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2AD37" w14:textId="77777777" w:rsidR="00AE255C" w:rsidRPr="00934E16" w:rsidRDefault="002761A1" w:rsidP="008A7AFB">
      <w:pPr>
        <w:pStyle w:val="Title"/>
        <w:spacing w:before="0" w:after="0"/>
        <w:ind w:firstLine="606"/>
        <w:rPr>
          <w:lang w:val="en-GB"/>
        </w:rPr>
      </w:pPr>
      <w:r w:rsidRPr="00934E16">
        <w:rPr>
          <w:lang w:val="en-GB"/>
        </w:rPr>
        <w:t>Achieving sustainability in g</w:t>
      </w:r>
      <w:r w:rsidR="00AE255C" w:rsidRPr="00934E16">
        <w:rPr>
          <w:lang w:val="en-GB"/>
        </w:rPr>
        <w:t xml:space="preserve">lobal </w:t>
      </w:r>
      <w:r w:rsidRPr="00934E16">
        <w:rPr>
          <w:lang w:val="en-GB"/>
        </w:rPr>
        <w:t>sourcing</w:t>
      </w:r>
      <w:r w:rsidR="0054309E" w:rsidRPr="00934E16">
        <w:rPr>
          <w:lang w:val="en-GB"/>
        </w:rPr>
        <w:t>: Towards</w:t>
      </w:r>
      <w:r w:rsidRPr="00934E16">
        <w:rPr>
          <w:lang w:val="en-GB"/>
        </w:rPr>
        <w:t xml:space="preserve"> a </w:t>
      </w:r>
      <w:r w:rsidR="00AE255C" w:rsidRPr="00934E16">
        <w:rPr>
          <w:lang w:val="en-GB"/>
        </w:rPr>
        <w:t>conceptual framework</w:t>
      </w:r>
    </w:p>
    <w:p w14:paraId="1FAA26F8" w14:textId="77777777" w:rsidR="001072EC" w:rsidRPr="001072EC" w:rsidRDefault="001072EC" w:rsidP="00751D47">
      <w:pPr>
        <w:ind w:firstLine="0"/>
      </w:pPr>
    </w:p>
    <w:p w14:paraId="5DA5B9F4" w14:textId="77777777" w:rsidR="001162DA" w:rsidRPr="00934E16" w:rsidRDefault="001162DA" w:rsidP="001162DA">
      <w:pPr>
        <w:pStyle w:val="Heading1"/>
        <w:spacing w:before="0" w:after="0"/>
        <w:rPr>
          <w:lang w:val="en-GB"/>
        </w:rPr>
      </w:pPr>
      <w:r w:rsidRPr="00934E16">
        <w:rPr>
          <w:lang w:val="en-GB"/>
        </w:rPr>
        <w:t>Abstract</w:t>
      </w:r>
    </w:p>
    <w:p w14:paraId="39DBB8E2" w14:textId="77777777" w:rsidR="001162DA" w:rsidRDefault="001162DA" w:rsidP="001162DA">
      <w:pPr>
        <w:ind w:firstLine="0"/>
        <w:rPr>
          <w:rFonts w:eastAsia="Microsoft YaHei"/>
          <w:lang w:val="en-GB"/>
        </w:rPr>
      </w:pPr>
      <w:r w:rsidRPr="00A245EE">
        <w:rPr>
          <w:b/>
          <w:lang w:val="en-GB"/>
        </w:rPr>
        <w:t>Purpose</w:t>
      </w:r>
      <w:r>
        <w:rPr>
          <w:lang w:val="en-GB"/>
        </w:rPr>
        <w:t xml:space="preserve"> – </w:t>
      </w:r>
      <w:r>
        <w:rPr>
          <w:color w:val="232323"/>
          <w:lang w:val="en-GB"/>
        </w:rPr>
        <w:t>The paper is to develop,</w:t>
      </w:r>
      <w:r w:rsidRPr="00934E16">
        <w:rPr>
          <w:color w:val="232323"/>
          <w:lang w:val="en-GB"/>
        </w:rPr>
        <w:t xml:space="preserve"> </w:t>
      </w:r>
      <w:r>
        <w:rPr>
          <w:color w:val="232323"/>
          <w:lang w:val="en-GB"/>
        </w:rPr>
        <w:t>based on the extant literature,</w:t>
      </w:r>
      <w:r w:rsidRPr="00934E16">
        <w:rPr>
          <w:color w:val="232323"/>
          <w:lang w:val="en-GB"/>
        </w:rPr>
        <w:t xml:space="preserve"> an integrated conceptual framework for </w:t>
      </w:r>
      <w:r w:rsidRPr="00934E16">
        <w:rPr>
          <w:rFonts w:eastAsia="Microsoft YaHei"/>
          <w:lang w:val="en-GB"/>
        </w:rPr>
        <w:t xml:space="preserve">the emergent field of </w:t>
      </w:r>
      <w:r>
        <w:rPr>
          <w:rFonts w:eastAsia="Microsoft YaHei"/>
          <w:lang w:val="en-GB"/>
        </w:rPr>
        <w:t xml:space="preserve">sustainable </w:t>
      </w:r>
      <w:r w:rsidRPr="00934E16">
        <w:rPr>
          <w:rFonts w:eastAsia="Microsoft YaHei"/>
          <w:lang w:val="en-GB"/>
        </w:rPr>
        <w:t>global sourcing that synthesizes antecedents, global sourcing practices and sustainable performance.</w:t>
      </w:r>
    </w:p>
    <w:p w14:paraId="3D507784" w14:textId="77777777" w:rsidR="001162DA" w:rsidRDefault="001162DA" w:rsidP="001162DA">
      <w:pPr>
        <w:pStyle w:val="BodyText"/>
        <w:ind w:firstLine="0"/>
        <w:rPr>
          <w:lang w:val="en-GB"/>
        </w:rPr>
      </w:pPr>
      <w:r w:rsidRPr="00A245EE">
        <w:rPr>
          <w:b/>
        </w:rPr>
        <w:t>Design/methodology/approach</w:t>
      </w:r>
      <w:r>
        <w:t xml:space="preserve"> </w:t>
      </w:r>
      <w:r>
        <w:rPr>
          <w:lang w:val="en-GB"/>
        </w:rPr>
        <w:t xml:space="preserve">– </w:t>
      </w:r>
      <w:r w:rsidRPr="00934E16">
        <w:rPr>
          <w:lang w:val="en-GB"/>
        </w:rPr>
        <w:t>We carry out a</w:t>
      </w:r>
      <w:r>
        <w:rPr>
          <w:lang w:val="en-GB"/>
        </w:rPr>
        <w:t xml:space="preserve"> </w:t>
      </w:r>
      <w:r w:rsidRPr="00934E16">
        <w:rPr>
          <w:lang w:val="en-GB"/>
        </w:rPr>
        <w:t xml:space="preserve">literature review and </w:t>
      </w:r>
      <w:r>
        <w:rPr>
          <w:lang w:val="en-GB"/>
        </w:rPr>
        <w:t>analyse</w:t>
      </w:r>
      <w:r w:rsidRPr="00934E16">
        <w:rPr>
          <w:lang w:val="en-GB"/>
        </w:rPr>
        <w:t xml:space="preserve"> </w:t>
      </w:r>
      <w:r>
        <w:rPr>
          <w:lang w:val="en-GB"/>
        </w:rPr>
        <w:t>89</w:t>
      </w:r>
      <w:r w:rsidRPr="00934E16">
        <w:rPr>
          <w:lang w:val="en-GB"/>
        </w:rPr>
        <w:t xml:space="preserve"> </w:t>
      </w:r>
      <w:r>
        <w:rPr>
          <w:lang w:val="en-GB"/>
        </w:rPr>
        <w:t>most influential papers in peer-reviewed academic journals published from 1998 up to December 2018 to identify the relevant themes of this topic. Then the relationships between the themes are discussed from resource orchestration perspective in order to build up an integrated conceptual framework.</w:t>
      </w:r>
    </w:p>
    <w:p w14:paraId="5305CC62" w14:textId="77777777" w:rsidR="001162DA" w:rsidRDefault="001162DA" w:rsidP="001162DA">
      <w:pPr>
        <w:pStyle w:val="BodyText"/>
        <w:ind w:firstLine="0"/>
        <w:rPr>
          <w:lang w:val="en-GB"/>
        </w:rPr>
      </w:pPr>
      <w:r w:rsidRPr="00A245EE">
        <w:rPr>
          <w:b/>
          <w:lang w:val="en-GB"/>
        </w:rPr>
        <w:t>Findings</w:t>
      </w:r>
      <w:r>
        <w:rPr>
          <w:lang w:val="en-GB"/>
        </w:rPr>
        <w:t xml:space="preserve"> – </w:t>
      </w:r>
      <w:r w:rsidRPr="00934E16">
        <w:rPr>
          <w:lang w:val="en-GB"/>
        </w:rPr>
        <w:t xml:space="preserve">Three main themes </w:t>
      </w:r>
      <w:r>
        <w:rPr>
          <w:lang w:val="en-GB"/>
        </w:rPr>
        <w:t>are</w:t>
      </w:r>
      <w:r w:rsidRPr="00934E16">
        <w:rPr>
          <w:lang w:val="en-GB"/>
        </w:rPr>
        <w:t xml:space="preserve"> identified </w:t>
      </w:r>
      <w:r>
        <w:rPr>
          <w:lang w:val="en-GB"/>
        </w:rPr>
        <w:t xml:space="preserve">from literature </w:t>
      </w:r>
      <w:r w:rsidRPr="00934E16">
        <w:rPr>
          <w:lang w:val="en-GB"/>
        </w:rPr>
        <w:t>as antecedents, global sourcing practices and sustainable performance</w:t>
      </w:r>
      <w:r>
        <w:rPr>
          <w:lang w:val="en-GB"/>
        </w:rPr>
        <w:t>, with each theme being detailed in a variety of constructs</w:t>
      </w:r>
      <w:r w:rsidRPr="00934E16">
        <w:rPr>
          <w:lang w:val="en-GB"/>
        </w:rPr>
        <w:t xml:space="preserve">. </w:t>
      </w:r>
      <w:r>
        <w:rPr>
          <w:lang w:val="en-GB"/>
        </w:rPr>
        <w:t>Based on resource orchestration perspective, the relationships between these constructs are revealed and therefore, an integrated conceptual framework is advanced with three sets of propositions in recourse orchestration breadth, recourse orchestration depth, and resource orchestration life cycle, respectively. Nine directions for future research are further proposed.</w:t>
      </w:r>
    </w:p>
    <w:p w14:paraId="207EA5BE" w14:textId="77777777" w:rsidR="001162DA" w:rsidRPr="00934E16" w:rsidRDefault="001162DA" w:rsidP="001162DA">
      <w:pPr>
        <w:pStyle w:val="BodyText"/>
        <w:spacing w:after="0"/>
        <w:ind w:firstLine="0"/>
        <w:rPr>
          <w:lang w:val="en-GB"/>
        </w:rPr>
      </w:pPr>
      <w:r w:rsidRPr="0021601A">
        <w:rPr>
          <w:b/>
          <w:lang w:val="en-GB"/>
        </w:rPr>
        <w:t>Originality/value</w:t>
      </w:r>
      <w:r>
        <w:rPr>
          <w:lang w:val="en-GB"/>
        </w:rPr>
        <w:t xml:space="preserve"> – First, </w:t>
      </w:r>
      <w:r>
        <w:rPr>
          <w:color w:val="232323"/>
          <w:lang w:val="en-GB"/>
        </w:rPr>
        <w:t>this study</w:t>
      </w:r>
      <w:r w:rsidRPr="00934E16">
        <w:rPr>
          <w:color w:val="232323"/>
          <w:lang w:val="en-GB"/>
        </w:rPr>
        <w:t xml:space="preserve"> provides a compr</w:t>
      </w:r>
      <w:r>
        <w:rPr>
          <w:color w:val="232323"/>
          <w:lang w:val="en-GB"/>
        </w:rPr>
        <w:t xml:space="preserve">ehensive framework for studying the emergent field of sustainable </w:t>
      </w:r>
      <w:r w:rsidRPr="00934E16">
        <w:rPr>
          <w:color w:val="232323"/>
          <w:lang w:val="en-GB"/>
        </w:rPr>
        <w:t>global sourcing in the future</w:t>
      </w:r>
      <w:r>
        <w:rPr>
          <w:color w:val="232323"/>
          <w:lang w:val="en-GB"/>
        </w:rPr>
        <w:t>. Second, we contribute to theory development through proposing a</w:t>
      </w:r>
      <w:r w:rsidRPr="002E7298">
        <w:rPr>
          <w:color w:val="232323"/>
          <w:lang w:val="en-GB"/>
        </w:rPr>
        <w:t xml:space="preserve"> </w:t>
      </w:r>
      <w:r>
        <w:rPr>
          <w:color w:val="232323"/>
          <w:lang w:val="en-GB"/>
        </w:rPr>
        <w:t xml:space="preserve">resource orchestration perspective to explore the global sourcing practices towards sustainability. Third, the future research directions we proposed can benefit </w:t>
      </w:r>
      <w:r w:rsidRPr="00934E16">
        <w:rPr>
          <w:lang w:val="en-GB"/>
        </w:rPr>
        <w:t>scholars int</w:t>
      </w:r>
      <w:r>
        <w:rPr>
          <w:lang w:val="en-GB"/>
        </w:rPr>
        <w:t>erested in the overlapping areas of global sourcing</w:t>
      </w:r>
      <w:r w:rsidRPr="00934E16">
        <w:rPr>
          <w:lang w:val="en-GB"/>
        </w:rPr>
        <w:t xml:space="preserve"> and sustainability. </w:t>
      </w:r>
    </w:p>
    <w:p w14:paraId="35A93135" w14:textId="77777777" w:rsidR="001162DA" w:rsidRDefault="001162DA" w:rsidP="008A7AFB">
      <w:pPr>
        <w:pStyle w:val="Heading1"/>
        <w:spacing w:before="0" w:after="0"/>
        <w:rPr>
          <w:lang w:val="en-GB"/>
        </w:rPr>
      </w:pPr>
    </w:p>
    <w:p w14:paraId="36D18729" w14:textId="77777777" w:rsidR="00AE255C" w:rsidRPr="00934E16" w:rsidRDefault="00AE255C" w:rsidP="008A7AFB">
      <w:pPr>
        <w:pStyle w:val="Heading1"/>
        <w:spacing w:before="0" w:after="0"/>
        <w:rPr>
          <w:b w:val="0"/>
          <w:lang w:val="en-GB"/>
        </w:rPr>
      </w:pPr>
      <w:r w:rsidRPr="00934E16">
        <w:rPr>
          <w:lang w:val="en-GB"/>
        </w:rPr>
        <w:t>Keywords</w:t>
      </w:r>
      <w:r w:rsidR="00C206D2" w:rsidRPr="00934E16">
        <w:rPr>
          <w:lang w:val="en-GB"/>
        </w:rPr>
        <w:t xml:space="preserve">: </w:t>
      </w:r>
      <w:r w:rsidR="00E648CD" w:rsidRPr="00934E16">
        <w:rPr>
          <w:b w:val="0"/>
          <w:lang w:val="en-GB"/>
        </w:rPr>
        <w:t>global sourcing</w:t>
      </w:r>
      <w:r w:rsidR="0090080A" w:rsidRPr="00934E16">
        <w:rPr>
          <w:b w:val="0"/>
          <w:lang w:val="en-GB"/>
        </w:rPr>
        <w:t xml:space="preserve"> practices</w:t>
      </w:r>
      <w:r w:rsidR="00E648CD" w:rsidRPr="00934E16">
        <w:rPr>
          <w:b w:val="0"/>
          <w:lang w:val="en-GB"/>
        </w:rPr>
        <w:t>;</w:t>
      </w:r>
      <w:r w:rsidR="0090080A" w:rsidRPr="00934E16">
        <w:rPr>
          <w:b w:val="0"/>
          <w:lang w:val="en-GB"/>
        </w:rPr>
        <w:t xml:space="preserve"> sustainable performance;</w:t>
      </w:r>
      <w:r w:rsidR="00E648CD" w:rsidRPr="00934E16">
        <w:rPr>
          <w:b w:val="0"/>
          <w:lang w:val="en-GB"/>
        </w:rPr>
        <w:t xml:space="preserve"> lit</w:t>
      </w:r>
      <w:r w:rsidR="00D540EA">
        <w:rPr>
          <w:b w:val="0"/>
          <w:lang w:val="en-GB"/>
        </w:rPr>
        <w:t>erature review; conceptual framework</w:t>
      </w:r>
      <w:r w:rsidR="00E648CD" w:rsidRPr="00934E16">
        <w:rPr>
          <w:b w:val="0"/>
          <w:lang w:val="en-GB"/>
        </w:rPr>
        <w:t>; resource orchestration</w:t>
      </w:r>
      <w:r w:rsidR="00C206D2" w:rsidRPr="00934E16">
        <w:rPr>
          <w:b w:val="0"/>
          <w:lang w:val="en-GB"/>
        </w:rPr>
        <w:t xml:space="preserve"> </w:t>
      </w:r>
      <w:r w:rsidR="00F4579B">
        <w:rPr>
          <w:b w:val="0"/>
          <w:lang w:val="en-GB"/>
        </w:rPr>
        <w:t>perspective</w:t>
      </w:r>
    </w:p>
    <w:p w14:paraId="1F3AFF9F" w14:textId="77777777" w:rsidR="00283032" w:rsidRPr="00934E16" w:rsidRDefault="00283032" w:rsidP="008A7AFB">
      <w:pPr>
        <w:pStyle w:val="BodyText"/>
        <w:spacing w:after="0"/>
        <w:rPr>
          <w:lang w:val="en-GB"/>
        </w:rPr>
      </w:pPr>
    </w:p>
    <w:p w14:paraId="356D346E" w14:textId="77777777" w:rsidR="00AE255C" w:rsidRPr="00934E16" w:rsidRDefault="00AE255C" w:rsidP="008A7AFB">
      <w:pPr>
        <w:pStyle w:val="Heading1"/>
        <w:spacing w:before="0" w:after="0"/>
        <w:rPr>
          <w:lang w:val="en-GB"/>
        </w:rPr>
      </w:pPr>
      <w:r w:rsidRPr="00934E16">
        <w:rPr>
          <w:lang w:val="en-GB"/>
        </w:rPr>
        <w:t>1. Introduction</w:t>
      </w:r>
    </w:p>
    <w:p w14:paraId="3981263F" w14:textId="77777777" w:rsidR="00E06F64" w:rsidRPr="00934E16" w:rsidRDefault="00AE255C" w:rsidP="0054309E">
      <w:pPr>
        <w:rPr>
          <w:rFonts w:eastAsia="Microsoft YaHei"/>
          <w:lang w:val="en-GB"/>
        </w:rPr>
      </w:pPr>
      <w:r w:rsidRPr="00934E16">
        <w:rPr>
          <w:rFonts w:eastAsia="Microsoft YaHei"/>
          <w:lang w:val="en-GB"/>
        </w:rPr>
        <w:t xml:space="preserve">During the past two decades, </w:t>
      </w:r>
      <w:r w:rsidR="00C07718">
        <w:rPr>
          <w:rFonts w:eastAsia="Microsoft YaHei"/>
          <w:lang w:val="en-GB"/>
        </w:rPr>
        <w:t>g</w:t>
      </w:r>
      <w:r w:rsidR="00C07718" w:rsidRPr="00934E16">
        <w:rPr>
          <w:rFonts w:eastAsia="Microsoft YaHei"/>
          <w:lang w:val="en-GB"/>
        </w:rPr>
        <w:t xml:space="preserve">lobal </w:t>
      </w:r>
      <w:r w:rsidR="00C07718">
        <w:rPr>
          <w:rFonts w:eastAsia="Microsoft YaHei"/>
          <w:lang w:val="en-GB"/>
        </w:rPr>
        <w:t>s</w:t>
      </w:r>
      <w:r w:rsidR="00C07718" w:rsidRPr="00934E16">
        <w:rPr>
          <w:rFonts w:eastAsia="Microsoft YaHei"/>
          <w:lang w:val="en-GB"/>
        </w:rPr>
        <w:t xml:space="preserve">ourcing </w:t>
      </w:r>
      <w:r w:rsidRPr="00934E16">
        <w:rPr>
          <w:rFonts w:eastAsia="Microsoft YaHei"/>
          <w:lang w:val="en-GB"/>
        </w:rPr>
        <w:t xml:space="preserve">(GS) has </w:t>
      </w:r>
      <w:r w:rsidR="00BA3B44" w:rsidRPr="00934E16">
        <w:rPr>
          <w:rFonts w:eastAsia="Microsoft YaHei"/>
          <w:lang w:val="en-GB"/>
        </w:rPr>
        <w:t xml:space="preserve">emerged as </w:t>
      </w:r>
      <w:r w:rsidRPr="00934E16">
        <w:rPr>
          <w:rFonts w:eastAsia="Microsoft YaHei"/>
          <w:lang w:val="en-GB"/>
        </w:rPr>
        <w:t>a</w:t>
      </w:r>
      <w:r w:rsidR="00BA3B44" w:rsidRPr="00934E16">
        <w:rPr>
          <w:rFonts w:eastAsia="Microsoft YaHei"/>
          <w:lang w:val="en-GB"/>
        </w:rPr>
        <w:t>n important strategic</w:t>
      </w:r>
      <w:r w:rsidRPr="00934E16">
        <w:rPr>
          <w:rFonts w:eastAsia="Microsoft YaHei"/>
          <w:lang w:val="en-GB"/>
        </w:rPr>
        <w:t xml:space="preserve"> practice for mu</w:t>
      </w:r>
      <w:r w:rsidR="00D33BD6" w:rsidRPr="00934E16">
        <w:rPr>
          <w:rFonts w:eastAsia="Microsoft YaHei"/>
          <w:lang w:val="en-GB"/>
        </w:rPr>
        <w:t>ltinational corporations (MNCs)</w:t>
      </w:r>
      <w:r w:rsidRPr="00934E16">
        <w:rPr>
          <w:rFonts w:eastAsia="Microsoft YaHei"/>
          <w:lang w:val="en-GB"/>
        </w:rPr>
        <w:t xml:space="preserve"> and </w:t>
      </w:r>
      <w:r w:rsidR="00D135BE">
        <w:rPr>
          <w:rFonts w:eastAsia="Microsoft YaHei"/>
          <w:lang w:val="en-GB"/>
        </w:rPr>
        <w:t xml:space="preserve">as </w:t>
      </w:r>
      <w:r w:rsidRPr="00934E16">
        <w:rPr>
          <w:rFonts w:eastAsia="Microsoft YaHei"/>
          <w:lang w:val="en-GB"/>
        </w:rPr>
        <w:t xml:space="preserve">a significant topical area in </w:t>
      </w:r>
      <w:r w:rsidR="00D135BE">
        <w:rPr>
          <w:rFonts w:eastAsia="Microsoft YaHei"/>
          <w:lang w:val="en-GB"/>
        </w:rPr>
        <w:t>s</w:t>
      </w:r>
      <w:r w:rsidR="00D135BE" w:rsidRPr="00934E16">
        <w:rPr>
          <w:rFonts w:eastAsia="Microsoft YaHei"/>
          <w:lang w:val="en-GB"/>
        </w:rPr>
        <w:t xml:space="preserve">upply </w:t>
      </w:r>
      <w:r w:rsidR="00D135BE">
        <w:rPr>
          <w:rFonts w:eastAsia="Microsoft YaHei"/>
          <w:lang w:val="en-GB"/>
        </w:rPr>
        <w:t>c</w:t>
      </w:r>
      <w:r w:rsidR="00D135BE" w:rsidRPr="00934E16">
        <w:rPr>
          <w:rFonts w:eastAsia="Microsoft YaHei"/>
          <w:lang w:val="en-GB"/>
        </w:rPr>
        <w:t xml:space="preserve">hain </w:t>
      </w:r>
      <w:r w:rsidR="00D135BE">
        <w:rPr>
          <w:rFonts w:eastAsia="Microsoft YaHei"/>
          <w:lang w:val="en-GB"/>
        </w:rPr>
        <w:t>m</w:t>
      </w:r>
      <w:r w:rsidR="00D135BE" w:rsidRPr="00934E16">
        <w:rPr>
          <w:rFonts w:eastAsia="Microsoft YaHei"/>
          <w:lang w:val="en-GB"/>
        </w:rPr>
        <w:t xml:space="preserve">anagement </w:t>
      </w:r>
      <w:r w:rsidR="00830DE5" w:rsidRPr="00934E16">
        <w:rPr>
          <w:rFonts w:eastAsia="Microsoft YaHei"/>
          <w:lang w:val="en-GB"/>
        </w:rPr>
        <w:t>(</w:t>
      </w:r>
      <w:r w:rsidR="00BA3B44" w:rsidRPr="00934E16">
        <w:rPr>
          <w:rFonts w:eastAsia="Microsoft YaHei"/>
          <w:lang w:val="en-GB"/>
        </w:rPr>
        <w:t>SCM</w:t>
      </w:r>
      <w:r w:rsidR="00830DE5" w:rsidRPr="00934E16">
        <w:rPr>
          <w:rFonts w:eastAsia="Microsoft YaHei"/>
          <w:lang w:val="en-GB"/>
        </w:rPr>
        <w:t>)</w:t>
      </w:r>
      <w:r w:rsidRPr="00934E16">
        <w:rPr>
          <w:rFonts w:eastAsia="Microsoft YaHei"/>
          <w:lang w:val="en-GB"/>
        </w:rPr>
        <w:t xml:space="preserve"> research (Javalgi </w:t>
      </w:r>
      <w:r w:rsidRPr="00934E16">
        <w:rPr>
          <w:rFonts w:eastAsia="Microsoft YaHei"/>
          <w:i/>
          <w:lang w:val="en-GB"/>
        </w:rPr>
        <w:t>et al.</w:t>
      </w:r>
      <w:r w:rsidRPr="00934E16">
        <w:rPr>
          <w:rFonts w:eastAsia="Microsoft YaHei"/>
          <w:lang w:val="en-GB"/>
        </w:rPr>
        <w:t xml:space="preserve">, 2009; Christopher </w:t>
      </w:r>
      <w:r w:rsidRPr="00934E16">
        <w:rPr>
          <w:rFonts w:eastAsia="Microsoft YaHei"/>
          <w:i/>
          <w:lang w:val="en-GB"/>
        </w:rPr>
        <w:t>et al</w:t>
      </w:r>
      <w:r w:rsidRPr="00934E16">
        <w:rPr>
          <w:rFonts w:eastAsia="Microsoft YaHei"/>
          <w:lang w:val="en-GB"/>
        </w:rPr>
        <w:t>., 2011</w:t>
      </w:r>
      <w:r w:rsidR="00D33BD6" w:rsidRPr="00934E16">
        <w:rPr>
          <w:rFonts w:eastAsia="Microsoft YaHei"/>
          <w:lang w:val="en-GB"/>
        </w:rPr>
        <w:t xml:space="preserve">; Schoenherr </w:t>
      </w:r>
      <w:r w:rsidR="00D33BD6" w:rsidRPr="00934E16">
        <w:rPr>
          <w:rFonts w:eastAsia="Microsoft YaHei"/>
          <w:i/>
          <w:lang w:val="en-GB"/>
        </w:rPr>
        <w:t>et al.</w:t>
      </w:r>
      <w:r w:rsidR="00D33BD6" w:rsidRPr="00934E16">
        <w:rPr>
          <w:rFonts w:eastAsia="Microsoft YaHei"/>
          <w:lang w:val="en-GB"/>
        </w:rPr>
        <w:t>, 2012</w:t>
      </w:r>
      <w:r w:rsidRPr="00934E16">
        <w:rPr>
          <w:rFonts w:eastAsia="Microsoft YaHei"/>
          <w:lang w:val="en-GB"/>
        </w:rPr>
        <w:t xml:space="preserve">). </w:t>
      </w:r>
      <w:r w:rsidR="006A3757" w:rsidRPr="00934E16">
        <w:rPr>
          <w:rFonts w:eastAsia="Microsoft YaHei"/>
          <w:lang w:val="en-GB"/>
        </w:rPr>
        <w:t xml:space="preserve">GS has been considered by many scholars to be a topic that deserves </w:t>
      </w:r>
      <w:r w:rsidR="006A3757" w:rsidRPr="00934E16">
        <w:rPr>
          <w:rFonts w:eastAsia="Microsoft YaHei"/>
          <w:lang w:val="en-GB"/>
        </w:rPr>
        <w:lastRenderedPageBreak/>
        <w:t xml:space="preserve">separate attention (Bozarth </w:t>
      </w:r>
      <w:r w:rsidR="006A3757" w:rsidRPr="00934E16">
        <w:rPr>
          <w:rFonts w:eastAsia="Microsoft YaHei"/>
          <w:i/>
          <w:lang w:val="en-GB"/>
        </w:rPr>
        <w:t>et al.</w:t>
      </w:r>
      <w:r w:rsidR="006A3757" w:rsidRPr="00934E16">
        <w:rPr>
          <w:rFonts w:eastAsia="Microsoft YaHei"/>
          <w:lang w:val="en-GB"/>
        </w:rPr>
        <w:t>, 1998; Trent and Monczka, 2003</w:t>
      </w:r>
      <w:r w:rsidR="00D33BD6" w:rsidRPr="00934E16">
        <w:rPr>
          <w:rFonts w:eastAsia="Microsoft YaHei"/>
          <w:lang w:val="en-GB"/>
        </w:rPr>
        <w:t xml:space="preserve">; </w:t>
      </w:r>
      <w:r w:rsidR="00F16FD6" w:rsidRPr="00934E16">
        <w:rPr>
          <w:rFonts w:eastAsia="Microsoft YaHei"/>
          <w:lang w:val="en-GB"/>
        </w:rPr>
        <w:t xml:space="preserve">Quintens </w:t>
      </w:r>
      <w:r w:rsidR="00F16FD6" w:rsidRPr="00934E16">
        <w:rPr>
          <w:rFonts w:eastAsia="Microsoft YaHei"/>
          <w:i/>
          <w:lang w:val="en-GB"/>
        </w:rPr>
        <w:t>et al.</w:t>
      </w:r>
      <w:r w:rsidR="00F16FD6" w:rsidRPr="00934E16">
        <w:rPr>
          <w:rFonts w:eastAsia="Microsoft YaHei"/>
          <w:lang w:val="en-GB"/>
        </w:rPr>
        <w:t xml:space="preserve">, 2006; </w:t>
      </w:r>
      <w:r w:rsidR="00D33BD6" w:rsidRPr="00934E16">
        <w:rPr>
          <w:rFonts w:eastAsia="Microsoft YaHei"/>
          <w:lang w:val="en-GB"/>
        </w:rPr>
        <w:t xml:space="preserve">Jia </w:t>
      </w:r>
      <w:r w:rsidR="00D33BD6" w:rsidRPr="00934E16">
        <w:rPr>
          <w:rFonts w:eastAsia="Microsoft YaHei"/>
          <w:i/>
          <w:lang w:val="en-GB"/>
        </w:rPr>
        <w:t>et al.</w:t>
      </w:r>
      <w:r w:rsidR="00D33BD6" w:rsidRPr="00934E16">
        <w:rPr>
          <w:rFonts w:eastAsia="Microsoft YaHei"/>
          <w:lang w:val="en-GB"/>
        </w:rPr>
        <w:t>, 2017</w:t>
      </w:r>
      <w:r w:rsidR="006A3757" w:rsidRPr="00934E16">
        <w:rPr>
          <w:rFonts w:eastAsia="Microsoft YaHei"/>
          <w:lang w:val="en-GB"/>
        </w:rPr>
        <w:t>).</w:t>
      </w:r>
      <w:r w:rsidR="00452DF5" w:rsidRPr="00934E16">
        <w:rPr>
          <w:rFonts w:eastAsia="Microsoft YaHei"/>
          <w:lang w:val="en-GB"/>
        </w:rPr>
        <w:t xml:space="preserve"> </w:t>
      </w:r>
      <w:r w:rsidR="006A3757" w:rsidRPr="00934E16">
        <w:rPr>
          <w:rFonts w:eastAsia="Microsoft YaHei"/>
          <w:lang w:val="en-GB"/>
        </w:rPr>
        <w:t xml:space="preserve">The justification for this is that sourcing on a global scale requires a clearly defined GS strategy and </w:t>
      </w:r>
      <w:r w:rsidR="002761A1" w:rsidRPr="00934E16">
        <w:rPr>
          <w:rFonts w:eastAsia="Microsoft YaHei"/>
          <w:lang w:val="en-GB"/>
        </w:rPr>
        <w:t xml:space="preserve">a </w:t>
      </w:r>
      <w:r w:rsidR="006A3757" w:rsidRPr="00934E16">
        <w:rPr>
          <w:rFonts w:eastAsia="Microsoft YaHei"/>
          <w:lang w:val="en-GB"/>
        </w:rPr>
        <w:t xml:space="preserve">complex GS organizational structure to manage </w:t>
      </w:r>
      <w:r w:rsidR="00CC3196">
        <w:rPr>
          <w:rFonts w:eastAsia="Microsoft YaHei"/>
          <w:lang w:val="en-GB"/>
        </w:rPr>
        <w:t xml:space="preserve">the </w:t>
      </w:r>
      <w:r w:rsidR="006A3757" w:rsidRPr="00934E16">
        <w:rPr>
          <w:rFonts w:eastAsia="Microsoft YaHei"/>
          <w:lang w:val="en-GB"/>
        </w:rPr>
        <w:t xml:space="preserve">additional issues caused by cultural differences, long transportation distances, and inadequate cost/benefit analysis (Frear </w:t>
      </w:r>
      <w:r w:rsidR="006A3757" w:rsidRPr="00934E16">
        <w:rPr>
          <w:rFonts w:eastAsia="Microsoft YaHei"/>
          <w:i/>
          <w:lang w:val="en-GB"/>
        </w:rPr>
        <w:t>et al.</w:t>
      </w:r>
      <w:r w:rsidR="006A3757" w:rsidRPr="00934E16">
        <w:rPr>
          <w:rFonts w:eastAsia="Microsoft YaHei"/>
          <w:lang w:val="en-GB"/>
        </w:rPr>
        <w:t>, 1992).</w:t>
      </w:r>
      <w:r w:rsidR="00E06F64" w:rsidRPr="00934E16">
        <w:rPr>
          <w:rFonts w:eastAsia="Microsoft YaHei"/>
          <w:lang w:val="en-GB"/>
        </w:rPr>
        <w:t xml:space="preserve"> </w:t>
      </w:r>
      <w:r w:rsidR="00E46D24" w:rsidRPr="00934E16">
        <w:rPr>
          <w:rFonts w:eastAsia="Microsoft YaHei"/>
          <w:lang w:val="en-GB"/>
        </w:rPr>
        <w:t>Recent</w:t>
      </w:r>
      <w:r w:rsidR="00452DF5" w:rsidRPr="00934E16">
        <w:rPr>
          <w:rFonts w:eastAsia="Microsoft YaHei"/>
          <w:lang w:val="en-GB"/>
        </w:rPr>
        <w:t xml:space="preserve"> studies </w:t>
      </w:r>
      <w:r w:rsidR="00E80D9E" w:rsidRPr="00934E16">
        <w:rPr>
          <w:rFonts w:eastAsia="Microsoft YaHei"/>
          <w:lang w:val="en-GB"/>
        </w:rPr>
        <w:t>of</w:t>
      </w:r>
      <w:r w:rsidR="00452DF5" w:rsidRPr="00934E16">
        <w:rPr>
          <w:rFonts w:eastAsia="Microsoft YaHei"/>
          <w:lang w:val="en-GB"/>
        </w:rPr>
        <w:t xml:space="preserve"> GS </w:t>
      </w:r>
      <w:r w:rsidR="00E80D9E" w:rsidRPr="00934E16">
        <w:rPr>
          <w:rFonts w:eastAsia="Microsoft YaHei"/>
          <w:lang w:val="en-GB"/>
        </w:rPr>
        <w:t>focused on a variety of topics</w:t>
      </w:r>
      <w:r w:rsidR="00452DF5" w:rsidRPr="00934E16">
        <w:rPr>
          <w:rFonts w:eastAsia="Microsoft YaHei"/>
          <w:lang w:val="en-GB"/>
        </w:rPr>
        <w:t xml:space="preserve"> such as GS strategy and structure (Jia </w:t>
      </w:r>
      <w:r w:rsidR="00452DF5" w:rsidRPr="00934E16">
        <w:rPr>
          <w:rFonts w:eastAsia="Microsoft YaHei"/>
          <w:i/>
          <w:lang w:val="en-GB"/>
        </w:rPr>
        <w:t>et al.</w:t>
      </w:r>
      <w:r w:rsidR="00452DF5" w:rsidRPr="00934E16">
        <w:rPr>
          <w:rFonts w:eastAsia="Microsoft YaHei"/>
          <w:lang w:val="en-GB"/>
        </w:rPr>
        <w:t xml:space="preserve">, 2017), the dark side of GS (Stanczyk </w:t>
      </w:r>
      <w:r w:rsidR="00452DF5" w:rsidRPr="00934E16">
        <w:rPr>
          <w:rFonts w:eastAsia="Microsoft YaHei"/>
          <w:i/>
          <w:lang w:val="en-GB"/>
        </w:rPr>
        <w:t>et al.</w:t>
      </w:r>
      <w:r w:rsidR="00292A1C" w:rsidRPr="00934E16">
        <w:rPr>
          <w:rFonts w:eastAsia="Microsoft YaHei"/>
          <w:lang w:val="en-GB"/>
        </w:rPr>
        <w:t xml:space="preserve">, 2017) and </w:t>
      </w:r>
      <w:r w:rsidR="00E46D24" w:rsidRPr="00934E16">
        <w:rPr>
          <w:rFonts w:eastAsia="Microsoft YaHei"/>
          <w:lang w:val="en-GB"/>
        </w:rPr>
        <w:t xml:space="preserve">the competitive dynamics in GS (Vos </w:t>
      </w:r>
      <w:r w:rsidR="00E46D24" w:rsidRPr="00934E16">
        <w:rPr>
          <w:rFonts w:eastAsia="Microsoft YaHei"/>
          <w:i/>
          <w:lang w:val="en-GB"/>
        </w:rPr>
        <w:t>et al.</w:t>
      </w:r>
      <w:r w:rsidR="00292A1C" w:rsidRPr="00934E16">
        <w:rPr>
          <w:rFonts w:eastAsia="Microsoft YaHei"/>
          <w:lang w:val="en-GB"/>
        </w:rPr>
        <w:t>, 2016</w:t>
      </w:r>
      <w:r w:rsidR="00CC3196" w:rsidRPr="00934E16">
        <w:rPr>
          <w:rFonts w:eastAsia="Microsoft YaHei"/>
          <w:lang w:val="en-GB"/>
        </w:rPr>
        <w:t>)</w:t>
      </w:r>
      <w:r w:rsidR="00CC3196">
        <w:rPr>
          <w:rFonts w:eastAsia="Microsoft YaHei"/>
          <w:lang w:val="en-GB"/>
        </w:rPr>
        <w:t>;</w:t>
      </w:r>
      <w:r w:rsidR="00CC3196" w:rsidRPr="00934E16">
        <w:rPr>
          <w:rFonts w:eastAsia="Microsoft YaHei"/>
          <w:lang w:val="en-GB"/>
        </w:rPr>
        <w:t xml:space="preserve"> </w:t>
      </w:r>
      <w:r w:rsidR="00292A1C" w:rsidRPr="00934E16">
        <w:rPr>
          <w:rFonts w:eastAsia="Microsoft YaHei"/>
          <w:lang w:val="en-GB"/>
        </w:rPr>
        <w:t>h</w:t>
      </w:r>
      <w:r w:rsidR="00E80D9E" w:rsidRPr="00934E16">
        <w:rPr>
          <w:rFonts w:eastAsia="Microsoft YaHei"/>
          <w:lang w:val="en-GB"/>
        </w:rPr>
        <w:t xml:space="preserve">owever, </w:t>
      </w:r>
      <w:r w:rsidR="00CC3196">
        <w:rPr>
          <w:rFonts w:eastAsia="Microsoft YaHei"/>
          <w:lang w:val="en-GB"/>
        </w:rPr>
        <w:t>few</w:t>
      </w:r>
      <w:r w:rsidR="00E80D9E" w:rsidRPr="00934E16">
        <w:rPr>
          <w:rFonts w:eastAsia="Microsoft YaHei"/>
          <w:lang w:val="en-GB"/>
        </w:rPr>
        <w:t xml:space="preserve"> studies e</w:t>
      </w:r>
      <w:r w:rsidR="00292A1C" w:rsidRPr="00934E16">
        <w:rPr>
          <w:rFonts w:eastAsia="Microsoft YaHei"/>
          <w:lang w:val="en-GB"/>
        </w:rPr>
        <w:t>xplored the outcomes of GS. I</w:t>
      </w:r>
      <w:r w:rsidR="00E80D9E" w:rsidRPr="00934E16">
        <w:rPr>
          <w:rFonts w:eastAsia="Microsoft YaHei"/>
          <w:lang w:val="en-GB"/>
        </w:rPr>
        <w:t xml:space="preserve">t remains unclear whether </w:t>
      </w:r>
      <w:r w:rsidR="004076F3" w:rsidRPr="00934E16">
        <w:rPr>
          <w:rFonts w:eastAsia="Microsoft YaHei"/>
          <w:lang w:val="en-GB"/>
        </w:rPr>
        <w:t>GS can actually achieve</w:t>
      </w:r>
      <w:r w:rsidR="00876E2F">
        <w:rPr>
          <w:rFonts w:eastAsia="Microsoft YaHei"/>
          <w:lang w:val="en-GB"/>
        </w:rPr>
        <w:t xml:space="preserve"> </w:t>
      </w:r>
      <w:r w:rsidR="004076F3" w:rsidRPr="00934E16">
        <w:rPr>
          <w:rFonts w:eastAsia="Microsoft YaHei"/>
          <w:lang w:val="en-GB"/>
        </w:rPr>
        <w:t>sustainable performance.</w:t>
      </w:r>
    </w:p>
    <w:p w14:paraId="2AA500E6" w14:textId="77777777" w:rsidR="00AB71A6" w:rsidRPr="00934E16" w:rsidRDefault="006A3757" w:rsidP="006F5667">
      <w:pPr>
        <w:adjustRightInd w:val="0"/>
        <w:ind w:firstLine="567"/>
        <w:rPr>
          <w:rFonts w:eastAsia="Microsoft YaHei"/>
          <w:lang w:val="en-GB"/>
        </w:rPr>
      </w:pPr>
      <w:r w:rsidRPr="00934E16">
        <w:rPr>
          <w:rFonts w:eastAsia="Microsoft YaHei"/>
          <w:lang w:val="en-GB"/>
        </w:rPr>
        <w:t>Furthermore, MNCs</w:t>
      </w:r>
      <w:r w:rsidR="00E1127F">
        <w:rPr>
          <w:rFonts w:eastAsia="Microsoft YaHei"/>
          <w:lang w:val="en-GB"/>
        </w:rPr>
        <w:t>, which are</w:t>
      </w:r>
      <w:r w:rsidRPr="00934E16">
        <w:rPr>
          <w:rFonts w:eastAsia="Microsoft YaHei"/>
          <w:lang w:val="en-GB"/>
        </w:rPr>
        <w:t xml:space="preserve"> </w:t>
      </w:r>
      <w:r w:rsidR="00E06F64" w:rsidRPr="00934E16">
        <w:rPr>
          <w:rFonts w:eastAsia="Microsoft YaHei"/>
          <w:lang w:val="en-GB"/>
        </w:rPr>
        <w:t>usually based in developed countries</w:t>
      </w:r>
      <w:r w:rsidR="00E1127F">
        <w:rPr>
          <w:rFonts w:eastAsia="Microsoft YaHei"/>
          <w:lang w:val="en-GB"/>
        </w:rPr>
        <w:t>,</w:t>
      </w:r>
      <w:r w:rsidR="00E06F64" w:rsidRPr="00934E16">
        <w:rPr>
          <w:rFonts w:eastAsia="Microsoft YaHei"/>
          <w:lang w:val="en-GB"/>
        </w:rPr>
        <w:t xml:space="preserve"> are </w:t>
      </w:r>
      <w:r w:rsidR="00B57105" w:rsidRPr="00934E16">
        <w:rPr>
          <w:rFonts w:eastAsia="Microsoft YaHei"/>
          <w:lang w:val="en-GB"/>
        </w:rPr>
        <w:t xml:space="preserve">often </w:t>
      </w:r>
      <w:r w:rsidR="00E06F64" w:rsidRPr="00934E16">
        <w:rPr>
          <w:rFonts w:eastAsia="Microsoft YaHei"/>
          <w:lang w:val="en-GB"/>
        </w:rPr>
        <w:t xml:space="preserve">confronted </w:t>
      </w:r>
      <w:r w:rsidR="002761A1" w:rsidRPr="00934E16">
        <w:rPr>
          <w:rFonts w:eastAsia="Microsoft YaHei"/>
          <w:lang w:val="en-GB"/>
        </w:rPr>
        <w:t xml:space="preserve">today </w:t>
      </w:r>
      <w:r w:rsidR="00E06F64" w:rsidRPr="00934E16">
        <w:rPr>
          <w:rFonts w:eastAsia="Microsoft YaHei"/>
          <w:lang w:val="en-GB"/>
        </w:rPr>
        <w:t>with strict</w:t>
      </w:r>
      <w:r w:rsidR="002761A1" w:rsidRPr="00934E16">
        <w:rPr>
          <w:rFonts w:eastAsia="Microsoft YaHei"/>
          <w:lang w:val="en-GB"/>
        </w:rPr>
        <w:t>er</w:t>
      </w:r>
      <w:r w:rsidR="00E06F64" w:rsidRPr="00934E16">
        <w:rPr>
          <w:rFonts w:eastAsia="Microsoft YaHei"/>
          <w:lang w:val="en-GB"/>
        </w:rPr>
        <w:t xml:space="preserve"> sustainability laws (Handfield </w:t>
      </w:r>
      <w:r w:rsidR="00E06F64" w:rsidRPr="00934E16">
        <w:rPr>
          <w:rFonts w:eastAsia="Microsoft YaHei"/>
          <w:i/>
          <w:lang w:val="en-GB"/>
        </w:rPr>
        <w:t>et al.</w:t>
      </w:r>
      <w:r w:rsidR="00E06F64" w:rsidRPr="00934E16">
        <w:rPr>
          <w:rFonts w:eastAsia="Microsoft YaHei"/>
          <w:lang w:val="en-GB"/>
        </w:rPr>
        <w:t>, 2012</w:t>
      </w:r>
      <w:r w:rsidR="00AB71A6" w:rsidRPr="00934E16">
        <w:rPr>
          <w:rFonts w:eastAsia="Microsoft YaHei"/>
          <w:lang w:val="en-GB"/>
        </w:rPr>
        <w:t>)</w:t>
      </w:r>
      <w:r w:rsidR="00B57105" w:rsidRPr="00934E16">
        <w:rPr>
          <w:rFonts w:eastAsia="Microsoft YaHei"/>
          <w:lang w:val="en-GB"/>
        </w:rPr>
        <w:t>,</w:t>
      </w:r>
      <w:r w:rsidR="00AB71A6" w:rsidRPr="00934E16">
        <w:rPr>
          <w:rFonts w:eastAsia="Microsoft YaHei"/>
          <w:lang w:val="en-GB"/>
        </w:rPr>
        <w:t xml:space="preserve"> while their overseas suppliers</w:t>
      </w:r>
      <w:r w:rsidR="00B57105" w:rsidRPr="00934E16">
        <w:rPr>
          <w:rFonts w:eastAsia="Microsoft YaHei"/>
          <w:lang w:val="en-GB"/>
        </w:rPr>
        <w:t xml:space="preserve"> are</w:t>
      </w:r>
      <w:r w:rsidR="00AB71A6" w:rsidRPr="00934E16">
        <w:rPr>
          <w:rFonts w:eastAsia="Microsoft YaHei"/>
          <w:lang w:val="en-GB"/>
        </w:rPr>
        <w:t xml:space="preserve"> not</w:t>
      </w:r>
      <w:r w:rsidR="00CC3196">
        <w:rPr>
          <w:rFonts w:eastAsia="Microsoft YaHei"/>
          <w:lang w:val="en-GB"/>
        </w:rPr>
        <w:t>;</w:t>
      </w:r>
      <w:r w:rsidR="00CC3196" w:rsidRPr="00934E16">
        <w:rPr>
          <w:rFonts w:eastAsia="Microsoft YaHei"/>
          <w:lang w:val="en-GB"/>
        </w:rPr>
        <w:t xml:space="preserve"> </w:t>
      </w:r>
      <w:r w:rsidR="00AB71A6" w:rsidRPr="00934E16">
        <w:rPr>
          <w:rFonts w:eastAsia="Microsoft YaHei"/>
          <w:lang w:val="en-GB"/>
        </w:rPr>
        <w:t>thus</w:t>
      </w:r>
      <w:r w:rsidR="00CC3196">
        <w:rPr>
          <w:rFonts w:eastAsia="Microsoft YaHei"/>
          <w:lang w:val="en-GB"/>
        </w:rPr>
        <w:t>, the</w:t>
      </w:r>
      <w:r w:rsidR="00AB71A6" w:rsidRPr="00934E16">
        <w:rPr>
          <w:rFonts w:eastAsia="Microsoft YaHei"/>
          <w:lang w:val="en-GB"/>
        </w:rPr>
        <w:t xml:space="preserve"> sustainability issues </w:t>
      </w:r>
      <w:r w:rsidR="00B57105" w:rsidRPr="00934E16">
        <w:rPr>
          <w:rFonts w:eastAsia="Microsoft YaHei"/>
          <w:lang w:val="en-GB"/>
        </w:rPr>
        <w:t xml:space="preserve">of suppliers can be </w:t>
      </w:r>
      <w:r w:rsidR="00AB71A6" w:rsidRPr="00934E16">
        <w:rPr>
          <w:rFonts w:eastAsia="Microsoft YaHei"/>
          <w:lang w:val="en-GB"/>
        </w:rPr>
        <w:t>enormous challenges for MNCs while sourcing globally.</w:t>
      </w:r>
      <w:r w:rsidR="006F5667" w:rsidRPr="00934E16">
        <w:rPr>
          <w:rFonts w:eastAsia="Microsoft YaHei"/>
          <w:lang w:val="en-GB"/>
        </w:rPr>
        <w:t xml:space="preserve"> Despite the fact that</w:t>
      </w:r>
      <w:r w:rsidR="00F52448" w:rsidRPr="00934E16">
        <w:rPr>
          <w:rFonts w:eastAsia="Microsoft YaHei"/>
          <w:lang w:val="en-GB"/>
        </w:rPr>
        <w:t xml:space="preserve"> </w:t>
      </w:r>
      <w:r w:rsidR="009A77A6" w:rsidRPr="00934E16">
        <w:rPr>
          <w:rFonts w:eastAsia="Microsoft YaHei"/>
          <w:lang w:val="en-GB"/>
        </w:rPr>
        <w:t>a large</w:t>
      </w:r>
      <w:r w:rsidR="006F5667" w:rsidRPr="00934E16">
        <w:rPr>
          <w:rFonts w:eastAsia="Microsoft YaHei"/>
          <w:lang w:val="en-GB"/>
        </w:rPr>
        <w:t xml:space="preserve"> number of MNCs started integrating social and environmental sustainability proactively into their corporate strategy (Vurro </w:t>
      </w:r>
      <w:r w:rsidR="006F5667" w:rsidRPr="00934E16">
        <w:rPr>
          <w:rFonts w:eastAsia="Microsoft YaHei"/>
          <w:i/>
          <w:lang w:val="en-GB"/>
        </w:rPr>
        <w:t>et al.</w:t>
      </w:r>
      <w:r w:rsidR="006F5667" w:rsidRPr="00934E16">
        <w:rPr>
          <w:rFonts w:eastAsia="Microsoft YaHei"/>
          <w:lang w:val="en-GB"/>
        </w:rPr>
        <w:t xml:space="preserve">, 2009), </w:t>
      </w:r>
      <w:r w:rsidR="00CC3196">
        <w:rPr>
          <w:rFonts w:eastAsia="Microsoft YaHei"/>
          <w:lang w:val="en-GB"/>
        </w:rPr>
        <w:t>for instance, by</w:t>
      </w:r>
      <w:r w:rsidR="006F5667" w:rsidRPr="00934E16">
        <w:rPr>
          <w:rFonts w:eastAsia="Microsoft YaHei"/>
          <w:lang w:val="en-GB"/>
        </w:rPr>
        <w:t xml:space="preserve"> creating a recycling chain (Tetra Pak), modernizing dairy farms (Nestlé)</w:t>
      </w:r>
      <w:r w:rsidR="00BB5CA5" w:rsidRPr="00934E16">
        <w:rPr>
          <w:rFonts w:eastAsia="Microsoft YaHei"/>
          <w:lang w:val="en-GB"/>
        </w:rPr>
        <w:t xml:space="preserve"> and</w:t>
      </w:r>
      <w:r w:rsidR="006F5667" w:rsidRPr="00934E16">
        <w:rPr>
          <w:rFonts w:eastAsia="Microsoft YaHei"/>
          <w:lang w:val="en-GB"/>
        </w:rPr>
        <w:t xml:space="preserve"> promoting </w:t>
      </w:r>
      <w:r w:rsidR="00CC3196">
        <w:rPr>
          <w:rFonts w:eastAsia="Microsoft YaHei"/>
          <w:lang w:val="en-GB"/>
        </w:rPr>
        <w:t xml:space="preserve">a </w:t>
      </w:r>
      <w:r w:rsidR="006F5667" w:rsidRPr="00934E16">
        <w:rPr>
          <w:rFonts w:eastAsia="Microsoft YaHei"/>
          <w:lang w:val="en-GB"/>
        </w:rPr>
        <w:t>sustainable c</w:t>
      </w:r>
      <w:r w:rsidR="00BB5CA5" w:rsidRPr="00934E16">
        <w:rPr>
          <w:rFonts w:eastAsia="Microsoft YaHei"/>
          <w:lang w:val="en-GB"/>
        </w:rPr>
        <w:t>otton initiative (IKEA)</w:t>
      </w:r>
      <w:r w:rsidR="006F5667" w:rsidRPr="00934E16">
        <w:rPr>
          <w:rFonts w:eastAsia="Microsoft YaHei"/>
          <w:lang w:val="en-GB"/>
        </w:rPr>
        <w:t xml:space="preserve"> (Gong </w:t>
      </w:r>
      <w:r w:rsidR="006F5667" w:rsidRPr="00934E16">
        <w:rPr>
          <w:rFonts w:eastAsia="Microsoft YaHei"/>
          <w:i/>
          <w:lang w:val="en-GB"/>
        </w:rPr>
        <w:t>et al.</w:t>
      </w:r>
      <w:r w:rsidR="006F5667" w:rsidRPr="00934E16">
        <w:rPr>
          <w:rFonts w:eastAsia="Microsoft YaHei"/>
          <w:lang w:val="en-GB"/>
        </w:rPr>
        <w:t xml:space="preserve">, 2017), </w:t>
      </w:r>
      <w:r w:rsidR="00AB71A6" w:rsidRPr="00934E16">
        <w:rPr>
          <w:rFonts w:eastAsia="Microsoft YaHei"/>
          <w:lang w:val="en-GB"/>
        </w:rPr>
        <w:t>firms sourcing</w:t>
      </w:r>
      <w:r w:rsidR="00E06F64" w:rsidRPr="00934E16">
        <w:rPr>
          <w:rFonts w:eastAsia="Microsoft YaHei"/>
          <w:lang w:val="en-GB"/>
        </w:rPr>
        <w:t xml:space="preserve"> globally </w:t>
      </w:r>
      <w:r w:rsidR="006F5667" w:rsidRPr="00934E16">
        <w:rPr>
          <w:rFonts w:eastAsia="Microsoft YaHei"/>
          <w:lang w:val="en-GB"/>
        </w:rPr>
        <w:t xml:space="preserve">still </w:t>
      </w:r>
      <w:r w:rsidR="00E06F64" w:rsidRPr="00934E16">
        <w:rPr>
          <w:rFonts w:eastAsia="Microsoft YaHei"/>
          <w:lang w:val="en-GB"/>
        </w:rPr>
        <w:t xml:space="preserve">face </w:t>
      </w:r>
      <w:r w:rsidR="00CC3196">
        <w:rPr>
          <w:rFonts w:eastAsia="Microsoft YaHei"/>
          <w:lang w:val="en-GB"/>
        </w:rPr>
        <w:t>a great deal of</w:t>
      </w:r>
      <w:r w:rsidR="00E06F64" w:rsidRPr="00934E16">
        <w:rPr>
          <w:rFonts w:eastAsia="Microsoft YaHei"/>
          <w:lang w:val="en-GB"/>
        </w:rPr>
        <w:t xml:space="preserve"> criticism for regularly disregarding environmental regulation</w:t>
      </w:r>
      <w:r w:rsidR="00B57105" w:rsidRPr="00934E16">
        <w:rPr>
          <w:rFonts w:eastAsia="Microsoft YaHei"/>
          <w:lang w:val="en-GB"/>
        </w:rPr>
        <w:t>s</w:t>
      </w:r>
      <w:r w:rsidR="00E06F64" w:rsidRPr="00934E16">
        <w:rPr>
          <w:rFonts w:eastAsia="Microsoft YaHei"/>
          <w:lang w:val="en-GB"/>
        </w:rPr>
        <w:t>,</w:t>
      </w:r>
      <w:r w:rsidR="005F38FE" w:rsidRPr="00934E16">
        <w:rPr>
          <w:rFonts w:eastAsia="Microsoft YaHei"/>
          <w:lang w:val="en-GB"/>
        </w:rPr>
        <w:t xml:space="preserve"> working conditions, </w:t>
      </w:r>
      <w:r w:rsidR="00CC3196">
        <w:rPr>
          <w:rFonts w:eastAsia="Microsoft YaHei"/>
          <w:lang w:val="en-GB"/>
        </w:rPr>
        <w:t xml:space="preserve">and </w:t>
      </w:r>
      <w:r w:rsidR="005F38FE" w:rsidRPr="00934E16">
        <w:rPr>
          <w:rFonts w:eastAsia="Microsoft YaHei"/>
          <w:lang w:val="en-GB"/>
        </w:rPr>
        <w:t>corruption</w:t>
      </w:r>
      <w:r w:rsidR="00CC3196">
        <w:rPr>
          <w:rFonts w:eastAsia="Microsoft YaHei"/>
          <w:lang w:val="en-GB"/>
        </w:rPr>
        <w:t>,</w:t>
      </w:r>
      <w:r w:rsidR="005F38FE" w:rsidRPr="00934E16">
        <w:rPr>
          <w:rFonts w:eastAsia="Microsoft YaHei"/>
          <w:lang w:val="en-GB"/>
        </w:rPr>
        <w:t xml:space="preserve"> among </w:t>
      </w:r>
      <w:r w:rsidR="00CC3196" w:rsidRPr="00934E16">
        <w:rPr>
          <w:rFonts w:eastAsia="Microsoft YaHei"/>
          <w:lang w:val="en-GB"/>
        </w:rPr>
        <w:t>other</w:t>
      </w:r>
      <w:r w:rsidR="00CC3196">
        <w:rPr>
          <w:rFonts w:eastAsia="Microsoft YaHei"/>
          <w:lang w:val="en-GB"/>
        </w:rPr>
        <w:t xml:space="preserve"> issues</w:t>
      </w:r>
      <w:r w:rsidR="00CC3196" w:rsidRPr="00934E16">
        <w:rPr>
          <w:rFonts w:eastAsia="Microsoft YaHei"/>
          <w:lang w:val="en-GB"/>
        </w:rPr>
        <w:t xml:space="preserve"> </w:t>
      </w:r>
      <w:r w:rsidR="00E06F64" w:rsidRPr="00934E16">
        <w:rPr>
          <w:rFonts w:eastAsia="Microsoft YaHei"/>
          <w:lang w:val="en-GB"/>
        </w:rPr>
        <w:t>(Seuring and M</w:t>
      </w:r>
      <w:r w:rsidR="00E06F64" w:rsidRPr="00934E16">
        <w:rPr>
          <w:lang w:val="en-GB"/>
        </w:rPr>
        <w:t>ü</w:t>
      </w:r>
      <w:r w:rsidR="00E06F64" w:rsidRPr="00934E16">
        <w:rPr>
          <w:rFonts w:eastAsia="Microsoft YaHei"/>
          <w:lang w:val="en-GB"/>
        </w:rPr>
        <w:t>ller, 2008</w:t>
      </w:r>
      <w:r w:rsidR="002F7F0B" w:rsidRPr="00934E16">
        <w:rPr>
          <w:rFonts w:eastAsia="Microsoft YaHei"/>
          <w:lang w:val="en-GB"/>
        </w:rPr>
        <w:t>;</w:t>
      </w:r>
      <w:r w:rsidR="009A77A6" w:rsidRPr="00934E16">
        <w:rPr>
          <w:rFonts w:eastAsia="Microsoft YaHei"/>
          <w:lang w:val="en-GB"/>
        </w:rPr>
        <w:t xml:space="preserve"> Dabhilkar </w:t>
      </w:r>
      <w:r w:rsidR="009A77A6" w:rsidRPr="00934E16">
        <w:rPr>
          <w:rFonts w:eastAsia="Microsoft YaHei"/>
          <w:i/>
          <w:lang w:val="en-GB"/>
        </w:rPr>
        <w:t>et al.</w:t>
      </w:r>
      <w:r w:rsidR="009A77A6" w:rsidRPr="00934E16">
        <w:rPr>
          <w:rFonts w:eastAsia="Microsoft YaHei"/>
          <w:lang w:val="en-GB"/>
        </w:rPr>
        <w:t>, 2016;</w:t>
      </w:r>
      <w:r w:rsidR="002F7F0B" w:rsidRPr="00934E16">
        <w:rPr>
          <w:rFonts w:eastAsia="Microsoft YaHei"/>
          <w:lang w:val="en-GB"/>
        </w:rPr>
        <w:t xml:space="preserve"> Rahim, 2017</w:t>
      </w:r>
      <w:r w:rsidR="00E06F64" w:rsidRPr="00934E16">
        <w:rPr>
          <w:rFonts w:eastAsia="Microsoft YaHei"/>
          <w:lang w:val="en-GB"/>
        </w:rPr>
        <w:t>).</w:t>
      </w:r>
      <w:r w:rsidR="00FC1740" w:rsidRPr="00934E16">
        <w:rPr>
          <w:rFonts w:eastAsia="Microsoft YaHei"/>
          <w:lang w:val="en-GB"/>
        </w:rPr>
        <w:t xml:space="preserve"> </w:t>
      </w:r>
      <w:r w:rsidR="00CC3196">
        <w:rPr>
          <w:rFonts w:eastAsia="Microsoft YaHei"/>
          <w:lang w:val="en-GB"/>
        </w:rPr>
        <w:t>Simultaneously</w:t>
      </w:r>
      <w:r w:rsidR="00FC1740" w:rsidRPr="00934E16">
        <w:rPr>
          <w:rFonts w:eastAsia="Microsoft YaHei"/>
          <w:lang w:val="en-GB"/>
        </w:rPr>
        <w:t>, the number of research articles concer</w:t>
      </w:r>
      <w:r w:rsidR="0087193D">
        <w:rPr>
          <w:rFonts w:eastAsia="Microsoft YaHei"/>
          <w:lang w:val="en-GB"/>
        </w:rPr>
        <w:t>ned with SCM</w:t>
      </w:r>
      <w:r w:rsidR="00FC1740" w:rsidRPr="00934E16">
        <w:rPr>
          <w:rFonts w:eastAsia="Microsoft YaHei"/>
          <w:lang w:val="en-GB"/>
        </w:rPr>
        <w:t xml:space="preserve"> and </w:t>
      </w:r>
      <w:r w:rsidR="00B57105" w:rsidRPr="00934E16">
        <w:rPr>
          <w:rFonts w:eastAsia="Microsoft YaHei"/>
          <w:lang w:val="en-GB"/>
        </w:rPr>
        <w:t xml:space="preserve">the diverse </w:t>
      </w:r>
      <w:r w:rsidR="00FC1740" w:rsidRPr="00934E16">
        <w:rPr>
          <w:rFonts w:eastAsia="Microsoft YaHei"/>
          <w:lang w:val="en-GB"/>
        </w:rPr>
        <w:t>dimension</w:t>
      </w:r>
      <w:r w:rsidR="00B57105" w:rsidRPr="00934E16">
        <w:rPr>
          <w:rFonts w:eastAsia="Microsoft YaHei"/>
          <w:lang w:val="en-GB"/>
        </w:rPr>
        <w:t>s</w:t>
      </w:r>
      <w:r w:rsidR="00FC1740" w:rsidRPr="00934E16">
        <w:rPr>
          <w:rFonts w:eastAsia="Microsoft YaHei"/>
          <w:lang w:val="en-GB"/>
        </w:rPr>
        <w:t xml:space="preserve"> of sustainability (environmental or social sustainability)</w:t>
      </w:r>
      <w:r w:rsidR="00FC1740" w:rsidRPr="00934E16">
        <w:rPr>
          <w:rFonts w:eastAsia="Microsoft YaHei" w:hint="eastAsia"/>
          <w:lang w:val="en-GB"/>
        </w:rPr>
        <w:t xml:space="preserve"> </w:t>
      </w:r>
      <w:r w:rsidR="00FC1740" w:rsidRPr="00934E16">
        <w:rPr>
          <w:rFonts w:eastAsia="Microsoft YaHei"/>
          <w:lang w:val="en-GB"/>
        </w:rPr>
        <w:t>ha</w:t>
      </w:r>
      <w:r w:rsidR="00284685" w:rsidRPr="00934E16">
        <w:rPr>
          <w:rFonts w:eastAsia="Microsoft YaHei"/>
          <w:lang w:val="en-GB"/>
        </w:rPr>
        <w:t>s</w:t>
      </w:r>
      <w:r w:rsidR="00FC1740" w:rsidRPr="00934E16">
        <w:rPr>
          <w:rFonts w:eastAsia="Microsoft YaHei"/>
          <w:lang w:val="en-GB"/>
        </w:rPr>
        <w:t xml:space="preserve"> increased exponentially (Hassini </w:t>
      </w:r>
      <w:r w:rsidR="00FC1740" w:rsidRPr="00934E16">
        <w:rPr>
          <w:rFonts w:eastAsia="Microsoft YaHei"/>
          <w:i/>
          <w:lang w:val="en-GB"/>
        </w:rPr>
        <w:t>et al</w:t>
      </w:r>
      <w:r w:rsidR="00FC1740" w:rsidRPr="00934E16">
        <w:rPr>
          <w:rFonts w:eastAsia="Microsoft YaHei"/>
          <w:lang w:val="en-GB"/>
        </w:rPr>
        <w:t>., 2012).</w:t>
      </w:r>
    </w:p>
    <w:p w14:paraId="1720525F" w14:textId="77777777" w:rsidR="00FC1740" w:rsidRPr="00934E16" w:rsidRDefault="00FC1740" w:rsidP="000A1C5E">
      <w:pPr>
        <w:adjustRightInd w:val="0"/>
        <w:snapToGrid w:val="0"/>
        <w:ind w:firstLine="567"/>
        <w:rPr>
          <w:rFonts w:eastAsia="Microsoft YaHei"/>
          <w:lang w:val="en-GB"/>
        </w:rPr>
      </w:pPr>
      <w:r w:rsidRPr="00934E16">
        <w:rPr>
          <w:rFonts w:eastAsia="Microsoft YaHei"/>
          <w:lang w:val="en-GB"/>
        </w:rPr>
        <w:t xml:space="preserve">The above phenomenon reflects two </w:t>
      </w:r>
      <w:r w:rsidR="006C7ED4" w:rsidRPr="00934E16">
        <w:rPr>
          <w:rFonts w:eastAsia="Microsoft YaHei"/>
          <w:lang w:val="en-GB"/>
        </w:rPr>
        <w:t>increasingly common perceptions. First,</w:t>
      </w:r>
      <w:r w:rsidRPr="00934E16">
        <w:rPr>
          <w:rFonts w:eastAsia="Microsoft YaHei"/>
          <w:lang w:val="en-GB"/>
        </w:rPr>
        <w:t xml:space="preserve"> “the ongoing sustainability movement requires companies to extend their focus beyond traditional economic objectives to a Triple Bottom Line (TBL)” (Hollos </w:t>
      </w:r>
      <w:r w:rsidRPr="00934E16">
        <w:rPr>
          <w:rFonts w:eastAsia="Microsoft YaHei"/>
          <w:i/>
          <w:lang w:val="en-GB"/>
        </w:rPr>
        <w:t>et al.</w:t>
      </w:r>
      <w:r w:rsidRPr="00934E16">
        <w:rPr>
          <w:rFonts w:eastAsia="Microsoft YaHei"/>
          <w:lang w:val="en-GB"/>
        </w:rPr>
        <w:t>, 2012, p.2968),</w:t>
      </w:r>
      <w:r w:rsidR="006C7ED4" w:rsidRPr="00934E16">
        <w:rPr>
          <w:rFonts w:eastAsia="Microsoft YaHei"/>
          <w:lang w:val="en-GB"/>
        </w:rPr>
        <w:t xml:space="preserve"> which </w:t>
      </w:r>
      <w:r w:rsidR="006C7ED4" w:rsidRPr="00934E16">
        <w:rPr>
          <w:lang w:val="en-GB"/>
        </w:rPr>
        <w:t>simultaneously accounts for economic</w:t>
      </w:r>
      <w:r w:rsidR="00CB342F" w:rsidRPr="00934E16">
        <w:rPr>
          <w:lang w:val="en-GB"/>
        </w:rPr>
        <w:t xml:space="preserve"> (including financial and operational)</w:t>
      </w:r>
      <w:r w:rsidR="006C7ED4" w:rsidRPr="00934E16">
        <w:rPr>
          <w:lang w:val="en-GB"/>
        </w:rPr>
        <w:t xml:space="preserve">, environmental, and social performance (Kleindorfer </w:t>
      </w:r>
      <w:r w:rsidR="006C7ED4" w:rsidRPr="00934E16">
        <w:rPr>
          <w:i/>
          <w:lang w:val="en-GB"/>
        </w:rPr>
        <w:t>et al.</w:t>
      </w:r>
      <w:r w:rsidR="006C7ED4" w:rsidRPr="00934E16">
        <w:rPr>
          <w:lang w:val="en-GB"/>
        </w:rPr>
        <w:t xml:space="preserve">, 2005; Carter and Rogers, 2008). Second, </w:t>
      </w:r>
      <w:r w:rsidRPr="00934E16">
        <w:rPr>
          <w:rFonts w:eastAsia="Microsoft YaHei"/>
          <w:lang w:val="en-GB"/>
        </w:rPr>
        <w:t xml:space="preserve">“the company is no more sustainable than its supply chain” (Krause </w:t>
      </w:r>
      <w:r w:rsidRPr="00934E16">
        <w:rPr>
          <w:rFonts w:eastAsia="Microsoft YaHei"/>
          <w:i/>
          <w:lang w:val="en-GB"/>
        </w:rPr>
        <w:t>et al.</w:t>
      </w:r>
      <w:r w:rsidRPr="00934E16">
        <w:rPr>
          <w:rFonts w:eastAsia="Microsoft YaHei"/>
          <w:lang w:val="en-GB"/>
        </w:rPr>
        <w:t>, 2009, p.18)</w:t>
      </w:r>
      <w:r w:rsidR="008F160F" w:rsidRPr="00934E16">
        <w:rPr>
          <w:rFonts w:eastAsia="Microsoft YaHei"/>
          <w:lang w:val="en-GB"/>
        </w:rPr>
        <w:t>, which means</w:t>
      </w:r>
      <w:r w:rsidR="00CC3196">
        <w:rPr>
          <w:rFonts w:eastAsia="Microsoft YaHei"/>
          <w:lang w:val="en-GB"/>
        </w:rPr>
        <w:t xml:space="preserve"> that</w:t>
      </w:r>
      <w:r w:rsidR="008F160F" w:rsidRPr="00934E16">
        <w:rPr>
          <w:rFonts w:eastAsia="Microsoft YaHei"/>
          <w:lang w:val="en-GB"/>
        </w:rPr>
        <w:t xml:space="preserve"> simply focusing on internal operations is not enough</w:t>
      </w:r>
      <w:r w:rsidR="00E75236" w:rsidRPr="00934E16">
        <w:rPr>
          <w:rFonts w:eastAsia="Microsoft YaHei"/>
          <w:lang w:val="en-GB"/>
        </w:rPr>
        <w:t xml:space="preserve">. </w:t>
      </w:r>
      <w:r w:rsidR="00F27F40" w:rsidRPr="00934E16">
        <w:rPr>
          <w:rFonts w:eastAsia="Microsoft YaHei"/>
          <w:lang w:val="en-GB"/>
        </w:rPr>
        <w:t xml:space="preserve">Global sourcing provides </w:t>
      </w:r>
      <w:r w:rsidR="000A1C5E" w:rsidRPr="00934E16">
        <w:rPr>
          <w:rFonts w:eastAsia="Microsoft YaHei"/>
          <w:lang w:val="en-GB"/>
        </w:rPr>
        <w:t>the</w:t>
      </w:r>
      <w:r w:rsidR="00F27F40" w:rsidRPr="00934E16">
        <w:rPr>
          <w:rFonts w:eastAsia="Microsoft YaHei"/>
          <w:lang w:val="en-GB"/>
        </w:rPr>
        <w:t xml:space="preserve"> possibility </w:t>
      </w:r>
      <w:r w:rsidR="00CC3196">
        <w:rPr>
          <w:rFonts w:eastAsia="Microsoft YaHei"/>
          <w:lang w:val="en-GB"/>
        </w:rPr>
        <w:t>of achieving</w:t>
      </w:r>
      <w:r w:rsidR="00F27F40" w:rsidRPr="00934E16">
        <w:rPr>
          <w:rFonts w:eastAsia="Microsoft YaHei"/>
          <w:lang w:val="en-GB"/>
        </w:rPr>
        <w:t xml:space="preserve"> such sustainability along the </w:t>
      </w:r>
      <w:r w:rsidR="00E81AF6" w:rsidRPr="00934E16">
        <w:rPr>
          <w:rFonts w:eastAsia="Microsoft YaHei"/>
          <w:lang w:val="en-GB"/>
        </w:rPr>
        <w:t>global</w:t>
      </w:r>
      <w:r w:rsidR="000A1C5E" w:rsidRPr="00934E16">
        <w:rPr>
          <w:rFonts w:eastAsia="Microsoft YaHei"/>
          <w:lang w:val="en-GB"/>
        </w:rPr>
        <w:t xml:space="preserve"> </w:t>
      </w:r>
      <w:r w:rsidR="00F27F40" w:rsidRPr="00934E16">
        <w:rPr>
          <w:rFonts w:eastAsia="Microsoft YaHei"/>
          <w:lang w:val="en-GB"/>
        </w:rPr>
        <w:t xml:space="preserve">supply chain. </w:t>
      </w:r>
      <w:r w:rsidR="000A1C5E" w:rsidRPr="00934E16">
        <w:rPr>
          <w:rFonts w:eastAsia="Microsoft YaHei"/>
          <w:lang w:val="en-GB"/>
        </w:rPr>
        <w:t>On one hand, firms sourcing globally need to</w:t>
      </w:r>
      <w:r w:rsidR="00F27F40" w:rsidRPr="00934E16">
        <w:rPr>
          <w:rFonts w:eastAsia="Microsoft YaHei"/>
          <w:lang w:val="en-GB"/>
        </w:rPr>
        <w:t xml:space="preserve"> develop extensive capabilities</w:t>
      </w:r>
      <w:r w:rsidR="000A1C5E" w:rsidRPr="00934E16">
        <w:rPr>
          <w:rFonts w:eastAsia="Microsoft YaHei"/>
          <w:lang w:val="en-GB"/>
        </w:rPr>
        <w:t xml:space="preserve"> in order</w:t>
      </w:r>
      <w:r w:rsidR="00F27F40" w:rsidRPr="00934E16">
        <w:rPr>
          <w:rFonts w:eastAsia="Microsoft YaHei"/>
          <w:lang w:val="en-GB"/>
        </w:rPr>
        <w:t xml:space="preserve"> to mitigate the difficulties </w:t>
      </w:r>
      <w:r w:rsidR="00CC3196" w:rsidRPr="00934E16">
        <w:rPr>
          <w:rFonts w:eastAsia="Microsoft YaHei"/>
          <w:lang w:val="en-GB"/>
        </w:rPr>
        <w:t>resulti</w:t>
      </w:r>
      <w:r w:rsidR="00CC3196">
        <w:rPr>
          <w:rFonts w:eastAsia="Microsoft YaHei"/>
          <w:lang w:val="en-GB"/>
        </w:rPr>
        <w:t>ng</w:t>
      </w:r>
      <w:r w:rsidR="00CC3196" w:rsidRPr="00934E16">
        <w:rPr>
          <w:rFonts w:eastAsia="Microsoft YaHei"/>
          <w:lang w:val="en-GB"/>
        </w:rPr>
        <w:t xml:space="preserve"> </w:t>
      </w:r>
      <w:r w:rsidR="000A1C5E" w:rsidRPr="00934E16">
        <w:rPr>
          <w:rFonts w:eastAsia="Microsoft YaHei"/>
          <w:lang w:val="en-GB"/>
        </w:rPr>
        <w:t>from long distance</w:t>
      </w:r>
      <w:r w:rsidR="00CC3196">
        <w:rPr>
          <w:rFonts w:eastAsia="Microsoft YaHei"/>
          <w:lang w:val="en-GB"/>
        </w:rPr>
        <w:t>s</w:t>
      </w:r>
      <w:r w:rsidR="000A1C5E" w:rsidRPr="00934E16">
        <w:rPr>
          <w:rFonts w:eastAsia="Microsoft YaHei"/>
          <w:lang w:val="en-GB"/>
        </w:rPr>
        <w:t xml:space="preserve"> and cultural difference</w:t>
      </w:r>
      <w:r w:rsidR="00CC3196">
        <w:rPr>
          <w:rFonts w:eastAsia="Microsoft YaHei"/>
          <w:lang w:val="en-GB"/>
        </w:rPr>
        <w:t>s</w:t>
      </w:r>
      <w:r w:rsidR="000A1C5E" w:rsidRPr="00934E16">
        <w:rPr>
          <w:rFonts w:eastAsia="Microsoft YaHei"/>
          <w:lang w:val="en-GB"/>
        </w:rPr>
        <w:t xml:space="preserve">. On the other hand, sourcing globally can also promote the spreading and learning of firms’ sustainable development </w:t>
      </w:r>
      <w:r w:rsidR="00CC3196">
        <w:rPr>
          <w:rFonts w:eastAsia="Microsoft YaHei"/>
          <w:lang w:val="en-GB"/>
        </w:rPr>
        <w:t xml:space="preserve">practices </w:t>
      </w:r>
      <w:r w:rsidR="000A1C5E" w:rsidRPr="00934E16">
        <w:rPr>
          <w:rFonts w:eastAsia="Microsoft YaHei"/>
          <w:lang w:val="en-GB"/>
        </w:rPr>
        <w:t xml:space="preserve">along the whole supply chain, especially for the suppliers located in emerging countries (Gualandris </w:t>
      </w:r>
      <w:r w:rsidR="000A1C5E" w:rsidRPr="00934E16">
        <w:rPr>
          <w:rFonts w:eastAsia="Microsoft YaHei"/>
          <w:i/>
          <w:lang w:val="en-GB"/>
        </w:rPr>
        <w:t>et al.</w:t>
      </w:r>
      <w:r w:rsidR="000A1C5E" w:rsidRPr="00934E16">
        <w:rPr>
          <w:rFonts w:eastAsia="Microsoft YaHei"/>
          <w:lang w:val="en-GB"/>
        </w:rPr>
        <w:t xml:space="preserve">, 2014). </w:t>
      </w:r>
      <w:r w:rsidR="00C5532B" w:rsidRPr="00934E16">
        <w:rPr>
          <w:rFonts w:eastAsia="Microsoft YaHei"/>
          <w:lang w:val="en-GB"/>
        </w:rPr>
        <w:t xml:space="preserve">Therefore, the </w:t>
      </w:r>
      <w:r w:rsidR="00D21F56" w:rsidRPr="00934E16">
        <w:rPr>
          <w:rFonts w:eastAsia="Microsoft YaHei"/>
          <w:lang w:val="en-GB"/>
        </w:rPr>
        <w:t>GS practices</w:t>
      </w:r>
      <w:r w:rsidR="00C5532B" w:rsidRPr="00934E16">
        <w:rPr>
          <w:rFonts w:eastAsia="Microsoft YaHei"/>
          <w:lang w:val="en-GB"/>
        </w:rPr>
        <w:t xml:space="preserve"> that can improve </w:t>
      </w:r>
      <w:r w:rsidR="00A85573" w:rsidRPr="00934E16">
        <w:rPr>
          <w:rFonts w:eastAsia="Microsoft YaHei"/>
          <w:lang w:val="en-GB"/>
        </w:rPr>
        <w:t xml:space="preserve">the </w:t>
      </w:r>
      <w:r w:rsidR="00CC3196" w:rsidRPr="00934E16">
        <w:rPr>
          <w:rFonts w:eastAsia="Microsoft YaHei"/>
          <w:lang w:val="en-GB"/>
        </w:rPr>
        <w:t>sustainab</w:t>
      </w:r>
      <w:r w:rsidR="00CC3196">
        <w:rPr>
          <w:rFonts w:eastAsia="Microsoft YaHei"/>
          <w:lang w:val="en-GB"/>
        </w:rPr>
        <w:t>le</w:t>
      </w:r>
      <w:r w:rsidR="00CC3196" w:rsidRPr="00934E16">
        <w:rPr>
          <w:rFonts w:eastAsia="Microsoft YaHei"/>
          <w:lang w:val="en-GB"/>
        </w:rPr>
        <w:t xml:space="preserve"> </w:t>
      </w:r>
      <w:r w:rsidR="00D21F56" w:rsidRPr="00934E16">
        <w:rPr>
          <w:rFonts w:eastAsia="Microsoft YaHei"/>
          <w:lang w:val="en-GB"/>
        </w:rPr>
        <w:t>performance</w:t>
      </w:r>
      <w:r w:rsidR="00C5532B" w:rsidRPr="00934E16">
        <w:rPr>
          <w:rFonts w:eastAsia="Microsoft YaHei"/>
          <w:lang w:val="en-GB"/>
        </w:rPr>
        <w:t xml:space="preserve"> </w:t>
      </w:r>
      <w:r w:rsidR="00A85573" w:rsidRPr="00934E16">
        <w:rPr>
          <w:rFonts w:eastAsia="Microsoft YaHei"/>
          <w:lang w:val="en-GB"/>
        </w:rPr>
        <w:t xml:space="preserve">in </w:t>
      </w:r>
      <w:r w:rsidR="00CC3196">
        <w:rPr>
          <w:rFonts w:eastAsia="Microsoft YaHei"/>
          <w:lang w:val="en-GB"/>
        </w:rPr>
        <w:t xml:space="preserve">the </w:t>
      </w:r>
      <w:r w:rsidR="00A85573" w:rsidRPr="00934E16">
        <w:rPr>
          <w:rFonts w:eastAsia="Microsoft YaHei"/>
          <w:lang w:val="en-GB"/>
        </w:rPr>
        <w:t xml:space="preserve">TBL dimensions </w:t>
      </w:r>
      <w:r w:rsidR="00C5532B" w:rsidRPr="00934E16">
        <w:rPr>
          <w:rFonts w:eastAsia="Microsoft YaHei"/>
          <w:lang w:val="en-GB"/>
        </w:rPr>
        <w:t>appear to be valuable resource</w:t>
      </w:r>
      <w:r w:rsidR="00D21F56" w:rsidRPr="00934E16">
        <w:rPr>
          <w:rFonts w:eastAsia="Microsoft YaHei"/>
          <w:lang w:val="en-GB"/>
        </w:rPr>
        <w:t xml:space="preserve">s and </w:t>
      </w:r>
      <w:r w:rsidR="00D21F56" w:rsidRPr="00934E16">
        <w:rPr>
          <w:rFonts w:eastAsia="Microsoft YaHei"/>
          <w:lang w:val="en-GB"/>
        </w:rPr>
        <w:lastRenderedPageBreak/>
        <w:t>capabilities</w:t>
      </w:r>
      <w:r w:rsidR="00D028FB" w:rsidRPr="00934E16">
        <w:rPr>
          <w:rFonts w:eastAsia="Microsoft YaHei"/>
          <w:lang w:val="en-GB"/>
        </w:rPr>
        <w:t xml:space="preserve"> for companies</w:t>
      </w:r>
      <w:r w:rsidR="00C5532B" w:rsidRPr="00934E16">
        <w:rPr>
          <w:rFonts w:eastAsia="Microsoft YaHei"/>
          <w:lang w:val="en-GB"/>
        </w:rPr>
        <w:t>.</w:t>
      </w:r>
      <w:r w:rsidR="00A85573" w:rsidRPr="00934E16">
        <w:rPr>
          <w:rFonts w:eastAsia="Microsoft YaHei"/>
          <w:lang w:val="en-GB"/>
        </w:rPr>
        <w:t xml:space="preserve"> For MNCs operating in a global </w:t>
      </w:r>
      <w:r w:rsidR="008E4CFE" w:rsidRPr="00934E16">
        <w:rPr>
          <w:rFonts w:eastAsia="Microsoft YaHei"/>
          <w:lang w:val="en-GB"/>
        </w:rPr>
        <w:t>context,</w:t>
      </w:r>
      <w:r w:rsidR="00616ED6" w:rsidRPr="00934E16">
        <w:rPr>
          <w:rFonts w:eastAsia="Microsoft YaHei"/>
          <w:lang w:val="en-GB"/>
        </w:rPr>
        <w:t xml:space="preserve"> </w:t>
      </w:r>
      <w:r w:rsidR="00934E16">
        <w:rPr>
          <w:rFonts w:eastAsia="Microsoft YaHei"/>
          <w:lang w:val="en-GB"/>
        </w:rPr>
        <w:t>recognizing</w:t>
      </w:r>
      <w:r w:rsidR="00CF69A5" w:rsidRPr="00934E16">
        <w:rPr>
          <w:rFonts w:eastAsia="Microsoft YaHei"/>
          <w:lang w:val="en-GB"/>
        </w:rPr>
        <w:t xml:space="preserve"> </w:t>
      </w:r>
      <w:r w:rsidR="00D028FB" w:rsidRPr="00934E16">
        <w:rPr>
          <w:rFonts w:eastAsia="Microsoft YaHei"/>
          <w:lang w:val="en-GB"/>
        </w:rPr>
        <w:t xml:space="preserve">specific </w:t>
      </w:r>
      <w:r w:rsidR="00CC3196">
        <w:rPr>
          <w:rFonts w:eastAsia="Microsoft YaHei"/>
          <w:lang w:val="en-GB"/>
        </w:rPr>
        <w:t xml:space="preserve">sustainable </w:t>
      </w:r>
      <w:r w:rsidR="00D028FB" w:rsidRPr="00934E16">
        <w:rPr>
          <w:rFonts w:eastAsia="Microsoft YaHei"/>
          <w:lang w:val="en-GB"/>
        </w:rPr>
        <w:t>GS practices has great potential for their competitive advantage.</w:t>
      </w:r>
      <w:r w:rsidR="00CF69A5" w:rsidRPr="00934E16">
        <w:rPr>
          <w:rFonts w:eastAsia="Microsoft YaHei"/>
          <w:lang w:val="en-GB"/>
        </w:rPr>
        <w:t xml:space="preserve"> </w:t>
      </w:r>
      <w:r w:rsidR="00616ED6" w:rsidRPr="00934E16">
        <w:rPr>
          <w:rFonts w:eastAsia="Microsoft YaHei"/>
          <w:lang w:val="en-GB"/>
        </w:rPr>
        <w:t>Given</w:t>
      </w:r>
      <w:r w:rsidR="00A85573" w:rsidRPr="00934E16">
        <w:rPr>
          <w:rFonts w:eastAsia="Microsoft YaHei"/>
          <w:lang w:val="en-GB"/>
        </w:rPr>
        <w:t xml:space="preserve"> this</w:t>
      </w:r>
      <w:r w:rsidR="00616ED6" w:rsidRPr="00934E16">
        <w:rPr>
          <w:rFonts w:eastAsia="Microsoft YaHei"/>
          <w:lang w:val="en-GB"/>
        </w:rPr>
        <w:t xml:space="preserve">, </w:t>
      </w:r>
      <w:r w:rsidR="00A85573" w:rsidRPr="00934E16">
        <w:rPr>
          <w:rFonts w:eastAsia="Microsoft YaHei"/>
          <w:lang w:val="en-GB"/>
        </w:rPr>
        <w:t>we</w:t>
      </w:r>
      <w:r w:rsidR="00616ED6" w:rsidRPr="00934E16">
        <w:rPr>
          <w:rFonts w:eastAsia="Microsoft YaHei"/>
          <w:lang w:val="en-GB"/>
        </w:rPr>
        <w:t xml:space="preserve"> attempt to address the following research question.</w:t>
      </w:r>
    </w:p>
    <w:p w14:paraId="4E04BFAE" w14:textId="77777777" w:rsidR="00493119" w:rsidRPr="00934E16" w:rsidRDefault="00B45D14" w:rsidP="008F0B14">
      <w:pPr>
        <w:pStyle w:val="BodyText"/>
        <w:rPr>
          <w:lang w:val="en-GB"/>
        </w:rPr>
      </w:pPr>
      <w:r>
        <w:rPr>
          <w:rFonts w:eastAsia="Microsoft YaHei"/>
          <w:i/>
          <w:lang w:val="en-GB"/>
        </w:rPr>
        <w:t>How do MNCs achieve sustainability in the TBL dimensions through their global sourcing practices?</w:t>
      </w:r>
    </w:p>
    <w:p w14:paraId="273A66C1" w14:textId="77777777" w:rsidR="009F32AB" w:rsidRDefault="00934E16" w:rsidP="009F32AB">
      <w:pPr>
        <w:adjustRightInd w:val="0"/>
        <w:snapToGrid w:val="0"/>
        <w:ind w:firstLine="567"/>
        <w:rPr>
          <w:lang w:val="en-GB"/>
        </w:rPr>
      </w:pPr>
      <w:r>
        <w:rPr>
          <w:rFonts w:eastAsia="Microsoft YaHei"/>
          <w:lang w:val="en-GB"/>
        </w:rPr>
        <w:t>To</w:t>
      </w:r>
      <w:r w:rsidR="007E31F6" w:rsidRPr="00934E16">
        <w:rPr>
          <w:rFonts w:eastAsia="Microsoft YaHei"/>
          <w:lang w:val="en-GB"/>
        </w:rPr>
        <w:t xml:space="preserve"> answer</w:t>
      </w:r>
      <w:r w:rsidR="008D48DF" w:rsidRPr="00934E16">
        <w:rPr>
          <w:rFonts w:eastAsia="Microsoft YaHei"/>
          <w:lang w:val="en-GB"/>
        </w:rPr>
        <w:t xml:space="preserve"> this question,</w:t>
      </w:r>
      <w:r w:rsidR="00095A6D" w:rsidRPr="00934E16">
        <w:rPr>
          <w:rFonts w:eastAsia="Microsoft YaHei"/>
          <w:lang w:val="en-GB"/>
        </w:rPr>
        <w:t xml:space="preserve"> first, we</w:t>
      </w:r>
      <w:r w:rsidR="008D48DF" w:rsidRPr="00934E16">
        <w:rPr>
          <w:rFonts w:eastAsia="Microsoft YaHei"/>
          <w:lang w:val="en-GB"/>
        </w:rPr>
        <w:t xml:space="preserve"> </w:t>
      </w:r>
      <w:r w:rsidR="00095A6D" w:rsidRPr="00934E16">
        <w:rPr>
          <w:rFonts w:eastAsia="Microsoft YaHei"/>
          <w:lang w:val="en-GB"/>
        </w:rPr>
        <w:t>carry out</w:t>
      </w:r>
      <w:r w:rsidR="007E31F6" w:rsidRPr="00934E16">
        <w:rPr>
          <w:rFonts w:eastAsia="Microsoft YaHei"/>
          <w:lang w:val="en-GB"/>
        </w:rPr>
        <w:t xml:space="preserve"> a literature review</w:t>
      </w:r>
      <w:r w:rsidR="00A1673D" w:rsidRPr="00934E16">
        <w:rPr>
          <w:rFonts w:eastAsia="Microsoft YaHei"/>
          <w:lang w:val="en-GB"/>
        </w:rPr>
        <w:t xml:space="preserve"> </w:t>
      </w:r>
      <w:r>
        <w:rPr>
          <w:rFonts w:eastAsia="Microsoft YaHei"/>
          <w:lang w:val="en-GB"/>
        </w:rPr>
        <w:t>analysing</w:t>
      </w:r>
      <w:r w:rsidR="00ED56C0" w:rsidRPr="00934E16">
        <w:rPr>
          <w:rFonts w:eastAsia="Microsoft YaHei"/>
          <w:lang w:val="en-GB"/>
        </w:rPr>
        <w:t xml:space="preserve"> </w:t>
      </w:r>
      <w:r w:rsidR="00C316EF">
        <w:rPr>
          <w:rFonts w:eastAsia="Microsoft YaHei"/>
          <w:lang w:val="en-GB"/>
        </w:rPr>
        <w:t>89</w:t>
      </w:r>
      <w:r w:rsidR="00095A6D" w:rsidRPr="00934E16">
        <w:rPr>
          <w:rFonts w:eastAsia="Microsoft YaHei"/>
          <w:lang w:val="en-GB"/>
        </w:rPr>
        <w:t xml:space="preserve"> </w:t>
      </w:r>
      <w:r w:rsidR="009B52DF">
        <w:rPr>
          <w:rFonts w:eastAsia="Microsoft YaHei"/>
          <w:lang w:val="en-GB"/>
        </w:rPr>
        <w:t xml:space="preserve">most influential </w:t>
      </w:r>
      <w:r w:rsidR="00095A6D" w:rsidRPr="00934E16">
        <w:rPr>
          <w:rFonts w:eastAsia="Microsoft YaHei"/>
          <w:lang w:val="en-GB"/>
        </w:rPr>
        <w:t xml:space="preserve">papers </w:t>
      </w:r>
      <w:r w:rsidR="00E81AF6" w:rsidRPr="00934E16">
        <w:rPr>
          <w:rFonts w:eastAsia="Microsoft YaHei"/>
          <w:lang w:val="en-GB"/>
        </w:rPr>
        <w:t xml:space="preserve">identified </w:t>
      </w:r>
      <w:r w:rsidR="00095A6D" w:rsidRPr="00934E16">
        <w:rPr>
          <w:rFonts w:eastAsia="Microsoft YaHei"/>
          <w:lang w:val="en-GB"/>
        </w:rPr>
        <w:t>in the overlapping field</w:t>
      </w:r>
      <w:r w:rsidR="00CC3196">
        <w:rPr>
          <w:rFonts w:eastAsia="Microsoft YaHei"/>
          <w:lang w:val="en-GB"/>
        </w:rPr>
        <w:t>s</w:t>
      </w:r>
      <w:r w:rsidR="00095A6D" w:rsidRPr="00934E16">
        <w:rPr>
          <w:rFonts w:eastAsia="Microsoft YaHei"/>
          <w:lang w:val="en-GB"/>
        </w:rPr>
        <w:t xml:space="preserve"> of </w:t>
      </w:r>
      <w:r w:rsidR="005415F8" w:rsidRPr="00934E16">
        <w:rPr>
          <w:rFonts w:eastAsia="Microsoft YaHei"/>
          <w:lang w:val="en-GB"/>
        </w:rPr>
        <w:t xml:space="preserve">GS practices </w:t>
      </w:r>
      <w:r w:rsidR="00ED56C0" w:rsidRPr="00934E16">
        <w:rPr>
          <w:rFonts w:eastAsia="Microsoft YaHei"/>
          <w:lang w:val="en-GB"/>
        </w:rPr>
        <w:t xml:space="preserve">and </w:t>
      </w:r>
      <w:r w:rsidR="005415F8" w:rsidRPr="00934E16">
        <w:rPr>
          <w:rFonts w:eastAsia="Microsoft YaHei"/>
          <w:lang w:val="en-GB"/>
        </w:rPr>
        <w:t>sustainability</w:t>
      </w:r>
      <w:r w:rsidR="002B4BAE" w:rsidRPr="00934E16">
        <w:rPr>
          <w:rFonts w:eastAsia="Microsoft YaHei"/>
          <w:lang w:val="en-GB"/>
        </w:rPr>
        <w:t>, w</w:t>
      </w:r>
      <w:r w:rsidR="007E31F6" w:rsidRPr="00934E16">
        <w:rPr>
          <w:rFonts w:eastAsia="Microsoft YaHei"/>
          <w:lang w:val="en-GB"/>
        </w:rPr>
        <w:t>hich aims to recognize the</w:t>
      </w:r>
      <w:r w:rsidR="002B4BAE" w:rsidRPr="00934E16">
        <w:rPr>
          <w:rFonts w:eastAsia="Microsoft YaHei"/>
          <w:lang w:val="en-GB"/>
        </w:rPr>
        <w:t xml:space="preserve"> common themes</w:t>
      </w:r>
      <w:r w:rsidR="00302361">
        <w:rPr>
          <w:rFonts w:eastAsia="Microsoft YaHei"/>
          <w:lang w:val="en-GB"/>
        </w:rPr>
        <w:t xml:space="preserve"> and </w:t>
      </w:r>
      <w:r w:rsidR="00F4579B">
        <w:rPr>
          <w:rFonts w:eastAsia="Microsoft YaHei"/>
          <w:lang w:val="en-GB"/>
        </w:rPr>
        <w:t xml:space="preserve">constructs </w:t>
      </w:r>
      <w:r w:rsidR="002B4BAE" w:rsidRPr="00934E16">
        <w:rPr>
          <w:rFonts w:eastAsia="Microsoft YaHei"/>
          <w:lang w:val="en-GB"/>
        </w:rPr>
        <w:t xml:space="preserve">of </w:t>
      </w:r>
      <w:r w:rsidR="00CC3196">
        <w:rPr>
          <w:rFonts w:eastAsia="Microsoft YaHei"/>
          <w:lang w:val="en-GB"/>
        </w:rPr>
        <w:t xml:space="preserve">sustainable </w:t>
      </w:r>
      <w:r w:rsidR="002B4BAE" w:rsidRPr="00934E16">
        <w:rPr>
          <w:rFonts w:eastAsia="Microsoft YaHei"/>
          <w:lang w:val="en-GB"/>
        </w:rPr>
        <w:t>GS practices</w:t>
      </w:r>
      <w:r w:rsidR="00095A6D" w:rsidRPr="00934E16">
        <w:rPr>
          <w:rFonts w:eastAsia="Microsoft YaHei"/>
          <w:lang w:val="en-GB"/>
        </w:rPr>
        <w:t xml:space="preserve">; second, </w:t>
      </w:r>
      <w:r w:rsidR="00444876">
        <w:rPr>
          <w:rFonts w:eastAsia="Microsoft YaHei"/>
          <w:lang w:val="en-GB"/>
        </w:rPr>
        <w:t xml:space="preserve">based on </w:t>
      </w:r>
      <w:r w:rsidR="0087193D">
        <w:rPr>
          <w:rFonts w:eastAsia="Microsoft YaHei"/>
          <w:lang w:val="en-GB"/>
        </w:rPr>
        <w:t>the discussion</w:t>
      </w:r>
      <w:r w:rsidR="00444876">
        <w:rPr>
          <w:rFonts w:eastAsia="Microsoft YaHei"/>
          <w:lang w:val="en-GB"/>
        </w:rPr>
        <w:t xml:space="preserve">, </w:t>
      </w:r>
      <w:r w:rsidR="008D48DF" w:rsidRPr="009F32AB">
        <w:rPr>
          <w:lang w:val="en-GB"/>
        </w:rPr>
        <w:t xml:space="preserve">we </w:t>
      </w:r>
      <w:r w:rsidR="002C473F" w:rsidRPr="009F32AB">
        <w:rPr>
          <w:lang w:val="en-GB"/>
        </w:rPr>
        <w:t>develop</w:t>
      </w:r>
      <w:r w:rsidR="00907C6E" w:rsidRPr="009F32AB">
        <w:rPr>
          <w:lang w:val="en-GB"/>
        </w:rPr>
        <w:t xml:space="preserve"> a </w:t>
      </w:r>
      <w:r w:rsidR="00C5492A" w:rsidRPr="009F32AB">
        <w:rPr>
          <w:lang w:val="en-GB"/>
        </w:rPr>
        <w:t xml:space="preserve">research </w:t>
      </w:r>
      <w:r w:rsidR="0030115D" w:rsidRPr="009F32AB">
        <w:rPr>
          <w:lang w:val="en-GB"/>
        </w:rPr>
        <w:t>framework</w:t>
      </w:r>
      <w:r w:rsidR="00907C6E" w:rsidRPr="009F32AB">
        <w:rPr>
          <w:lang w:val="en-GB"/>
        </w:rPr>
        <w:t xml:space="preserve"> that</w:t>
      </w:r>
      <w:r w:rsidR="00444876" w:rsidRPr="009F32AB">
        <w:rPr>
          <w:lang w:val="en-GB"/>
        </w:rPr>
        <w:t xml:space="preserve"> indicates</w:t>
      </w:r>
      <w:r w:rsidR="00907C6E" w:rsidRPr="009F32AB">
        <w:rPr>
          <w:lang w:val="en-GB"/>
        </w:rPr>
        <w:t xml:space="preserve"> the relationship</w:t>
      </w:r>
      <w:r w:rsidR="00C5492A" w:rsidRPr="009F32AB">
        <w:rPr>
          <w:lang w:val="en-GB"/>
        </w:rPr>
        <w:t>s</w:t>
      </w:r>
      <w:r w:rsidR="00AA6704" w:rsidRPr="009F32AB">
        <w:rPr>
          <w:lang w:val="en-GB"/>
        </w:rPr>
        <w:t xml:space="preserve"> between</w:t>
      </w:r>
      <w:r w:rsidR="00F4579B" w:rsidRPr="009F32AB">
        <w:rPr>
          <w:lang w:val="en-GB"/>
        </w:rPr>
        <w:t xml:space="preserve"> </w:t>
      </w:r>
      <w:r w:rsidR="00444876" w:rsidRPr="009F32AB">
        <w:rPr>
          <w:lang w:val="en-GB"/>
        </w:rPr>
        <w:t xml:space="preserve">these constructs of </w:t>
      </w:r>
      <w:r w:rsidR="00907C6E" w:rsidRPr="009F32AB">
        <w:rPr>
          <w:lang w:val="en-GB"/>
        </w:rPr>
        <w:t xml:space="preserve">GS practices and </w:t>
      </w:r>
      <w:r w:rsidR="00FB15CE" w:rsidRPr="009F32AB">
        <w:rPr>
          <w:lang w:val="en-GB"/>
        </w:rPr>
        <w:t>the three dimensions of sustainability</w:t>
      </w:r>
      <w:r w:rsidR="002B4BAE" w:rsidRPr="009F32AB">
        <w:rPr>
          <w:lang w:val="en-GB"/>
        </w:rPr>
        <w:t xml:space="preserve"> performance</w:t>
      </w:r>
      <w:r w:rsidR="00FB15CE" w:rsidRPr="009F32AB">
        <w:rPr>
          <w:lang w:val="en-GB"/>
        </w:rPr>
        <w:t xml:space="preserve">. </w:t>
      </w:r>
    </w:p>
    <w:p w14:paraId="0684CD36" w14:textId="08D3D9A5" w:rsidR="00912DE6" w:rsidRPr="00934E16" w:rsidRDefault="00FB15CE" w:rsidP="009F32AB">
      <w:pPr>
        <w:adjustRightInd w:val="0"/>
        <w:snapToGrid w:val="0"/>
        <w:ind w:firstLine="567"/>
        <w:rPr>
          <w:lang w:val="en-GB"/>
        </w:rPr>
      </w:pPr>
      <w:r w:rsidRPr="009F32AB">
        <w:rPr>
          <w:rFonts w:eastAsia="Microsoft YaHei"/>
          <w:lang w:val="en-GB"/>
        </w:rPr>
        <w:t xml:space="preserve">We ground our research </w:t>
      </w:r>
      <w:r w:rsidR="006F3807" w:rsidRPr="009F32AB">
        <w:rPr>
          <w:rFonts w:eastAsia="Microsoft YaHei"/>
          <w:lang w:val="en-GB"/>
        </w:rPr>
        <w:t xml:space="preserve">in </w:t>
      </w:r>
      <w:r w:rsidR="00760DE8" w:rsidRPr="009F32AB">
        <w:rPr>
          <w:rFonts w:eastAsia="Microsoft YaHei"/>
          <w:lang w:val="en-GB"/>
        </w:rPr>
        <w:t xml:space="preserve">the resource orchestration perspective </w:t>
      </w:r>
      <w:r w:rsidR="00C5492A" w:rsidRPr="009F32AB">
        <w:rPr>
          <w:rFonts w:eastAsia="Microsoft YaHei"/>
          <w:lang w:val="en-GB"/>
        </w:rPr>
        <w:t>(Sirmon et al., 2007; 2011)</w:t>
      </w:r>
      <w:r w:rsidR="00256D9B" w:rsidRPr="009F32AB">
        <w:rPr>
          <w:rFonts w:eastAsia="Microsoft YaHei"/>
          <w:lang w:val="en-GB"/>
        </w:rPr>
        <w:t xml:space="preserve"> since the GS practices towards sustainability are viewed as valuable resources and capabilities for companies. Other theories such as stakeholder theory,</w:t>
      </w:r>
      <w:r w:rsidR="00621BC2">
        <w:rPr>
          <w:rFonts w:eastAsia="Microsoft YaHei"/>
          <w:lang w:val="en-GB"/>
        </w:rPr>
        <w:t xml:space="preserve"> contingency theory, among others</w:t>
      </w:r>
      <w:r w:rsidR="009F32AB">
        <w:rPr>
          <w:rFonts w:eastAsia="Microsoft YaHei"/>
          <w:lang w:val="en-GB"/>
        </w:rPr>
        <w:t>, in this sense,</w:t>
      </w:r>
      <w:r w:rsidR="00256D9B" w:rsidRPr="009F32AB">
        <w:rPr>
          <w:rFonts w:eastAsia="Microsoft YaHei"/>
          <w:lang w:val="en-GB"/>
        </w:rPr>
        <w:t xml:space="preserve"> are not appropriate for </w:t>
      </w:r>
      <w:r w:rsidR="009F32AB">
        <w:rPr>
          <w:rFonts w:eastAsia="Microsoft YaHei"/>
          <w:lang w:val="en-GB"/>
        </w:rPr>
        <w:t xml:space="preserve">exploring </w:t>
      </w:r>
      <w:r w:rsidR="00621BC2">
        <w:rPr>
          <w:rFonts w:eastAsia="Microsoft YaHei"/>
          <w:lang w:val="en-GB"/>
        </w:rPr>
        <w:t>this topic</w:t>
      </w:r>
      <w:r w:rsidR="00256D9B" w:rsidRPr="009F32AB">
        <w:rPr>
          <w:rFonts w:eastAsia="Microsoft YaHei"/>
          <w:lang w:val="en-GB"/>
        </w:rPr>
        <w:t>.</w:t>
      </w:r>
      <w:r w:rsidR="00095A6D" w:rsidRPr="009F32AB">
        <w:rPr>
          <w:rFonts w:eastAsia="Microsoft YaHei"/>
          <w:lang w:val="en-GB"/>
        </w:rPr>
        <w:t xml:space="preserve"> </w:t>
      </w:r>
      <w:r w:rsidR="00256D9B" w:rsidRPr="009F32AB">
        <w:rPr>
          <w:rFonts w:eastAsia="Microsoft YaHei"/>
          <w:lang w:val="en-GB"/>
        </w:rPr>
        <w:t xml:space="preserve">Resource orchestration perspective (ROP) </w:t>
      </w:r>
      <w:r w:rsidR="00095A6D" w:rsidRPr="009F32AB">
        <w:rPr>
          <w:rFonts w:eastAsia="Microsoft YaHei"/>
          <w:lang w:val="en-GB"/>
        </w:rPr>
        <w:t xml:space="preserve">is </w:t>
      </w:r>
      <w:r w:rsidR="00C5492A" w:rsidRPr="009F32AB">
        <w:rPr>
          <w:rFonts w:eastAsia="Microsoft YaHei"/>
          <w:lang w:val="en-GB"/>
        </w:rPr>
        <w:t>an extension o</w:t>
      </w:r>
      <w:r w:rsidR="00E51A85" w:rsidRPr="009F32AB">
        <w:rPr>
          <w:rFonts w:eastAsia="Microsoft YaHei"/>
          <w:lang w:val="en-GB"/>
        </w:rPr>
        <w:t xml:space="preserve">f the </w:t>
      </w:r>
      <w:r w:rsidR="00B54613" w:rsidRPr="009F32AB">
        <w:rPr>
          <w:rFonts w:eastAsia="Microsoft YaHei"/>
          <w:lang w:val="en-GB"/>
        </w:rPr>
        <w:t>resource</w:t>
      </w:r>
      <w:r w:rsidR="00E51A85" w:rsidRPr="009F32AB">
        <w:rPr>
          <w:rFonts w:eastAsia="Microsoft YaHei"/>
          <w:lang w:val="en-GB"/>
        </w:rPr>
        <w:t>-</w:t>
      </w:r>
      <w:r w:rsidR="00B54613" w:rsidRPr="009F32AB">
        <w:rPr>
          <w:rFonts w:eastAsia="Microsoft YaHei"/>
          <w:lang w:val="en-GB"/>
        </w:rPr>
        <w:t>ba</w:t>
      </w:r>
      <w:r w:rsidR="00B54613" w:rsidRPr="009F32AB">
        <w:rPr>
          <w:lang w:val="en-GB"/>
        </w:rPr>
        <w:t xml:space="preserve">sed view </w:t>
      </w:r>
      <w:r w:rsidR="00C5492A" w:rsidRPr="009F32AB">
        <w:rPr>
          <w:lang w:val="en-GB"/>
        </w:rPr>
        <w:t>(Wernerfelt, 1984; Barney, 1991)</w:t>
      </w:r>
      <w:r w:rsidR="00095A6D" w:rsidRPr="009F32AB">
        <w:rPr>
          <w:rFonts w:hint="eastAsia"/>
          <w:lang w:val="en-GB"/>
        </w:rPr>
        <w:t xml:space="preserve">, </w:t>
      </w:r>
      <w:r w:rsidR="009F32AB" w:rsidRPr="009F32AB">
        <w:rPr>
          <w:lang w:val="en-GB"/>
        </w:rPr>
        <w:t xml:space="preserve">but </w:t>
      </w:r>
      <w:r w:rsidR="009F32AB">
        <w:rPr>
          <w:lang w:val="en-GB"/>
        </w:rPr>
        <w:t>c</w:t>
      </w:r>
      <w:r w:rsidR="00912DE6" w:rsidRPr="00934E16">
        <w:rPr>
          <w:lang w:val="en-GB"/>
        </w:rPr>
        <w:t xml:space="preserve">ompared to </w:t>
      </w:r>
      <w:r w:rsidR="00B54613">
        <w:rPr>
          <w:lang w:val="en-GB"/>
        </w:rPr>
        <w:t xml:space="preserve">the </w:t>
      </w:r>
      <w:r w:rsidR="00B54613" w:rsidRPr="009F32AB">
        <w:rPr>
          <w:lang w:val="en-GB"/>
        </w:rPr>
        <w:t>resource</w:t>
      </w:r>
      <w:r w:rsidR="00912DE6" w:rsidRPr="009F32AB">
        <w:rPr>
          <w:lang w:val="en-GB"/>
        </w:rPr>
        <w:t>-</w:t>
      </w:r>
      <w:r w:rsidR="00B54613" w:rsidRPr="009F32AB">
        <w:rPr>
          <w:lang w:val="en-GB"/>
        </w:rPr>
        <w:t xml:space="preserve">based view </w:t>
      </w:r>
      <w:r w:rsidR="00912DE6" w:rsidRPr="009F32AB">
        <w:rPr>
          <w:lang w:val="en-GB"/>
        </w:rPr>
        <w:t>(</w:t>
      </w:r>
      <w:r w:rsidR="00912DE6" w:rsidRPr="00934E16">
        <w:rPr>
          <w:lang w:val="en-GB"/>
        </w:rPr>
        <w:t xml:space="preserve">RBV), </w:t>
      </w:r>
      <w:r w:rsidR="00B54613">
        <w:rPr>
          <w:lang w:val="en-GB"/>
        </w:rPr>
        <w:t xml:space="preserve">the </w:t>
      </w:r>
      <w:r w:rsidR="009F32AB">
        <w:rPr>
          <w:rFonts w:eastAsia="Microsoft YaHei"/>
          <w:lang w:val="en-GB"/>
        </w:rPr>
        <w:t>ROP</w:t>
      </w:r>
      <w:r w:rsidR="00912DE6" w:rsidRPr="00934E16">
        <w:rPr>
          <w:rFonts w:eastAsia="Microsoft YaHei"/>
          <w:lang w:val="en-GB"/>
        </w:rPr>
        <w:t xml:space="preserve"> is more appropriate </w:t>
      </w:r>
      <w:r w:rsidR="00B54613">
        <w:rPr>
          <w:rFonts w:eastAsia="Microsoft YaHei"/>
          <w:lang w:val="en-GB"/>
        </w:rPr>
        <w:t>for adoption</w:t>
      </w:r>
      <w:r w:rsidR="001D4AC8" w:rsidRPr="00934E16">
        <w:rPr>
          <w:rFonts w:eastAsia="Microsoft YaHei"/>
          <w:lang w:val="en-GB"/>
        </w:rPr>
        <w:t xml:space="preserve"> in this study since it emphasizes the managerial actions of resources instead of only possessing resources to achieve</w:t>
      </w:r>
      <w:r w:rsidR="001D4AC8" w:rsidRPr="00934E16">
        <w:rPr>
          <w:lang w:val="en-GB"/>
        </w:rPr>
        <w:t xml:space="preserve"> competitive advantages (Sirmon </w:t>
      </w:r>
      <w:r w:rsidR="001D4AC8" w:rsidRPr="00934E16">
        <w:rPr>
          <w:i/>
          <w:lang w:val="en-GB"/>
        </w:rPr>
        <w:t>et al.</w:t>
      </w:r>
      <w:r w:rsidR="001D4AC8" w:rsidRPr="00934E16">
        <w:rPr>
          <w:lang w:val="en-GB"/>
        </w:rPr>
        <w:t xml:space="preserve">, 2011; Hitt, 2011). </w:t>
      </w:r>
      <w:r w:rsidR="00E144B8">
        <w:rPr>
          <w:lang w:val="en-GB"/>
        </w:rPr>
        <w:t xml:space="preserve">The </w:t>
      </w:r>
      <w:r w:rsidR="001D4AC8" w:rsidRPr="00934E16">
        <w:rPr>
          <w:lang w:val="en-GB"/>
        </w:rPr>
        <w:t xml:space="preserve">ROP elaborates </w:t>
      </w:r>
      <w:r w:rsidR="00E144B8">
        <w:rPr>
          <w:lang w:val="en-GB"/>
        </w:rPr>
        <w:t xml:space="preserve">on </w:t>
      </w:r>
      <w:r w:rsidR="001D4AC8" w:rsidRPr="00934E16">
        <w:rPr>
          <w:lang w:val="en-GB"/>
        </w:rPr>
        <w:t>the resource managerial activities from three aspects</w:t>
      </w:r>
      <w:r w:rsidR="00E144B8">
        <w:rPr>
          <w:lang w:val="en-GB"/>
        </w:rPr>
        <w:t>:</w:t>
      </w:r>
      <w:r w:rsidR="001D4AC8" w:rsidRPr="00934E16">
        <w:rPr>
          <w:lang w:val="en-GB"/>
        </w:rPr>
        <w:t xml:space="preserve"> breadth (resource orchestration across the scope of the firm</w:t>
      </w:r>
      <w:r w:rsidR="00E144B8">
        <w:rPr>
          <w:lang w:val="en-GB"/>
        </w:rPr>
        <w:t>,</w:t>
      </w:r>
      <w:r w:rsidR="001D4AC8" w:rsidRPr="00934E16">
        <w:rPr>
          <w:lang w:val="en-GB"/>
        </w:rPr>
        <w:t xml:space="preserve"> </w:t>
      </w:r>
      <w:r w:rsidR="00934E16">
        <w:rPr>
          <w:lang w:val="en-GB"/>
        </w:rPr>
        <w:t xml:space="preserve">e.g., </w:t>
      </w:r>
      <w:r w:rsidR="00E144B8">
        <w:rPr>
          <w:lang w:val="en-GB"/>
        </w:rPr>
        <w:t xml:space="preserve">on the </w:t>
      </w:r>
      <w:r w:rsidR="001D4AC8" w:rsidRPr="00934E16">
        <w:rPr>
          <w:lang w:val="en-GB"/>
        </w:rPr>
        <w:t>horizontal level), depth (resource orchestration across hierarchical levels</w:t>
      </w:r>
      <w:r w:rsidR="00E144B8">
        <w:rPr>
          <w:lang w:val="en-GB"/>
        </w:rPr>
        <w:t>,</w:t>
      </w:r>
      <w:r w:rsidR="001D4AC8" w:rsidRPr="00934E16">
        <w:rPr>
          <w:lang w:val="en-GB"/>
        </w:rPr>
        <w:t xml:space="preserve"> </w:t>
      </w:r>
      <w:r w:rsidR="00934E16">
        <w:rPr>
          <w:lang w:val="en-GB"/>
        </w:rPr>
        <w:t xml:space="preserve">e.g., </w:t>
      </w:r>
      <w:r w:rsidR="00E144B8">
        <w:rPr>
          <w:lang w:val="en-GB"/>
        </w:rPr>
        <w:t xml:space="preserve">at the </w:t>
      </w:r>
      <w:r w:rsidR="001D4AC8" w:rsidRPr="00934E16">
        <w:rPr>
          <w:lang w:val="en-GB"/>
        </w:rPr>
        <w:t>top, middle and operational managerial levels), and life cycle (resource orchestration at various</w:t>
      </w:r>
      <w:r w:rsidR="00500344" w:rsidRPr="00934E16">
        <w:rPr>
          <w:lang w:val="en-GB"/>
        </w:rPr>
        <w:t xml:space="preserve"> GS</w:t>
      </w:r>
      <w:r w:rsidR="001D4AC8" w:rsidRPr="00934E16">
        <w:rPr>
          <w:lang w:val="en-GB"/>
        </w:rPr>
        <w:t xml:space="preserve"> stages) (Sirmon </w:t>
      </w:r>
      <w:r w:rsidR="001D4AC8" w:rsidRPr="00934E16">
        <w:rPr>
          <w:i/>
          <w:lang w:val="en-GB"/>
        </w:rPr>
        <w:t>et al.</w:t>
      </w:r>
      <w:r w:rsidR="001D4AC8" w:rsidRPr="00934E16">
        <w:rPr>
          <w:lang w:val="en-GB"/>
        </w:rPr>
        <w:t xml:space="preserve">, 2007; 2011). </w:t>
      </w:r>
      <w:r w:rsidR="00D44B90" w:rsidRPr="00934E16">
        <w:rPr>
          <w:lang w:val="en-GB"/>
        </w:rPr>
        <w:t xml:space="preserve">Based on </w:t>
      </w:r>
      <w:r w:rsidR="00E144B8">
        <w:rPr>
          <w:lang w:val="en-GB"/>
        </w:rPr>
        <w:t xml:space="preserve">the </w:t>
      </w:r>
      <w:r w:rsidR="00D44B90" w:rsidRPr="00934E16">
        <w:rPr>
          <w:lang w:val="en-GB"/>
        </w:rPr>
        <w:t xml:space="preserve">ROP, we examine </w:t>
      </w:r>
      <w:r w:rsidR="00F955C1">
        <w:rPr>
          <w:lang w:val="en-GB"/>
        </w:rPr>
        <w:t xml:space="preserve">the relationships in the </w:t>
      </w:r>
      <w:r w:rsidR="0030115D">
        <w:rPr>
          <w:lang w:val="en-GB"/>
        </w:rPr>
        <w:t>framework</w:t>
      </w:r>
      <w:r w:rsidR="00D44B90" w:rsidRPr="00934E16">
        <w:rPr>
          <w:lang w:val="en-GB"/>
        </w:rPr>
        <w:t xml:space="preserve"> </w:t>
      </w:r>
      <w:r w:rsidR="00AA0837">
        <w:rPr>
          <w:lang w:val="en-GB"/>
        </w:rPr>
        <w:t xml:space="preserve">from </w:t>
      </w:r>
      <w:r w:rsidR="00D44B90" w:rsidRPr="00934E16">
        <w:rPr>
          <w:lang w:val="en-GB"/>
        </w:rPr>
        <w:t xml:space="preserve">the three aspects </w:t>
      </w:r>
      <w:r w:rsidR="00E144B8">
        <w:rPr>
          <w:lang w:val="en-GB"/>
        </w:rPr>
        <w:t>of the</w:t>
      </w:r>
      <w:r w:rsidR="00E144B8" w:rsidRPr="00934E16">
        <w:rPr>
          <w:lang w:val="en-GB"/>
        </w:rPr>
        <w:t xml:space="preserve"> </w:t>
      </w:r>
      <w:r w:rsidR="0001012B" w:rsidRPr="00934E16">
        <w:rPr>
          <w:lang w:val="en-GB"/>
        </w:rPr>
        <w:t>ROP</w:t>
      </w:r>
      <w:r w:rsidR="00E144B8">
        <w:rPr>
          <w:lang w:val="en-GB"/>
        </w:rPr>
        <w:t>:</w:t>
      </w:r>
      <w:r w:rsidR="0001012B" w:rsidRPr="00934E16">
        <w:rPr>
          <w:lang w:val="en-GB"/>
        </w:rPr>
        <w:t xml:space="preserve"> </w:t>
      </w:r>
      <w:r w:rsidR="00D44B90" w:rsidRPr="00934E16">
        <w:rPr>
          <w:lang w:val="en-GB"/>
        </w:rPr>
        <w:t>breadth,</w:t>
      </w:r>
      <w:r w:rsidR="0001012B" w:rsidRPr="00934E16">
        <w:rPr>
          <w:lang w:val="en-GB"/>
        </w:rPr>
        <w:t xml:space="preserve"> ROP depth and ROP</w:t>
      </w:r>
      <w:r w:rsidR="00D44B90" w:rsidRPr="00934E16">
        <w:rPr>
          <w:lang w:val="en-GB"/>
        </w:rPr>
        <w:t xml:space="preserve"> life cycle.</w:t>
      </w:r>
    </w:p>
    <w:p w14:paraId="2FC154F4" w14:textId="77777777" w:rsidR="00AE255C" w:rsidRPr="00934E16" w:rsidRDefault="00AE255C" w:rsidP="003A1A99">
      <w:pPr>
        <w:adjustRightInd w:val="0"/>
        <w:ind w:firstLine="567"/>
        <w:outlineLvl w:val="0"/>
        <w:rPr>
          <w:rFonts w:eastAsia="Microsoft YaHei"/>
          <w:lang w:val="en-GB"/>
        </w:rPr>
      </w:pPr>
      <w:r w:rsidRPr="00934E16">
        <w:rPr>
          <w:rFonts w:eastAsia="Microsoft YaHei"/>
          <w:lang w:val="en-GB"/>
        </w:rPr>
        <w:t xml:space="preserve">The remainder of the paper is structured as follows. Section 2 </w:t>
      </w:r>
      <w:r w:rsidR="00567EA0" w:rsidRPr="00934E16">
        <w:rPr>
          <w:rFonts w:eastAsia="Microsoft YaHei"/>
          <w:lang w:val="en-GB"/>
        </w:rPr>
        <w:t xml:space="preserve">describes the </w:t>
      </w:r>
      <w:r w:rsidR="00567EA0" w:rsidRPr="00934E16">
        <w:rPr>
          <w:lang w:val="en-GB"/>
        </w:rPr>
        <w:t>literature review</w:t>
      </w:r>
      <w:r w:rsidR="00567EA0" w:rsidRPr="00934E16">
        <w:rPr>
          <w:rFonts w:eastAsia="Microsoft YaHei"/>
          <w:lang w:val="en-GB"/>
        </w:rPr>
        <w:t xml:space="preserve"> </w:t>
      </w:r>
      <w:r w:rsidRPr="00934E16">
        <w:rPr>
          <w:rFonts w:eastAsia="Microsoft YaHei"/>
          <w:lang w:val="en-GB"/>
        </w:rPr>
        <w:t>methodology</w:t>
      </w:r>
      <w:r w:rsidR="00567EA0" w:rsidRPr="00934E16">
        <w:rPr>
          <w:rFonts w:eastAsia="Microsoft YaHei"/>
          <w:lang w:val="en-GB"/>
        </w:rPr>
        <w:t xml:space="preserve"> and</w:t>
      </w:r>
      <w:r w:rsidRPr="00934E16">
        <w:rPr>
          <w:rFonts w:eastAsia="Microsoft YaHei"/>
          <w:lang w:val="en-GB"/>
        </w:rPr>
        <w:t xml:space="preserve"> </w:t>
      </w:r>
      <w:r w:rsidR="0009512B" w:rsidRPr="00934E16">
        <w:rPr>
          <w:rFonts w:eastAsia="Microsoft YaHei"/>
          <w:lang w:val="en-GB"/>
        </w:rPr>
        <w:t xml:space="preserve">the descriptive analysis </w:t>
      </w:r>
      <w:r w:rsidR="00031E09" w:rsidRPr="00934E16">
        <w:rPr>
          <w:rFonts w:eastAsia="Microsoft YaHei"/>
          <w:lang w:val="en-GB"/>
        </w:rPr>
        <w:t xml:space="preserve">of our </w:t>
      </w:r>
      <w:r w:rsidRPr="00934E16">
        <w:rPr>
          <w:rFonts w:eastAsia="Microsoft YaHei"/>
          <w:lang w:val="en-GB"/>
        </w:rPr>
        <w:t xml:space="preserve">results. In Section </w:t>
      </w:r>
      <w:r w:rsidR="00D44B90" w:rsidRPr="00934E16">
        <w:rPr>
          <w:rFonts w:eastAsia="Microsoft YaHei"/>
          <w:lang w:val="en-GB"/>
        </w:rPr>
        <w:t>3</w:t>
      </w:r>
      <w:r w:rsidR="002679C4" w:rsidRPr="00934E16">
        <w:rPr>
          <w:rFonts w:eastAsia="Microsoft YaHei"/>
          <w:lang w:val="en-GB"/>
        </w:rPr>
        <w:t>,</w:t>
      </w:r>
      <w:r w:rsidRPr="00934E16">
        <w:rPr>
          <w:rFonts w:eastAsia="Microsoft YaHei"/>
          <w:lang w:val="en-GB"/>
        </w:rPr>
        <w:t xml:space="preserve"> we present </w:t>
      </w:r>
      <w:r w:rsidR="00567EA0" w:rsidRPr="00934E16">
        <w:rPr>
          <w:rFonts w:eastAsia="Microsoft YaHei"/>
          <w:lang w:val="en-GB"/>
        </w:rPr>
        <w:t>the</w:t>
      </w:r>
      <w:r w:rsidRPr="00934E16">
        <w:rPr>
          <w:rFonts w:eastAsia="Microsoft YaHei"/>
          <w:lang w:val="en-GB"/>
        </w:rPr>
        <w:t xml:space="preserve"> </w:t>
      </w:r>
      <w:r w:rsidR="00E50E41" w:rsidRPr="00934E16">
        <w:rPr>
          <w:rFonts w:eastAsia="Microsoft YaHei"/>
          <w:lang w:val="en-GB"/>
        </w:rPr>
        <w:t>thematic</w:t>
      </w:r>
      <w:r w:rsidR="00567EA0" w:rsidRPr="00934E16">
        <w:rPr>
          <w:rFonts w:eastAsia="Microsoft YaHei"/>
          <w:lang w:val="en-GB"/>
        </w:rPr>
        <w:t xml:space="preserve"> findings</w:t>
      </w:r>
      <w:r w:rsidR="00044D54">
        <w:rPr>
          <w:rFonts w:eastAsia="Microsoft YaHei"/>
          <w:lang w:val="en-GB"/>
        </w:rPr>
        <w:t xml:space="preserve"> detailed in various constructs</w:t>
      </w:r>
      <w:r w:rsidR="00567EA0" w:rsidRPr="00934E16">
        <w:rPr>
          <w:rFonts w:eastAsia="Microsoft YaHei"/>
          <w:lang w:val="en-GB"/>
        </w:rPr>
        <w:t xml:space="preserve"> </w:t>
      </w:r>
      <w:r w:rsidR="001760E6" w:rsidRPr="00934E16">
        <w:rPr>
          <w:rFonts w:eastAsia="Microsoft YaHei"/>
          <w:lang w:val="en-GB"/>
        </w:rPr>
        <w:t>based on the review</w:t>
      </w:r>
      <w:r w:rsidR="002327E4" w:rsidRPr="00934E16">
        <w:rPr>
          <w:rFonts w:eastAsia="Microsoft YaHei"/>
          <w:lang w:val="en-GB"/>
        </w:rPr>
        <w:t>.</w:t>
      </w:r>
      <w:r w:rsidR="00E50E41" w:rsidRPr="00934E16">
        <w:rPr>
          <w:rFonts w:eastAsia="Microsoft YaHei"/>
          <w:lang w:val="en-GB"/>
        </w:rPr>
        <w:t xml:space="preserve"> Secti</w:t>
      </w:r>
      <w:r w:rsidR="002679C4" w:rsidRPr="00934E16">
        <w:rPr>
          <w:rFonts w:eastAsia="Microsoft YaHei"/>
          <w:lang w:val="en-GB"/>
        </w:rPr>
        <w:t xml:space="preserve">on </w:t>
      </w:r>
      <w:r w:rsidR="00D44B90" w:rsidRPr="00934E16">
        <w:rPr>
          <w:rFonts w:eastAsia="Microsoft YaHei"/>
          <w:lang w:val="en-GB"/>
        </w:rPr>
        <w:t>4</w:t>
      </w:r>
      <w:r w:rsidR="002679C4" w:rsidRPr="00934E16">
        <w:rPr>
          <w:rFonts w:eastAsia="Microsoft YaHei"/>
          <w:lang w:val="en-GB"/>
        </w:rPr>
        <w:t xml:space="preserve"> </w:t>
      </w:r>
      <w:r w:rsidR="003A1A99" w:rsidRPr="00934E16">
        <w:rPr>
          <w:rFonts w:eastAsia="Microsoft YaHei"/>
          <w:lang w:val="en-GB"/>
        </w:rPr>
        <w:t>discusses the</w:t>
      </w:r>
      <w:r w:rsidR="00044D54">
        <w:rPr>
          <w:rFonts w:eastAsia="Microsoft YaHei"/>
          <w:lang w:val="en-GB"/>
        </w:rPr>
        <w:t xml:space="preserve"> relationships between constructs</w:t>
      </w:r>
      <w:r w:rsidR="003A1A99" w:rsidRPr="00934E16">
        <w:rPr>
          <w:rFonts w:eastAsia="Microsoft YaHei"/>
          <w:lang w:val="en-GB"/>
        </w:rPr>
        <w:t xml:space="preserve"> from a resource orchestration perspective, and on this basis</w:t>
      </w:r>
      <w:r w:rsidR="00E144B8">
        <w:rPr>
          <w:rFonts w:eastAsia="Microsoft YaHei"/>
          <w:lang w:val="en-GB"/>
        </w:rPr>
        <w:t>, we build</w:t>
      </w:r>
      <w:r w:rsidR="003A1A99" w:rsidRPr="00934E16">
        <w:rPr>
          <w:rFonts w:eastAsia="Microsoft YaHei"/>
          <w:lang w:val="en-GB"/>
        </w:rPr>
        <w:t xml:space="preserve"> the conceptual </w:t>
      </w:r>
      <w:r w:rsidR="0030115D">
        <w:rPr>
          <w:rFonts w:eastAsia="Microsoft YaHei"/>
          <w:lang w:val="en-GB"/>
        </w:rPr>
        <w:t>framework</w:t>
      </w:r>
      <w:r w:rsidR="003A1A99" w:rsidRPr="00934E16">
        <w:rPr>
          <w:rFonts w:eastAsia="Microsoft YaHei"/>
          <w:lang w:val="en-GB"/>
        </w:rPr>
        <w:t xml:space="preserve">. Section </w:t>
      </w:r>
      <w:r w:rsidR="00D44B90" w:rsidRPr="00934E16">
        <w:rPr>
          <w:rFonts w:eastAsia="Microsoft YaHei"/>
          <w:lang w:val="en-GB"/>
        </w:rPr>
        <w:t>5</w:t>
      </w:r>
      <w:r w:rsidR="003A1A99" w:rsidRPr="00934E16">
        <w:rPr>
          <w:rFonts w:eastAsia="Microsoft YaHei"/>
          <w:lang w:val="en-GB"/>
        </w:rPr>
        <w:t xml:space="preserve"> is devoted to</w:t>
      </w:r>
      <w:r w:rsidR="00E144B8">
        <w:rPr>
          <w:rFonts w:eastAsia="Microsoft YaHei"/>
          <w:lang w:val="en-GB"/>
        </w:rPr>
        <w:t xml:space="preserve"> a</w:t>
      </w:r>
      <w:r w:rsidR="003A1A99" w:rsidRPr="00934E16">
        <w:rPr>
          <w:rFonts w:eastAsia="Microsoft YaHei"/>
          <w:lang w:val="en-GB"/>
        </w:rPr>
        <w:t xml:space="preserve"> future research agenda</w:t>
      </w:r>
      <w:r w:rsidR="00E144B8">
        <w:rPr>
          <w:rFonts w:eastAsia="Microsoft YaHei"/>
          <w:lang w:val="en-GB"/>
        </w:rPr>
        <w:t>,</w:t>
      </w:r>
      <w:r w:rsidR="003A1A99" w:rsidRPr="00934E16">
        <w:rPr>
          <w:rFonts w:eastAsia="Microsoft YaHei"/>
          <w:lang w:val="en-GB"/>
        </w:rPr>
        <w:t xml:space="preserve"> and finally, </w:t>
      </w:r>
      <w:r w:rsidRPr="00934E16">
        <w:rPr>
          <w:rFonts w:eastAsia="Microsoft YaHei"/>
          <w:lang w:val="en-GB"/>
        </w:rPr>
        <w:t xml:space="preserve">we </w:t>
      </w:r>
      <w:r w:rsidR="00F52524" w:rsidRPr="00934E16">
        <w:rPr>
          <w:rFonts w:eastAsia="Microsoft YaHei"/>
          <w:lang w:val="en-GB"/>
        </w:rPr>
        <w:t xml:space="preserve">conclude this paper in Section </w:t>
      </w:r>
      <w:r w:rsidR="00D44B90" w:rsidRPr="00934E16">
        <w:rPr>
          <w:rFonts w:eastAsia="Microsoft YaHei"/>
          <w:lang w:val="en-GB"/>
        </w:rPr>
        <w:t>6</w:t>
      </w:r>
      <w:r w:rsidRPr="00934E16">
        <w:rPr>
          <w:rFonts w:eastAsia="Microsoft YaHei"/>
          <w:lang w:val="en-GB"/>
        </w:rPr>
        <w:t xml:space="preserve"> </w:t>
      </w:r>
      <w:r w:rsidR="002679C4" w:rsidRPr="00934E16">
        <w:rPr>
          <w:rFonts w:eastAsia="Microsoft YaHei"/>
          <w:lang w:val="en-GB"/>
        </w:rPr>
        <w:t>with the contribution</w:t>
      </w:r>
      <w:r w:rsidR="003A1A99" w:rsidRPr="00934E16">
        <w:rPr>
          <w:rFonts w:eastAsia="Microsoft YaHei"/>
          <w:lang w:val="en-GB"/>
        </w:rPr>
        <w:t xml:space="preserve"> and </w:t>
      </w:r>
      <w:r w:rsidRPr="00934E16">
        <w:rPr>
          <w:rFonts w:eastAsia="Microsoft YaHei"/>
          <w:lang w:val="en-GB"/>
        </w:rPr>
        <w:t>limitati</w:t>
      </w:r>
      <w:r w:rsidR="002679C4" w:rsidRPr="00934E16">
        <w:rPr>
          <w:rFonts w:eastAsia="Microsoft YaHei"/>
          <w:lang w:val="en-GB"/>
        </w:rPr>
        <w:t>on</w:t>
      </w:r>
      <w:r w:rsidR="00ED56C0" w:rsidRPr="00934E16">
        <w:rPr>
          <w:rFonts w:eastAsia="Microsoft YaHei"/>
          <w:lang w:val="en-GB"/>
        </w:rPr>
        <w:t xml:space="preserve"> section</w:t>
      </w:r>
      <w:r w:rsidR="002327E4" w:rsidRPr="00934E16">
        <w:rPr>
          <w:rFonts w:eastAsia="Microsoft YaHei"/>
          <w:lang w:val="en-GB"/>
        </w:rPr>
        <w:t>.</w:t>
      </w:r>
    </w:p>
    <w:p w14:paraId="26E4E14B" w14:textId="77777777" w:rsidR="00D44B90" w:rsidRPr="00934E16" w:rsidRDefault="00D44B90" w:rsidP="008A7AFB">
      <w:pPr>
        <w:pStyle w:val="Heading1"/>
        <w:spacing w:before="0" w:after="0"/>
        <w:rPr>
          <w:lang w:val="en-GB"/>
        </w:rPr>
      </w:pPr>
    </w:p>
    <w:p w14:paraId="35A3CD1E" w14:textId="77777777" w:rsidR="00AE255C" w:rsidRPr="00934E16" w:rsidRDefault="00D44B90" w:rsidP="008A7AFB">
      <w:pPr>
        <w:pStyle w:val="Heading1"/>
        <w:spacing w:before="0" w:after="0"/>
        <w:rPr>
          <w:lang w:val="en-GB"/>
        </w:rPr>
      </w:pPr>
      <w:r w:rsidRPr="00934E16">
        <w:rPr>
          <w:lang w:val="en-GB"/>
        </w:rPr>
        <w:t>2</w:t>
      </w:r>
      <w:r w:rsidR="0068463F" w:rsidRPr="00934E16">
        <w:rPr>
          <w:lang w:val="en-GB"/>
        </w:rPr>
        <w:t>. Research methodology</w:t>
      </w:r>
    </w:p>
    <w:p w14:paraId="6800CDB0" w14:textId="77777777" w:rsidR="004C4C05" w:rsidRPr="00526F9E" w:rsidRDefault="00526F9E" w:rsidP="0047329B">
      <w:pPr>
        <w:adjustRightInd w:val="0"/>
        <w:ind w:firstLine="567"/>
        <w:outlineLvl w:val="0"/>
        <w:rPr>
          <w:rFonts w:eastAsia="Microsoft YaHei"/>
          <w:lang w:val="en-GB"/>
        </w:rPr>
      </w:pPr>
      <w:r>
        <w:rPr>
          <w:rFonts w:eastAsia="Microsoft YaHei"/>
          <w:lang w:val="en-GB"/>
        </w:rPr>
        <w:t>We</w:t>
      </w:r>
      <w:r w:rsidR="00170BAC">
        <w:rPr>
          <w:rFonts w:eastAsia="Microsoft YaHei"/>
          <w:lang w:val="en-GB"/>
        </w:rPr>
        <w:t xml:space="preserve"> conduct</w:t>
      </w:r>
      <w:r w:rsidR="00294AEF">
        <w:rPr>
          <w:rFonts w:eastAsia="Microsoft YaHei"/>
          <w:lang w:val="en-GB"/>
        </w:rPr>
        <w:t xml:space="preserve"> a literature review to evaluate a</w:t>
      </w:r>
      <w:r w:rsidR="00170BAC">
        <w:rPr>
          <w:rFonts w:eastAsia="Microsoft YaHei"/>
          <w:lang w:val="en-GB"/>
        </w:rPr>
        <w:t xml:space="preserve"> body of literature and identify</w:t>
      </w:r>
      <w:r w:rsidR="00294AEF">
        <w:rPr>
          <w:rFonts w:eastAsia="Microsoft YaHei"/>
          <w:lang w:val="en-GB"/>
        </w:rPr>
        <w:t xml:space="preserve"> relevant themes of the topic (</w:t>
      </w:r>
      <w:r w:rsidR="00294AEF" w:rsidRPr="00934E16">
        <w:rPr>
          <w:rFonts w:eastAsia="Microsoft YaHei"/>
          <w:lang w:val="en-GB"/>
        </w:rPr>
        <w:t xml:space="preserve">Tranfield </w:t>
      </w:r>
      <w:r w:rsidR="00294AEF" w:rsidRPr="00934E16">
        <w:rPr>
          <w:rFonts w:eastAsia="Microsoft YaHei"/>
          <w:i/>
          <w:lang w:val="en-GB"/>
        </w:rPr>
        <w:t>et al</w:t>
      </w:r>
      <w:r w:rsidR="00294AEF" w:rsidRPr="00934E16">
        <w:rPr>
          <w:rFonts w:eastAsia="Microsoft YaHei"/>
          <w:lang w:val="en-GB"/>
        </w:rPr>
        <w:t>., 2003</w:t>
      </w:r>
      <w:r w:rsidR="00294AEF">
        <w:rPr>
          <w:rFonts w:eastAsia="Microsoft YaHei"/>
          <w:lang w:val="en-GB"/>
        </w:rPr>
        <w:t xml:space="preserve">; </w:t>
      </w:r>
      <w:r w:rsidR="00E02935">
        <w:rPr>
          <w:rFonts w:eastAsia="Microsoft YaHei"/>
          <w:lang w:val="en-GB"/>
        </w:rPr>
        <w:t>Meredith, 1993</w:t>
      </w:r>
      <w:r w:rsidR="00294AEF">
        <w:rPr>
          <w:rFonts w:eastAsia="Microsoft YaHei"/>
          <w:lang w:val="en-GB"/>
        </w:rPr>
        <w:t xml:space="preserve">); </w:t>
      </w:r>
      <w:r>
        <w:rPr>
          <w:rFonts w:eastAsia="Microsoft YaHei"/>
          <w:lang w:val="en-GB"/>
        </w:rPr>
        <w:t>and then we</w:t>
      </w:r>
      <w:r w:rsidR="00294AEF">
        <w:rPr>
          <w:rFonts w:eastAsia="Microsoft YaHei"/>
          <w:lang w:val="en-GB"/>
        </w:rPr>
        <w:t xml:space="preserve"> </w:t>
      </w:r>
      <w:r w:rsidR="0047329B">
        <w:rPr>
          <w:rFonts w:eastAsia="Microsoft YaHei"/>
          <w:lang w:val="en-GB"/>
        </w:rPr>
        <w:t xml:space="preserve">further </w:t>
      </w:r>
      <w:r w:rsidR="00294AEF">
        <w:rPr>
          <w:rFonts w:eastAsia="Microsoft YaHei"/>
          <w:lang w:val="en-GB"/>
        </w:rPr>
        <w:t>discuss the relationships between the themes from the selected theory perspective (</w:t>
      </w:r>
      <w:r w:rsidR="00170BAC">
        <w:rPr>
          <w:rFonts w:eastAsia="Microsoft YaHei"/>
          <w:lang w:val="en-GB"/>
        </w:rPr>
        <w:t xml:space="preserve">i.e., </w:t>
      </w:r>
      <w:r w:rsidR="00294AEF">
        <w:rPr>
          <w:rFonts w:eastAsia="Microsoft YaHei"/>
          <w:lang w:val="en-GB"/>
        </w:rPr>
        <w:t xml:space="preserve">ROP) to build the conceptual </w:t>
      </w:r>
      <w:r w:rsidR="0030115D">
        <w:rPr>
          <w:rFonts w:eastAsia="Microsoft YaHei"/>
          <w:lang w:val="en-GB"/>
        </w:rPr>
        <w:t>framework</w:t>
      </w:r>
      <w:r w:rsidR="00294AEF">
        <w:rPr>
          <w:rFonts w:eastAsia="Microsoft YaHei"/>
          <w:lang w:val="en-GB"/>
        </w:rPr>
        <w:t>.</w:t>
      </w:r>
      <w:r w:rsidR="0047329B">
        <w:rPr>
          <w:rFonts w:eastAsia="Microsoft YaHei"/>
          <w:lang w:val="en-GB"/>
        </w:rPr>
        <w:t xml:space="preserve"> </w:t>
      </w:r>
      <w:r w:rsidR="00B92778">
        <w:rPr>
          <w:rFonts w:eastAsia="Microsoft YaHei"/>
          <w:lang w:val="en-GB"/>
        </w:rPr>
        <w:t xml:space="preserve">To carry out </w:t>
      </w:r>
      <w:r w:rsidR="00170BAC">
        <w:rPr>
          <w:rFonts w:eastAsia="Microsoft YaHei"/>
          <w:lang w:val="en-GB"/>
        </w:rPr>
        <w:t>the literature review, we</w:t>
      </w:r>
      <w:r w:rsidR="00FC781A">
        <w:rPr>
          <w:rFonts w:eastAsia="Microsoft YaHei"/>
          <w:lang w:val="en-GB"/>
        </w:rPr>
        <w:t xml:space="preserve"> follow the process model proposed by Mayring (</w:t>
      </w:r>
      <w:r w:rsidR="00E02935">
        <w:rPr>
          <w:rFonts w:eastAsia="Microsoft YaHei"/>
          <w:lang w:val="en-GB"/>
        </w:rPr>
        <w:t>2003</w:t>
      </w:r>
      <w:r w:rsidR="00FC781A">
        <w:rPr>
          <w:rFonts w:eastAsia="Microsoft YaHei"/>
          <w:lang w:val="en-GB"/>
        </w:rPr>
        <w:t>)</w:t>
      </w:r>
      <w:r w:rsidR="0047329B">
        <w:rPr>
          <w:rFonts w:eastAsia="Microsoft YaHei"/>
          <w:lang w:val="en-GB"/>
        </w:rPr>
        <w:t xml:space="preserve"> that </w:t>
      </w:r>
      <w:r w:rsidR="00BE01DC">
        <w:rPr>
          <w:rFonts w:eastAsia="Microsoft YaHei"/>
          <w:lang w:val="en-GB"/>
        </w:rPr>
        <w:t>contains four steps:</w:t>
      </w:r>
      <w:r w:rsidR="00FC781A">
        <w:rPr>
          <w:rFonts w:eastAsia="Microsoft YaHei"/>
          <w:lang w:val="en-GB"/>
        </w:rPr>
        <w:t xml:space="preserve"> 1) materials collection</w:t>
      </w:r>
      <w:r w:rsidR="00BE01DC">
        <w:rPr>
          <w:rFonts w:eastAsia="Microsoft YaHei"/>
          <w:lang w:val="en-GB"/>
        </w:rPr>
        <w:t xml:space="preserve">, 2) descriptive analysis, 3) category selection, and 4) material evaluation. </w:t>
      </w:r>
      <w:r w:rsidR="00AD19B1">
        <w:rPr>
          <w:rFonts w:eastAsia="Microsoft YaHei"/>
          <w:lang w:val="en-GB"/>
        </w:rPr>
        <w:t>The details of the first two steps are stated in the following parts of this section, and</w:t>
      </w:r>
      <w:r w:rsidR="00BE01DC">
        <w:rPr>
          <w:rFonts w:eastAsia="Microsoft YaHei"/>
          <w:lang w:val="en-GB"/>
        </w:rPr>
        <w:t xml:space="preserve"> the results of </w:t>
      </w:r>
      <w:r w:rsidR="00AD19B1">
        <w:rPr>
          <w:rFonts w:eastAsia="Microsoft YaHei"/>
          <w:lang w:val="en-GB"/>
        </w:rPr>
        <w:t>materials analysis</w:t>
      </w:r>
      <w:r w:rsidR="00BE01DC">
        <w:rPr>
          <w:rFonts w:eastAsia="Microsoft YaHei"/>
          <w:lang w:val="en-GB"/>
        </w:rPr>
        <w:t xml:space="preserve"> are</w:t>
      </w:r>
      <w:r w:rsidR="0098327C">
        <w:rPr>
          <w:rFonts w:eastAsia="Microsoft YaHei"/>
          <w:lang w:val="en-GB"/>
        </w:rPr>
        <w:t xml:space="preserve"> demonstrated in next section, thematic findings.</w:t>
      </w:r>
      <w:r w:rsidR="007249A8">
        <w:rPr>
          <w:rFonts w:eastAsia="Microsoft YaHei"/>
          <w:lang w:val="en-GB"/>
        </w:rPr>
        <w:t xml:space="preserve"> </w:t>
      </w:r>
    </w:p>
    <w:p w14:paraId="01DFD852" w14:textId="77777777" w:rsidR="004C4C05" w:rsidRDefault="004C4C05" w:rsidP="008A7AFB">
      <w:pPr>
        <w:adjustRightInd w:val="0"/>
        <w:ind w:firstLine="567"/>
        <w:outlineLvl w:val="0"/>
        <w:rPr>
          <w:rFonts w:eastAsia="Microsoft YaHei"/>
          <w:lang w:val="en-GB"/>
        </w:rPr>
      </w:pPr>
    </w:p>
    <w:p w14:paraId="037A6D2D" w14:textId="77777777" w:rsidR="0098327C" w:rsidRPr="00CD456D" w:rsidRDefault="0098327C" w:rsidP="00CD456D">
      <w:pPr>
        <w:pStyle w:val="Heading2"/>
        <w:spacing w:before="0" w:after="0"/>
        <w:rPr>
          <w:lang w:val="en-GB"/>
        </w:rPr>
      </w:pPr>
      <w:r w:rsidRPr="00934E16">
        <w:rPr>
          <w:lang w:val="en-GB"/>
        </w:rPr>
        <w:t xml:space="preserve">2.1. </w:t>
      </w:r>
      <w:r>
        <w:rPr>
          <w:lang w:val="en-GB"/>
        </w:rPr>
        <w:t>Materials Collection</w:t>
      </w:r>
    </w:p>
    <w:p w14:paraId="0ABB1159" w14:textId="3ADE567C" w:rsidR="00B7202B" w:rsidRPr="00934E16" w:rsidRDefault="00DB3692" w:rsidP="00B7202B">
      <w:pPr>
        <w:adjustRightInd w:val="0"/>
        <w:snapToGrid w:val="0"/>
        <w:ind w:firstLine="567"/>
        <w:rPr>
          <w:rFonts w:eastAsia="Microsoft YaHei"/>
          <w:lang w:val="en-GB"/>
        </w:rPr>
      </w:pPr>
      <w:r>
        <w:rPr>
          <w:rFonts w:eastAsia="Microsoft YaHei"/>
          <w:lang w:val="en-GB"/>
        </w:rPr>
        <w:t xml:space="preserve">To collect the most influential papers, </w:t>
      </w:r>
      <w:r w:rsidRPr="00934E16">
        <w:rPr>
          <w:rFonts w:eastAsia="Microsoft YaHei"/>
          <w:lang w:val="en-GB"/>
        </w:rPr>
        <w:t>we use</w:t>
      </w:r>
      <w:r w:rsidR="00B7202B">
        <w:rPr>
          <w:rFonts w:eastAsia="Microsoft YaHei"/>
          <w:lang w:val="en-GB"/>
        </w:rPr>
        <w:t>d</w:t>
      </w:r>
      <w:r w:rsidRPr="00934E16">
        <w:rPr>
          <w:rFonts w:eastAsia="Microsoft YaHei"/>
          <w:lang w:val="en-GB"/>
        </w:rPr>
        <w:t xml:space="preserve"> a four-step methodology</w:t>
      </w:r>
      <w:r>
        <w:rPr>
          <w:rFonts w:eastAsia="Microsoft YaHei"/>
          <w:lang w:val="en-GB"/>
        </w:rPr>
        <w:t xml:space="preserve"> recommended by </w:t>
      </w:r>
      <w:r w:rsidRPr="00934E16">
        <w:rPr>
          <w:rFonts w:eastAsia="Microsoft YaHei"/>
          <w:lang w:val="en-GB"/>
        </w:rPr>
        <w:t>Rowley and Slack (2004)</w:t>
      </w:r>
      <w:r>
        <w:rPr>
          <w:rFonts w:eastAsia="Microsoft YaHei"/>
          <w:lang w:val="en-GB"/>
        </w:rPr>
        <w:t xml:space="preserve">. </w:t>
      </w:r>
      <w:r w:rsidRPr="00B7202B">
        <w:rPr>
          <w:i/>
          <w:lang w:val="en-GB"/>
        </w:rPr>
        <w:t>First</w:t>
      </w:r>
      <w:r w:rsidRPr="00B7202B">
        <w:rPr>
          <w:lang w:val="en-GB"/>
        </w:rPr>
        <w:t>,</w:t>
      </w:r>
      <w:r>
        <w:rPr>
          <w:rFonts w:eastAsia="Microsoft YaHei"/>
          <w:lang w:val="en-GB"/>
        </w:rPr>
        <w:t xml:space="preserve"> we search</w:t>
      </w:r>
      <w:r w:rsidR="00170BAC">
        <w:rPr>
          <w:rFonts w:eastAsia="Microsoft YaHei"/>
          <w:lang w:val="en-GB"/>
        </w:rPr>
        <w:t>ed</w:t>
      </w:r>
      <w:r>
        <w:rPr>
          <w:rFonts w:eastAsia="Microsoft YaHei"/>
          <w:lang w:val="en-GB"/>
        </w:rPr>
        <w:t xml:space="preserve"> all possible combinations between </w:t>
      </w:r>
      <w:r w:rsidRPr="00934E16">
        <w:rPr>
          <w:rFonts w:eastAsia="Microsoft YaHei"/>
          <w:lang w:val="en-GB"/>
        </w:rPr>
        <w:t>GS-related terminologies</w:t>
      </w:r>
      <w:r>
        <w:rPr>
          <w:rFonts w:eastAsia="Microsoft YaHei"/>
          <w:lang w:val="en-GB"/>
        </w:rPr>
        <w:t xml:space="preserve"> and </w:t>
      </w:r>
      <w:r w:rsidRPr="00934E16">
        <w:rPr>
          <w:rFonts w:eastAsia="Microsoft YaHei"/>
          <w:lang w:val="en-GB"/>
        </w:rPr>
        <w:t>sustainability related keywords</w:t>
      </w:r>
      <w:r w:rsidR="00621BC2">
        <w:rPr>
          <w:rFonts w:eastAsia="Microsoft YaHei"/>
          <w:lang w:val="en-GB"/>
        </w:rPr>
        <w:t xml:space="preserve"> (</w:t>
      </w:r>
      <w:r w:rsidR="002D0151">
        <w:rPr>
          <w:rFonts w:eastAsia="Microsoft YaHei"/>
          <w:lang w:val="en-GB"/>
        </w:rPr>
        <w:t>Figure 1</w:t>
      </w:r>
      <w:r w:rsidR="00B7202B">
        <w:rPr>
          <w:rFonts w:eastAsia="Microsoft YaHei"/>
          <w:lang w:val="en-GB"/>
        </w:rPr>
        <w:t xml:space="preserve">) </w:t>
      </w:r>
      <w:r w:rsidR="00B7202B" w:rsidRPr="00934E16">
        <w:rPr>
          <w:lang w:val="en-GB"/>
        </w:rPr>
        <w:t xml:space="preserve">in the Scopus database, which is the most comprehensive and commonly used </w:t>
      </w:r>
      <w:r w:rsidR="00B7202B">
        <w:rPr>
          <w:lang w:val="en-GB"/>
        </w:rPr>
        <w:t>database</w:t>
      </w:r>
      <w:r w:rsidR="00B7202B" w:rsidRPr="00934E16">
        <w:rPr>
          <w:lang w:val="en-GB"/>
        </w:rPr>
        <w:t xml:space="preserve"> in recent reviews (</w:t>
      </w:r>
      <w:r w:rsidR="00B7202B">
        <w:rPr>
          <w:lang w:val="en-GB"/>
        </w:rPr>
        <w:t xml:space="preserve">Yang </w:t>
      </w:r>
      <w:r w:rsidR="00B7202B" w:rsidRPr="00B7202B">
        <w:rPr>
          <w:i/>
          <w:lang w:val="en-GB"/>
        </w:rPr>
        <w:t>et al.</w:t>
      </w:r>
      <w:r w:rsidR="00B7202B">
        <w:rPr>
          <w:lang w:val="en-GB"/>
        </w:rPr>
        <w:t xml:space="preserve">, 2018; </w:t>
      </w:r>
      <w:r w:rsidR="00B7202B" w:rsidRPr="00934E16">
        <w:rPr>
          <w:lang w:val="en-GB"/>
        </w:rPr>
        <w:t xml:space="preserve">Jia </w:t>
      </w:r>
      <w:r w:rsidR="00B7202B" w:rsidRPr="00934E16">
        <w:rPr>
          <w:i/>
          <w:lang w:val="en-GB"/>
        </w:rPr>
        <w:t>et al.</w:t>
      </w:r>
      <w:r w:rsidR="00B7202B" w:rsidRPr="00934E16">
        <w:rPr>
          <w:lang w:val="en-GB"/>
        </w:rPr>
        <w:t>, 2017</w:t>
      </w:r>
      <w:r w:rsidR="00B7202B">
        <w:rPr>
          <w:lang w:val="en-GB"/>
        </w:rPr>
        <w:t xml:space="preserve">; </w:t>
      </w:r>
      <w:r w:rsidR="00B7202B" w:rsidRPr="00934E16">
        <w:rPr>
          <w:lang w:val="en-GB"/>
        </w:rPr>
        <w:t>Ahi and Searcy, 2013;).</w:t>
      </w:r>
      <w:r w:rsidR="00B7202B">
        <w:rPr>
          <w:lang w:val="en-GB"/>
        </w:rPr>
        <w:t xml:space="preserve"> </w:t>
      </w:r>
      <w:r w:rsidR="00B7202B" w:rsidRPr="00934E16">
        <w:rPr>
          <w:rFonts w:eastAsia="Microsoft YaHei"/>
          <w:lang w:val="en-GB"/>
        </w:rPr>
        <w:t xml:space="preserve">The keywords were chosen based on previous literature reviews on similar topics, the authors’ own research experience and expert views from fellow SCM academics after intensive brainstorming discussions between </w:t>
      </w:r>
      <w:r w:rsidR="00B7202B">
        <w:rPr>
          <w:rFonts w:eastAsia="Microsoft YaHei"/>
          <w:lang w:val="en-GB"/>
        </w:rPr>
        <w:t xml:space="preserve">the </w:t>
      </w:r>
      <w:r w:rsidR="00B7202B" w:rsidRPr="00934E16">
        <w:rPr>
          <w:rFonts w:eastAsia="Microsoft YaHei"/>
          <w:lang w:val="en-GB"/>
        </w:rPr>
        <w:t>co-authors.</w:t>
      </w:r>
    </w:p>
    <w:p w14:paraId="45953E11" w14:textId="77777777" w:rsidR="0077401A" w:rsidRPr="00934E16" w:rsidRDefault="0077401A" w:rsidP="00B7202B">
      <w:pPr>
        <w:pStyle w:val="BodyText"/>
        <w:spacing w:after="0"/>
        <w:ind w:firstLine="0"/>
        <w:rPr>
          <w:lang w:val="en-GB"/>
        </w:rPr>
      </w:pPr>
    </w:p>
    <w:p w14:paraId="097AEC59" w14:textId="77777777" w:rsidR="005859EA" w:rsidRPr="00934E16" w:rsidRDefault="0068592A" w:rsidP="008A7AFB">
      <w:pPr>
        <w:pStyle w:val="BodyText"/>
        <w:spacing w:after="0"/>
        <w:jc w:val="center"/>
        <w:rPr>
          <w:lang w:val="en-GB"/>
        </w:rPr>
      </w:pPr>
      <w:r w:rsidRPr="00934E16">
        <w:rPr>
          <w:lang w:val="en-GB"/>
        </w:rPr>
        <w:t xml:space="preserve">INSERT </w:t>
      </w:r>
      <w:r w:rsidR="002D0151">
        <w:rPr>
          <w:lang w:val="en-GB"/>
        </w:rPr>
        <w:t>FIGURE</w:t>
      </w:r>
      <w:r w:rsidR="0077401A" w:rsidRPr="00934E16">
        <w:rPr>
          <w:lang w:val="en-GB"/>
        </w:rPr>
        <w:t xml:space="preserve"> 1 HERE</w:t>
      </w:r>
    </w:p>
    <w:p w14:paraId="4BC9BA91" w14:textId="77777777" w:rsidR="0068592A" w:rsidRPr="00934E16" w:rsidRDefault="0068592A" w:rsidP="008A7AFB">
      <w:pPr>
        <w:pStyle w:val="BodyText"/>
        <w:spacing w:after="0"/>
        <w:jc w:val="center"/>
        <w:rPr>
          <w:lang w:val="en-GB"/>
        </w:rPr>
      </w:pPr>
    </w:p>
    <w:p w14:paraId="15073B46" w14:textId="77777777" w:rsidR="00B92778" w:rsidRDefault="00AE255C" w:rsidP="00B84204">
      <w:pPr>
        <w:ind w:firstLine="567"/>
        <w:rPr>
          <w:lang w:val="en-GB"/>
        </w:rPr>
      </w:pPr>
      <w:r w:rsidRPr="00934E16">
        <w:rPr>
          <w:lang w:val="en-GB"/>
        </w:rPr>
        <w:t xml:space="preserve">We </w:t>
      </w:r>
      <w:r w:rsidR="00B7202B">
        <w:rPr>
          <w:lang w:val="en-GB"/>
        </w:rPr>
        <w:t xml:space="preserve">only selected English-language articles in peer-reviewed journals </w:t>
      </w:r>
      <w:r w:rsidR="00B72306">
        <w:rPr>
          <w:lang w:val="en-GB"/>
        </w:rPr>
        <w:t>using</w:t>
      </w:r>
      <w:r w:rsidR="00B72306" w:rsidRPr="00934E16">
        <w:rPr>
          <w:lang w:val="en-GB"/>
        </w:rPr>
        <w:t xml:space="preserve"> an open starting time in order to trace back to the origin of research up to </w:t>
      </w:r>
      <w:r w:rsidR="00B72306">
        <w:rPr>
          <w:lang w:val="en-GB"/>
        </w:rPr>
        <w:t>December 2018</w:t>
      </w:r>
      <w:r w:rsidR="00B72306" w:rsidRPr="00934E16">
        <w:rPr>
          <w:lang w:val="en-GB"/>
        </w:rPr>
        <w:t>.</w:t>
      </w:r>
      <w:r w:rsidR="00B72306">
        <w:rPr>
          <w:lang w:val="en-GB"/>
        </w:rPr>
        <w:t xml:space="preserve"> We then identified the most relevant subject areas and chosen the document types as “article” (see </w:t>
      </w:r>
      <w:r w:rsidR="002D0151">
        <w:rPr>
          <w:rFonts w:eastAsia="Microsoft YaHei"/>
          <w:lang w:val="en-GB"/>
        </w:rPr>
        <w:t>Figure 1</w:t>
      </w:r>
      <w:r w:rsidR="00B72306">
        <w:rPr>
          <w:lang w:val="en-GB"/>
        </w:rPr>
        <w:t xml:space="preserve">). As a result, </w:t>
      </w:r>
      <w:r w:rsidR="00B72306" w:rsidRPr="00934E16">
        <w:rPr>
          <w:lang w:val="en-GB"/>
        </w:rPr>
        <w:t>6,765</w:t>
      </w:r>
      <w:r w:rsidR="00B72306">
        <w:rPr>
          <w:lang w:val="en-GB"/>
        </w:rPr>
        <w:t xml:space="preserve"> relevant papers were found without </w:t>
      </w:r>
      <w:r w:rsidR="00B84204" w:rsidRPr="00934E16">
        <w:rPr>
          <w:lang w:val="en-GB"/>
        </w:rPr>
        <w:t>removing duplicates</w:t>
      </w:r>
      <w:r w:rsidR="00B84204">
        <w:rPr>
          <w:lang w:val="en-GB"/>
        </w:rPr>
        <w:t xml:space="preserve">. </w:t>
      </w:r>
      <w:r w:rsidR="0096131E" w:rsidRPr="00934E16">
        <w:rPr>
          <w:i/>
          <w:lang w:val="en-GB"/>
        </w:rPr>
        <w:t>Second</w:t>
      </w:r>
      <w:r w:rsidR="00B84204">
        <w:rPr>
          <w:lang w:val="en-GB"/>
        </w:rPr>
        <w:t xml:space="preserve">, we evaluated the articles by reviewing the </w:t>
      </w:r>
      <w:r w:rsidR="00B84204" w:rsidRPr="00934E16">
        <w:rPr>
          <w:lang w:val="en-GB"/>
        </w:rPr>
        <w:t>titles and abstracts</w:t>
      </w:r>
      <w:r w:rsidR="00B84204">
        <w:rPr>
          <w:lang w:val="en-GB"/>
        </w:rPr>
        <w:t xml:space="preserve"> and applying the </w:t>
      </w:r>
      <w:r w:rsidR="00B84204" w:rsidRPr="00934E16">
        <w:rPr>
          <w:lang w:val="en-GB"/>
        </w:rPr>
        <w:t>inclusion and exclusion criteria</w:t>
      </w:r>
      <w:r w:rsidR="00B84204">
        <w:rPr>
          <w:lang w:val="en-GB"/>
        </w:rPr>
        <w:t xml:space="preserve"> presented in </w:t>
      </w:r>
      <w:r w:rsidR="002D0151">
        <w:rPr>
          <w:rFonts w:eastAsia="Microsoft YaHei"/>
          <w:lang w:val="en-GB"/>
        </w:rPr>
        <w:t>Figure 1</w:t>
      </w:r>
      <w:r w:rsidR="00B84204">
        <w:rPr>
          <w:lang w:val="en-GB"/>
        </w:rPr>
        <w:t xml:space="preserve">. This process resulted in 285 potentially relevant papers </w:t>
      </w:r>
      <w:r w:rsidR="00B84204" w:rsidRPr="00934E16">
        <w:rPr>
          <w:lang w:val="en-GB"/>
        </w:rPr>
        <w:t xml:space="preserve">for </w:t>
      </w:r>
      <w:r w:rsidR="00B84204" w:rsidRPr="00934E16">
        <w:rPr>
          <w:rFonts w:hint="eastAsia"/>
          <w:lang w:val="en-GB"/>
        </w:rPr>
        <w:t>the third round of selection</w:t>
      </w:r>
      <w:r w:rsidR="00B84204">
        <w:rPr>
          <w:lang w:val="en-GB"/>
        </w:rPr>
        <w:t xml:space="preserve">. </w:t>
      </w:r>
      <w:r w:rsidR="0096131E" w:rsidRPr="00934E16">
        <w:rPr>
          <w:i/>
          <w:lang w:val="en-GB"/>
        </w:rPr>
        <w:t>Third</w:t>
      </w:r>
      <w:r w:rsidR="0096131E" w:rsidRPr="00934E16">
        <w:rPr>
          <w:lang w:val="en-GB"/>
        </w:rPr>
        <w:t xml:space="preserve">, we </w:t>
      </w:r>
      <w:r w:rsidR="0096131E" w:rsidRPr="00934E16">
        <w:rPr>
          <w:rFonts w:hint="eastAsia"/>
          <w:lang w:val="en-GB"/>
        </w:rPr>
        <w:t xml:space="preserve">reviewed </w:t>
      </w:r>
      <w:r w:rsidR="00B84204">
        <w:rPr>
          <w:lang w:val="en-GB"/>
        </w:rPr>
        <w:t xml:space="preserve">and analysed </w:t>
      </w:r>
      <w:r w:rsidR="0096131E" w:rsidRPr="00934E16">
        <w:rPr>
          <w:rFonts w:hint="eastAsia"/>
          <w:lang w:val="en-GB"/>
        </w:rPr>
        <w:t>the full text</w:t>
      </w:r>
      <w:r w:rsidR="003760ED">
        <w:rPr>
          <w:lang w:val="en-GB"/>
        </w:rPr>
        <w:t>s</w:t>
      </w:r>
      <w:r w:rsidR="00E413DE" w:rsidRPr="00934E16">
        <w:rPr>
          <w:lang w:val="en-GB"/>
        </w:rPr>
        <w:t xml:space="preserve"> </w:t>
      </w:r>
      <w:r w:rsidR="00511452">
        <w:rPr>
          <w:lang w:val="en-GB"/>
        </w:rPr>
        <w:t>and</w:t>
      </w:r>
      <w:r w:rsidR="00B84204">
        <w:rPr>
          <w:lang w:val="en-GB"/>
        </w:rPr>
        <w:t xml:space="preserve"> identified</w:t>
      </w:r>
      <w:r w:rsidR="00511452">
        <w:rPr>
          <w:lang w:val="en-GB"/>
        </w:rPr>
        <w:t xml:space="preserve"> 82</w:t>
      </w:r>
      <w:r w:rsidR="0096131E" w:rsidRPr="00934E16">
        <w:rPr>
          <w:lang w:val="en-GB"/>
        </w:rPr>
        <w:t xml:space="preserve"> </w:t>
      </w:r>
      <w:r w:rsidR="00B84204">
        <w:rPr>
          <w:lang w:val="en-GB"/>
        </w:rPr>
        <w:t>most influential articles</w:t>
      </w:r>
      <w:r w:rsidR="0096131E" w:rsidRPr="00934E16">
        <w:rPr>
          <w:lang w:val="en-GB"/>
        </w:rPr>
        <w:t xml:space="preserve">. </w:t>
      </w:r>
      <w:r w:rsidR="0096131E" w:rsidRPr="00934E16">
        <w:rPr>
          <w:i/>
          <w:lang w:val="en-GB"/>
        </w:rPr>
        <w:t>Fourth</w:t>
      </w:r>
      <w:r w:rsidR="0096131E" w:rsidRPr="00934E16">
        <w:rPr>
          <w:lang w:val="en-GB"/>
        </w:rPr>
        <w:t xml:space="preserve"> and last, we adopted a cross-reference approach</w:t>
      </w:r>
      <w:r w:rsidR="00B84204">
        <w:rPr>
          <w:lang w:val="en-GB"/>
        </w:rPr>
        <w:t xml:space="preserve"> by checking references and further identified 7 most relevant articles. </w:t>
      </w:r>
      <w:r w:rsidR="00B92778">
        <w:rPr>
          <w:lang w:val="en-GB"/>
        </w:rPr>
        <w:t xml:space="preserve">Therefore, </w:t>
      </w:r>
      <w:r w:rsidR="0096131E" w:rsidRPr="00934E16">
        <w:rPr>
          <w:lang w:val="en-GB"/>
        </w:rPr>
        <w:t xml:space="preserve">we eventually identified </w:t>
      </w:r>
      <w:r w:rsidR="00C316EF">
        <w:rPr>
          <w:b/>
          <w:lang w:val="en-GB"/>
        </w:rPr>
        <w:t>89</w:t>
      </w:r>
      <w:r w:rsidR="00DC01A7" w:rsidRPr="00934E16">
        <w:rPr>
          <w:b/>
          <w:lang w:val="en-GB"/>
        </w:rPr>
        <w:t xml:space="preserve"> </w:t>
      </w:r>
      <w:r w:rsidR="00DC01A7" w:rsidRPr="00934E16">
        <w:rPr>
          <w:lang w:val="en-GB"/>
        </w:rPr>
        <w:t>papers for</w:t>
      </w:r>
      <w:r w:rsidR="0096131E" w:rsidRPr="00934E16">
        <w:rPr>
          <w:lang w:val="en-GB"/>
        </w:rPr>
        <w:t xml:space="preserve"> final review. </w:t>
      </w:r>
    </w:p>
    <w:p w14:paraId="5179A3CD" w14:textId="77777777" w:rsidR="00B92778" w:rsidRDefault="00B92778" w:rsidP="00B84204">
      <w:pPr>
        <w:ind w:firstLine="567"/>
        <w:rPr>
          <w:lang w:val="en-GB"/>
        </w:rPr>
      </w:pPr>
      <w:r>
        <w:rPr>
          <w:lang w:val="en-GB"/>
        </w:rPr>
        <w:lastRenderedPageBreak/>
        <w:t xml:space="preserve">The overall review process is shown in </w:t>
      </w:r>
      <w:r w:rsidR="002D0151">
        <w:rPr>
          <w:rFonts w:eastAsia="Microsoft YaHei"/>
          <w:lang w:val="en-GB"/>
        </w:rPr>
        <w:t>Figure 1</w:t>
      </w:r>
      <w:r>
        <w:rPr>
          <w:lang w:val="en-GB"/>
        </w:rPr>
        <w:t xml:space="preserve">. The </w:t>
      </w:r>
      <w:r w:rsidRPr="00934E16">
        <w:rPr>
          <w:lang w:val="en-GB"/>
        </w:rPr>
        <w:t>inclusion and exclusion criteria</w:t>
      </w:r>
      <w:r>
        <w:rPr>
          <w:lang w:val="en-GB"/>
        </w:rPr>
        <w:t xml:space="preserve"> were determined through exhaustive discussion by the research group. During the review process, two </w:t>
      </w:r>
      <w:r w:rsidR="00F57F0A">
        <w:rPr>
          <w:lang w:val="en-GB"/>
        </w:rPr>
        <w:t>researchers</w:t>
      </w:r>
      <w:r>
        <w:rPr>
          <w:lang w:val="en-GB"/>
        </w:rPr>
        <w:t xml:space="preserve"> worked independent</w:t>
      </w:r>
      <w:r w:rsidR="00F57F0A">
        <w:rPr>
          <w:lang w:val="en-GB"/>
        </w:rPr>
        <w:t>ly to make “include” or “exclude” decisions. Then, they</w:t>
      </w:r>
      <w:r w:rsidR="00F57F0A" w:rsidRPr="00934E16">
        <w:rPr>
          <w:lang w:val="en-GB"/>
        </w:rPr>
        <w:t xml:space="preserve"> compared the results and reached </w:t>
      </w:r>
      <w:r w:rsidR="00F57F0A">
        <w:rPr>
          <w:lang w:val="en-GB"/>
        </w:rPr>
        <w:t>an agreement on all the items they</w:t>
      </w:r>
      <w:r w:rsidR="00F57F0A" w:rsidRPr="00934E16">
        <w:rPr>
          <w:lang w:val="en-GB"/>
        </w:rPr>
        <w:t xml:space="preserve"> did not agree on initially.</w:t>
      </w:r>
    </w:p>
    <w:p w14:paraId="428DD23A" w14:textId="77777777" w:rsidR="005859EA" w:rsidRPr="00934E16" w:rsidRDefault="005859EA" w:rsidP="008A7AFB">
      <w:pPr>
        <w:adjustRightInd w:val="0"/>
        <w:ind w:firstLine="519"/>
        <w:jc w:val="center"/>
        <w:outlineLvl w:val="0"/>
        <w:rPr>
          <w:b/>
          <w:sz w:val="20"/>
          <w:szCs w:val="20"/>
          <w:lang w:val="en-GB"/>
        </w:rPr>
      </w:pPr>
    </w:p>
    <w:p w14:paraId="55C6E458" w14:textId="77777777" w:rsidR="00403691" w:rsidRPr="00934E16" w:rsidRDefault="0098327C" w:rsidP="0084430B">
      <w:pPr>
        <w:pStyle w:val="Heading2"/>
        <w:spacing w:before="0" w:after="0"/>
        <w:rPr>
          <w:rFonts w:eastAsia="Microsoft YaHei"/>
          <w:lang w:val="en-GB"/>
        </w:rPr>
      </w:pPr>
      <w:r>
        <w:rPr>
          <w:lang w:val="en-GB"/>
        </w:rPr>
        <w:t>2.2.</w:t>
      </w:r>
      <w:r w:rsidR="009B1DE2" w:rsidRPr="00934E16">
        <w:rPr>
          <w:lang w:val="en-GB"/>
        </w:rPr>
        <w:t xml:space="preserve"> </w:t>
      </w:r>
      <w:r w:rsidR="009B1DE2" w:rsidRPr="00934E16">
        <w:rPr>
          <w:rFonts w:eastAsia="Microsoft YaHei"/>
          <w:lang w:val="en-GB"/>
        </w:rPr>
        <w:t>Descriptive analysis</w:t>
      </w:r>
    </w:p>
    <w:p w14:paraId="4A32E5AD" w14:textId="77777777" w:rsidR="00F63626" w:rsidRPr="00934E16" w:rsidRDefault="0098327C" w:rsidP="008A7AFB">
      <w:pPr>
        <w:pStyle w:val="Heading2"/>
        <w:spacing w:before="0" w:after="0"/>
        <w:rPr>
          <w:lang w:val="en-GB"/>
        </w:rPr>
      </w:pPr>
      <w:r>
        <w:rPr>
          <w:lang w:val="en-GB"/>
        </w:rPr>
        <w:t>2.2.1.</w:t>
      </w:r>
      <w:r w:rsidR="009B1DE2" w:rsidRPr="00934E16">
        <w:rPr>
          <w:lang w:val="en-GB"/>
        </w:rPr>
        <w:t xml:space="preserve"> </w:t>
      </w:r>
      <w:r w:rsidR="00F63626" w:rsidRPr="00934E16">
        <w:rPr>
          <w:lang w:val="en-GB"/>
        </w:rPr>
        <w:t>Distribution of publications across the period</w:t>
      </w:r>
    </w:p>
    <w:p w14:paraId="1DA1F24B" w14:textId="73F39D50" w:rsidR="00F63626" w:rsidRPr="00934E16" w:rsidRDefault="00F63626" w:rsidP="008A7AFB">
      <w:pPr>
        <w:widowControl w:val="0"/>
        <w:autoSpaceDE w:val="0"/>
        <w:autoSpaceDN w:val="0"/>
        <w:adjustRightInd w:val="0"/>
        <w:ind w:firstLine="480"/>
        <w:rPr>
          <w:rFonts w:eastAsia="Microsoft YaHei"/>
          <w:lang w:val="en-GB"/>
        </w:rPr>
      </w:pPr>
      <w:r w:rsidRPr="00934E16">
        <w:rPr>
          <w:rFonts w:eastAsia="Microsoft YaHei"/>
          <w:lang w:val="en-GB"/>
        </w:rPr>
        <w:t xml:space="preserve">The time period chosen for searching </w:t>
      </w:r>
      <w:r w:rsidR="000E0CFF">
        <w:rPr>
          <w:rFonts w:eastAsia="Microsoft YaHei"/>
          <w:lang w:val="en-GB"/>
        </w:rPr>
        <w:t>for</w:t>
      </w:r>
      <w:r w:rsidRPr="00934E16">
        <w:rPr>
          <w:rFonts w:eastAsia="Microsoft YaHei"/>
          <w:lang w:val="en-GB"/>
        </w:rPr>
        <w:t xml:space="preserve"> publications is from 1998 to </w:t>
      </w:r>
      <w:r w:rsidR="00511452">
        <w:rPr>
          <w:rFonts w:eastAsia="Microsoft YaHei"/>
          <w:lang w:val="en-GB"/>
        </w:rPr>
        <w:t>2018</w:t>
      </w:r>
      <w:r w:rsidR="00DE08D0">
        <w:rPr>
          <w:rFonts w:eastAsia="Microsoft YaHei"/>
          <w:lang w:val="en-GB"/>
        </w:rPr>
        <w:t xml:space="preserve"> (Figure</w:t>
      </w:r>
      <w:r w:rsidR="00E25CEF">
        <w:rPr>
          <w:rFonts w:eastAsia="Microsoft YaHei"/>
          <w:lang w:val="en-GB"/>
        </w:rPr>
        <w:t xml:space="preserve"> 2</w:t>
      </w:r>
      <w:r w:rsidRPr="00934E16">
        <w:rPr>
          <w:rFonts w:eastAsia="Microsoft YaHei"/>
          <w:lang w:val="en-GB"/>
        </w:rPr>
        <w:t xml:space="preserve">). This starting point represents the beginning of the debate on </w:t>
      </w:r>
      <w:r w:rsidR="000E0CFF">
        <w:rPr>
          <w:rFonts w:eastAsia="Microsoft YaHei"/>
          <w:lang w:val="en-GB"/>
        </w:rPr>
        <w:t xml:space="preserve">sustainable </w:t>
      </w:r>
      <w:r w:rsidR="003F4025" w:rsidRPr="00934E16">
        <w:rPr>
          <w:rFonts w:eastAsia="Microsoft YaHei"/>
          <w:lang w:val="en-GB"/>
        </w:rPr>
        <w:t>GS practices</w:t>
      </w:r>
      <w:r w:rsidRPr="00934E16">
        <w:rPr>
          <w:rFonts w:eastAsia="Microsoft YaHei"/>
          <w:lang w:val="en-GB"/>
        </w:rPr>
        <w:t xml:space="preserve"> in the literature (</w:t>
      </w:r>
      <w:r w:rsidR="00934E16">
        <w:rPr>
          <w:rFonts w:eastAsia="Microsoft YaHei"/>
          <w:lang w:val="en-GB"/>
        </w:rPr>
        <w:t xml:space="preserve">e.g., </w:t>
      </w:r>
      <w:r w:rsidRPr="00934E16">
        <w:rPr>
          <w:rFonts w:eastAsia="Microsoft YaHei"/>
          <w:lang w:val="en-GB"/>
        </w:rPr>
        <w:t xml:space="preserve">Zsidisin and Hendrick, 1998). </w:t>
      </w:r>
      <w:r w:rsidR="000E0CFF">
        <w:rPr>
          <w:rFonts w:eastAsia="Microsoft YaHei"/>
          <w:lang w:val="en-GB"/>
        </w:rPr>
        <w:t>Until</w:t>
      </w:r>
      <w:r w:rsidRPr="00934E16">
        <w:rPr>
          <w:rFonts w:eastAsia="Microsoft YaHei"/>
          <w:lang w:val="en-GB"/>
        </w:rPr>
        <w:t xml:space="preserve"> </w:t>
      </w:r>
      <w:r w:rsidR="00511452">
        <w:rPr>
          <w:rFonts w:eastAsia="Microsoft YaHei"/>
          <w:lang w:val="en-GB"/>
        </w:rPr>
        <w:t>2006</w:t>
      </w:r>
      <w:r w:rsidRPr="00934E16">
        <w:rPr>
          <w:rFonts w:eastAsia="Microsoft YaHei"/>
          <w:lang w:val="en-GB"/>
        </w:rPr>
        <w:t>, the number of papers on this topic remained limited to a</w:t>
      </w:r>
      <w:r w:rsidR="005C122E" w:rsidRPr="00934E16">
        <w:rPr>
          <w:rFonts w:eastAsia="Microsoft YaHei"/>
          <w:lang w:val="en-GB"/>
        </w:rPr>
        <w:t>n</w:t>
      </w:r>
      <w:r w:rsidRPr="00934E16">
        <w:rPr>
          <w:rFonts w:eastAsia="Microsoft YaHei"/>
          <w:lang w:val="en-GB"/>
        </w:rPr>
        <w:t xml:space="preserve"> </w:t>
      </w:r>
      <w:r w:rsidR="005C122E" w:rsidRPr="00934E16">
        <w:rPr>
          <w:rFonts w:eastAsia="Microsoft YaHei"/>
          <w:lang w:val="en-GB"/>
        </w:rPr>
        <w:t>average</w:t>
      </w:r>
      <w:r w:rsidRPr="00934E16">
        <w:rPr>
          <w:rFonts w:eastAsia="Microsoft YaHei"/>
          <w:lang w:val="en-GB"/>
        </w:rPr>
        <w:t xml:space="preserve"> of </w:t>
      </w:r>
      <w:r w:rsidR="00505206" w:rsidRPr="00934E16">
        <w:rPr>
          <w:rFonts w:eastAsia="Microsoft YaHei"/>
          <w:lang w:val="en-GB"/>
        </w:rPr>
        <w:t xml:space="preserve">five </w:t>
      </w:r>
      <w:r w:rsidRPr="00934E16">
        <w:rPr>
          <w:rFonts w:eastAsia="Microsoft YaHei"/>
          <w:lang w:val="en-GB"/>
        </w:rPr>
        <w:t>per year. A large number of publications were, however, found for the t</w:t>
      </w:r>
      <w:r w:rsidR="005C122E" w:rsidRPr="00934E16">
        <w:rPr>
          <w:rFonts w:eastAsia="Microsoft YaHei"/>
          <w:lang w:val="en-GB"/>
        </w:rPr>
        <w:t xml:space="preserve">ime period between </w:t>
      </w:r>
      <w:r w:rsidR="00511452">
        <w:rPr>
          <w:rFonts w:eastAsia="Microsoft YaHei"/>
          <w:lang w:val="en-GB"/>
        </w:rPr>
        <w:t xml:space="preserve">2007 </w:t>
      </w:r>
      <w:r w:rsidR="005C122E" w:rsidRPr="00934E16">
        <w:rPr>
          <w:rFonts w:eastAsia="Microsoft YaHei"/>
          <w:lang w:val="en-GB"/>
        </w:rPr>
        <w:t xml:space="preserve">and </w:t>
      </w:r>
      <w:r w:rsidR="00511452">
        <w:rPr>
          <w:rFonts w:eastAsia="Microsoft YaHei"/>
          <w:lang w:val="en-GB"/>
        </w:rPr>
        <w:t>2018</w:t>
      </w:r>
      <w:r w:rsidRPr="00934E16">
        <w:rPr>
          <w:rFonts w:eastAsia="Microsoft YaHei"/>
          <w:lang w:val="en-GB"/>
        </w:rPr>
        <w:t xml:space="preserve">. </w:t>
      </w:r>
      <w:r w:rsidR="000E0CFF">
        <w:rPr>
          <w:rFonts w:eastAsia="Microsoft YaHei"/>
          <w:lang w:val="en-GB"/>
        </w:rPr>
        <w:t>In particular, during a</w:t>
      </w:r>
      <w:r w:rsidR="000E0CFF" w:rsidRPr="00934E16">
        <w:rPr>
          <w:rFonts w:eastAsia="Microsoft YaHei"/>
          <w:lang w:val="en-GB"/>
        </w:rPr>
        <w:t xml:space="preserve"> </w:t>
      </w:r>
      <w:r w:rsidRPr="00934E16">
        <w:rPr>
          <w:rFonts w:eastAsia="Microsoft YaHei"/>
          <w:lang w:val="en-GB"/>
        </w:rPr>
        <w:t>three-year period (</w:t>
      </w:r>
      <w:r w:rsidR="00511452">
        <w:rPr>
          <w:rFonts w:eastAsia="Microsoft YaHei"/>
          <w:lang w:val="en-GB"/>
        </w:rPr>
        <w:t>2016</w:t>
      </w:r>
      <w:r w:rsidR="005C122E" w:rsidRPr="00934E16">
        <w:rPr>
          <w:rFonts w:eastAsia="Microsoft YaHei"/>
          <w:lang w:val="en-GB"/>
        </w:rPr>
        <w:t xml:space="preserve">, </w:t>
      </w:r>
      <w:r w:rsidR="00511452">
        <w:rPr>
          <w:rFonts w:eastAsia="Microsoft YaHei"/>
          <w:lang w:val="en-GB"/>
        </w:rPr>
        <w:t>2017</w:t>
      </w:r>
      <w:r w:rsidR="005C122E" w:rsidRPr="00934E16">
        <w:rPr>
          <w:rFonts w:eastAsia="Microsoft YaHei"/>
          <w:lang w:val="en-GB"/>
        </w:rPr>
        <w:t xml:space="preserve"> and </w:t>
      </w:r>
      <w:r w:rsidR="00511452">
        <w:rPr>
          <w:rFonts w:eastAsia="Microsoft YaHei"/>
          <w:lang w:val="en-GB"/>
        </w:rPr>
        <w:t>2018</w:t>
      </w:r>
      <w:r w:rsidR="005C122E" w:rsidRPr="00934E16">
        <w:rPr>
          <w:rFonts w:eastAsia="Microsoft YaHei"/>
          <w:lang w:val="en-GB"/>
        </w:rPr>
        <w:t xml:space="preserve">), there were </w:t>
      </w:r>
      <w:r w:rsidR="00511452">
        <w:rPr>
          <w:rFonts w:eastAsia="Microsoft YaHei"/>
          <w:lang w:val="en-GB"/>
        </w:rPr>
        <w:t>29</w:t>
      </w:r>
      <w:r w:rsidRPr="00934E16">
        <w:rPr>
          <w:rFonts w:eastAsia="Microsoft YaHei"/>
          <w:lang w:val="en-GB"/>
        </w:rPr>
        <w:t xml:space="preserve"> contributions. Our final sea</w:t>
      </w:r>
      <w:r w:rsidR="005C122E" w:rsidRPr="00934E16">
        <w:rPr>
          <w:rFonts w:eastAsia="Microsoft YaHei"/>
          <w:lang w:val="en-GB"/>
        </w:rPr>
        <w:t>rc</w:t>
      </w:r>
      <w:r w:rsidR="006326B8" w:rsidRPr="00934E16">
        <w:rPr>
          <w:rFonts w:eastAsia="Microsoft YaHei"/>
          <w:lang w:val="en-GB"/>
        </w:rPr>
        <w:t xml:space="preserve">h was conducted in </w:t>
      </w:r>
      <w:r w:rsidR="00511452">
        <w:rPr>
          <w:rFonts w:eastAsia="Microsoft YaHei"/>
          <w:lang w:val="en-GB"/>
        </w:rPr>
        <w:t>December 2018</w:t>
      </w:r>
      <w:r w:rsidR="000E0CFF">
        <w:rPr>
          <w:rFonts w:eastAsia="Microsoft YaHei"/>
          <w:lang w:val="en-GB"/>
        </w:rPr>
        <w:t>,</w:t>
      </w:r>
      <w:r w:rsidR="00065BEB" w:rsidRPr="00934E16">
        <w:rPr>
          <w:rFonts w:eastAsia="Microsoft YaHei"/>
          <w:lang w:val="en-GB"/>
        </w:rPr>
        <w:t xml:space="preserve"> and there was </w:t>
      </w:r>
      <w:r w:rsidR="00511452">
        <w:rPr>
          <w:rFonts w:eastAsia="Microsoft YaHei"/>
          <w:lang w:val="en-GB"/>
        </w:rPr>
        <w:t>14 papers</w:t>
      </w:r>
      <w:r w:rsidR="000D2CCA" w:rsidRPr="00934E16">
        <w:rPr>
          <w:rFonts w:eastAsia="Microsoft YaHei"/>
          <w:lang w:val="en-GB"/>
        </w:rPr>
        <w:t xml:space="preserve"> published </w:t>
      </w:r>
      <w:r w:rsidR="003E6F0F">
        <w:rPr>
          <w:rFonts w:eastAsia="Microsoft YaHei"/>
          <w:lang w:val="en-GB"/>
        </w:rPr>
        <w:t>in</w:t>
      </w:r>
      <w:r w:rsidR="00511452">
        <w:rPr>
          <w:rFonts w:eastAsia="Microsoft YaHei"/>
          <w:lang w:val="en-GB"/>
        </w:rPr>
        <w:t xml:space="preserve"> 2018</w:t>
      </w:r>
      <w:r w:rsidR="000D2CCA" w:rsidRPr="00934E16">
        <w:rPr>
          <w:rFonts w:eastAsia="Microsoft YaHei"/>
          <w:lang w:val="en-GB"/>
        </w:rPr>
        <w:t>.</w:t>
      </w:r>
    </w:p>
    <w:p w14:paraId="68D8F5EB" w14:textId="77777777" w:rsidR="0077401A" w:rsidRPr="00934E16" w:rsidRDefault="0077401A" w:rsidP="008A7AFB">
      <w:pPr>
        <w:pStyle w:val="BodyText"/>
        <w:spacing w:after="0"/>
        <w:rPr>
          <w:lang w:val="en-GB"/>
        </w:rPr>
      </w:pPr>
    </w:p>
    <w:p w14:paraId="665F2DEE" w14:textId="77777777" w:rsidR="0077401A" w:rsidRPr="00934E16" w:rsidRDefault="0068592A" w:rsidP="008A7AFB">
      <w:pPr>
        <w:pStyle w:val="BodyText"/>
        <w:spacing w:after="0"/>
        <w:jc w:val="center"/>
        <w:rPr>
          <w:lang w:val="en-GB"/>
        </w:rPr>
      </w:pPr>
      <w:r w:rsidRPr="00934E16">
        <w:rPr>
          <w:lang w:val="en-GB"/>
        </w:rPr>
        <w:t xml:space="preserve">INSERT </w:t>
      </w:r>
      <w:r w:rsidR="00E25CEF">
        <w:rPr>
          <w:lang w:val="en-GB"/>
        </w:rPr>
        <w:t>FIGURE 2</w:t>
      </w:r>
      <w:r w:rsidR="0077401A" w:rsidRPr="00934E16">
        <w:rPr>
          <w:lang w:val="en-GB"/>
        </w:rPr>
        <w:t xml:space="preserve"> HERE</w:t>
      </w:r>
    </w:p>
    <w:p w14:paraId="6C720370" w14:textId="77777777" w:rsidR="00550596" w:rsidRPr="00934E16" w:rsidRDefault="00550596" w:rsidP="008A7AFB">
      <w:pPr>
        <w:pStyle w:val="BodyText"/>
        <w:spacing w:after="0"/>
        <w:jc w:val="center"/>
        <w:rPr>
          <w:lang w:val="en-GB"/>
        </w:rPr>
      </w:pPr>
    </w:p>
    <w:p w14:paraId="6CFAC2D1" w14:textId="77777777" w:rsidR="00F63626" w:rsidRPr="00934E16" w:rsidRDefault="0098327C" w:rsidP="008A7AFB">
      <w:pPr>
        <w:pStyle w:val="Heading2"/>
        <w:spacing w:before="0" w:after="0"/>
        <w:rPr>
          <w:lang w:val="en-GB"/>
        </w:rPr>
      </w:pPr>
      <w:r>
        <w:rPr>
          <w:lang w:val="en-GB"/>
        </w:rPr>
        <w:t>2.2.2.</w:t>
      </w:r>
      <w:r w:rsidR="00F63626" w:rsidRPr="00934E16">
        <w:rPr>
          <w:lang w:val="en-GB"/>
        </w:rPr>
        <w:t xml:space="preserve"> Distributi</w:t>
      </w:r>
      <w:r w:rsidR="00662DB1" w:rsidRPr="00934E16">
        <w:rPr>
          <w:lang w:val="en-GB"/>
        </w:rPr>
        <w:t xml:space="preserve">on of publications across </w:t>
      </w:r>
      <w:r w:rsidR="00F63626" w:rsidRPr="00934E16">
        <w:rPr>
          <w:lang w:val="en-GB"/>
        </w:rPr>
        <w:t xml:space="preserve">journals </w:t>
      </w:r>
    </w:p>
    <w:p w14:paraId="6B10B1C0" w14:textId="77777777" w:rsidR="00F63626" w:rsidRPr="00934E16" w:rsidRDefault="00F63626" w:rsidP="008A7AFB">
      <w:pPr>
        <w:widowControl w:val="0"/>
        <w:autoSpaceDE w:val="0"/>
        <w:autoSpaceDN w:val="0"/>
        <w:adjustRightInd w:val="0"/>
        <w:ind w:firstLine="480"/>
        <w:rPr>
          <w:rFonts w:eastAsia="Microsoft YaHei"/>
          <w:lang w:val="en-GB"/>
        </w:rPr>
      </w:pPr>
      <w:r w:rsidRPr="00934E16">
        <w:rPr>
          <w:rFonts w:eastAsia="Microsoft YaHei"/>
          <w:lang w:val="en-GB"/>
        </w:rPr>
        <w:t xml:space="preserve">The </w:t>
      </w:r>
      <w:r w:rsidR="00C316EF">
        <w:rPr>
          <w:rFonts w:eastAsia="Microsoft YaHei"/>
          <w:lang w:val="en-GB"/>
        </w:rPr>
        <w:t>89</w:t>
      </w:r>
      <w:r w:rsidR="00F71999" w:rsidRPr="00934E16">
        <w:rPr>
          <w:rFonts w:eastAsia="Microsoft YaHei"/>
          <w:lang w:val="en-GB"/>
        </w:rPr>
        <w:t xml:space="preserve"> articles selected </w:t>
      </w:r>
      <w:r w:rsidR="006A3650" w:rsidRPr="00934E16">
        <w:rPr>
          <w:rFonts w:eastAsia="Microsoft YaHei"/>
          <w:lang w:val="en-GB"/>
        </w:rPr>
        <w:t xml:space="preserve">were </w:t>
      </w:r>
      <w:r w:rsidR="00F71999" w:rsidRPr="00934E16">
        <w:rPr>
          <w:rFonts w:eastAsia="Microsoft YaHei"/>
          <w:lang w:val="en-GB"/>
        </w:rPr>
        <w:t xml:space="preserve">distributed in </w:t>
      </w:r>
      <w:r w:rsidR="004400C6">
        <w:rPr>
          <w:rFonts w:eastAsia="Microsoft YaHei"/>
          <w:lang w:val="en-GB"/>
        </w:rPr>
        <w:t>40</w:t>
      </w:r>
      <w:r w:rsidR="00E25CEF">
        <w:rPr>
          <w:rFonts w:eastAsia="Microsoft YaHei"/>
          <w:lang w:val="en-GB"/>
        </w:rPr>
        <w:t xml:space="preserve"> journals, as shown in Table 1</w:t>
      </w:r>
      <w:r w:rsidR="00F71999" w:rsidRPr="00934E16">
        <w:rPr>
          <w:rFonts w:eastAsia="Microsoft YaHei"/>
          <w:lang w:val="en-GB"/>
        </w:rPr>
        <w:t>. W</w:t>
      </w:r>
      <w:r w:rsidR="00D52A06" w:rsidRPr="00934E16">
        <w:rPr>
          <w:rFonts w:eastAsia="Microsoft YaHei"/>
          <w:lang w:val="en-GB"/>
        </w:rPr>
        <w:t>e found that within</w:t>
      </w:r>
      <w:r w:rsidR="00F71999" w:rsidRPr="00934E16">
        <w:rPr>
          <w:rFonts w:eastAsia="Microsoft YaHei"/>
          <w:lang w:val="en-GB"/>
        </w:rPr>
        <w:t xml:space="preserve"> the </w:t>
      </w:r>
      <w:r w:rsidR="004400C6">
        <w:rPr>
          <w:rFonts w:eastAsia="Microsoft YaHei"/>
          <w:lang w:val="en-GB"/>
        </w:rPr>
        <w:t>40</w:t>
      </w:r>
      <w:r w:rsidR="00F71999" w:rsidRPr="00934E16">
        <w:rPr>
          <w:rFonts w:eastAsia="Microsoft YaHei"/>
          <w:lang w:val="en-GB"/>
        </w:rPr>
        <w:t xml:space="preserve"> journals</w:t>
      </w:r>
      <w:r w:rsidR="00D52A06" w:rsidRPr="00934E16">
        <w:rPr>
          <w:rFonts w:eastAsia="Microsoft YaHei"/>
          <w:lang w:val="en-GB"/>
        </w:rPr>
        <w:t>,</w:t>
      </w:r>
      <w:r w:rsidR="00F86063" w:rsidRPr="00934E16">
        <w:rPr>
          <w:rFonts w:eastAsia="Microsoft YaHei"/>
          <w:lang w:val="en-GB"/>
        </w:rPr>
        <w:t xml:space="preserve"> the top </w:t>
      </w:r>
      <w:r w:rsidR="004400C6">
        <w:rPr>
          <w:rFonts w:eastAsia="Microsoft YaHei"/>
          <w:lang w:val="en-GB"/>
        </w:rPr>
        <w:t>3</w:t>
      </w:r>
      <w:r w:rsidR="00F86063" w:rsidRPr="00934E16">
        <w:rPr>
          <w:rFonts w:eastAsia="Microsoft YaHei"/>
          <w:lang w:val="en-GB"/>
        </w:rPr>
        <w:t xml:space="preserve"> contributing</w:t>
      </w:r>
      <w:r w:rsidR="00F71999" w:rsidRPr="00934E16">
        <w:rPr>
          <w:rFonts w:eastAsia="Microsoft YaHei"/>
          <w:lang w:val="en-GB"/>
        </w:rPr>
        <w:t xml:space="preserve"> journal</w:t>
      </w:r>
      <w:r w:rsidR="00D52A06" w:rsidRPr="00934E16">
        <w:rPr>
          <w:rFonts w:eastAsia="Microsoft YaHei"/>
          <w:lang w:val="en-GB"/>
        </w:rPr>
        <w:t xml:space="preserve">s in the </w:t>
      </w:r>
      <w:r w:rsidR="00F70F5E">
        <w:rPr>
          <w:rFonts w:eastAsia="Microsoft YaHei"/>
          <w:lang w:val="en-GB"/>
        </w:rPr>
        <w:t xml:space="preserve">sustainable </w:t>
      </w:r>
      <w:r w:rsidR="003F4025" w:rsidRPr="00934E16">
        <w:rPr>
          <w:rFonts w:eastAsia="Microsoft YaHei"/>
          <w:lang w:val="en-GB"/>
        </w:rPr>
        <w:t xml:space="preserve">GS practices </w:t>
      </w:r>
      <w:r w:rsidR="00D52A06" w:rsidRPr="00934E16">
        <w:rPr>
          <w:rFonts w:eastAsia="Microsoft YaHei"/>
          <w:lang w:val="en-GB"/>
        </w:rPr>
        <w:t>area are</w:t>
      </w:r>
      <w:r w:rsidR="00F70F5E">
        <w:rPr>
          <w:rFonts w:eastAsia="Microsoft YaHei"/>
          <w:lang w:val="en-GB"/>
        </w:rPr>
        <w:t xml:space="preserve"> the</w:t>
      </w:r>
      <w:r w:rsidR="00F71999" w:rsidRPr="00934E16">
        <w:rPr>
          <w:rFonts w:eastAsia="Microsoft YaHei"/>
          <w:lang w:val="en-GB"/>
        </w:rPr>
        <w:t xml:space="preserve"> </w:t>
      </w:r>
      <w:r w:rsidR="00F71999" w:rsidRPr="00934E16">
        <w:rPr>
          <w:rFonts w:eastAsia="Microsoft YaHei"/>
          <w:i/>
          <w:lang w:val="en-GB"/>
        </w:rPr>
        <w:t>Journal of Business Ethics</w:t>
      </w:r>
      <w:r w:rsidR="00F71999" w:rsidRPr="00934E16">
        <w:rPr>
          <w:rFonts w:eastAsia="Microsoft YaHei"/>
          <w:lang w:val="en-GB"/>
        </w:rPr>
        <w:t xml:space="preserve"> (</w:t>
      </w:r>
      <w:r w:rsidR="004400C6">
        <w:rPr>
          <w:rFonts w:eastAsia="Microsoft YaHei"/>
          <w:lang w:val="en-GB"/>
        </w:rPr>
        <w:t>11</w:t>
      </w:r>
      <w:r w:rsidR="00F71999" w:rsidRPr="00934E16">
        <w:rPr>
          <w:rFonts w:eastAsia="Microsoft YaHei"/>
          <w:lang w:val="en-GB"/>
        </w:rPr>
        <w:t xml:space="preserve"> papers),</w:t>
      </w:r>
      <w:r w:rsidR="00F70F5E">
        <w:rPr>
          <w:rFonts w:eastAsia="Microsoft YaHei"/>
          <w:lang w:val="en-GB"/>
        </w:rPr>
        <w:t xml:space="preserve"> the</w:t>
      </w:r>
      <w:r w:rsidR="00F71999" w:rsidRPr="00934E16">
        <w:rPr>
          <w:rFonts w:eastAsia="Microsoft YaHei"/>
          <w:lang w:val="en-GB"/>
        </w:rPr>
        <w:t xml:space="preserve"> </w:t>
      </w:r>
      <w:r w:rsidR="00F71999" w:rsidRPr="00934E16">
        <w:rPr>
          <w:rFonts w:eastAsia="Microsoft YaHei"/>
          <w:i/>
          <w:lang w:val="en-GB"/>
        </w:rPr>
        <w:t>Journal of Cleaner Production</w:t>
      </w:r>
      <w:r w:rsidR="00F71999" w:rsidRPr="00934E16">
        <w:rPr>
          <w:rFonts w:eastAsia="Microsoft YaHei"/>
          <w:lang w:val="en-GB"/>
        </w:rPr>
        <w:t xml:space="preserve"> (</w:t>
      </w:r>
      <w:r w:rsidR="004400C6">
        <w:rPr>
          <w:rFonts w:eastAsia="Microsoft YaHei"/>
          <w:lang w:val="en-GB"/>
        </w:rPr>
        <w:t>10</w:t>
      </w:r>
      <w:r w:rsidR="00F71999" w:rsidRPr="00934E16">
        <w:rPr>
          <w:rFonts w:eastAsia="Microsoft YaHei"/>
          <w:lang w:val="en-GB"/>
        </w:rPr>
        <w:t xml:space="preserve"> papers) and </w:t>
      </w:r>
      <w:r w:rsidR="00F71999" w:rsidRPr="00934E16">
        <w:rPr>
          <w:rFonts w:eastAsia="Microsoft YaHei"/>
          <w:i/>
          <w:lang w:val="en-GB"/>
        </w:rPr>
        <w:t>Supply Chain Management</w:t>
      </w:r>
      <w:r w:rsidR="00B22FC8" w:rsidRPr="00934E16">
        <w:rPr>
          <w:rFonts w:eastAsia="Microsoft YaHei"/>
          <w:i/>
          <w:lang w:val="en-GB"/>
        </w:rPr>
        <w:t>: An International Journal</w:t>
      </w:r>
      <w:r w:rsidR="00F71999" w:rsidRPr="00934E16">
        <w:rPr>
          <w:rFonts w:eastAsia="Microsoft YaHei"/>
          <w:lang w:val="en-GB"/>
        </w:rPr>
        <w:t xml:space="preserve"> (</w:t>
      </w:r>
      <w:r w:rsidR="004400C6">
        <w:rPr>
          <w:rFonts w:eastAsia="Microsoft YaHei"/>
          <w:lang w:val="en-GB"/>
        </w:rPr>
        <w:t>7</w:t>
      </w:r>
      <w:r w:rsidR="00F71999" w:rsidRPr="00934E16">
        <w:rPr>
          <w:rFonts w:eastAsia="Microsoft YaHei"/>
          <w:lang w:val="en-GB"/>
        </w:rPr>
        <w:t xml:space="preserve"> papers).</w:t>
      </w:r>
    </w:p>
    <w:p w14:paraId="7A800D41" w14:textId="77777777" w:rsidR="0077401A" w:rsidRPr="00934E16" w:rsidRDefault="0077401A" w:rsidP="008A7AFB">
      <w:pPr>
        <w:pStyle w:val="BodyText"/>
        <w:spacing w:after="0"/>
        <w:rPr>
          <w:lang w:val="en-GB"/>
        </w:rPr>
      </w:pPr>
    </w:p>
    <w:p w14:paraId="1D897638" w14:textId="77777777" w:rsidR="0077401A" w:rsidRPr="00934E16" w:rsidRDefault="0068592A" w:rsidP="008A7AFB">
      <w:pPr>
        <w:pStyle w:val="BodyText"/>
        <w:spacing w:after="0"/>
        <w:jc w:val="center"/>
        <w:rPr>
          <w:lang w:val="en-GB"/>
        </w:rPr>
      </w:pPr>
      <w:r w:rsidRPr="00934E16">
        <w:rPr>
          <w:lang w:val="en-GB"/>
        </w:rPr>
        <w:t xml:space="preserve">INSERT </w:t>
      </w:r>
      <w:r w:rsidR="00E25CEF">
        <w:rPr>
          <w:lang w:val="en-GB"/>
        </w:rPr>
        <w:t>TABLE 1</w:t>
      </w:r>
      <w:r w:rsidR="0077401A" w:rsidRPr="00934E16">
        <w:rPr>
          <w:lang w:val="en-GB"/>
        </w:rPr>
        <w:t xml:space="preserve"> HERE</w:t>
      </w:r>
    </w:p>
    <w:p w14:paraId="3D8902B5" w14:textId="77777777" w:rsidR="0077401A" w:rsidRPr="00934E16" w:rsidRDefault="0077401A" w:rsidP="008A7AFB">
      <w:pPr>
        <w:pStyle w:val="BodyText"/>
        <w:spacing w:after="0"/>
        <w:rPr>
          <w:lang w:val="en-GB"/>
        </w:rPr>
      </w:pPr>
    </w:p>
    <w:p w14:paraId="4C39B4B7" w14:textId="77777777" w:rsidR="005C122E" w:rsidRPr="00934E16" w:rsidRDefault="00934E16" w:rsidP="008A7AFB">
      <w:pPr>
        <w:widowControl w:val="0"/>
        <w:autoSpaceDE w:val="0"/>
        <w:autoSpaceDN w:val="0"/>
        <w:adjustRightInd w:val="0"/>
        <w:ind w:firstLine="567"/>
        <w:rPr>
          <w:rFonts w:eastAsia="Microsoft YaHei"/>
          <w:lang w:val="en-GB"/>
        </w:rPr>
      </w:pPr>
      <w:r>
        <w:rPr>
          <w:rFonts w:eastAsia="Microsoft YaHei"/>
          <w:lang w:val="en-GB"/>
        </w:rPr>
        <w:t xml:space="preserve">Meanwhile, </w:t>
      </w:r>
      <w:r w:rsidR="007D41A4" w:rsidRPr="00934E16">
        <w:rPr>
          <w:rFonts w:eastAsia="Microsoft YaHei"/>
          <w:lang w:val="en-GB"/>
        </w:rPr>
        <w:t xml:space="preserve">according to the </w:t>
      </w:r>
      <w:r w:rsidR="004400C6">
        <w:rPr>
          <w:rFonts w:eastAsia="Microsoft YaHei"/>
          <w:lang w:val="en-GB"/>
        </w:rPr>
        <w:t>40</w:t>
      </w:r>
      <w:r w:rsidR="007D41A4" w:rsidRPr="00934E16">
        <w:rPr>
          <w:rFonts w:eastAsia="Microsoft YaHei"/>
          <w:lang w:val="en-GB"/>
        </w:rPr>
        <w:t xml:space="preserve"> journals</w:t>
      </w:r>
      <w:r w:rsidR="00412BF7" w:rsidRPr="00934E16">
        <w:rPr>
          <w:rFonts w:eastAsia="Microsoft YaHei"/>
          <w:lang w:val="en-GB"/>
        </w:rPr>
        <w:t>,</w:t>
      </w:r>
      <w:r w:rsidR="007D41A4" w:rsidRPr="00934E16">
        <w:rPr>
          <w:rFonts w:eastAsia="Microsoft YaHei"/>
          <w:lang w:val="en-GB"/>
        </w:rPr>
        <w:t xml:space="preserve"> we also found that</w:t>
      </w:r>
      <w:r w:rsidR="00D52A06" w:rsidRPr="00934E16">
        <w:rPr>
          <w:rFonts w:eastAsia="Microsoft YaHei"/>
          <w:lang w:val="en-GB"/>
        </w:rPr>
        <w:t xml:space="preserve"> the </w:t>
      </w:r>
      <w:r w:rsidR="00C316EF">
        <w:rPr>
          <w:rFonts w:eastAsia="Microsoft YaHei"/>
          <w:lang w:val="en-GB"/>
        </w:rPr>
        <w:t>89</w:t>
      </w:r>
      <w:r w:rsidR="00D52A06" w:rsidRPr="00934E16">
        <w:rPr>
          <w:rFonts w:eastAsia="Microsoft YaHei"/>
          <w:lang w:val="en-GB"/>
        </w:rPr>
        <w:t xml:space="preserve"> articles selected covered </w:t>
      </w:r>
      <w:r w:rsidR="007D41A4" w:rsidRPr="00934E16">
        <w:rPr>
          <w:rFonts w:eastAsia="Microsoft YaHei"/>
          <w:lang w:val="en-GB"/>
        </w:rPr>
        <w:t>several disciplines, for example, the “</w:t>
      </w:r>
      <w:r w:rsidR="00444815">
        <w:rPr>
          <w:rFonts w:eastAsia="Microsoft YaHei"/>
          <w:lang w:val="en-GB"/>
        </w:rPr>
        <w:t>o</w:t>
      </w:r>
      <w:r w:rsidR="00444815" w:rsidRPr="00934E16">
        <w:rPr>
          <w:rFonts w:eastAsia="Microsoft YaHei"/>
          <w:lang w:val="en-GB"/>
        </w:rPr>
        <w:t xml:space="preserve">perations </w:t>
      </w:r>
      <w:r w:rsidR="00F63626" w:rsidRPr="00934E16">
        <w:rPr>
          <w:rFonts w:eastAsia="Microsoft YaHei"/>
          <w:lang w:val="en-GB"/>
        </w:rPr>
        <w:t xml:space="preserve">and </w:t>
      </w:r>
      <w:r w:rsidR="00444815">
        <w:rPr>
          <w:rFonts w:eastAsia="Microsoft YaHei"/>
          <w:lang w:val="en-GB"/>
        </w:rPr>
        <w:t>s</w:t>
      </w:r>
      <w:r w:rsidR="00444815" w:rsidRPr="00934E16">
        <w:rPr>
          <w:rFonts w:eastAsia="Microsoft YaHei"/>
          <w:lang w:val="en-GB"/>
        </w:rPr>
        <w:t xml:space="preserve">upply </w:t>
      </w:r>
      <w:r w:rsidR="00444815">
        <w:rPr>
          <w:rFonts w:eastAsia="Microsoft YaHei"/>
          <w:lang w:val="en-GB"/>
        </w:rPr>
        <w:t>c</w:t>
      </w:r>
      <w:r w:rsidR="00444815" w:rsidRPr="00934E16">
        <w:rPr>
          <w:rFonts w:eastAsia="Microsoft YaHei"/>
          <w:lang w:val="en-GB"/>
        </w:rPr>
        <w:t xml:space="preserve">hain </w:t>
      </w:r>
      <w:r w:rsidR="00444815">
        <w:rPr>
          <w:rFonts w:eastAsia="Microsoft YaHei"/>
          <w:lang w:val="en-GB"/>
        </w:rPr>
        <w:t>m</w:t>
      </w:r>
      <w:r w:rsidR="00444815" w:rsidRPr="00934E16">
        <w:rPr>
          <w:rFonts w:eastAsia="Microsoft YaHei"/>
          <w:lang w:val="en-GB"/>
        </w:rPr>
        <w:t>anagement</w:t>
      </w:r>
      <w:r w:rsidR="007D41A4" w:rsidRPr="00934E16">
        <w:rPr>
          <w:rFonts w:eastAsia="Microsoft YaHei"/>
          <w:lang w:val="en-GB"/>
        </w:rPr>
        <w:t>” discipline</w:t>
      </w:r>
      <w:r w:rsidR="00F63626" w:rsidRPr="00934E16">
        <w:rPr>
          <w:rFonts w:eastAsia="Microsoft YaHei"/>
          <w:lang w:val="en-GB"/>
        </w:rPr>
        <w:t>,</w:t>
      </w:r>
      <w:r w:rsidR="007D41A4" w:rsidRPr="00934E16">
        <w:rPr>
          <w:rFonts w:eastAsia="Microsoft YaHei"/>
          <w:lang w:val="en-GB"/>
        </w:rPr>
        <w:t xml:space="preserve"> which includes journals such as</w:t>
      </w:r>
      <w:r w:rsidR="00F63626" w:rsidRPr="00934E16">
        <w:rPr>
          <w:rFonts w:eastAsia="Microsoft YaHei"/>
          <w:lang w:val="en-GB"/>
        </w:rPr>
        <w:t xml:space="preserve"> </w:t>
      </w:r>
      <w:r w:rsidR="00444815">
        <w:rPr>
          <w:rFonts w:eastAsia="Microsoft YaHei"/>
          <w:lang w:val="en-GB"/>
        </w:rPr>
        <w:t xml:space="preserve">the </w:t>
      </w:r>
      <w:r w:rsidR="007D41A4" w:rsidRPr="00934E16">
        <w:rPr>
          <w:rFonts w:eastAsia="Microsoft YaHei"/>
          <w:i/>
          <w:lang w:val="en-GB"/>
        </w:rPr>
        <w:t>International Journal of Operations &amp; Production Management</w:t>
      </w:r>
      <w:r w:rsidR="007D41A4" w:rsidRPr="00934E16">
        <w:rPr>
          <w:rFonts w:eastAsia="Microsoft YaHei"/>
          <w:lang w:val="en-GB"/>
        </w:rPr>
        <w:t>,</w:t>
      </w:r>
      <w:r w:rsidR="00444815">
        <w:rPr>
          <w:rFonts w:eastAsia="Microsoft YaHei"/>
          <w:lang w:val="en-GB"/>
        </w:rPr>
        <w:t xml:space="preserve"> the</w:t>
      </w:r>
      <w:r w:rsidR="007D41A4" w:rsidRPr="00934E16">
        <w:rPr>
          <w:rFonts w:eastAsia="Microsoft YaHei"/>
          <w:lang w:val="en-GB"/>
        </w:rPr>
        <w:t xml:space="preserve"> </w:t>
      </w:r>
      <w:r w:rsidR="007D41A4" w:rsidRPr="00934E16">
        <w:rPr>
          <w:rFonts w:eastAsia="Microsoft YaHei"/>
          <w:i/>
          <w:lang w:val="en-GB"/>
        </w:rPr>
        <w:t>International Journal of Production Economics</w:t>
      </w:r>
      <w:r w:rsidR="00663956" w:rsidRPr="00934E16">
        <w:rPr>
          <w:rFonts w:eastAsia="Microsoft YaHei"/>
          <w:lang w:val="en-GB"/>
        </w:rPr>
        <w:t>,</w:t>
      </w:r>
      <w:r w:rsidR="00444815">
        <w:rPr>
          <w:rFonts w:eastAsia="Microsoft YaHei"/>
          <w:lang w:val="en-GB"/>
        </w:rPr>
        <w:t xml:space="preserve"> the</w:t>
      </w:r>
      <w:r w:rsidR="007D41A4" w:rsidRPr="00934E16">
        <w:rPr>
          <w:rFonts w:eastAsia="Microsoft YaHei"/>
          <w:lang w:val="en-GB"/>
        </w:rPr>
        <w:t xml:space="preserve"> </w:t>
      </w:r>
      <w:r w:rsidR="00663956" w:rsidRPr="00934E16">
        <w:rPr>
          <w:rFonts w:eastAsia="Microsoft YaHei"/>
          <w:i/>
          <w:lang w:val="en-GB"/>
        </w:rPr>
        <w:t>Journal of Operations Management</w:t>
      </w:r>
      <w:r w:rsidR="00663956" w:rsidRPr="00934E16">
        <w:rPr>
          <w:rFonts w:eastAsia="Microsoft YaHei"/>
          <w:lang w:val="en-GB"/>
        </w:rPr>
        <w:t>,</w:t>
      </w:r>
      <w:r w:rsidR="00444815">
        <w:rPr>
          <w:rFonts w:eastAsia="Microsoft YaHei"/>
          <w:lang w:val="en-GB"/>
        </w:rPr>
        <w:t xml:space="preserve"> the</w:t>
      </w:r>
      <w:r w:rsidR="00663956" w:rsidRPr="00934E16">
        <w:rPr>
          <w:rFonts w:eastAsia="Microsoft YaHei"/>
          <w:lang w:val="en-GB"/>
        </w:rPr>
        <w:t xml:space="preserve"> </w:t>
      </w:r>
      <w:r w:rsidR="00663956" w:rsidRPr="00934E16">
        <w:rPr>
          <w:rFonts w:eastAsia="Microsoft YaHei"/>
          <w:i/>
          <w:lang w:val="en-GB"/>
        </w:rPr>
        <w:t>Journal of Supply Chain Management</w:t>
      </w:r>
      <w:r w:rsidR="00663956" w:rsidRPr="00934E16">
        <w:rPr>
          <w:rFonts w:eastAsia="Microsoft YaHei"/>
          <w:lang w:val="en-GB"/>
        </w:rPr>
        <w:t xml:space="preserve"> </w:t>
      </w:r>
      <w:r w:rsidR="007D41A4" w:rsidRPr="00934E16">
        <w:rPr>
          <w:rFonts w:eastAsia="Microsoft YaHei"/>
          <w:lang w:val="en-GB"/>
        </w:rPr>
        <w:t xml:space="preserve">and </w:t>
      </w:r>
      <w:r w:rsidR="007D41A4" w:rsidRPr="00934E16">
        <w:rPr>
          <w:rFonts w:eastAsia="Microsoft YaHei"/>
          <w:i/>
          <w:lang w:val="en-GB"/>
        </w:rPr>
        <w:t>Supply Chain Management</w:t>
      </w:r>
      <w:r w:rsidR="003139CF" w:rsidRPr="00934E16">
        <w:rPr>
          <w:rFonts w:eastAsia="Microsoft YaHei"/>
          <w:i/>
          <w:lang w:val="en-GB"/>
        </w:rPr>
        <w:t>: An International Journal</w:t>
      </w:r>
      <w:r w:rsidR="007D41A4" w:rsidRPr="00934E16">
        <w:rPr>
          <w:rFonts w:eastAsia="Microsoft YaHei"/>
          <w:lang w:val="en-GB"/>
        </w:rPr>
        <w:t xml:space="preserve">; and the “Sustainability and </w:t>
      </w:r>
      <w:r w:rsidR="00CD4B4E" w:rsidRPr="00934E16">
        <w:rPr>
          <w:rFonts w:eastAsia="Microsoft YaHei"/>
          <w:lang w:val="en-GB"/>
        </w:rPr>
        <w:t>Ethics</w:t>
      </w:r>
      <w:r w:rsidR="005C122E" w:rsidRPr="00934E16">
        <w:rPr>
          <w:rFonts w:eastAsia="Microsoft YaHei"/>
          <w:lang w:val="en-GB"/>
        </w:rPr>
        <w:t xml:space="preserve">” </w:t>
      </w:r>
      <w:r w:rsidR="007D41A4" w:rsidRPr="00934E16">
        <w:rPr>
          <w:rFonts w:eastAsia="Microsoft YaHei"/>
          <w:lang w:val="en-GB"/>
        </w:rPr>
        <w:t xml:space="preserve">discipline, which includes journals such as </w:t>
      </w:r>
      <w:r w:rsidR="007D41A4" w:rsidRPr="00934E16">
        <w:rPr>
          <w:rFonts w:eastAsia="Microsoft YaHei"/>
          <w:i/>
          <w:lang w:val="en-GB"/>
        </w:rPr>
        <w:t>Business Strategy and the Environment</w:t>
      </w:r>
      <w:r w:rsidR="007D41A4" w:rsidRPr="00934E16">
        <w:rPr>
          <w:rFonts w:eastAsia="Microsoft YaHei"/>
          <w:lang w:val="en-GB"/>
        </w:rPr>
        <w:t xml:space="preserve">, </w:t>
      </w:r>
      <w:r w:rsidR="00663956" w:rsidRPr="00934E16">
        <w:rPr>
          <w:rFonts w:eastAsia="Microsoft YaHei"/>
          <w:i/>
          <w:lang w:val="en-GB"/>
        </w:rPr>
        <w:t>Corporate Social Responsibility and Environmental Management</w:t>
      </w:r>
      <w:r w:rsidR="00663956" w:rsidRPr="00934E16">
        <w:rPr>
          <w:rFonts w:eastAsia="Microsoft YaHei"/>
          <w:lang w:val="en-GB"/>
        </w:rPr>
        <w:t>,</w:t>
      </w:r>
      <w:r w:rsidR="00444815">
        <w:rPr>
          <w:rFonts w:eastAsia="Microsoft YaHei"/>
          <w:lang w:val="en-GB"/>
        </w:rPr>
        <w:t xml:space="preserve"> the</w:t>
      </w:r>
      <w:r w:rsidR="00663956" w:rsidRPr="00934E16">
        <w:rPr>
          <w:rFonts w:eastAsia="Microsoft YaHei"/>
          <w:lang w:val="en-GB"/>
        </w:rPr>
        <w:t xml:space="preserve"> </w:t>
      </w:r>
      <w:r w:rsidR="00663956" w:rsidRPr="00934E16">
        <w:rPr>
          <w:rFonts w:eastAsia="Microsoft YaHei"/>
          <w:i/>
          <w:lang w:val="en-GB"/>
        </w:rPr>
        <w:t>Journal of Business Ethics</w:t>
      </w:r>
      <w:r w:rsidR="00663956" w:rsidRPr="00934E16">
        <w:rPr>
          <w:rFonts w:eastAsia="Microsoft YaHei"/>
          <w:lang w:val="en-GB"/>
        </w:rPr>
        <w:t>,</w:t>
      </w:r>
      <w:r w:rsidR="00444815">
        <w:rPr>
          <w:rFonts w:eastAsia="Microsoft YaHei"/>
          <w:lang w:val="en-GB"/>
        </w:rPr>
        <w:t xml:space="preserve"> the</w:t>
      </w:r>
      <w:r w:rsidR="00663956" w:rsidRPr="00934E16">
        <w:rPr>
          <w:rFonts w:eastAsia="Microsoft YaHei"/>
          <w:lang w:val="en-GB"/>
        </w:rPr>
        <w:t xml:space="preserve"> </w:t>
      </w:r>
      <w:r w:rsidR="00663956" w:rsidRPr="00934E16">
        <w:rPr>
          <w:rFonts w:eastAsia="Microsoft YaHei"/>
          <w:i/>
          <w:lang w:val="en-GB"/>
        </w:rPr>
        <w:t xml:space="preserve">Journal </w:t>
      </w:r>
      <w:r w:rsidR="00663956" w:rsidRPr="00934E16">
        <w:rPr>
          <w:rFonts w:eastAsia="Microsoft YaHei"/>
          <w:i/>
          <w:lang w:val="en-GB"/>
        </w:rPr>
        <w:lastRenderedPageBreak/>
        <w:t>of Cleaner Production</w:t>
      </w:r>
      <w:r w:rsidR="00663956" w:rsidRPr="00934E16">
        <w:rPr>
          <w:rFonts w:eastAsia="Microsoft YaHei"/>
          <w:lang w:val="en-GB"/>
        </w:rPr>
        <w:t xml:space="preserve"> and </w:t>
      </w:r>
      <w:r w:rsidR="00663956" w:rsidRPr="00934E16">
        <w:rPr>
          <w:rFonts w:eastAsia="Microsoft YaHei"/>
          <w:i/>
          <w:lang w:val="en-GB"/>
        </w:rPr>
        <w:t>Sustainable Development</w:t>
      </w:r>
      <w:r w:rsidR="00663956" w:rsidRPr="00934E16">
        <w:rPr>
          <w:rFonts w:eastAsia="Microsoft YaHei"/>
          <w:lang w:val="en-GB"/>
        </w:rPr>
        <w:t>.</w:t>
      </w:r>
    </w:p>
    <w:p w14:paraId="5CD6BDF3" w14:textId="77777777" w:rsidR="0044487E" w:rsidRPr="00934E16" w:rsidRDefault="0044487E" w:rsidP="008A7AFB">
      <w:pPr>
        <w:pStyle w:val="BodyText"/>
        <w:spacing w:after="0"/>
        <w:ind w:firstLine="0"/>
        <w:rPr>
          <w:lang w:val="en-GB"/>
        </w:rPr>
      </w:pPr>
    </w:p>
    <w:p w14:paraId="3541FB94" w14:textId="77777777" w:rsidR="00663956" w:rsidRPr="00934E16" w:rsidRDefault="0098327C" w:rsidP="008A7AFB">
      <w:pPr>
        <w:pStyle w:val="Heading2"/>
        <w:spacing w:before="0" w:after="0"/>
        <w:rPr>
          <w:lang w:val="en-GB"/>
        </w:rPr>
      </w:pPr>
      <w:r>
        <w:rPr>
          <w:lang w:val="en-GB"/>
        </w:rPr>
        <w:t>2.2.3.</w:t>
      </w:r>
      <w:r w:rsidR="00663956" w:rsidRPr="00934E16">
        <w:rPr>
          <w:lang w:val="en-GB"/>
        </w:rPr>
        <w:t xml:space="preserve"> Distribution </w:t>
      </w:r>
      <w:r w:rsidR="00662DB1" w:rsidRPr="00934E16">
        <w:rPr>
          <w:lang w:val="en-GB"/>
        </w:rPr>
        <w:t>of</w:t>
      </w:r>
      <w:r w:rsidR="00663956" w:rsidRPr="00934E16">
        <w:rPr>
          <w:lang w:val="en-GB"/>
        </w:rPr>
        <w:t xml:space="preserve"> resear</w:t>
      </w:r>
      <w:r w:rsidR="00662DB1" w:rsidRPr="00934E16">
        <w:rPr>
          <w:lang w:val="en-GB"/>
        </w:rPr>
        <w:t>ch methodologies and industries</w:t>
      </w:r>
    </w:p>
    <w:p w14:paraId="3F5D309C" w14:textId="77777777" w:rsidR="00B0600A" w:rsidRPr="00934E16" w:rsidRDefault="00662DB1" w:rsidP="008A7AFB">
      <w:pPr>
        <w:widowControl w:val="0"/>
        <w:autoSpaceDE w:val="0"/>
        <w:autoSpaceDN w:val="0"/>
        <w:adjustRightInd w:val="0"/>
        <w:ind w:firstLine="567"/>
        <w:rPr>
          <w:rFonts w:eastAsia="Microsoft YaHei"/>
          <w:lang w:val="en-GB"/>
        </w:rPr>
      </w:pPr>
      <w:r w:rsidRPr="00934E16">
        <w:rPr>
          <w:rFonts w:eastAsia="Microsoft YaHei"/>
          <w:lang w:val="en-GB"/>
        </w:rPr>
        <w:t xml:space="preserve">The </w:t>
      </w:r>
      <w:r w:rsidR="00C316EF">
        <w:rPr>
          <w:rFonts w:eastAsia="Microsoft YaHei"/>
          <w:lang w:val="en-GB"/>
        </w:rPr>
        <w:t>89</w:t>
      </w:r>
      <w:r w:rsidR="00663956" w:rsidRPr="00934E16">
        <w:rPr>
          <w:rFonts w:eastAsia="Microsoft YaHei"/>
          <w:lang w:val="en-GB"/>
        </w:rPr>
        <w:t xml:space="preserve"> articles identified were coded accordin</w:t>
      </w:r>
      <w:r w:rsidRPr="00934E16">
        <w:rPr>
          <w:rFonts w:eastAsia="Microsoft YaHei"/>
          <w:lang w:val="en-GB"/>
        </w:rPr>
        <w:t xml:space="preserve">g to their research methodology and </w:t>
      </w:r>
      <w:r w:rsidR="00444815">
        <w:rPr>
          <w:rFonts w:eastAsia="Microsoft YaHei"/>
          <w:lang w:val="en-GB"/>
        </w:rPr>
        <w:t xml:space="preserve">the </w:t>
      </w:r>
      <w:r w:rsidRPr="00934E16">
        <w:rPr>
          <w:rFonts w:eastAsia="Microsoft YaHei"/>
          <w:lang w:val="en-GB"/>
        </w:rPr>
        <w:t xml:space="preserve">industry on which they were focusing (see Appendix). </w:t>
      </w:r>
      <w:r w:rsidR="002A548D" w:rsidRPr="00934E16">
        <w:rPr>
          <w:rFonts w:eastAsia="Microsoft YaHei"/>
          <w:lang w:val="en-GB"/>
        </w:rPr>
        <w:t>Regarding the methodologies used, a</w:t>
      </w:r>
      <w:r w:rsidR="0062501E" w:rsidRPr="00934E16">
        <w:rPr>
          <w:rFonts w:eastAsia="Microsoft YaHei"/>
          <w:lang w:val="en-GB"/>
        </w:rPr>
        <w:t>ccording to Seuring and Müller</w:t>
      </w:r>
      <w:r w:rsidR="002A548D" w:rsidRPr="00934E16">
        <w:rPr>
          <w:rFonts w:eastAsia="Microsoft YaHei"/>
          <w:lang w:val="en-GB"/>
        </w:rPr>
        <w:t>’s</w:t>
      </w:r>
      <w:r w:rsidR="0062501E" w:rsidRPr="00934E16">
        <w:rPr>
          <w:rFonts w:eastAsia="Microsoft YaHei"/>
          <w:lang w:val="en-GB"/>
        </w:rPr>
        <w:t xml:space="preserve"> (2008)</w:t>
      </w:r>
      <w:r w:rsidR="002A548D" w:rsidRPr="00934E16">
        <w:rPr>
          <w:rFonts w:eastAsia="Microsoft YaHei"/>
          <w:lang w:val="en-GB"/>
        </w:rPr>
        <w:t xml:space="preserve"> classification</w:t>
      </w:r>
      <w:r w:rsidR="0062501E" w:rsidRPr="00934E16">
        <w:rPr>
          <w:rFonts w:eastAsia="Microsoft YaHei"/>
          <w:lang w:val="en-GB"/>
        </w:rPr>
        <w:t xml:space="preserve">, the </w:t>
      </w:r>
      <w:r w:rsidR="00C316EF">
        <w:rPr>
          <w:rFonts w:eastAsia="Microsoft YaHei"/>
          <w:lang w:val="en-GB"/>
        </w:rPr>
        <w:t>89</w:t>
      </w:r>
      <w:r w:rsidR="0062501E" w:rsidRPr="00934E16">
        <w:rPr>
          <w:rFonts w:eastAsia="Microsoft YaHei"/>
          <w:lang w:val="en-GB"/>
        </w:rPr>
        <w:t xml:space="preserve"> articles were classified into five categories, as shown in Fig</w:t>
      </w:r>
      <w:r w:rsidR="003D5691">
        <w:rPr>
          <w:rFonts w:eastAsia="Microsoft YaHei"/>
          <w:lang w:val="en-GB"/>
        </w:rPr>
        <w:t>ure</w:t>
      </w:r>
      <w:r w:rsidR="003D5691" w:rsidRPr="00934E16">
        <w:rPr>
          <w:rFonts w:eastAsia="Microsoft YaHei"/>
          <w:lang w:val="en-GB"/>
        </w:rPr>
        <w:t xml:space="preserve"> </w:t>
      </w:r>
      <w:r w:rsidR="00E25CEF">
        <w:rPr>
          <w:rFonts w:eastAsia="Microsoft YaHei"/>
          <w:lang w:val="en-GB"/>
        </w:rPr>
        <w:t>3</w:t>
      </w:r>
      <w:r w:rsidR="0062501E" w:rsidRPr="00934E16">
        <w:rPr>
          <w:rFonts w:eastAsia="Microsoft YaHei"/>
          <w:lang w:val="en-GB"/>
        </w:rPr>
        <w:t>.</w:t>
      </w:r>
    </w:p>
    <w:p w14:paraId="751EB453" w14:textId="77777777" w:rsidR="005A6118" w:rsidRPr="00934E16" w:rsidRDefault="005A6118" w:rsidP="008A7AFB">
      <w:pPr>
        <w:pStyle w:val="BodyText"/>
        <w:spacing w:after="0"/>
        <w:rPr>
          <w:lang w:val="en-GB"/>
        </w:rPr>
      </w:pPr>
    </w:p>
    <w:p w14:paraId="35F8C452" w14:textId="77777777" w:rsidR="0077401A" w:rsidRPr="00934E16" w:rsidRDefault="0068592A" w:rsidP="008A7AFB">
      <w:pPr>
        <w:pStyle w:val="BodyText"/>
        <w:spacing w:after="0"/>
        <w:jc w:val="center"/>
        <w:rPr>
          <w:lang w:val="en-GB"/>
        </w:rPr>
      </w:pPr>
      <w:r w:rsidRPr="00934E16">
        <w:rPr>
          <w:lang w:val="en-GB"/>
        </w:rPr>
        <w:t xml:space="preserve">INSERT </w:t>
      </w:r>
      <w:r w:rsidR="00E25CEF">
        <w:rPr>
          <w:lang w:val="en-GB"/>
        </w:rPr>
        <w:t>FIGURE 3</w:t>
      </w:r>
      <w:r w:rsidR="0077401A" w:rsidRPr="00934E16">
        <w:rPr>
          <w:lang w:val="en-GB"/>
        </w:rPr>
        <w:t xml:space="preserve"> HERE</w:t>
      </w:r>
    </w:p>
    <w:p w14:paraId="2390547C" w14:textId="77777777" w:rsidR="0077401A" w:rsidRPr="00934E16" w:rsidRDefault="0077401A" w:rsidP="008A7AFB">
      <w:pPr>
        <w:pStyle w:val="BodyText"/>
        <w:spacing w:after="0"/>
        <w:rPr>
          <w:lang w:val="en-GB"/>
        </w:rPr>
      </w:pPr>
    </w:p>
    <w:p w14:paraId="7305D297" w14:textId="77777777" w:rsidR="000D4CC5" w:rsidRPr="00934E16" w:rsidRDefault="00720B9D" w:rsidP="008A7AFB">
      <w:pPr>
        <w:widowControl w:val="0"/>
        <w:autoSpaceDE w:val="0"/>
        <w:autoSpaceDN w:val="0"/>
        <w:adjustRightInd w:val="0"/>
        <w:ind w:firstLine="567"/>
        <w:rPr>
          <w:rFonts w:eastAsia="Microsoft YaHei"/>
          <w:lang w:val="en-GB"/>
        </w:rPr>
      </w:pPr>
      <w:r w:rsidRPr="00934E16">
        <w:rPr>
          <w:rFonts w:eastAsia="Microsoft YaHei"/>
          <w:lang w:val="en-GB"/>
        </w:rPr>
        <w:t>In</w:t>
      </w:r>
      <w:r w:rsidR="00795960" w:rsidRPr="00934E16">
        <w:rPr>
          <w:rFonts w:eastAsia="Microsoft YaHei"/>
          <w:lang w:val="en-GB"/>
        </w:rPr>
        <w:t xml:space="preserve"> Fig</w:t>
      </w:r>
      <w:r w:rsidR="00636E54" w:rsidRPr="00934E16">
        <w:rPr>
          <w:rFonts w:eastAsia="Microsoft YaHei"/>
          <w:lang w:val="en-GB"/>
        </w:rPr>
        <w:t xml:space="preserve">ure </w:t>
      </w:r>
      <w:r w:rsidR="00795960" w:rsidRPr="00934E16">
        <w:rPr>
          <w:rFonts w:eastAsia="Microsoft YaHei"/>
          <w:lang w:val="en-GB"/>
        </w:rPr>
        <w:t>2</w:t>
      </w:r>
      <w:r w:rsidR="008A3A10" w:rsidRPr="00934E16">
        <w:rPr>
          <w:rFonts w:eastAsia="Microsoft YaHei"/>
          <w:lang w:val="en-GB"/>
        </w:rPr>
        <w:t>,</w:t>
      </w:r>
      <w:r w:rsidR="00795960" w:rsidRPr="00934E16">
        <w:rPr>
          <w:rFonts w:eastAsia="Microsoft YaHei"/>
          <w:lang w:val="en-GB"/>
        </w:rPr>
        <w:t xml:space="preserve"> we can </w:t>
      </w:r>
      <w:r w:rsidR="00636E54" w:rsidRPr="00934E16">
        <w:rPr>
          <w:rFonts w:eastAsia="Microsoft YaHei"/>
          <w:lang w:val="en-GB"/>
        </w:rPr>
        <w:t>observe</w:t>
      </w:r>
      <w:r w:rsidR="00795960" w:rsidRPr="00934E16">
        <w:rPr>
          <w:rFonts w:eastAsia="Microsoft YaHei"/>
          <w:lang w:val="en-GB"/>
        </w:rPr>
        <w:t xml:space="preserve"> the </w:t>
      </w:r>
      <w:r w:rsidR="003D35FA" w:rsidRPr="00934E16">
        <w:rPr>
          <w:rFonts w:eastAsia="Microsoft YaHei"/>
          <w:lang w:val="en-GB"/>
        </w:rPr>
        <w:t>dominance of in</w:t>
      </w:r>
      <w:r w:rsidR="008A3A10" w:rsidRPr="00934E16">
        <w:rPr>
          <w:rFonts w:eastAsia="Microsoft YaHei"/>
          <w:lang w:val="en-GB"/>
        </w:rPr>
        <w:t>ductive research methods</w:t>
      </w:r>
      <w:r w:rsidR="00505206" w:rsidRPr="00934E16">
        <w:rPr>
          <w:rFonts w:eastAsia="Microsoft YaHei"/>
          <w:lang w:val="en-GB"/>
        </w:rPr>
        <w:t>,</w:t>
      </w:r>
      <w:r w:rsidR="008A3A10" w:rsidRPr="00934E16">
        <w:rPr>
          <w:rFonts w:eastAsia="Microsoft YaHei"/>
          <w:lang w:val="en-GB"/>
        </w:rPr>
        <w:t xml:space="preserve"> </w:t>
      </w:r>
      <w:r w:rsidR="00505206" w:rsidRPr="00934E16">
        <w:rPr>
          <w:rFonts w:eastAsia="Microsoft YaHei"/>
          <w:lang w:val="en-GB"/>
        </w:rPr>
        <w:t>for example,</w:t>
      </w:r>
      <w:r w:rsidR="008A3A10" w:rsidRPr="00934E16">
        <w:rPr>
          <w:rFonts w:eastAsia="Microsoft YaHei"/>
          <w:lang w:val="en-GB"/>
        </w:rPr>
        <w:t xml:space="preserve"> case </w:t>
      </w:r>
      <w:r w:rsidR="00A1759C" w:rsidRPr="00934E16">
        <w:rPr>
          <w:rFonts w:eastAsia="Microsoft YaHei"/>
          <w:lang w:val="en-GB"/>
        </w:rPr>
        <w:t>stud</w:t>
      </w:r>
      <w:r w:rsidR="00A1759C">
        <w:rPr>
          <w:rFonts w:eastAsia="Microsoft YaHei"/>
          <w:lang w:val="en-GB"/>
        </w:rPr>
        <w:t>ies</w:t>
      </w:r>
      <w:r w:rsidR="00A1759C" w:rsidRPr="00934E16">
        <w:rPr>
          <w:rFonts w:eastAsia="Microsoft YaHei"/>
          <w:lang w:val="en-GB"/>
        </w:rPr>
        <w:t xml:space="preserve"> </w:t>
      </w:r>
      <w:r w:rsidR="00BA6330" w:rsidRPr="00934E16">
        <w:rPr>
          <w:rFonts w:eastAsia="Microsoft YaHei"/>
          <w:lang w:val="en-GB"/>
        </w:rPr>
        <w:t>(</w:t>
      </w:r>
      <w:r w:rsidR="004400C6">
        <w:rPr>
          <w:rFonts w:eastAsia="Microsoft YaHei"/>
          <w:lang w:val="en-GB"/>
        </w:rPr>
        <w:t>35</w:t>
      </w:r>
      <w:r w:rsidR="00BA6330" w:rsidRPr="00934E16">
        <w:rPr>
          <w:rFonts w:eastAsia="Microsoft YaHei"/>
          <w:lang w:val="en-GB"/>
        </w:rPr>
        <w:t>)</w:t>
      </w:r>
      <w:r w:rsidR="003D35FA" w:rsidRPr="00934E16">
        <w:rPr>
          <w:rFonts w:eastAsia="Microsoft YaHei"/>
          <w:lang w:val="en-GB"/>
        </w:rPr>
        <w:t xml:space="preserve">, which are better </w:t>
      </w:r>
      <w:r w:rsidR="00505206" w:rsidRPr="00934E16">
        <w:rPr>
          <w:rFonts w:eastAsia="Microsoft YaHei"/>
          <w:lang w:val="en-GB"/>
        </w:rPr>
        <w:t xml:space="preserve">equipped </w:t>
      </w:r>
      <w:r w:rsidR="00A1759C">
        <w:rPr>
          <w:rFonts w:eastAsia="Microsoft YaHei"/>
          <w:lang w:val="en-GB"/>
        </w:rPr>
        <w:t>for</w:t>
      </w:r>
      <w:r w:rsidR="00A1759C" w:rsidRPr="00934E16">
        <w:rPr>
          <w:rFonts w:eastAsia="Microsoft YaHei"/>
          <w:lang w:val="en-GB"/>
        </w:rPr>
        <w:t xml:space="preserve"> </w:t>
      </w:r>
      <w:r w:rsidR="003D35FA" w:rsidRPr="00934E16">
        <w:rPr>
          <w:rFonts w:eastAsia="Microsoft YaHei"/>
          <w:lang w:val="en-GB"/>
        </w:rPr>
        <w:t>gaining insight</w:t>
      </w:r>
      <w:r w:rsidR="002A1CB1" w:rsidRPr="00934E16">
        <w:rPr>
          <w:rFonts w:eastAsia="Microsoft YaHei"/>
          <w:lang w:val="en-GB"/>
        </w:rPr>
        <w:t>s</w:t>
      </w:r>
      <w:r w:rsidR="003D35FA" w:rsidRPr="00934E16">
        <w:rPr>
          <w:rFonts w:eastAsia="Microsoft YaHei"/>
          <w:lang w:val="en-GB"/>
        </w:rPr>
        <w:t xml:space="preserve"> and understanding complex, contemporary “real world” phenomen</w:t>
      </w:r>
      <w:r w:rsidR="00BA6330" w:rsidRPr="00934E16">
        <w:rPr>
          <w:rFonts w:eastAsia="Microsoft YaHei"/>
          <w:lang w:val="en-GB"/>
        </w:rPr>
        <w:t xml:space="preserve">a (Yin, 2009); </w:t>
      </w:r>
      <w:r w:rsidR="004400C6">
        <w:rPr>
          <w:rFonts w:eastAsia="Microsoft YaHei"/>
          <w:lang w:val="en-GB"/>
        </w:rPr>
        <w:t>33</w:t>
      </w:r>
      <w:r w:rsidR="003D35FA" w:rsidRPr="00934E16">
        <w:rPr>
          <w:rFonts w:eastAsia="Microsoft YaHei"/>
          <w:lang w:val="en-GB"/>
        </w:rPr>
        <w:t xml:space="preserve"> papers a</w:t>
      </w:r>
      <w:r w:rsidR="003139CF" w:rsidRPr="00934E16">
        <w:rPr>
          <w:rFonts w:eastAsia="Microsoft YaHei"/>
          <w:lang w:val="en-GB"/>
        </w:rPr>
        <w:t>pplied a survey method to test hypotheses</w:t>
      </w:r>
      <w:r w:rsidR="00062FFC" w:rsidRPr="00934E16">
        <w:rPr>
          <w:rFonts w:eastAsia="Microsoft YaHei"/>
          <w:lang w:val="en-GB"/>
        </w:rPr>
        <w:t>;</w:t>
      </w:r>
      <w:r w:rsidR="00636E54" w:rsidRPr="00934E16">
        <w:rPr>
          <w:rFonts w:eastAsia="Microsoft YaHei"/>
          <w:lang w:val="en-GB"/>
        </w:rPr>
        <w:t xml:space="preserve"> </w:t>
      </w:r>
      <w:r w:rsidR="004400C6">
        <w:rPr>
          <w:rFonts w:eastAsia="Microsoft YaHei"/>
          <w:lang w:val="en-GB"/>
        </w:rPr>
        <w:t>11</w:t>
      </w:r>
      <w:r w:rsidR="00BA6330" w:rsidRPr="00934E16">
        <w:rPr>
          <w:rFonts w:eastAsia="Microsoft YaHei"/>
          <w:lang w:val="en-GB"/>
        </w:rPr>
        <w:t xml:space="preserve"> </w:t>
      </w:r>
      <w:r w:rsidR="00AA6CD9" w:rsidRPr="00934E16">
        <w:rPr>
          <w:rFonts w:eastAsia="Microsoft YaHei"/>
          <w:lang w:val="en-GB"/>
        </w:rPr>
        <w:t>papers adopted</w:t>
      </w:r>
      <w:r w:rsidR="00636E54" w:rsidRPr="00934E16">
        <w:rPr>
          <w:rFonts w:eastAsia="Microsoft YaHei"/>
          <w:lang w:val="en-GB"/>
        </w:rPr>
        <w:t xml:space="preserve"> </w:t>
      </w:r>
      <w:r w:rsidR="00062FFC" w:rsidRPr="00934E16">
        <w:rPr>
          <w:rFonts w:eastAsia="Microsoft YaHei"/>
          <w:lang w:val="en-GB"/>
        </w:rPr>
        <w:t xml:space="preserve">content analysis; </w:t>
      </w:r>
      <w:r w:rsidR="00BA6330" w:rsidRPr="00934E16">
        <w:rPr>
          <w:rFonts w:eastAsia="Microsoft YaHei"/>
          <w:lang w:val="en-GB"/>
        </w:rPr>
        <w:t xml:space="preserve">4 </w:t>
      </w:r>
      <w:r w:rsidR="00A1759C">
        <w:rPr>
          <w:rFonts w:eastAsia="Microsoft YaHei"/>
          <w:lang w:val="en-GB"/>
        </w:rPr>
        <w:t xml:space="preserve">papers were </w:t>
      </w:r>
      <w:r w:rsidR="00A12C24" w:rsidRPr="00934E16">
        <w:rPr>
          <w:rFonts w:eastAsia="Microsoft YaHei"/>
          <w:lang w:val="en-GB"/>
        </w:rPr>
        <w:t>conceptual</w:t>
      </w:r>
      <w:r w:rsidR="00BA6330" w:rsidRPr="00934E16">
        <w:rPr>
          <w:rFonts w:eastAsia="Microsoft YaHei"/>
          <w:lang w:val="en-GB"/>
        </w:rPr>
        <w:t xml:space="preserve"> and </w:t>
      </w:r>
      <w:r w:rsidR="004400C6">
        <w:rPr>
          <w:rFonts w:eastAsia="Microsoft YaHei"/>
          <w:lang w:val="en-GB"/>
        </w:rPr>
        <w:t>6</w:t>
      </w:r>
      <w:r w:rsidR="00BA6330" w:rsidRPr="00934E16">
        <w:rPr>
          <w:rFonts w:eastAsia="Microsoft YaHei"/>
          <w:lang w:val="en-GB"/>
        </w:rPr>
        <w:t xml:space="preserve"> </w:t>
      </w:r>
      <w:r w:rsidR="00F261DA">
        <w:rPr>
          <w:rFonts w:eastAsia="Microsoft YaHei"/>
          <w:lang w:val="en-GB"/>
        </w:rPr>
        <w:t xml:space="preserve">were </w:t>
      </w:r>
      <w:r w:rsidR="00BA6330" w:rsidRPr="00934E16">
        <w:rPr>
          <w:rFonts w:eastAsia="Microsoft YaHei"/>
          <w:lang w:val="en-GB"/>
        </w:rPr>
        <w:t>technical papers</w:t>
      </w:r>
      <w:r w:rsidR="00636E54" w:rsidRPr="00934E16">
        <w:rPr>
          <w:rFonts w:eastAsia="Microsoft YaHei"/>
          <w:lang w:val="en-GB"/>
        </w:rPr>
        <w:t>. This demonstrates that</w:t>
      </w:r>
      <w:r w:rsidR="003D35FA" w:rsidRPr="00934E16">
        <w:rPr>
          <w:rFonts w:eastAsia="Microsoft YaHei"/>
          <w:lang w:val="en-GB"/>
        </w:rPr>
        <w:t xml:space="preserve"> </w:t>
      </w:r>
      <w:r w:rsidR="003139CF" w:rsidRPr="00934E16">
        <w:rPr>
          <w:rFonts w:eastAsia="Microsoft YaHei"/>
          <w:lang w:val="en-GB"/>
        </w:rPr>
        <w:t xml:space="preserve">the field of </w:t>
      </w:r>
      <w:r w:rsidR="00F261DA">
        <w:rPr>
          <w:rFonts w:eastAsia="Microsoft YaHei"/>
          <w:lang w:val="en-GB"/>
        </w:rPr>
        <w:t xml:space="preserve">sustainable </w:t>
      </w:r>
      <w:r w:rsidR="008B34E7" w:rsidRPr="00934E16">
        <w:rPr>
          <w:rFonts w:eastAsia="Microsoft YaHei"/>
          <w:lang w:val="en-GB"/>
        </w:rPr>
        <w:t xml:space="preserve">GS practices </w:t>
      </w:r>
      <w:r w:rsidR="003139CF" w:rsidRPr="00934E16">
        <w:rPr>
          <w:rFonts w:eastAsia="Microsoft YaHei"/>
          <w:lang w:val="en-GB"/>
        </w:rPr>
        <w:t xml:space="preserve">is relatively </w:t>
      </w:r>
      <w:r w:rsidR="00636E54" w:rsidRPr="00934E16">
        <w:rPr>
          <w:rFonts w:eastAsia="Microsoft YaHei"/>
          <w:lang w:val="en-GB"/>
        </w:rPr>
        <w:t>young</w:t>
      </w:r>
      <w:r w:rsidR="00F261DA">
        <w:rPr>
          <w:rFonts w:eastAsia="Microsoft YaHei"/>
          <w:lang w:val="en-GB"/>
        </w:rPr>
        <w:t>,</w:t>
      </w:r>
      <w:r w:rsidR="00636E54" w:rsidRPr="00934E16">
        <w:rPr>
          <w:rFonts w:eastAsia="Microsoft YaHei"/>
          <w:lang w:val="en-GB"/>
        </w:rPr>
        <w:t xml:space="preserve"> </w:t>
      </w:r>
      <w:r w:rsidR="003139CF" w:rsidRPr="00934E16">
        <w:rPr>
          <w:rFonts w:eastAsia="Microsoft YaHei"/>
          <w:lang w:val="en-GB"/>
        </w:rPr>
        <w:t>and</w:t>
      </w:r>
      <w:r w:rsidR="003D35FA" w:rsidRPr="00934E16">
        <w:rPr>
          <w:rFonts w:eastAsia="Microsoft YaHei"/>
          <w:lang w:val="en-GB"/>
        </w:rPr>
        <w:t xml:space="preserve"> the theory related to this area is still developing. </w:t>
      </w:r>
      <w:r w:rsidR="00D46CBF" w:rsidRPr="00934E16">
        <w:rPr>
          <w:rFonts w:eastAsia="Microsoft YaHei"/>
          <w:lang w:val="en-GB"/>
        </w:rPr>
        <w:t xml:space="preserve">Only </w:t>
      </w:r>
      <w:r w:rsidR="004400C6">
        <w:rPr>
          <w:rFonts w:eastAsia="Microsoft YaHei"/>
          <w:lang w:val="en-GB"/>
        </w:rPr>
        <w:t>34</w:t>
      </w:r>
      <w:r w:rsidR="00D46CBF" w:rsidRPr="00934E16">
        <w:rPr>
          <w:rFonts w:eastAsia="Microsoft YaHei"/>
          <w:lang w:val="en-GB"/>
        </w:rPr>
        <w:t xml:space="preserve"> out of the </w:t>
      </w:r>
      <w:r w:rsidR="00C316EF">
        <w:rPr>
          <w:rFonts w:eastAsia="Microsoft YaHei"/>
          <w:lang w:val="en-GB"/>
        </w:rPr>
        <w:t>89</w:t>
      </w:r>
      <w:r w:rsidR="00D46CBF" w:rsidRPr="00934E16">
        <w:rPr>
          <w:rFonts w:eastAsia="Microsoft YaHei"/>
          <w:lang w:val="en-GB"/>
        </w:rPr>
        <w:t xml:space="preserve"> papers (</w:t>
      </w:r>
      <w:r w:rsidR="004400C6">
        <w:rPr>
          <w:rFonts w:eastAsia="Microsoft YaHei"/>
          <w:lang w:val="en-GB"/>
        </w:rPr>
        <w:t>38</w:t>
      </w:r>
      <w:r w:rsidR="00D46CBF" w:rsidRPr="00934E16">
        <w:rPr>
          <w:rFonts w:eastAsia="Microsoft YaHei"/>
          <w:lang w:val="en-GB"/>
        </w:rPr>
        <w:t>%) adopted a theoretical framework</w:t>
      </w:r>
      <w:r w:rsidR="006A3650" w:rsidRPr="00934E16">
        <w:rPr>
          <w:rFonts w:eastAsia="Microsoft YaHei"/>
          <w:lang w:val="en-GB"/>
        </w:rPr>
        <w:t xml:space="preserve"> (</w:t>
      </w:r>
      <w:r w:rsidR="00934E16">
        <w:rPr>
          <w:rFonts w:eastAsia="Microsoft YaHei"/>
          <w:lang w:val="en-GB"/>
        </w:rPr>
        <w:t xml:space="preserve">e.g., </w:t>
      </w:r>
      <w:r w:rsidR="006A3650" w:rsidRPr="00934E16">
        <w:rPr>
          <w:rFonts w:eastAsia="Microsoft YaHei"/>
          <w:lang w:val="en-GB"/>
        </w:rPr>
        <w:t>RBV or TCE)</w:t>
      </w:r>
      <w:r w:rsidR="00D46CBF" w:rsidRPr="00934E16">
        <w:rPr>
          <w:rFonts w:eastAsia="Microsoft YaHei"/>
          <w:lang w:val="en-GB"/>
        </w:rPr>
        <w:t>.</w:t>
      </w:r>
    </w:p>
    <w:p w14:paraId="416CD7E0" w14:textId="77777777" w:rsidR="007B29FD" w:rsidRPr="00934E16" w:rsidRDefault="007B29FD" w:rsidP="008A7AFB">
      <w:pPr>
        <w:widowControl w:val="0"/>
        <w:autoSpaceDE w:val="0"/>
        <w:autoSpaceDN w:val="0"/>
        <w:adjustRightInd w:val="0"/>
        <w:ind w:firstLine="520"/>
        <w:rPr>
          <w:rFonts w:eastAsia="Microsoft YaHei"/>
          <w:b/>
          <w:lang w:val="en-GB"/>
        </w:rPr>
      </w:pPr>
    </w:p>
    <w:p w14:paraId="07A2914F" w14:textId="77777777" w:rsidR="007B29FD" w:rsidRPr="00934E16" w:rsidRDefault="00D44B90" w:rsidP="008A7AFB">
      <w:pPr>
        <w:pStyle w:val="Heading1"/>
        <w:spacing w:before="0" w:after="0"/>
        <w:rPr>
          <w:lang w:val="en-GB"/>
        </w:rPr>
      </w:pPr>
      <w:r w:rsidRPr="00934E16">
        <w:rPr>
          <w:lang w:val="en-GB"/>
        </w:rPr>
        <w:t>3</w:t>
      </w:r>
      <w:r w:rsidR="007B29FD" w:rsidRPr="00934E16">
        <w:rPr>
          <w:lang w:val="en-GB"/>
        </w:rPr>
        <w:t>. Thematic findings</w:t>
      </w:r>
    </w:p>
    <w:p w14:paraId="02AD2A84" w14:textId="77777777" w:rsidR="00A9175D" w:rsidRDefault="004076F3" w:rsidP="00A9175D">
      <w:pPr>
        <w:adjustRightInd w:val="0"/>
        <w:snapToGrid w:val="0"/>
        <w:ind w:firstLine="567"/>
        <w:rPr>
          <w:lang w:val="en-GB"/>
        </w:rPr>
      </w:pPr>
      <w:r w:rsidRPr="00934E16">
        <w:rPr>
          <w:lang w:val="en-GB"/>
        </w:rPr>
        <w:t xml:space="preserve">To recognize the major themes of </w:t>
      </w:r>
      <w:r w:rsidR="00F261DA">
        <w:rPr>
          <w:lang w:val="en-GB"/>
        </w:rPr>
        <w:t xml:space="preserve">sustainable </w:t>
      </w:r>
      <w:r w:rsidRPr="00934E16">
        <w:rPr>
          <w:lang w:val="en-GB"/>
        </w:rPr>
        <w:t xml:space="preserve">GS practices, </w:t>
      </w:r>
      <w:r w:rsidR="007C2122">
        <w:rPr>
          <w:rFonts w:eastAsia="Microsoft YaHei"/>
          <w:lang w:val="en-GB"/>
        </w:rPr>
        <w:t>w</w:t>
      </w:r>
      <w:r w:rsidR="007C2122" w:rsidRPr="00934E16">
        <w:rPr>
          <w:rFonts w:eastAsia="Microsoft YaHei"/>
          <w:lang w:val="en-GB"/>
        </w:rPr>
        <w:t>e conducted a content analysis</w:t>
      </w:r>
      <w:r w:rsidR="00E02935">
        <w:rPr>
          <w:rFonts w:eastAsia="Microsoft YaHei"/>
          <w:lang w:val="en-GB"/>
        </w:rPr>
        <w:t xml:space="preserve"> (Mayring, 2002</w:t>
      </w:r>
      <w:r w:rsidR="007C2122">
        <w:rPr>
          <w:rFonts w:eastAsia="Microsoft YaHei"/>
          <w:lang w:val="en-GB"/>
        </w:rPr>
        <w:t>)</w:t>
      </w:r>
      <w:r w:rsidR="00C316EF">
        <w:rPr>
          <w:rFonts w:eastAsia="Microsoft YaHei"/>
          <w:lang w:val="en-GB"/>
        </w:rPr>
        <w:t xml:space="preserve"> of the 89</w:t>
      </w:r>
      <w:r w:rsidR="003E6F0F">
        <w:rPr>
          <w:rFonts w:eastAsia="Microsoft YaHei"/>
          <w:lang w:val="en-GB"/>
        </w:rPr>
        <w:t xml:space="preserve"> papers and coded them</w:t>
      </w:r>
      <w:r w:rsidR="007C2122">
        <w:rPr>
          <w:rFonts w:eastAsia="Microsoft YaHei"/>
          <w:lang w:val="en-GB"/>
        </w:rPr>
        <w:t xml:space="preserve"> </w:t>
      </w:r>
      <w:r w:rsidR="007C2122" w:rsidRPr="00934E16">
        <w:rPr>
          <w:rFonts w:eastAsia="Microsoft YaHei"/>
          <w:lang w:val="en-GB"/>
        </w:rPr>
        <w:t xml:space="preserve">into three main </w:t>
      </w:r>
      <w:r w:rsidR="007C2122">
        <w:rPr>
          <w:rFonts w:eastAsia="Microsoft YaHei"/>
          <w:lang w:val="en-GB"/>
        </w:rPr>
        <w:t>categories,</w:t>
      </w:r>
      <w:r w:rsidR="007C2122" w:rsidRPr="00934E16">
        <w:rPr>
          <w:rFonts w:eastAsia="Microsoft YaHei"/>
          <w:lang w:val="en-GB"/>
        </w:rPr>
        <w:t xml:space="preserve"> </w:t>
      </w:r>
      <w:r w:rsidR="007C2122">
        <w:rPr>
          <w:rFonts w:eastAsia="Microsoft YaHei"/>
          <w:lang w:val="en-GB"/>
        </w:rPr>
        <w:t xml:space="preserve">i.e., </w:t>
      </w:r>
      <w:r w:rsidR="007C2122" w:rsidRPr="00934E16">
        <w:rPr>
          <w:rFonts w:eastAsia="Microsoft YaHei"/>
          <w:lang w:val="en-GB"/>
        </w:rPr>
        <w:t xml:space="preserve">antecedents, GS practices and TBL performance (see </w:t>
      </w:r>
      <w:r w:rsidR="00E25CEF">
        <w:rPr>
          <w:rFonts w:eastAsia="Microsoft YaHei"/>
          <w:lang w:val="en-GB"/>
        </w:rPr>
        <w:t>Table 2</w:t>
      </w:r>
      <w:r w:rsidR="007C2122" w:rsidRPr="00934E16">
        <w:rPr>
          <w:rFonts w:eastAsia="Microsoft YaHei"/>
          <w:lang w:val="en-GB"/>
        </w:rPr>
        <w:t>).</w:t>
      </w:r>
      <w:r w:rsidR="007C2122">
        <w:rPr>
          <w:rFonts w:eastAsia="Microsoft YaHei"/>
          <w:lang w:val="en-GB"/>
        </w:rPr>
        <w:t xml:space="preserve"> </w:t>
      </w:r>
      <w:r w:rsidR="00A9175D">
        <w:rPr>
          <w:rFonts w:eastAsia="Microsoft YaHei"/>
          <w:lang w:val="en-GB"/>
        </w:rPr>
        <w:t>We ada</w:t>
      </w:r>
      <w:r w:rsidR="00C5419D">
        <w:rPr>
          <w:rFonts w:eastAsia="Microsoft YaHei"/>
          <w:lang w:val="en-GB"/>
        </w:rPr>
        <w:t>pted the categorization</w:t>
      </w:r>
      <w:r w:rsidR="00A9175D">
        <w:rPr>
          <w:rFonts w:eastAsia="Microsoft YaHei"/>
          <w:lang w:val="en-GB"/>
        </w:rPr>
        <w:t xml:space="preserve"> of global sourcing </w:t>
      </w:r>
      <w:r w:rsidR="00A9175D" w:rsidRPr="00934E16">
        <w:rPr>
          <w:lang w:val="en-GB"/>
        </w:rPr>
        <w:t>proposed by Jia et al. (2017)</w:t>
      </w:r>
      <w:r w:rsidR="00A9175D">
        <w:rPr>
          <w:lang w:val="en-GB"/>
        </w:rPr>
        <w:t xml:space="preserve"> to explore the relevant GS practices towards sustainability. </w:t>
      </w:r>
      <w:r w:rsidR="00A9175D" w:rsidRPr="00934E16">
        <w:rPr>
          <w:rFonts w:eastAsia="Microsoft YaHei"/>
          <w:lang w:val="en-GB"/>
        </w:rPr>
        <w:t>TBL performance is measured from economic, e</w:t>
      </w:r>
      <w:r w:rsidR="00A9175D">
        <w:rPr>
          <w:rFonts w:eastAsia="Microsoft YaHei"/>
          <w:lang w:val="en-GB"/>
        </w:rPr>
        <w:t xml:space="preserve">nvironmental and social aspects as </w:t>
      </w:r>
      <w:r w:rsidR="00A9175D" w:rsidRPr="00934E16">
        <w:rPr>
          <w:rFonts w:eastAsia="Microsoft YaHei"/>
          <w:lang w:val="en-GB"/>
        </w:rPr>
        <w:t>previously stated</w:t>
      </w:r>
      <w:r w:rsidR="00A9175D">
        <w:rPr>
          <w:rFonts w:eastAsia="Microsoft YaHei"/>
          <w:lang w:val="en-GB"/>
        </w:rPr>
        <w:t>.</w:t>
      </w:r>
      <w:r w:rsidR="00A9175D" w:rsidRPr="00A9175D">
        <w:rPr>
          <w:rFonts w:eastAsia="Microsoft YaHei"/>
          <w:lang w:val="en-GB"/>
        </w:rPr>
        <w:t xml:space="preserve"> </w:t>
      </w:r>
      <w:r w:rsidR="00A9175D" w:rsidRPr="00934E16">
        <w:rPr>
          <w:rFonts w:eastAsia="Microsoft YaHei"/>
          <w:lang w:val="en-GB"/>
        </w:rPr>
        <w:t>The thematic findings are discussed in detail throughout this section.</w:t>
      </w:r>
      <w:r w:rsidR="00A9175D" w:rsidRPr="00934E16">
        <w:rPr>
          <w:lang w:val="en-GB"/>
        </w:rPr>
        <w:t xml:space="preserve"> </w:t>
      </w:r>
    </w:p>
    <w:p w14:paraId="4844C0E0" w14:textId="77777777" w:rsidR="00A9175D" w:rsidRPr="00A9175D" w:rsidRDefault="00A9175D" w:rsidP="00A9175D">
      <w:pPr>
        <w:pStyle w:val="BodyText"/>
        <w:rPr>
          <w:lang w:val="en-GB"/>
        </w:rPr>
      </w:pPr>
    </w:p>
    <w:p w14:paraId="10A830B0" w14:textId="77777777" w:rsidR="00E25CEF" w:rsidRPr="00E25CEF" w:rsidRDefault="00E25CEF" w:rsidP="00E25CEF">
      <w:pPr>
        <w:pStyle w:val="BodyText"/>
        <w:spacing w:after="0"/>
        <w:jc w:val="center"/>
        <w:rPr>
          <w:lang w:val="en-GB"/>
        </w:rPr>
      </w:pPr>
      <w:r w:rsidRPr="00934E16">
        <w:rPr>
          <w:lang w:val="en-GB"/>
        </w:rPr>
        <w:t xml:space="preserve">INSERT </w:t>
      </w:r>
      <w:r>
        <w:rPr>
          <w:lang w:val="en-GB"/>
        </w:rPr>
        <w:t>TABLE 2</w:t>
      </w:r>
      <w:r w:rsidRPr="00934E16">
        <w:rPr>
          <w:lang w:val="en-GB"/>
        </w:rPr>
        <w:t xml:space="preserve"> HERE</w:t>
      </w:r>
    </w:p>
    <w:p w14:paraId="1F609C38" w14:textId="77777777" w:rsidR="00DF4735" w:rsidRPr="00934E16" w:rsidRDefault="00DF4735" w:rsidP="00DF4735">
      <w:pPr>
        <w:pStyle w:val="BodyText"/>
        <w:rPr>
          <w:lang w:val="en-GB"/>
        </w:rPr>
      </w:pPr>
    </w:p>
    <w:p w14:paraId="5855C05F" w14:textId="77777777" w:rsidR="00004A46" w:rsidRPr="00934E16" w:rsidRDefault="00D44B90" w:rsidP="008A7AFB">
      <w:pPr>
        <w:pStyle w:val="Heading3"/>
        <w:spacing w:before="0" w:after="0"/>
        <w:rPr>
          <w:lang w:val="en-GB"/>
        </w:rPr>
      </w:pPr>
      <w:r w:rsidRPr="00934E16">
        <w:rPr>
          <w:lang w:val="en-GB"/>
        </w:rPr>
        <w:t>3</w:t>
      </w:r>
      <w:r w:rsidR="00004A46" w:rsidRPr="00934E16">
        <w:rPr>
          <w:lang w:val="en-GB"/>
        </w:rPr>
        <w:t>.</w:t>
      </w:r>
      <w:r w:rsidR="00004A46" w:rsidRPr="00934E16">
        <w:rPr>
          <w:rFonts w:hint="eastAsia"/>
          <w:lang w:val="en-GB"/>
        </w:rPr>
        <w:t>1</w:t>
      </w:r>
      <w:r w:rsidR="00004A46" w:rsidRPr="00934E16">
        <w:rPr>
          <w:lang w:val="en-GB"/>
        </w:rPr>
        <w:t xml:space="preserve">. </w:t>
      </w:r>
      <w:r w:rsidR="00B42A53" w:rsidRPr="00934E16">
        <w:rPr>
          <w:lang w:val="en-GB"/>
        </w:rPr>
        <w:t>Antecedents</w:t>
      </w:r>
      <w:r w:rsidR="004370E5" w:rsidRPr="00934E16">
        <w:rPr>
          <w:lang w:val="en-GB"/>
        </w:rPr>
        <w:t xml:space="preserve"> to GS practice</w:t>
      </w:r>
    </w:p>
    <w:p w14:paraId="6CC1E6E8" w14:textId="77777777" w:rsidR="00C7600F" w:rsidRPr="00934E16" w:rsidRDefault="00EA7D1D" w:rsidP="00E634A5">
      <w:pPr>
        <w:widowControl w:val="0"/>
        <w:autoSpaceDE w:val="0"/>
        <w:autoSpaceDN w:val="0"/>
        <w:adjustRightInd w:val="0"/>
        <w:ind w:firstLine="567"/>
        <w:rPr>
          <w:rFonts w:eastAsia="Microsoft YaHei"/>
          <w:lang w:val="en-GB"/>
        </w:rPr>
      </w:pPr>
      <w:r w:rsidRPr="00934E16">
        <w:rPr>
          <w:rFonts w:eastAsia="Microsoft YaHei"/>
          <w:lang w:val="en-GB"/>
        </w:rPr>
        <w:t xml:space="preserve">Antecedents are the preceding factors </w:t>
      </w:r>
      <w:r w:rsidR="00923BF1" w:rsidRPr="00934E16">
        <w:rPr>
          <w:rFonts w:eastAsia="Microsoft YaHei"/>
          <w:lang w:val="en-GB"/>
        </w:rPr>
        <w:t>of</w:t>
      </w:r>
      <w:r w:rsidR="009D2E68" w:rsidRPr="00934E16">
        <w:rPr>
          <w:rFonts w:eastAsia="Microsoft YaHei"/>
          <w:lang w:val="en-GB"/>
        </w:rPr>
        <w:t xml:space="preserve"> </w:t>
      </w:r>
      <w:r w:rsidR="00A43425" w:rsidRPr="00934E16">
        <w:rPr>
          <w:rFonts w:eastAsia="Microsoft YaHei"/>
          <w:lang w:val="en-GB"/>
        </w:rPr>
        <w:t>pract</w:t>
      </w:r>
      <w:r w:rsidR="009D2E68" w:rsidRPr="00934E16">
        <w:rPr>
          <w:rFonts w:eastAsia="Microsoft YaHei"/>
          <w:lang w:val="en-GB"/>
        </w:rPr>
        <w:t>ices and are responsible for ca</w:t>
      </w:r>
      <w:r w:rsidR="00A43425" w:rsidRPr="00934E16">
        <w:rPr>
          <w:rFonts w:eastAsia="Microsoft YaHei"/>
          <w:lang w:val="en-GB"/>
        </w:rPr>
        <w:t>u</w:t>
      </w:r>
      <w:r w:rsidR="009D2E68" w:rsidRPr="00934E16">
        <w:rPr>
          <w:rFonts w:eastAsia="Microsoft YaHei"/>
          <w:lang w:val="en-GB"/>
        </w:rPr>
        <w:t>s</w:t>
      </w:r>
      <w:r w:rsidR="00A43425" w:rsidRPr="00934E16">
        <w:rPr>
          <w:rFonts w:eastAsia="Microsoft YaHei"/>
          <w:lang w:val="en-GB"/>
        </w:rPr>
        <w:t>ing the performance effects.</w:t>
      </w:r>
      <w:r w:rsidR="009D2E68" w:rsidRPr="00934E16">
        <w:rPr>
          <w:rFonts w:eastAsia="Microsoft YaHei"/>
          <w:lang w:val="en-GB"/>
        </w:rPr>
        <w:t xml:space="preserve"> </w:t>
      </w:r>
      <w:r w:rsidR="00285AA7">
        <w:rPr>
          <w:rFonts w:eastAsia="Microsoft YaHei"/>
          <w:lang w:val="en-GB"/>
        </w:rPr>
        <w:t>O</w:t>
      </w:r>
      <w:r w:rsidR="00285AA7" w:rsidRPr="00934E16">
        <w:rPr>
          <w:rFonts w:eastAsia="Microsoft YaHei"/>
          <w:lang w:val="en-GB"/>
        </w:rPr>
        <w:t xml:space="preserve">f </w:t>
      </w:r>
      <w:r w:rsidR="00505206" w:rsidRPr="00934E16">
        <w:rPr>
          <w:rFonts w:eastAsia="Microsoft YaHei"/>
          <w:lang w:val="en-GB"/>
        </w:rPr>
        <w:t>the</w:t>
      </w:r>
      <w:r w:rsidR="00C7600F" w:rsidRPr="00934E16">
        <w:rPr>
          <w:rFonts w:eastAsia="Microsoft YaHei"/>
          <w:lang w:val="en-GB"/>
        </w:rPr>
        <w:t xml:space="preserve"> </w:t>
      </w:r>
      <w:r w:rsidR="00C316EF">
        <w:rPr>
          <w:rFonts w:eastAsia="Microsoft YaHei"/>
          <w:lang w:val="en-GB"/>
        </w:rPr>
        <w:t>89</w:t>
      </w:r>
      <w:r w:rsidR="00C7600F" w:rsidRPr="00934E16">
        <w:rPr>
          <w:rFonts w:eastAsia="Microsoft YaHei"/>
          <w:lang w:val="en-GB"/>
        </w:rPr>
        <w:t xml:space="preserve"> papers</w:t>
      </w:r>
      <w:r w:rsidR="00285AA7">
        <w:rPr>
          <w:rFonts w:eastAsia="Microsoft YaHei"/>
          <w:lang w:val="en-GB"/>
        </w:rPr>
        <w:t xml:space="preserve">, </w:t>
      </w:r>
      <w:r w:rsidR="004A1E91">
        <w:rPr>
          <w:rFonts w:eastAsia="Microsoft YaHei"/>
          <w:lang w:val="en-GB"/>
        </w:rPr>
        <w:t>34</w:t>
      </w:r>
      <w:r w:rsidR="00C7600F" w:rsidRPr="00934E16">
        <w:rPr>
          <w:rFonts w:eastAsia="Microsoft YaHei"/>
          <w:lang w:val="en-GB"/>
        </w:rPr>
        <w:t xml:space="preserve"> </w:t>
      </w:r>
      <w:r w:rsidR="00505206" w:rsidRPr="00934E16">
        <w:rPr>
          <w:rFonts w:eastAsia="Microsoft YaHei"/>
          <w:lang w:val="en-GB"/>
        </w:rPr>
        <w:t xml:space="preserve">examine </w:t>
      </w:r>
      <w:r w:rsidR="00655496" w:rsidRPr="00934E16">
        <w:rPr>
          <w:rFonts w:eastAsia="Microsoft YaHei"/>
          <w:lang w:val="en-GB"/>
        </w:rPr>
        <w:t>drivers promoting firm</w:t>
      </w:r>
      <w:r w:rsidR="00285AA7">
        <w:rPr>
          <w:rFonts w:eastAsia="Microsoft YaHei"/>
          <w:lang w:val="en-GB"/>
        </w:rPr>
        <w:t>s</w:t>
      </w:r>
      <w:r w:rsidR="00655496" w:rsidRPr="00934E16">
        <w:rPr>
          <w:rFonts w:eastAsia="Microsoft YaHei"/>
          <w:lang w:val="en-GB"/>
        </w:rPr>
        <w:t xml:space="preserve">’ </w:t>
      </w:r>
      <w:r w:rsidR="00285AA7">
        <w:rPr>
          <w:rFonts w:eastAsia="Microsoft YaHei"/>
          <w:lang w:val="en-GB"/>
        </w:rPr>
        <w:t xml:space="preserve">sustainable </w:t>
      </w:r>
      <w:r w:rsidR="00655496" w:rsidRPr="00934E16">
        <w:rPr>
          <w:rFonts w:eastAsia="Microsoft YaHei"/>
          <w:lang w:val="en-GB"/>
        </w:rPr>
        <w:t>management capabilities</w:t>
      </w:r>
      <w:r w:rsidR="00A818BC" w:rsidRPr="00934E16">
        <w:rPr>
          <w:rFonts w:eastAsia="Microsoft YaHei"/>
          <w:lang w:val="en-GB"/>
        </w:rPr>
        <w:t>. The results are</w:t>
      </w:r>
      <w:r w:rsidR="00655496" w:rsidRPr="00934E16">
        <w:rPr>
          <w:rFonts w:eastAsia="Microsoft YaHei"/>
          <w:lang w:val="en-GB"/>
        </w:rPr>
        <w:t xml:space="preserve"> described in </w:t>
      </w:r>
      <w:r w:rsidR="00A60857">
        <w:rPr>
          <w:rFonts w:eastAsia="Microsoft YaHei"/>
          <w:lang w:val="en-GB"/>
        </w:rPr>
        <w:t xml:space="preserve">the </w:t>
      </w:r>
      <w:r w:rsidR="00655496" w:rsidRPr="00934E16">
        <w:rPr>
          <w:rFonts w:eastAsia="Microsoft YaHei"/>
          <w:lang w:val="en-GB"/>
        </w:rPr>
        <w:t xml:space="preserve">following as internal drivers and </w:t>
      </w:r>
      <w:r w:rsidR="00655496" w:rsidRPr="00934E16">
        <w:rPr>
          <w:rFonts w:eastAsia="Microsoft YaHei"/>
          <w:lang w:val="en-GB"/>
        </w:rPr>
        <w:lastRenderedPageBreak/>
        <w:t xml:space="preserve">external drivers, which is a common classification </w:t>
      </w:r>
      <w:r w:rsidR="00367EA3">
        <w:rPr>
          <w:rFonts w:eastAsia="Microsoft YaHei"/>
          <w:lang w:val="en-GB"/>
        </w:rPr>
        <w:t>found in</w:t>
      </w:r>
      <w:r w:rsidR="00367EA3" w:rsidRPr="00934E16">
        <w:rPr>
          <w:rFonts w:eastAsia="Microsoft YaHei"/>
          <w:lang w:val="en-GB"/>
        </w:rPr>
        <w:t xml:space="preserve"> </w:t>
      </w:r>
      <w:r w:rsidR="00655496" w:rsidRPr="00934E16">
        <w:rPr>
          <w:rFonts w:eastAsia="Microsoft YaHei"/>
          <w:lang w:val="en-GB"/>
        </w:rPr>
        <w:t xml:space="preserve">many studies (Walker </w:t>
      </w:r>
      <w:r w:rsidR="00655496" w:rsidRPr="00934E16">
        <w:rPr>
          <w:rFonts w:eastAsia="Microsoft YaHei"/>
          <w:i/>
          <w:lang w:val="en-GB"/>
        </w:rPr>
        <w:t>et al.</w:t>
      </w:r>
      <w:r w:rsidR="00655496" w:rsidRPr="00934E16">
        <w:rPr>
          <w:rFonts w:eastAsia="Microsoft YaHei"/>
          <w:lang w:val="en-GB"/>
        </w:rPr>
        <w:t xml:space="preserve">, 2008; Haake and Seuring, 2009; Ageron </w:t>
      </w:r>
      <w:r w:rsidR="00655496" w:rsidRPr="00934E16">
        <w:rPr>
          <w:rFonts w:eastAsia="Microsoft YaHei"/>
          <w:i/>
          <w:lang w:val="en-GB"/>
        </w:rPr>
        <w:t>et al.</w:t>
      </w:r>
      <w:r w:rsidR="00655496" w:rsidRPr="00934E16">
        <w:rPr>
          <w:rFonts w:eastAsia="Microsoft YaHei"/>
          <w:lang w:val="en-GB"/>
        </w:rPr>
        <w:t xml:space="preserve"> 2012).</w:t>
      </w:r>
      <w:r w:rsidR="00C7600F" w:rsidRPr="00934E16">
        <w:rPr>
          <w:rFonts w:eastAsia="Microsoft YaHei"/>
          <w:lang w:val="en-GB"/>
        </w:rPr>
        <w:t xml:space="preserve"> </w:t>
      </w:r>
    </w:p>
    <w:p w14:paraId="65C44FC9" w14:textId="77777777" w:rsidR="00E436FA" w:rsidRPr="00934E16" w:rsidRDefault="0024661E" w:rsidP="008F160F">
      <w:pPr>
        <w:widowControl w:val="0"/>
        <w:autoSpaceDE w:val="0"/>
        <w:autoSpaceDN w:val="0"/>
        <w:adjustRightInd w:val="0"/>
        <w:ind w:firstLine="567"/>
        <w:rPr>
          <w:rFonts w:eastAsia="Microsoft YaHei"/>
          <w:lang w:val="en-GB"/>
        </w:rPr>
      </w:pPr>
      <w:r w:rsidRPr="00934E16">
        <w:rPr>
          <w:rFonts w:eastAsia="Microsoft YaHei"/>
          <w:lang w:val="en-GB"/>
        </w:rPr>
        <w:t xml:space="preserve">It appears that top management support, commitment to sustainability and </w:t>
      </w:r>
      <w:r w:rsidR="00367EA3">
        <w:rPr>
          <w:rFonts w:eastAsia="Microsoft YaHei"/>
          <w:lang w:val="en-GB"/>
        </w:rPr>
        <w:t xml:space="preserve">a </w:t>
      </w:r>
      <w:r w:rsidR="00367EA3" w:rsidRPr="00934E16">
        <w:rPr>
          <w:rFonts w:eastAsia="Microsoft YaHei"/>
          <w:lang w:val="en-GB"/>
        </w:rPr>
        <w:t>collaborati</w:t>
      </w:r>
      <w:r w:rsidR="00367EA3">
        <w:rPr>
          <w:rFonts w:eastAsia="Microsoft YaHei"/>
          <w:lang w:val="en-GB"/>
        </w:rPr>
        <w:t>ve</w:t>
      </w:r>
      <w:r w:rsidR="00367EA3" w:rsidRPr="00934E16">
        <w:rPr>
          <w:rFonts w:eastAsia="Microsoft YaHei"/>
          <w:lang w:val="en-GB"/>
        </w:rPr>
        <w:t xml:space="preserve"> </w:t>
      </w:r>
      <w:r w:rsidR="00D90889" w:rsidRPr="00934E16">
        <w:rPr>
          <w:rFonts w:eastAsia="Microsoft YaHei"/>
          <w:lang w:val="en-GB"/>
        </w:rPr>
        <w:t xml:space="preserve">relationship orientation represent </w:t>
      </w:r>
      <w:r w:rsidR="00723A75" w:rsidRPr="00934E16">
        <w:rPr>
          <w:rFonts w:eastAsia="Microsoft YaHei"/>
          <w:lang w:val="en-GB"/>
        </w:rPr>
        <w:t xml:space="preserve">the </w:t>
      </w:r>
      <w:r w:rsidR="00D90889" w:rsidRPr="00934E16">
        <w:rPr>
          <w:rFonts w:eastAsia="Microsoft YaHei"/>
          <w:lang w:val="en-GB"/>
        </w:rPr>
        <w:t xml:space="preserve">main internal </w:t>
      </w:r>
      <w:r w:rsidR="00723A75" w:rsidRPr="00934E16">
        <w:rPr>
          <w:rFonts w:eastAsia="Microsoft YaHei"/>
          <w:lang w:val="en-GB"/>
        </w:rPr>
        <w:t>drivers</w:t>
      </w:r>
      <w:r w:rsidR="00D90889" w:rsidRPr="00934E16">
        <w:rPr>
          <w:rFonts w:eastAsia="Microsoft YaHei"/>
          <w:lang w:val="en-GB"/>
        </w:rPr>
        <w:t xml:space="preserve">. </w:t>
      </w:r>
      <w:r w:rsidR="00721BAD" w:rsidRPr="00934E16">
        <w:rPr>
          <w:rFonts w:eastAsia="Microsoft YaHei"/>
          <w:lang w:val="en-GB"/>
        </w:rPr>
        <w:t>First,</w:t>
      </w:r>
      <w:r w:rsidR="002923A7" w:rsidRPr="00934E16">
        <w:rPr>
          <w:rFonts w:eastAsia="Microsoft YaHei"/>
          <w:lang w:val="en-GB"/>
        </w:rPr>
        <w:t xml:space="preserve"> top management support</w:t>
      </w:r>
      <w:r w:rsidR="00A818BC" w:rsidRPr="00934E16">
        <w:rPr>
          <w:rFonts w:eastAsia="Microsoft YaHei"/>
          <w:lang w:val="en-GB"/>
        </w:rPr>
        <w:t xml:space="preserve"> is one of the most significant drivers</w:t>
      </w:r>
      <w:r w:rsidR="00062603" w:rsidRPr="00934E16">
        <w:rPr>
          <w:rFonts w:eastAsia="Microsoft YaHei"/>
          <w:lang w:val="en-GB"/>
        </w:rPr>
        <w:t xml:space="preserve"> that promote</w:t>
      </w:r>
      <w:r w:rsidR="00A818BC" w:rsidRPr="00934E16">
        <w:rPr>
          <w:rFonts w:eastAsia="Microsoft YaHei"/>
          <w:lang w:val="en-GB"/>
        </w:rPr>
        <w:t>s</w:t>
      </w:r>
      <w:r w:rsidR="002923A7" w:rsidRPr="00934E16">
        <w:rPr>
          <w:rFonts w:eastAsia="Microsoft YaHei"/>
          <w:lang w:val="en-GB"/>
        </w:rPr>
        <w:t xml:space="preserve"> socially responsible sourcing initiatives </w:t>
      </w:r>
      <w:r w:rsidR="00367EA3">
        <w:rPr>
          <w:rFonts w:eastAsia="Microsoft YaHei"/>
          <w:lang w:val="en-GB"/>
        </w:rPr>
        <w:t>with the goal of</w:t>
      </w:r>
      <w:r w:rsidR="00367EA3" w:rsidRPr="00934E16">
        <w:rPr>
          <w:rFonts w:eastAsia="Microsoft YaHei"/>
          <w:lang w:val="en-GB"/>
        </w:rPr>
        <w:t xml:space="preserve"> </w:t>
      </w:r>
      <w:r w:rsidR="002923A7" w:rsidRPr="00934E16">
        <w:rPr>
          <w:rFonts w:eastAsia="Microsoft YaHei"/>
          <w:lang w:val="en-GB"/>
        </w:rPr>
        <w:t xml:space="preserve">environmental and social sustainability (Goworek, 2011; Park and Lennon, 2006). </w:t>
      </w:r>
      <w:r w:rsidR="00721BAD" w:rsidRPr="00934E16">
        <w:rPr>
          <w:rFonts w:eastAsia="Microsoft YaHei"/>
          <w:lang w:val="en-GB"/>
        </w:rPr>
        <w:t>Second, t</w:t>
      </w:r>
      <w:r w:rsidR="002923A7" w:rsidRPr="00934E16">
        <w:rPr>
          <w:rFonts w:eastAsia="Microsoft YaHei"/>
          <w:lang w:val="en-GB"/>
        </w:rPr>
        <w:t xml:space="preserve">he commitment to sustainability </w:t>
      </w:r>
      <w:r w:rsidR="00062603" w:rsidRPr="00934E16">
        <w:rPr>
          <w:rFonts w:eastAsia="Microsoft YaHei"/>
          <w:lang w:val="en-GB"/>
        </w:rPr>
        <w:t xml:space="preserve">is also recognized </w:t>
      </w:r>
      <w:r w:rsidR="00367EA3">
        <w:rPr>
          <w:rFonts w:eastAsia="Microsoft YaHei"/>
          <w:lang w:val="en-GB"/>
        </w:rPr>
        <w:t>as</w:t>
      </w:r>
      <w:r w:rsidR="00367EA3" w:rsidRPr="00934E16">
        <w:rPr>
          <w:rFonts w:eastAsia="Microsoft YaHei"/>
          <w:lang w:val="en-GB"/>
        </w:rPr>
        <w:t xml:space="preserve"> </w:t>
      </w:r>
      <w:r w:rsidR="00062603" w:rsidRPr="00934E16">
        <w:rPr>
          <w:rFonts w:eastAsia="Microsoft YaHei"/>
          <w:lang w:val="en-GB"/>
        </w:rPr>
        <w:t xml:space="preserve">effectively </w:t>
      </w:r>
      <w:r w:rsidR="00367EA3" w:rsidRPr="00934E16">
        <w:rPr>
          <w:rFonts w:eastAsia="Microsoft YaHei"/>
          <w:lang w:val="en-GB"/>
        </w:rPr>
        <w:t>facilitat</w:t>
      </w:r>
      <w:r w:rsidR="00367EA3">
        <w:rPr>
          <w:rFonts w:eastAsia="Microsoft YaHei"/>
          <w:lang w:val="en-GB"/>
        </w:rPr>
        <w:t>ing</w:t>
      </w:r>
      <w:r w:rsidR="00367EA3" w:rsidRPr="00934E16">
        <w:rPr>
          <w:rFonts w:eastAsia="Microsoft YaHei"/>
          <w:lang w:val="en-GB"/>
        </w:rPr>
        <w:t xml:space="preserve"> </w:t>
      </w:r>
      <w:r w:rsidR="00721BAD" w:rsidRPr="00934E16">
        <w:rPr>
          <w:rFonts w:eastAsia="Microsoft YaHei"/>
          <w:lang w:val="en-GB"/>
        </w:rPr>
        <w:t xml:space="preserve">the internal and external collaborative capabilities for purchasing and supply functions (Luzzini </w:t>
      </w:r>
      <w:r w:rsidR="00721BAD" w:rsidRPr="00934E16">
        <w:rPr>
          <w:rFonts w:eastAsia="Microsoft YaHei"/>
          <w:i/>
          <w:lang w:val="en-GB"/>
        </w:rPr>
        <w:t>et al.</w:t>
      </w:r>
      <w:r w:rsidR="00721BAD" w:rsidRPr="00934E16">
        <w:rPr>
          <w:rFonts w:eastAsia="Microsoft YaHei"/>
          <w:lang w:val="en-GB"/>
        </w:rPr>
        <w:t xml:space="preserve">, 2015; Wilhelm </w:t>
      </w:r>
      <w:r w:rsidR="00721BAD" w:rsidRPr="00934E16">
        <w:rPr>
          <w:rFonts w:eastAsia="Microsoft YaHei"/>
          <w:i/>
          <w:lang w:val="en-GB"/>
        </w:rPr>
        <w:t>et al.</w:t>
      </w:r>
      <w:r w:rsidR="00721BAD" w:rsidRPr="00934E16">
        <w:rPr>
          <w:rFonts w:eastAsia="Microsoft YaHei"/>
          <w:lang w:val="en-GB"/>
        </w:rPr>
        <w:t xml:space="preserve">, 2016). Third, </w:t>
      </w:r>
      <w:r w:rsidR="00367EA3">
        <w:rPr>
          <w:rFonts w:eastAsia="Microsoft YaHei"/>
          <w:lang w:val="en-GB"/>
        </w:rPr>
        <w:t xml:space="preserve">a </w:t>
      </w:r>
      <w:r w:rsidR="00721BAD" w:rsidRPr="00934E16">
        <w:rPr>
          <w:rFonts w:eastAsia="Microsoft YaHei"/>
          <w:lang w:val="en-GB"/>
        </w:rPr>
        <w:t xml:space="preserve">collaboration orientation </w:t>
      </w:r>
      <w:r w:rsidR="00062603" w:rsidRPr="00934E16">
        <w:rPr>
          <w:rFonts w:eastAsia="Microsoft YaHei"/>
          <w:lang w:val="en-GB"/>
        </w:rPr>
        <w:t xml:space="preserve">is </w:t>
      </w:r>
      <w:r w:rsidR="00721BAD" w:rsidRPr="00934E16">
        <w:rPr>
          <w:rFonts w:eastAsia="Microsoft YaHei"/>
          <w:lang w:val="en-GB"/>
        </w:rPr>
        <w:t xml:space="preserve">identified as </w:t>
      </w:r>
      <w:r w:rsidR="00062603" w:rsidRPr="00934E16">
        <w:rPr>
          <w:rFonts w:eastAsia="Microsoft YaHei"/>
          <w:lang w:val="en-GB"/>
        </w:rPr>
        <w:t>an i</w:t>
      </w:r>
      <w:r w:rsidR="00E838FF" w:rsidRPr="00934E16">
        <w:rPr>
          <w:rFonts w:eastAsia="Microsoft YaHei"/>
          <w:lang w:val="en-GB"/>
        </w:rPr>
        <w:t xml:space="preserve">mportant internal driver for addressing </w:t>
      </w:r>
      <w:r w:rsidR="00062603" w:rsidRPr="00934E16">
        <w:rPr>
          <w:rFonts w:eastAsia="Microsoft YaHei"/>
          <w:lang w:val="en-GB"/>
        </w:rPr>
        <w:t xml:space="preserve">complex </w:t>
      </w:r>
      <w:r w:rsidR="00E838FF" w:rsidRPr="00934E16">
        <w:rPr>
          <w:rFonts w:eastAsia="Microsoft YaHei"/>
          <w:lang w:val="en-GB"/>
        </w:rPr>
        <w:t>corporate social r</w:t>
      </w:r>
      <w:r w:rsidR="00062603" w:rsidRPr="00934E16">
        <w:rPr>
          <w:rFonts w:eastAsia="Microsoft YaHei"/>
          <w:lang w:val="en-GB"/>
        </w:rPr>
        <w:t xml:space="preserve">esponsibility issues </w:t>
      </w:r>
      <w:r w:rsidR="00723A75" w:rsidRPr="00934E16">
        <w:rPr>
          <w:rFonts w:eastAsia="Microsoft YaHei"/>
          <w:lang w:val="en-GB"/>
        </w:rPr>
        <w:t xml:space="preserve">through GS practices (Perry and Towers, 2013; Airike </w:t>
      </w:r>
      <w:r w:rsidR="00723A75" w:rsidRPr="00934E16">
        <w:rPr>
          <w:rFonts w:eastAsia="Microsoft YaHei"/>
          <w:i/>
          <w:lang w:val="en-GB"/>
        </w:rPr>
        <w:t>et al.</w:t>
      </w:r>
      <w:r w:rsidR="00723A75" w:rsidRPr="00934E16">
        <w:rPr>
          <w:rFonts w:eastAsia="Microsoft YaHei"/>
          <w:lang w:val="en-GB"/>
        </w:rPr>
        <w:t xml:space="preserve">, 2016). </w:t>
      </w:r>
    </w:p>
    <w:p w14:paraId="3735B573" w14:textId="77777777" w:rsidR="004A455F" w:rsidRPr="00934E16" w:rsidRDefault="00CB63E0" w:rsidP="00F6233D">
      <w:pPr>
        <w:widowControl w:val="0"/>
        <w:autoSpaceDE w:val="0"/>
        <w:autoSpaceDN w:val="0"/>
        <w:adjustRightInd w:val="0"/>
        <w:ind w:firstLine="480"/>
        <w:rPr>
          <w:rFonts w:eastAsia="Microsoft YaHei"/>
          <w:lang w:val="en-GB"/>
        </w:rPr>
      </w:pPr>
      <w:r w:rsidRPr="00934E16">
        <w:rPr>
          <w:rFonts w:eastAsia="Microsoft YaHei"/>
          <w:lang w:val="en-GB"/>
        </w:rPr>
        <w:t xml:space="preserve">As </w:t>
      </w:r>
      <w:r w:rsidR="006721C8" w:rsidRPr="00934E16">
        <w:rPr>
          <w:rFonts w:eastAsia="Microsoft YaHei"/>
          <w:lang w:val="en-GB"/>
        </w:rPr>
        <w:t xml:space="preserve">far as </w:t>
      </w:r>
      <w:r w:rsidRPr="00934E16">
        <w:rPr>
          <w:rFonts w:eastAsia="Microsoft YaHei"/>
          <w:lang w:val="en-GB"/>
        </w:rPr>
        <w:t>external drivers</w:t>
      </w:r>
      <w:r w:rsidR="006721C8" w:rsidRPr="00934E16">
        <w:rPr>
          <w:rFonts w:eastAsia="Microsoft YaHei"/>
          <w:lang w:val="en-GB"/>
        </w:rPr>
        <w:t xml:space="preserve"> are concerned</w:t>
      </w:r>
      <w:r w:rsidRPr="00934E16">
        <w:rPr>
          <w:rFonts w:eastAsia="Microsoft YaHei"/>
          <w:lang w:val="en-GB"/>
        </w:rPr>
        <w:t>, legisl</w:t>
      </w:r>
      <w:r w:rsidR="00B62B0C" w:rsidRPr="00934E16">
        <w:rPr>
          <w:rFonts w:eastAsia="Microsoft YaHei"/>
          <w:lang w:val="en-GB"/>
        </w:rPr>
        <w:t>ation and external stakeholder</w:t>
      </w:r>
      <w:r w:rsidR="00A818BC" w:rsidRPr="00934E16">
        <w:rPr>
          <w:rFonts w:eastAsia="Microsoft YaHei"/>
          <w:lang w:val="en-GB"/>
        </w:rPr>
        <w:t xml:space="preserve"> pressure</w:t>
      </w:r>
      <w:r w:rsidR="00E436FA" w:rsidRPr="00934E16">
        <w:rPr>
          <w:rFonts w:eastAsia="Microsoft YaHei"/>
          <w:lang w:val="en-GB"/>
        </w:rPr>
        <w:t xml:space="preserve"> </w:t>
      </w:r>
      <w:r w:rsidR="00904099" w:rsidRPr="00934E16">
        <w:rPr>
          <w:rFonts w:eastAsia="Microsoft YaHei"/>
          <w:lang w:val="en-GB"/>
        </w:rPr>
        <w:t xml:space="preserve">seem to be </w:t>
      </w:r>
      <w:r w:rsidR="000D5A01" w:rsidRPr="00934E16">
        <w:rPr>
          <w:rFonts w:eastAsia="Microsoft YaHei"/>
          <w:lang w:val="en-GB"/>
        </w:rPr>
        <w:t xml:space="preserve">the </w:t>
      </w:r>
      <w:r w:rsidRPr="00934E16">
        <w:rPr>
          <w:rFonts w:eastAsia="Microsoft YaHei"/>
          <w:lang w:val="en-GB"/>
        </w:rPr>
        <w:t xml:space="preserve">primary factors motivating </w:t>
      </w:r>
      <w:r w:rsidR="00367EA3">
        <w:rPr>
          <w:rFonts w:eastAsia="Microsoft YaHei"/>
          <w:lang w:val="en-GB"/>
        </w:rPr>
        <w:t xml:space="preserve">sustainable </w:t>
      </w:r>
      <w:r w:rsidR="00E436FA" w:rsidRPr="00934E16">
        <w:rPr>
          <w:rFonts w:eastAsia="Microsoft YaHei"/>
          <w:lang w:val="en-GB"/>
        </w:rPr>
        <w:t>GS practices.</w:t>
      </w:r>
      <w:r w:rsidR="004A455F" w:rsidRPr="00934E16">
        <w:rPr>
          <w:rFonts w:eastAsia="Microsoft YaHei"/>
          <w:lang w:val="en-GB"/>
        </w:rPr>
        <w:t xml:space="preserve"> </w:t>
      </w:r>
      <w:r w:rsidR="00BC0C8C" w:rsidRPr="00934E16">
        <w:rPr>
          <w:rFonts w:eastAsia="Microsoft YaHei"/>
          <w:lang w:val="en-GB"/>
        </w:rPr>
        <w:t xml:space="preserve">For MNCs based in developed countries, the governmental laws and regulations </w:t>
      </w:r>
      <w:r w:rsidR="00934E16">
        <w:rPr>
          <w:rFonts w:eastAsia="Microsoft YaHei"/>
          <w:lang w:val="en-GB"/>
        </w:rPr>
        <w:t>are usually</w:t>
      </w:r>
      <w:r w:rsidR="00A818BC" w:rsidRPr="00934E16">
        <w:rPr>
          <w:rFonts w:eastAsia="Microsoft YaHei"/>
          <w:lang w:val="en-GB"/>
        </w:rPr>
        <w:t xml:space="preserve"> well articulated and impl</w:t>
      </w:r>
      <w:r w:rsidR="00B12581" w:rsidRPr="00934E16">
        <w:rPr>
          <w:rFonts w:eastAsia="Microsoft YaHei"/>
          <w:lang w:val="en-GB"/>
        </w:rPr>
        <w:t>e</w:t>
      </w:r>
      <w:r w:rsidR="00A818BC" w:rsidRPr="00934E16">
        <w:rPr>
          <w:rFonts w:eastAsia="Microsoft YaHei"/>
          <w:lang w:val="en-GB"/>
        </w:rPr>
        <w:t>mented</w:t>
      </w:r>
      <w:r w:rsidR="00BC0C8C" w:rsidRPr="00934E16">
        <w:rPr>
          <w:rFonts w:eastAsia="Microsoft YaHei"/>
          <w:lang w:val="en-GB"/>
        </w:rPr>
        <w:t xml:space="preserve"> </w:t>
      </w:r>
      <w:r w:rsidR="00F1579F" w:rsidRPr="00934E16">
        <w:rPr>
          <w:rFonts w:eastAsia="Microsoft YaHei"/>
          <w:lang w:val="en-GB"/>
        </w:rPr>
        <w:t xml:space="preserve">emphasizing the environmental and social issues in </w:t>
      </w:r>
      <w:r w:rsidR="00A818BC" w:rsidRPr="00934E16">
        <w:rPr>
          <w:rFonts w:eastAsia="Microsoft YaHei"/>
          <w:lang w:val="en-GB"/>
        </w:rPr>
        <w:t xml:space="preserve">great </w:t>
      </w:r>
      <w:r w:rsidR="00F1579F" w:rsidRPr="00934E16">
        <w:rPr>
          <w:rFonts w:eastAsia="Microsoft YaHei"/>
          <w:lang w:val="en-GB"/>
        </w:rPr>
        <w:t>detail, which effectively drive a firm towards sustainability (</w:t>
      </w:r>
      <w:r w:rsidR="00D57D43" w:rsidRPr="00934E16">
        <w:rPr>
          <w:rFonts w:eastAsia="Microsoft YaHei"/>
          <w:lang w:val="en-GB"/>
        </w:rPr>
        <w:t xml:space="preserve">Rahim, 2017; </w:t>
      </w:r>
      <w:r w:rsidR="00F1579F" w:rsidRPr="00934E16">
        <w:rPr>
          <w:rFonts w:eastAsia="Microsoft YaHei"/>
          <w:lang w:val="en-GB"/>
        </w:rPr>
        <w:t xml:space="preserve">Abidin </w:t>
      </w:r>
      <w:r w:rsidR="00F1579F" w:rsidRPr="00934E16">
        <w:rPr>
          <w:rFonts w:eastAsia="Microsoft YaHei"/>
          <w:i/>
          <w:lang w:val="en-GB"/>
        </w:rPr>
        <w:t>et al.</w:t>
      </w:r>
      <w:r w:rsidR="00F1579F" w:rsidRPr="00934E16">
        <w:rPr>
          <w:rFonts w:eastAsia="Microsoft YaHei"/>
          <w:lang w:val="en-GB"/>
        </w:rPr>
        <w:t xml:space="preserve">, 2016; Klassen and Vereecke, 2012). The second major type </w:t>
      </w:r>
      <w:r w:rsidR="002F275C" w:rsidRPr="00934E16">
        <w:rPr>
          <w:rFonts w:eastAsia="Microsoft YaHei"/>
          <w:lang w:val="en-GB"/>
        </w:rPr>
        <w:t xml:space="preserve">of external driver </w:t>
      </w:r>
      <w:r w:rsidR="00F1579F" w:rsidRPr="00934E16">
        <w:rPr>
          <w:rFonts w:eastAsia="Microsoft YaHei"/>
          <w:lang w:val="en-GB"/>
        </w:rPr>
        <w:t>is the pressure from external stakeholder</w:t>
      </w:r>
      <w:r w:rsidR="00A24817" w:rsidRPr="00934E16">
        <w:rPr>
          <w:rFonts w:eastAsia="Microsoft YaHei"/>
          <w:lang w:val="en-GB"/>
        </w:rPr>
        <w:t>s</w:t>
      </w:r>
      <w:r w:rsidR="007210FF" w:rsidRPr="00934E16">
        <w:rPr>
          <w:rFonts w:eastAsia="Microsoft YaHei"/>
          <w:lang w:val="en-GB"/>
        </w:rPr>
        <w:t>, for example,</w:t>
      </w:r>
      <w:r w:rsidR="00F1579F" w:rsidRPr="00934E16">
        <w:rPr>
          <w:rFonts w:eastAsia="Microsoft YaHei"/>
          <w:lang w:val="en-GB"/>
        </w:rPr>
        <w:t xml:space="preserve"> customers, communities and NGOs, </w:t>
      </w:r>
      <w:r w:rsidR="007210FF" w:rsidRPr="00934E16">
        <w:rPr>
          <w:rFonts w:eastAsia="Microsoft YaHei"/>
          <w:lang w:val="en-GB"/>
        </w:rPr>
        <w:t xml:space="preserve">who </w:t>
      </w:r>
      <w:r w:rsidR="00A24817" w:rsidRPr="00934E16">
        <w:rPr>
          <w:rFonts w:eastAsia="Microsoft YaHei"/>
          <w:lang w:val="en-GB"/>
        </w:rPr>
        <w:t>pressure</w:t>
      </w:r>
      <w:r w:rsidR="00F1579F" w:rsidRPr="00934E16">
        <w:rPr>
          <w:rFonts w:eastAsia="Microsoft YaHei"/>
          <w:lang w:val="en-GB"/>
        </w:rPr>
        <w:t xml:space="preserve"> companies to participate and collaborate </w:t>
      </w:r>
      <w:r w:rsidR="00782073" w:rsidRPr="00934E16">
        <w:rPr>
          <w:rFonts w:eastAsia="Microsoft YaHei"/>
          <w:lang w:val="en-GB"/>
        </w:rPr>
        <w:t>in GS practices in order to improv</w:t>
      </w:r>
      <w:r w:rsidR="007210FF" w:rsidRPr="00934E16">
        <w:rPr>
          <w:rFonts w:eastAsia="Microsoft YaHei"/>
          <w:lang w:val="en-GB"/>
        </w:rPr>
        <w:t>e</w:t>
      </w:r>
      <w:r w:rsidR="00782073" w:rsidRPr="00934E16">
        <w:rPr>
          <w:rFonts w:eastAsia="Microsoft YaHei"/>
          <w:lang w:val="en-GB"/>
        </w:rPr>
        <w:t xml:space="preserve"> sustainability (Klassen and Vereecke, 2012; Reuter </w:t>
      </w:r>
      <w:r w:rsidR="00782073" w:rsidRPr="00934E16">
        <w:rPr>
          <w:rFonts w:eastAsia="Microsoft YaHei"/>
          <w:i/>
          <w:lang w:val="en-GB"/>
        </w:rPr>
        <w:t>et al.</w:t>
      </w:r>
      <w:r w:rsidR="00782073" w:rsidRPr="00934E16">
        <w:rPr>
          <w:rFonts w:eastAsia="Microsoft YaHei"/>
          <w:lang w:val="en-GB"/>
        </w:rPr>
        <w:t xml:space="preserve">, 2010; Sethi </w:t>
      </w:r>
      <w:r w:rsidR="00782073" w:rsidRPr="00934E16">
        <w:rPr>
          <w:rFonts w:eastAsia="Microsoft YaHei"/>
          <w:i/>
          <w:lang w:val="en-GB"/>
        </w:rPr>
        <w:t>et al.</w:t>
      </w:r>
      <w:r w:rsidR="00782073" w:rsidRPr="00934E16">
        <w:rPr>
          <w:rFonts w:eastAsia="Microsoft YaHei"/>
          <w:lang w:val="en-GB"/>
        </w:rPr>
        <w:t xml:space="preserve">, 2011). Furthermore, studies also indicate that companies are audited and motivated by </w:t>
      </w:r>
      <w:r w:rsidR="007210FF" w:rsidRPr="00934E16">
        <w:rPr>
          <w:rFonts w:eastAsia="Microsoft YaHei"/>
          <w:lang w:val="en-GB"/>
        </w:rPr>
        <w:t xml:space="preserve">the general </w:t>
      </w:r>
      <w:r w:rsidR="00782073" w:rsidRPr="00934E16">
        <w:rPr>
          <w:rFonts w:eastAsia="Microsoft YaHei"/>
          <w:lang w:val="en-GB"/>
        </w:rPr>
        <w:t>public</w:t>
      </w:r>
      <w:r w:rsidR="007210FF" w:rsidRPr="00934E16">
        <w:rPr>
          <w:rFonts w:eastAsia="Microsoft YaHei"/>
          <w:lang w:val="en-GB"/>
        </w:rPr>
        <w:t>’s</w:t>
      </w:r>
      <w:r w:rsidR="00782073" w:rsidRPr="00934E16">
        <w:rPr>
          <w:rFonts w:eastAsia="Microsoft YaHei"/>
          <w:lang w:val="en-GB"/>
        </w:rPr>
        <w:t xml:space="preserve"> consciousness of </w:t>
      </w:r>
      <w:r w:rsidR="00367EA3">
        <w:rPr>
          <w:rFonts w:eastAsia="Microsoft YaHei"/>
          <w:lang w:val="en-GB"/>
        </w:rPr>
        <w:t xml:space="preserve">the </w:t>
      </w:r>
      <w:r w:rsidR="00782073" w:rsidRPr="00934E16">
        <w:rPr>
          <w:rFonts w:eastAsia="Microsoft YaHei"/>
          <w:lang w:val="en-GB"/>
        </w:rPr>
        <w:t xml:space="preserve">environmental and social effects </w:t>
      </w:r>
      <w:r w:rsidR="00367EA3">
        <w:rPr>
          <w:rFonts w:eastAsia="Microsoft YaHei"/>
          <w:lang w:val="en-GB"/>
        </w:rPr>
        <w:t>of</w:t>
      </w:r>
      <w:r w:rsidR="00367EA3" w:rsidRPr="00934E16">
        <w:rPr>
          <w:rFonts w:eastAsia="Microsoft YaHei"/>
          <w:lang w:val="en-GB"/>
        </w:rPr>
        <w:t xml:space="preserve"> </w:t>
      </w:r>
      <w:r w:rsidR="00782073" w:rsidRPr="00934E16">
        <w:rPr>
          <w:rFonts w:eastAsia="Microsoft YaHei"/>
          <w:lang w:val="en-GB"/>
        </w:rPr>
        <w:t xml:space="preserve">GS practices (Abidin </w:t>
      </w:r>
      <w:r w:rsidR="00782073" w:rsidRPr="00934E16">
        <w:rPr>
          <w:rFonts w:eastAsia="Microsoft YaHei"/>
          <w:i/>
          <w:lang w:val="en-GB"/>
        </w:rPr>
        <w:t>et al.</w:t>
      </w:r>
      <w:r w:rsidR="00782073" w:rsidRPr="00934E16">
        <w:rPr>
          <w:rFonts w:eastAsia="Microsoft YaHei"/>
          <w:lang w:val="en-GB"/>
        </w:rPr>
        <w:t xml:space="preserve">, 2016; Reuter </w:t>
      </w:r>
      <w:r w:rsidR="00782073" w:rsidRPr="00934E16">
        <w:rPr>
          <w:rFonts w:eastAsia="Microsoft YaHei"/>
          <w:i/>
          <w:lang w:val="en-GB"/>
        </w:rPr>
        <w:t>et al.</w:t>
      </w:r>
      <w:r w:rsidR="00782073" w:rsidRPr="00934E16">
        <w:rPr>
          <w:rFonts w:eastAsia="Microsoft YaHei"/>
          <w:lang w:val="en-GB"/>
        </w:rPr>
        <w:t xml:space="preserve">, 2010; Sethi </w:t>
      </w:r>
      <w:r w:rsidR="00782073" w:rsidRPr="00934E16">
        <w:rPr>
          <w:rFonts w:eastAsia="Microsoft YaHei"/>
          <w:i/>
          <w:lang w:val="en-GB"/>
        </w:rPr>
        <w:t>et al.</w:t>
      </w:r>
      <w:r w:rsidR="00782073" w:rsidRPr="00934E16">
        <w:rPr>
          <w:rFonts w:eastAsia="Microsoft YaHei"/>
          <w:lang w:val="en-GB"/>
        </w:rPr>
        <w:t>, 2011).</w:t>
      </w:r>
    </w:p>
    <w:p w14:paraId="227ED80B" w14:textId="77777777" w:rsidR="002F275C" w:rsidRPr="00934E16" w:rsidRDefault="00435D0C" w:rsidP="008A7AFB">
      <w:pPr>
        <w:widowControl w:val="0"/>
        <w:autoSpaceDE w:val="0"/>
        <w:autoSpaceDN w:val="0"/>
        <w:adjustRightInd w:val="0"/>
        <w:ind w:firstLine="567"/>
        <w:rPr>
          <w:rFonts w:eastAsia="Microsoft YaHei"/>
          <w:lang w:val="en-GB"/>
        </w:rPr>
      </w:pPr>
      <w:r w:rsidRPr="00934E16">
        <w:rPr>
          <w:rFonts w:eastAsia="Microsoft YaHei"/>
          <w:lang w:val="en-GB"/>
        </w:rPr>
        <w:t xml:space="preserve">Meanwhile, studies also </w:t>
      </w:r>
      <w:r w:rsidR="00934E16">
        <w:rPr>
          <w:rFonts w:eastAsia="Microsoft YaHei"/>
          <w:lang w:val="en-GB"/>
        </w:rPr>
        <w:t>note</w:t>
      </w:r>
      <w:r w:rsidRPr="00934E16">
        <w:rPr>
          <w:rFonts w:eastAsia="Microsoft YaHei"/>
          <w:lang w:val="en-GB"/>
        </w:rPr>
        <w:t xml:space="preserve"> that internal and external driver</w:t>
      </w:r>
      <w:r w:rsidR="00B12581" w:rsidRPr="00934E16">
        <w:rPr>
          <w:rFonts w:eastAsia="Microsoft YaHei"/>
          <w:lang w:val="en-GB"/>
        </w:rPr>
        <w:t>s</w:t>
      </w:r>
      <w:r w:rsidRPr="00934E16">
        <w:rPr>
          <w:rFonts w:eastAsia="Microsoft YaHei"/>
          <w:lang w:val="en-GB"/>
        </w:rPr>
        <w:t xml:space="preserve"> </w:t>
      </w:r>
      <w:r w:rsidR="00A818BC" w:rsidRPr="00934E16">
        <w:rPr>
          <w:rFonts w:eastAsia="Microsoft YaHei"/>
          <w:lang w:val="en-GB"/>
        </w:rPr>
        <w:t xml:space="preserve">do </w:t>
      </w:r>
      <w:r w:rsidRPr="00934E16">
        <w:rPr>
          <w:rFonts w:eastAsia="Microsoft YaHei"/>
          <w:lang w:val="en-GB"/>
        </w:rPr>
        <w:t>not exert effect</w:t>
      </w:r>
      <w:r w:rsidR="00B12581" w:rsidRPr="00934E16">
        <w:rPr>
          <w:rFonts w:eastAsia="Microsoft YaHei"/>
          <w:lang w:val="en-GB"/>
        </w:rPr>
        <w:t>s</w:t>
      </w:r>
      <w:r w:rsidRPr="00934E16">
        <w:rPr>
          <w:rFonts w:eastAsia="Microsoft YaHei"/>
          <w:lang w:val="en-GB"/>
        </w:rPr>
        <w:t xml:space="preserve"> separately but synergistically. </w:t>
      </w:r>
      <w:r w:rsidR="00F85A35" w:rsidRPr="00934E16">
        <w:rPr>
          <w:rFonts w:eastAsia="Microsoft YaHei"/>
          <w:lang w:val="en-GB"/>
        </w:rPr>
        <w:t xml:space="preserve">For example, socially responsible buying is </w:t>
      </w:r>
      <w:r w:rsidR="00B12581" w:rsidRPr="00934E16">
        <w:rPr>
          <w:rFonts w:eastAsia="Microsoft YaHei"/>
          <w:lang w:val="en-GB"/>
        </w:rPr>
        <w:t xml:space="preserve">motivated </w:t>
      </w:r>
      <w:r w:rsidR="005327DD">
        <w:rPr>
          <w:rFonts w:eastAsia="Microsoft YaHei"/>
          <w:lang w:val="en-GB"/>
        </w:rPr>
        <w:t xml:space="preserve">simultaneously </w:t>
      </w:r>
      <w:r w:rsidR="00F85A35" w:rsidRPr="00934E16">
        <w:rPr>
          <w:rFonts w:eastAsia="Microsoft YaHei"/>
          <w:lang w:val="en-GB"/>
        </w:rPr>
        <w:t>by both internal factors and external pressure</w:t>
      </w:r>
      <w:r w:rsidR="00AC5A43" w:rsidRPr="00934E16">
        <w:rPr>
          <w:rFonts w:eastAsia="Microsoft YaHei"/>
          <w:lang w:val="en-GB"/>
        </w:rPr>
        <w:t xml:space="preserve"> </w:t>
      </w:r>
      <w:r w:rsidR="00F85A35" w:rsidRPr="00934E16">
        <w:rPr>
          <w:rFonts w:eastAsia="Microsoft YaHei"/>
          <w:lang w:val="en-GB"/>
        </w:rPr>
        <w:t xml:space="preserve">(Andersen and Larsen, 2009; Maignan </w:t>
      </w:r>
      <w:r w:rsidR="00F85A35" w:rsidRPr="00934E16">
        <w:rPr>
          <w:rFonts w:eastAsia="Microsoft YaHei"/>
          <w:i/>
          <w:lang w:val="en-GB"/>
        </w:rPr>
        <w:t>et al.</w:t>
      </w:r>
      <w:r w:rsidR="00F85A35" w:rsidRPr="00934E16">
        <w:rPr>
          <w:rFonts w:eastAsia="Microsoft YaHei"/>
          <w:lang w:val="en-GB"/>
        </w:rPr>
        <w:t xml:space="preserve">, 2002; Kumar </w:t>
      </w:r>
      <w:r w:rsidR="00F85A35" w:rsidRPr="00934E16">
        <w:rPr>
          <w:rFonts w:eastAsia="Microsoft YaHei"/>
          <w:i/>
          <w:lang w:val="en-GB"/>
        </w:rPr>
        <w:t>et al.</w:t>
      </w:r>
      <w:r w:rsidR="00F85A35" w:rsidRPr="00934E16">
        <w:rPr>
          <w:rFonts w:eastAsia="Microsoft YaHei"/>
          <w:lang w:val="en-GB"/>
        </w:rPr>
        <w:t xml:space="preserve">, 2012). </w:t>
      </w:r>
      <w:r w:rsidR="00934E16">
        <w:rPr>
          <w:rFonts w:eastAsia="Microsoft YaHei"/>
          <w:lang w:val="en-GB"/>
        </w:rPr>
        <w:t xml:space="preserve">However, </w:t>
      </w:r>
      <w:r w:rsidR="00AC5A43" w:rsidRPr="00934E16">
        <w:rPr>
          <w:rFonts w:eastAsia="Microsoft YaHei"/>
          <w:lang w:val="en-GB"/>
        </w:rPr>
        <w:t>t</w:t>
      </w:r>
      <w:r w:rsidR="00845B2D" w:rsidRPr="00934E16">
        <w:rPr>
          <w:rFonts w:eastAsia="Microsoft YaHei"/>
          <w:lang w:val="en-GB"/>
        </w:rPr>
        <w:t xml:space="preserve">he internal </w:t>
      </w:r>
      <w:r w:rsidR="00DB6E4C" w:rsidRPr="00934E16">
        <w:rPr>
          <w:rFonts w:eastAsia="Microsoft YaHei"/>
          <w:lang w:val="en-GB"/>
        </w:rPr>
        <w:t>motiv</w:t>
      </w:r>
      <w:r w:rsidR="00DB6E4C">
        <w:rPr>
          <w:rFonts w:eastAsia="Microsoft YaHei"/>
          <w:lang w:val="en-GB"/>
        </w:rPr>
        <w:t>ations</w:t>
      </w:r>
      <w:r w:rsidR="00DB6E4C" w:rsidRPr="00934E16">
        <w:rPr>
          <w:rFonts w:eastAsia="Microsoft YaHei"/>
          <w:lang w:val="en-GB"/>
        </w:rPr>
        <w:t xml:space="preserve"> </w:t>
      </w:r>
      <w:r w:rsidR="00051B18" w:rsidRPr="00934E16">
        <w:rPr>
          <w:rFonts w:eastAsia="Microsoft YaHei"/>
          <w:lang w:val="en-GB"/>
        </w:rPr>
        <w:t>seem</w:t>
      </w:r>
      <w:r w:rsidR="00845B2D" w:rsidRPr="00934E16">
        <w:rPr>
          <w:rFonts w:eastAsia="Microsoft YaHei"/>
          <w:lang w:val="en-GB"/>
        </w:rPr>
        <w:t xml:space="preserve"> to be more effective than </w:t>
      </w:r>
      <w:r w:rsidR="00DB6E4C">
        <w:rPr>
          <w:rFonts w:eastAsia="Microsoft YaHei"/>
          <w:lang w:val="en-GB"/>
        </w:rPr>
        <w:t xml:space="preserve">the </w:t>
      </w:r>
      <w:r w:rsidR="00845B2D" w:rsidRPr="00934E16">
        <w:rPr>
          <w:rFonts w:eastAsia="Microsoft YaHei"/>
          <w:lang w:val="en-GB"/>
        </w:rPr>
        <w:t>external pressur</w:t>
      </w:r>
      <w:r w:rsidR="005415F8" w:rsidRPr="00934E16">
        <w:rPr>
          <w:rFonts w:eastAsia="Microsoft YaHei"/>
          <w:lang w:val="en-GB"/>
        </w:rPr>
        <w:t xml:space="preserve">es in promoting </w:t>
      </w:r>
      <w:r w:rsidR="00DB6E4C" w:rsidRPr="00934E16">
        <w:rPr>
          <w:rFonts w:eastAsia="Microsoft YaHei"/>
          <w:lang w:val="en-GB"/>
        </w:rPr>
        <w:t>social and environmental</w:t>
      </w:r>
      <w:r w:rsidR="00DB6E4C">
        <w:rPr>
          <w:rFonts w:eastAsia="Microsoft YaHei"/>
          <w:lang w:val="en-GB"/>
        </w:rPr>
        <w:t>ly sustainable</w:t>
      </w:r>
      <w:r w:rsidR="00DB6E4C" w:rsidRPr="00934E16">
        <w:rPr>
          <w:rFonts w:eastAsia="Microsoft YaHei"/>
          <w:lang w:val="en-GB"/>
        </w:rPr>
        <w:t xml:space="preserve"> </w:t>
      </w:r>
      <w:r w:rsidR="005415F8" w:rsidRPr="00934E16">
        <w:rPr>
          <w:rFonts w:eastAsia="Microsoft YaHei"/>
          <w:lang w:val="en-GB"/>
        </w:rPr>
        <w:t xml:space="preserve">GS practices </w:t>
      </w:r>
      <w:r w:rsidR="00051B18" w:rsidRPr="00934E16">
        <w:rPr>
          <w:rFonts w:eastAsia="Microsoft YaHei"/>
          <w:lang w:val="en-GB"/>
        </w:rPr>
        <w:t xml:space="preserve">(Ehrgott </w:t>
      </w:r>
      <w:r w:rsidR="00051B18" w:rsidRPr="00934E16">
        <w:rPr>
          <w:rFonts w:eastAsia="Microsoft YaHei"/>
          <w:i/>
          <w:lang w:val="en-GB"/>
        </w:rPr>
        <w:t>et al.</w:t>
      </w:r>
      <w:r w:rsidR="00051B18" w:rsidRPr="00934E16">
        <w:rPr>
          <w:rFonts w:eastAsia="Microsoft YaHei"/>
          <w:lang w:val="en-GB"/>
        </w:rPr>
        <w:t xml:space="preserve">, 2013; Egels, 2016). </w:t>
      </w:r>
      <w:r w:rsidR="00AC5A43" w:rsidRPr="00934E16">
        <w:rPr>
          <w:rFonts w:eastAsia="Microsoft YaHei"/>
          <w:lang w:val="en-GB"/>
        </w:rPr>
        <w:t>In addition</w:t>
      </w:r>
      <w:r w:rsidR="00051B18" w:rsidRPr="00934E16">
        <w:rPr>
          <w:rFonts w:eastAsia="Microsoft YaHei"/>
          <w:lang w:val="en-GB"/>
        </w:rPr>
        <w:t xml:space="preserve">, </w:t>
      </w:r>
      <w:r w:rsidR="002F275C" w:rsidRPr="00934E16">
        <w:rPr>
          <w:rFonts w:eastAsia="Microsoft YaHei"/>
          <w:lang w:val="en-GB"/>
        </w:rPr>
        <w:t xml:space="preserve">there is also </w:t>
      </w:r>
      <w:r w:rsidR="00121F92">
        <w:rPr>
          <w:rFonts w:eastAsia="Microsoft YaHei"/>
          <w:lang w:val="en-GB"/>
        </w:rPr>
        <w:t xml:space="preserve">a </w:t>
      </w:r>
      <w:r w:rsidR="002F275C" w:rsidRPr="00934E16">
        <w:rPr>
          <w:rFonts w:eastAsia="Microsoft YaHei"/>
          <w:lang w:val="en-GB"/>
        </w:rPr>
        <w:t xml:space="preserve">study ranking the internal and external drivers according to their effects on </w:t>
      </w:r>
      <w:r w:rsidR="00121F92">
        <w:rPr>
          <w:rFonts w:eastAsia="Microsoft YaHei"/>
          <w:lang w:val="en-GB"/>
        </w:rPr>
        <w:t xml:space="preserve">sustainable </w:t>
      </w:r>
      <w:r w:rsidR="002F275C" w:rsidRPr="00934E16">
        <w:rPr>
          <w:rFonts w:eastAsia="Microsoft YaHei"/>
          <w:lang w:val="en-GB"/>
        </w:rPr>
        <w:t xml:space="preserve">GS practices (Harms </w:t>
      </w:r>
      <w:r w:rsidR="002F275C" w:rsidRPr="00934E16">
        <w:rPr>
          <w:rFonts w:eastAsia="Microsoft YaHei"/>
          <w:i/>
          <w:lang w:val="en-GB"/>
        </w:rPr>
        <w:t>et al.</w:t>
      </w:r>
      <w:r w:rsidR="002F275C" w:rsidRPr="00934E16">
        <w:rPr>
          <w:rFonts w:eastAsia="Microsoft YaHei"/>
          <w:lang w:val="en-GB"/>
        </w:rPr>
        <w:t>, 2013).</w:t>
      </w:r>
    </w:p>
    <w:p w14:paraId="7732DA9C" w14:textId="77777777" w:rsidR="00C6707B" w:rsidRPr="00934E16" w:rsidRDefault="00C6707B" w:rsidP="008A7AFB">
      <w:pPr>
        <w:widowControl w:val="0"/>
        <w:autoSpaceDE w:val="0"/>
        <w:autoSpaceDN w:val="0"/>
        <w:adjustRightInd w:val="0"/>
        <w:ind w:firstLine="567"/>
        <w:rPr>
          <w:rFonts w:eastAsia="Microsoft YaHei"/>
          <w:lang w:val="en-GB"/>
        </w:rPr>
      </w:pPr>
    </w:p>
    <w:p w14:paraId="74F990D9" w14:textId="77777777" w:rsidR="00AC6B40" w:rsidRPr="00934E16" w:rsidRDefault="00D44B90" w:rsidP="008A7AFB">
      <w:pPr>
        <w:pStyle w:val="Heading2"/>
        <w:spacing w:before="0" w:after="0"/>
        <w:rPr>
          <w:rFonts w:eastAsia="Microsoft YaHei"/>
          <w:lang w:val="en-GB"/>
        </w:rPr>
      </w:pPr>
      <w:r w:rsidRPr="00934E16">
        <w:rPr>
          <w:rFonts w:eastAsia="Microsoft YaHei"/>
          <w:lang w:val="en-GB"/>
        </w:rPr>
        <w:lastRenderedPageBreak/>
        <w:t>3</w:t>
      </w:r>
      <w:r w:rsidR="00AC6B40" w:rsidRPr="00934E16">
        <w:rPr>
          <w:rFonts w:eastAsia="Microsoft YaHei"/>
          <w:lang w:val="en-GB"/>
        </w:rPr>
        <w:t>.2</w:t>
      </w:r>
      <w:r w:rsidR="006022AC" w:rsidRPr="00934E16">
        <w:rPr>
          <w:rFonts w:eastAsia="Microsoft YaHei"/>
          <w:lang w:val="en-GB"/>
        </w:rPr>
        <w:t>.</w:t>
      </w:r>
      <w:r w:rsidR="00AC6B40" w:rsidRPr="00934E16">
        <w:rPr>
          <w:rFonts w:eastAsia="Microsoft YaHei"/>
          <w:lang w:val="en-GB"/>
        </w:rPr>
        <w:t xml:space="preserve"> GS practices</w:t>
      </w:r>
      <w:r w:rsidR="001D7494" w:rsidRPr="00934E16">
        <w:rPr>
          <w:rFonts w:eastAsia="Microsoft YaHei"/>
          <w:lang w:val="en-GB"/>
        </w:rPr>
        <w:t xml:space="preserve"> and TBL performance</w:t>
      </w:r>
    </w:p>
    <w:p w14:paraId="2536D08A" w14:textId="77777777" w:rsidR="00980183" w:rsidRPr="00934E16" w:rsidRDefault="00D44B90" w:rsidP="00980183">
      <w:pPr>
        <w:pStyle w:val="Heading3"/>
        <w:spacing w:before="0" w:after="0"/>
        <w:rPr>
          <w:lang w:val="en-GB"/>
        </w:rPr>
      </w:pPr>
      <w:r w:rsidRPr="00934E16">
        <w:rPr>
          <w:lang w:val="en-GB"/>
        </w:rPr>
        <w:t>3</w:t>
      </w:r>
      <w:r w:rsidR="00980183" w:rsidRPr="00934E16">
        <w:rPr>
          <w:lang w:val="en-GB"/>
        </w:rPr>
        <w:t>.2.1. Internal integration (</w:t>
      </w:r>
      <w:r w:rsidR="00980183" w:rsidRPr="00934E16">
        <w:rPr>
          <w:rFonts w:eastAsia="Microsoft YaHei"/>
          <w:lang w:val="en-GB"/>
        </w:rPr>
        <w:t>horizontal level</w:t>
      </w:r>
      <w:r w:rsidR="00980183" w:rsidRPr="00934E16">
        <w:rPr>
          <w:lang w:val="en-GB"/>
        </w:rPr>
        <w:t>)</w:t>
      </w:r>
    </w:p>
    <w:p w14:paraId="42EB13C7" w14:textId="77777777" w:rsidR="00C06349" w:rsidRPr="00934E16" w:rsidRDefault="00A85B60" w:rsidP="008F160F">
      <w:pPr>
        <w:widowControl w:val="0"/>
        <w:autoSpaceDE w:val="0"/>
        <w:autoSpaceDN w:val="0"/>
        <w:adjustRightInd w:val="0"/>
        <w:ind w:firstLine="567"/>
        <w:rPr>
          <w:rFonts w:eastAsia="Microsoft YaHei"/>
          <w:lang w:val="en-GB"/>
        </w:rPr>
      </w:pPr>
      <w:r w:rsidRPr="003E6F0F">
        <w:rPr>
          <w:lang w:val="en-GB"/>
        </w:rPr>
        <w:t>Internal integration (horizontal level)</w:t>
      </w:r>
      <w:r w:rsidRPr="00934E16">
        <w:rPr>
          <w:lang w:val="en-GB"/>
        </w:rPr>
        <w:t xml:space="preserve"> is mentioned as the integration or collaboration across horizontal functions within a firm</w:t>
      </w:r>
      <w:r w:rsidR="00C81B1A">
        <w:rPr>
          <w:lang w:val="en-GB"/>
        </w:rPr>
        <w:t xml:space="preserve"> </w:t>
      </w:r>
      <w:r w:rsidR="00C81B1A" w:rsidRPr="00C81B1A">
        <w:rPr>
          <w:lang w:val="en-GB"/>
        </w:rPr>
        <w:t xml:space="preserve">(Jia </w:t>
      </w:r>
      <w:r w:rsidR="00C81B1A" w:rsidRPr="00C81B1A">
        <w:rPr>
          <w:i/>
          <w:lang w:val="en-GB"/>
        </w:rPr>
        <w:t>et al.,</w:t>
      </w:r>
      <w:r w:rsidR="00C81B1A" w:rsidRPr="00C81B1A">
        <w:rPr>
          <w:lang w:val="en-GB"/>
        </w:rPr>
        <w:t xml:space="preserve"> 2017)</w:t>
      </w:r>
      <w:r w:rsidRPr="00934E16">
        <w:rPr>
          <w:lang w:val="en-GB"/>
        </w:rPr>
        <w:t>. Stu</w:t>
      </w:r>
      <w:r w:rsidR="00980183" w:rsidRPr="00934E16">
        <w:rPr>
          <w:lang w:val="en-GB"/>
        </w:rPr>
        <w:t xml:space="preserve">dies </w:t>
      </w:r>
      <w:r w:rsidR="00165FC5" w:rsidRPr="00934E16">
        <w:rPr>
          <w:lang w:val="en-GB"/>
        </w:rPr>
        <w:t>show</w:t>
      </w:r>
      <w:r w:rsidR="00980183" w:rsidRPr="00934E16">
        <w:rPr>
          <w:lang w:val="en-GB"/>
        </w:rPr>
        <w:t xml:space="preserve"> </w:t>
      </w:r>
      <w:r w:rsidR="00165FC5" w:rsidRPr="00934E16">
        <w:rPr>
          <w:lang w:val="en-GB"/>
        </w:rPr>
        <w:t>that</w:t>
      </w:r>
      <w:r w:rsidR="00980183" w:rsidRPr="00934E16">
        <w:rPr>
          <w:lang w:val="en-GB"/>
        </w:rPr>
        <w:t xml:space="preserve"> </w:t>
      </w:r>
      <w:r w:rsidR="00165FC5" w:rsidRPr="00934E16">
        <w:rPr>
          <w:lang w:val="en-GB"/>
        </w:rPr>
        <w:t xml:space="preserve">internal integration </w:t>
      </w:r>
      <w:r w:rsidR="007F4597">
        <w:rPr>
          <w:lang w:val="en-GB"/>
        </w:rPr>
        <w:t>on the</w:t>
      </w:r>
      <w:r w:rsidR="007F4597" w:rsidRPr="00934E16">
        <w:rPr>
          <w:lang w:val="en-GB"/>
        </w:rPr>
        <w:t xml:space="preserve"> </w:t>
      </w:r>
      <w:r w:rsidR="00165FC5" w:rsidRPr="00934E16">
        <w:rPr>
          <w:lang w:val="en-GB"/>
        </w:rPr>
        <w:t xml:space="preserve">horizontal level is important </w:t>
      </w:r>
      <w:r w:rsidR="007F4597">
        <w:rPr>
          <w:rFonts w:eastAsia="Microsoft YaHei"/>
          <w:lang w:val="en-GB"/>
        </w:rPr>
        <w:t>for</w:t>
      </w:r>
      <w:r w:rsidR="007F4597" w:rsidRPr="00934E16">
        <w:rPr>
          <w:rFonts w:eastAsia="Microsoft YaHei"/>
          <w:lang w:val="en-GB"/>
        </w:rPr>
        <w:t xml:space="preserve"> </w:t>
      </w:r>
      <w:r w:rsidR="00165FC5" w:rsidRPr="00934E16">
        <w:rPr>
          <w:rFonts w:eastAsia="Microsoft YaHei"/>
          <w:lang w:val="en-GB"/>
        </w:rPr>
        <w:t>achieving higher levels of sustainable performance</w:t>
      </w:r>
      <w:r w:rsidR="00B403F3" w:rsidRPr="00934E16">
        <w:rPr>
          <w:rFonts w:eastAsia="Microsoft YaHei"/>
          <w:lang w:val="en-GB"/>
        </w:rPr>
        <w:t xml:space="preserve"> for firms sourc</w:t>
      </w:r>
      <w:r w:rsidR="007210FF" w:rsidRPr="00934E16">
        <w:rPr>
          <w:rFonts w:eastAsia="Microsoft YaHei"/>
          <w:lang w:val="en-GB"/>
        </w:rPr>
        <w:t>ing</w:t>
      </w:r>
      <w:r w:rsidR="00B403F3" w:rsidRPr="00934E16">
        <w:rPr>
          <w:rFonts w:eastAsia="Microsoft YaHei"/>
          <w:lang w:val="en-GB"/>
        </w:rPr>
        <w:t xml:space="preserve"> globally</w:t>
      </w:r>
      <w:r w:rsidR="00165FC5" w:rsidRPr="00934E16">
        <w:rPr>
          <w:rFonts w:eastAsia="Microsoft YaHei"/>
          <w:lang w:val="en-GB"/>
        </w:rPr>
        <w:t>.</w:t>
      </w:r>
      <w:r w:rsidR="00980183" w:rsidRPr="00934E16">
        <w:rPr>
          <w:rFonts w:eastAsia="MS Gothic"/>
          <w:bCs/>
          <w:szCs w:val="26"/>
          <w:lang w:val="en-GB"/>
        </w:rPr>
        <w:t xml:space="preserve"> </w:t>
      </w:r>
      <w:r w:rsidR="007E19B3" w:rsidRPr="00934E16">
        <w:rPr>
          <w:rFonts w:eastAsia="MS Gothic"/>
          <w:bCs/>
          <w:szCs w:val="26"/>
          <w:lang w:val="en-GB"/>
        </w:rPr>
        <w:t xml:space="preserve">For instance, </w:t>
      </w:r>
      <w:r w:rsidR="001C44E1" w:rsidRPr="00934E16">
        <w:rPr>
          <w:rFonts w:eastAsia="Microsoft YaHei"/>
          <w:lang w:val="en-GB"/>
        </w:rPr>
        <w:t xml:space="preserve">Zsidisin and Hendrick (1998) </w:t>
      </w:r>
      <w:r w:rsidR="00623DC0" w:rsidRPr="00934E16">
        <w:rPr>
          <w:rFonts w:eastAsia="Microsoft YaHei"/>
          <w:lang w:val="en-GB"/>
        </w:rPr>
        <w:t>state</w:t>
      </w:r>
      <w:r w:rsidR="004D2E9C" w:rsidRPr="00934E16">
        <w:rPr>
          <w:rFonts w:eastAsia="Microsoft YaHei"/>
          <w:lang w:val="en-GB"/>
        </w:rPr>
        <w:t xml:space="preserve"> </w:t>
      </w:r>
      <w:r w:rsidR="00CB2946" w:rsidRPr="00934E16">
        <w:rPr>
          <w:rFonts w:eastAsia="Microsoft YaHei"/>
          <w:lang w:val="en-GB"/>
        </w:rPr>
        <w:t xml:space="preserve">that </w:t>
      </w:r>
      <w:r w:rsidR="0032448C" w:rsidRPr="00934E16">
        <w:rPr>
          <w:rFonts w:eastAsia="Microsoft YaHei"/>
          <w:lang w:val="en-GB"/>
        </w:rPr>
        <w:t>purchasing managers do have the ability</w:t>
      </w:r>
      <w:r w:rsidR="00623DC0" w:rsidRPr="00934E16">
        <w:rPr>
          <w:rFonts w:eastAsia="Microsoft YaHei"/>
          <w:lang w:val="en-GB"/>
        </w:rPr>
        <w:t xml:space="preserve"> to influence sustainability</w:t>
      </w:r>
      <w:r w:rsidR="0032448C" w:rsidRPr="00934E16">
        <w:rPr>
          <w:rFonts w:eastAsia="Microsoft YaHei"/>
          <w:lang w:val="en-GB"/>
        </w:rPr>
        <w:t xml:space="preserve">, but they cannot be alone </w:t>
      </w:r>
      <w:r w:rsidR="007F4597" w:rsidRPr="00934E16">
        <w:rPr>
          <w:rFonts w:eastAsia="Microsoft YaHei"/>
          <w:lang w:val="en-GB"/>
        </w:rPr>
        <w:t xml:space="preserve">in their organization </w:t>
      </w:r>
      <w:r w:rsidR="0032448C" w:rsidRPr="00934E16">
        <w:rPr>
          <w:rFonts w:eastAsia="Microsoft YaHei"/>
          <w:lang w:val="en-GB"/>
        </w:rPr>
        <w:t xml:space="preserve">in promoting </w:t>
      </w:r>
      <w:r w:rsidR="004F3337" w:rsidRPr="00934E16">
        <w:rPr>
          <w:rFonts w:eastAsia="Microsoft YaHei"/>
          <w:lang w:val="en-GB"/>
        </w:rPr>
        <w:t xml:space="preserve">sustainable </w:t>
      </w:r>
      <w:r w:rsidR="0032448C" w:rsidRPr="00934E16">
        <w:rPr>
          <w:rFonts w:eastAsia="Microsoft YaHei"/>
          <w:lang w:val="en-GB"/>
        </w:rPr>
        <w:t xml:space="preserve">awareness </w:t>
      </w:r>
      <w:r w:rsidR="006D1AFD" w:rsidRPr="00934E16">
        <w:rPr>
          <w:rFonts w:eastAsia="Microsoft YaHei"/>
          <w:lang w:val="en-GB"/>
        </w:rPr>
        <w:t>in GS process</w:t>
      </w:r>
      <w:r w:rsidR="00AC5A43" w:rsidRPr="00934E16">
        <w:rPr>
          <w:rFonts w:eastAsia="Microsoft YaHei"/>
          <w:lang w:val="en-GB"/>
        </w:rPr>
        <w:t>es</w:t>
      </w:r>
      <w:r w:rsidR="00623DC0" w:rsidRPr="00934E16">
        <w:rPr>
          <w:rFonts w:eastAsia="Microsoft YaHei"/>
          <w:lang w:val="en-GB"/>
        </w:rPr>
        <w:t>. T</w:t>
      </w:r>
      <w:r w:rsidR="00C80E56" w:rsidRPr="00934E16">
        <w:rPr>
          <w:rFonts w:eastAsia="Microsoft YaHei"/>
          <w:lang w:val="en-GB"/>
        </w:rPr>
        <w:t>he concerns must be addressed at all levels of participation</w:t>
      </w:r>
      <w:r w:rsidR="00AC5A43" w:rsidRPr="00934E16">
        <w:rPr>
          <w:rFonts w:eastAsia="Microsoft YaHei"/>
          <w:lang w:val="en-GB"/>
        </w:rPr>
        <w:t xml:space="preserve">, which </w:t>
      </w:r>
      <w:r w:rsidR="00C80E56" w:rsidRPr="00934E16">
        <w:rPr>
          <w:rFonts w:eastAsia="Microsoft YaHei"/>
          <w:lang w:val="en-GB"/>
        </w:rPr>
        <w:t>involves procurement, logistics, operations, marketing and others.</w:t>
      </w:r>
      <w:r w:rsidR="00EB0481" w:rsidRPr="00934E16">
        <w:rPr>
          <w:rFonts w:eastAsia="Microsoft YaHei"/>
          <w:lang w:val="en-GB"/>
        </w:rPr>
        <w:t xml:space="preserve"> </w:t>
      </w:r>
      <w:r w:rsidR="00E62EB5" w:rsidRPr="00934E16">
        <w:rPr>
          <w:rFonts w:eastAsia="Microsoft YaHei"/>
          <w:lang w:val="en-GB"/>
        </w:rPr>
        <w:t xml:space="preserve">Similarly, </w:t>
      </w:r>
      <w:r w:rsidR="00B64CE2" w:rsidRPr="00934E16">
        <w:rPr>
          <w:rFonts w:eastAsia="Microsoft YaHei"/>
          <w:lang w:val="en-GB"/>
        </w:rPr>
        <w:t xml:space="preserve">Oehmen </w:t>
      </w:r>
      <w:r w:rsidR="00B64CE2" w:rsidRPr="00934E16">
        <w:rPr>
          <w:rFonts w:eastAsia="Microsoft YaHei"/>
          <w:i/>
          <w:lang w:val="en-GB"/>
        </w:rPr>
        <w:t>et al.</w:t>
      </w:r>
      <w:r w:rsidR="00B64CE2" w:rsidRPr="00934E16">
        <w:rPr>
          <w:rFonts w:eastAsia="Microsoft YaHei"/>
          <w:lang w:val="en-GB"/>
        </w:rPr>
        <w:t xml:space="preserve"> (2010) </w:t>
      </w:r>
      <w:r w:rsidR="00E5207B" w:rsidRPr="00934E16">
        <w:rPr>
          <w:rFonts w:eastAsia="Microsoft YaHei"/>
          <w:lang w:val="en-GB"/>
        </w:rPr>
        <w:t>emphasize the importance of</w:t>
      </w:r>
      <w:r w:rsidR="00916AA4" w:rsidRPr="00934E16">
        <w:rPr>
          <w:rFonts w:eastAsia="Microsoft YaHei"/>
          <w:lang w:val="en-GB"/>
        </w:rPr>
        <w:t xml:space="preserve"> </w:t>
      </w:r>
      <w:r w:rsidR="00AC5A43" w:rsidRPr="00934E16">
        <w:rPr>
          <w:rFonts w:eastAsia="Microsoft YaHei"/>
          <w:lang w:val="en-GB"/>
        </w:rPr>
        <w:t xml:space="preserve">the </w:t>
      </w:r>
      <w:r w:rsidR="00916AA4" w:rsidRPr="00934E16">
        <w:rPr>
          <w:rFonts w:eastAsia="Microsoft YaHei"/>
          <w:lang w:val="en-GB"/>
        </w:rPr>
        <w:t xml:space="preserve">purchasing function </w:t>
      </w:r>
      <w:r w:rsidR="00E5207B" w:rsidRPr="00934E16">
        <w:rPr>
          <w:rFonts w:eastAsia="Microsoft YaHei"/>
          <w:lang w:val="en-GB"/>
        </w:rPr>
        <w:t xml:space="preserve">and further </w:t>
      </w:r>
      <w:r w:rsidR="00934E16">
        <w:rPr>
          <w:rFonts w:eastAsia="Microsoft YaHei"/>
          <w:lang w:val="en-GB"/>
        </w:rPr>
        <w:t>note</w:t>
      </w:r>
      <w:r w:rsidR="004F3337" w:rsidRPr="00934E16">
        <w:rPr>
          <w:rFonts w:eastAsia="Microsoft YaHei"/>
          <w:lang w:val="en-GB"/>
        </w:rPr>
        <w:t xml:space="preserve"> </w:t>
      </w:r>
      <w:r w:rsidR="005F6977" w:rsidRPr="00934E16">
        <w:rPr>
          <w:rFonts w:eastAsia="Microsoft YaHei"/>
          <w:lang w:val="en-GB"/>
        </w:rPr>
        <w:t>that</w:t>
      </w:r>
      <w:r w:rsidR="006D1AFD" w:rsidRPr="00934E16">
        <w:rPr>
          <w:rFonts w:eastAsia="Microsoft YaHei"/>
          <w:lang w:val="en-GB"/>
        </w:rPr>
        <w:t xml:space="preserve"> in GS process</w:t>
      </w:r>
      <w:r w:rsidR="00AC5A43" w:rsidRPr="00934E16">
        <w:rPr>
          <w:rFonts w:eastAsia="Microsoft YaHei"/>
          <w:lang w:val="en-GB"/>
        </w:rPr>
        <w:t>es</w:t>
      </w:r>
      <w:r w:rsidR="006D1AFD" w:rsidRPr="00934E16">
        <w:rPr>
          <w:rFonts w:eastAsia="Microsoft YaHei"/>
          <w:lang w:val="en-GB"/>
        </w:rPr>
        <w:t xml:space="preserve"> </w:t>
      </w:r>
      <w:r w:rsidR="00E5207B" w:rsidRPr="00934E16">
        <w:rPr>
          <w:rFonts w:eastAsia="Microsoft YaHei"/>
          <w:lang w:val="en-GB"/>
        </w:rPr>
        <w:t xml:space="preserve">implementing </w:t>
      </w:r>
      <w:r w:rsidR="005F6977" w:rsidRPr="00934E16">
        <w:rPr>
          <w:rFonts w:eastAsia="Microsoft YaHei"/>
          <w:lang w:val="en-GB"/>
        </w:rPr>
        <w:t xml:space="preserve">a </w:t>
      </w:r>
      <w:r w:rsidR="00E5207B" w:rsidRPr="00934E16">
        <w:rPr>
          <w:rFonts w:eastAsia="Microsoft YaHei"/>
          <w:lang w:val="en-GB"/>
        </w:rPr>
        <w:t xml:space="preserve">supplier code of conduct </w:t>
      </w:r>
      <w:r w:rsidR="00CB2946" w:rsidRPr="00934E16">
        <w:rPr>
          <w:rFonts w:eastAsia="Microsoft YaHei"/>
          <w:lang w:val="en-GB"/>
        </w:rPr>
        <w:t>require</w:t>
      </w:r>
      <w:r w:rsidR="00871DE6" w:rsidRPr="00934E16">
        <w:rPr>
          <w:rFonts w:eastAsia="Microsoft YaHei"/>
          <w:lang w:val="en-GB"/>
        </w:rPr>
        <w:t>s</w:t>
      </w:r>
      <w:r w:rsidR="00E5207B" w:rsidRPr="00934E16">
        <w:rPr>
          <w:rFonts w:eastAsia="Microsoft YaHei"/>
          <w:lang w:val="en-GB"/>
        </w:rPr>
        <w:t xml:space="preserve"> the</w:t>
      </w:r>
      <w:r w:rsidR="00CB2946" w:rsidRPr="00934E16">
        <w:rPr>
          <w:rFonts w:eastAsia="Microsoft YaHei"/>
          <w:lang w:val="en-GB"/>
        </w:rPr>
        <w:t xml:space="preserve"> involvement of</w:t>
      </w:r>
      <w:r w:rsidR="00871DE6" w:rsidRPr="00934E16">
        <w:rPr>
          <w:rFonts w:eastAsia="Microsoft YaHei"/>
          <w:lang w:val="en-GB"/>
        </w:rPr>
        <w:t xml:space="preserve"> pu</w:t>
      </w:r>
      <w:r w:rsidR="00CB2946" w:rsidRPr="00934E16">
        <w:rPr>
          <w:rFonts w:eastAsia="Microsoft YaHei"/>
          <w:lang w:val="en-GB"/>
        </w:rPr>
        <w:t>rchasing departments</w:t>
      </w:r>
      <w:r w:rsidR="00871DE6" w:rsidRPr="00934E16">
        <w:rPr>
          <w:rFonts w:eastAsia="Microsoft YaHei"/>
          <w:lang w:val="en-GB"/>
        </w:rPr>
        <w:t>.</w:t>
      </w:r>
      <w:r w:rsidR="0039629B" w:rsidRPr="00934E16">
        <w:rPr>
          <w:rFonts w:eastAsia="Microsoft YaHei"/>
          <w:lang w:val="en-GB"/>
        </w:rPr>
        <w:t xml:space="preserve"> </w:t>
      </w:r>
      <w:r w:rsidR="00934E16">
        <w:rPr>
          <w:rFonts w:eastAsia="Microsoft YaHei"/>
          <w:lang w:val="en-GB"/>
        </w:rPr>
        <w:t>Additionally,</w:t>
      </w:r>
      <w:r w:rsidR="000F3CBC" w:rsidRPr="00934E16">
        <w:rPr>
          <w:rFonts w:eastAsia="Microsoft YaHei"/>
          <w:lang w:val="en-GB"/>
        </w:rPr>
        <w:t xml:space="preserve"> </w:t>
      </w:r>
      <w:r w:rsidR="00A23080" w:rsidRPr="00934E16">
        <w:rPr>
          <w:rFonts w:eastAsia="Microsoft YaHei"/>
          <w:lang w:val="en-GB"/>
        </w:rPr>
        <w:t xml:space="preserve">Leppelt </w:t>
      </w:r>
      <w:r w:rsidR="00A23080" w:rsidRPr="00934E16">
        <w:rPr>
          <w:rFonts w:eastAsia="Microsoft YaHei"/>
          <w:i/>
          <w:lang w:val="en-GB"/>
        </w:rPr>
        <w:t>et al.</w:t>
      </w:r>
      <w:r w:rsidR="00A23080" w:rsidRPr="00934E16">
        <w:rPr>
          <w:rFonts w:eastAsia="Microsoft YaHei"/>
          <w:lang w:val="en-GB"/>
        </w:rPr>
        <w:t xml:space="preserve"> </w:t>
      </w:r>
      <w:r w:rsidR="00916AA4" w:rsidRPr="00934E16">
        <w:rPr>
          <w:rFonts w:eastAsia="Microsoft YaHei"/>
          <w:lang w:val="en-GB"/>
        </w:rPr>
        <w:t>(</w:t>
      </w:r>
      <w:r w:rsidR="00A23080" w:rsidRPr="00934E16">
        <w:rPr>
          <w:rFonts w:eastAsia="Microsoft YaHei"/>
          <w:lang w:val="en-GB"/>
        </w:rPr>
        <w:t>2013</w:t>
      </w:r>
      <w:r w:rsidR="00CB2946" w:rsidRPr="00934E16">
        <w:rPr>
          <w:rFonts w:eastAsia="Microsoft YaHei"/>
          <w:lang w:val="en-GB"/>
        </w:rPr>
        <w:t xml:space="preserve">) </w:t>
      </w:r>
      <w:r w:rsidR="00467227" w:rsidRPr="00934E16">
        <w:rPr>
          <w:rFonts w:eastAsia="Microsoft YaHei"/>
          <w:lang w:val="en-GB"/>
        </w:rPr>
        <w:t xml:space="preserve">suggest that </w:t>
      </w:r>
      <w:r w:rsidR="006D1AFD" w:rsidRPr="00934E16">
        <w:rPr>
          <w:rFonts w:eastAsia="Microsoft YaHei"/>
          <w:lang w:val="en-GB"/>
        </w:rPr>
        <w:t xml:space="preserve">when sourcing globally </w:t>
      </w:r>
      <w:r w:rsidR="00467227" w:rsidRPr="00934E16">
        <w:rPr>
          <w:rFonts w:eastAsia="Microsoft YaHei"/>
          <w:lang w:val="en-GB"/>
        </w:rPr>
        <w:t>both sustainability leaders and followers should manage their sustainable supplier relationship</w:t>
      </w:r>
      <w:r w:rsidR="000F3CBC" w:rsidRPr="00934E16">
        <w:rPr>
          <w:rFonts w:eastAsia="Microsoft YaHei"/>
          <w:lang w:val="en-GB"/>
        </w:rPr>
        <w:t>s</w:t>
      </w:r>
      <w:r w:rsidR="0039629B" w:rsidRPr="00934E16">
        <w:rPr>
          <w:rFonts w:eastAsia="Microsoft YaHei"/>
          <w:lang w:val="en-GB"/>
        </w:rPr>
        <w:t xml:space="preserve"> </w:t>
      </w:r>
      <w:r w:rsidR="00467227" w:rsidRPr="00934E16">
        <w:rPr>
          <w:rFonts w:eastAsia="Microsoft YaHei"/>
          <w:lang w:val="en-GB"/>
        </w:rPr>
        <w:t xml:space="preserve">through </w:t>
      </w:r>
      <w:r w:rsidR="0039629B" w:rsidRPr="00934E16">
        <w:rPr>
          <w:rFonts w:eastAsia="Microsoft YaHei"/>
          <w:lang w:val="en-GB"/>
        </w:rPr>
        <w:t>the integration of purchasing and supply management function</w:t>
      </w:r>
      <w:r w:rsidR="000F3CBC" w:rsidRPr="00934E16">
        <w:rPr>
          <w:rFonts w:eastAsia="Microsoft YaHei"/>
          <w:lang w:val="en-GB"/>
        </w:rPr>
        <w:t>s</w:t>
      </w:r>
      <w:r w:rsidR="0039629B" w:rsidRPr="00934E16">
        <w:rPr>
          <w:rFonts w:eastAsia="Microsoft YaHei"/>
          <w:lang w:val="en-GB"/>
        </w:rPr>
        <w:t>.</w:t>
      </w:r>
    </w:p>
    <w:p w14:paraId="4F62845F" w14:textId="77777777" w:rsidR="00841BA2" w:rsidRPr="00934E16" w:rsidRDefault="00934E16" w:rsidP="00684799">
      <w:pPr>
        <w:widowControl w:val="0"/>
        <w:autoSpaceDE w:val="0"/>
        <w:autoSpaceDN w:val="0"/>
        <w:adjustRightInd w:val="0"/>
        <w:ind w:firstLine="567"/>
        <w:rPr>
          <w:rFonts w:eastAsia="Microsoft YaHei"/>
          <w:lang w:val="en-GB"/>
        </w:rPr>
      </w:pPr>
      <w:r>
        <w:rPr>
          <w:rFonts w:eastAsia="Microsoft YaHei"/>
          <w:lang w:val="en-GB"/>
        </w:rPr>
        <w:t xml:space="preserve">In contrast, </w:t>
      </w:r>
      <w:r w:rsidR="00841BA2" w:rsidRPr="00934E16">
        <w:rPr>
          <w:rFonts w:eastAsia="Microsoft YaHei"/>
          <w:lang w:val="en-GB"/>
        </w:rPr>
        <w:t xml:space="preserve">Luzzini </w:t>
      </w:r>
      <w:r w:rsidR="00841BA2" w:rsidRPr="00934E16">
        <w:rPr>
          <w:rFonts w:eastAsia="Microsoft YaHei"/>
          <w:i/>
          <w:lang w:val="en-GB"/>
        </w:rPr>
        <w:t>et al.</w:t>
      </w:r>
      <w:r w:rsidR="00841BA2" w:rsidRPr="00934E16">
        <w:rPr>
          <w:rFonts w:eastAsia="Microsoft YaHei"/>
          <w:lang w:val="en-GB"/>
        </w:rPr>
        <w:t xml:space="preserve"> (2015) indicate that </w:t>
      </w:r>
      <w:r w:rsidR="007210FF" w:rsidRPr="00934E16">
        <w:rPr>
          <w:rFonts w:eastAsia="Microsoft YaHei"/>
          <w:lang w:val="en-GB"/>
        </w:rPr>
        <w:t xml:space="preserve">a </w:t>
      </w:r>
      <w:r w:rsidR="00841BA2" w:rsidRPr="00934E16">
        <w:rPr>
          <w:rFonts w:eastAsia="Microsoft YaHei"/>
          <w:lang w:val="en-GB"/>
        </w:rPr>
        <w:t xml:space="preserve">high level of </w:t>
      </w:r>
      <w:r w:rsidR="00825371" w:rsidRPr="00934E16">
        <w:rPr>
          <w:rFonts w:eastAsia="Microsoft YaHei"/>
          <w:lang w:val="en-GB"/>
        </w:rPr>
        <w:t>internal collaboration for purchasing function</w:t>
      </w:r>
      <w:r w:rsidR="000F3CBC" w:rsidRPr="00934E16">
        <w:rPr>
          <w:rFonts w:eastAsia="Microsoft YaHei"/>
          <w:lang w:val="en-GB"/>
        </w:rPr>
        <w:t>s</w:t>
      </w:r>
      <w:r w:rsidR="00825371" w:rsidRPr="00934E16">
        <w:rPr>
          <w:rFonts w:eastAsia="Microsoft YaHei"/>
          <w:lang w:val="en-GB"/>
        </w:rPr>
        <w:t xml:space="preserve"> </w:t>
      </w:r>
      <w:r w:rsidR="00841BA2" w:rsidRPr="00934E16">
        <w:rPr>
          <w:rFonts w:eastAsia="Microsoft YaHei"/>
          <w:lang w:val="en-GB"/>
        </w:rPr>
        <w:t xml:space="preserve">might not automatically lead to sustainable performance improvements and might even be counterproductive in terms of economic performance. There are three possible explanations: </w:t>
      </w:r>
      <w:r w:rsidR="007F4597">
        <w:rPr>
          <w:rFonts w:eastAsia="Microsoft YaHei"/>
          <w:lang w:val="en-GB"/>
        </w:rPr>
        <w:t>F</w:t>
      </w:r>
      <w:r w:rsidR="007F4597" w:rsidRPr="00934E16">
        <w:rPr>
          <w:rFonts w:eastAsia="Microsoft YaHei"/>
          <w:lang w:val="en-GB"/>
        </w:rPr>
        <w:t>irst</w:t>
      </w:r>
      <w:r w:rsidR="00841BA2" w:rsidRPr="00934E16">
        <w:rPr>
          <w:rFonts w:eastAsia="Microsoft YaHei"/>
          <w:lang w:val="en-GB"/>
        </w:rPr>
        <w:t>, intra-firm collaborative capabilities do not themsel</w:t>
      </w:r>
      <w:r w:rsidR="007210FF" w:rsidRPr="00934E16">
        <w:rPr>
          <w:rFonts w:eastAsia="Microsoft YaHei"/>
          <w:lang w:val="en-GB"/>
        </w:rPr>
        <w:t>ves</w:t>
      </w:r>
      <w:r w:rsidR="00841BA2" w:rsidRPr="00934E16">
        <w:rPr>
          <w:rFonts w:eastAsia="Microsoft YaHei"/>
          <w:lang w:val="en-GB"/>
        </w:rPr>
        <w:t xml:space="preserve"> drive performance. In the case of environmental and social performance, the potential for competitive advantage is more likely to be found outside organizational boundaries instead of inside </w:t>
      </w:r>
      <w:r w:rsidR="007210FF" w:rsidRPr="00934E16">
        <w:rPr>
          <w:rFonts w:eastAsia="Microsoft YaHei"/>
          <w:lang w:val="en-GB"/>
        </w:rPr>
        <w:t xml:space="preserve">them </w:t>
      </w:r>
      <w:r w:rsidR="00841BA2" w:rsidRPr="00934E16">
        <w:rPr>
          <w:rFonts w:eastAsia="Microsoft YaHei"/>
          <w:lang w:val="en-GB"/>
        </w:rPr>
        <w:t>(Arya and Lin, 2007; Lavie, 2006). The second explanation is that intra-firm collaborative practices may be carried out in a transactional manner through networks of weak ties (</w:t>
      </w:r>
      <w:r>
        <w:rPr>
          <w:rFonts w:eastAsia="Microsoft YaHei"/>
          <w:lang w:val="en-GB"/>
        </w:rPr>
        <w:t xml:space="preserve">i.e., </w:t>
      </w:r>
      <w:r w:rsidR="00841BA2" w:rsidRPr="00934E16">
        <w:rPr>
          <w:rFonts w:eastAsia="Microsoft YaHei"/>
          <w:lang w:val="en-GB"/>
        </w:rPr>
        <w:t xml:space="preserve">those lacking reciprocity and emotional intensity). In this case, the collaboration may have limited potential to create differences in competitive performance (Granovetter, 1973). The third explanation is related to </w:t>
      </w:r>
      <w:r w:rsidR="000C3EE2">
        <w:rPr>
          <w:rFonts w:eastAsia="Microsoft YaHei"/>
          <w:lang w:val="en-GB"/>
        </w:rPr>
        <w:t xml:space="preserve">the </w:t>
      </w:r>
      <w:r w:rsidR="00841BA2" w:rsidRPr="00934E16">
        <w:rPr>
          <w:rFonts w:eastAsia="Microsoft YaHei"/>
          <w:lang w:val="en-GB"/>
        </w:rPr>
        <w:t>possible conflicting objectives of functional departments. Although cost tends to be important in many departments, there may be alternative strategic obj</w:t>
      </w:r>
      <w:r w:rsidR="0051020D" w:rsidRPr="00934E16">
        <w:rPr>
          <w:rFonts w:eastAsia="Microsoft YaHei"/>
          <w:lang w:val="en-GB"/>
        </w:rPr>
        <w:t>ectives</w:t>
      </w:r>
      <w:r w:rsidR="000C3EE2">
        <w:rPr>
          <w:rFonts w:eastAsia="Microsoft YaHei"/>
          <w:lang w:val="en-GB"/>
        </w:rPr>
        <w:t>,</w:t>
      </w:r>
      <w:r w:rsidR="0051020D" w:rsidRPr="00934E16">
        <w:rPr>
          <w:rFonts w:eastAsia="Microsoft YaHei"/>
          <w:lang w:val="en-GB"/>
        </w:rPr>
        <w:t xml:space="preserve"> such as</w:t>
      </w:r>
      <w:r w:rsidR="00841BA2" w:rsidRPr="00934E16">
        <w:rPr>
          <w:rFonts w:eastAsia="Microsoft YaHei"/>
          <w:lang w:val="en-GB"/>
        </w:rPr>
        <w:t xml:space="preserve"> speed </w:t>
      </w:r>
      <w:r w:rsidR="0051020D" w:rsidRPr="00934E16">
        <w:rPr>
          <w:rFonts w:eastAsia="Microsoft YaHei"/>
          <w:lang w:val="en-GB"/>
        </w:rPr>
        <w:t>to market</w:t>
      </w:r>
      <w:r w:rsidR="000C3EE2">
        <w:rPr>
          <w:rFonts w:eastAsia="Microsoft YaHei"/>
          <w:lang w:val="en-GB"/>
        </w:rPr>
        <w:t>,</w:t>
      </w:r>
      <w:r w:rsidR="0051020D" w:rsidRPr="00934E16">
        <w:rPr>
          <w:rFonts w:eastAsia="Microsoft YaHei"/>
          <w:lang w:val="en-GB"/>
        </w:rPr>
        <w:t xml:space="preserve"> </w:t>
      </w:r>
      <w:r w:rsidR="00841BA2" w:rsidRPr="00934E16">
        <w:rPr>
          <w:rFonts w:eastAsia="Microsoft YaHei"/>
          <w:lang w:val="en-GB"/>
        </w:rPr>
        <w:t xml:space="preserve">which may be inversely related to cost performance (Luzzini </w:t>
      </w:r>
      <w:r w:rsidR="00841BA2" w:rsidRPr="00934E16">
        <w:rPr>
          <w:rFonts w:eastAsia="Microsoft YaHei"/>
          <w:i/>
          <w:lang w:val="en-GB"/>
        </w:rPr>
        <w:t>et al.</w:t>
      </w:r>
      <w:r w:rsidR="00841BA2" w:rsidRPr="00934E16">
        <w:rPr>
          <w:rFonts w:eastAsia="Microsoft YaHei"/>
          <w:lang w:val="en-GB"/>
        </w:rPr>
        <w:t>, 2015).</w:t>
      </w:r>
      <w:r w:rsidR="00684799" w:rsidRPr="00934E16">
        <w:rPr>
          <w:rFonts w:eastAsia="Microsoft YaHei"/>
          <w:lang w:val="en-GB"/>
        </w:rPr>
        <w:t xml:space="preserve"> </w:t>
      </w:r>
    </w:p>
    <w:p w14:paraId="117D0A81" w14:textId="77777777" w:rsidR="00432268" w:rsidRPr="00934E16" w:rsidRDefault="00432268" w:rsidP="009B11CD">
      <w:pPr>
        <w:pStyle w:val="BodyText"/>
        <w:rPr>
          <w:lang w:val="en-GB"/>
        </w:rPr>
      </w:pPr>
    </w:p>
    <w:p w14:paraId="0508B01D" w14:textId="77777777" w:rsidR="00A4377D" w:rsidRPr="00934E16" w:rsidRDefault="00D44B90" w:rsidP="006D1AFD">
      <w:pPr>
        <w:pStyle w:val="Heading3"/>
        <w:tabs>
          <w:tab w:val="left" w:pos="7987"/>
        </w:tabs>
        <w:spacing w:before="0" w:after="0"/>
        <w:rPr>
          <w:lang w:val="en-GB"/>
        </w:rPr>
      </w:pPr>
      <w:r w:rsidRPr="00934E16">
        <w:rPr>
          <w:lang w:val="en-GB"/>
        </w:rPr>
        <w:t>3</w:t>
      </w:r>
      <w:r w:rsidR="00A4377D" w:rsidRPr="00934E16">
        <w:rPr>
          <w:lang w:val="en-GB"/>
        </w:rPr>
        <w:t>.2.2. Specialization</w:t>
      </w:r>
      <w:r w:rsidR="006D1AFD" w:rsidRPr="00934E16">
        <w:rPr>
          <w:lang w:val="en-GB"/>
        </w:rPr>
        <w:tab/>
      </w:r>
    </w:p>
    <w:p w14:paraId="3958F352" w14:textId="77777777" w:rsidR="00A4377D" w:rsidRPr="00934E16" w:rsidRDefault="00A4377D" w:rsidP="008F160F">
      <w:pPr>
        <w:pStyle w:val="Heading3"/>
        <w:spacing w:before="0" w:after="0"/>
        <w:ind w:firstLine="567"/>
        <w:rPr>
          <w:rFonts w:eastAsia="Microsoft YaHei"/>
          <w:i w:val="0"/>
          <w:lang w:val="en-GB"/>
        </w:rPr>
      </w:pPr>
      <w:r w:rsidRPr="00DF6CE3">
        <w:rPr>
          <w:rFonts w:eastAsia="Microsoft YaHei"/>
          <w:i w:val="0"/>
          <w:lang w:val="en-GB"/>
        </w:rPr>
        <w:t>Specialization</w:t>
      </w:r>
      <w:r w:rsidRPr="00934E16">
        <w:rPr>
          <w:rFonts w:eastAsia="Microsoft YaHei"/>
          <w:b/>
          <w:i w:val="0"/>
          <w:lang w:val="en-GB"/>
        </w:rPr>
        <w:t xml:space="preserve"> </w:t>
      </w:r>
      <w:r w:rsidRPr="00934E16">
        <w:rPr>
          <w:rFonts w:eastAsia="Microsoft YaHei"/>
          <w:i w:val="0"/>
          <w:lang w:val="en-GB"/>
        </w:rPr>
        <w:t xml:space="preserve">refers to the division of </w:t>
      </w:r>
      <w:r w:rsidR="00934E16">
        <w:rPr>
          <w:rFonts w:eastAsia="Microsoft YaHei"/>
          <w:i w:val="0"/>
          <w:lang w:val="en-GB"/>
        </w:rPr>
        <w:t xml:space="preserve">labour </w:t>
      </w:r>
      <w:r w:rsidRPr="00934E16">
        <w:rPr>
          <w:rFonts w:eastAsia="Microsoft YaHei"/>
          <w:i w:val="0"/>
          <w:lang w:val="en-GB"/>
        </w:rPr>
        <w:t xml:space="preserve">and tasks </w:t>
      </w:r>
      <w:r w:rsidR="000C3EE2">
        <w:rPr>
          <w:rFonts w:eastAsia="Microsoft YaHei"/>
          <w:i w:val="0"/>
          <w:lang w:val="en-GB"/>
        </w:rPr>
        <w:t>designated</w:t>
      </w:r>
      <w:r w:rsidR="000C3EE2" w:rsidRPr="00934E16">
        <w:rPr>
          <w:rFonts w:eastAsia="Microsoft YaHei"/>
          <w:i w:val="0"/>
          <w:lang w:val="en-GB"/>
        </w:rPr>
        <w:t xml:space="preserve"> </w:t>
      </w:r>
      <w:r w:rsidRPr="00934E16">
        <w:rPr>
          <w:rFonts w:eastAsia="Microsoft YaHei"/>
          <w:i w:val="0"/>
          <w:lang w:val="en-GB"/>
        </w:rPr>
        <w:t xml:space="preserve">into the different levels of </w:t>
      </w:r>
      <w:r w:rsidR="000C3EE2">
        <w:rPr>
          <w:rFonts w:eastAsia="Microsoft YaHei"/>
          <w:i w:val="0"/>
          <w:lang w:val="en-GB"/>
        </w:rPr>
        <w:t xml:space="preserve">the </w:t>
      </w:r>
      <w:r w:rsidRPr="00934E16">
        <w:rPr>
          <w:rFonts w:eastAsia="Microsoft YaHei"/>
          <w:i w:val="0"/>
          <w:lang w:val="en-GB"/>
        </w:rPr>
        <w:t xml:space="preserve">purchasing organization within the company (Jia </w:t>
      </w:r>
      <w:r w:rsidRPr="00934E16">
        <w:rPr>
          <w:rFonts w:eastAsia="Microsoft YaHei"/>
          <w:lang w:val="en-GB"/>
        </w:rPr>
        <w:t>et al.</w:t>
      </w:r>
      <w:r w:rsidRPr="00934E16">
        <w:rPr>
          <w:rFonts w:eastAsia="Microsoft YaHei"/>
          <w:i w:val="0"/>
          <w:lang w:val="en-GB"/>
        </w:rPr>
        <w:t xml:space="preserve">, 2017). </w:t>
      </w:r>
      <w:r w:rsidR="000C3EE2">
        <w:rPr>
          <w:rFonts w:eastAsia="Microsoft YaHei"/>
          <w:i w:val="0"/>
          <w:lang w:val="en-GB"/>
        </w:rPr>
        <w:t>Specialization</w:t>
      </w:r>
      <w:r w:rsidR="000C3EE2" w:rsidRPr="00934E16">
        <w:rPr>
          <w:rFonts w:eastAsia="Microsoft YaHei"/>
          <w:i w:val="0"/>
          <w:lang w:val="en-GB"/>
        </w:rPr>
        <w:t xml:space="preserve"> </w:t>
      </w:r>
      <w:r w:rsidRPr="00934E16">
        <w:rPr>
          <w:rFonts w:eastAsia="Microsoft YaHei"/>
          <w:i w:val="0"/>
          <w:lang w:val="en-GB"/>
        </w:rPr>
        <w:t xml:space="preserve">is </w:t>
      </w:r>
      <w:r w:rsidRPr="00934E16">
        <w:rPr>
          <w:rFonts w:eastAsia="Microsoft YaHei"/>
          <w:i w:val="0"/>
          <w:lang w:val="en-GB"/>
        </w:rPr>
        <w:lastRenderedPageBreak/>
        <w:t>measured by the number of specialized roles assigned to each level of purchasing (Klebba and Dwyer, 1981).</w:t>
      </w:r>
      <w:r w:rsidRPr="00934E16">
        <w:rPr>
          <w:rFonts w:eastAsia="Microsoft YaHei"/>
          <w:lang w:val="en-GB"/>
        </w:rPr>
        <w:t xml:space="preserve"> </w:t>
      </w:r>
      <w:r w:rsidRPr="00934E16">
        <w:rPr>
          <w:rFonts w:eastAsia="Microsoft YaHei"/>
          <w:i w:val="0"/>
          <w:lang w:val="en-GB"/>
        </w:rPr>
        <w:t>Having a special department or employing specialists who provide legal, technical, and customer relation</w:t>
      </w:r>
      <w:r w:rsidR="000C3EE2">
        <w:rPr>
          <w:rFonts w:eastAsia="Microsoft YaHei"/>
          <w:i w:val="0"/>
          <w:lang w:val="en-GB"/>
        </w:rPr>
        <w:t>s</w:t>
      </w:r>
      <w:r w:rsidRPr="00934E16">
        <w:rPr>
          <w:rFonts w:eastAsia="Microsoft YaHei"/>
          <w:i w:val="0"/>
          <w:lang w:val="en-GB"/>
        </w:rPr>
        <w:t xml:space="preserve"> information and consultation in terms of ethics and social responsibility is important in fostering </w:t>
      </w:r>
      <w:r w:rsidR="000C3EE2">
        <w:rPr>
          <w:rFonts w:eastAsia="Microsoft YaHei"/>
          <w:i w:val="0"/>
          <w:lang w:val="en-GB"/>
        </w:rPr>
        <w:t xml:space="preserve">sustainable </w:t>
      </w:r>
      <w:r w:rsidRPr="00934E16">
        <w:rPr>
          <w:rFonts w:eastAsia="Microsoft YaHei"/>
          <w:i w:val="0"/>
          <w:lang w:val="en-GB"/>
        </w:rPr>
        <w:t xml:space="preserve">decision-making in a business organization (Prince and Denison, 1992). The role of a dedicated department or specialists is significant </w:t>
      </w:r>
      <w:r w:rsidR="00BC6A12" w:rsidRPr="00934E16">
        <w:rPr>
          <w:rFonts w:eastAsia="Microsoft YaHei"/>
          <w:i w:val="0"/>
          <w:lang w:val="en-GB"/>
        </w:rPr>
        <w:t>due to</w:t>
      </w:r>
      <w:r w:rsidRPr="00934E16">
        <w:rPr>
          <w:rFonts w:eastAsia="Microsoft YaHei"/>
          <w:i w:val="0"/>
          <w:lang w:val="en-GB"/>
        </w:rPr>
        <w:t xml:space="preserve"> the associated expertise,</w:t>
      </w:r>
      <w:r w:rsidR="00BC6A12" w:rsidRPr="00934E16">
        <w:rPr>
          <w:rFonts w:eastAsia="Microsoft YaHei"/>
          <w:i w:val="0"/>
          <w:lang w:val="en-GB"/>
        </w:rPr>
        <w:t xml:space="preserve"> especially when</w:t>
      </w:r>
      <w:r w:rsidRPr="00934E16">
        <w:rPr>
          <w:rFonts w:eastAsia="Microsoft YaHei"/>
          <w:i w:val="0"/>
          <w:lang w:val="en-GB"/>
        </w:rPr>
        <w:t xml:space="preserve"> the situation is uncertain (Drumwright, 1994).</w:t>
      </w:r>
    </w:p>
    <w:p w14:paraId="247B5FC4" w14:textId="77777777" w:rsidR="00C22934" w:rsidRPr="00480F44" w:rsidRDefault="004A295E" w:rsidP="00480F44">
      <w:pPr>
        <w:adjustRightInd w:val="0"/>
        <w:snapToGrid w:val="0"/>
        <w:ind w:firstLine="567"/>
        <w:rPr>
          <w:rFonts w:eastAsia="Microsoft YaHei"/>
          <w:lang w:val="en-GB"/>
        </w:rPr>
      </w:pPr>
      <w:r w:rsidRPr="00934E16">
        <w:rPr>
          <w:rFonts w:eastAsia="Microsoft YaHei"/>
          <w:lang w:val="en-GB"/>
        </w:rPr>
        <w:t xml:space="preserve">In line with this, </w:t>
      </w:r>
      <w:r w:rsidR="00D56B0F" w:rsidRPr="00D56B0F">
        <w:rPr>
          <w:rFonts w:eastAsia="Microsoft YaHei"/>
          <w:lang w:val="en-GB"/>
        </w:rPr>
        <w:t>Villena and Gioia (2018)</w:t>
      </w:r>
      <w:r w:rsidR="00D56B0F">
        <w:rPr>
          <w:rFonts w:eastAsia="Microsoft YaHei"/>
          <w:lang w:val="en-GB"/>
        </w:rPr>
        <w:t xml:space="preserve"> state that having a special organizational structure of sustainability (e.g., the </w:t>
      </w:r>
      <w:r w:rsidR="009C0B50">
        <w:rPr>
          <w:rFonts w:eastAsia="Microsoft YaHei"/>
          <w:lang w:val="en-GB"/>
        </w:rPr>
        <w:t>Sustainability Chief Officer</w:t>
      </w:r>
      <w:r w:rsidR="00D56B0F">
        <w:rPr>
          <w:rFonts w:eastAsia="Microsoft YaHei"/>
          <w:lang w:val="en-GB"/>
        </w:rPr>
        <w:t xml:space="preserve"> and </w:t>
      </w:r>
      <w:r w:rsidR="001072EC">
        <w:rPr>
          <w:rFonts w:eastAsia="Microsoft YaHei"/>
          <w:lang w:val="en-GB"/>
        </w:rPr>
        <w:t xml:space="preserve">sustainability </w:t>
      </w:r>
      <w:r w:rsidR="00D56B0F">
        <w:rPr>
          <w:rFonts w:eastAsia="Microsoft YaHei"/>
          <w:lang w:val="en-GB"/>
        </w:rPr>
        <w:t>executives) is a critical factor to impleme</w:t>
      </w:r>
      <w:r w:rsidR="00480F44">
        <w:rPr>
          <w:rFonts w:eastAsia="Microsoft YaHei"/>
          <w:lang w:val="en-GB"/>
        </w:rPr>
        <w:t>nt sustainable initiatives in</w:t>
      </w:r>
      <w:r w:rsidR="00D56B0F">
        <w:rPr>
          <w:rFonts w:eastAsia="Microsoft YaHei"/>
          <w:lang w:val="en-GB"/>
        </w:rPr>
        <w:t xml:space="preserve"> global purchasing process, which in turn </w:t>
      </w:r>
      <w:r w:rsidR="00480F44">
        <w:rPr>
          <w:rFonts w:eastAsia="Microsoft YaHei"/>
          <w:lang w:val="en-GB"/>
        </w:rPr>
        <w:t xml:space="preserve">facilitates environmental and social improvement of the firm. Similarly, </w:t>
      </w:r>
      <w:r w:rsidRPr="00934E16">
        <w:rPr>
          <w:rFonts w:eastAsia="Microsoft YaHei"/>
          <w:lang w:val="en-GB"/>
        </w:rPr>
        <w:t xml:space="preserve">Margnan </w:t>
      </w:r>
      <w:r w:rsidRPr="00934E16">
        <w:rPr>
          <w:rFonts w:eastAsia="Microsoft YaHei"/>
          <w:i/>
          <w:lang w:val="en-GB"/>
        </w:rPr>
        <w:t>et al.</w:t>
      </w:r>
      <w:r w:rsidRPr="00934E16">
        <w:rPr>
          <w:rFonts w:eastAsia="Microsoft YaHei"/>
          <w:lang w:val="en-GB"/>
        </w:rPr>
        <w:t xml:space="preserve"> (2002) argue that designating specific organizational members </w:t>
      </w:r>
      <w:r w:rsidR="00E4636B">
        <w:rPr>
          <w:rFonts w:eastAsia="Microsoft YaHei"/>
          <w:lang w:val="en-GB"/>
        </w:rPr>
        <w:t>to be in</w:t>
      </w:r>
      <w:r w:rsidR="00E4636B" w:rsidRPr="00934E16">
        <w:rPr>
          <w:rFonts w:eastAsia="Microsoft YaHei"/>
          <w:lang w:val="en-GB"/>
        </w:rPr>
        <w:t xml:space="preserve"> </w:t>
      </w:r>
      <w:r w:rsidRPr="00934E16">
        <w:rPr>
          <w:rFonts w:eastAsia="Microsoft YaHei"/>
          <w:lang w:val="en-GB"/>
        </w:rPr>
        <w:t xml:space="preserve">charge of socially responsible buying positively influences an organization’s proactive stance towards sustainability, which in turn improves sustainable performance. </w:t>
      </w:r>
      <w:r w:rsidR="00480F44">
        <w:rPr>
          <w:rFonts w:eastAsia="Microsoft YaHei"/>
          <w:lang w:val="en-GB"/>
        </w:rPr>
        <w:t xml:space="preserve">Furthermore, </w:t>
      </w:r>
      <w:r w:rsidR="00480F44" w:rsidRPr="009D3B21">
        <w:rPr>
          <w:rFonts w:eastAsia="Microsoft YaHei"/>
          <w:lang w:val="en-GB"/>
        </w:rPr>
        <w:t xml:space="preserve">Riikkinen </w:t>
      </w:r>
      <w:r w:rsidR="00480F44" w:rsidRPr="009D3B21">
        <w:rPr>
          <w:rFonts w:eastAsia="Microsoft YaHei"/>
          <w:i/>
          <w:lang w:val="en-GB"/>
        </w:rPr>
        <w:t>et al.</w:t>
      </w:r>
      <w:r w:rsidR="00480F44" w:rsidRPr="009D3B21">
        <w:rPr>
          <w:rFonts w:eastAsia="Microsoft YaHei"/>
          <w:lang w:val="en-GB"/>
        </w:rPr>
        <w:t xml:space="preserve"> (2017)</w:t>
      </w:r>
      <w:r w:rsidR="00480F44">
        <w:rPr>
          <w:rFonts w:eastAsia="Microsoft YaHei"/>
          <w:lang w:val="en-GB"/>
        </w:rPr>
        <w:t xml:space="preserve"> propose that the specialized capabilities of purchasing department generate a positive impact on firm’s social sustainability. </w:t>
      </w:r>
      <w:r w:rsidR="00934E16">
        <w:rPr>
          <w:rFonts w:eastAsia="Microsoft YaHei"/>
          <w:lang w:val="en-GB"/>
        </w:rPr>
        <w:t xml:space="preserve">However, </w:t>
      </w:r>
      <w:r w:rsidR="003B7066" w:rsidRPr="00934E16">
        <w:rPr>
          <w:rFonts w:eastAsia="Microsoft YaHei"/>
          <w:lang w:val="en-GB"/>
        </w:rPr>
        <w:t xml:space="preserve">in </w:t>
      </w:r>
      <w:r w:rsidRPr="00934E16">
        <w:rPr>
          <w:rFonts w:eastAsia="Microsoft YaHei"/>
          <w:lang w:val="en-GB"/>
        </w:rPr>
        <w:t>Park and Lennon</w:t>
      </w:r>
      <w:r w:rsidR="007210FF" w:rsidRPr="00934E16">
        <w:rPr>
          <w:rFonts w:eastAsia="Microsoft YaHei"/>
          <w:lang w:val="en-GB"/>
        </w:rPr>
        <w:t>’s</w:t>
      </w:r>
      <w:r w:rsidRPr="00934E16">
        <w:rPr>
          <w:rFonts w:eastAsia="Microsoft YaHei"/>
          <w:lang w:val="en-GB"/>
        </w:rPr>
        <w:t xml:space="preserve"> (2006) </w:t>
      </w:r>
      <w:r w:rsidR="003B7066" w:rsidRPr="00934E16">
        <w:rPr>
          <w:rFonts w:eastAsia="Microsoft YaHei"/>
          <w:lang w:val="en-GB"/>
        </w:rPr>
        <w:t xml:space="preserve">empirical study, </w:t>
      </w:r>
      <w:r w:rsidR="00A02FC5" w:rsidRPr="00934E16">
        <w:rPr>
          <w:rFonts w:eastAsia="Microsoft YaHei"/>
          <w:lang w:val="en-GB"/>
        </w:rPr>
        <w:t>no support i</w:t>
      </w:r>
      <w:r w:rsidR="003B7066" w:rsidRPr="00934E16">
        <w:rPr>
          <w:rFonts w:eastAsia="Microsoft YaHei"/>
          <w:lang w:val="en-GB"/>
        </w:rPr>
        <w:t xml:space="preserve">s found </w:t>
      </w:r>
      <w:r w:rsidR="00E4636B">
        <w:rPr>
          <w:rFonts w:eastAsia="Microsoft YaHei"/>
          <w:lang w:val="en-GB"/>
        </w:rPr>
        <w:t>for</w:t>
      </w:r>
      <w:r w:rsidR="00E4636B" w:rsidRPr="00934E16">
        <w:rPr>
          <w:rFonts w:eastAsia="Microsoft YaHei"/>
          <w:lang w:val="en-GB"/>
        </w:rPr>
        <w:t xml:space="preserve"> </w:t>
      </w:r>
      <w:r w:rsidR="003B7066" w:rsidRPr="00934E16">
        <w:rPr>
          <w:rFonts w:eastAsia="Microsoft YaHei"/>
          <w:lang w:val="en-GB"/>
        </w:rPr>
        <w:t xml:space="preserve">the significant role of </w:t>
      </w:r>
      <w:r w:rsidRPr="00934E16">
        <w:rPr>
          <w:rFonts w:eastAsia="Microsoft YaHei"/>
          <w:lang w:val="en-GB"/>
        </w:rPr>
        <w:t xml:space="preserve">a socially responsible buying department or specialist </w:t>
      </w:r>
      <w:r w:rsidR="00A02FC5" w:rsidRPr="00934E16">
        <w:rPr>
          <w:rFonts w:eastAsia="Microsoft YaHei"/>
          <w:lang w:val="en-GB"/>
        </w:rPr>
        <w:t xml:space="preserve">in influencing </w:t>
      </w:r>
      <w:r w:rsidR="001A03AB">
        <w:rPr>
          <w:rFonts w:eastAsia="Microsoft YaHei"/>
          <w:lang w:val="en-GB"/>
        </w:rPr>
        <w:t xml:space="preserve">a </w:t>
      </w:r>
      <w:r w:rsidR="001A03AB" w:rsidRPr="00934E16">
        <w:rPr>
          <w:rFonts w:eastAsia="Microsoft YaHei"/>
          <w:lang w:val="en-GB"/>
        </w:rPr>
        <w:t xml:space="preserve">sustainable </w:t>
      </w:r>
      <w:r w:rsidRPr="00934E16">
        <w:rPr>
          <w:rFonts w:eastAsia="Microsoft YaHei"/>
          <w:lang w:val="en-GB"/>
        </w:rPr>
        <w:t>performance.</w:t>
      </w:r>
      <w:r w:rsidR="003B7066" w:rsidRPr="00934E16">
        <w:rPr>
          <w:rFonts w:eastAsia="Microsoft YaHei"/>
          <w:lang w:val="en-GB"/>
        </w:rPr>
        <w:t xml:space="preserve"> </w:t>
      </w:r>
      <w:r w:rsidR="007210FF" w:rsidRPr="00934E16">
        <w:rPr>
          <w:rFonts w:eastAsia="Microsoft YaHei"/>
          <w:lang w:val="en-GB"/>
        </w:rPr>
        <w:t xml:space="preserve">A </w:t>
      </w:r>
      <w:r w:rsidR="00A02FC5" w:rsidRPr="00934E16">
        <w:rPr>
          <w:rFonts w:eastAsia="Microsoft YaHei"/>
          <w:lang w:val="en-GB"/>
        </w:rPr>
        <w:t>possible explanation</w:t>
      </w:r>
      <w:r w:rsidR="00446B08" w:rsidRPr="00934E16">
        <w:rPr>
          <w:rFonts w:eastAsia="Microsoft YaHei"/>
          <w:lang w:val="en-GB"/>
        </w:rPr>
        <w:t xml:space="preserve"> for this</w:t>
      </w:r>
      <w:r w:rsidR="00A02FC5" w:rsidRPr="00934E16">
        <w:rPr>
          <w:rFonts w:eastAsia="Microsoft YaHei"/>
          <w:lang w:val="en-GB"/>
        </w:rPr>
        <w:t xml:space="preserve"> </w:t>
      </w:r>
      <w:r w:rsidR="007210FF" w:rsidRPr="00934E16">
        <w:rPr>
          <w:rFonts w:eastAsia="Microsoft YaHei"/>
          <w:lang w:val="en-GB"/>
        </w:rPr>
        <w:t xml:space="preserve">is </w:t>
      </w:r>
      <w:r w:rsidR="00A02FC5" w:rsidRPr="00934E16">
        <w:rPr>
          <w:rFonts w:eastAsia="Microsoft YaHei"/>
          <w:lang w:val="en-GB"/>
        </w:rPr>
        <w:t>the employees’ unfamiliarity with the socially responsible buying</w:t>
      </w:r>
      <w:r w:rsidR="00BB1896" w:rsidRPr="00934E16">
        <w:rPr>
          <w:rFonts w:eastAsia="Microsoft YaHei"/>
          <w:lang w:val="en-GB"/>
        </w:rPr>
        <w:t xml:space="preserve"> concept in the early 2000s</w:t>
      </w:r>
      <w:r w:rsidR="009D3426" w:rsidRPr="00934E16">
        <w:rPr>
          <w:rFonts w:eastAsia="Microsoft YaHei"/>
          <w:lang w:val="en-GB"/>
        </w:rPr>
        <w:t xml:space="preserve">. </w:t>
      </w:r>
    </w:p>
    <w:p w14:paraId="2C15A6EA" w14:textId="77777777" w:rsidR="00C22934" w:rsidRPr="00934E16" w:rsidRDefault="00C22934" w:rsidP="008F160F">
      <w:pPr>
        <w:pStyle w:val="BodyText"/>
        <w:rPr>
          <w:lang w:val="en-GB"/>
        </w:rPr>
      </w:pPr>
    </w:p>
    <w:p w14:paraId="55B12823" w14:textId="77777777" w:rsidR="00FE43E3" w:rsidRPr="00934E16" w:rsidRDefault="00D44B90" w:rsidP="00FE43E3">
      <w:pPr>
        <w:pStyle w:val="Heading3"/>
        <w:spacing w:before="0" w:after="0"/>
        <w:rPr>
          <w:lang w:val="en-GB"/>
        </w:rPr>
      </w:pPr>
      <w:r w:rsidRPr="00934E16">
        <w:rPr>
          <w:lang w:val="en-GB"/>
        </w:rPr>
        <w:t>3</w:t>
      </w:r>
      <w:r w:rsidR="00FE43E3" w:rsidRPr="00934E16">
        <w:rPr>
          <w:lang w:val="en-GB"/>
        </w:rPr>
        <w:t>.2.3. External integration</w:t>
      </w:r>
    </w:p>
    <w:p w14:paraId="085DAB59" w14:textId="77777777" w:rsidR="002245B7" w:rsidRPr="00934E16" w:rsidRDefault="00E856CD" w:rsidP="007210FF">
      <w:pPr>
        <w:adjustRightInd w:val="0"/>
        <w:snapToGrid w:val="0"/>
        <w:ind w:firstLine="480"/>
        <w:rPr>
          <w:rFonts w:eastAsia="Microsoft YaHei"/>
          <w:lang w:val="en-GB"/>
        </w:rPr>
      </w:pPr>
      <w:r w:rsidRPr="00DF6CE3">
        <w:rPr>
          <w:rFonts w:eastAsia="Microsoft YaHei"/>
          <w:lang w:val="en-GB"/>
        </w:rPr>
        <w:t>External integration</w:t>
      </w:r>
      <w:r w:rsidRPr="00934E16">
        <w:rPr>
          <w:rFonts w:eastAsia="Microsoft YaHei"/>
          <w:lang w:val="en-GB"/>
        </w:rPr>
        <w:t xml:space="preserve"> in GS refers to integration or collaboration with suppliers (Jia </w:t>
      </w:r>
      <w:r w:rsidRPr="00934E16">
        <w:rPr>
          <w:rFonts w:eastAsia="Microsoft YaHei"/>
          <w:i/>
          <w:lang w:val="en-GB"/>
        </w:rPr>
        <w:t>et al.</w:t>
      </w:r>
      <w:r w:rsidRPr="00934E16">
        <w:rPr>
          <w:rFonts w:eastAsia="Microsoft YaHei"/>
          <w:lang w:val="en-GB"/>
        </w:rPr>
        <w:t xml:space="preserve">, 2017) and </w:t>
      </w:r>
      <w:r w:rsidR="007772B7" w:rsidRPr="00934E16">
        <w:rPr>
          <w:rFonts w:eastAsia="Microsoft YaHei"/>
          <w:lang w:val="en-GB"/>
        </w:rPr>
        <w:t xml:space="preserve">the </w:t>
      </w:r>
      <w:r w:rsidRPr="00934E16">
        <w:rPr>
          <w:rFonts w:eastAsia="Microsoft YaHei"/>
          <w:lang w:val="en-GB"/>
        </w:rPr>
        <w:t xml:space="preserve">different governance mechanisms to draw suppliers into sustainability-related practices (Gimenez and Tachizawa, 2012). </w:t>
      </w:r>
      <w:r w:rsidR="00D3043C" w:rsidRPr="00934E16">
        <w:rPr>
          <w:rFonts w:eastAsia="Microsoft YaHei"/>
          <w:lang w:val="en-GB"/>
        </w:rPr>
        <w:t>Studies</w:t>
      </w:r>
      <w:r w:rsidR="007772B7" w:rsidRPr="00934E16">
        <w:rPr>
          <w:rFonts w:eastAsia="Microsoft YaHei"/>
          <w:lang w:val="en-GB"/>
        </w:rPr>
        <w:t xml:space="preserve"> concerned </w:t>
      </w:r>
      <w:r w:rsidR="000F3CBC" w:rsidRPr="00934E16">
        <w:rPr>
          <w:rFonts w:eastAsia="Microsoft YaHei"/>
          <w:lang w:val="en-GB"/>
        </w:rPr>
        <w:t xml:space="preserve">with </w:t>
      </w:r>
      <w:r w:rsidR="007772B7" w:rsidRPr="00934E16">
        <w:rPr>
          <w:rFonts w:eastAsia="Microsoft YaHei"/>
          <w:lang w:val="en-GB"/>
        </w:rPr>
        <w:t xml:space="preserve">this </w:t>
      </w:r>
      <w:r w:rsidR="007210FF" w:rsidRPr="00934E16">
        <w:rPr>
          <w:rFonts w:eastAsia="Microsoft YaHei"/>
          <w:lang w:val="en-GB"/>
        </w:rPr>
        <w:t xml:space="preserve">phenomenon </w:t>
      </w:r>
      <w:r w:rsidR="007772B7" w:rsidRPr="00934E16">
        <w:rPr>
          <w:rFonts w:eastAsia="Microsoft YaHei"/>
          <w:lang w:val="en-GB"/>
        </w:rPr>
        <w:t>s</w:t>
      </w:r>
      <w:r w:rsidR="00825371" w:rsidRPr="00934E16">
        <w:rPr>
          <w:rFonts w:eastAsia="Microsoft YaHei"/>
          <w:lang w:val="en-GB"/>
        </w:rPr>
        <w:t xml:space="preserve">how </w:t>
      </w:r>
      <w:r w:rsidR="000F3CBC" w:rsidRPr="00934E16">
        <w:rPr>
          <w:rFonts w:eastAsia="Microsoft YaHei"/>
          <w:lang w:val="en-GB"/>
        </w:rPr>
        <w:t xml:space="preserve">its </w:t>
      </w:r>
      <w:r w:rsidR="00825371" w:rsidRPr="00934E16">
        <w:rPr>
          <w:rFonts w:eastAsia="Microsoft YaHei"/>
          <w:lang w:val="en-GB"/>
        </w:rPr>
        <w:t>strong relationship with sustainable</w:t>
      </w:r>
      <w:r w:rsidR="007772B7" w:rsidRPr="00934E16">
        <w:rPr>
          <w:rFonts w:eastAsia="Microsoft YaHei"/>
          <w:lang w:val="en-GB"/>
        </w:rPr>
        <w:t xml:space="preserve"> performance</w:t>
      </w:r>
      <w:r w:rsidR="004B1AC5" w:rsidRPr="00934E16">
        <w:rPr>
          <w:rFonts w:eastAsia="Microsoft YaHei"/>
          <w:lang w:val="en-GB"/>
        </w:rPr>
        <w:t xml:space="preserve"> (</w:t>
      </w:r>
      <w:r w:rsidR="00934E16">
        <w:rPr>
          <w:rFonts w:eastAsia="Microsoft YaHei"/>
          <w:lang w:val="en-GB"/>
        </w:rPr>
        <w:t xml:space="preserve">e.g., </w:t>
      </w:r>
      <w:r w:rsidR="004B1AC5" w:rsidRPr="00934E16">
        <w:rPr>
          <w:rFonts w:eastAsia="Microsoft YaHei"/>
          <w:lang w:val="en-GB"/>
        </w:rPr>
        <w:t xml:space="preserve">Geffen and Rothenberg, 2000; Thiel, 2012; </w:t>
      </w:r>
      <w:r w:rsidR="00801FB4" w:rsidRPr="00934E16">
        <w:rPr>
          <w:rFonts w:eastAsia="Microsoft YaHei"/>
          <w:lang w:val="en-GB"/>
        </w:rPr>
        <w:t xml:space="preserve">Krause </w:t>
      </w:r>
      <w:r w:rsidR="00801FB4" w:rsidRPr="00934E16">
        <w:rPr>
          <w:rFonts w:eastAsia="Microsoft YaHei"/>
          <w:i/>
          <w:lang w:val="en-GB"/>
        </w:rPr>
        <w:t>et al.</w:t>
      </w:r>
      <w:r w:rsidR="00801FB4" w:rsidRPr="00934E16">
        <w:rPr>
          <w:rFonts w:eastAsia="Microsoft YaHei"/>
          <w:lang w:val="en-GB"/>
        </w:rPr>
        <w:t>, 2000; Egels and Lindholm, 2015</w:t>
      </w:r>
      <w:r w:rsidR="004B1AC5" w:rsidRPr="00934E16">
        <w:rPr>
          <w:rFonts w:eastAsia="Microsoft YaHei"/>
          <w:lang w:val="en-GB"/>
        </w:rPr>
        <w:t>)</w:t>
      </w:r>
      <w:r w:rsidR="00D40097" w:rsidRPr="00934E16">
        <w:rPr>
          <w:rFonts w:eastAsia="Microsoft YaHei"/>
          <w:lang w:val="en-GB"/>
        </w:rPr>
        <w:t xml:space="preserve">. </w:t>
      </w:r>
      <w:r w:rsidR="007210FF" w:rsidRPr="00934E16">
        <w:rPr>
          <w:rFonts w:eastAsia="Microsoft YaHei"/>
          <w:lang w:val="en-GB"/>
        </w:rPr>
        <w:t>Externa</w:t>
      </w:r>
      <w:r w:rsidR="00425A58">
        <w:rPr>
          <w:rFonts w:eastAsia="Microsoft YaHei"/>
          <w:lang w:val="en-GB"/>
        </w:rPr>
        <w:t>l</w:t>
      </w:r>
      <w:r w:rsidR="007210FF" w:rsidRPr="00934E16">
        <w:rPr>
          <w:rFonts w:eastAsia="Microsoft YaHei"/>
          <w:lang w:val="en-GB"/>
        </w:rPr>
        <w:t xml:space="preserve"> </w:t>
      </w:r>
      <w:r w:rsidR="00CD369A" w:rsidRPr="00934E16">
        <w:rPr>
          <w:rFonts w:eastAsia="Microsoft YaHei"/>
          <w:lang w:val="en-GB"/>
        </w:rPr>
        <w:t xml:space="preserve">integration is </w:t>
      </w:r>
      <w:r w:rsidR="007210FF" w:rsidRPr="00934E16">
        <w:rPr>
          <w:rFonts w:eastAsia="Microsoft YaHei"/>
          <w:lang w:val="en-GB"/>
        </w:rPr>
        <w:t xml:space="preserve">achieved – according </w:t>
      </w:r>
      <w:r w:rsidR="00934E16">
        <w:rPr>
          <w:rFonts w:eastAsia="Microsoft YaHei"/>
          <w:lang w:val="en-GB"/>
        </w:rPr>
        <w:t>to the literature</w:t>
      </w:r>
      <w:r w:rsidR="007210FF" w:rsidRPr="00934E16">
        <w:rPr>
          <w:rFonts w:eastAsia="Microsoft YaHei"/>
          <w:lang w:val="en-GB"/>
        </w:rPr>
        <w:t xml:space="preserve"> – </w:t>
      </w:r>
      <w:r w:rsidR="00CD369A" w:rsidRPr="00934E16">
        <w:rPr>
          <w:rFonts w:eastAsia="Microsoft YaHei"/>
          <w:lang w:val="en-GB"/>
        </w:rPr>
        <w:t>by means of</w:t>
      </w:r>
      <w:r w:rsidR="00264858" w:rsidRPr="00934E16">
        <w:rPr>
          <w:rFonts w:eastAsia="Microsoft YaHei"/>
          <w:lang w:val="en-GB"/>
        </w:rPr>
        <w:t xml:space="preserve"> different governance mechanisms</w:t>
      </w:r>
      <w:r w:rsidR="00425A58">
        <w:rPr>
          <w:rFonts w:eastAsia="Microsoft YaHei"/>
          <w:lang w:val="en-GB"/>
        </w:rPr>
        <w:t>,</w:t>
      </w:r>
      <w:r w:rsidR="00934E16">
        <w:rPr>
          <w:rFonts w:eastAsia="Microsoft YaHei"/>
          <w:lang w:val="en-GB"/>
        </w:rPr>
        <w:t xml:space="preserve"> such as </w:t>
      </w:r>
      <w:r w:rsidR="00264858" w:rsidRPr="00934E16">
        <w:rPr>
          <w:rFonts w:eastAsia="Microsoft YaHei"/>
          <w:lang w:val="en-GB"/>
        </w:rPr>
        <w:t>supplier assessment (</w:t>
      </w:r>
      <w:r w:rsidR="00934E16">
        <w:rPr>
          <w:rFonts w:eastAsia="Microsoft YaHei"/>
          <w:lang w:val="en-GB"/>
        </w:rPr>
        <w:t xml:space="preserve">e.g., </w:t>
      </w:r>
      <w:r w:rsidR="00264858" w:rsidRPr="00934E16">
        <w:rPr>
          <w:rFonts w:eastAsia="Microsoft YaHei"/>
          <w:lang w:val="en-GB"/>
        </w:rPr>
        <w:t>Rao, 2002), suppl</w:t>
      </w:r>
      <w:r w:rsidR="00CD369A" w:rsidRPr="00934E16">
        <w:rPr>
          <w:rFonts w:eastAsia="Microsoft YaHei"/>
          <w:lang w:val="en-GB"/>
        </w:rPr>
        <w:t>ier</w:t>
      </w:r>
      <w:r w:rsidR="00264858" w:rsidRPr="00934E16">
        <w:rPr>
          <w:rFonts w:eastAsia="Microsoft YaHei"/>
          <w:lang w:val="en-GB"/>
        </w:rPr>
        <w:t xml:space="preserve"> </w:t>
      </w:r>
      <w:r w:rsidR="00CD369A" w:rsidRPr="00934E16">
        <w:rPr>
          <w:rFonts w:eastAsia="Microsoft YaHei"/>
          <w:lang w:val="en-GB"/>
        </w:rPr>
        <w:t>involvement (</w:t>
      </w:r>
      <w:r w:rsidR="00934E16">
        <w:rPr>
          <w:rFonts w:eastAsia="Microsoft YaHei"/>
          <w:lang w:val="en-GB"/>
        </w:rPr>
        <w:t xml:space="preserve">e.g., </w:t>
      </w:r>
      <w:r w:rsidR="00D82702" w:rsidRPr="00934E16">
        <w:rPr>
          <w:rFonts w:eastAsia="Microsoft YaHei"/>
          <w:lang w:val="en-GB"/>
        </w:rPr>
        <w:t xml:space="preserve">Krause </w:t>
      </w:r>
      <w:r w:rsidR="00D82702" w:rsidRPr="00934E16">
        <w:rPr>
          <w:rFonts w:eastAsia="Microsoft YaHei"/>
          <w:i/>
          <w:lang w:val="en-GB"/>
        </w:rPr>
        <w:t>et al.</w:t>
      </w:r>
      <w:r w:rsidR="00D82702" w:rsidRPr="00934E16">
        <w:rPr>
          <w:rFonts w:eastAsia="Microsoft YaHei"/>
          <w:lang w:val="en-GB"/>
        </w:rPr>
        <w:t>, 2000</w:t>
      </w:r>
      <w:r w:rsidR="00CD369A" w:rsidRPr="00934E16">
        <w:rPr>
          <w:rFonts w:eastAsia="Microsoft YaHei"/>
          <w:lang w:val="en-GB"/>
        </w:rPr>
        <w:t>), and supplier collaboration (</w:t>
      </w:r>
      <w:r w:rsidR="00934E16">
        <w:rPr>
          <w:rFonts w:eastAsia="Microsoft YaHei"/>
          <w:lang w:val="en-GB"/>
        </w:rPr>
        <w:t xml:space="preserve">e.g., </w:t>
      </w:r>
      <w:r w:rsidR="00CD369A" w:rsidRPr="00934E16">
        <w:rPr>
          <w:rFonts w:eastAsia="Microsoft YaHei"/>
          <w:lang w:val="en-GB"/>
        </w:rPr>
        <w:t xml:space="preserve">Green </w:t>
      </w:r>
      <w:r w:rsidR="00CD369A" w:rsidRPr="00934E16">
        <w:rPr>
          <w:rFonts w:eastAsia="Microsoft YaHei"/>
          <w:i/>
          <w:lang w:val="en-GB"/>
        </w:rPr>
        <w:t>et al.</w:t>
      </w:r>
      <w:r w:rsidR="00CD369A" w:rsidRPr="00934E16">
        <w:rPr>
          <w:rFonts w:eastAsia="Microsoft YaHei"/>
          <w:lang w:val="en-GB"/>
        </w:rPr>
        <w:t>, 2012).</w:t>
      </w:r>
      <w:r w:rsidR="00C21EDD" w:rsidRPr="00934E16">
        <w:rPr>
          <w:rFonts w:eastAsia="Microsoft YaHei"/>
          <w:lang w:val="en-GB"/>
        </w:rPr>
        <w:t xml:space="preserve"> </w:t>
      </w:r>
      <w:r w:rsidR="00053058" w:rsidRPr="00934E16">
        <w:rPr>
          <w:rFonts w:eastAsia="Microsoft YaHei"/>
          <w:lang w:val="en-GB"/>
        </w:rPr>
        <w:t xml:space="preserve">Studies show </w:t>
      </w:r>
      <w:r w:rsidR="00425A58">
        <w:rPr>
          <w:rFonts w:eastAsia="Microsoft YaHei"/>
          <w:lang w:val="en-GB"/>
        </w:rPr>
        <w:t xml:space="preserve">that there is </w:t>
      </w:r>
      <w:r w:rsidR="00053058" w:rsidRPr="00934E16">
        <w:rPr>
          <w:rFonts w:eastAsia="Microsoft YaHei"/>
          <w:lang w:val="en-GB"/>
        </w:rPr>
        <w:t>evidence that s</w:t>
      </w:r>
      <w:r w:rsidR="002245B7" w:rsidRPr="00934E16">
        <w:rPr>
          <w:rFonts w:eastAsia="Microsoft YaHei"/>
          <w:lang w:val="en-GB"/>
        </w:rPr>
        <w:t xml:space="preserve">upplier collaboration </w:t>
      </w:r>
      <w:r w:rsidR="000F3CBC" w:rsidRPr="00934E16">
        <w:rPr>
          <w:rFonts w:eastAsia="Microsoft YaHei"/>
          <w:lang w:val="en-GB"/>
        </w:rPr>
        <w:t xml:space="preserve">is </w:t>
      </w:r>
      <w:r w:rsidR="002245B7" w:rsidRPr="00934E16">
        <w:rPr>
          <w:rFonts w:eastAsia="Microsoft YaHei"/>
          <w:lang w:val="en-GB"/>
        </w:rPr>
        <w:t xml:space="preserve">better than supplier involvement, and supplier involvement </w:t>
      </w:r>
      <w:r w:rsidR="000F3CBC" w:rsidRPr="00934E16">
        <w:rPr>
          <w:rFonts w:eastAsia="Microsoft YaHei"/>
          <w:lang w:val="en-GB"/>
        </w:rPr>
        <w:t xml:space="preserve">is </w:t>
      </w:r>
      <w:r w:rsidR="002245B7" w:rsidRPr="00934E16">
        <w:rPr>
          <w:rFonts w:eastAsia="Microsoft YaHei"/>
          <w:lang w:val="en-GB"/>
        </w:rPr>
        <w:t xml:space="preserve">better than supplier assessment </w:t>
      </w:r>
      <w:r w:rsidR="007210FF" w:rsidRPr="00934E16">
        <w:rPr>
          <w:rFonts w:eastAsia="Microsoft YaHei"/>
          <w:lang w:val="en-GB"/>
        </w:rPr>
        <w:t xml:space="preserve">for </w:t>
      </w:r>
      <w:r w:rsidR="003520F6" w:rsidRPr="00934E16">
        <w:rPr>
          <w:rFonts w:eastAsia="Microsoft YaHei"/>
          <w:lang w:val="en-GB"/>
        </w:rPr>
        <w:t>improving sustainable performance (Simpson and Power, 2005; Hughes, 2005; Lim and Phillips, 2008).</w:t>
      </w:r>
      <w:r w:rsidR="00053058" w:rsidRPr="00934E16">
        <w:rPr>
          <w:rFonts w:eastAsia="Microsoft YaHei"/>
          <w:lang w:val="en-GB"/>
        </w:rPr>
        <w:t xml:space="preserve"> </w:t>
      </w:r>
    </w:p>
    <w:p w14:paraId="0C8326A3" w14:textId="77777777" w:rsidR="003C41C8" w:rsidRPr="00934E16" w:rsidRDefault="003868A7" w:rsidP="003C31E1">
      <w:pPr>
        <w:adjustRightInd w:val="0"/>
        <w:snapToGrid w:val="0"/>
        <w:ind w:firstLine="567"/>
        <w:rPr>
          <w:rFonts w:eastAsia="Microsoft YaHei"/>
          <w:lang w:val="en-GB"/>
        </w:rPr>
      </w:pPr>
      <w:r w:rsidRPr="00934E16">
        <w:rPr>
          <w:rFonts w:eastAsia="Microsoft YaHei"/>
          <w:lang w:val="en-GB"/>
        </w:rPr>
        <w:t xml:space="preserve">Furthermore, external integration </w:t>
      </w:r>
      <w:r w:rsidR="00507C00" w:rsidRPr="00934E16">
        <w:rPr>
          <w:rFonts w:eastAsia="Microsoft YaHei"/>
          <w:lang w:val="en-GB"/>
        </w:rPr>
        <w:t>with overseas supplier</w:t>
      </w:r>
      <w:r w:rsidR="005175F6" w:rsidRPr="00934E16">
        <w:rPr>
          <w:rFonts w:eastAsia="Microsoft YaHei"/>
          <w:lang w:val="en-GB"/>
        </w:rPr>
        <w:t>s</w:t>
      </w:r>
      <w:r w:rsidR="00507C00" w:rsidRPr="00934E16">
        <w:rPr>
          <w:rFonts w:eastAsia="Microsoft YaHei"/>
          <w:lang w:val="en-GB"/>
        </w:rPr>
        <w:t xml:space="preserve"> </w:t>
      </w:r>
      <w:r w:rsidR="000F3CBC" w:rsidRPr="00934E16">
        <w:rPr>
          <w:rFonts w:eastAsia="Microsoft YaHei"/>
          <w:lang w:val="en-GB"/>
        </w:rPr>
        <w:t xml:space="preserve">has also </w:t>
      </w:r>
      <w:r w:rsidR="00E82AB5" w:rsidRPr="00934E16">
        <w:rPr>
          <w:rFonts w:eastAsia="Microsoft YaHei"/>
          <w:lang w:val="en-GB"/>
        </w:rPr>
        <w:t xml:space="preserve">been shown to have </w:t>
      </w:r>
      <w:r w:rsidR="000F3CBC" w:rsidRPr="00934E16">
        <w:rPr>
          <w:rFonts w:eastAsia="Microsoft YaHei"/>
          <w:lang w:val="en-GB"/>
        </w:rPr>
        <w:t>a direct effect on the sustainability sub-dimensions of</w:t>
      </w:r>
      <w:r w:rsidRPr="00934E16">
        <w:rPr>
          <w:rFonts w:eastAsia="Microsoft YaHei"/>
          <w:lang w:val="en-GB"/>
        </w:rPr>
        <w:t xml:space="preserve"> environmental an</w:t>
      </w:r>
      <w:r w:rsidR="00050D64" w:rsidRPr="00934E16">
        <w:rPr>
          <w:rFonts w:eastAsia="Microsoft YaHei"/>
          <w:lang w:val="en-GB"/>
        </w:rPr>
        <w:t>d</w:t>
      </w:r>
      <w:r w:rsidRPr="00934E16">
        <w:rPr>
          <w:rFonts w:eastAsia="Microsoft YaHei"/>
          <w:lang w:val="en-GB"/>
        </w:rPr>
        <w:t xml:space="preserve"> social </w:t>
      </w:r>
      <w:r w:rsidR="000F3CBC" w:rsidRPr="00934E16">
        <w:rPr>
          <w:rFonts w:eastAsia="Microsoft YaHei"/>
          <w:lang w:val="en-GB"/>
        </w:rPr>
        <w:t>sustainability</w:t>
      </w:r>
      <w:r w:rsidR="004D4496" w:rsidRPr="00934E16">
        <w:rPr>
          <w:rFonts w:eastAsia="Microsoft YaHei"/>
          <w:lang w:val="en-GB"/>
        </w:rPr>
        <w:t xml:space="preserve"> </w:t>
      </w:r>
      <w:r w:rsidR="004D4496" w:rsidRPr="00934E16">
        <w:rPr>
          <w:rFonts w:eastAsia="Microsoft YaHei"/>
          <w:lang w:val="en-GB"/>
        </w:rPr>
        <w:lastRenderedPageBreak/>
        <w:t>(</w:t>
      </w:r>
      <w:r w:rsidR="00744C7A">
        <w:rPr>
          <w:rFonts w:eastAsia="Microsoft YaHei"/>
          <w:lang w:val="en-GB"/>
        </w:rPr>
        <w:t xml:space="preserve">Golini </w:t>
      </w:r>
      <w:r w:rsidR="00744C7A" w:rsidRPr="00744C7A">
        <w:rPr>
          <w:rFonts w:eastAsia="Microsoft YaHei"/>
          <w:i/>
          <w:lang w:val="en-GB"/>
        </w:rPr>
        <w:t>et al.</w:t>
      </w:r>
      <w:r w:rsidR="00744C7A">
        <w:rPr>
          <w:rFonts w:eastAsia="Microsoft YaHei"/>
          <w:lang w:val="en-GB"/>
        </w:rPr>
        <w:t xml:space="preserve">, 2018; Ni and Sun, 2018; </w:t>
      </w:r>
      <w:r w:rsidR="004D4496" w:rsidRPr="00934E16">
        <w:rPr>
          <w:rFonts w:eastAsia="Microsoft YaHei"/>
          <w:lang w:val="en-GB"/>
        </w:rPr>
        <w:t xml:space="preserve">Simpson and Power, 2005; Egels and Lindholm, 2015; Hollos </w:t>
      </w:r>
      <w:r w:rsidR="004D4496" w:rsidRPr="00934E16">
        <w:rPr>
          <w:rFonts w:eastAsia="Microsoft YaHei"/>
          <w:i/>
          <w:lang w:val="en-GB"/>
        </w:rPr>
        <w:t>et al.</w:t>
      </w:r>
      <w:r w:rsidR="004D4496" w:rsidRPr="00934E16">
        <w:rPr>
          <w:rFonts w:eastAsia="Microsoft YaHei"/>
          <w:lang w:val="en-GB"/>
        </w:rPr>
        <w:t>, 2012)</w:t>
      </w:r>
      <w:r w:rsidRPr="00934E16">
        <w:rPr>
          <w:rFonts w:eastAsia="Microsoft YaHei"/>
          <w:lang w:val="en-GB"/>
        </w:rPr>
        <w:t xml:space="preserve">. </w:t>
      </w:r>
      <w:r w:rsidR="00A41D89" w:rsidRPr="00934E16">
        <w:rPr>
          <w:rFonts w:eastAsia="Microsoft YaHei"/>
          <w:lang w:val="en-GB"/>
        </w:rPr>
        <w:t>Enviro</w:t>
      </w:r>
      <w:r w:rsidR="00592B55" w:rsidRPr="00934E16">
        <w:rPr>
          <w:rFonts w:eastAsia="Microsoft YaHei"/>
          <w:lang w:val="en-GB"/>
        </w:rPr>
        <w:t xml:space="preserve">nmental performance </w:t>
      </w:r>
      <w:r w:rsidR="00A41D89" w:rsidRPr="00934E16">
        <w:rPr>
          <w:rFonts w:eastAsia="Microsoft YaHei"/>
          <w:lang w:val="en-GB"/>
        </w:rPr>
        <w:t>can be improved by means of supplier involvement</w:t>
      </w:r>
      <w:r w:rsidR="00711ADD" w:rsidRPr="00934E16">
        <w:rPr>
          <w:rFonts w:eastAsia="Microsoft YaHei"/>
          <w:lang w:val="en-GB"/>
        </w:rPr>
        <w:t xml:space="preserve">, for example, </w:t>
      </w:r>
      <w:r w:rsidR="00507C00" w:rsidRPr="00934E16">
        <w:rPr>
          <w:rFonts w:eastAsia="Microsoft YaHei"/>
          <w:lang w:val="en-GB"/>
        </w:rPr>
        <w:t xml:space="preserve">overseas </w:t>
      </w:r>
      <w:r w:rsidR="00A41D89" w:rsidRPr="00934E16">
        <w:rPr>
          <w:rFonts w:eastAsia="Microsoft YaHei"/>
          <w:lang w:val="en-GB"/>
        </w:rPr>
        <w:t xml:space="preserve">supplier </w:t>
      </w:r>
      <w:r w:rsidR="00101A20" w:rsidRPr="00934E16">
        <w:rPr>
          <w:rFonts w:eastAsia="Microsoft YaHei"/>
          <w:lang w:val="en-GB"/>
        </w:rPr>
        <w:t>development</w:t>
      </w:r>
      <w:r w:rsidR="00D44D1F">
        <w:rPr>
          <w:rFonts w:eastAsia="Microsoft YaHei"/>
          <w:lang w:val="en-GB"/>
        </w:rPr>
        <w:t>,</w:t>
      </w:r>
      <w:r w:rsidR="00101A20" w:rsidRPr="00934E16">
        <w:rPr>
          <w:rFonts w:eastAsia="Microsoft YaHei"/>
          <w:lang w:val="en-GB"/>
        </w:rPr>
        <w:t xml:space="preserve"> </w:t>
      </w:r>
      <w:r w:rsidR="00934E16">
        <w:rPr>
          <w:rFonts w:eastAsia="Microsoft YaHei"/>
          <w:lang w:val="en-GB"/>
        </w:rPr>
        <w:t xml:space="preserve">i.e., </w:t>
      </w:r>
      <w:r w:rsidR="00A41D89" w:rsidRPr="00934E16">
        <w:rPr>
          <w:rFonts w:eastAsia="Microsoft YaHei"/>
          <w:lang w:val="en-GB"/>
        </w:rPr>
        <w:t>training activities</w:t>
      </w:r>
      <w:r w:rsidR="00D44D1F">
        <w:rPr>
          <w:rFonts w:eastAsia="Microsoft YaHei"/>
          <w:lang w:val="en-GB"/>
        </w:rPr>
        <w:t>,</w:t>
      </w:r>
      <w:r w:rsidR="00A41D89" w:rsidRPr="00934E16">
        <w:rPr>
          <w:rFonts w:eastAsia="Microsoft YaHei"/>
          <w:lang w:val="en-GB"/>
        </w:rPr>
        <w:t xml:space="preserve"> supplier assess</w:t>
      </w:r>
      <w:r w:rsidR="00101A20" w:rsidRPr="00934E16">
        <w:rPr>
          <w:rFonts w:eastAsia="Microsoft YaHei"/>
          <w:lang w:val="en-GB"/>
        </w:rPr>
        <w:t>ment</w:t>
      </w:r>
      <w:r w:rsidR="00D44D1F">
        <w:rPr>
          <w:rFonts w:eastAsia="Microsoft YaHei"/>
          <w:lang w:val="en-GB"/>
        </w:rPr>
        <w:t xml:space="preserve">, and </w:t>
      </w:r>
      <w:r w:rsidR="00101A20" w:rsidRPr="00934E16">
        <w:rPr>
          <w:rFonts w:eastAsia="Microsoft YaHei"/>
          <w:lang w:val="en-GB"/>
        </w:rPr>
        <w:t>supplier</w:t>
      </w:r>
      <w:r w:rsidR="00A41D89" w:rsidRPr="00934E16">
        <w:rPr>
          <w:rFonts w:eastAsia="Microsoft YaHei"/>
          <w:lang w:val="en-GB"/>
        </w:rPr>
        <w:t xml:space="preserve"> auditing (</w:t>
      </w:r>
      <w:r w:rsidR="00744C7A">
        <w:rPr>
          <w:rFonts w:eastAsia="Microsoft YaHei"/>
          <w:lang w:val="en-GB"/>
        </w:rPr>
        <w:t xml:space="preserve">Ni and Sun, 2018; </w:t>
      </w:r>
      <w:r w:rsidR="00A41D89" w:rsidRPr="00934E16">
        <w:rPr>
          <w:rFonts w:eastAsia="Microsoft YaHei"/>
          <w:lang w:val="en-GB"/>
        </w:rPr>
        <w:t xml:space="preserve">Simpson and Power, 2005; Rao, 2002; Krause </w:t>
      </w:r>
      <w:r w:rsidR="00A41D89" w:rsidRPr="00934E16">
        <w:rPr>
          <w:rFonts w:eastAsia="Microsoft YaHei"/>
          <w:i/>
          <w:lang w:val="en-GB"/>
        </w:rPr>
        <w:t>et al.</w:t>
      </w:r>
      <w:r w:rsidR="00A41D89" w:rsidRPr="00934E16">
        <w:rPr>
          <w:rFonts w:eastAsia="Microsoft YaHei"/>
          <w:lang w:val="en-GB"/>
        </w:rPr>
        <w:t>, 2000).</w:t>
      </w:r>
      <w:r w:rsidR="00592B55" w:rsidRPr="00934E16">
        <w:rPr>
          <w:rFonts w:eastAsia="Microsoft YaHei"/>
          <w:lang w:val="en-GB"/>
        </w:rPr>
        <w:t xml:space="preserve"> R</w:t>
      </w:r>
      <w:r w:rsidR="005E0D19" w:rsidRPr="00934E16">
        <w:rPr>
          <w:rFonts w:eastAsia="Microsoft YaHei"/>
          <w:lang w:val="en-GB"/>
        </w:rPr>
        <w:t xml:space="preserve">egarding social performance, </w:t>
      </w:r>
      <w:r w:rsidR="00E82AB5" w:rsidRPr="00934E16">
        <w:rPr>
          <w:rFonts w:eastAsia="Microsoft YaHei"/>
          <w:lang w:val="en-GB"/>
        </w:rPr>
        <w:t xml:space="preserve">(1) </w:t>
      </w:r>
      <w:r w:rsidR="00507C00" w:rsidRPr="00934E16">
        <w:rPr>
          <w:rFonts w:eastAsia="Microsoft YaHei"/>
          <w:lang w:val="en-GB"/>
        </w:rPr>
        <w:t>overseas</w:t>
      </w:r>
      <w:r w:rsidR="009019CB" w:rsidRPr="00934E16">
        <w:rPr>
          <w:rFonts w:eastAsia="Microsoft YaHei"/>
          <w:lang w:val="en-GB"/>
        </w:rPr>
        <w:t>’</w:t>
      </w:r>
      <w:r w:rsidR="00507C00" w:rsidRPr="00934E16">
        <w:rPr>
          <w:rFonts w:eastAsia="Microsoft YaHei"/>
          <w:lang w:val="en-GB"/>
        </w:rPr>
        <w:t xml:space="preserve"> </w:t>
      </w:r>
      <w:r w:rsidR="003C41C8" w:rsidRPr="00934E16">
        <w:rPr>
          <w:rFonts w:eastAsia="Microsoft YaHei"/>
          <w:lang w:val="en-GB"/>
        </w:rPr>
        <w:t>supplier assessment</w:t>
      </w:r>
      <w:r w:rsidR="00D44D1F">
        <w:rPr>
          <w:rFonts w:eastAsia="Microsoft YaHei"/>
          <w:lang w:val="en-GB"/>
        </w:rPr>
        <w:t>s</w:t>
      </w:r>
      <w:r w:rsidR="003C41C8" w:rsidRPr="00934E16">
        <w:rPr>
          <w:rFonts w:eastAsia="Microsoft YaHei"/>
          <w:lang w:val="en-GB"/>
        </w:rPr>
        <w:t xml:space="preserve"> </w:t>
      </w:r>
      <w:r w:rsidR="00A9161C">
        <w:rPr>
          <w:rFonts w:eastAsia="Microsoft YaHei"/>
          <w:lang w:val="en-GB"/>
        </w:rPr>
        <w:t>of</w:t>
      </w:r>
      <w:r w:rsidR="00A9161C" w:rsidRPr="00934E16">
        <w:rPr>
          <w:rFonts w:eastAsia="Microsoft YaHei"/>
          <w:lang w:val="en-GB"/>
        </w:rPr>
        <w:t xml:space="preserve"> </w:t>
      </w:r>
      <w:r w:rsidR="003C41C8" w:rsidRPr="00934E16">
        <w:rPr>
          <w:rFonts w:eastAsia="Microsoft YaHei"/>
          <w:lang w:val="en-GB"/>
        </w:rPr>
        <w:t>codes of conduct improve standard items</w:t>
      </w:r>
      <w:r w:rsidR="009019CB" w:rsidRPr="00934E16">
        <w:rPr>
          <w:rFonts w:eastAsia="Microsoft YaHei"/>
          <w:lang w:val="en-GB"/>
        </w:rPr>
        <w:t xml:space="preserve">, for example, </w:t>
      </w:r>
      <w:r w:rsidR="003C41C8" w:rsidRPr="00934E16">
        <w:rPr>
          <w:rFonts w:eastAsia="Microsoft YaHei"/>
          <w:lang w:val="en-GB"/>
        </w:rPr>
        <w:t xml:space="preserve">health and safety, working times, and wages, but has no effect on </w:t>
      </w:r>
      <w:r w:rsidR="009019CB" w:rsidRPr="00934E16">
        <w:rPr>
          <w:rFonts w:eastAsia="Microsoft YaHei"/>
          <w:lang w:val="en-GB"/>
        </w:rPr>
        <w:t xml:space="preserve">human </w:t>
      </w:r>
      <w:r w:rsidR="003C41C8" w:rsidRPr="00934E16">
        <w:rPr>
          <w:rFonts w:eastAsia="Microsoft YaHei"/>
          <w:lang w:val="en-GB"/>
        </w:rPr>
        <w:t>right</w:t>
      </w:r>
      <w:r w:rsidR="00E82AB5" w:rsidRPr="00934E16">
        <w:rPr>
          <w:rFonts w:eastAsia="Microsoft YaHei"/>
          <w:lang w:val="en-GB"/>
        </w:rPr>
        <w:t>s issues and policies</w:t>
      </w:r>
      <w:r w:rsidR="00D44D1F">
        <w:rPr>
          <w:rFonts w:eastAsia="Microsoft YaHei"/>
          <w:lang w:val="en-GB"/>
        </w:rPr>
        <w:t>,</w:t>
      </w:r>
      <w:r w:rsidR="00934E16">
        <w:rPr>
          <w:rFonts w:eastAsia="Microsoft YaHei"/>
          <w:lang w:val="en-GB"/>
        </w:rPr>
        <w:t xml:space="preserve"> such as </w:t>
      </w:r>
      <w:r w:rsidR="003C41C8" w:rsidRPr="00934E16">
        <w:rPr>
          <w:rFonts w:eastAsia="Microsoft YaHei"/>
          <w:lang w:val="en-GB"/>
        </w:rPr>
        <w:t>trade union rights and discrimination (</w:t>
      </w:r>
      <w:r w:rsidR="00744C7A">
        <w:rPr>
          <w:rFonts w:eastAsia="Microsoft YaHei"/>
          <w:lang w:val="en-GB"/>
        </w:rPr>
        <w:t xml:space="preserve">Ni and Sun, 2018; </w:t>
      </w:r>
      <w:r w:rsidR="003C41C8" w:rsidRPr="00934E16">
        <w:rPr>
          <w:rFonts w:eastAsia="Microsoft YaHei"/>
          <w:lang w:val="en-GB"/>
        </w:rPr>
        <w:t xml:space="preserve">Egels and Lindholm, 2015) and </w:t>
      </w:r>
      <w:r w:rsidR="00E82AB5" w:rsidRPr="00934E16">
        <w:rPr>
          <w:rFonts w:eastAsia="Microsoft YaHei"/>
          <w:lang w:val="en-GB"/>
        </w:rPr>
        <w:t xml:space="preserve">(2) </w:t>
      </w:r>
      <w:r w:rsidR="00507C00" w:rsidRPr="00934E16">
        <w:rPr>
          <w:rFonts w:eastAsia="Microsoft YaHei"/>
          <w:lang w:val="en-GB"/>
        </w:rPr>
        <w:t xml:space="preserve">overseas </w:t>
      </w:r>
      <w:r w:rsidR="003C41C8" w:rsidRPr="00934E16">
        <w:rPr>
          <w:rFonts w:eastAsia="Microsoft YaHei"/>
          <w:lang w:val="en-GB"/>
        </w:rPr>
        <w:t xml:space="preserve">supplier collaboration appears to perform better than supplier involvement and assessment in improving </w:t>
      </w:r>
      <w:r w:rsidR="00934E16">
        <w:rPr>
          <w:rFonts w:eastAsia="Microsoft YaHei"/>
          <w:lang w:val="en-GB"/>
        </w:rPr>
        <w:t xml:space="preserve">labour </w:t>
      </w:r>
      <w:r w:rsidR="003C41C8" w:rsidRPr="00934E16">
        <w:rPr>
          <w:rFonts w:eastAsia="Microsoft YaHei"/>
          <w:lang w:val="en-GB"/>
        </w:rPr>
        <w:t>conditions (</w:t>
      </w:r>
      <w:r w:rsidR="00744C7A" w:rsidRPr="00744C7A">
        <w:rPr>
          <w:rFonts w:eastAsia="Microsoft YaHei"/>
          <w:lang w:val="en-GB"/>
        </w:rPr>
        <w:t xml:space="preserve">Awan </w:t>
      </w:r>
      <w:r w:rsidR="00744C7A" w:rsidRPr="00744C7A">
        <w:rPr>
          <w:rFonts w:eastAsia="Microsoft YaHei"/>
          <w:i/>
          <w:lang w:val="en-GB"/>
        </w:rPr>
        <w:t>et al.</w:t>
      </w:r>
      <w:r w:rsidR="00744C7A" w:rsidRPr="00744C7A">
        <w:rPr>
          <w:rFonts w:eastAsia="Microsoft YaHei"/>
          <w:lang w:val="en-GB"/>
        </w:rPr>
        <w:t>, 2018</w:t>
      </w:r>
      <w:r w:rsidR="00744C7A">
        <w:rPr>
          <w:rFonts w:eastAsia="Microsoft YaHei"/>
          <w:lang w:val="en-GB"/>
        </w:rPr>
        <w:t xml:space="preserve">; Ni and Sun, 2018; </w:t>
      </w:r>
      <w:r w:rsidR="003C41C8" w:rsidRPr="00934E16">
        <w:rPr>
          <w:rFonts w:eastAsia="Microsoft YaHei"/>
          <w:lang w:val="en-GB"/>
        </w:rPr>
        <w:t xml:space="preserve">Hughes, 2005). </w:t>
      </w:r>
      <w:r w:rsidR="00934E16">
        <w:rPr>
          <w:rFonts w:eastAsia="Microsoft YaHei"/>
          <w:lang w:val="en-GB"/>
        </w:rPr>
        <w:t>Additionally,</w:t>
      </w:r>
      <w:r w:rsidR="00E82AB5" w:rsidRPr="00934E16">
        <w:rPr>
          <w:rFonts w:eastAsia="Microsoft YaHei"/>
          <w:lang w:val="en-GB"/>
        </w:rPr>
        <w:t xml:space="preserve"> m</w:t>
      </w:r>
      <w:r w:rsidR="003C41C8" w:rsidRPr="00934E16">
        <w:rPr>
          <w:rFonts w:eastAsia="Microsoft YaHei"/>
          <w:lang w:val="en-GB"/>
        </w:rPr>
        <w:t xml:space="preserve">ore studies focus on both environmental and social </w:t>
      </w:r>
      <w:r w:rsidR="00EC0DE1" w:rsidRPr="00934E16">
        <w:rPr>
          <w:rFonts w:eastAsia="Microsoft YaHei"/>
          <w:lang w:val="en-GB"/>
        </w:rPr>
        <w:t>performance</w:t>
      </w:r>
      <w:r w:rsidR="003C41C8" w:rsidRPr="00934E16">
        <w:rPr>
          <w:rFonts w:eastAsia="Microsoft YaHei"/>
          <w:lang w:val="en-GB"/>
        </w:rPr>
        <w:t xml:space="preserve"> </w:t>
      </w:r>
      <w:r w:rsidR="00FD123A" w:rsidRPr="00934E16">
        <w:rPr>
          <w:rFonts w:eastAsia="Microsoft YaHei"/>
          <w:lang w:val="en-GB"/>
        </w:rPr>
        <w:t xml:space="preserve">than on </w:t>
      </w:r>
      <w:r w:rsidR="008A4157">
        <w:rPr>
          <w:rFonts w:eastAsia="Microsoft YaHei"/>
          <w:lang w:val="en-GB"/>
        </w:rPr>
        <w:t>a single</w:t>
      </w:r>
      <w:r w:rsidR="008A4157" w:rsidRPr="00934E16">
        <w:rPr>
          <w:rFonts w:eastAsia="Microsoft YaHei"/>
          <w:lang w:val="en-GB"/>
        </w:rPr>
        <w:t xml:space="preserve"> </w:t>
      </w:r>
      <w:r w:rsidR="00FD123A" w:rsidRPr="00934E16">
        <w:rPr>
          <w:rFonts w:eastAsia="Microsoft YaHei"/>
          <w:lang w:val="en-GB"/>
        </w:rPr>
        <w:t xml:space="preserve">aspect </w:t>
      </w:r>
      <w:r w:rsidR="008A4157">
        <w:rPr>
          <w:rFonts w:eastAsia="Microsoft YaHei"/>
          <w:lang w:val="en-GB"/>
        </w:rPr>
        <w:t xml:space="preserve">alone </w:t>
      </w:r>
      <w:r w:rsidR="003C41C8" w:rsidRPr="00934E16">
        <w:rPr>
          <w:rFonts w:eastAsia="Microsoft YaHei"/>
          <w:lang w:val="en-GB"/>
        </w:rPr>
        <w:t xml:space="preserve">and </w:t>
      </w:r>
      <w:r w:rsidR="00E82AB5" w:rsidRPr="00934E16">
        <w:rPr>
          <w:rFonts w:eastAsia="Microsoft YaHei"/>
          <w:lang w:val="en-GB"/>
        </w:rPr>
        <w:t xml:space="preserve">support </w:t>
      </w:r>
      <w:r w:rsidR="00EC0DE1" w:rsidRPr="00934E16">
        <w:rPr>
          <w:rFonts w:eastAsia="Microsoft YaHei"/>
          <w:lang w:val="en-GB"/>
        </w:rPr>
        <w:t xml:space="preserve">the positive relationship between </w:t>
      </w:r>
      <w:r w:rsidR="00507C00" w:rsidRPr="00934E16">
        <w:rPr>
          <w:rFonts w:eastAsia="Microsoft YaHei"/>
          <w:lang w:val="en-GB"/>
        </w:rPr>
        <w:t xml:space="preserve">overseas </w:t>
      </w:r>
      <w:r w:rsidR="00EC0DE1" w:rsidRPr="00934E16">
        <w:rPr>
          <w:rFonts w:eastAsia="Microsoft YaHei"/>
          <w:lang w:val="en-GB"/>
        </w:rPr>
        <w:t xml:space="preserve">supplier integration and performance improvement in </w:t>
      </w:r>
      <w:r w:rsidR="00B76B3C">
        <w:rPr>
          <w:rFonts w:eastAsia="Microsoft YaHei"/>
          <w:lang w:val="en-GB"/>
        </w:rPr>
        <w:t xml:space="preserve">the </w:t>
      </w:r>
      <w:r w:rsidR="00EC0DE1" w:rsidRPr="00934E16">
        <w:rPr>
          <w:rFonts w:eastAsia="Microsoft YaHei"/>
          <w:lang w:val="en-GB"/>
        </w:rPr>
        <w:t xml:space="preserve">environmental and social </w:t>
      </w:r>
      <w:r w:rsidR="00B76B3C">
        <w:rPr>
          <w:rFonts w:eastAsia="Microsoft YaHei"/>
          <w:lang w:val="en-GB"/>
        </w:rPr>
        <w:t>dimensions</w:t>
      </w:r>
      <w:r w:rsidR="00B76B3C" w:rsidRPr="00934E16">
        <w:rPr>
          <w:rFonts w:eastAsia="Microsoft YaHei"/>
          <w:lang w:val="en-GB"/>
        </w:rPr>
        <w:t xml:space="preserve"> </w:t>
      </w:r>
      <w:r w:rsidR="00EC0DE1" w:rsidRPr="00934E16">
        <w:rPr>
          <w:rFonts w:eastAsia="Microsoft YaHei"/>
          <w:lang w:val="en-GB"/>
        </w:rPr>
        <w:t>(</w:t>
      </w:r>
      <w:r w:rsidR="00744C7A">
        <w:rPr>
          <w:rFonts w:eastAsia="Microsoft YaHei"/>
          <w:lang w:val="en-GB"/>
        </w:rPr>
        <w:t xml:space="preserve">Golini </w:t>
      </w:r>
      <w:r w:rsidR="00744C7A" w:rsidRPr="00344C43">
        <w:rPr>
          <w:rFonts w:eastAsia="Microsoft YaHei"/>
          <w:i/>
          <w:lang w:val="en-GB"/>
        </w:rPr>
        <w:t>et al.</w:t>
      </w:r>
      <w:r w:rsidR="00744C7A">
        <w:rPr>
          <w:rFonts w:eastAsia="Microsoft YaHei"/>
          <w:lang w:val="en-GB"/>
        </w:rPr>
        <w:t xml:space="preserve">, 2018; </w:t>
      </w:r>
      <w:r w:rsidR="00EC0DE1" w:rsidRPr="00934E16">
        <w:rPr>
          <w:rFonts w:eastAsia="Microsoft YaHei"/>
          <w:lang w:val="en-GB"/>
        </w:rPr>
        <w:t xml:space="preserve">Lim and Phillips, 2008; Agarwal and Thiel, 2012; Hollos </w:t>
      </w:r>
      <w:r w:rsidR="00EC0DE1" w:rsidRPr="00934E16">
        <w:rPr>
          <w:rFonts w:eastAsia="Microsoft YaHei"/>
          <w:i/>
          <w:lang w:val="en-GB"/>
        </w:rPr>
        <w:t>et al.</w:t>
      </w:r>
      <w:r w:rsidR="00EC0DE1" w:rsidRPr="00934E16">
        <w:rPr>
          <w:rFonts w:eastAsia="Microsoft YaHei"/>
          <w:lang w:val="en-GB"/>
        </w:rPr>
        <w:t>, 2012; Lee, 2016).</w:t>
      </w:r>
    </w:p>
    <w:p w14:paraId="1E6E02A0" w14:textId="77777777" w:rsidR="00D67327" w:rsidRPr="00934E16" w:rsidRDefault="00D67327" w:rsidP="00D67327">
      <w:pPr>
        <w:adjustRightInd w:val="0"/>
        <w:snapToGrid w:val="0"/>
        <w:ind w:firstLine="567"/>
        <w:rPr>
          <w:lang w:val="en-GB"/>
        </w:rPr>
      </w:pPr>
    </w:p>
    <w:p w14:paraId="7D676B92" w14:textId="77777777" w:rsidR="008743FB" w:rsidRPr="00934E16" w:rsidRDefault="00D44B90" w:rsidP="008743FB">
      <w:pPr>
        <w:pStyle w:val="Heading3"/>
        <w:spacing w:before="0" w:after="0"/>
        <w:rPr>
          <w:lang w:val="en-GB"/>
        </w:rPr>
      </w:pPr>
      <w:r w:rsidRPr="00934E16">
        <w:rPr>
          <w:lang w:val="en-GB"/>
        </w:rPr>
        <w:t>3</w:t>
      </w:r>
      <w:r w:rsidR="008743FB" w:rsidRPr="00934E16">
        <w:rPr>
          <w:lang w:val="en-GB"/>
        </w:rPr>
        <w:t>.2.</w:t>
      </w:r>
      <w:r w:rsidR="00B403F3" w:rsidRPr="00934E16">
        <w:rPr>
          <w:lang w:val="en-GB"/>
        </w:rPr>
        <w:t>4.</w:t>
      </w:r>
      <w:r w:rsidR="008743FB" w:rsidRPr="00934E16">
        <w:rPr>
          <w:lang w:val="en-GB"/>
        </w:rPr>
        <w:t xml:space="preserve"> Internal integration (</w:t>
      </w:r>
      <w:r w:rsidR="008743FB" w:rsidRPr="00934E16">
        <w:rPr>
          <w:rFonts w:eastAsia="Microsoft YaHei"/>
          <w:lang w:val="en-GB"/>
        </w:rPr>
        <w:t>hierarchical level</w:t>
      </w:r>
      <w:r w:rsidR="008743FB" w:rsidRPr="00934E16">
        <w:rPr>
          <w:lang w:val="en-GB"/>
        </w:rPr>
        <w:t>)</w:t>
      </w:r>
    </w:p>
    <w:p w14:paraId="0396A9C4" w14:textId="77777777" w:rsidR="00B440E6" w:rsidRPr="00934E16" w:rsidRDefault="006279E5">
      <w:pPr>
        <w:widowControl w:val="0"/>
        <w:autoSpaceDE w:val="0"/>
        <w:autoSpaceDN w:val="0"/>
        <w:adjustRightInd w:val="0"/>
        <w:ind w:firstLine="480"/>
        <w:rPr>
          <w:rFonts w:eastAsia="Microsoft YaHei"/>
          <w:lang w:val="en-GB"/>
        </w:rPr>
      </w:pPr>
      <w:r w:rsidRPr="00434E00">
        <w:rPr>
          <w:rFonts w:eastAsia="Microsoft YaHei"/>
          <w:lang w:val="en-GB"/>
        </w:rPr>
        <w:t>Internal integration (hierarchical level)</w:t>
      </w:r>
      <w:r w:rsidRPr="00934E16">
        <w:rPr>
          <w:rFonts w:eastAsia="Microsoft YaHei"/>
          <w:lang w:val="en-GB"/>
        </w:rPr>
        <w:t xml:space="preserve"> </w:t>
      </w:r>
      <w:r w:rsidR="00507C00" w:rsidRPr="00934E16">
        <w:rPr>
          <w:rFonts w:eastAsia="Microsoft YaHei"/>
          <w:lang w:val="en-GB"/>
        </w:rPr>
        <w:t>refers to</w:t>
      </w:r>
      <w:r w:rsidR="00DB2C22" w:rsidRPr="00934E16">
        <w:rPr>
          <w:rFonts w:eastAsia="Microsoft YaHei"/>
          <w:lang w:val="en-GB"/>
        </w:rPr>
        <w:t xml:space="preserve"> integration through</w:t>
      </w:r>
      <w:r w:rsidR="009962A3" w:rsidRPr="00934E16">
        <w:rPr>
          <w:rFonts w:eastAsia="Microsoft YaHei"/>
          <w:lang w:val="en-GB"/>
        </w:rPr>
        <w:t xml:space="preserve"> </w:t>
      </w:r>
      <w:r w:rsidR="004B27D8">
        <w:rPr>
          <w:rFonts w:eastAsia="Microsoft YaHei"/>
          <w:lang w:val="en-GB"/>
        </w:rPr>
        <w:t xml:space="preserve">the </w:t>
      </w:r>
      <w:r w:rsidR="009962A3" w:rsidRPr="00934E16">
        <w:rPr>
          <w:rFonts w:eastAsia="Microsoft YaHei"/>
          <w:lang w:val="en-GB"/>
        </w:rPr>
        <w:t>hierarchical purchasing levels within a firm</w:t>
      </w:r>
      <w:r w:rsidR="004B27D8">
        <w:rPr>
          <w:rFonts w:eastAsia="Microsoft YaHei"/>
          <w:lang w:val="en-GB"/>
        </w:rPr>
        <w:t>,</w:t>
      </w:r>
      <w:r w:rsidR="00934E16">
        <w:rPr>
          <w:rFonts w:eastAsia="Microsoft YaHei"/>
          <w:lang w:val="en-GB"/>
        </w:rPr>
        <w:t xml:space="preserve"> such as </w:t>
      </w:r>
      <w:r w:rsidR="00DB2C22" w:rsidRPr="00934E16">
        <w:rPr>
          <w:rFonts w:eastAsia="Microsoft YaHei"/>
          <w:lang w:val="en-GB"/>
        </w:rPr>
        <w:t xml:space="preserve">corporate, plant, business unit, and purchasing office (Jia </w:t>
      </w:r>
      <w:r w:rsidR="00DB2C22" w:rsidRPr="00934E16">
        <w:rPr>
          <w:rFonts w:eastAsia="Microsoft YaHei"/>
          <w:i/>
          <w:lang w:val="en-GB"/>
        </w:rPr>
        <w:t>et al.</w:t>
      </w:r>
      <w:r w:rsidR="00DB2C22" w:rsidRPr="00934E16">
        <w:rPr>
          <w:rFonts w:eastAsia="Microsoft YaHei"/>
          <w:lang w:val="en-GB"/>
        </w:rPr>
        <w:t>, 2017)</w:t>
      </w:r>
      <w:r w:rsidR="00904EBD" w:rsidRPr="00934E16">
        <w:rPr>
          <w:rFonts w:eastAsia="Microsoft YaHei"/>
          <w:lang w:val="en-GB"/>
        </w:rPr>
        <w:t>.</w:t>
      </w:r>
      <w:r w:rsidR="00B164E2" w:rsidRPr="00934E16">
        <w:rPr>
          <w:rFonts w:eastAsia="Microsoft YaHei"/>
          <w:lang w:val="en-GB"/>
        </w:rPr>
        <w:t xml:space="preserve"> In this study,</w:t>
      </w:r>
      <w:r w:rsidR="00904EBD" w:rsidRPr="00934E16">
        <w:rPr>
          <w:rFonts w:eastAsia="Microsoft YaHei"/>
          <w:lang w:val="en-GB"/>
        </w:rPr>
        <w:t xml:space="preserve"> </w:t>
      </w:r>
      <w:r w:rsidR="00B164E2" w:rsidRPr="00934E16">
        <w:rPr>
          <w:rFonts w:eastAsia="Microsoft YaHei"/>
          <w:lang w:val="en-GB"/>
        </w:rPr>
        <w:t>there are o</w:t>
      </w:r>
      <w:r w:rsidR="00E06E87" w:rsidRPr="00934E16">
        <w:rPr>
          <w:rFonts w:eastAsia="Microsoft YaHei"/>
          <w:lang w:val="en-GB"/>
        </w:rPr>
        <w:t xml:space="preserve">nly 3 out of </w:t>
      </w:r>
      <w:r w:rsidR="00C316EF">
        <w:rPr>
          <w:rFonts w:eastAsia="Microsoft YaHei"/>
          <w:lang w:val="en-GB"/>
        </w:rPr>
        <w:t>89</w:t>
      </w:r>
      <w:r w:rsidR="00AA477C" w:rsidRPr="00934E16">
        <w:rPr>
          <w:rFonts w:eastAsia="Microsoft YaHei"/>
          <w:lang w:val="en-GB"/>
        </w:rPr>
        <w:t xml:space="preserve"> papers</w:t>
      </w:r>
      <w:r w:rsidR="00507C00" w:rsidRPr="00934E16">
        <w:rPr>
          <w:rFonts w:eastAsia="Microsoft YaHei"/>
          <w:lang w:val="en-GB"/>
        </w:rPr>
        <w:t xml:space="preserve"> </w:t>
      </w:r>
      <w:r w:rsidR="004B27D8">
        <w:rPr>
          <w:rFonts w:eastAsia="Microsoft YaHei"/>
          <w:lang w:val="en-GB"/>
        </w:rPr>
        <w:t>that focus</w:t>
      </w:r>
      <w:r w:rsidR="004B27D8" w:rsidRPr="00934E16">
        <w:rPr>
          <w:rFonts w:eastAsia="Microsoft YaHei"/>
          <w:lang w:val="en-GB"/>
        </w:rPr>
        <w:t xml:space="preserve"> </w:t>
      </w:r>
      <w:r w:rsidR="009962A3" w:rsidRPr="00934E16">
        <w:rPr>
          <w:rFonts w:eastAsia="Microsoft YaHei"/>
          <w:lang w:val="en-GB"/>
        </w:rPr>
        <w:t>on</w:t>
      </w:r>
      <w:r w:rsidR="00E06E87" w:rsidRPr="00934E16">
        <w:rPr>
          <w:rFonts w:eastAsia="Microsoft YaHei"/>
          <w:lang w:val="en-GB"/>
        </w:rPr>
        <w:t xml:space="preserve"> </w:t>
      </w:r>
      <w:r w:rsidR="00B164E2" w:rsidRPr="00934E16">
        <w:rPr>
          <w:rFonts w:eastAsia="Microsoft YaHei"/>
          <w:lang w:val="en-GB"/>
        </w:rPr>
        <w:t xml:space="preserve">this construct as well as its role in achieving </w:t>
      </w:r>
      <w:r w:rsidR="00562D0B">
        <w:rPr>
          <w:rFonts w:eastAsia="Microsoft YaHei"/>
          <w:lang w:val="en-GB"/>
        </w:rPr>
        <w:t>better</w:t>
      </w:r>
      <w:r w:rsidR="00562D0B" w:rsidRPr="00934E16">
        <w:rPr>
          <w:rFonts w:eastAsia="Microsoft YaHei"/>
          <w:lang w:val="en-GB"/>
        </w:rPr>
        <w:t xml:space="preserve"> </w:t>
      </w:r>
      <w:r w:rsidR="009962A3" w:rsidRPr="00934E16">
        <w:rPr>
          <w:rFonts w:eastAsia="Microsoft YaHei"/>
          <w:lang w:val="en-GB"/>
        </w:rPr>
        <w:t>sustainable performance.</w:t>
      </w:r>
      <w:r w:rsidR="00AA477C" w:rsidRPr="00934E16">
        <w:rPr>
          <w:rFonts w:eastAsia="Microsoft YaHei"/>
          <w:lang w:val="en-GB"/>
        </w:rPr>
        <w:t xml:space="preserve"> Dabhilkar </w:t>
      </w:r>
      <w:r w:rsidR="00AA477C" w:rsidRPr="00934E16">
        <w:rPr>
          <w:rFonts w:eastAsia="Microsoft YaHei"/>
          <w:i/>
          <w:lang w:val="en-GB"/>
        </w:rPr>
        <w:t>et al.</w:t>
      </w:r>
      <w:r w:rsidR="00AA477C" w:rsidRPr="00934E16">
        <w:rPr>
          <w:rFonts w:eastAsia="Microsoft YaHei"/>
          <w:lang w:val="en-GB"/>
        </w:rPr>
        <w:t xml:space="preserve"> (2016) propose that the internal integration of </w:t>
      </w:r>
      <w:r w:rsidR="00B540FD">
        <w:rPr>
          <w:rFonts w:eastAsia="Microsoft YaHei"/>
          <w:lang w:val="en-GB"/>
        </w:rPr>
        <w:t xml:space="preserve">the </w:t>
      </w:r>
      <w:r w:rsidR="00AA477C" w:rsidRPr="00934E16">
        <w:rPr>
          <w:rFonts w:eastAsia="Microsoft YaHei"/>
          <w:lang w:val="en-GB"/>
        </w:rPr>
        <w:t xml:space="preserve">corporation and </w:t>
      </w:r>
      <w:r w:rsidR="00B540FD">
        <w:rPr>
          <w:rFonts w:eastAsia="Microsoft YaHei"/>
          <w:lang w:val="en-GB"/>
        </w:rPr>
        <w:t xml:space="preserve">the </w:t>
      </w:r>
      <w:r w:rsidR="00AA477C" w:rsidRPr="00934E16">
        <w:rPr>
          <w:rFonts w:eastAsia="Microsoft YaHei"/>
          <w:lang w:val="en-GB"/>
        </w:rPr>
        <w:t xml:space="preserve">supply function (hierarchical level) leads to </w:t>
      </w:r>
      <w:r w:rsidR="004E2488" w:rsidRPr="00934E16">
        <w:rPr>
          <w:rFonts w:eastAsia="Microsoft YaHei"/>
          <w:lang w:val="en-GB"/>
        </w:rPr>
        <w:t>the improvement of economic</w:t>
      </w:r>
      <w:r w:rsidR="00AA477C" w:rsidRPr="00934E16">
        <w:rPr>
          <w:rFonts w:eastAsia="Microsoft YaHei"/>
          <w:lang w:val="en-GB"/>
        </w:rPr>
        <w:t xml:space="preserve"> performance mainly for strategic components, </w:t>
      </w:r>
      <w:r w:rsidR="00B540FD">
        <w:rPr>
          <w:rFonts w:eastAsia="Microsoft YaHei"/>
          <w:lang w:val="en-GB"/>
        </w:rPr>
        <w:t xml:space="preserve">which were </w:t>
      </w:r>
      <w:r w:rsidR="00AA477C" w:rsidRPr="00934E16">
        <w:rPr>
          <w:rFonts w:eastAsia="Microsoft YaHei"/>
          <w:lang w:val="en-GB"/>
        </w:rPr>
        <w:t>identified by Kraljic (1983)</w:t>
      </w:r>
      <w:r w:rsidR="00802DD0" w:rsidRPr="00934E16">
        <w:rPr>
          <w:rFonts w:eastAsia="Microsoft YaHei"/>
          <w:lang w:val="en-GB"/>
        </w:rPr>
        <w:t xml:space="preserve"> as having</w:t>
      </w:r>
      <w:r w:rsidR="00B440E6" w:rsidRPr="00934E16">
        <w:rPr>
          <w:rFonts w:eastAsia="Microsoft YaHei"/>
          <w:lang w:val="en-GB"/>
        </w:rPr>
        <w:t xml:space="preserve"> </w:t>
      </w:r>
      <w:r w:rsidR="00B540FD">
        <w:rPr>
          <w:rFonts w:eastAsia="Microsoft YaHei"/>
          <w:lang w:val="en-GB"/>
        </w:rPr>
        <w:t xml:space="preserve">a </w:t>
      </w:r>
      <w:r w:rsidR="00B440E6" w:rsidRPr="00934E16">
        <w:rPr>
          <w:rFonts w:eastAsia="Microsoft YaHei"/>
          <w:lang w:val="en-GB"/>
        </w:rPr>
        <w:t xml:space="preserve">high </w:t>
      </w:r>
      <w:r w:rsidR="00802DD0" w:rsidRPr="00934E16">
        <w:rPr>
          <w:rFonts w:eastAsia="Microsoft YaHei"/>
          <w:lang w:val="en-GB"/>
        </w:rPr>
        <w:t xml:space="preserve">impact on </w:t>
      </w:r>
      <w:r w:rsidR="00E82AB5" w:rsidRPr="00934E16">
        <w:rPr>
          <w:rFonts w:eastAsia="Microsoft YaHei"/>
          <w:lang w:val="en-GB"/>
        </w:rPr>
        <w:t xml:space="preserve">both </w:t>
      </w:r>
      <w:r w:rsidR="00B440E6" w:rsidRPr="00934E16">
        <w:rPr>
          <w:rFonts w:eastAsia="Microsoft YaHei"/>
          <w:lang w:val="en-GB"/>
        </w:rPr>
        <w:t>su</w:t>
      </w:r>
      <w:r w:rsidR="00802DD0" w:rsidRPr="00934E16">
        <w:rPr>
          <w:rFonts w:eastAsia="Microsoft YaHei"/>
          <w:lang w:val="en-GB"/>
        </w:rPr>
        <w:t>pply continuity and profit</w:t>
      </w:r>
      <w:r w:rsidR="00AA477C" w:rsidRPr="00934E16">
        <w:rPr>
          <w:rFonts w:eastAsia="Microsoft YaHei"/>
          <w:lang w:val="en-GB"/>
        </w:rPr>
        <w:t xml:space="preserve">. </w:t>
      </w:r>
      <w:r w:rsidR="00B440E6" w:rsidRPr="00934E16">
        <w:rPr>
          <w:rFonts w:eastAsia="Microsoft YaHei"/>
          <w:lang w:val="en-GB"/>
        </w:rPr>
        <w:t xml:space="preserve">While Hollos </w:t>
      </w:r>
      <w:r w:rsidR="00B440E6" w:rsidRPr="00934E16">
        <w:rPr>
          <w:rFonts w:eastAsia="Microsoft YaHei"/>
          <w:i/>
          <w:lang w:val="en-GB"/>
        </w:rPr>
        <w:t>et al.</w:t>
      </w:r>
      <w:r w:rsidR="00B440E6" w:rsidRPr="00934E16">
        <w:rPr>
          <w:rFonts w:eastAsia="Microsoft YaHei"/>
          <w:lang w:val="en-GB"/>
        </w:rPr>
        <w:t xml:space="preserve"> (2012) indicate that the integration of </w:t>
      </w:r>
      <w:r w:rsidR="00E82AB5" w:rsidRPr="00934E16">
        <w:rPr>
          <w:rFonts w:eastAsia="Microsoft YaHei"/>
          <w:lang w:val="en-GB"/>
        </w:rPr>
        <w:t xml:space="preserve">the </w:t>
      </w:r>
      <w:r w:rsidR="00B440E6" w:rsidRPr="00934E16">
        <w:rPr>
          <w:rFonts w:eastAsia="Microsoft YaHei"/>
          <w:lang w:val="en-GB"/>
        </w:rPr>
        <w:t xml:space="preserve">purchasing function in strategic planning has a positive effect on sustainable supplier co-operation (external integration), which in turn leads to the improvement of social and environmental performances. Similar to Hollos </w:t>
      </w:r>
      <w:r w:rsidR="00B440E6" w:rsidRPr="00934E16">
        <w:rPr>
          <w:rFonts w:eastAsia="Microsoft YaHei"/>
          <w:i/>
          <w:lang w:val="en-GB"/>
        </w:rPr>
        <w:t>et al.</w:t>
      </w:r>
      <w:r w:rsidR="00B440E6" w:rsidRPr="00934E16">
        <w:rPr>
          <w:rFonts w:eastAsia="Microsoft YaHei"/>
          <w:lang w:val="en-GB"/>
        </w:rPr>
        <w:t xml:space="preserve"> (2012</w:t>
      </w:r>
      <w:r w:rsidR="00726B08" w:rsidRPr="00934E16">
        <w:rPr>
          <w:rFonts w:eastAsia="Microsoft YaHei"/>
          <w:lang w:val="en-GB"/>
        </w:rPr>
        <w:t>),</w:t>
      </w:r>
      <w:r w:rsidR="00E06E87" w:rsidRPr="00934E16">
        <w:rPr>
          <w:rFonts w:eastAsia="Microsoft YaHei"/>
          <w:lang w:val="en-GB"/>
        </w:rPr>
        <w:t xml:space="preserve"> </w:t>
      </w:r>
      <w:r w:rsidR="00B440E6" w:rsidRPr="00934E16">
        <w:rPr>
          <w:rFonts w:eastAsia="Microsoft YaHei"/>
          <w:lang w:val="en-GB"/>
        </w:rPr>
        <w:t xml:space="preserve">Andersen and Larsen (2009) find evidence </w:t>
      </w:r>
      <w:r w:rsidR="00E06E87" w:rsidRPr="00934E16">
        <w:rPr>
          <w:rFonts w:eastAsia="Microsoft YaHei"/>
          <w:lang w:val="en-GB"/>
        </w:rPr>
        <w:t>t</w:t>
      </w:r>
      <w:r w:rsidR="00B440E6" w:rsidRPr="00934E16">
        <w:rPr>
          <w:rFonts w:eastAsia="Microsoft YaHei"/>
          <w:lang w:val="en-GB"/>
        </w:rPr>
        <w:t xml:space="preserve">hat successful </w:t>
      </w:r>
      <w:r w:rsidR="00552B80" w:rsidRPr="00934E16">
        <w:rPr>
          <w:rFonts w:eastAsia="Microsoft YaHei"/>
          <w:lang w:val="en-GB"/>
        </w:rPr>
        <w:t>GS practices</w:t>
      </w:r>
      <w:r w:rsidR="00B440E6" w:rsidRPr="00934E16">
        <w:rPr>
          <w:rFonts w:eastAsia="Microsoft YaHei"/>
          <w:lang w:val="en-GB"/>
        </w:rPr>
        <w:t xml:space="preserve"> </w:t>
      </w:r>
      <w:r w:rsidR="00B55C7B">
        <w:rPr>
          <w:rFonts w:eastAsia="Microsoft YaHei"/>
          <w:lang w:val="en-GB"/>
        </w:rPr>
        <w:t>with the goals of</w:t>
      </w:r>
      <w:r w:rsidR="00B55C7B" w:rsidRPr="00934E16">
        <w:rPr>
          <w:rFonts w:eastAsia="Microsoft YaHei"/>
          <w:lang w:val="en-GB"/>
        </w:rPr>
        <w:t xml:space="preserve"> </w:t>
      </w:r>
      <w:r w:rsidR="00B440E6" w:rsidRPr="00934E16">
        <w:rPr>
          <w:rFonts w:eastAsia="Microsoft YaHei"/>
          <w:lang w:val="en-GB"/>
        </w:rPr>
        <w:t>social and environmental improvement</w:t>
      </w:r>
      <w:r w:rsidR="00552B80" w:rsidRPr="00934E16">
        <w:rPr>
          <w:rFonts w:eastAsia="Microsoft YaHei"/>
          <w:lang w:val="en-GB"/>
        </w:rPr>
        <w:t>s</w:t>
      </w:r>
      <w:r w:rsidR="00B440E6" w:rsidRPr="00934E16">
        <w:rPr>
          <w:rFonts w:eastAsia="Microsoft YaHei"/>
          <w:lang w:val="en-GB"/>
        </w:rPr>
        <w:t xml:space="preserve"> require the </w:t>
      </w:r>
      <w:r w:rsidR="00552B80" w:rsidRPr="00934E16">
        <w:rPr>
          <w:rFonts w:eastAsia="Microsoft YaHei"/>
          <w:lang w:val="en-GB"/>
        </w:rPr>
        <w:t>combination of both internal integration within the entire organization</w:t>
      </w:r>
      <w:r w:rsidR="00E82AB5" w:rsidRPr="00934E16">
        <w:rPr>
          <w:rFonts w:eastAsia="Microsoft YaHei"/>
          <w:lang w:val="en-GB"/>
        </w:rPr>
        <w:t xml:space="preserve"> and </w:t>
      </w:r>
      <w:r w:rsidR="00552B80" w:rsidRPr="00934E16">
        <w:rPr>
          <w:rFonts w:eastAsia="Microsoft YaHei"/>
          <w:lang w:val="en-GB"/>
        </w:rPr>
        <w:t xml:space="preserve">external integration with suppliers. </w:t>
      </w:r>
    </w:p>
    <w:p w14:paraId="45FB8311" w14:textId="77777777" w:rsidR="00F31A15" w:rsidRPr="00934E16" w:rsidRDefault="00F31A15" w:rsidP="008A7AFB">
      <w:pPr>
        <w:widowControl w:val="0"/>
        <w:autoSpaceDE w:val="0"/>
        <w:autoSpaceDN w:val="0"/>
        <w:adjustRightInd w:val="0"/>
        <w:ind w:firstLine="480"/>
        <w:rPr>
          <w:rFonts w:eastAsia="Microsoft YaHei"/>
          <w:lang w:val="en-GB"/>
        </w:rPr>
      </w:pPr>
    </w:p>
    <w:p w14:paraId="5CE00C39" w14:textId="77777777" w:rsidR="003A0DEC" w:rsidRPr="00934E16" w:rsidRDefault="00D44B90" w:rsidP="003A0DEC">
      <w:pPr>
        <w:pStyle w:val="Heading3"/>
        <w:spacing w:before="0" w:after="0"/>
        <w:rPr>
          <w:lang w:val="en-GB"/>
        </w:rPr>
      </w:pPr>
      <w:r w:rsidRPr="00934E16">
        <w:rPr>
          <w:lang w:val="en-GB"/>
        </w:rPr>
        <w:lastRenderedPageBreak/>
        <w:t>3</w:t>
      </w:r>
      <w:r w:rsidR="003A0DEC" w:rsidRPr="00934E16">
        <w:rPr>
          <w:lang w:val="en-GB"/>
        </w:rPr>
        <w:t>.2.</w:t>
      </w:r>
      <w:r w:rsidR="00B403F3" w:rsidRPr="00934E16">
        <w:rPr>
          <w:lang w:val="en-GB"/>
        </w:rPr>
        <w:t>5.</w:t>
      </w:r>
      <w:r w:rsidR="003A0DEC" w:rsidRPr="00934E16">
        <w:rPr>
          <w:lang w:val="en-GB"/>
        </w:rPr>
        <w:t xml:space="preserve"> Coordination and control mechanisms</w:t>
      </w:r>
    </w:p>
    <w:p w14:paraId="1A41D9E0" w14:textId="77777777" w:rsidR="00056FD4" w:rsidRPr="00934E16" w:rsidRDefault="003A0DEC" w:rsidP="00D77FEC">
      <w:pPr>
        <w:adjustRightInd w:val="0"/>
        <w:snapToGrid w:val="0"/>
        <w:ind w:firstLine="567"/>
        <w:rPr>
          <w:rFonts w:eastAsia="Microsoft YaHei"/>
          <w:lang w:val="en-GB"/>
        </w:rPr>
      </w:pPr>
      <w:r w:rsidRPr="0054494B">
        <w:rPr>
          <w:rFonts w:eastAsia="Microsoft YaHei"/>
          <w:lang w:val="en-GB"/>
        </w:rPr>
        <w:t>Coordination and control mechanisms</w:t>
      </w:r>
      <w:r w:rsidRPr="00934E16">
        <w:rPr>
          <w:rFonts w:eastAsia="Microsoft YaHei"/>
          <w:lang w:val="en-GB"/>
        </w:rPr>
        <w:t xml:space="preserve"> refer</w:t>
      </w:r>
      <w:r w:rsidR="00E82AB5" w:rsidRPr="00934E16">
        <w:rPr>
          <w:rFonts w:eastAsia="Microsoft YaHei"/>
          <w:lang w:val="en-GB"/>
        </w:rPr>
        <w:t xml:space="preserve"> to </w:t>
      </w:r>
      <w:r w:rsidR="004241AF" w:rsidRPr="00934E16">
        <w:rPr>
          <w:rFonts w:eastAsia="Microsoft YaHei"/>
          <w:lang w:val="en-GB"/>
        </w:rPr>
        <w:t xml:space="preserve">the </w:t>
      </w:r>
      <w:r w:rsidR="00A52856" w:rsidRPr="00934E16">
        <w:rPr>
          <w:rFonts w:eastAsia="Microsoft YaHei"/>
          <w:lang w:val="en-GB"/>
        </w:rPr>
        <w:t>degree of managing the interdependence between tasks and actor</w:t>
      </w:r>
      <w:r w:rsidR="00FC71F4">
        <w:rPr>
          <w:rFonts w:eastAsia="Microsoft YaHei"/>
          <w:lang w:val="en-GB"/>
        </w:rPr>
        <w:t>s</w:t>
      </w:r>
      <w:r w:rsidR="00A52856" w:rsidRPr="00934E16">
        <w:rPr>
          <w:rFonts w:eastAsia="Microsoft YaHei"/>
          <w:lang w:val="en-GB"/>
        </w:rPr>
        <w:t xml:space="preserve"> (coordination), </w:t>
      </w:r>
      <w:r w:rsidR="004241AF" w:rsidRPr="00934E16">
        <w:rPr>
          <w:rFonts w:eastAsia="Microsoft YaHei"/>
          <w:lang w:val="en-GB"/>
        </w:rPr>
        <w:t xml:space="preserve">the </w:t>
      </w:r>
      <w:r w:rsidR="00A52856" w:rsidRPr="00934E16">
        <w:rPr>
          <w:rFonts w:eastAsia="Microsoft YaHei"/>
          <w:lang w:val="en-GB"/>
        </w:rPr>
        <w:t xml:space="preserve">degree of ensuring </w:t>
      </w:r>
      <w:r w:rsidR="004241AF" w:rsidRPr="00934E16">
        <w:rPr>
          <w:rFonts w:eastAsia="Microsoft YaHei"/>
          <w:lang w:val="en-GB"/>
        </w:rPr>
        <w:t xml:space="preserve">that </w:t>
      </w:r>
      <w:r w:rsidR="00A52856" w:rsidRPr="00934E16">
        <w:rPr>
          <w:rFonts w:eastAsia="Microsoft YaHei"/>
          <w:lang w:val="en-GB"/>
        </w:rPr>
        <w:t>each unit contributes to the execution of organizational goals (control)</w:t>
      </w:r>
      <w:r w:rsidR="00EC72AC" w:rsidRPr="00934E16">
        <w:rPr>
          <w:rFonts w:eastAsia="Microsoft YaHei"/>
          <w:lang w:val="en-GB"/>
        </w:rPr>
        <w:t>, as well</w:t>
      </w:r>
      <w:r w:rsidRPr="00934E16">
        <w:rPr>
          <w:rFonts w:eastAsia="Microsoft YaHei"/>
          <w:lang w:val="en-GB"/>
        </w:rPr>
        <w:t xml:space="preserve"> </w:t>
      </w:r>
      <w:r w:rsidR="009D335F" w:rsidRPr="00934E16">
        <w:rPr>
          <w:rFonts w:eastAsia="Microsoft YaHei"/>
          <w:lang w:val="en-GB"/>
        </w:rPr>
        <w:t xml:space="preserve">as </w:t>
      </w:r>
      <w:r w:rsidR="004241AF" w:rsidRPr="00934E16">
        <w:rPr>
          <w:rFonts w:eastAsia="Microsoft YaHei"/>
          <w:lang w:val="en-GB"/>
        </w:rPr>
        <w:t xml:space="preserve">the </w:t>
      </w:r>
      <w:r w:rsidR="009D335F" w:rsidRPr="00934E16">
        <w:rPr>
          <w:rFonts w:eastAsia="Microsoft YaHei"/>
          <w:lang w:val="en-GB"/>
        </w:rPr>
        <w:t xml:space="preserve">related </w:t>
      </w:r>
      <w:r w:rsidRPr="00934E16">
        <w:rPr>
          <w:rFonts w:eastAsia="Microsoft YaHei"/>
          <w:lang w:val="en-GB"/>
        </w:rPr>
        <w:t>information and communication technology capabilities (ICT) of firm</w:t>
      </w:r>
      <w:r w:rsidR="009D335F" w:rsidRPr="00934E16">
        <w:rPr>
          <w:rFonts w:eastAsia="Microsoft YaHei"/>
          <w:lang w:val="en-GB"/>
        </w:rPr>
        <w:t>s</w:t>
      </w:r>
      <w:r w:rsidRPr="00934E16">
        <w:rPr>
          <w:rFonts w:eastAsia="Microsoft YaHei"/>
          <w:lang w:val="en-GB"/>
        </w:rPr>
        <w:t xml:space="preserve"> </w:t>
      </w:r>
      <w:r w:rsidR="00F9780A" w:rsidRPr="00934E16">
        <w:rPr>
          <w:rFonts w:eastAsia="Microsoft YaHei"/>
          <w:lang w:val="en-GB"/>
        </w:rPr>
        <w:t xml:space="preserve">that </w:t>
      </w:r>
      <w:r w:rsidRPr="00934E16">
        <w:rPr>
          <w:rFonts w:eastAsia="Microsoft YaHei"/>
          <w:lang w:val="en-GB"/>
        </w:rPr>
        <w:t xml:space="preserve">implement GS practices (Jia </w:t>
      </w:r>
      <w:r w:rsidRPr="00934E16">
        <w:rPr>
          <w:rFonts w:eastAsia="Microsoft YaHei"/>
          <w:i/>
          <w:lang w:val="en-GB"/>
        </w:rPr>
        <w:t>et al.</w:t>
      </w:r>
      <w:r w:rsidRPr="00934E16">
        <w:rPr>
          <w:rFonts w:eastAsia="Microsoft YaHei"/>
          <w:lang w:val="en-GB"/>
        </w:rPr>
        <w:t xml:space="preserve">, 2017). </w:t>
      </w:r>
      <w:r w:rsidR="00897D4A" w:rsidRPr="00934E16">
        <w:rPr>
          <w:rFonts w:eastAsia="Microsoft YaHei"/>
          <w:lang w:val="en-GB"/>
        </w:rPr>
        <w:t>In many companies</w:t>
      </w:r>
      <w:r w:rsidRPr="00934E16">
        <w:rPr>
          <w:rFonts w:eastAsia="Microsoft YaHei"/>
          <w:lang w:val="en-GB"/>
        </w:rPr>
        <w:t xml:space="preserve">, sustainability </w:t>
      </w:r>
      <w:r w:rsidR="009D335F" w:rsidRPr="00934E16">
        <w:rPr>
          <w:rFonts w:eastAsia="Microsoft YaHei"/>
          <w:lang w:val="en-GB"/>
        </w:rPr>
        <w:t xml:space="preserve">targets and </w:t>
      </w:r>
      <w:r w:rsidRPr="00934E16">
        <w:rPr>
          <w:rFonts w:eastAsia="Microsoft YaHei"/>
          <w:lang w:val="en-GB"/>
        </w:rPr>
        <w:t xml:space="preserve">objectives </w:t>
      </w:r>
      <w:r w:rsidR="009D335F" w:rsidRPr="00934E16">
        <w:rPr>
          <w:rFonts w:eastAsia="Microsoft YaHei"/>
          <w:lang w:val="en-GB"/>
        </w:rPr>
        <w:t>(</w:t>
      </w:r>
      <w:r w:rsidRPr="00934E16">
        <w:rPr>
          <w:rFonts w:eastAsia="Microsoft YaHei"/>
          <w:lang w:val="en-GB"/>
        </w:rPr>
        <w:t xml:space="preserve">especially social and environmental </w:t>
      </w:r>
      <w:r w:rsidR="00FC71F4">
        <w:rPr>
          <w:rFonts w:eastAsia="Microsoft YaHei"/>
          <w:lang w:val="en-GB"/>
        </w:rPr>
        <w:t>objectives</w:t>
      </w:r>
      <w:r w:rsidR="009D335F" w:rsidRPr="00934E16">
        <w:rPr>
          <w:rFonts w:eastAsia="Microsoft YaHei"/>
          <w:lang w:val="en-GB"/>
        </w:rPr>
        <w:t>)</w:t>
      </w:r>
      <w:r w:rsidRPr="00934E16">
        <w:rPr>
          <w:rFonts w:eastAsia="Microsoft YaHei"/>
          <w:lang w:val="en-GB"/>
        </w:rPr>
        <w:t xml:space="preserve"> are not yet </w:t>
      </w:r>
      <w:r w:rsidR="009D335F" w:rsidRPr="00934E16">
        <w:rPr>
          <w:rFonts w:eastAsia="Microsoft YaHei"/>
          <w:lang w:val="en-GB"/>
        </w:rPr>
        <w:t xml:space="preserve">as monitored and </w:t>
      </w:r>
      <w:r w:rsidRPr="00934E16">
        <w:rPr>
          <w:rFonts w:eastAsia="Microsoft YaHei"/>
          <w:lang w:val="en-GB"/>
        </w:rPr>
        <w:t xml:space="preserve">quantified as </w:t>
      </w:r>
      <w:r w:rsidR="009D335F" w:rsidRPr="00934E16">
        <w:rPr>
          <w:rFonts w:eastAsia="Microsoft YaHei"/>
          <w:lang w:val="en-GB"/>
        </w:rPr>
        <w:t xml:space="preserve">other </w:t>
      </w:r>
      <w:r w:rsidRPr="00934E16">
        <w:rPr>
          <w:rFonts w:eastAsia="Microsoft YaHei"/>
          <w:lang w:val="en-GB"/>
        </w:rPr>
        <w:t xml:space="preserve">operational </w:t>
      </w:r>
      <w:r w:rsidR="009D335F" w:rsidRPr="00934E16">
        <w:rPr>
          <w:rFonts w:eastAsia="Microsoft YaHei"/>
          <w:lang w:val="en-GB"/>
        </w:rPr>
        <w:t xml:space="preserve">targets and </w:t>
      </w:r>
      <w:r w:rsidRPr="00934E16">
        <w:rPr>
          <w:rFonts w:eastAsia="Microsoft YaHei"/>
          <w:lang w:val="en-GB"/>
        </w:rPr>
        <w:t>objectives</w:t>
      </w:r>
      <w:r w:rsidR="009D335F" w:rsidRPr="00934E16">
        <w:rPr>
          <w:rFonts w:eastAsia="Microsoft YaHei"/>
          <w:lang w:val="en-GB"/>
        </w:rPr>
        <w:t>, such as savings or profitability</w:t>
      </w:r>
      <w:r w:rsidRPr="00934E16">
        <w:rPr>
          <w:rFonts w:eastAsia="Microsoft YaHei"/>
          <w:lang w:val="en-GB"/>
        </w:rPr>
        <w:t xml:space="preserve">. Thus, operations managers face a challenge in making decisions that simultaneously meet financial/operational requirements and social and environmental performance. </w:t>
      </w:r>
      <w:r w:rsidR="00CB234C" w:rsidRPr="00934E16">
        <w:rPr>
          <w:rFonts w:eastAsia="Microsoft YaHei"/>
          <w:lang w:val="en-GB"/>
        </w:rPr>
        <w:t xml:space="preserve">Regarding this issue, </w:t>
      </w:r>
      <w:r w:rsidRPr="00934E16">
        <w:rPr>
          <w:rFonts w:eastAsia="Microsoft YaHei"/>
          <w:lang w:val="en-GB"/>
        </w:rPr>
        <w:t xml:space="preserve">Lai </w:t>
      </w:r>
      <w:r w:rsidRPr="00934E16">
        <w:rPr>
          <w:rFonts w:eastAsia="Microsoft YaHei"/>
          <w:i/>
          <w:lang w:val="en-GB"/>
        </w:rPr>
        <w:t>et al.</w:t>
      </w:r>
      <w:r w:rsidRPr="00934E16">
        <w:rPr>
          <w:rFonts w:eastAsia="Microsoft YaHei"/>
          <w:lang w:val="en-GB"/>
        </w:rPr>
        <w:t xml:space="preserve"> (2008) emphasize the division manager’s </w:t>
      </w:r>
      <w:r w:rsidR="00CB78AF" w:rsidRPr="00934E16">
        <w:rPr>
          <w:rFonts w:eastAsia="Microsoft YaHei"/>
          <w:lang w:val="en-GB"/>
        </w:rPr>
        <w:t>s</w:t>
      </w:r>
      <w:r w:rsidR="00CB234C" w:rsidRPr="00934E16">
        <w:rPr>
          <w:rFonts w:eastAsia="Microsoft YaHei"/>
          <w:lang w:val="en-GB"/>
        </w:rPr>
        <w:t>cope</w:t>
      </w:r>
      <w:r w:rsidRPr="00934E16">
        <w:rPr>
          <w:rFonts w:eastAsia="Microsoft YaHei"/>
          <w:lang w:val="en-GB"/>
        </w:rPr>
        <w:t xml:space="preserve"> of control in </w:t>
      </w:r>
      <w:r w:rsidR="009D335F" w:rsidRPr="00934E16">
        <w:rPr>
          <w:rFonts w:eastAsia="Microsoft YaHei"/>
          <w:lang w:val="en-GB"/>
        </w:rPr>
        <w:t xml:space="preserve">a </w:t>
      </w:r>
      <w:r w:rsidRPr="00934E16">
        <w:rPr>
          <w:rFonts w:eastAsia="Microsoft YaHei"/>
          <w:lang w:val="en-GB"/>
        </w:rPr>
        <w:t xml:space="preserve">packaging system assessment </w:t>
      </w:r>
      <w:r w:rsidR="009D335F" w:rsidRPr="00934E16">
        <w:rPr>
          <w:rFonts w:eastAsia="Microsoft YaHei"/>
          <w:lang w:val="en-GB"/>
        </w:rPr>
        <w:t xml:space="preserve">by </w:t>
      </w:r>
      <w:r w:rsidR="00CB234C" w:rsidRPr="00934E16">
        <w:rPr>
          <w:rFonts w:eastAsia="Microsoft YaHei"/>
          <w:lang w:val="en-GB"/>
        </w:rPr>
        <w:t>distinguishing</w:t>
      </w:r>
      <w:r w:rsidR="00C47D37" w:rsidRPr="00934E16">
        <w:rPr>
          <w:rFonts w:eastAsia="Microsoft YaHei"/>
          <w:lang w:val="en-GB"/>
        </w:rPr>
        <w:t xml:space="preserve"> the </w:t>
      </w:r>
      <w:r w:rsidR="00AE2F6E" w:rsidRPr="00934E16">
        <w:rPr>
          <w:rFonts w:eastAsia="Microsoft YaHei"/>
          <w:lang w:val="en-GB"/>
        </w:rPr>
        <w:t xml:space="preserve">operations manager’s controlling </w:t>
      </w:r>
      <w:r w:rsidR="00C47D37" w:rsidRPr="00934E16">
        <w:rPr>
          <w:rFonts w:eastAsia="Microsoft YaHei"/>
          <w:lang w:val="en-GB"/>
        </w:rPr>
        <w:t xml:space="preserve">boundaries </w:t>
      </w:r>
      <w:r w:rsidR="00CB234C" w:rsidRPr="00934E16">
        <w:rPr>
          <w:rFonts w:eastAsia="Microsoft YaHei"/>
          <w:lang w:val="en-GB"/>
        </w:rPr>
        <w:t>between</w:t>
      </w:r>
      <w:r w:rsidR="00AE2F6E" w:rsidRPr="00934E16">
        <w:rPr>
          <w:rFonts w:eastAsia="Microsoft YaHei"/>
          <w:lang w:val="en-GB"/>
        </w:rPr>
        <w:t xml:space="preserve"> assessing </w:t>
      </w:r>
      <w:r w:rsidRPr="00934E16">
        <w:rPr>
          <w:rFonts w:eastAsia="Microsoft YaHei"/>
          <w:lang w:val="en-GB"/>
        </w:rPr>
        <w:t xml:space="preserve">economic </w:t>
      </w:r>
      <w:r w:rsidR="00AE2F6E" w:rsidRPr="00934E16">
        <w:rPr>
          <w:rFonts w:eastAsia="Microsoft YaHei"/>
          <w:lang w:val="en-GB"/>
        </w:rPr>
        <w:t xml:space="preserve">impact </w:t>
      </w:r>
      <w:r w:rsidRPr="00934E16">
        <w:rPr>
          <w:rFonts w:eastAsia="Microsoft YaHei"/>
          <w:lang w:val="en-GB"/>
        </w:rPr>
        <w:t>and</w:t>
      </w:r>
      <w:r w:rsidR="00AE2F6E" w:rsidRPr="00934E16">
        <w:rPr>
          <w:rFonts w:eastAsia="Microsoft YaHei"/>
          <w:lang w:val="en-GB"/>
        </w:rPr>
        <w:t xml:space="preserve"> </w:t>
      </w:r>
      <w:r w:rsidRPr="00934E16">
        <w:rPr>
          <w:rFonts w:eastAsia="Microsoft YaHei"/>
          <w:lang w:val="en-GB"/>
        </w:rPr>
        <w:t xml:space="preserve">environmental </w:t>
      </w:r>
      <w:r w:rsidR="00AE2F6E" w:rsidRPr="00934E16">
        <w:rPr>
          <w:rFonts w:eastAsia="Microsoft YaHei"/>
          <w:lang w:val="en-GB"/>
        </w:rPr>
        <w:t>impact.</w:t>
      </w:r>
    </w:p>
    <w:p w14:paraId="6B5020D1" w14:textId="77777777" w:rsidR="003A0DEC" w:rsidRPr="00934E16" w:rsidRDefault="00934E16" w:rsidP="00CF1390">
      <w:pPr>
        <w:rPr>
          <w:rFonts w:eastAsia="Microsoft YaHei"/>
          <w:lang w:val="en-GB"/>
        </w:rPr>
      </w:pPr>
      <w:r>
        <w:rPr>
          <w:rFonts w:eastAsia="Microsoft YaHei"/>
          <w:lang w:val="en-GB"/>
        </w:rPr>
        <w:t xml:space="preserve">In addition to </w:t>
      </w:r>
      <w:r w:rsidR="00CB234C" w:rsidRPr="00934E16">
        <w:rPr>
          <w:rFonts w:eastAsia="Microsoft YaHei"/>
          <w:lang w:val="en-GB"/>
        </w:rPr>
        <w:t>the scope of control</w:t>
      </w:r>
      <w:r w:rsidR="009D335F" w:rsidRPr="00934E16">
        <w:rPr>
          <w:rFonts w:eastAsia="Microsoft YaHei"/>
          <w:lang w:val="en-GB"/>
        </w:rPr>
        <w:t xml:space="preserve">, </w:t>
      </w:r>
      <w:r w:rsidR="00056FD4" w:rsidRPr="00934E16">
        <w:rPr>
          <w:rFonts w:eastAsia="Microsoft YaHei"/>
          <w:lang w:val="en-GB"/>
        </w:rPr>
        <w:t xml:space="preserve">the style of </w:t>
      </w:r>
      <w:r w:rsidR="003420F4" w:rsidRPr="00934E16">
        <w:rPr>
          <w:rFonts w:eastAsia="Microsoft YaHei"/>
          <w:lang w:val="en-GB"/>
        </w:rPr>
        <w:t>control is</w:t>
      </w:r>
      <w:r w:rsidR="006140FF" w:rsidRPr="00934E16">
        <w:rPr>
          <w:rFonts w:eastAsia="Microsoft YaHei"/>
          <w:lang w:val="en-GB"/>
        </w:rPr>
        <w:t xml:space="preserve"> also </w:t>
      </w:r>
      <w:r w:rsidR="00056FD4" w:rsidRPr="00934E16">
        <w:rPr>
          <w:rFonts w:eastAsia="Microsoft YaHei"/>
          <w:lang w:val="en-GB"/>
        </w:rPr>
        <w:t xml:space="preserve">considered </w:t>
      </w:r>
      <w:r w:rsidR="006140FF" w:rsidRPr="00934E16">
        <w:rPr>
          <w:rFonts w:eastAsia="Microsoft YaHei"/>
          <w:lang w:val="en-GB"/>
        </w:rPr>
        <w:t xml:space="preserve">important in making decisions for sustainability. </w:t>
      </w:r>
      <w:r w:rsidR="009D335F" w:rsidRPr="00934E16">
        <w:rPr>
          <w:rFonts w:eastAsia="Microsoft YaHei"/>
          <w:lang w:val="en-GB"/>
        </w:rPr>
        <w:t xml:space="preserve">For example, </w:t>
      </w:r>
      <w:r w:rsidR="003A0DEC" w:rsidRPr="00934E16">
        <w:rPr>
          <w:rFonts w:eastAsia="Microsoft YaHei"/>
          <w:lang w:val="en-GB"/>
        </w:rPr>
        <w:t xml:space="preserve">Drumwright (1994) reports that there </w:t>
      </w:r>
      <w:r w:rsidR="009D335F" w:rsidRPr="00934E16">
        <w:rPr>
          <w:rFonts w:eastAsia="Microsoft YaHei"/>
          <w:lang w:val="en-GB"/>
        </w:rPr>
        <w:t xml:space="preserve">can be </w:t>
      </w:r>
      <w:r w:rsidR="003A0DEC" w:rsidRPr="00934E16">
        <w:rPr>
          <w:rFonts w:eastAsia="Microsoft YaHei"/>
          <w:lang w:val="en-GB"/>
        </w:rPr>
        <w:t>a tendency for employees to reject top management’s mandated strategic approaches toward</w:t>
      </w:r>
      <w:r w:rsidR="007C4382" w:rsidRPr="00934E16">
        <w:rPr>
          <w:rFonts w:eastAsia="Microsoft YaHei"/>
          <w:lang w:val="en-GB"/>
        </w:rPr>
        <w:t>s</w:t>
      </w:r>
      <w:r w:rsidR="003A0DEC" w:rsidRPr="00934E16">
        <w:rPr>
          <w:rFonts w:eastAsia="Microsoft YaHei"/>
          <w:lang w:val="en-GB"/>
        </w:rPr>
        <w:t xml:space="preserve"> environmental buying</w:t>
      </w:r>
      <w:r w:rsidR="00BE3A5A" w:rsidRPr="00934E16">
        <w:rPr>
          <w:rFonts w:eastAsia="Microsoft YaHei"/>
          <w:lang w:val="en-GB"/>
        </w:rPr>
        <w:t xml:space="preserve"> when a top-down approach is used</w:t>
      </w:r>
      <w:r w:rsidR="003A0DEC" w:rsidRPr="00934E16">
        <w:rPr>
          <w:rFonts w:eastAsia="Microsoft YaHei"/>
          <w:lang w:val="en-GB"/>
        </w:rPr>
        <w:t xml:space="preserve">. Therefore, top management needs to be careful when considering </w:t>
      </w:r>
      <w:r w:rsidR="00763BDC">
        <w:rPr>
          <w:rFonts w:eastAsia="Microsoft YaHei"/>
          <w:lang w:val="en-GB"/>
        </w:rPr>
        <w:t xml:space="preserve">the </w:t>
      </w:r>
      <w:r w:rsidR="003A0DEC" w:rsidRPr="00934E16">
        <w:rPr>
          <w:rFonts w:eastAsia="Microsoft YaHei"/>
          <w:lang w:val="en-GB"/>
        </w:rPr>
        <w:t>possible negative psychological reactions of employees toward</w:t>
      </w:r>
      <w:r w:rsidR="007C4382" w:rsidRPr="00934E16">
        <w:rPr>
          <w:rFonts w:eastAsia="Microsoft YaHei"/>
          <w:lang w:val="en-GB"/>
        </w:rPr>
        <w:t>s</w:t>
      </w:r>
      <w:r w:rsidR="003A0DEC" w:rsidRPr="00934E16">
        <w:rPr>
          <w:rFonts w:eastAsia="Microsoft YaHei"/>
          <w:lang w:val="en-GB"/>
        </w:rPr>
        <w:t xml:space="preserve"> top management’s action.</w:t>
      </w:r>
      <w:r w:rsidR="004D1182" w:rsidRPr="00934E16">
        <w:rPr>
          <w:rFonts w:eastAsia="Microsoft YaHei" w:hint="eastAsia"/>
          <w:lang w:val="en-GB"/>
        </w:rPr>
        <w:t xml:space="preserve"> </w:t>
      </w:r>
      <w:r w:rsidR="00395054">
        <w:rPr>
          <w:rFonts w:eastAsia="Microsoft YaHei"/>
          <w:lang w:val="en-GB"/>
        </w:rPr>
        <w:t xml:space="preserve">Similarly, </w:t>
      </w:r>
      <w:r w:rsidR="00395054" w:rsidRPr="00344C43">
        <w:rPr>
          <w:rFonts w:eastAsia="Microsoft YaHei"/>
          <w:lang w:val="en-GB"/>
        </w:rPr>
        <w:t>Goebel</w:t>
      </w:r>
      <w:r w:rsidR="00395054">
        <w:rPr>
          <w:rFonts w:eastAsia="Microsoft YaHei"/>
          <w:lang w:val="en-GB"/>
        </w:rPr>
        <w:t xml:space="preserve"> </w:t>
      </w:r>
      <w:r w:rsidR="00395054" w:rsidRPr="00344C43">
        <w:rPr>
          <w:rFonts w:eastAsia="Microsoft YaHei"/>
          <w:i/>
          <w:lang w:val="en-GB"/>
        </w:rPr>
        <w:t>et al.</w:t>
      </w:r>
      <w:r w:rsidR="00395054">
        <w:rPr>
          <w:rFonts w:eastAsia="Microsoft YaHei"/>
          <w:lang w:val="en-GB"/>
        </w:rPr>
        <w:t xml:space="preserve"> (2018) state that in an organization with control culture that fosters</w:t>
      </w:r>
      <w:r w:rsidR="00395054" w:rsidRPr="009F4010">
        <w:rPr>
          <w:rFonts w:eastAsia="Microsoft YaHei"/>
          <w:lang w:val="en-GB"/>
        </w:rPr>
        <w:t xml:space="preserve"> </w:t>
      </w:r>
      <w:r w:rsidR="00395054" w:rsidRPr="00344C43">
        <w:rPr>
          <w:rFonts w:eastAsia="Microsoft YaHei"/>
          <w:lang w:val="en-GB"/>
        </w:rPr>
        <w:t>obedience to authority</w:t>
      </w:r>
      <w:r w:rsidR="00395054" w:rsidRPr="009F4010">
        <w:rPr>
          <w:rFonts w:eastAsia="Microsoft YaHei"/>
          <w:lang w:val="en-GB"/>
        </w:rPr>
        <w:t xml:space="preserve">, </w:t>
      </w:r>
      <w:r w:rsidR="00395054">
        <w:rPr>
          <w:rFonts w:eastAsia="Microsoft YaHei"/>
          <w:lang w:val="en-GB"/>
        </w:rPr>
        <w:t xml:space="preserve">less effort will be made in improving social and environmental sustainability. </w:t>
      </w:r>
      <w:r w:rsidR="00763BDC">
        <w:rPr>
          <w:rFonts w:eastAsia="Microsoft YaHei"/>
          <w:lang w:val="en-GB"/>
        </w:rPr>
        <w:t>Additionally</w:t>
      </w:r>
      <w:r w:rsidR="004D1182" w:rsidRPr="00934E16">
        <w:rPr>
          <w:rFonts w:eastAsia="Microsoft YaHei"/>
          <w:lang w:val="en-GB"/>
        </w:rPr>
        <w:t>,</w:t>
      </w:r>
      <w:r w:rsidR="003A0DEC" w:rsidRPr="00934E16">
        <w:rPr>
          <w:rFonts w:eastAsia="Microsoft YaHei"/>
          <w:lang w:val="en-GB"/>
        </w:rPr>
        <w:t xml:space="preserve"> Park and Lennon (2006) propose that rather than adopting mandatory approaches, creating a supportive environment through </w:t>
      </w:r>
      <w:r w:rsidR="00FA174C" w:rsidRPr="00934E16">
        <w:rPr>
          <w:rFonts w:eastAsia="Microsoft YaHei"/>
          <w:lang w:val="en-GB"/>
        </w:rPr>
        <w:t xml:space="preserve">informal communication </w:t>
      </w:r>
      <w:r w:rsidR="003A0DEC" w:rsidRPr="00934E16">
        <w:rPr>
          <w:rFonts w:eastAsia="Microsoft YaHei"/>
          <w:lang w:val="en-GB"/>
        </w:rPr>
        <w:t>(</w:t>
      </w:r>
      <w:r>
        <w:rPr>
          <w:rFonts w:eastAsia="Microsoft YaHei"/>
          <w:lang w:val="en-GB"/>
        </w:rPr>
        <w:t xml:space="preserve">e.g., </w:t>
      </w:r>
      <w:r w:rsidR="003A0DEC" w:rsidRPr="00934E16">
        <w:rPr>
          <w:rFonts w:eastAsia="Microsoft YaHei"/>
          <w:lang w:val="en-GB"/>
        </w:rPr>
        <w:t>discussion forums) may be more persuasive and effective in enabling employees to learn and ex</w:t>
      </w:r>
      <w:r w:rsidR="004241AF" w:rsidRPr="00934E16">
        <w:rPr>
          <w:rFonts w:eastAsia="Microsoft YaHei"/>
          <w:lang w:val="en-GB"/>
        </w:rPr>
        <w:t>t</w:t>
      </w:r>
      <w:r w:rsidR="003A0DEC" w:rsidRPr="00934E16">
        <w:rPr>
          <w:rFonts w:eastAsia="Microsoft YaHei"/>
          <w:lang w:val="en-GB"/>
        </w:rPr>
        <w:t xml:space="preserve">end their capabilities for </w:t>
      </w:r>
      <w:r w:rsidR="004E0B8F" w:rsidRPr="00934E16">
        <w:rPr>
          <w:rFonts w:eastAsia="Microsoft YaHei"/>
          <w:lang w:val="en-GB"/>
        </w:rPr>
        <w:t xml:space="preserve">performance improvement in </w:t>
      </w:r>
      <w:r w:rsidR="00763BDC">
        <w:rPr>
          <w:rFonts w:eastAsia="Microsoft YaHei"/>
          <w:lang w:val="en-GB"/>
        </w:rPr>
        <w:t xml:space="preserve">the </w:t>
      </w:r>
      <w:r w:rsidR="004E0B8F" w:rsidRPr="00934E16">
        <w:rPr>
          <w:rFonts w:eastAsia="Microsoft YaHei"/>
          <w:lang w:val="en-GB"/>
        </w:rPr>
        <w:t xml:space="preserve">environmental and social </w:t>
      </w:r>
      <w:r w:rsidR="00763BDC">
        <w:rPr>
          <w:rFonts w:eastAsia="Microsoft YaHei"/>
          <w:lang w:val="en-GB"/>
        </w:rPr>
        <w:t>dimensions</w:t>
      </w:r>
      <w:r w:rsidR="004E0B8F" w:rsidRPr="00934E16">
        <w:rPr>
          <w:rFonts w:eastAsia="Microsoft YaHei"/>
          <w:lang w:val="en-GB"/>
        </w:rPr>
        <w:t>.</w:t>
      </w:r>
    </w:p>
    <w:p w14:paraId="7C07E5D6" w14:textId="77777777" w:rsidR="007A35FE" w:rsidRPr="00934E16" w:rsidRDefault="00346116" w:rsidP="00125068">
      <w:pPr>
        <w:adjustRightInd w:val="0"/>
        <w:snapToGrid w:val="0"/>
        <w:ind w:firstLine="567"/>
        <w:rPr>
          <w:i/>
          <w:lang w:val="en-GB"/>
        </w:rPr>
      </w:pPr>
      <w:r w:rsidRPr="00934E16">
        <w:rPr>
          <w:rFonts w:eastAsia="Microsoft YaHei"/>
          <w:lang w:val="en-GB"/>
        </w:rPr>
        <w:t>Meanwhile, t</w:t>
      </w:r>
      <w:r w:rsidR="003A0DEC" w:rsidRPr="00934E16">
        <w:rPr>
          <w:rFonts w:eastAsia="Microsoft YaHei"/>
          <w:lang w:val="en-GB"/>
        </w:rPr>
        <w:t>he survival and success of companies</w:t>
      </w:r>
      <w:r w:rsidRPr="00934E16">
        <w:rPr>
          <w:rFonts w:eastAsia="Microsoft YaHei"/>
          <w:lang w:val="en-GB"/>
        </w:rPr>
        <w:t xml:space="preserve"> </w:t>
      </w:r>
      <w:r w:rsidR="00BE3A5A" w:rsidRPr="00934E16">
        <w:rPr>
          <w:rFonts w:eastAsia="Microsoft YaHei"/>
          <w:lang w:val="en-GB"/>
        </w:rPr>
        <w:t xml:space="preserve">is </w:t>
      </w:r>
      <w:r w:rsidR="003A0DEC" w:rsidRPr="00934E16">
        <w:rPr>
          <w:rFonts w:eastAsia="Microsoft YaHei"/>
          <w:lang w:val="en-GB"/>
        </w:rPr>
        <w:t>increasingly influenced by diverse stakeholder groups</w:t>
      </w:r>
      <w:r w:rsidR="002D38E3">
        <w:rPr>
          <w:rFonts w:eastAsia="Microsoft YaHei"/>
          <w:lang w:val="en-GB"/>
        </w:rPr>
        <w:t>,</w:t>
      </w:r>
      <w:r w:rsidR="00934E16">
        <w:rPr>
          <w:rFonts w:eastAsia="Microsoft YaHei"/>
          <w:lang w:val="en-GB"/>
        </w:rPr>
        <w:t xml:space="preserve"> such as </w:t>
      </w:r>
      <w:r w:rsidR="003A0DEC" w:rsidRPr="00934E16">
        <w:rPr>
          <w:rFonts w:eastAsia="Microsoft YaHei"/>
          <w:lang w:val="en-GB"/>
        </w:rPr>
        <w:t xml:space="preserve">consumers, employees, local communities, suppliers, distributors and shareholders (Dickson </w:t>
      </w:r>
      <w:r w:rsidR="003A0DEC" w:rsidRPr="00934E16">
        <w:rPr>
          <w:rFonts w:eastAsia="Microsoft YaHei"/>
          <w:i/>
          <w:lang w:val="en-GB"/>
        </w:rPr>
        <w:t>et al.</w:t>
      </w:r>
      <w:r w:rsidR="003A0DEC" w:rsidRPr="00934E16">
        <w:rPr>
          <w:rFonts w:eastAsia="Microsoft YaHei"/>
          <w:lang w:val="en-GB"/>
        </w:rPr>
        <w:t xml:space="preserve">, 2009; Roberts, 2003). Therefore, companies have strived to build </w:t>
      </w:r>
      <w:r w:rsidR="002D38E3">
        <w:rPr>
          <w:rFonts w:eastAsia="Microsoft YaHei"/>
          <w:lang w:val="en-GB"/>
        </w:rPr>
        <w:t xml:space="preserve">a </w:t>
      </w:r>
      <w:r w:rsidR="003A0DEC" w:rsidRPr="00934E16">
        <w:rPr>
          <w:rFonts w:eastAsia="Microsoft YaHei"/>
          <w:lang w:val="en-GB"/>
        </w:rPr>
        <w:t xml:space="preserve">competitive advantage not only by </w:t>
      </w:r>
      <w:r w:rsidR="00897D4A" w:rsidRPr="00934E16">
        <w:rPr>
          <w:rFonts w:eastAsia="Microsoft YaHei"/>
          <w:lang w:val="en-GB"/>
        </w:rPr>
        <w:t xml:space="preserve">implementing </w:t>
      </w:r>
      <w:r w:rsidR="003A0DEC" w:rsidRPr="00934E16">
        <w:rPr>
          <w:rFonts w:eastAsia="Microsoft YaHei"/>
          <w:lang w:val="en-GB"/>
        </w:rPr>
        <w:t>sustainable</w:t>
      </w:r>
      <w:r w:rsidR="00897D4A" w:rsidRPr="00934E16">
        <w:rPr>
          <w:rFonts w:eastAsia="Microsoft YaHei"/>
          <w:lang w:val="en-GB"/>
        </w:rPr>
        <w:t xml:space="preserve"> business practice</w:t>
      </w:r>
      <w:r w:rsidR="00BE3A5A" w:rsidRPr="00934E16">
        <w:rPr>
          <w:rFonts w:eastAsia="Microsoft YaHei"/>
          <w:lang w:val="en-GB"/>
        </w:rPr>
        <w:t>s</w:t>
      </w:r>
      <w:r w:rsidR="00934E16">
        <w:rPr>
          <w:rFonts w:eastAsia="Microsoft YaHei"/>
          <w:lang w:val="en-GB"/>
        </w:rPr>
        <w:t xml:space="preserve"> but also</w:t>
      </w:r>
      <w:r w:rsidR="003A0DEC" w:rsidRPr="00934E16">
        <w:rPr>
          <w:rFonts w:eastAsia="Microsoft YaHei"/>
          <w:lang w:val="en-GB"/>
        </w:rPr>
        <w:t xml:space="preserve"> by communicating those practices to their stakeholders (Cone, 2017; Chaudhri and Wang, 2007). Mann </w:t>
      </w:r>
      <w:r w:rsidR="003A0DEC" w:rsidRPr="00934E16">
        <w:rPr>
          <w:rFonts w:eastAsia="Microsoft YaHei"/>
          <w:i/>
          <w:lang w:val="en-GB"/>
        </w:rPr>
        <w:t>et al.</w:t>
      </w:r>
      <w:r w:rsidR="003A0DEC" w:rsidRPr="00934E16">
        <w:rPr>
          <w:rFonts w:eastAsia="Microsoft YaHei"/>
          <w:lang w:val="en-GB"/>
        </w:rPr>
        <w:t xml:space="preserve"> (2013) emphasize </w:t>
      </w:r>
      <w:r w:rsidR="00BE3A5A" w:rsidRPr="00934E16">
        <w:rPr>
          <w:rFonts w:eastAsia="Microsoft YaHei"/>
          <w:lang w:val="en-GB"/>
        </w:rPr>
        <w:t xml:space="preserve">that </w:t>
      </w:r>
      <w:r w:rsidR="003A0DEC" w:rsidRPr="00934E16">
        <w:rPr>
          <w:rFonts w:eastAsia="Microsoft YaHei"/>
          <w:lang w:val="en-GB"/>
        </w:rPr>
        <w:t>websites, compared to traditional channels (</w:t>
      </w:r>
      <w:r w:rsidR="00934E16">
        <w:rPr>
          <w:rFonts w:eastAsia="Microsoft YaHei"/>
          <w:lang w:val="en-GB"/>
        </w:rPr>
        <w:t xml:space="preserve">e.g., </w:t>
      </w:r>
      <w:r w:rsidR="003A0DEC" w:rsidRPr="00934E16">
        <w:rPr>
          <w:rFonts w:eastAsia="Microsoft YaHei"/>
          <w:lang w:val="en-GB"/>
        </w:rPr>
        <w:t xml:space="preserve">product packaging, public reports, and advertising campaigns on TV and billboards), allow </w:t>
      </w:r>
      <w:r w:rsidR="002D38E3">
        <w:rPr>
          <w:rFonts w:eastAsia="Microsoft YaHei"/>
          <w:lang w:val="en-GB"/>
        </w:rPr>
        <w:t xml:space="preserve">for </w:t>
      </w:r>
      <w:r w:rsidR="003A0DEC" w:rsidRPr="00934E16">
        <w:rPr>
          <w:rFonts w:eastAsia="Microsoft YaHei"/>
          <w:lang w:val="en-GB"/>
        </w:rPr>
        <w:t>a faster and more transparent communication of companies’ social and environmental performance</w:t>
      </w:r>
      <w:r w:rsidR="004241AF" w:rsidRPr="00934E16">
        <w:rPr>
          <w:rFonts w:eastAsia="Microsoft YaHei"/>
          <w:lang w:val="en-GB"/>
        </w:rPr>
        <w:t xml:space="preserve"> i</w:t>
      </w:r>
      <w:r w:rsidR="000076DF" w:rsidRPr="00934E16">
        <w:rPr>
          <w:rFonts w:eastAsia="Microsoft YaHei"/>
          <w:lang w:val="en-GB"/>
        </w:rPr>
        <w:t>n the context of GS</w:t>
      </w:r>
      <w:r w:rsidR="003A0DEC" w:rsidRPr="00934E16">
        <w:rPr>
          <w:rFonts w:eastAsia="Microsoft YaHei"/>
          <w:lang w:val="en-GB"/>
        </w:rPr>
        <w:t xml:space="preserve">. </w:t>
      </w:r>
    </w:p>
    <w:p w14:paraId="560942F2" w14:textId="77777777" w:rsidR="007A35FE" w:rsidRPr="00934E16" w:rsidRDefault="007A35FE" w:rsidP="00C75BCC">
      <w:pPr>
        <w:pStyle w:val="BodyText"/>
        <w:ind w:firstLine="0"/>
        <w:rPr>
          <w:rFonts w:eastAsia="Microsoft YaHei"/>
          <w:lang w:val="en-GB"/>
        </w:rPr>
      </w:pPr>
    </w:p>
    <w:p w14:paraId="3C5A0FA9" w14:textId="77777777" w:rsidR="007A35FE" w:rsidRPr="00934E16" w:rsidRDefault="00D44B90" w:rsidP="00C75BCC">
      <w:pPr>
        <w:pStyle w:val="BodyText"/>
        <w:ind w:firstLine="0"/>
        <w:rPr>
          <w:rFonts w:eastAsia="Microsoft YaHei"/>
          <w:i/>
          <w:lang w:val="en-GB"/>
        </w:rPr>
      </w:pPr>
      <w:r w:rsidRPr="00934E16">
        <w:rPr>
          <w:i/>
          <w:lang w:val="en-GB"/>
        </w:rPr>
        <w:t>3</w:t>
      </w:r>
      <w:r w:rsidR="007A35FE" w:rsidRPr="00934E16">
        <w:rPr>
          <w:i/>
          <w:lang w:val="en-GB"/>
        </w:rPr>
        <w:t>.2.</w:t>
      </w:r>
      <w:r w:rsidR="00B403F3" w:rsidRPr="00934E16">
        <w:rPr>
          <w:i/>
          <w:lang w:val="en-GB"/>
        </w:rPr>
        <w:t>6.</w:t>
      </w:r>
      <w:r w:rsidR="007A35FE" w:rsidRPr="00934E16">
        <w:rPr>
          <w:i/>
          <w:lang w:val="en-GB"/>
        </w:rPr>
        <w:t xml:space="preserve"> Allocation of decision-making power</w:t>
      </w:r>
    </w:p>
    <w:p w14:paraId="6617A6C0" w14:textId="77777777" w:rsidR="00AA151E" w:rsidRPr="004061E5" w:rsidRDefault="007D446B" w:rsidP="004061E5">
      <w:pPr>
        <w:rPr>
          <w:rFonts w:ascii="Times" w:eastAsia="Times New Roman" w:hAnsi="Times"/>
          <w:sz w:val="20"/>
          <w:szCs w:val="20"/>
          <w:lang w:eastAsia="en-US"/>
        </w:rPr>
      </w:pPr>
      <w:r w:rsidRPr="0054494B">
        <w:rPr>
          <w:rFonts w:eastAsia="Microsoft YaHei"/>
          <w:lang w:val="en-GB"/>
        </w:rPr>
        <w:t>Allocation of decision-making power</w:t>
      </w:r>
      <w:r w:rsidRPr="00934E16">
        <w:rPr>
          <w:rFonts w:eastAsia="Microsoft YaHei"/>
          <w:lang w:val="en-GB"/>
        </w:rPr>
        <w:t xml:space="preserve"> is mentioned as the distribution of decision-making responsibilities to each level of </w:t>
      </w:r>
      <w:r w:rsidR="00585A0F">
        <w:rPr>
          <w:rFonts w:eastAsia="Microsoft YaHei"/>
          <w:lang w:val="en-GB"/>
        </w:rPr>
        <w:t xml:space="preserve">the </w:t>
      </w:r>
      <w:r w:rsidRPr="00934E16">
        <w:rPr>
          <w:rFonts w:eastAsia="Microsoft YaHei"/>
          <w:lang w:val="en-GB"/>
        </w:rPr>
        <w:t xml:space="preserve">purchasing </w:t>
      </w:r>
      <w:r w:rsidR="001633DA" w:rsidRPr="00934E16">
        <w:rPr>
          <w:rFonts w:eastAsia="Microsoft YaHei"/>
          <w:lang w:val="en-GB"/>
        </w:rPr>
        <w:t xml:space="preserve">organization </w:t>
      </w:r>
      <w:r w:rsidRPr="00934E16">
        <w:rPr>
          <w:rFonts w:eastAsia="Microsoft YaHei"/>
          <w:lang w:val="en-GB"/>
        </w:rPr>
        <w:t>with</w:t>
      </w:r>
      <w:r w:rsidR="00BE3A5A" w:rsidRPr="00934E16">
        <w:rPr>
          <w:rFonts w:eastAsia="Microsoft YaHei"/>
          <w:lang w:val="en-GB"/>
        </w:rPr>
        <w:t>in</w:t>
      </w:r>
      <w:r w:rsidRPr="00934E16">
        <w:rPr>
          <w:rFonts w:eastAsia="Microsoft YaHei"/>
          <w:lang w:val="en-GB"/>
        </w:rPr>
        <w:t xml:space="preserve"> a firm (Jia </w:t>
      </w:r>
      <w:r w:rsidRPr="00934E16">
        <w:rPr>
          <w:rFonts w:eastAsia="Microsoft YaHei"/>
          <w:i/>
          <w:lang w:val="en-GB"/>
        </w:rPr>
        <w:t>et al.</w:t>
      </w:r>
      <w:r w:rsidRPr="00934E16">
        <w:rPr>
          <w:rFonts w:eastAsia="Microsoft YaHei"/>
          <w:lang w:val="en-GB"/>
        </w:rPr>
        <w:t>, 2017)</w:t>
      </w:r>
      <w:r w:rsidR="000D5BE5" w:rsidRPr="00934E16">
        <w:rPr>
          <w:rFonts w:eastAsia="Microsoft YaHei"/>
          <w:lang w:val="en-GB"/>
        </w:rPr>
        <w:t xml:space="preserve">. </w:t>
      </w:r>
      <w:r w:rsidR="00AB7845" w:rsidRPr="00934E16">
        <w:rPr>
          <w:rFonts w:eastAsia="Microsoft YaHei"/>
          <w:lang w:val="en-GB"/>
        </w:rPr>
        <w:t xml:space="preserve">There are </w:t>
      </w:r>
      <w:r w:rsidR="00377AE5">
        <w:rPr>
          <w:rFonts w:eastAsia="Microsoft YaHei"/>
          <w:lang w:val="en-GB"/>
        </w:rPr>
        <w:t>7</w:t>
      </w:r>
      <w:r w:rsidR="000D5BE5" w:rsidRPr="00934E16">
        <w:rPr>
          <w:rFonts w:eastAsia="Microsoft YaHei"/>
          <w:lang w:val="en-GB"/>
        </w:rPr>
        <w:t xml:space="preserve"> papers </w:t>
      </w:r>
      <w:r w:rsidR="00585A0F">
        <w:rPr>
          <w:rFonts w:eastAsia="Microsoft YaHei"/>
          <w:lang w:val="en-GB"/>
        </w:rPr>
        <w:t>that discuss</w:t>
      </w:r>
      <w:r w:rsidR="00585A0F" w:rsidRPr="00934E16">
        <w:rPr>
          <w:rFonts w:eastAsia="Microsoft YaHei"/>
          <w:lang w:val="en-GB"/>
        </w:rPr>
        <w:t xml:space="preserve"> </w:t>
      </w:r>
      <w:r w:rsidR="00643CA7" w:rsidRPr="00934E16">
        <w:rPr>
          <w:rFonts w:eastAsia="Microsoft YaHei"/>
          <w:lang w:val="en-GB"/>
        </w:rPr>
        <w:t>this co</w:t>
      </w:r>
      <w:r w:rsidR="00AA151E" w:rsidRPr="00934E16">
        <w:rPr>
          <w:rFonts w:eastAsia="Microsoft YaHei"/>
          <w:lang w:val="en-GB"/>
        </w:rPr>
        <w:t>nstruct</w:t>
      </w:r>
      <w:r w:rsidR="00AB7845" w:rsidRPr="00934E16">
        <w:rPr>
          <w:rFonts w:eastAsia="Microsoft YaHei"/>
          <w:lang w:val="en-GB"/>
        </w:rPr>
        <w:t xml:space="preserve"> </w:t>
      </w:r>
      <w:r w:rsidR="00B370E7" w:rsidRPr="00934E16">
        <w:rPr>
          <w:rFonts w:eastAsia="Microsoft YaHei"/>
          <w:lang w:val="en-GB"/>
        </w:rPr>
        <w:t xml:space="preserve">but </w:t>
      </w:r>
      <w:r w:rsidR="00585A0F">
        <w:rPr>
          <w:rFonts w:eastAsia="Microsoft YaHei"/>
          <w:lang w:val="en-GB"/>
        </w:rPr>
        <w:t>no paper</w:t>
      </w:r>
      <w:r w:rsidR="00B370E7" w:rsidRPr="00934E16">
        <w:rPr>
          <w:rFonts w:eastAsia="Microsoft YaHei"/>
          <w:lang w:val="en-GB"/>
        </w:rPr>
        <w:t xml:space="preserve"> identified </w:t>
      </w:r>
      <w:r w:rsidR="00AB7845" w:rsidRPr="00934E16">
        <w:rPr>
          <w:rFonts w:eastAsia="Microsoft YaHei"/>
          <w:lang w:val="en-GB"/>
        </w:rPr>
        <w:t xml:space="preserve">any direct effect </w:t>
      </w:r>
      <w:r w:rsidR="00B370E7" w:rsidRPr="00934E16">
        <w:rPr>
          <w:rFonts w:eastAsia="Microsoft YaHei"/>
          <w:lang w:val="en-GB"/>
        </w:rPr>
        <w:t xml:space="preserve">of </w:t>
      </w:r>
      <w:r w:rsidR="00585A0F">
        <w:rPr>
          <w:rFonts w:eastAsia="Microsoft YaHei"/>
          <w:lang w:val="en-GB"/>
        </w:rPr>
        <w:t>the allocation of decision-making power</w:t>
      </w:r>
      <w:r w:rsidR="00585A0F" w:rsidRPr="00934E16">
        <w:rPr>
          <w:rFonts w:eastAsia="Microsoft YaHei"/>
          <w:lang w:val="en-GB"/>
        </w:rPr>
        <w:t xml:space="preserve"> </w:t>
      </w:r>
      <w:r w:rsidR="00AB7845" w:rsidRPr="00934E16">
        <w:rPr>
          <w:rFonts w:eastAsia="Microsoft YaHei"/>
          <w:lang w:val="en-GB"/>
        </w:rPr>
        <w:t xml:space="preserve">on </w:t>
      </w:r>
      <w:r w:rsidR="00643CA7" w:rsidRPr="00934E16">
        <w:rPr>
          <w:rFonts w:eastAsia="Microsoft YaHei"/>
          <w:lang w:val="en-GB"/>
        </w:rPr>
        <w:t>sustainable performance.</w:t>
      </w:r>
      <w:r w:rsidR="00AB7845" w:rsidRPr="00934E16">
        <w:rPr>
          <w:rFonts w:eastAsia="Microsoft YaHei"/>
          <w:lang w:val="en-GB"/>
        </w:rPr>
        <w:t xml:space="preserve"> </w:t>
      </w:r>
      <w:r w:rsidR="003460CD">
        <w:rPr>
          <w:rFonts w:eastAsia="Microsoft YaHei"/>
          <w:lang w:val="en-GB"/>
        </w:rPr>
        <w:t>Go</w:t>
      </w:r>
      <w:r w:rsidR="00377AE5" w:rsidRPr="00377AE5">
        <w:rPr>
          <w:rFonts w:eastAsia="Microsoft YaHei"/>
          <w:lang w:val="en-GB"/>
        </w:rPr>
        <w:t>rg</w:t>
      </w:r>
      <w:r w:rsidR="00377AE5">
        <w:rPr>
          <w:rFonts w:eastAsia="Microsoft YaHei"/>
          <w:lang w:val="en-GB"/>
        </w:rPr>
        <w:t xml:space="preserve"> </w:t>
      </w:r>
      <w:r w:rsidR="00377AE5" w:rsidRPr="00377AE5">
        <w:rPr>
          <w:rFonts w:eastAsia="Microsoft YaHei"/>
          <w:i/>
          <w:lang w:val="en-GB"/>
        </w:rPr>
        <w:t>et al.</w:t>
      </w:r>
      <w:r w:rsidR="00377AE5">
        <w:rPr>
          <w:rFonts w:eastAsia="Microsoft YaHei"/>
          <w:lang w:val="en-GB"/>
        </w:rPr>
        <w:t xml:space="preserve"> (2017) </w:t>
      </w:r>
      <w:r w:rsidR="004061E5">
        <w:rPr>
          <w:rFonts w:eastAsia="Microsoft YaHei"/>
          <w:lang w:val="en-GB"/>
        </w:rPr>
        <w:t>state</w:t>
      </w:r>
      <w:r w:rsidR="00377AE5">
        <w:rPr>
          <w:rFonts w:eastAsia="Microsoft YaHei"/>
          <w:lang w:val="en-GB"/>
        </w:rPr>
        <w:t xml:space="preserve"> that</w:t>
      </w:r>
      <w:r w:rsidR="0054494B">
        <w:rPr>
          <w:rFonts w:eastAsia="Microsoft YaHei"/>
          <w:lang w:val="en-GB"/>
        </w:rPr>
        <w:t xml:space="preserve"> the overseas subsidiaries</w:t>
      </w:r>
      <w:r w:rsidR="004061E5">
        <w:rPr>
          <w:rFonts w:eastAsia="Microsoft YaHei"/>
          <w:lang w:val="en-GB"/>
        </w:rPr>
        <w:t xml:space="preserve"> of global sourcing companies are more likely to implement sustainability initiatives if they are autonomous in decision-making process, but the performance outcomes are still under-explored. </w:t>
      </w:r>
      <w:r w:rsidR="002B004B" w:rsidRPr="00934E16">
        <w:rPr>
          <w:rFonts w:eastAsia="Microsoft YaHei"/>
          <w:lang w:val="en-GB"/>
        </w:rPr>
        <w:t>Park and Stoel (2005)</w:t>
      </w:r>
      <w:r w:rsidR="00AA151E" w:rsidRPr="00934E16">
        <w:rPr>
          <w:rFonts w:eastAsia="Microsoft YaHei"/>
          <w:lang w:val="en-GB"/>
        </w:rPr>
        <w:t xml:space="preserve"> </w:t>
      </w:r>
      <w:r w:rsidR="002B004B" w:rsidRPr="00934E16">
        <w:rPr>
          <w:rFonts w:eastAsia="Microsoft YaHei"/>
          <w:lang w:val="en-GB"/>
        </w:rPr>
        <w:t xml:space="preserve">suggest that </w:t>
      </w:r>
      <w:r w:rsidR="00E457A0">
        <w:rPr>
          <w:rFonts w:eastAsia="Microsoft YaHei"/>
          <w:lang w:val="en-GB"/>
        </w:rPr>
        <w:t xml:space="preserve">the </w:t>
      </w:r>
      <w:r w:rsidR="002B004B" w:rsidRPr="00934E16">
        <w:rPr>
          <w:rFonts w:eastAsia="Microsoft YaHei"/>
          <w:lang w:val="en-GB"/>
        </w:rPr>
        <w:t xml:space="preserve">attitudes of top-management and peers towards sustainability significantly facilitate a firm’s GS practices </w:t>
      </w:r>
      <w:r w:rsidR="00E457A0">
        <w:rPr>
          <w:rFonts w:eastAsia="Microsoft YaHei"/>
          <w:lang w:val="en-GB"/>
        </w:rPr>
        <w:t xml:space="preserve">with regard to </w:t>
      </w:r>
      <w:r w:rsidR="002B004B" w:rsidRPr="00934E16">
        <w:rPr>
          <w:rFonts w:eastAsia="Microsoft YaHei"/>
          <w:lang w:val="en-GB"/>
        </w:rPr>
        <w:t>social and environmental</w:t>
      </w:r>
      <w:r w:rsidR="00BE3A5A" w:rsidRPr="00934E16">
        <w:rPr>
          <w:rFonts w:eastAsia="Microsoft YaHei"/>
          <w:lang w:val="en-GB"/>
        </w:rPr>
        <w:t xml:space="preserve"> sustainability</w:t>
      </w:r>
      <w:r w:rsidR="002B004B" w:rsidRPr="00934E16">
        <w:rPr>
          <w:rFonts w:eastAsia="Microsoft YaHei"/>
          <w:lang w:val="en-GB"/>
        </w:rPr>
        <w:t xml:space="preserve">. </w:t>
      </w:r>
      <w:r w:rsidR="00E457A0">
        <w:rPr>
          <w:rFonts w:eastAsia="Microsoft YaHei"/>
          <w:lang w:val="en-GB"/>
        </w:rPr>
        <w:t>Additionally</w:t>
      </w:r>
      <w:r w:rsidR="002B004B" w:rsidRPr="00934E16">
        <w:rPr>
          <w:rFonts w:eastAsia="Microsoft YaHei"/>
          <w:lang w:val="en-GB"/>
        </w:rPr>
        <w:t xml:space="preserve">, studies also show </w:t>
      </w:r>
      <w:r w:rsidRPr="00934E16">
        <w:rPr>
          <w:rFonts w:eastAsia="Microsoft YaHei"/>
          <w:lang w:val="en-GB"/>
        </w:rPr>
        <w:t xml:space="preserve">that larger organizations tend to be more </w:t>
      </w:r>
      <w:r w:rsidR="005B3E79" w:rsidRPr="00934E16">
        <w:rPr>
          <w:rFonts w:eastAsia="Microsoft YaHei"/>
          <w:lang w:val="en-GB"/>
        </w:rPr>
        <w:t>complex</w:t>
      </w:r>
      <w:r w:rsidRPr="00934E16">
        <w:rPr>
          <w:rFonts w:eastAsia="Microsoft YaHei"/>
          <w:lang w:val="en-GB"/>
        </w:rPr>
        <w:t xml:space="preserve"> in</w:t>
      </w:r>
      <w:r w:rsidR="005B3E79" w:rsidRPr="00934E16">
        <w:rPr>
          <w:rFonts w:eastAsia="Microsoft YaHei"/>
          <w:lang w:val="en-GB"/>
        </w:rPr>
        <w:t xml:space="preserve"> implementing</w:t>
      </w:r>
      <w:r w:rsidRPr="00934E16">
        <w:rPr>
          <w:rFonts w:eastAsia="Microsoft YaHei"/>
          <w:lang w:val="en-GB"/>
        </w:rPr>
        <w:t xml:space="preserve"> th</w:t>
      </w:r>
      <w:r w:rsidR="005B3E79" w:rsidRPr="00934E16">
        <w:rPr>
          <w:rFonts w:eastAsia="Microsoft YaHei"/>
          <w:lang w:val="en-GB"/>
        </w:rPr>
        <w:t xml:space="preserve">is </w:t>
      </w:r>
      <w:r w:rsidR="002B004B" w:rsidRPr="00934E16">
        <w:rPr>
          <w:rFonts w:eastAsia="Microsoft YaHei"/>
          <w:lang w:val="en-GB"/>
        </w:rPr>
        <w:t xml:space="preserve">allocation of decision-making power </w:t>
      </w:r>
      <w:r w:rsidR="005B3E79" w:rsidRPr="00934E16">
        <w:rPr>
          <w:rFonts w:eastAsia="Microsoft YaHei"/>
          <w:lang w:val="en-GB"/>
        </w:rPr>
        <w:t>practice</w:t>
      </w:r>
      <w:r w:rsidRPr="00934E16">
        <w:rPr>
          <w:rFonts w:eastAsia="Microsoft YaHei"/>
          <w:lang w:val="en-GB"/>
        </w:rPr>
        <w:t xml:space="preserve"> (Park and Dickson, 2008; Ehrgott </w:t>
      </w:r>
      <w:r w:rsidRPr="00934E16">
        <w:rPr>
          <w:rFonts w:eastAsia="Microsoft YaHei"/>
          <w:i/>
          <w:lang w:val="en-GB"/>
        </w:rPr>
        <w:t>et al.</w:t>
      </w:r>
      <w:r w:rsidRPr="00934E16">
        <w:rPr>
          <w:rFonts w:eastAsia="Microsoft YaHei"/>
          <w:lang w:val="en-GB"/>
        </w:rPr>
        <w:t xml:space="preserve">, 2013). </w:t>
      </w:r>
      <w:r w:rsidR="005B3E79" w:rsidRPr="00934E16">
        <w:rPr>
          <w:rFonts w:eastAsia="Microsoft YaHei"/>
          <w:lang w:val="en-GB"/>
        </w:rPr>
        <w:t>Furthermore</w:t>
      </w:r>
      <w:r w:rsidRPr="00934E16">
        <w:rPr>
          <w:rFonts w:eastAsia="Microsoft YaHei"/>
          <w:lang w:val="en-GB"/>
        </w:rPr>
        <w:t>, Van Hoof and</w:t>
      </w:r>
      <w:r w:rsidR="005B3E79" w:rsidRPr="00934E16">
        <w:rPr>
          <w:rFonts w:eastAsia="Microsoft YaHei"/>
          <w:lang w:val="en-GB"/>
        </w:rPr>
        <w:t xml:space="preserve"> Lyon (2013) provide more specific insight</w:t>
      </w:r>
      <w:r w:rsidR="00C534C0" w:rsidRPr="00934E16">
        <w:rPr>
          <w:rFonts w:eastAsia="Microsoft YaHei"/>
          <w:lang w:val="en-GB"/>
        </w:rPr>
        <w:t>s</w:t>
      </w:r>
      <w:r w:rsidRPr="00934E16">
        <w:rPr>
          <w:rFonts w:eastAsia="Microsoft YaHei"/>
          <w:lang w:val="en-GB"/>
        </w:rPr>
        <w:t xml:space="preserve"> into </w:t>
      </w:r>
      <w:r w:rsidR="005B3E79" w:rsidRPr="00934E16">
        <w:rPr>
          <w:rFonts w:eastAsia="Microsoft YaHei"/>
          <w:lang w:val="en-GB"/>
        </w:rPr>
        <w:t xml:space="preserve">this complexity as well </w:t>
      </w:r>
      <w:r w:rsidR="00BE3A5A" w:rsidRPr="00934E16">
        <w:rPr>
          <w:rFonts w:eastAsia="Microsoft YaHei"/>
          <w:lang w:val="en-GB"/>
        </w:rPr>
        <w:t xml:space="preserve">as show </w:t>
      </w:r>
      <w:r w:rsidR="005B3E79" w:rsidRPr="00934E16">
        <w:rPr>
          <w:rFonts w:eastAsia="Microsoft YaHei"/>
          <w:lang w:val="en-GB"/>
        </w:rPr>
        <w:t xml:space="preserve">its influence on sustainable </w:t>
      </w:r>
      <w:r w:rsidRPr="00934E16">
        <w:rPr>
          <w:rFonts w:eastAsia="Microsoft YaHei"/>
          <w:lang w:val="en-GB"/>
        </w:rPr>
        <w:t>performance. They test</w:t>
      </w:r>
      <w:r w:rsidR="005B3E79" w:rsidRPr="00934E16">
        <w:rPr>
          <w:rFonts w:eastAsia="Microsoft YaHei"/>
          <w:lang w:val="en-GB"/>
        </w:rPr>
        <w:t>ed</w:t>
      </w:r>
      <w:r w:rsidRPr="00934E16">
        <w:rPr>
          <w:rFonts w:eastAsia="Microsoft YaHei"/>
          <w:lang w:val="en-GB"/>
        </w:rPr>
        <w:t xml:space="preserve"> the effects of large-, medium-, and small-firm sizes on sustainability projects and found that smaller firms generate projects with lower economic and environmental performance</w:t>
      </w:r>
      <w:r w:rsidR="00BE3A5A" w:rsidRPr="00934E16">
        <w:rPr>
          <w:rFonts w:eastAsia="Microsoft YaHei"/>
          <w:lang w:val="en-GB"/>
        </w:rPr>
        <w:t xml:space="preserve"> </w:t>
      </w:r>
      <w:r w:rsidR="005F5987" w:rsidRPr="00934E16">
        <w:rPr>
          <w:rFonts w:eastAsia="Microsoft YaHei"/>
          <w:lang w:val="en-GB"/>
        </w:rPr>
        <w:t xml:space="preserve">than bigger </w:t>
      </w:r>
      <w:r w:rsidR="00E457A0">
        <w:rPr>
          <w:rFonts w:eastAsia="Microsoft YaHei"/>
          <w:lang w:val="en-GB"/>
        </w:rPr>
        <w:t>firms</w:t>
      </w:r>
      <w:r w:rsidR="00E457A0" w:rsidRPr="00934E16">
        <w:rPr>
          <w:rFonts w:eastAsia="Microsoft YaHei"/>
          <w:lang w:val="en-GB"/>
        </w:rPr>
        <w:t xml:space="preserve"> </w:t>
      </w:r>
      <w:r w:rsidRPr="00934E16">
        <w:rPr>
          <w:rFonts w:eastAsia="Microsoft YaHei"/>
          <w:lang w:val="en-GB"/>
        </w:rPr>
        <w:t>(ibid).</w:t>
      </w:r>
      <w:r w:rsidR="004A7CA5" w:rsidRPr="00934E16">
        <w:rPr>
          <w:rFonts w:eastAsia="Microsoft YaHei"/>
          <w:lang w:val="en-GB"/>
        </w:rPr>
        <w:t xml:space="preserve"> It seems that </w:t>
      </w:r>
      <w:r w:rsidR="004241AF" w:rsidRPr="00934E16">
        <w:rPr>
          <w:rFonts w:eastAsia="Microsoft YaHei"/>
          <w:lang w:val="en-GB"/>
        </w:rPr>
        <w:t xml:space="preserve">the </w:t>
      </w:r>
      <w:r w:rsidR="004A7CA5" w:rsidRPr="00934E16">
        <w:rPr>
          <w:rFonts w:eastAsia="Microsoft YaHei"/>
          <w:lang w:val="en-GB"/>
        </w:rPr>
        <w:t xml:space="preserve">allocation of decision-making power </w:t>
      </w:r>
      <w:r w:rsidR="00B10AF5">
        <w:rPr>
          <w:rFonts w:eastAsia="Microsoft YaHei"/>
          <w:lang w:val="en-GB"/>
        </w:rPr>
        <w:t xml:space="preserve">in combination with sustainability </w:t>
      </w:r>
      <w:r w:rsidR="004A7CA5" w:rsidRPr="00934E16">
        <w:rPr>
          <w:rFonts w:eastAsia="Microsoft YaHei"/>
          <w:lang w:val="en-GB"/>
        </w:rPr>
        <w:t>lacks attention</w:t>
      </w:r>
      <w:r w:rsidR="00934E16">
        <w:rPr>
          <w:rFonts w:eastAsia="Microsoft YaHei"/>
          <w:lang w:val="en-GB"/>
        </w:rPr>
        <w:t xml:space="preserve"> in the literature</w:t>
      </w:r>
      <w:r w:rsidR="004A7CA5" w:rsidRPr="00934E16">
        <w:rPr>
          <w:rFonts w:eastAsia="Microsoft YaHei"/>
          <w:lang w:val="en-GB"/>
        </w:rPr>
        <w:t xml:space="preserve"> of GS practices</w:t>
      </w:r>
      <w:r w:rsidR="00BE089D" w:rsidRPr="00934E16">
        <w:rPr>
          <w:rFonts w:eastAsia="Microsoft YaHei"/>
          <w:lang w:val="en-GB"/>
        </w:rPr>
        <w:t>.</w:t>
      </w:r>
    </w:p>
    <w:p w14:paraId="34650438" w14:textId="77777777" w:rsidR="00C81B1A" w:rsidRPr="00934E16" w:rsidRDefault="00C81B1A" w:rsidP="00BE089D">
      <w:pPr>
        <w:pStyle w:val="BodyText"/>
        <w:ind w:firstLine="567"/>
        <w:rPr>
          <w:rFonts w:eastAsia="Microsoft YaHei"/>
          <w:lang w:val="en-GB"/>
        </w:rPr>
      </w:pPr>
    </w:p>
    <w:p w14:paraId="225FA479" w14:textId="77777777" w:rsidR="009A58F6" w:rsidRPr="00C81B1A" w:rsidRDefault="00D44B90" w:rsidP="00C81B1A">
      <w:pPr>
        <w:pStyle w:val="BodyText"/>
        <w:ind w:firstLine="0"/>
        <w:rPr>
          <w:i/>
          <w:lang w:val="en-GB"/>
        </w:rPr>
      </w:pPr>
      <w:r w:rsidRPr="00C81B1A">
        <w:rPr>
          <w:i/>
          <w:lang w:val="en-GB"/>
        </w:rPr>
        <w:t>3</w:t>
      </w:r>
      <w:r w:rsidR="00B36B01" w:rsidRPr="00C81B1A">
        <w:rPr>
          <w:i/>
          <w:lang w:val="en-GB"/>
        </w:rPr>
        <w:t>.</w:t>
      </w:r>
      <w:r w:rsidR="00B36B01" w:rsidRPr="00C81B1A">
        <w:rPr>
          <w:rFonts w:hint="eastAsia"/>
          <w:i/>
          <w:lang w:val="en-GB"/>
        </w:rPr>
        <w:t>2</w:t>
      </w:r>
      <w:r w:rsidR="00B36B01" w:rsidRPr="00C81B1A">
        <w:rPr>
          <w:i/>
          <w:lang w:val="en-GB"/>
        </w:rPr>
        <w:t>.</w:t>
      </w:r>
      <w:r w:rsidR="00B403F3" w:rsidRPr="00C81B1A">
        <w:rPr>
          <w:i/>
          <w:lang w:val="en-GB"/>
        </w:rPr>
        <w:t>7.</w:t>
      </w:r>
      <w:r w:rsidR="00B36B01" w:rsidRPr="00C81B1A">
        <w:rPr>
          <w:i/>
          <w:lang w:val="en-GB"/>
        </w:rPr>
        <w:t xml:space="preserve"> </w:t>
      </w:r>
      <w:r w:rsidR="00FD149F" w:rsidRPr="00C81B1A">
        <w:rPr>
          <w:i/>
          <w:lang w:val="en-GB"/>
        </w:rPr>
        <w:t>Supply internationalization</w:t>
      </w:r>
    </w:p>
    <w:p w14:paraId="4A357E6A" w14:textId="77777777" w:rsidR="00EF47EC" w:rsidRPr="00934E16" w:rsidRDefault="00B10AA8" w:rsidP="00DC6746">
      <w:pPr>
        <w:adjustRightInd w:val="0"/>
        <w:snapToGrid w:val="0"/>
        <w:ind w:firstLine="480"/>
        <w:rPr>
          <w:rFonts w:eastAsia="Microsoft YaHei"/>
          <w:lang w:val="en-GB"/>
        </w:rPr>
      </w:pPr>
      <w:r w:rsidRPr="0054494B">
        <w:rPr>
          <w:rFonts w:eastAsia="Microsoft YaHei"/>
          <w:lang w:val="en-GB"/>
        </w:rPr>
        <w:t>Supply internationalization</w:t>
      </w:r>
      <w:r w:rsidRPr="00934E16">
        <w:rPr>
          <w:rFonts w:eastAsia="Microsoft YaHei"/>
          <w:lang w:val="en-GB"/>
        </w:rPr>
        <w:t xml:space="preserve"> indicates the level</w:t>
      </w:r>
      <w:r w:rsidR="00E14494" w:rsidRPr="00934E16">
        <w:rPr>
          <w:rFonts w:eastAsia="Microsoft YaHei"/>
          <w:lang w:val="en-GB"/>
        </w:rPr>
        <w:t xml:space="preserve"> or degree</w:t>
      </w:r>
      <w:r w:rsidRPr="00934E16">
        <w:rPr>
          <w:rFonts w:eastAsia="Microsoft YaHei"/>
          <w:lang w:val="en-GB"/>
        </w:rPr>
        <w:t xml:space="preserve"> of global sourcing, which is measured by the quantity, complexity and importance of the items sourced internationally (Arnold, 1999).</w:t>
      </w:r>
      <w:r w:rsidR="007653B8" w:rsidRPr="00934E16">
        <w:rPr>
          <w:rFonts w:eastAsia="Microsoft YaHei"/>
          <w:lang w:val="en-GB"/>
        </w:rPr>
        <w:t xml:space="preserve"> </w:t>
      </w:r>
      <w:r w:rsidR="00F006A5">
        <w:rPr>
          <w:rFonts w:eastAsia="Microsoft YaHei"/>
          <w:lang w:val="en-GB"/>
        </w:rPr>
        <w:t>O</w:t>
      </w:r>
      <w:r w:rsidR="00F006A5" w:rsidRPr="00934E16">
        <w:rPr>
          <w:rFonts w:eastAsia="Microsoft YaHei"/>
          <w:lang w:val="en-GB"/>
        </w:rPr>
        <w:t xml:space="preserve">f </w:t>
      </w:r>
      <w:r w:rsidR="00F006A5">
        <w:rPr>
          <w:rFonts w:eastAsia="Microsoft YaHei"/>
          <w:lang w:val="en-GB"/>
        </w:rPr>
        <w:t xml:space="preserve">the </w:t>
      </w:r>
      <w:r w:rsidR="00C316EF">
        <w:rPr>
          <w:rFonts w:eastAsia="Microsoft YaHei"/>
          <w:lang w:val="en-GB"/>
        </w:rPr>
        <w:t>89</w:t>
      </w:r>
      <w:r w:rsidR="009B5A95" w:rsidRPr="00934E16">
        <w:rPr>
          <w:rFonts w:eastAsia="Microsoft YaHei"/>
          <w:lang w:val="en-GB"/>
        </w:rPr>
        <w:t xml:space="preserve"> papers</w:t>
      </w:r>
      <w:r w:rsidR="00F006A5">
        <w:rPr>
          <w:rFonts w:eastAsia="Microsoft YaHei"/>
          <w:lang w:val="en-GB"/>
        </w:rPr>
        <w:t xml:space="preserve">, </w:t>
      </w:r>
      <w:r w:rsidR="00274437">
        <w:rPr>
          <w:rFonts w:eastAsia="Microsoft YaHei"/>
          <w:lang w:val="en-GB"/>
        </w:rPr>
        <w:t>4</w:t>
      </w:r>
      <w:r w:rsidR="009B5A95" w:rsidRPr="00934E16">
        <w:rPr>
          <w:rFonts w:eastAsia="Microsoft YaHei"/>
          <w:lang w:val="en-GB"/>
        </w:rPr>
        <w:t xml:space="preserve"> mention </w:t>
      </w:r>
      <w:r w:rsidR="00F006A5">
        <w:rPr>
          <w:rFonts w:eastAsia="Microsoft YaHei"/>
          <w:lang w:val="en-GB"/>
        </w:rPr>
        <w:t xml:space="preserve">that </w:t>
      </w:r>
      <w:r w:rsidR="009B5A95" w:rsidRPr="00934E16">
        <w:rPr>
          <w:rFonts w:eastAsia="Microsoft YaHei"/>
          <w:lang w:val="en-GB"/>
        </w:rPr>
        <w:t xml:space="preserve">this </w:t>
      </w:r>
      <w:r w:rsidR="004241AF" w:rsidRPr="00934E16">
        <w:rPr>
          <w:rFonts w:eastAsia="Microsoft YaHei"/>
          <w:lang w:val="en-GB"/>
        </w:rPr>
        <w:t>factor</w:t>
      </w:r>
      <w:r w:rsidR="00BB1D96" w:rsidRPr="00934E16">
        <w:rPr>
          <w:rFonts w:eastAsia="Microsoft YaHei"/>
          <w:lang w:val="en-GB"/>
        </w:rPr>
        <w:t xml:space="preserve"> </w:t>
      </w:r>
      <w:r w:rsidR="00F006A5">
        <w:rPr>
          <w:rFonts w:eastAsia="Microsoft YaHei"/>
          <w:lang w:val="en-GB"/>
        </w:rPr>
        <w:t>demonstrates</w:t>
      </w:r>
      <w:r w:rsidR="009B5A95" w:rsidRPr="00934E16">
        <w:rPr>
          <w:rFonts w:eastAsia="Microsoft YaHei"/>
          <w:lang w:val="en-GB"/>
        </w:rPr>
        <w:t xml:space="preserve"> a</w:t>
      </w:r>
      <w:r w:rsidR="00D35926" w:rsidRPr="00934E16">
        <w:rPr>
          <w:rFonts w:eastAsia="Microsoft YaHei"/>
          <w:lang w:val="en-GB"/>
        </w:rPr>
        <w:t xml:space="preserve"> </w:t>
      </w:r>
      <w:r w:rsidR="00BB1D96" w:rsidRPr="00934E16">
        <w:rPr>
          <w:rFonts w:eastAsia="Microsoft YaHei"/>
          <w:lang w:val="en-GB"/>
        </w:rPr>
        <w:t>moderating role on the relationship bet</w:t>
      </w:r>
      <w:r w:rsidR="00054654">
        <w:rPr>
          <w:rFonts w:eastAsia="Microsoft YaHei"/>
          <w:lang w:val="en-GB"/>
        </w:rPr>
        <w:t>ween GS practice and economic</w:t>
      </w:r>
      <w:r w:rsidR="00BB1D96" w:rsidRPr="00934E16">
        <w:rPr>
          <w:rFonts w:eastAsia="Microsoft YaHei"/>
          <w:lang w:val="en-GB"/>
        </w:rPr>
        <w:t xml:space="preserve"> performance.</w:t>
      </w:r>
      <w:r w:rsidR="00DC6746" w:rsidRPr="00934E16">
        <w:rPr>
          <w:rFonts w:eastAsia="Microsoft YaHei"/>
          <w:lang w:val="en-GB"/>
        </w:rPr>
        <w:t xml:space="preserve"> </w:t>
      </w:r>
      <w:r w:rsidR="002C544D" w:rsidRPr="00934E16">
        <w:rPr>
          <w:rFonts w:eastAsia="Microsoft YaHei"/>
          <w:lang w:val="en-GB"/>
        </w:rPr>
        <w:t xml:space="preserve">Gualandris </w:t>
      </w:r>
      <w:r w:rsidR="002C544D" w:rsidRPr="00934E16">
        <w:rPr>
          <w:rFonts w:eastAsia="Microsoft YaHei"/>
          <w:i/>
          <w:lang w:val="en-GB"/>
        </w:rPr>
        <w:t>et al.</w:t>
      </w:r>
      <w:r w:rsidR="002C544D" w:rsidRPr="00934E16">
        <w:rPr>
          <w:rFonts w:eastAsia="Microsoft YaHei"/>
          <w:lang w:val="en-GB"/>
        </w:rPr>
        <w:t xml:space="preserve"> (2014)</w:t>
      </w:r>
      <w:r w:rsidR="002778D3" w:rsidRPr="00934E16">
        <w:rPr>
          <w:rFonts w:eastAsia="Microsoft YaHei"/>
          <w:lang w:val="en-GB"/>
        </w:rPr>
        <w:t xml:space="preserve"> </w:t>
      </w:r>
      <w:r w:rsidR="007F5A89" w:rsidRPr="00934E16">
        <w:rPr>
          <w:rFonts w:eastAsia="Microsoft YaHei"/>
          <w:lang w:val="en-GB"/>
        </w:rPr>
        <w:t>propose</w:t>
      </w:r>
      <w:r w:rsidR="00FF51A9" w:rsidRPr="00934E16">
        <w:rPr>
          <w:rFonts w:eastAsia="Microsoft YaHei"/>
          <w:lang w:val="en-GB"/>
        </w:rPr>
        <w:t xml:space="preserve"> that</w:t>
      </w:r>
      <w:r w:rsidR="00BE3A5A" w:rsidRPr="00934E16">
        <w:rPr>
          <w:rFonts w:eastAsia="Microsoft YaHei"/>
          <w:lang w:val="en-GB"/>
        </w:rPr>
        <w:t>,</w:t>
      </w:r>
      <w:r w:rsidR="00FF51A9" w:rsidRPr="00934E16">
        <w:rPr>
          <w:rFonts w:eastAsia="Microsoft YaHei"/>
          <w:lang w:val="en-GB"/>
        </w:rPr>
        <w:t xml:space="preserve"> </w:t>
      </w:r>
      <w:r w:rsidR="00B93CE9" w:rsidRPr="00934E16">
        <w:rPr>
          <w:rFonts w:eastAsia="Microsoft YaHei"/>
          <w:lang w:val="en-GB"/>
        </w:rPr>
        <w:t xml:space="preserve">when </w:t>
      </w:r>
      <w:r w:rsidR="00FF51A9" w:rsidRPr="00934E16">
        <w:rPr>
          <w:rFonts w:eastAsia="Microsoft YaHei"/>
          <w:lang w:val="en-GB"/>
        </w:rPr>
        <w:t xml:space="preserve">purchasing </w:t>
      </w:r>
      <w:r w:rsidR="004241AF" w:rsidRPr="00934E16">
        <w:rPr>
          <w:rFonts w:eastAsia="Microsoft YaHei"/>
          <w:lang w:val="en-GB"/>
        </w:rPr>
        <w:t>abroad</w:t>
      </w:r>
      <w:r w:rsidR="00B93CE9" w:rsidRPr="00934E16">
        <w:rPr>
          <w:rFonts w:eastAsia="Microsoft YaHei"/>
          <w:lang w:val="en-GB"/>
        </w:rPr>
        <w:t>,</w:t>
      </w:r>
      <w:r w:rsidR="0022705B" w:rsidRPr="00934E16">
        <w:rPr>
          <w:rFonts w:eastAsia="Microsoft YaHei"/>
          <w:lang w:val="en-GB"/>
        </w:rPr>
        <w:t xml:space="preserve"> </w:t>
      </w:r>
      <w:r w:rsidR="004241AF" w:rsidRPr="00934E16">
        <w:rPr>
          <w:rFonts w:eastAsia="Microsoft YaHei"/>
          <w:lang w:val="en-GB"/>
        </w:rPr>
        <w:t xml:space="preserve">the </w:t>
      </w:r>
      <w:r w:rsidR="009F04A6" w:rsidRPr="00934E16">
        <w:rPr>
          <w:rFonts w:eastAsia="Microsoft YaHei"/>
          <w:lang w:val="en-GB"/>
        </w:rPr>
        <w:t xml:space="preserve">larger </w:t>
      </w:r>
      <w:r w:rsidR="004241AF" w:rsidRPr="00934E16">
        <w:rPr>
          <w:rFonts w:eastAsia="Microsoft YaHei"/>
          <w:lang w:val="en-GB"/>
        </w:rPr>
        <w:t xml:space="preserve">the </w:t>
      </w:r>
      <w:r w:rsidR="009F04A6" w:rsidRPr="00934E16">
        <w:rPr>
          <w:rFonts w:eastAsia="Microsoft YaHei"/>
          <w:lang w:val="en-GB"/>
        </w:rPr>
        <w:t xml:space="preserve">volume and </w:t>
      </w:r>
      <w:r w:rsidR="004241AF" w:rsidRPr="00934E16">
        <w:rPr>
          <w:rFonts w:eastAsia="Microsoft YaHei"/>
          <w:lang w:val="en-GB"/>
        </w:rPr>
        <w:t xml:space="preserve">the </w:t>
      </w:r>
      <w:r w:rsidR="009F04A6" w:rsidRPr="00934E16">
        <w:rPr>
          <w:rFonts w:eastAsia="Microsoft YaHei"/>
          <w:lang w:val="en-GB"/>
        </w:rPr>
        <w:t xml:space="preserve">higher </w:t>
      </w:r>
      <w:r w:rsidR="004241AF" w:rsidRPr="00934E16">
        <w:rPr>
          <w:rFonts w:eastAsia="Microsoft YaHei"/>
          <w:lang w:val="en-GB"/>
        </w:rPr>
        <w:t xml:space="preserve">the </w:t>
      </w:r>
      <w:r w:rsidR="009F04A6" w:rsidRPr="00934E16">
        <w:rPr>
          <w:rFonts w:eastAsia="Microsoft YaHei"/>
          <w:lang w:val="en-GB"/>
        </w:rPr>
        <w:t xml:space="preserve">complexity of the items sourced the more </w:t>
      </w:r>
      <w:r w:rsidR="00C534C0" w:rsidRPr="00934E16">
        <w:rPr>
          <w:rFonts w:eastAsia="Microsoft YaHei"/>
          <w:lang w:val="en-GB"/>
        </w:rPr>
        <w:t>likely</w:t>
      </w:r>
      <w:r w:rsidR="009F04A6" w:rsidRPr="00934E16">
        <w:rPr>
          <w:rFonts w:eastAsia="Microsoft YaHei"/>
          <w:lang w:val="en-GB"/>
        </w:rPr>
        <w:t xml:space="preserve"> firm</w:t>
      </w:r>
      <w:r w:rsidR="00BE3A5A" w:rsidRPr="00934E16">
        <w:rPr>
          <w:rFonts w:eastAsia="Microsoft YaHei"/>
          <w:lang w:val="en-GB"/>
        </w:rPr>
        <w:t>s</w:t>
      </w:r>
      <w:r w:rsidR="009F04A6" w:rsidRPr="00934E16">
        <w:rPr>
          <w:rFonts w:eastAsia="Microsoft YaHei"/>
          <w:lang w:val="en-GB"/>
        </w:rPr>
        <w:t xml:space="preserve"> </w:t>
      </w:r>
      <w:r w:rsidR="00E95900">
        <w:rPr>
          <w:rFonts w:eastAsia="Microsoft YaHei"/>
          <w:lang w:val="en-GB"/>
        </w:rPr>
        <w:t xml:space="preserve">are </w:t>
      </w:r>
      <w:r w:rsidR="009F04A6" w:rsidRPr="00934E16">
        <w:rPr>
          <w:rFonts w:eastAsia="Microsoft YaHei"/>
          <w:lang w:val="en-GB"/>
        </w:rPr>
        <w:t xml:space="preserve">to invest in </w:t>
      </w:r>
      <w:r w:rsidR="004241AF" w:rsidRPr="00934E16">
        <w:rPr>
          <w:rFonts w:eastAsia="Microsoft YaHei"/>
          <w:lang w:val="en-GB"/>
        </w:rPr>
        <w:t xml:space="preserve">sustainability </w:t>
      </w:r>
      <w:r w:rsidR="009F04A6" w:rsidRPr="00934E16">
        <w:rPr>
          <w:rFonts w:eastAsia="Microsoft YaHei"/>
          <w:lang w:val="en-GB"/>
        </w:rPr>
        <w:t>management capabilities.</w:t>
      </w:r>
      <w:r w:rsidR="00F5457F" w:rsidRPr="00934E16">
        <w:rPr>
          <w:rFonts w:eastAsia="Microsoft YaHei"/>
          <w:lang w:val="en-GB"/>
        </w:rPr>
        <w:t xml:space="preserve"> </w:t>
      </w:r>
      <w:r w:rsidR="0052628C" w:rsidRPr="00934E16">
        <w:rPr>
          <w:rFonts w:eastAsia="Microsoft YaHei"/>
          <w:lang w:val="en-GB"/>
        </w:rPr>
        <w:t>This is similar to the findings of</w:t>
      </w:r>
      <w:r w:rsidR="000F0329" w:rsidRPr="00934E16">
        <w:rPr>
          <w:rFonts w:eastAsia="Microsoft YaHei"/>
          <w:lang w:val="en-GB"/>
        </w:rPr>
        <w:t xml:space="preserve"> Arago</w:t>
      </w:r>
      <w:r w:rsidR="0041161C" w:rsidRPr="00934E16">
        <w:rPr>
          <w:rFonts w:eastAsia="Microsoft YaHei"/>
          <w:lang w:val="en-GB"/>
        </w:rPr>
        <w:t>n-Correa and Sharma (2003)</w:t>
      </w:r>
      <w:r w:rsidR="0052628C" w:rsidRPr="00934E16">
        <w:rPr>
          <w:rFonts w:eastAsia="Microsoft YaHei"/>
          <w:lang w:val="en-GB"/>
        </w:rPr>
        <w:t xml:space="preserve"> who</w:t>
      </w:r>
      <w:r w:rsidR="000F0329" w:rsidRPr="00934E16">
        <w:rPr>
          <w:rFonts w:eastAsia="Microsoft YaHei"/>
          <w:lang w:val="en-GB"/>
        </w:rPr>
        <w:t xml:space="preserve"> posit that </w:t>
      </w:r>
      <w:r w:rsidR="008F3AA4" w:rsidRPr="00934E16">
        <w:rPr>
          <w:rFonts w:eastAsia="Microsoft YaHei"/>
          <w:lang w:val="en-GB"/>
        </w:rPr>
        <w:t xml:space="preserve">the </w:t>
      </w:r>
      <w:r w:rsidR="0041161C" w:rsidRPr="00934E16">
        <w:rPr>
          <w:rFonts w:eastAsia="Microsoft YaHei"/>
          <w:lang w:val="en-GB"/>
        </w:rPr>
        <w:t xml:space="preserve">complexity </w:t>
      </w:r>
      <w:r w:rsidR="00AC23A4" w:rsidRPr="00934E16">
        <w:rPr>
          <w:rFonts w:eastAsia="Microsoft YaHei"/>
          <w:lang w:val="en-GB"/>
        </w:rPr>
        <w:t xml:space="preserve">of the items sourced </w:t>
      </w:r>
      <w:r w:rsidR="0070666A" w:rsidRPr="00934E16">
        <w:rPr>
          <w:rFonts w:eastAsia="Microsoft YaHei"/>
          <w:lang w:val="en-GB"/>
        </w:rPr>
        <w:t>strengthens the relationship</w:t>
      </w:r>
      <w:r w:rsidR="000F0329" w:rsidRPr="00934E16">
        <w:rPr>
          <w:rFonts w:eastAsia="Microsoft YaHei"/>
          <w:lang w:val="en-GB"/>
        </w:rPr>
        <w:t xml:space="preserve"> between proactive</w:t>
      </w:r>
      <w:r w:rsidR="00AC23A4" w:rsidRPr="00934E16">
        <w:rPr>
          <w:rFonts w:eastAsia="Microsoft YaHei"/>
          <w:lang w:val="en-GB"/>
        </w:rPr>
        <w:t xml:space="preserve"> GS practices </w:t>
      </w:r>
      <w:r w:rsidR="000F0329" w:rsidRPr="00934E16">
        <w:rPr>
          <w:rFonts w:eastAsia="Microsoft YaHei"/>
          <w:lang w:val="en-GB"/>
        </w:rPr>
        <w:t>and</w:t>
      </w:r>
      <w:r w:rsidR="00AC23A4" w:rsidRPr="00934E16">
        <w:rPr>
          <w:rFonts w:eastAsia="Microsoft YaHei"/>
          <w:lang w:val="en-GB"/>
        </w:rPr>
        <w:t xml:space="preserve"> sustainable</w:t>
      </w:r>
      <w:r w:rsidR="000F0329" w:rsidRPr="00934E16">
        <w:rPr>
          <w:rFonts w:eastAsia="Microsoft YaHei"/>
          <w:lang w:val="en-GB"/>
        </w:rPr>
        <w:t xml:space="preserve"> performance</w:t>
      </w:r>
      <w:r w:rsidR="00AC23A4" w:rsidRPr="00934E16">
        <w:rPr>
          <w:rFonts w:eastAsia="Microsoft YaHei"/>
          <w:lang w:val="en-GB"/>
        </w:rPr>
        <w:t xml:space="preserve"> in </w:t>
      </w:r>
      <w:r w:rsidR="00E95900">
        <w:rPr>
          <w:rFonts w:eastAsia="Microsoft YaHei"/>
          <w:lang w:val="en-GB"/>
        </w:rPr>
        <w:t xml:space="preserve">the </w:t>
      </w:r>
      <w:r w:rsidR="00AC23A4" w:rsidRPr="00934E16">
        <w:rPr>
          <w:rFonts w:eastAsia="Microsoft YaHei"/>
          <w:lang w:val="en-GB"/>
        </w:rPr>
        <w:t xml:space="preserve">social and environmental </w:t>
      </w:r>
      <w:r w:rsidR="00E95900">
        <w:rPr>
          <w:rFonts w:eastAsia="Microsoft YaHei"/>
          <w:lang w:val="en-GB"/>
        </w:rPr>
        <w:t>dimensions</w:t>
      </w:r>
      <w:r w:rsidR="00AC23A4" w:rsidRPr="00934E16">
        <w:rPr>
          <w:rFonts w:eastAsia="Microsoft YaHei"/>
          <w:lang w:val="en-GB"/>
        </w:rPr>
        <w:t>. Moreover,</w:t>
      </w:r>
      <w:r w:rsidR="004F021D" w:rsidRPr="00934E16">
        <w:rPr>
          <w:rFonts w:eastAsia="Microsoft YaHei"/>
          <w:lang w:val="en-GB"/>
        </w:rPr>
        <w:t xml:space="preserve"> studies also show the different impact</w:t>
      </w:r>
      <w:r w:rsidR="00E95900">
        <w:rPr>
          <w:rFonts w:eastAsia="Microsoft YaHei"/>
          <w:lang w:val="en-GB"/>
        </w:rPr>
        <w:t>s</w:t>
      </w:r>
      <w:r w:rsidR="004F021D" w:rsidRPr="00934E16">
        <w:rPr>
          <w:rFonts w:eastAsia="Microsoft YaHei"/>
          <w:lang w:val="en-GB"/>
        </w:rPr>
        <w:t xml:space="preserve"> of supply internationalization on sustainable performance </w:t>
      </w:r>
      <w:r w:rsidR="005C1D72" w:rsidRPr="00934E16">
        <w:rPr>
          <w:rFonts w:eastAsia="Microsoft YaHei"/>
          <w:lang w:val="en-GB"/>
        </w:rPr>
        <w:t>depending on</w:t>
      </w:r>
      <w:r w:rsidR="004F021D" w:rsidRPr="00934E16">
        <w:rPr>
          <w:rFonts w:eastAsia="Microsoft YaHei"/>
          <w:lang w:val="en-GB"/>
        </w:rPr>
        <w:t xml:space="preserve"> the importance of </w:t>
      </w:r>
      <w:r w:rsidR="00E95900">
        <w:rPr>
          <w:rFonts w:eastAsia="Microsoft YaHei"/>
          <w:lang w:val="en-GB"/>
        </w:rPr>
        <w:t xml:space="preserve">the </w:t>
      </w:r>
      <w:r w:rsidR="004F021D" w:rsidRPr="00934E16">
        <w:rPr>
          <w:rFonts w:eastAsia="Microsoft YaHei"/>
          <w:lang w:val="en-GB"/>
        </w:rPr>
        <w:t xml:space="preserve">items sourced globally (Trautmann </w:t>
      </w:r>
      <w:r w:rsidR="004F021D" w:rsidRPr="00934E16">
        <w:rPr>
          <w:rFonts w:eastAsia="Microsoft YaHei"/>
          <w:i/>
          <w:lang w:val="en-GB"/>
        </w:rPr>
        <w:t>et al.</w:t>
      </w:r>
      <w:r w:rsidR="004F021D" w:rsidRPr="00934E16">
        <w:rPr>
          <w:rFonts w:eastAsia="Microsoft YaHei"/>
          <w:lang w:val="en-GB"/>
        </w:rPr>
        <w:t xml:space="preserve">, 2009; </w:t>
      </w:r>
      <w:r w:rsidR="004F021D" w:rsidRPr="00934E16">
        <w:rPr>
          <w:rFonts w:eastAsia="Microsoft YaHei"/>
          <w:lang w:val="en-GB"/>
        </w:rPr>
        <w:lastRenderedPageBreak/>
        <w:t xml:space="preserve">Dabhilkar </w:t>
      </w:r>
      <w:r w:rsidR="004F021D" w:rsidRPr="00934E16">
        <w:rPr>
          <w:rFonts w:eastAsia="Microsoft YaHei"/>
          <w:i/>
          <w:lang w:val="en-GB"/>
        </w:rPr>
        <w:t>et al.</w:t>
      </w:r>
      <w:r w:rsidR="004F021D" w:rsidRPr="00934E16">
        <w:rPr>
          <w:rFonts w:eastAsia="Microsoft YaHei"/>
          <w:lang w:val="en-GB"/>
        </w:rPr>
        <w:t xml:space="preserve">, 2016). </w:t>
      </w:r>
      <w:r w:rsidR="005C1D72" w:rsidRPr="00934E16">
        <w:rPr>
          <w:rFonts w:eastAsia="Microsoft YaHei"/>
          <w:lang w:val="en-GB"/>
        </w:rPr>
        <w:t xml:space="preserve">For example, </w:t>
      </w:r>
      <w:r w:rsidR="00232FC3" w:rsidRPr="00934E16">
        <w:rPr>
          <w:rFonts w:eastAsia="Microsoft YaHei"/>
          <w:lang w:val="en-GB"/>
        </w:rPr>
        <w:t>Dabhilka</w:t>
      </w:r>
      <w:r w:rsidR="00A9667C" w:rsidRPr="00934E16">
        <w:rPr>
          <w:rFonts w:eastAsia="Microsoft YaHei"/>
          <w:lang w:val="en-GB"/>
        </w:rPr>
        <w:t xml:space="preserve">r </w:t>
      </w:r>
      <w:r w:rsidR="00A9667C" w:rsidRPr="00934E16">
        <w:rPr>
          <w:rFonts w:eastAsia="Microsoft YaHei"/>
          <w:i/>
          <w:lang w:val="en-GB"/>
        </w:rPr>
        <w:t>et al.</w:t>
      </w:r>
      <w:r w:rsidR="00AD6BAB" w:rsidRPr="00934E16">
        <w:rPr>
          <w:rFonts w:eastAsia="Microsoft YaHei"/>
          <w:lang w:val="en-GB"/>
        </w:rPr>
        <w:t xml:space="preserve"> (2016</w:t>
      </w:r>
      <w:r w:rsidR="00D24B68" w:rsidRPr="00934E16">
        <w:rPr>
          <w:rFonts w:eastAsia="Microsoft YaHei"/>
          <w:lang w:val="en-GB"/>
        </w:rPr>
        <w:t xml:space="preserve">) </w:t>
      </w:r>
      <w:r w:rsidR="00936599" w:rsidRPr="00934E16">
        <w:rPr>
          <w:rFonts w:eastAsia="Microsoft YaHei"/>
          <w:lang w:val="en-GB"/>
        </w:rPr>
        <w:t xml:space="preserve">indicate that </w:t>
      </w:r>
      <w:r w:rsidR="00D90801" w:rsidRPr="00934E16">
        <w:rPr>
          <w:rFonts w:eastAsia="Microsoft YaHei"/>
          <w:lang w:val="en-GB"/>
        </w:rPr>
        <w:t xml:space="preserve">the </w:t>
      </w:r>
      <w:r w:rsidR="00B257E9" w:rsidRPr="00934E16">
        <w:rPr>
          <w:rFonts w:eastAsia="Microsoft YaHei"/>
          <w:lang w:val="en-GB"/>
        </w:rPr>
        <w:t xml:space="preserve">implementation of sustainable sourcing </w:t>
      </w:r>
      <w:r w:rsidR="00934E16" w:rsidRPr="00934E16">
        <w:rPr>
          <w:rFonts w:eastAsia="Microsoft YaHei"/>
          <w:lang w:val="en-GB"/>
        </w:rPr>
        <w:t>program</w:t>
      </w:r>
      <w:r w:rsidR="00934E16">
        <w:rPr>
          <w:rFonts w:eastAsia="Microsoft YaHei"/>
          <w:lang w:val="en-GB"/>
        </w:rPr>
        <w:t>mes</w:t>
      </w:r>
      <w:r w:rsidR="00934E16" w:rsidRPr="00934E16">
        <w:rPr>
          <w:rFonts w:eastAsia="Microsoft YaHei"/>
          <w:lang w:val="en-GB"/>
        </w:rPr>
        <w:t xml:space="preserve"> </w:t>
      </w:r>
      <w:r w:rsidR="00B257E9" w:rsidRPr="00934E16">
        <w:rPr>
          <w:rFonts w:eastAsia="Microsoft YaHei"/>
          <w:lang w:val="en-GB"/>
        </w:rPr>
        <w:t>has a positive effect on social and environmental</w:t>
      </w:r>
      <w:r w:rsidR="007A66A8" w:rsidRPr="00934E16">
        <w:rPr>
          <w:rFonts w:eastAsia="Microsoft YaHei"/>
          <w:lang w:val="en-GB"/>
        </w:rPr>
        <w:t xml:space="preserve"> performance </w:t>
      </w:r>
      <w:r w:rsidR="005C1D72" w:rsidRPr="00934E16">
        <w:rPr>
          <w:rFonts w:eastAsia="Microsoft YaHei"/>
          <w:lang w:val="en-GB"/>
        </w:rPr>
        <w:t xml:space="preserve">for items in </w:t>
      </w:r>
      <w:r w:rsidR="007C1BE1" w:rsidRPr="00934E16">
        <w:rPr>
          <w:rFonts w:eastAsia="Microsoft YaHei"/>
          <w:lang w:val="en-GB"/>
        </w:rPr>
        <w:t>all Kraljic categories</w:t>
      </w:r>
      <w:r w:rsidR="005C1D72" w:rsidRPr="00934E16">
        <w:rPr>
          <w:rFonts w:eastAsia="Microsoft YaHei"/>
          <w:lang w:val="en-GB"/>
        </w:rPr>
        <w:t>,</w:t>
      </w:r>
      <w:r w:rsidR="007C1BE1" w:rsidRPr="00934E16">
        <w:rPr>
          <w:rFonts w:eastAsia="Microsoft YaHei"/>
          <w:lang w:val="en-GB"/>
        </w:rPr>
        <w:t xml:space="preserve"> except for </w:t>
      </w:r>
      <w:r w:rsidR="007C1BE1" w:rsidRPr="00934E16">
        <w:rPr>
          <w:rFonts w:eastAsia="Microsoft YaHei"/>
          <w:i/>
          <w:lang w:val="en-GB"/>
        </w:rPr>
        <w:t xml:space="preserve">bottleneck </w:t>
      </w:r>
      <w:r w:rsidR="00EF47EC" w:rsidRPr="00934E16">
        <w:rPr>
          <w:rFonts w:eastAsia="Microsoft YaHei"/>
          <w:i/>
          <w:lang w:val="en-GB"/>
        </w:rPr>
        <w:t>items</w:t>
      </w:r>
      <w:r w:rsidR="00936599" w:rsidRPr="00934E16">
        <w:rPr>
          <w:rFonts w:eastAsia="Microsoft YaHei"/>
          <w:lang w:val="en-GB"/>
        </w:rPr>
        <w:t>.</w:t>
      </w:r>
    </w:p>
    <w:p w14:paraId="013F74CA" w14:textId="77777777" w:rsidR="00B0353D" w:rsidRPr="00934E16" w:rsidRDefault="00B0353D" w:rsidP="008A7AFB">
      <w:pPr>
        <w:pStyle w:val="BodyText"/>
        <w:spacing w:after="0"/>
        <w:ind w:firstLine="0"/>
        <w:rPr>
          <w:lang w:val="en-GB"/>
        </w:rPr>
      </w:pPr>
    </w:p>
    <w:p w14:paraId="7A701969" w14:textId="77777777" w:rsidR="005600D4" w:rsidRPr="00934E16" w:rsidRDefault="00D44B90" w:rsidP="008A7AFB">
      <w:pPr>
        <w:pStyle w:val="Heading3"/>
        <w:spacing w:before="0" w:after="0"/>
        <w:rPr>
          <w:lang w:val="en-GB"/>
        </w:rPr>
      </w:pPr>
      <w:r w:rsidRPr="00934E16">
        <w:rPr>
          <w:lang w:val="en-GB"/>
        </w:rPr>
        <w:t>3</w:t>
      </w:r>
      <w:r w:rsidR="00330D3E" w:rsidRPr="00934E16">
        <w:rPr>
          <w:lang w:val="en-GB"/>
        </w:rPr>
        <w:t>.</w:t>
      </w:r>
      <w:r w:rsidR="00EE70E8" w:rsidRPr="00934E16">
        <w:rPr>
          <w:rFonts w:hint="eastAsia"/>
          <w:lang w:val="en-GB"/>
        </w:rPr>
        <w:t>3</w:t>
      </w:r>
      <w:r w:rsidR="00330D3E" w:rsidRPr="00934E16">
        <w:rPr>
          <w:lang w:val="en-GB"/>
        </w:rPr>
        <w:t xml:space="preserve">. </w:t>
      </w:r>
      <w:r w:rsidR="005600D4" w:rsidRPr="00934E16">
        <w:rPr>
          <w:lang w:val="en-GB"/>
        </w:rPr>
        <w:t>TBL performance</w:t>
      </w:r>
    </w:p>
    <w:p w14:paraId="398BBB8B" w14:textId="77777777" w:rsidR="008A29FC" w:rsidRPr="00934E16" w:rsidRDefault="008A29FC" w:rsidP="008A29FC">
      <w:pPr>
        <w:adjustRightInd w:val="0"/>
        <w:snapToGrid w:val="0"/>
        <w:ind w:firstLine="567"/>
        <w:rPr>
          <w:lang w:val="en-GB"/>
        </w:rPr>
      </w:pPr>
      <w:r w:rsidRPr="0054494B">
        <w:rPr>
          <w:lang w:val="en-GB"/>
        </w:rPr>
        <w:t>TBL performance</w:t>
      </w:r>
      <w:r w:rsidRPr="00934E16">
        <w:rPr>
          <w:lang w:val="en-GB"/>
        </w:rPr>
        <w:t xml:space="preserve"> is </w:t>
      </w:r>
      <w:r w:rsidR="00D90801" w:rsidRPr="00934E16">
        <w:rPr>
          <w:lang w:val="en-GB"/>
        </w:rPr>
        <w:t xml:space="preserve">defined </w:t>
      </w:r>
      <w:r w:rsidRPr="00934E16">
        <w:rPr>
          <w:lang w:val="en-GB"/>
        </w:rPr>
        <w:t xml:space="preserve">as sustainable performance in economic, environmental, and social </w:t>
      </w:r>
      <w:r w:rsidR="00D90801" w:rsidRPr="00934E16">
        <w:rPr>
          <w:lang w:val="en-GB"/>
        </w:rPr>
        <w:t xml:space="preserve">terms </w:t>
      </w:r>
      <w:r w:rsidRPr="00934E16">
        <w:rPr>
          <w:lang w:val="en-GB"/>
        </w:rPr>
        <w:t xml:space="preserve">(Kleindorfer </w:t>
      </w:r>
      <w:r w:rsidRPr="00934E16">
        <w:rPr>
          <w:i/>
          <w:lang w:val="en-GB"/>
        </w:rPr>
        <w:t>et al.</w:t>
      </w:r>
      <w:r w:rsidRPr="00934E16">
        <w:rPr>
          <w:lang w:val="en-GB"/>
        </w:rPr>
        <w:t xml:space="preserve">, 2005; Carter and Rogers, 2008). </w:t>
      </w:r>
      <w:r w:rsidR="0083617D">
        <w:rPr>
          <w:lang w:val="en-GB"/>
        </w:rPr>
        <w:t>Among</w:t>
      </w:r>
      <w:r w:rsidR="0083617D" w:rsidRPr="00934E16">
        <w:rPr>
          <w:lang w:val="en-GB"/>
        </w:rPr>
        <w:t xml:space="preserve"> </w:t>
      </w:r>
      <w:r w:rsidR="00C534C0" w:rsidRPr="00934E16">
        <w:rPr>
          <w:lang w:val="en-GB"/>
        </w:rPr>
        <w:t>the</w:t>
      </w:r>
      <w:r w:rsidRPr="00934E16">
        <w:rPr>
          <w:lang w:val="en-GB"/>
        </w:rPr>
        <w:t xml:space="preserve"> </w:t>
      </w:r>
      <w:r w:rsidR="00C316EF">
        <w:rPr>
          <w:lang w:val="en-GB"/>
        </w:rPr>
        <w:t>89</w:t>
      </w:r>
      <w:r w:rsidRPr="00934E16">
        <w:rPr>
          <w:lang w:val="en-GB"/>
        </w:rPr>
        <w:t xml:space="preserve"> papers, besides the studies on TBL performance generated from GS practices, we </w:t>
      </w:r>
      <w:r w:rsidR="0083617D">
        <w:rPr>
          <w:lang w:val="en-GB"/>
        </w:rPr>
        <w:t xml:space="preserve">also </w:t>
      </w:r>
      <w:r w:rsidRPr="00934E16">
        <w:rPr>
          <w:lang w:val="en-GB"/>
        </w:rPr>
        <w:t>found some studies examining the interrelationship</w:t>
      </w:r>
      <w:r w:rsidR="00CA2C60" w:rsidRPr="00934E16">
        <w:rPr>
          <w:lang w:val="en-GB"/>
        </w:rPr>
        <w:t>s</w:t>
      </w:r>
      <w:r w:rsidRPr="00934E16">
        <w:rPr>
          <w:lang w:val="en-GB"/>
        </w:rPr>
        <w:t xml:space="preserve"> among the th</w:t>
      </w:r>
      <w:r w:rsidR="00CA2C60" w:rsidRPr="00934E16">
        <w:rPr>
          <w:lang w:val="en-GB"/>
        </w:rPr>
        <w:t>ree aspects of TBL performance. The</w:t>
      </w:r>
      <w:r w:rsidR="005C1D72" w:rsidRPr="00934E16">
        <w:rPr>
          <w:lang w:val="en-GB"/>
        </w:rPr>
        <w:t>se</w:t>
      </w:r>
      <w:r w:rsidR="00CA2C60" w:rsidRPr="00934E16">
        <w:rPr>
          <w:lang w:val="en-GB"/>
        </w:rPr>
        <w:t xml:space="preserve"> interrelationships are </w:t>
      </w:r>
      <w:r w:rsidR="00CA2C60" w:rsidRPr="00934E16">
        <w:rPr>
          <w:rFonts w:eastAsia="Microsoft YaHei"/>
          <w:lang w:val="en-GB"/>
        </w:rPr>
        <w:t>explained in detail here.</w:t>
      </w:r>
    </w:p>
    <w:p w14:paraId="40A6A62D" w14:textId="77777777" w:rsidR="000D7580" w:rsidRPr="00934E16" w:rsidRDefault="00CA2C60" w:rsidP="00453354">
      <w:pPr>
        <w:rPr>
          <w:lang w:val="en-GB"/>
        </w:rPr>
      </w:pPr>
      <w:r w:rsidRPr="00934E16">
        <w:rPr>
          <w:i/>
          <w:lang w:val="en-GB"/>
        </w:rPr>
        <w:t>First,</w:t>
      </w:r>
      <w:r w:rsidRPr="00934E16">
        <w:rPr>
          <w:lang w:val="en-GB"/>
        </w:rPr>
        <w:t xml:space="preserve"> </w:t>
      </w:r>
      <w:r w:rsidR="00EF650E" w:rsidRPr="00934E16">
        <w:rPr>
          <w:lang w:val="en-GB"/>
        </w:rPr>
        <w:t>t</w:t>
      </w:r>
      <w:r w:rsidR="00392957" w:rsidRPr="00934E16">
        <w:rPr>
          <w:lang w:val="en-GB"/>
        </w:rPr>
        <w:t xml:space="preserve">he improvement of environmental </w:t>
      </w:r>
      <w:r w:rsidR="000D7580" w:rsidRPr="00934E16">
        <w:rPr>
          <w:lang w:val="en-GB"/>
        </w:rPr>
        <w:t xml:space="preserve">and social </w:t>
      </w:r>
      <w:r w:rsidR="00392957" w:rsidRPr="00934E16">
        <w:rPr>
          <w:lang w:val="en-GB"/>
        </w:rPr>
        <w:t xml:space="preserve">performance appears to facilitate economic performance. </w:t>
      </w:r>
      <w:r w:rsidR="00EF650E" w:rsidRPr="00934E16">
        <w:rPr>
          <w:lang w:val="en-GB"/>
        </w:rPr>
        <w:t>S</w:t>
      </w:r>
      <w:r w:rsidR="000D7580" w:rsidRPr="00934E16">
        <w:rPr>
          <w:lang w:val="en-GB"/>
        </w:rPr>
        <w:t xml:space="preserve">tudies show that the improvement of environmental </w:t>
      </w:r>
      <w:r w:rsidR="00100044" w:rsidRPr="00934E16">
        <w:rPr>
          <w:lang w:val="en-GB"/>
        </w:rPr>
        <w:t xml:space="preserve">aspects can have </w:t>
      </w:r>
      <w:r w:rsidR="000D7580" w:rsidRPr="00934E16">
        <w:rPr>
          <w:lang w:val="en-GB"/>
        </w:rPr>
        <w:t>a positive influence on economic performance.</w:t>
      </w:r>
      <w:r w:rsidR="001372EA" w:rsidRPr="00934E16">
        <w:rPr>
          <w:lang w:val="en-GB"/>
        </w:rPr>
        <w:t xml:space="preserve"> </w:t>
      </w:r>
      <w:r w:rsidR="00D90801" w:rsidRPr="00934E16">
        <w:rPr>
          <w:lang w:val="en-GB"/>
        </w:rPr>
        <w:t>E</w:t>
      </w:r>
      <w:r w:rsidR="001372EA" w:rsidRPr="00934E16">
        <w:rPr>
          <w:lang w:val="en-GB"/>
        </w:rPr>
        <w:t>nvironmental performance</w:t>
      </w:r>
      <w:r w:rsidR="003151B5" w:rsidRPr="00934E16">
        <w:rPr>
          <w:lang w:val="en-GB"/>
        </w:rPr>
        <w:t xml:space="preserve"> has</w:t>
      </w:r>
      <w:r w:rsidR="00CD052B" w:rsidRPr="00934E16">
        <w:rPr>
          <w:lang w:val="en-GB"/>
        </w:rPr>
        <w:t xml:space="preserve"> </w:t>
      </w:r>
      <w:r w:rsidR="00A524C8" w:rsidRPr="00934E16">
        <w:rPr>
          <w:lang w:val="en-GB"/>
        </w:rPr>
        <w:t>an</w:t>
      </w:r>
      <w:r w:rsidR="004370E5" w:rsidRPr="00934E16">
        <w:rPr>
          <w:lang w:val="en-GB"/>
        </w:rPr>
        <w:t xml:space="preserve"> implication for</w:t>
      </w:r>
      <w:r w:rsidR="00A524C8" w:rsidRPr="00934E16">
        <w:rPr>
          <w:lang w:val="en-GB"/>
        </w:rPr>
        <w:t xml:space="preserve"> economic</w:t>
      </w:r>
      <w:r w:rsidR="004370E5" w:rsidRPr="00934E16">
        <w:rPr>
          <w:lang w:val="en-GB"/>
        </w:rPr>
        <w:t xml:space="preserve"> performance</w:t>
      </w:r>
      <w:r w:rsidR="003151B5" w:rsidRPr="00934E16">
        <w:rPr>
          <w:lang w:val="en-GB"/>
        </w:rPr>
        <w:t xml:space="preserve"> </w:t>
      </w:r>
      <w:r w:rsidR="001372EA" w:rsidRPr="00934E16">
        <w:rPr>
          <w:lang w:val="en-GB"/>
        </w:rPr>
        <w:t xml:space="preserve">because it </w:t>
      </w:r>
      <w:r w:rsidR="003151B5" w:rsidRPr="00934E16">
        <w:rPr>
          <w:lang w:val="en-GB"/>
        </w:rPr>
        <w:t>increases</w:t>
      </w:r>
      <w:r w:rsidR="001372EA" w:rsidRPr="00934E16">
        <w:rPr>
          <w:lang w:val="en-GB"/>
        </w:rPr>
        <w:t xml:space="preserve"> </w:t>
      </w:r>
      <w:r w:rsidR="003151B5" w:rsidRPr="00934E16">
        <w:rPr>
          <w:lang w:val="en-GB"/>
        </w:rPr>
        <w:t>sales</w:t>
      </w:r>
      <w:r w:rsidR="001372EA" w:rsidRPr="00934E16">
        <w:rPr>
          <w:lang w:val="en-GB"/>
        </w:rPr>
        <w:t xml:space="preserve"> </w:t>
      </w:r>
      <w:r w:rsidR="00E84FBB">
        <w:rPr>
          <w:lang w:val="en-GB"/>
        </w:rPr>
        <w:t>while</w:t>
      </w:r>
      <w:r w:rsidR="00E84FBB" w:rsidRPr="00934E16">
        <w:rPr>
          <w:lang w:val="en-GB"/>
        </w:rPr>
        <w:t xml:space="preserve"> </w:t>
      </w:r>
      <w:r w:rsidR="001372EA" w:rsidRPr="00934E16">
        <w:rPr>
          <w:lang w:val="en-GB"/>
        </w:rPr>
        <w:t xml:space="preserve">meeting customer demand for </w:t>
      </w:r>
      <w:r w:rsidR="00E84FBB" w:rsidRPr="00934E16">
        <w:rPr>
          <w:lang w:val="en-GB"/>
        </w:rPr>
        <w:t>environment</w:t>
      </w:r>
      <w:r w:rsidR="00E84FBB">
        <w:rPr>
          <w:lang w:val="en-GB"/>
        </w:rPr>
        <w:t>ally</w:t>
      </w:r>
      <w:r w:rsidR="001372EA" w:rsidRPr="00934E16">
        <w:rPr>
          <w:lang w:val="en-GB"/>
        </w:rPr>
        <w:t>-friendly products</w:t>
      </w:r>
      <w:r w:rsidR="003151B5" w:rsidRPr="00934E16">
        <w:rPr>
          <w:lang w:val="en-GB"/>
        </w:rPr>
        <w:t xml:space="preserve">, which in turn improves economic performance (Green </w:t>
      </w:r>
      <w:r w:rsidR="003151B5" w:rsidRPr="00934E16">
        <w:rPr>
          <w:i/>
          <w:lang w:val="en-GB"/>
        </w:rPr>
        <w:t>et al.</w:t>
      </w:r>
      <w:r w:rsidR="003151B5" w:rsidRPr="00934E16">
        <w:rPr>
          <w:lang w:val="en-GB"/>
        </w:rPr>
        <w:t>, 2012).</w:t>
      </w:r>
      <w:r w:rsidR="00EF650E" w:rsidRPr="00934E16">
        <w:rPr>
          <w:lang w:val="en-GB"/>
        </w:rPr>
        <w:t xml:space="preserve"> Meanwhile</w:t>
      </w:r>
      <w:r w:rsidR="003151B5" w:rsidRPr="00934E16">
        <w:rPr>
          <w:lang w:val="en-GB"/>
        </w:rPr>
        <w:t>, this relationship is also tr</w:t>
      </w:r>
      <w:r w:rsidRPr="00934E16">
        <w:rPr>
          <w:lang w:val="en-GB"/>
        </w:rPr>
        <w:t xml:space="preserve">ue in the case of </w:t>
      </w:r>
      <w:r w:rsidR="00E84FBB">
        <w:rPr>
          <w:lang w:val="en-GB"/>
        </w:rPr>
        <w:t xml:space="preserve">the </w:t>
      </w:r>
      <w:r w:rsidRPr="00934E16">
        <w:rPr>
          <w:lang w:val="en-GB"/>
        </w:rPr>
        <w:t>social aspect</w:t>
      </w:r>
      <w:r w:rsidR="00CD052B" w:rsidRPr="00934E16">
        <w:rPr>
          <w:lang w:val="en-GB"/>
        </w:rPr>
        <w:t>s</w:t>
      </w:r>
      <w:r w:rsidRPr="00934E16">
        <w:rPr>
          <w:lang w:val="en-GB"/>
        </w:rPr>
        <w:t xml:space="preserve"> of TBL performance. </w:t>
      </w:r>
      <w:r w:rsidR="00453354">
        <w:rPr>
          <w:lang w:val="en-GB"/>
        </w:rPr>
        <w:t xml:space="preserve">Both </w:t>
      </w:r>
      <w:r w:rsidR="000115F7" w:rsidRPr="00453354">
        <w:rPr>
          <w:lang w:val="en-GB"/>
        </w:rPr>
        <w:t xml:space="preserve">Riikkinen </w:t>
      </w:r>
      <w:r w:rsidR="000115F7" w:rsidRPr="00453354">
        <w:rPr>
          <w:i/>
          <w:lang w:val="en-GB"/>
        </w:rPr>
        <w:t>et al.</w:t>
      </w:r>
      <w:r w:rsidR="00453354" w:rsidRPr="00344C43">
        <w:rPr>
          <w:lang w:val="en-GB"/>
        </w:rPr>
        <w:t>’s</w:t>
      </w:r>
      <w:r w:rsidR="00453354" w:rsidRPr="00453354">
        <w:rPr>
          <w:lang w:val="en-GB"/>
        </w:rPr>
        <w:t xml:space="preserve"> </w:t>
      </w:r>
      <w:r w:rsidR="000115F7" w:rsidRPr="00453354">
        <w:rPr>
          <w:lang w:val="en-GB"/>
        </w:rPr>
        <w:t>(2017)</w:t>
      </w:r>
      <w:r w:rsidR="00453354">
        <w:rPr>
          <w:lang w:val="en-GB"/>
        </w:rPr>
        <w:t xml:space="preserve"> and </w:t>
      </w:r>
      <w:r w:rsidRPr="00934E16">
        <w:rPr>
          <w:lang w:val="en-GB"/>
        </w:rPr>
        <w:t xml:space="preserve">Sancha </w:t>
      </w:r>
      <w:r w:rsidRPr="00453354">
        <w:rPr>
          <w:i/>
          <w:lang w:val="en-GB"/>
        </w:rPr>
        <w:t>et al.</w:t>
      </w:r>
      <w:r w:rsidR="00D90801" w:rsidRPr="00453354">
        <w:rPr>
          <w:lang w:val="en-GB"/>
        </w:rPr>
        <w:t>’s</w:t>
      </w:r>
      <w:r w:rsidRPr="00934E16">
        <w:rPr>
          <w:lang w:val="en-GB"/>
        </w:rPr>
        <w:t xml:space="preserve"> (2015) </w:t>
      </w:r>
      <w:r w:rsidR="0054494B">
        <w:rPr>
          <w:lang w:val="en-GB"/>
        </w:rPr>
        <w:t>studies</w:t>
      </w:r>
      <w:r w:rsidR="00D90801" w:rsidRPr="00934E16">
        <w:rPr>
          <w:lang w:val="en-GB"/>
        </w:rPr>
        <w:t xml:space="preserve"> </w:t>
      </w:r>
      <w:r w:rsidRPr="00934E16">
        <w:rPr>
          <w:lang w:val="en-GB"/>
        </w:rPr>
        <w:t>empirically</w:t>
      </w:r>
      <w:r w:rsidR="00C534C0" w:rsidRPr="00934E16">
        <w:rPr>
          <w:lang w:val="en-GB"/>
        </w:rPr>
        <w:t xml:space="preserve"> support</w:t>
      </w:r>
      <w:r w:rsidRPr="00934E16">
        <w:rPr>
          <w:lang w:val="en-GB"/>
        </w:rPr>
        <w:t xml:space="preserve"> </w:t>
      </w:r>
      <w:r w:rsidR="00E84FBB">
        <w:rPr>
          <w:lang w:val="en-GB"/>
        </w:rPr>
        <w:t xml:space="preserve">the idea </w:t>
      </w:r>
      <w:r w:rsidRPr="00934E16">
        <w:rPr>
          <w:lang w:val="en-GB"/>
        </w:rPr>
        <w:t>that improvement</w:t>
      </w:r>
      <w:r w:rsidR="00C534C0" w:rsidRPr="00934E16">
        <w:rPr>
          <w:lang w:val="en-GB"/>
        </w:rPr>
        <w:t>s</w:t>
      </w:r>
      <w:r w:rsidRPr="00934E16">
        <w:rPr>
          <w:lang w:val="en-GB"/>
        </w:rPr>
        <w:t xml:space="preserve"> </w:t>
      </w:r>
      <w:r w:rsidR="00E84FBB">
        <w:rPr>
          <w:lang w:val="en-GB"/>
        </w:rPr>
        <w:t>in</w:t>
      </w:r>
      <w:r w:rsidR="00E84FBB" w:rsidRPr="00934E16">
        <w:rPr>
          <w:lang w:val="en-GB"/>
        </w:rPr>
        <w:t xml:space="preserve"> </w:t>
      </w:r>
      <w:r w:rsidRPr="00934E16">
        <w:rPr>
          <w:lang w:val="en-GB"/>
        </w:rPr>
        <w:t>social performance</w:t>
      </w:r>
      <w:r w:rsidR="00E84FBB">
        <w:rPr>
          <w:lang w:val="en-GB"/>
        </w:rPr>
        <w:t>,</w:t>
      </w:r>
      <w:r w:rsidR="00934E16">
        <w:rPr>
          <w:lang w:val="en-GB"/>
        </w:rPr>
        <w:t xml:space="preserve"> such as </w:t>
      </w:r>
      <w:r w:rsidRPr="00934E16">
        <w:rPr>
          <w:lang w:val="en-GB"/>
        </w:rPr>
        <w:t>working conditions and human rights</w:t>
      </w:r>
      <w:r w:rsidR="00E84FBB">
        <w:rPr>
          <w:lang w:val="en-GB"/>
        </w:rPr>
        <w:t>,</w:t>
      </w:r>
      <w:r w:rsidRPr="00934E16">
        <w:rPr>
          <w:lang w:val="en-GB"/>
        </w:rPr>
        <w:t xml:space="preserve"> ha</w:t>
      </w:r>
      <w:r w:rsidR="00D90801" w:rsidRPr="00934E16">
        <w:rPr>
          <w:lang w:val="en-GB"/>
        </w:rPr>
        <w:t>ve</w:t>
      </w:r>
      <w:r w:rsidRPr="00934E16">
        <w:rPr>
          <w:lang w:val="en-GB"/>
        </w:rPr>
        <w:t xml:space="preserve"> a positive impact on firms’ economic performance.</w:t>
      </w:r>
    </w:p>
    <w:p w14:paraId="5441EEA7" w14:textId="77777777" w:rsidR="00EF650E" w:rsidRPr="00934E16" w:rsidRDefault="00CA2C60" w:rsidP="00EF650E">
      <w:pPr>
        <w:adjustRightInd w:val="0"/>
        <w:snapToGrid w:val="0"/>
        <w:ind w:firstLine="480"/>
        <w:rPr>
          <w:lang w:val="en-GB"/>
        </w:rPr>
      </w:pPr>
      <w:r w:rsidRPr="00934E16">
        <w:rPr>
          <w:i/>
          <w:lang w:val="en-GB"/>
        </w:rPr>
        <w:t>Second,</w:t>
      </w:r>
      <w:r w:rsidRPr="00934E16">
        <w:rPr>
          <w:lang w:val="en-GB"/>
        </w:rPr>
        <w:t xml:space="preserve"> there is a co-variant relationship between social performance and environmental performance. </w:t>
      </w:r>
      <w:r w:rsidR="00EF650E" w:rsidRPr="00934E16">
        <w:rPr>
          <w:lang w:val="en-GB"/>
        </w:rPr>
        <w:t>Though environmental and social performance are usually seen as two separate performance aspects</w:t>
      </w:r>
      <w:r w:rsidR="00E84FBB">
        <w:rPr>
          <w:lang w:val="en-GB"/>
        </w:rPr>
        <w:t>,</w:t>
      </w:r>
      <w:r w:rsidR="00EF650E" w:rsidRPr="00934E16">
        <w:rPr>
          <w:lang w:val="en-GB"/>
        </w:rPr>
        <w:t xml:space="preserve"> it is noted by studies that they strongly co-vary. On </w:t>
      </w:r>
      <w:r w:rsidR="00CD052B" w:rsidRPr="00934E16">
        <w:rPr>
          <w:lang w:val="en-GB"/>
        </w:rPr>
        <w:t xml:space="preserve">the </w:t>
      </w:r>
      <w:r w:rsidR="00EF650E" w:rsidRPr="00934E16">
        <w:rPr>
          <w:lang w:val="en-GB"/>
        </w:rPr>
        <w:t xml:space="preserve">one hand, </w:t>
      </w:r>
      <w:r w:rsidR="00F705A3" w:rsidRPr="00934E16">
        <w:rPr>
          <w:lang w:val="en-GB"/>
        </w:rPr>
        <w:t xml:space="preserve">studies show evidence </w:t>
      </w:r>
      <w:r w:rsidR="00E84FBB">
        <w:rPr>
          <w:lang w:val="en-GB"/>
        </w:rPr>
        <w:t>supporting</w:t>
      </w:r>
      <w:r w:rsidR="00E84FBB" w:rsidRPr="00934E16">
        <w:rPr>
          <w:lang w:val="en-GB"/>
        </w:rPr>
        <w:t xml:space="preserve"> </w:t>
      </w:r>
      <w:r w:rsidR="00F705A3" w:rsidRPr="00934E16">
        <w:rPr>
          <w:lang w:val="en-GB"/>
        </w:rPr>
        <w:t>the viewpoint that</w:t>
      </w:r>
      <w:r w:rsidR="00EF650E" w:rsidRPr="00934E16">
        <w:rPr>
          <w:lang w:val="en-GB"/>
        </w:rPr>
        <w:t xml:space="preserve"> social and environmental performance can be positively affected together by GS practices</w:t>
      </w:r>
      <w:r w:rsidR="00F705A3" w:rsidRPr="00934E16">
        <w:rPr>
          <w:lang w:val="en-GB"/>
        </w:rPr>
        <w:t xml:space="preserve"> (Gualandris </w:t>
      </w:r>
      <w:r w:rsidR="00F705A3" w:rsidRPr="00934E16">
        <w:rPr>
          <w:i/>
          <w:lang w:val="en-GB"/>
        </w:rPr>
        <w:t>et al.</w:t>
      </w:r>
      <w:r w:rsidR="00F705A3" w:rsidRPr="00934E16">
        <w:rPr>
          <w:lang w:val="en-GB"/>
        </w:rPr>
        <w:t xml:space="preserve">, 2014; </w:t>
      </w:r>
      <w:r w:rsidR="00F705A3" w:rsidRPr="00934E16">
        <w:rPr>
          <w:rFonts w:eastAsia="Microsoft YaHei"/>
          <w:lang w:val="en-GB"/>
        </w:rPr>
        <w:t xml:space="preserve">Reuter </w:t>
      </w:r>
      <w:r w:rsidR="00F705A3" w:rsidRPr="00934E16">
        <w:rPr>
          <w:rFonts w:eastAsia="Microsoft YaHei"/>
          <w:i/>
          <w:lang w:val="en-GB"/>
        </w:rPr>
        <w:t>et al.</w:t>
      </w:r>
      <w:r w:rsidR="00F705A3" w:rsidRPr="00934E16">
        <w:rPr>
          <w:rFonts w:eastAsia="Microsoft YaHei"/>
          <w:lang w:val="en-GB"/>
        </w:rPr>
        <w:t>, 2010</w:t>
      </w:r>
      <w:r w:rsidR="00F705A3" w:rsidRPr="00934E16">
        <w:rPr>
          <w:lang w:val="en-GB"/>
        </w:rPr>
        <w:t>)</w:t>
      </w:r>
      <w:r w:rsidR="00EF650E" w:rsidRPr="00934E16">
        <w:rPr>
          <w:lang w:val="en-GB"/>
        </w:rPr>
        <w:t xml:space="preserve">. The adoption of new production processes for reducing pollution can improve the working conditions for company employees (Elkington, 1994). On the other hand, the improvement of employees’ welfare can also reduce the number of potentially damaging environmental actions undertaken by the firm (Marshall </w:t>
      </w:r>
      <w:r w:rsidR="00EF650E" w:rsidRPr="00934E16">
        <w:rPr>
          <w:i/>
          <w:lang w:val="en-GB"/>
        </w:rPr>
        <w:t>et al.</w:t>
      </w:r>
      <w:r w:rsidR="00EF650E" w:rsidRPr="00934E16">
        <w:rPr>
          <w:lang w:val="en-GB"/>
        </w:rPr>
        <w:t>, 2005)</w:t>
      </w:r>
      <w:r w:rsidR="00100044" w:rsidRPr="00934E16">
        <w:rPr>
          <w:lang w:val="en-GB"/>
        </w:rPr>
        <w:t xml:space="preserve">. In addition, </w:t>
      </w:r>
      <w:r w:rsidR="00EF650E" w:rsidRPr="00934E16">
        <w:rPr>
          <w:lang w:val="en-GB"/>
        </w:rPr>
        <w:t xml:space="preserve">employees’ safety and satisfaction are positively related to environmental performance improvement (Rothenberg </w:t>
      </w:r>
      <w:r w:rsidR="00EF650E" w:rsidRPr="00934E16">
        <w:rPr>
          <w:i/>
          <w:lang w:val="en-GB"/>
        </w:rPr>
        <w:t>et al.</w:t>
      </w:r>
      <w:r w:rsidR="00EF650E" w:rsidRPr="00934E16">
        <w:rPr>
          <w:lang w:val="en-GB"/>
        </w:rPr>
        <w:t xml:space="preserve">, 2001; Johnson, 2006). </w:t>
      </w:r>
    </w:p>
    <w:p w14:paraId="006D6280" w14:textId="77777777" w:rsidR="006B26AE" w:rsidRPr="00934E16" w:rsidRDefault="00EF650E" w:rsidP="00125068">
      <w:pPr>
        <w:adjustRightInd w:val="0"/>
        <w:snapToGrid w:val="0"/>
        <w:ind w:firstLine="567"/>
        <w:rPr>
          <w:lang w:val="en-GB"/>
        </w:rPr>
      </w:pPr>
      <w:r w:rsidRPr="00934E16">
        <w:rPr>
          <w:i/>
          <w:lang w:val="en-GB"/>
        </w:rPr>
        <w:t>Third,</w:t>
      </w:r>
      <w:r w:rsidRPr="00934E16">
        <w:rPr>
          <w:lang w:val="en-GB"/>
        </w:rPr>
        <w:t xml:space="preserve"> within economic performance, the </w:t>
      </w:r>
      <w:r w:rsidR="002747E0" w:rsidRPr="00934E16">
        <w:rPr>
          <w:lang w:val="en-GB"/>
        </w:rPr>
        <w:t xml:space="preserve">improvement of </w:t>
      </w:r>
      <w:r w:rsidRPr="00934E16">
        <w:rPr>
          <w:lang w:val="en-GB"/>
        </w:rPr>
        <w:t>operat</w:t>
      </w:r>
      <w:r w:rsidR="002747E0" w:rsidRPr="00934E16">
        <w:rPr>
          <w:lang w:val="en-GB"/>
        </w:rPr>
        <w:t xml:space="preserve">ional </w:t>
      </w:r>
      <w:r w:rsidR="00C534C0" w:rsidRPr="00934E16">
        <w:rPr>
          <w:lang w:val="en-GB"/>
        </w:rPr>
        <w:t>performance</w:t>
      </w:r>
      <w:r w:rsidR="002747E0" w:rsidRPr="00934E16">
        <w:rPr>
          <w:lang w:val="en-GB"/>
        </w:rPr>
        <w:t xml:space="preserve"> appears to facilitate financial </w:t>
      </w:r>
      <w:r w:rsidR="00100044" w:rsidRPr="00934E16">
        <w:rPr>
          <w:lang w:val="en-GB"/>
        </w:rPr>
        <w:t>performance</w:t>
      </w:r>
      <w:r w:rsidR="002747E0" w:rsidRPr="00934E16">
        <w:rPr>
          <w:lang w:val="en-GB"/>
        </w:rPr>
        <w:t xml:space="preserve">. </w:t>
      </w:r>
      <w:r w:rsidRPr="00934E16">
        <w:rPr>
          <w:lang w:val="en-GB"/>
        </w:rPr>
        <w:t xml:space="preserve">Pullman </w:t>
      </w:r>
      <w:r w:rsidRPr="00934E16">
        <w:rPr>
          <w:i/>
          <w:lang w:val="en-GB"/>
        </w:rPr>
        <w:t>et al.</w:t>
      </w:r>
      <w:r w:rsidRPr="00934E16">
        <w:rPr>
          <w:lang w:val="en-GB"/>
        </w:rPr>
        <w:t xml:space="preserve"> (2009) </w:t>
      </w:r>
      <w:r w:rsidR="004872A6" w:rsidRPr="00934E16">
        <w:rPr>
          <w:lang w:val="en-GB"/>
        </w:rPr>
        <w:t>empirically test</w:t>
      </w:r>
      <w:r w:rsidR="002172AC" w:rsidRPr="00934E16">
        <w:rPr>
          <w:lang w:val="en-GB"/>
        </w:rPr>
        <w:t xml:space="preserve"> </w:t>
      </w:r>
      <w:r w:rsidR="00100044" w:rsidRPr="00934E16">
        <w:rPr>
          <w:lang w:val="en-GB"/>
        </w:rPr>
        <w:t xml:space="preserve">this </w:t>
      </w:r>
      <w:r w:rsidR="004872A6" w:rsidRPr="00934E16">
        <w:rPr>
          <w:lang w:val="en-GB"/>
        </w:rPr>
        <w:t xml:space="preserve">and </w:t>
      </w:r>
      <w:r w:rsidR="004872A6" w:rsidRPr="00934E16">
        <w:rPr>
          <w:lang w:val="en-GB"/>
        </w:rPr>
        <w:lastRenderedPageBreak/>
        <w:t xml:space="preserve">suggest that firms targeting financial </w:t>
      </w:r>
      <w:r w:rsidR="00100044" w:rsidRPr="00934E16">
        <w:rPr>
          <w:lang w:val="en-GB"/>
        </w:rPr>
        <w:t xml:space="preserve">gain </w:t>
      </w:r>
      <w:r w:rsidR="004872A6" w:rsidRPr="00934E16">
        <w:rPr>
          <w:lang w:val="en-GB"/>
        </w:rPr>
        <w:t xml:space="preserve">from </w:t>
      </w:r>
      <w:r w:rsidR="00E84FBB">
        <w:rPr>
          <w:lang w:val="en-GB"/>
        </w:rPr>
        <w:t xml:space="preserve">sustainable </w:t>
      </w:r>
      <w:r w:rsidR="004872A6" w:rsidRPr="00934E16">
        <w:rPr>
          <w:lang w:val="en-GB"/>
        </w:rPr>
        <w:t xml:space="preserve">GS practices should pursue </w:t>
      </w:r>
      <w:r w:rsidR="00100044" w:rsidRPr="00934E16">
        <w:rPr>
          <w:lang w:val="en-GB"/>
        </w:rPr>
        <w:t xml:space="preserve">this gain </w:t>
      </w:r>
      <w:r w:rsidR="00E84FBB">
        <w:rPr>
          <w:lang w:val="en-GB"/>
        </w:rPr>
        <w:t>by</w:t>
      </w:r>
      <w:r w:rsidR="00E84FBB" w:rsidRPr="00934E16">
        <w:rPr>
          <w:lang w:val="en-GB"/>
        </w:rPr>
        <w:t xml:space="preserve"> </w:t>
      </w:r>
      <w:r w:rsidR="00100044" w:rsidRPr="00934E16">
        <w:rPr>
          <w:lang w:val="en-GB"/>
        </w:rPr>
        <w:t xml:space="preserve">increasing </w:t>
      </w:r>
      <w:r w:rsidR="004872A6" w:rsidRPr="00934E16">
        <w:rPr>
          <w:lang w:val="en-GB"/>
        </w:rPr>
        <w:t>oper</w:t>
      </w:r>
      <w:r w:rsidR="00551B65" w:rsidRPr="00934E16">
        <w:rPr>
          <w:lang w:val="en-GB"/>
        </w:rPr>
        <w:t xml:space="preserve">ational </w:t>
      </w:r>
      <w:r w:rsidR="004872A6" w:rsidRPr="00934E16">
        <w:rPr>
          <w:lang w:val="en-GB"/>
        </w:rPr>
        <w:t>performance.</w:t>
      </w:r>
      <w:r w:rsidR="00551B65" w:rsidRPr="00934E16">
        <w:rPr>
          <w:lang w:val="en-GB"/>
        </w:rPr>
        <w:t xml:space="preserve"> </w:t>
      </w:r>
    </w:p>
    <w:p w14:paraId="7F687634" w14:textId="77777777" w:rsidR="00EA2532" w:rsidRPr="00934E16" w:rsidRDefault="00EA2532" w:rsidP="00EA2532">
      <w:pPr>
        <w:pStyle w:val="Heading1"/>
        <w:spacing w:before="0" w:after="0"/>
        <w:rPr>
          <w:lang w:val="en-GB"/>
        </w:rPr>
      </w:pPr>
    </w:p>
    <w:p w14:paraId="658BA173" w14:textId="77777777" w:rsidR="00EA2532" w:rsidRPr="00934E16" w:rsidRDefault="00D44B90" w:rsidP="00EA2532">
      <w:pPr>
        <w:pStyle w:val="Heading1"/>
        <w:spacing w:before="0" w:after="0"/>
        <w:rPr>
          <w:lang w:val="en-GB"/>
        </w:rPr>
      </w:pPr>
      <w:r w:rsidRPr="00934E16">
        <w:rPr>
          <w:lang w:val="en-GB"/>
        </w:rPr>
        <w:t>4</w:t>
      </w:r>
      <w:r w:rsidR="00EA2532" w:rsidRPr="00934E16">
        <w:rPr>
          <w:lang w:val="en-GB"/>
        </w:rPr>
        <w:t>. Discussion</w:t>
      </w:r>
    </w:p>
    <w:p w14:paraId="38BDA832" w14:textId="77777777" w:rsidR="00323C46" w:rsidRDefault="00323C46" w:rsidP="0054309E">
      <w:pPr>
        <w:adjustRightInd w:val="0"/>
        <w:snapToGrid w:val="0"/>
        <w:ind w:firstLine="567"/>
        <w:rPr>
          <w:rFonts w:eastAsia="Microsoft YaHei"/>
          <w:lang w:val="en-GB"/>
        </w:rPr>
      </w:pPr>
      <w:r w:rsidRPr="00934E16">
        <w:rPr>
          <w:lang w:val="en-GB"/>
        </w:rPr>
        <w:t xml:space="preserve">This section </w:t>
      </w:r>
      <w:r w:rsidR="00420409" w:rsidRPr="00934E16">
        <w:rPr>
          <w:lang w:val="en-GB"/>
        </w:rPr>
        <w:t xml:space="preserve">discusses </w:t>
      </w:r>
      <w:r w:rsidR="00691022" w:rsidRPr="00934E16">
        <w:rPr>
          <w:lang w:val="en-GB"/>
        </w:rPr>
        <w:t xml:space="preserve">and further makes sense of the </w:t>
      </w:r>
      <w:r w:rsidR="00F3386D" w:rsidRPr="00934E16">
        <w:rPr>
          <w:lang w:val="en-GB"/>
        </w:rPr>
        <w:t>thematic findings</w:t>
      </w:r>
      <w:r w:rsidR="00420409" w:rsidRPr="00934E16">
        <w:rPr>
          <w:lang w:val="en-GB"/>
        </w:rPr>
        <w:t xml:space="preserve"> </w:t>
      </w:r>
      <w:r w:rsidR="004642FB" w:rsidRPr="00934E16">
        <w:rPr>
          <w:lang w:val="en-GB"/>
        </w:rPr>
        <w:t>through</w:t>
      </w:r>
      <w:r w:rsidR="00161AE9" w:rsidRPr="00934E16">
        <w:rPr>
          <w:lang w:val="en-GB"/>
        </w:rPr>
        <w:t xml:space="preserve"> </w:t>
      </w:r>
      <w:r w:rsidR="00112227" w:rsidRPr="00934E16">
        <w:rPr>
          <w:lang w:val="en-GB"/>
        </w:rPr>
        <w:t xml:space="preserve">the ROP perspective. </w:t>
      </w:r>
      <w:r w:rsidR="00952A9B" w:rsidRPr="00934E16">
        <w:rPr>
          <w:lang w:val="en-GB"/>
        </w:rPr>
        <w:t xml:space="preserve">In ROP breath, </w:t>
      </w:r>
      <w:r w:rsidR="00952A9B" w:rsidRPr="00934E16">
        <w:rPr>
          <w:rFonts w:eastAsia="Microsoft YaHei"/>
          <w:lang w:val="en-GB"/>
        </w:rPr>
        <w:t>international integration (horizo</w:t>
      </w:r>
      <w:r w:rsidR="004A66DA">
        <w:rPr>
          <w:rFonts w:eastAsia="Microsoft YaHei"/>
          <w:lang w:val="en-GB"/>
        </w:rPr>
        <w:t xml:space="preserve">ntal level) and specialization </w:t>
      </w:r>
      <w:r w:rsidR="00112227" w:rsidRPr="00934E16">
        <w:rPr>
          <w:rFonts w:eastAsia="Microsoft YaHei"/>
          <w:lang w:val="en-GB"/>
        </w:rPr>
        <w:t>are considered</w:t>
      </w:r>
      <w:r w:rsidR="00952A9B" w:rsidRPr="00934E16">
        <w:rPr>
          <w:rFonts w:eastAsia="Microsoft YaHei"/>
          <w:lang w:val="en-GB"/>
        </w:rPr>
        <w:t xml:space="preserve"> the </w:t>
      </w:r>
      <w:r w:rsidR="00751DB4">
        <w:rPr>
          <w:rFonts w:eastAsia="Microsoft YaHei"/>
          <w:lang w:val="en-GB"/>
        </w:rPr>
        <w:t xml:space="preserve">sustainable </w:t>
      </w:r>
      <w:r w:rsidR="00952A9B" w:rsidRPr="00934E16">
        <w:rPr>
          <w:rFonts w:eastAsia="Microsoft YaHei"/>
          <w:lang w:val="en-GB"/>
        </w:rPr>
        <w:t>GS practices.</w:t>
      </w:r>
      <w:r w:rsidR="00952A9B" w:rsidRPr="00934E16">
        <w:rPr>
          <w:lang w:val="en-GB"/>
        </w:rPr>
        <w:t xml:space="preserve"> In ROP depth, </w:t>
      </w:r>
      <w:r w:rsidR="00952A9B" w:rsidRPr="00934E16">
        <w:rPr>
          <w:rFonts w:eastAsia="Microsoft YaHei"/>
          <w:lang w:val="en-GB"/>
        </w:rPr>
        <w:t>internal integration (hierarchical level) combined with man</w:t>
      </w:r>
      <w:r w:rsidR="004A66DA">
        <w:rPr>
          <w:rFonts w:eastAsia="Microsoft YaHei"/>
          <w:lang w:val="en-GB"/>
        </w:rPr>
        <w:t xml:space="preserve">agerial mechanisms </w:t>
      </w:r>
      <w:r w:rsidR="004008BD">
        <w:rPr>
          <w:rFonts w:eastAsia="Microsoft YaHei"/>
          <w:lang w:val="en-GB"/>
        </w:rPr>
        <w:t>is</w:t>
      </w:r>
      <w:r w:rsidR="00952A9B" w:rsidRPr="00934E16">
        <w:rPr>
          <w:rFonts w:eastAsia="Microsoft YaHei"/>
          <w:lang w:val="en-GB"/>
        </w:rPr>
        <w:t xml:space="preserve"> </w:t>
      </w:r>
      <w:r w:rsidR="00112227" w:rsidRPr="00934E16">
        <w:rPr>
          <w:rFonts w:eastAsia="Microsoft YaHei"/>
          <w:lang w:val="en-GB"/>
        </w:rPr>
        <w:t>emphasized in order to improve sustainable performance. In</w:t>
      </w:r>
      <w:r w:rsidR="00952A9B" w:rsidRPr="00934E16">
        <w:rPr>
          <w:rFonts w:eastAsia="Microsoft YaHei"/>
          <w:lang w:val="en-GB"/>
        </w:rPr>
        <w:t xml:space="preserve"> </w:t>
      </w:r>
      <w:r w:rsidR="00751DB4">
        <w:rPr>
          <w:rFonts w:eastAsia="Microsoft YaHei"/>
          <w:lang w:val="en-GB"/>
        </w:rPr>
        <w:t xml:space="preserve">the </w:t>
      </w:r>
      <w:r w:rsidR="00952A9B" w:rsidRPr="00934E16">
        <w:rPr>
          <w:rFonts w:eastAsia="Microsoft YaHei"/>
          <w:lang w:val="en-GB"/>
        </w:rPr>
        <w:t xml:space="preserve">ROP life cycle, supply internationalization </w:t>
      </w:r>
      <w:r w:rsidR="00112227" w:rsidRPr="00934E16">
        <w:rPr>
          <w:rFonts w:eastAsia="Microsoft YaHei"/>
          <w:lang w:val="en-GB"/>
        </w:rPr>
        <w:t>is recognized as the</w:t>
      </w:r>
      <w:r w:rsidR="000F06A9" w:rsidRPr="00934E16">
        <w:rPr>
          <w:rFonts w:eastAsia="Microsoft YaHei"/>
          <w:lang w:val="en-GB"/>
        </w:rPr>
        <w:t xml:space="preserve"> construct </w:t>
      </w:r>
      <w:r w:rsidR="00751DB4">
        <w:rPr>
          <w:rFonts w:eastAsia="Microsoft YaHei"/>
          <w:lang w:val="en-GB"/>
        </w:rPr>
        <w:t xml:space="preserve">that </w:t>
      </w:r>
      <w:r w:rsidR="00751DB4" w:rsidRPr="00934E16">
        <w:rPr>
          <w:rFonts w:eastAsia="Microsoft YaHei"/>
          <w:lang w:val="en-GB"/>
        </w:rPr>
        <w:t>change</w:t>
      </w:r>
      <w:r w:rsidR="00751DB4">
        <w:rPr>
          <w:rFonts w:eastAsia="Microsoft YaHei"/>
          <w:lang w:val="en-GB"/>
        </w:rPr>
        <w:t>s</w:t>
      </w:r>
      <w:r w:rsidR="00751DB4" w:rsidRPr="00934E16">
        <w:rPr>
          <w:rFonts w:eastAsia="Microsoft YaHei"/>
          <w:lang w:val="en-GB"/>
        </w:rPr>
        <w:t xml:space="preserve"> </w:t>
      </w:r>
      <w:r w:rsidR="000F06A9" w:rsidRPr="00934E16">
        <w:rPr>
          <w:rFonts w:eastAsia="Microsoft YaHei"/>
          <w:lang w:val="en-GB"/>
        </w:rPr>
        <w:t>according to the GS stages and</w:t>
      </w:r>
      <w:r w:rsidR="00112227" w:rsidRPr="00934E16">
        <w:rPr>
          <w:rFonts w:eastAsia="Microsoft YaHei"/>
          <w:lang w:val="en-GB"/>
        </w:rPr>
        <w:t xml:space="preserve"> </w:t>
      </w:r>
      <w:r w:rsidR="00751DB4">
        <w:rPr>
          <w:rFonts w:eastAsia="Microsoft YaHei"/>
          <w:lang w:val="en-GB"/>
        </w:rPr>
        <w:t xml:space="preserve">that </w:t>
      </w:r>
      <w:r w:rsidR="00112227" w:rsidRPr="00934E16">
        <w:rPr>
          <w:rFonts w:eastAsia="Microsoft YaHei"/>
          <w:lang w:val="en-GB"/>
        </w:rPr>
        <w:t xml:space="preserve">plays a moderating role in achieving sustainability. </w:t>
      </w:r>
      <w:r w:rsidR="002175B9">
        <w:rPr>
          <w:rFonts w:eastAsia="Microsoft YaHei"/>
          <w:lang w:val="en-GB"/>
        </w:rPr>
        <w:t>Table 3</w:t>
      </w:r>
      <w:r w:rsidR="004008BD">
        <w:rPr>
          <w:rFonts w:eastAsia="Microsoft YaHei"/>
          <w:lang w:val="en-GB"/>
        </w:rPr>
        <w:t xml:space="preserve"> shows the mapping of GS practice dimensions against ROP except for external integration. </w:t>
      </w:r>
      <w:r w:rsidR="00112227" w:rsidRPr="00934E16">
        <w:rPr>
          <w:rFonts w:eastAsia="Microsoft YaHei"/>
          <w:lang w:val="en-GB"/>
        </w:rPr>
        <w:t xml:space="preserve">On this basis, we develop three sets of propositions and finally propose </w:t>
      </w:r>
      <w:r w:rsidR="00BD78E0" w:rsidRPr="00934E16">
        <w:rPr>
          <w:rFonts w:eastAsia="Microsoft YaHei"/>
          <w:lang w:val="en-GB"/>
        </w:rPr>
        <w:t xml:space="preserve">an integrated conceptual </w:t>
      </w:r>
      <w:r w:rsidR="0030115D">
        <w:rPr>
          <w:rFonts w:eastAsia="Microsoft YaHei"/>
          <w:lang w:val="en-GB"/>
        </w:rPr>
        <w:t>framework</w:t>
      </w:r>
      <w:r w:rsidR="00BD78E0" w:rsidRPr="00934E16">
        <w:rPr>
          <w:rFonts w:eastAsia="Microsoft YaHei"/>
          <w:lang w:val="en-GB"/>
        </w:rPr>
        <w:t xml:space="preserve"> to answer the </w:t>
      </w:r>
      <w:r w:rsidR="00751DB4">
        <w:rPr>
          <w:rFonts w:eastAsia="Microsoft YaHei"/>
          <w:lang w:val="en-GB"/>
        </w:rPr>
        <w:t xml:space="preserve">initial </w:t>
      </w:r>
      <w:r w:rsidR="00BD78E0" w:rsidRPr="00934E16">
        <w:rPr>
          <w:rFonts w:eastAsia="Microsoft YaHei"/>
          <w:lang w:val="en-GB"/>
        </w:rPr>
        <w:t xml:space="preserve">research question. </w:t>
      </w:r>
      <w:r w:rsidR="00FB0B98">
        <w:rPr>
          <w:rFonts w:eastAsia="Microsoft YaHei"/>
          <w:lang w:val="en-GB"/>
        </w:rPr>
        <w:t>A d</w:t>
      </w:r>
      <w:r w:rsidR="00FB0B98" w:rsidRPr="00934E16">
        <w:rPr>
          <w:rFonts w:eastAsia="Microsoft YaHei"/>
          <w:lang w:val="en-GB"/>
        </w:rPr>
        <w:t xml:space="preserve">etailed </w:t>
      </w:r>
      <w:r w:rsidR="00BD78E0" w:rsidRPr="00934E16">
        <w:rPr>
          <w:rFonts w:eastAsia="Microsoft YaHei"/>
          <w:lang w:val="en-GB"/>
        </w:rPr>
        <w:t xml:space="preserve">discussion is provided in </w:t>
      </w:r>
      <w:r w:rsidR="00FB0B98">
        <w:rPr>
          <w:rFonts w:eastAsia="Microsoft YaHei"/>
          <w:lang w:val="en-GB"/>
        </w:rPr>
        <w:t xml:space="preserve">the </w:t>
      </w:r>
      <w:r w:rsidR="00BD78E0" w:rsidRPr="00934E16">
        <w:rPr>
          <w:rFonts w:eastAsia="Microsoft YaHei"/>
          <w:lang w:val="en-GB"/>
        </w:rPr>
        <w:t>sub-sections</w:t>
      </w:r>
      <w:r w:rsidR="00FB0B98">
        <w:rPr>
          <w:rFonts w:eastAsia="Microsoft YaHei"/>
          <w:lang w:val="en-GB"/>
        </w:rPr>
        <w:t xml:space="preserve"> below</w:t>
      </w:r>
      <w:r w:rsidR="00BD78E0" w:rsidRPr="00934E16">
        <w:rPr>
          <w:rFonts w:eastAsia="Microsoft YaHei"/>
          <w:lang w:val="en-GB"/>
        </w:rPr>
        <w:t xml:space="preserve">. </w:t>
      </w:r>
    </w:p>
    <w:p w14:paraId="5EEA63D3" w14:textId="77777777" w:rsidR="004008BD" w:rsidRDefault="004008BD" w:rsidP="004008BD">
      <w:pPr>
        <w:pStyle w:val="BodyText"/>
        <w:rPr>
          <w:lang w:val="en-GB"/>
        </w:rPr>
      </w:pPr>
    </w:p>
    <w:p w14:paraId="61047170" w14:textId="77777777" w:rsidR="00EA2532" w:rsidRDefault="004008BD" w:rsidP="00083FD6">
      <w:pPr>
        <w:pStyle w:val="BodyText"/>
        <w:jc w:val="center"/>
        <w:rPr>
          <w:lang w:val="en-GB"/>
        </w:rPr>
      </w:pPr>
      <w:r w:rsidRPr="004008BD">
        <w:rPr>
          <w:lang w:val="en-GB"/>
        </w:rPr>
        <w:t xml:space="preserve">INSERT </w:t>
      </w:r>
      <w:r w:rsidR="002175B9">
        <w:rPr>
          <w:lang w:val="en-GB"/>
        </w:rPr>
        <w:t>TABLE 3</w:t>
      </w:r>
      <w:r>
        <w:rPr>
          <w:lang w:val="en-GB"/>
        </w:rPr>
        <w:t xml:space="preserve"> HERE</w:t>
      </w:r>
    </w:p>
    <w:p w14:paraId="0280C316" w14:textId="77777777" w:rsidR="004008BD" w:rsidRPr="00934E16" w:rsidRDefault="004008BD" w:rsidP="004008BD">
      <w:pPr>
        <w:pStyle w:val="BodyText"/>
        <w:rPr>
          <w:lang w:val="en-GB"/>
        </w:rPr>
      </w:pPr>
    </w:p>
    <w:p w14:paraId="20C8DDF7" w14:textId="77777777" w:rsidR="00125068" w:rsidRPr="00934E16" w:rsidRDefault="00D44B90" w:rsidP="00125068">
      <w:pPr>
        <w:pStyle w:val="BodyText"/>
        <w:ind w:firstLine="0"/>
        <w:rPr>
          <w:lang w:val="en-GB"/>
        </w:rPr>
      </w:pPr>
      <w:r w:rsidRPr="00934E16">
        <w:rPr>
          <w:i/>
          <w:lang w:val="en-GB"/>
        </w:rPr>
        <w:t>4</w:t>
      </w:r>
      <w:r w:rsidR="00125068" w:rsidRPr="00934E16">
        <w:rPr>
          <w:i/>
          <w:lang w:val="en-GB"/>
        </w:rPr>
        <w:t xml:space="preserve">.1. GS practices through </w:t>
      </w:r>
      <w:r w:rsidR="00FD47BA" w:rsidRPr="00934E16">
        <w:rPr>
          <w:i/>
          <w:lang w:val="en-GB"/>
        </w:rPr>
        <w:t>ROP</w:t>
      </w:r>
      <w:r w:rsidR="00125068" w:rsidRPr="00934E16">
        <w:rPr>
          <w:i/>
          <w:lang w:val="en-GB"/>
        </w:rPr>
        <w:t xml:space="preserve"> breadth</w:t>
      </w:r>
    </w:p>
    <w:p w14:paraId="54F7FE56" w14:textId="77777777" w:rsidR="00182FA1" w:rsidRPr="00934E16" w:rsidRDefault="00FE7CB5" w:rsidP="00DC131F">
      <w:pPr>
        <w:adjustRightInd w:val="0"/>
        <w:snapToGrid w:val="0"/>
        <w:ind w:firstLine="567"/>
        <w:rPr>
          <w:lang w:val="en-GB"/>
        </w:rPr>
      </w:pPr>
      <w:r w:rsidRPr="00934E16">
        <w:rPr>
          <w:rFonts w:eastAsia="Microsoft YaHei"/>
          <w:lang w:val="en-GB"/>
        </w:rPr>
        <w:t>R</w:t>
      </w:r>
      <w:r w:rsidR="003C3438" w:rsidRPr="00934E16">
        <w:rPr>
          <w:rFonts w:eastAsia="Microsoft YaHei"/>
          <w:lang w:val="en-GB"/>
        </w:rPr>
        <w:t>egarding internal</w:t>
      </w:r>
      <w:r w:rsidR="00D57227" w:rsidRPr="00934E16">
        <w:rPr>
          <w:rFonts w:eastAsia="Microsoft YaHei"/>
          <w:lang w:val="en-GB"/>
        </w:rPr>
        <w:t xml:space="preserve"> integration (horizontal level), </w:t>
      </w:r>
      <w:r w:rsidR="00D90801" w:rsidRPr="00934E16">
        <w:rPr>
          <w:rFonts w:eastAsia="Microsoft YaHei"/>
          <w:lang w:val="en-GB"/>
        </w:rPr>
        <w:t xml:space="preserve">the </w:t>
      </w:r>
      <w:r w:rsidR="00D57227" w:rsidRPr="00934E16">
        <w:rPr>
          <w:rFonts w:eastAsia="Microsoft YaHei"/>
          <w:lang w:val="en-GB"/>
        </w:rPr>
        <w:t xml:space="preserve">literature shows </w:t>
      </w:r>
      <w:r w:rsidR="00D90801" w:rsidRPr="00934E16">
        <w:rPr>
          <w:rFonts w:eastAsia="Microsoft YaHei"/>
          <w:lang w:val="en-GB"/>
        </w:rPr>
        <w:t>a</w:t>
      </w:r>
      <w:r w:rsidR="003C3438" w:rsidRPr="00934E16">
        <w:rPr>
          <w:rFonts w:eastAsia="Microsoft YaHei"/>
          <w:lang w:val="en-GB"/>
        </w:rPr>
        <w:t xml:space="preserve"> </w:t>
      </w:r>
      <w:r w:rsidR="00D57227" w:rsidRPr="00934E16">
        <w:rPr>
          <w:rFonts w:eastAsia="Microsoft YaHei"/>
          <w:lang w:val="en-GB"/>
        </w:rPr>
        <w:t xml:space="preserve">positive influence of horizontal integration on sustainable performance without </w:t>
      </w:r>
      <w:r w:rsidR="00D90801" w:rsidRPr="00934E16">
        <w:rPr>
          <w:rFonts w:eastAsia="Microsoft YaHei"/>
          <w:lang w:val="en-GB"/>
        </w:rPr>
        <w:t xml:space="preserve">clearly </w:t>
      </w:r>
      <w:r w:rsidR="00D57227" w:rsidRPr="00934E16">
        <w:rPr>
          <w:rFonts w:eastAsia="Microsoft YaHei"/>
          <w:lang w:val="en-GB"/>
        </w:rPr>
        <w:t xml:space="preserve">specifying </w:t>
      </w:r>
      <w:r w:rsidR="00D90801" w:rsidRPr="00934E16">
        <w:rPr>
          <w:rFonts w:eastAsia="Microsoft YaHei"/>
          <w:lang w:val="en-GB"/>
        </w:rPr>
        <w:t xml:space="preserve">and discriminating </w:t>
      </w:r>
      <w:r w:rsidR="0016769D">
        <w:rPr>
          <w:rFonts w:eastAsia="Microsoft YaHei"/>
          <w:lang w:val="en-GB"/>
        </w:rPr>
        <w:t xml:space="preserve">between </w:t>
      </w:r>
      <w:r w:rsidR="00D57227" w:rsidRPr="00934E16">
        <w:rPr>
          <w:rFonts w:eastAsia="Microsoft YaHei"/>
          <w:lang w:val="en-GB"/>
        </w:rPr>
        <w:t xml:space="preserve">the </w:t>
      </w:r>
      <w:r w:rsidR="00D90801" w:rsidRPr="00934E16">
        <w:rPr>
          <w:rFonts w:eastAsia="Microsoft YaHei"/>
          <w:lang w:val="en-GB"/>
        </w:rPr>
        <w:t xml:space="preserve">different </w:t>
      </w:r>
      <w:r w:rsidR="00D57227" w:rsidRPr="00934E16">
        <w:rPr>
          <w:rFonts w:eastAsia="Microsoft YaHei"/>
          <w:lang w:val="en-GB"/>
        </w:rPr>
        <w:t>TBL dimension</w:t>
      </w:r>
      <w:r w:rsidR="003C3438" w:rsidRPr="00934E16">
        <w:rPr>
          <w:rFonts w:eastAsia="Microsoft YaHei"/>
          <w:lang w:val="en-GB"/>
        </w:rPr>
        <w:t>s</w:t>
      </w:r>
      <w:r w:rsidR="00D57227" w:rsidRPr="00934E16">
        <w:rPr>
          <w:rFonts w:eastAsia="Microsoft YaHei"/>
          <w:lang w:val="en-GB"/>
        </w:rPr>
        <w:t xml:space="preserve"> (</w:t>
      </w:r>
      <w:r w:rsidR="00934E16">
        <w:rPr>
          <w:rFonts w:eastAsia="Microsoft YaHei"/>
          <w:lang w:val="en-GB"/>
        </w:rPr>
        <w:t xml:space="preserve">e.g., </w:t>
      </w:r>
      <w:r w:rsidR="00D57227" w:rsidRPr="00934E16">
        <w:rPr>
          <w:rFonts w:eastAsia="Microsoft YaHei"/>
          <w:lang w:val="en-GB"/>
        </w:rPr>
        <w:t xml:space="preserve">Oehmen </w:t>
      </w:r>
      <w:r w:rsidR="00D57227" w:rsidRPr="00934E16">
        <w:rPr>
          <w:rFonts w:eastAsia="Microsoft YaHei"/>
          <w:i/>
          <w:lang w:val="en-GB"/>
        </w:rPr>
        <w:t>et al.</w:t>
      </w:r>
      <w:r w:rsidR="00D57227" w:rsidRPr="00934E16">
        <w:rPr>
          <w:rFonts w:eastAsia="Microsoft YaHei"/>
          <w:lang w:val="en-GB"/>
        </w:rPr>
        <w:t xml:space="preserve">, 2010; Leppelt </w:t>
      </w:r>
      <w:r w:rsidR="00D57227" w:rsidRPr="00934E16">
        <w:rPr>
          <w:rFonts w:eastAsia="Microsoft YaHei"/>
          <w:i/>
          <w:lang w:val="en-GB"/>
        </w:rPr>
        <w:t>et al.</w:t>
      </w:r>
      <w:r w:rsidR="00D57227" w:rsidRPr="00934E16">
        <w:rPr>
          <w:rFonts w:eastAsia="Microsoft YaHei"/>
          <w:lang w:val="en-GB"/>
        </w:rPr>
        <w:t xml:space="preserve">, 2013). </w:t>
      </w:r>
      <w:r w:rsidR="00EF0816" w:rsidRPr="00934E16">
        <w:rPr>
          <w:rFonts w:eastAsia="Microsoft YaHei"/>
          <w:lang w:val="en-GB"/>
        </w:rPr>
        <w:t>T</w:t>
      </w:r>
      <w:r w:rsidR="00D57227" w:rsidRPr="00934E16">
        <w:rPr>
          <w:rFonts w:eastAsia="Microsoft YaHei"/>
          <w:lang w:val="en-GB"/>
        </w:rPr>
        <w:t xml:space="preserve">here is also </w:t>
      </w:r>
      <w:r w:rsidR="0016769D">
        <w:rPr>
          <w:rFonts w:eastAsia="Microsoft YaHei"/>
          <w:lang w:val="en-GB"/>
        </w:rPr>
        <w:t xml:space="preserve">an </w:t>
      </w:r>
      <w:r w:rsidR="00D57227" w:rsidRPr="00934E16">
        <w:rPr>
          <w:rFonts w:eastAsia="Microsoft YaHei"/>
          <w:lang w:val="en-GB"/>
        </w:rPr>
        <w:t xml:space="preserve">opposite viewpoint indicating that such integration cannot directly lead to sustainable performance and </w:t>
      </w:r>
      <w:r w:rsidR="0002067B">
        <w:rPr>
          <w:rFonts w:eastAsia="Microsoft YaHei"/>
          <w:lang w:val="en-GB"/>
        </w:rPr>
        <w:t xml:space="preserve">may </w:t>
      </w:r>
      <w:r w:rsidR="00D57227" w:rsidRPr="00934E16">
        <w:rPr>
          <w:rFonts w:eastAsia="Microsoft YaHei"/>
          <w:lang w:val="en-GB"/>
        </w:rPr>
        <w:t xml:space="preserve">even be counterproductive in terms of economic performance (Luzzini </w:t>
      </w:r>
      <w:r w:rsidR="00D57227" w:rsidRPr="00934E16">
        <w:rPr>
          <w:rFonts w:eastAsia="Microsoft YaHei"/>
          <w:i/>
          <w:lang w:val="en-GB"/>
        </w:rPr>
        <w:t>et al.</w:t>
      </w:r>
      <w:r w:rsidR="00D57227" w:rsidRPr="00934E16">
        <w:rPr>
          <w:rFonts w:eastAsia="Microsoft YaHei"/>
          <w:lang w:val="en-GB"/>
        </w:rPr>
        <w:t>, 2015).</w:t>
      </w:r>
      <w:r w:rsidR="003C3438" w:rsidRPr="00934E16">
        <w:rPr>
          <w:rFonts w:eastAsia="Microsoft YaHei"/>
          <w:lang w:val="en-GB"/>
        </w:rPr>
        <w:t xml:space="preserve"> Based on </w:t>
      </w:r>
      <w:r w:rsidR="0002067B">
        <w:rPr>
          <w:rFonts w:eastAsia="Microsoft YaHei"/>
          <w:lang w:val="en-GB"/>
        </w:rPr>
        <w:t xml:space="preserve">the </w:t>
      </w:r>
      <w:r w:rsidR="003C3438" w:rsidRPr="00934E16">
        <w:rPr>
          <w:rFonts w:eastAsia="Microsoft YaHei"/>
          <w:lang w:val="en-GB"/>
        </w:rPr>
        <w:t>ROP</w:t>
      </w:r>
      <w:r w:rsidR="00125068" w:rsidRPr="00934E16">
        <w:rPr>
          <w:rFonts w:eastAsia="Microsoft YaHei"/>
          <w:lang w:val="en-GB"/>
        </w:rPr>
        <w:t xml:space="preserve">, by means of internal integration </w:t>
      </w:r>
      <w:r w:rsidR="001D6DA8" w:rsidRPr="00934E16">
        <w:rPr>
          <w:rFonts w:eastAsia="Microsoft YaHei"/>
          <w:lang w:val="en-GB"/>
        </w:rPr>
        <w:t xml:space="preserve">at a </w:t>
      </w:r>
      <w:r w:rsidR="00125068" w:rsidRPr="00934E16">
        <w:rPr>
          <w:rFonts w:eastAsia="Microsoft YaHei"/>
          <w:lang w:val="en-GB"/>
        </w:rPr>
        <w:t xml:space="preserve">horizontal level, the specific resources and capabilities </w:t>
      </w:r>
      <w:r w:rsidR="00125068" w:rsidRPr="00934E16">
        <w:rPr>
          <w:lang w:val="en-GB"/>
        </w:rPr>
        <w:t>within a function</w:t>
      </w:r>
      <w:r w:rsidR="00125068" w:rsidRPr="00934E16">
        <w:rPr>
          <w:rFonts w:eastAsia="Microsoft YaHei"/>
          <w:lang w:val="en-GB"/>
        </w:rPr>
        <w:t xml:space="preserve"> (</w:t>
      </w:r>
      <w:r w:rsidR="00934E16">
        <w:rPr>
          <w:rFonts w:eastAsia="Microsoft YaHei"/>
          <w:lang w:val="en-GB"/>
        </w:rPr>
        <w:t xml:space="preserve">e.g., </w:t>
      </w:r>
      <w:r w:rsidR="00F85E56" w:rsidRPr="00934E16">
        <w:rPr>
          <w:lang w:val="en-GB"/>
        </w:rPr>
        <w:t>marketing</w:t>
      </w:r>
      <w:r w:rsidR="00125068" w:rsidRPr="00934E16">
        <w:rPr>
          <w:rFonts w:eastAsia="Microsoft YaHei"/>
          <w:lang w:val="en-GB"/>
        </w:rPr>
        <w:t xml:space="preserve">) </w:t>
      </w:r>
      <w:r w:rsidR="00125068" w:rsidRPr="00934E16">
        <w:rPr>
          <w:lang w:val="en-GB"/>
        </w:rPr>
        <w:t>can be internally borrowed by another function</w:t>
      </w:r>
      <w:r w:rsidR="003C3438" w:rsidRPr="00934E16">
        <w:rPr>
          <w:lang w:val="en-GB"/>
        </w:rPr>
        <w:t xml:space="preserve"> (</w:t>
      </w:r>
      <w:r w:rsidR="00934E16">
        <w:rPr>
          <w:lang w:val="en-GB"/>
        </w:rPr>
        <w:t xml:space="preserve">e.g., </w:t>
      </w:r>
      <w:r w:rsidR="003C3438" w:rsidRPr="00934E16">
        <w:rPr>
          <w:lang w:val="en-GB"/>
        </w:rPr>
        <w:t>purchasing)</w:t>
      </w:r>
      <w:r w:rsidR="00E808F6" w:rsidRPr="00934E16">
        <w:rPr>
          <w:lang w:val="en-GB"/>
        </w:rPr>
        <w:t xml:space="preserve">. </w:t>
      </w:r>
      <w:r w:rsidR="00662470" w:rsidRPr="00934E16">
        <w:rPr>
          <w:lang w:val="en-GB"/>
        </w:rPr>
        <w:t>The</w:t>
      </w:r>
      <w:r w:rsidR="00125068" w:rsidRPr="00934E16">
        <w:rPr>
          <w:lang w:val="en-GB"/>
        </w:rPr>
        <w:t xml:space="preserve"> cross-functional teams can</w:t>
      </w:r>
      <w:r w:rsidR="00662470" w:rsidRPr="00934E16">
        <w:rPr>
          <w:lang w:val="en-GB"/>
        </w:rPr>
        <w:t xml:space="preserve"> indirectly improve efficiency as well as reduce cost</w:t>
      </w:r>
      <w:r w:rsidR="0002067B">
        <w:rPr>
          <w:lang w:val="en-GB"/>
        </w:rPr>
        <w:t>s</w:t>
      </w:r>
      <w:r w:rsidR="00662470" w:rsidRPr="00934E16">
        <w:rPr>
          <w:lang w:val="en-GB"/>
        </w:rPr>
        <w:t xml:space="preserve"> (Trent and Monczka, 2002) through supplier management activities</w:t>
      </w:r>
      <w:r w:rsidR="00F85E56" w:rsidRPr="00934E16">
        <w:rPr>
          <w:lang w:val="en-GB"/>
        </w:rPr>
        <w:t xml:space="preserve">. </w:t>
      </w:r>
      <w:r w:rsidR="0002067B">
        <w:rPr>
          <w:lang w:val="en-GB"/>
        </w:rPr>
        <w:t>For</w:t>
      </w:r>
      <w:r w:rsidR="0002067B" w:rsidRPr="00934E16">
        <w:rPr>
          <w:lang w:val="en-GB"/>
        </w:rPr>
        <w:t xml:space="preserve"> </w:t>
      </w:r>
      <w:r w:rsidR="00F85E56" w:rsidRPr="00934E16">
        <w:rPr>
          <w:lang w:val="en-GB"/>
        </w:rPr>
        <w:t>example, the</w:t>
      </w:r>
      <w:r w:rsidR="00EC7D2B" w:rsidRPr="00934E16">
        <w:rPr>
          <w:lang w:val="en-GB"/>
        </w:rPr>
        <w:t xml:space="preserve"> sales </w:t>
      </w:r>
      <w:r w:rsidR="00F85E56" w:rsidRPr="00934E16">
        <w:rPr>
          <w:lang w:val="en-GB"/>
        </w:rPr>
        <w:t xml:space="preserve">information from marketing function can help </w:t>
      </w:r>
      <w:r w:rsidR="0002067B">
        <w:rPr>
          <w:lang w:val="en-GB"/>
        </w:rPr>
        <w:t xml:space="preserve">the </w:t>
      </w:r>
      <w:r w:rsidR="00F85E56" w:rsidRPr="00934E16">
        <w:rPr>
          <w:lang w:val="en-GB"/>
        </w:rPr>
        <w:t xml:space="preserve">purchasing function </w:t>
      </w:r>
      <w:r w:rsidR="00EC7D2B" w:rsidRPr="00934E16">
        <w:rPr>
          <w:lang w:val="en-GB"/>
        </w:rPr>
        <w:t xml:space="preserve">better forecast </w:t>
      </w:r>
      <w:r w:rsidR="00F85E56" w:rsidRPr="00934E16">
        <w:rPr>
          <w:lang w:val="en-GB"/>
        </w:rPr>
        <w:t>the future order volume according to market demands</w:t>
      </w:r>
      <w:r w:rsidR="0002067B">
        <w:rPr>
          <w:lang w:val="en-GB"/>
        </w:rPr>
        <w:t>,</w:t>
      </w:r>
      <w:r w:rsidR="0002067B" w:rsidRPr="00934E16">
        <w:rPr>
          <w:lang w:val="en-GB"/>
        </w:rPr>
        <w:t xml:space="preserve"> </w:t>
      </w:r>
      <w:r w:rsidR="00EC7D2B" w:rsidRPr="00934E16">
        <w:rPr>
          <w:lang w:val="en-GB"/>
        </w:rPr>
        <w:t>and the technological resource</w:t>
      </w:r>
      <w:r w:rsidR="0002067B">
        <w:rPr>
          <w:lang w:val="en-GB"/>
        </w:rPr>
        <w:t>s</w:t>
      </w:r>
      <w:r w:rsidR="00EC7D2B" w:rsidRPr="00934E16">
        <w:rPr>
          <w:lang w:val="en-GB"/>
        </w:rPr>
        <w:t xml:space="preserve"> of R&amp;D department can promote the negotiation with suppliers for new product manufacturing</w:t>
      </w:r>
      <w:r w:rsidR="0002067B">
        <w:rPr>
          <w:lang w:val="en-GB"/>
        </w:rPr>
        <w:t>,</w:t>
      </w:r>
      <w:r w:rsidR="0002067B" w:rsidRPr="00934E16">
        <w:rPr>
          <w:lang w:val="en-GB"/>
        </w:rPr>
        <w:t xml:space="preserve"> </w:t>
      </w:r>
      <w:r w:rsidR="00182FA1" w:rsidRPr="00934E16">
        <w:rPr>
          <w:lang w:val="en-GB"/>
        </w:rPr>
        <w:t>which in turn can improve the firm</w:t>
      </w:r>
      <w:r w:rsidR="00EC7D2B" w:rsidRPr="00934E16">
        <w:rPr>
          <w:lang w:val="en-GB"/>
        </w:rPr>
        <w:t>’</w:t>
      </w:r>
      <w:r w:rsidR="00182FA1" w:rsidRPr="00934E16">
        <w:rPr>
          <w:lang w:val="en-GB"/>
        </w:rPr>
        <w:t>s</w:t>
      </w:r>
      <w:r w:rsidR="00EC7D2B" w:rsidRPr="00934E16">
        <w:rPr>
          <w:lang w:val="en-GB"/>
        </w:rPr>
        <w:t xml:space="preserve"> operational performance. </w:t>
      </w:r>
      <w:r w:rsidR="006F5A4B" w:rsidRPr="00934E16">
        <w:rPr>
          <w:lang w:val="en-GB"/>
        </w:rPr>
        <w:t xml:space="preserve">In addition to the internal functions, the horizontal </w:t>
      </w:r>
      <w:r w:rsidR="006F5A4B" w:rsidRPr="00934E16">
        <w:rPr>
          <w:rFonts w:eastAsia="Microsoft YaHei"/>
          <w:lang w:val="en-GB"/>
        </w:rPr>
        <w:t>subsidiaries (</w:t>
      </w:r>
      <w:r w:rsidR="00934E16">
        <w:rPr>
          <w:rFonts w:eastAsia="Microsoft YaHei"/>
          <w:lang w:val="en-GB"/>
        </w:rPr>
        <w:t>e.g.,</w:t>
      </w:r>
      <w:r w:rsidR="00DC131F">
        <w:rPr>
          <w:rFonts w:eastAsia="Microsoft YaHei"/>
          <w:lang w:val="en-GB"/>
        </w:rPr>
        <w:t xml:space="preserve"> </w:t>
      </w:r>
      <w:r w:rsidR="002578CF">
        <w:rPr>
          <w:rFonts w:eastAsia="Microsoft YaHei"/>
          <w:lang w:val="en-GB"/>
        </w:rPr>
        <w:lastRenderedPageBreak/>
        <w:t>China</w:t>
      </w:r>
      <w:r w:rsidR="006F5A4B" w:rsidRPr="00934E16">
        <w:rPr>
          <w:rFonts w:eastAsia="Microsoft YaHei"/>
          <w:lang w:val="en-GB"/>
        </w:rPr>
        <w:t>) are another important resource for firms. T</w:t>
      </w:r>
      <w:r w:rsidR="008769A8" w:rsidRPr="00934E16">
        <w:rPr>
          <w:lang w:val="en-GB"/>
        </w:rPr>
        <w:t xml:space="preserve">he </w:t>
      </w:r>
      <w:r w:rsidR="00182FA1" w:rsidRPr="00934E16">
        <w:rPr>
          <w:lang w:val="en-GB"/>
        </w:rPr>
        <w:t xml:space="preserve">collaboration </w:t>
      </w:r>
      <w:r w:rsidR="006F5A4B" w:rsidRPr="00934E16">
        <w:rPr>
          <w:lang w:val="en-GB"/>
        </w:rPr>
        <w:t xml:space="preserve">among them </w:t>
      </w:r>
      <w:r w:rsidR="00182FA1" w:rsidRPr="00934E16">
        <w:rPr>
          <w:rFonts w:eastAsia="Microsoft YaHei"/>
          <w:lang w:val="en-GB"/>
        </w:rPr>
        <w:t xml:space="preserve">can create competitive advantages through </w:t>
      </w:r>
      <w:r w:rsidR="006F5A4B" w:rsidRPr="00934E16">
        <w:rPr>
          <w:rFonts w:eastAsia="Microsoft YaHei"/>
          <w:lang w:val="en-GB"/>
        </w:rPr>
        <w:t xml:space="preserve">the </w:t>
      </w:r>
      <w:r w:rsidR="00182FA1" w:rsidRPr="00934E16">
        <w:rPr>
          <w:rFonts w:eastAsia="Microsoft YaHei"/>
          <w:lang w:val="en-GB"/>
        </w:rPr>
        <w:t>lar</w:t>
      </w:r>
      <w:r w:rsidR="006F5A4B" w:rsidRPr="00934E16">
        <w:rPr>
          <w:rFonts w:eastAsia="Microsoft YaHei"/>
          <w:lang w:val="en-GB"/>
        </w:rPr>
        <w:t>ger bargain</w:t>
      </w:r>
      <w:r w:rsidR="0002067B">
        <w:rPr>
          <w:rFonts w:eastAsia="Microsoft YaHei"/>
          <w:lang w:val="en-GB"/>
        </w:rPr>
        <w:t>ing</w:t>
      </w:r>
      <w:r w:rsidR="006F5A4B" w:rsidRPr="00934E16">
        <w:rPr>
          <w:rFonts w:eastAsia="Microsoft YaHei"/>
          <w:lang w:val="en-GB"/>
        </w:rPr>
        <w:t xml:space="preserve"> power generated in negotiating</w:t>
      </w:r>
      <w:r w:rsidR="00182FA1" w:rsidRPr="00934E16">
        <w:rPr>
          <w:rFonts w:eastAsia="Microsoft YaHei"/>
          <w:lang w:val="en-GB"/>
        </w:rPr>
        <w:t xml:space="preserve"> with suppliers, which in turn can reduce the cost and improve the firm’s financial performance.</w:t>
      </w:r>
    </w:p>
    <w:p w14:paraId="48E4FD29" w14:textId="77777777" w:rsidR="00B300AA" w:rsidRPr="00934E16" w:rsidRDefault="0002067B" w:rsidP="000915D2">
      <w:pPr>
        <w:adjustRightInd w:val="0"/>
        <w:snapToGrid w:val="0"/>
        <w:ind w:firstLine="567"/>
        <w:rPr>
          <w:lang w:val="en-GB"/>
        </w:rPr>
      </w:pPr>
      <w:r>
        <w:rPr>
          <w:lang w:val="en-GB"/>
        </w:rPr>
        <w:t>With regard to</w:t>
      </w:r>
      <w:r w:rsidR="00713BE1" w:rsidRPr="00934E16">
        <w:rPr>
          <w:lang w:val="en-GB"/>
        </w:rPr>
        <w:t xml:space="preserve"> specialization, </w:t>
      </w:r>
      <w:r w:rsidR="000E28F0">
        <w:rPr>
          <w:lang w:val="en-GB"/>
        </w:rPr>
        <w:t xml:space="preserve">the </w:t>
      </w:r>
      <w:r w:rsidR="00713BE1" w:rsidRPr="00934E16">
        <w:rPr>
          <w:lang w:val="en-GB"/>
        </w:rPr>
        <w:t xml:space="preserve">literature seems to support the viewpoint that having </w:t>
      </w:r>
      <w:r w:rsidR="000E28F0">
        <w:rPr>
          <w:lang w:val="en-GB"/>
        </w:rPr>
        <w:t xml:space="preserve">a </w:t>
      </w:r>
      <w:r w:rsidR="00713BE1" w:rsidRPr="00934E16">
        <w:rPr>
          <w:lang w:val="en-GB"/>
        </w:rPr>
        <w:t xml:space="preserve">special </w:t>
      </w:r>
      <w:r w:rsidR="000E28F0">
        <w:rPr>
          <w:lang w:val="en-GB"/>
        </w:rPr>
        <w:t xml:space="preserve">sustainability </w:t>
      </w:r>
      <w:r w:rsidR="00713BE1" w:rsidRPr="00934E16">
        <w:rPr>
          <w:lang w:val="en-GB"/>
        </w:rPr>
        <w:t xml:space="preserve">department or </w:t>
      </w:r>
      <w:r w:rsidR="000E28F0">
        <w:rPr>
          <w:lang w:val="en-GB"/>
        </w:rPr>
        <w:t xml:space="preserve">sustainability </w:t>
      </w:r>
      <w:r w:rsidR="00713BE1" w:rsidRPr="00934E16">
        <w:rPr>
          <w:lang w:val="en-GB"/>
        </w:rPr>
        <w:t>specialists</w:t>
      </w:r>
      <w:r w:rsidR="00557483" w:rsidRPr="00934E16">
        <w:rPr>
          <w:lang w:val="en-GB"/>
        </w:rPr>
        <w:t xml:space="preserve"> </w:t>
      </w:r>
      <w:r w:rsidR="00713BE1" w:rsidRPr="00934E16">
        <w:rPr>
          <w:lang w:val="en-GB"/>
        </w:rPr>
        <w:t xml:space="preserve">has </w:t>
      </w:r>
      <w:r w:rsidR="000E28F0">
        <w:rPr>
          <w:lang w:val="en-GB"/>
        </w:rPr>
        <w:t xml:space="preserve">a </w:t>
      </w:r>
      <w:r w:rsidR="00713BE1" w:rsidRPr="00934E16">
        <w:rPr>
          <w:lang w:val="en-GB"/>
        </w:rPr>
        <w:t>positive influence on sustainable performance</w:t>
      </w:r>
      <w:r w:rsidR="000E28F0">
        <w:rPr>
          <w:lang w:val="en-GB"/>
        </w:rPr>
        <w:t>,</w:t>
      </w:r>
      <w:r w:rsidR="00713BE1" w:rsidRPr="00934E16">
        <w:rPr>
          <w:lang w:val="en-GB"/>
        </w:rPr>
        <w:t xml:space="preserve"> especially </w:t>
      </w:r>
      <w:r w:rsidR="000E28F0">
        <w:rPr>
          <w:lang w:val="en-GB"/>
        </w:rPr>
        <w:t>for</w:t>
      </w:r>
      <w:r w:rsidR="000E28F0" w:rsidRPr="00934E16">
        <w:rPr>
          <w:lang w:val="en-GB"/>
        </w:rPr>
        <w:t xml:space="preserve"> </w:t>
      </w:r>
      <w:r w:rsidR="000E28F0">
        <w:rPr>
          <w:lang w:val="en-GB"/>
        </w:rPr>
        <w:t xml:space="preserve">the </w:t>
      </w:r>
      <w:r w:rsidR="00713BE1" w:rsidRPr="00934E16">
        <w:rPr>
          <w:lang w:val="en-GB"/>
        </w:rPr>
        <w:t xml:space="preserve">environmental and social </w:t>
      </w:r>
      <w:r w:rsidR="000E28F0">
        <w:rPr>
          <w:lang w:val="en-GB"/>
        </w:rPr>
        <w:t>dimensions</w:t>
      </w:r>
      <w:r w:rsidR="000E28F0" w:rsidRPr="00934E16">
        <w:rPr>
          <w:lang w:val="en-GB"/>
        </w:rPr>
        <w:t xml:space="preserve"> </w:t>
      </w:r>
      <w:r w:rsidR="00DA6E31" w:rsidRPr="00934E16">
        <w:rPr>
          <w:lang w:val="en-GB"/>
        </w:rPr>
        <w:t>(</w:t>
      </w:r>
      <w:r w:rsidR="00934E16">
        <w:rPr>
          <w:lang w:val="en-GB"/>
        </w:rPr>
        <w:t xml:space="preserve">e.g., </w:t>
      </w:r>
      <w:r w:rsidR="00DA6E31" w:rsidRPr="00934E16">
        <w:rPr>
          <w:lang w:val="en-GB"/>
        </w:rPr>
        <w:t xml:space="preserve">Margnan </w:t>
      </w:r>
      <w:r w:rsidR="00DA6E31" w:rsidRPr="00934E16">
        <w:rPr>
          <w:i/>
          <w:lang w:val="en-GB"/>
        </w:rPr>
        <w:t>et al.</w:t>
      </w:r>
      <w:r w:rsidR="00DA6E31" w:rsidRPr="00934E16">
        <w:rPr>
          <w:lang w:val="en-GB"/>
        </w:rPr>
        <w:t>, 2002)</w:t>
      </w:r>
      <w:r w:rsidR="00713BE1" w:rsidRPr="00934E16">
        <w:rPr>
          <w:lang w:val="en-GB"/>
        </w:rPr>
        <w:t>.</w:t>
      </w:r>
      <w:r w:rsidR="005175F6" w:rsidRPr="00934E16">
        <w:rPr>
          <w:lang w:val="en-GB"/>
        </w:rPr>
        <w:t xml:space="preserve"> </w:t>
      </w:r>
      <w:r w:rsidR="000E28F0">
        <w:rPr>
          <w:lang w:val="en-GB"/>
        </w:rPr>
        <w:t>Though</w:t>
      </w:r>
      <w:r w:rsidR="000E28F0" w:rsidRPr="00934E16">
        <w:rPr>
          <w:lang w:val="en-GB"/>
        </w:rPr>
        <w:t xml:space="preserve"> </w:t>
      </w:r>
      <w:r w:rsidR="009C0B50">
        <w:rPr>
          <w:lang w:val="en-GB"/>
        </w:rPr>
        <w:t>this positive relationship</w:t>
      </w:r>
      <w:r w:rsidR="00713BE1" w:rsidRPr="00934E16">
        <w:rPr>
          <w:lang w:val="en-GB"/>
        </w:rPr>
        <w:t xml:space="preserve"> lack</w:t>
      </w:r>
      <w:r w:rsidR="005175F6" w:rsidRPr="00934E16">
        <w:rPr>
          <w:lang w:val="en-GB"/>
        </w:rPr>
        <w:t>s</w:t>
      </w:r>
      <w:r w:rsidR="00713BE1" w:rsidRPr="00934E16">
        <w:rPr>
          <w:lang w:val="en-GB"/>
        </w:rPr>
        <w:t xml:space="preserve"> </w:t>
      </w:r>
      <w:r w:rsidR="009C0B50">
        <w:rPr>
          <w:lang w:val="en-GB"/>
        </w:rPr>
        <w:t xml:space="preserve">adequate </w:t>
      </w:r>
      <w:r w:rsidR="00713BE1" w:rsidRPr="00934E16">
        <w:rPr>
          <w:lang w:val="en-GB"/>
        </w:rPr>
        <w:t xml:space="preserve">support </w:t>
      </w:r>
      <w:r w:rsidR="009C1D26">
        <w:rPr>
          <w:lang w:val="en-GB"/>
        </w:rPr>
        <w:t>based on</w:t>
      </w:r>
      <w:r w:rsidR="009C1D26" w:rsidRPr="00934E16">
        <w:rPr>
          <w:lang w:val="en-GB"/>
        </w:rPr>
        <w:t xml:space="preserve"> </w:t>
      </w:r>
      <w:r w:rsidR="00713BE1" w:rsidRPr="00934E16">
        <w:rPr>
          <w:lang w:val="en-GB"/>
        </w:rPr>
        <w:t>empirical evidence</w:t>
      </w:r>
      <w:r w:rsidR="00DA6E31" w:rsidRPr="00934E16">
        <w:rPr>
          <w:lang w:val="en-GB"/>
        </w:rPr>
        <w:t xml:space="preserve"> (</w:t>
      </w:r>
      <w:r w:rsidR="00934E16">
        <w:rPr>
          <w:lang w:val="en-GB"/>
        </w:rPr>
        <w:t xml:space="preserve">e.g., </w:t>
      </w:r>
      <w:r w:rsidR="00DA6E31" w:rsidRPr="00934E16">
        <w:rPr>
          <w:lang w:val="en-GB"/>
        </w:rPr>
        <w:t>Park and Lennon, 2006)</w:t>
      </w:r>
      <w:r w:rsidR="00074E90">
        <w:rPr>
          <w:lang w:val="en-GB"/>
        </w:rPr>
        <w:t>. For</w:t>
      </w:r>
      <w:r w:rsidR="00713BE1" w:rsidRPr="00934E16">
        <w:rPr>
          <w:lang w:val="en-GB"/>
        </w:rPr>
        <w:t xml:space="preserve"> ROP breadth, </w:t>
      </w:r>
      <w:r w:rsidR="00125068" w:rsidRPr="00934E16">
        <w:rPr>
          <w:lang w:val="en-GB"/>
        </w:rPr>
        <w:t xml:space="preserve">specialized </w:t>
      </w:r>
      <w:r w:rsidR="00934E16">
        <w:rPr>
          <w:lang w:val="en-GB"/>
        </w:rPr>
        <w:t xml:space="preserve">labour </w:t>
      </w:r>
      <w:r w:rsidR="00125068" w:rsidRPr="00934E16">
        <w:rPr>
          <w:lang w:val="en-GB"/>
        </w:rPr>
        <w:t xml:space="preserve">and tasks allow </w:t>
      </w:r>
      <w:r w:rsidR="009C1D26">
        <w:rPr>
          <w:lang w:val="en-GB"/>
        </w:rPr>
        <w:t xml:space="preserve">for </w:t>
      </w:r>
      <w:r w:rsidR="00125068" w:rsidRPr="00934E16">
        <w:rPr>
          <w:lang w:val="en-GB"/>
        </w:rPr>
        <w:t xml:space="preserve">taking advantage of idiosyncratic knowledge in </w:t>
      </w:r>
      <w:r w:rsidR="009C1D26">
        <w:rPr>
          <w:lang w:val="en-GB"/>
        </w:rPr>
        <w:t xml:space="preserve">the </w:t>
      </w:r>
      <w:r w:rsidR="00125068" w:rsidRPr="00934E16">
        <w:rPr>
          <w:lang w:val="en-GB"/>
        </w:rPr>
        <w:t xml:space="preserve">environmental and social </w:t>
      </w:r>
      <w:r w:rsidR="009C1D26">
        <w:rPr>
          <w:lang w:val="en-GB"/>
        </w:rPr>
        <w:t>dimensions</w:t>
      </w:r>
      <w:r w:rsidR="00565647" w:rsidRPr="00934E16">
        <w:rPr>
          <w:lang w:val="en-GB"/>
        </w:rPr>
        <w:t xml:space="preserve">, especially in </w:t>
      </w:r>
      <w:r w:rsidR="0000660A">
        <w:rPr>
          <w:lang w:val="en-GB"/>
        </w:rPr>
        <w:t xml:space="preserve">the </w:t>
      </w:r>
      <w:r w:rsidR="00565647" w:rsidRPr="00934E16">
        <w:rPr>
          <w:lang w:val="en-GB"/>
        </w:rPr>
        <w:t>GS process.</w:t>
      </w:r>
      <w:r w:rsidR="002242C1" w:rsidRPr="00934E16">
        <w:rPr>
          <w:lang w:val="en-GB"/>
        </w:rPr>
        <w:t xml:space="preserve"> </w:t>
      </w:r>
      <w:r w:rsidR="004A120A">
        <w:rPr>
          <w:lang w:val="en-GB"/>
        </w:rPr>
        <w:t>T</w:t>
      </w:r>
      <w:r w:rsidR="004A120A" w:rsidRPr="00934E16">
        <w:rPr>
          <w:lang w:val="en-GB"/>
        </w:rPr>
        <w:t xml:space="preserve">he </w:t>
      </w:r>
      <w:r w:rsidR="002242C1" w:rsidRPr="00934E16">
        <w:rPr>
          <w:lang w:val="en-GB"/>
        </w:rPr>
        <w:t>upstream suppliers of MNCs are usually located in developing countries, which have relatively imperfect law</w:t>
      </w:r>
      <w:r w:rsidR="001C49F1">
        <w:rPr>
          <w:lang w:val="en-GB"/>
        </w:rPr>
        <w:t>s</w:t>
      </w:r>
      <w:r w:rsidR="002242C1" w:rsidRPr="00934E16">
        <w:rPr>
          <w:lang w:val="en-GB"/>
        </w:rPr>
        <w:t xml:space="preserve"> and knowledge </w:t>
      </w:r>
      <w:r w:rsidR="004A120A">
        <w:rPr>
          <w:lang w:val="en-GB"/>
        </w:rPr>
        <w:t>regarding</w:t>
      </w:r>
      <w:r w:rsidR="004A120A" w:rsidRPr="00934E16">
        <w:rPr>
          <w:lang w:val="en-GB"/>
        </w:rPr>
        <w:t xml:space="preserve"> </w:t>
      </w:r>
      <w:r w:rsidR="002242C1" w:rsidRPr="00934E16">
        <w:rPr>
          <w:lang w:val="en-GB"/>
        </w:rPr>
        <w:t>sustainab</w:t>
      </w:r>
      <w:r w:rsidR="003A74E5" w:rsidRPr="00934E16">
        <w:rPr>
          <w:lang w:val="en-GB"/>
        </w:rPr>
        <w:t>ility</w:t>
      </w:r>
      <w:r w:rsidR="002242C1" w:rsidRPr="00934E16">
        <w:rPr>
          <w:lang w:val="en-GB"/>
        </w:rPr>
        <w:t xml:space="preserve"> issues</w:t>
      </w:r>
      <w:r w:rsidR="004A120A">
        <w:rPr>
          <w:lang w:val="en-GB"/>
        </w:rPr>
        <w:t>,</w:t>
      </w:r>
      <w:r w:rsidR="002242C1" w:rsidRPr="00934E16">
        <w:rPr>
          <w:lang w:val="en-GB"/>
        </w:rPr>
        <w:t xml:space="preserve"> especially in </w:t>
      </w:r>
      <w:r w:rsidR="004A120A">
        <w:rPr>
          <w:lang w:val="en-GB"/>
        </w:rPr>
        <w:t xml:space="preserve">the </w:t>
      </w:r>
      <w:r w:rsidR="009E0330" w:rsidRPr="00934E16">
        <w:rPr>
          <w:lang w:val="en-GB"/>
        </w:rPr>
        <w:t xml:space="preserve">environmental and </w:t>
      </w:r>
      <w:r w:rsidR="002242C1" w:rsidRPr="00934E16">
        <w:rPr>
          <w:lang w:val="en-GB"/>
        </w:rPr>
        <w:t xml:space="preserve">social </w:t>
      </w:r>
      <w:r w:rsidR="004A120A">
        <w:rPr>
          <w:lang w:val="en-GB"/>
        </w:rPr>
        <w:t>dimensions</w:t>
      </w:r>
      <w:r w:rsidR="002242C1" w:rsidRPr="00934E16">
        <w:rPr>
          <w:lang w:val="en-GB"/>
        </w:rPr>
        <w:t xml:space="preserve">. The establishment of specialized departments or specialists </w:t>
      </w:r>
      <w:r w:rsidR="003A74E5" w:rsidRPr="00934E16">
        <w:rPr>
          <w:lang w:val="en-GB"/>
        </w:rPr>
        <w:t>for</w:t>
      </w:r>
      <w:r w:rsidR="009E0330" w:rsidRPr="00934E16">
        <w:rPr>
          <w:lang w:val="en-GB"/>
        </w:rPr>
        <w:t xml:space="preserve"> sustainability </w:t>
      </w:r>
      <w:r w:rsidR="003A74E5" w:rsidRPr="00934E16">
        <w:rPr>
          <w:lang w:val="en-GB"/>
        </w:rPr>
        <w:t xml:space="preserve">issues </w:t>
      </w:r>
      <w:r w:rsidR="002242C1" w:rsidRPr="00934E16">
        <w:rPr>
          <w:lang w:val="en-GB"/>
        </w:rPr>
        <w:t xml:space="preserve">allows idiosyncratic knowledge </w:t>
      </w:r>
      <w:r w:rsidR="00557483" w:rsidRPr="00934E16">
        <w:rPr>
          <w:lang w:val="en-GB"/>
        </w:rPr>
        <w:t>of environmental and social aspects</w:t>
      </w:r>
      <w:r w:rsidR="002E5A6B" w:rsidRPr="00934E16">
        <w:rPr>
          <w:lang w:val="en-GB"/>
        </w:rPr>
        <w:t xml:space="preserve"> </w:t>
      </w:r>
      <w:r w:rsidR="00110E5F">
        <w:rPr>
          <w:lang w:val="en-GB"/>
        </w:rPr>
        <w:t xml:space="preserve">to </w:t>
      </w:r>
      <w:r w:rsidR="002242C1" w:rsidRPr="00934E16">
        <w:rPr>
          <w:lang w:val="en-GB"/>
        </w:rPr>
        <w:t>transfer to these suppliers base</w:t>
      </w:r>
      <w:r w:rsidR="002E5A6B" w:rsidRPr="00934E16">
        <w:rPr>
          <w:lang w:val="en-GB"/>
        </w:rPr>
        <w:t>d</w:t>
      </w:r>
      <w:r w:rsidR="002242C1" w:rsidRPr="00934E16">
        <w:rPr>
          <w:lang w:val="en-GB"/>
        </w:rPr>
        <w:t xml:space="preserve"> in developing countries, which in turn improves </w:t>
      </w:r>
      <w:r w:rsidR="00110E5F">
        <w:rPr>
          <w:lang w:val="en-GB"/>
        </w:rPr>
        <w:t xml:space="preserve">a </w:t>
      </w:r>
      <w:r w:rsidR="002242C1" w:rsidRPr="00934E16">
        <w:rPr>
          <w:lang w:val="en-GB"/>
        </w:rPr>
        <w:t>firm’s environmental and social performance.</w:t>
      </w:r>
      <w:r w:rsidR="00A334F4" w:rsidRPr="00934E16">
        <w:rPr>
          <w:lang w:val="en-GB"/>
        </w:rPr>
        <w:t xml:space="preserve"> </w:t>
      </w:r>
      <w:r w:rsidR="00110E5F">
        <w:rPr>
          <w:lang w:val="en-GB"/>
        </w:rPr>
        <w:t>As</w:t>
      </w:r>
      <w:r w:rsidR="00110E5F" w:rsidRPr="00934E16">
        <w:rPr>
          <w:lang w:val="en-GB"/>
        </w:rPr>
        <w:t xml:space="preserve"> </w:t>
      </w:r>
      <w:r w:rsidR="00B300AA" w:rsidRPr="00934E16">
        <w:rPr>
          <w:lang w:val="en-GB"/>
        </w:rPr>
        <w:t xml:space="preserve">an example, Tetra Pak is </w:t>
      </w:r>
      <w:r w:rsidR="005175F6" w:rsidRPr="00934E16">
        <w:rPr>
          <w:lang w:val="en-GB"/>
        </w:rPr>
        <w:t xml:space="preserve">one of </w:t>
      </w:r>
      <w:r w:rsidR="00B300AA" w:rsidRPr="00934E16">
        <w:rPr>
          <w:lang w:val="en-GB"/>
        </w:rPr>
        <w:t>the wor</w:t>
      </w:r>
      <w:r w:rsidR="005175F6" w:rsidRPr="00934E16">
        <w:rPr>
          <w:lang w:val="en-GB"/>
        </w:rPr>
        <w:t xml:space="preserve">ld’s leading food packaging </w:t>
      </w:r>
      <w:r w:rsidR="00110E5F" w:rsidRPr="00934E16">
        <w:rPr>
          <w:lang w:val="en-GB"/>
        </w:rPr>
        <w:t>compan</w:t>
      </w:r>
      <w:r w:rsidR="00110E5F">
        <w:rPr>
          <w:lang w:val="en-GB"/>
        </w:rPr>
        <w:t>ies</w:t>
      </w:r>
      <w:r w:rsidR="00B300AA" w:rsidRPr="00934E16">
        <w:rPr>
          <w:lang w:val="en-GB"/>
        </w:rPr>
        <w:t xml:space="preserve">. </w:t>
      </w:r>
      <w:r w:rsidR="00720647" w:rsidRPr="00934E16">
        <w:rPr>
          <w:lang w:val="en-GB"/>
        </w:rPr>
        <w:t xml:space="preserve">Tetra Pak realizes the importance of conducting business in a sustainable manner and sets up its </w:t>
      </w:r>
      <w:r w:rsidR="00441CE9">
        <w:rPr>
          <w:lang w:val="en-GB"/>
        </w:rPr>
        <w:t>e</w:t>
      </w:r>
      <w:r w:rsidR="00441CE9" w:rsidRPr="00934E16">
        <w:rPr>
          <w:lang w:val="en-GB"/>
        </w:rPr>
        <w:t xml:space="preserve">nvironmental </w:t>
      </w:r>
      <w:r w:rsidR="00441CE9">
        <w:rPr>
          <w:lang w:val="en-GB"/>
        </w:rPr>
        <w:t>d</w:t>
      </w:r>
      <w:r w:rsidR="00441CE9" w:rsidRPr="00934E16">
        <w:rPr>
          <w:lang w:val="en-GB"/>
        </w:rPr>
        <w:t xml:space="preserve">epartment </w:t>
      </w:r>
      <w:r w:rsidR="00720647" w:rsidRPr="00934E16">
        <w:rPr>
          <w:lang w:val="en-GB"/>
        </w:rPr>
        <w:t xml:space="preserve">to look into the recycling issues of used beverage cartons. </w:t>
      </w:r>
      <w:r w:rsidR="00441CE9">
        <w:rPr>
          <w:lang w:val="en-GB"/>
        </w:rPr>
        <w:t>Through the</w:t>
      </w:r>
      <w:r w:rsidR="00720647" w:rsidRPr="00934E16">
        <w:rPr>
          <w:lang w:val="en-GB"/>
        </w:rPr>
        <w:t xml:space="preserve"> specialized department, Tetra Pak collaborates with t</w:t>
      </w:r>
      <w:r w:rsidR="000333B2" w:rsidRPr="00934E16">
        <w:rPr>
          <w:lang w:val="en-GB"/>
        </w:rPr>
        <w:t>he Chinese suppliers</w:t>
      </w:r>
      <w:r w:rsidR="00441CE9">
        <w:rPr>
          <w:lang w:val="en-GB"/>
        </w:rPr>
        <w:t>,</w:t>
      </w:r>
      <w:r w:rsidR="000333B2" w:rsidRPr="00934E16">
        <w:rPr>
          <w:lang w:val="en-GB"/>
        </w:rPr>
        <w:t xml:space="preserve"> and a customized recycling ch</w:t>
      </w:r>
      <w:r w:rsidR="005175F6" w:rsidRPr="00934E16">
        <w:rPr>
          <w:lang w:val="en-GB"/>
        </w:rPr>
        <w:t>ain takes shape, which achieved</w:t>
      </w:r>
      <w:r w:rsidR="000333B2" w:rsidRPr="00934E16">
        <w:rPr>
          <w:lang w:val="en-GB"/>
        </w:rPr>
        <w:t xml:space="preserve"> a 28% recycling rate</w:t>
      </w:r>
      <w:r w:rsidR="00FF4801" w:rsidRPr="00934E16">
        <w:rPr>
          <w:lang w:val="en-GB"/>
        </w:rPr>
        <w:t xml:space="preserve"> in 2015</w:t>
      </w:r>
      <w:r w:rsidR="000333B2" w:rsidRPr="00934E16">
        <w:rPr>
          <w:lang w:val="en-GB"/>
        </w:rPr>
        <w:t xml:space="preserve"> and </w:t>
      </w:r>
      <w:r w:rsidR="00441CE9">
        <w:rPr>
          <w:lang w:val="en-GB"/>
        </w:rPr>
        <w:t>ultimately</w:t>
      </w:r>
      <w:r w:rsidR="00441CE9" w:rsidRPr="00934E16">
        <w:rPr>
          <w:lang w:val="en-GB"/>
        </w:rPr>
        <w:t xml:space="preserve"> </w:t>
      </w:r>
      <w:r w:rsidR="000333B2" w:rsidRPr="00934E16">
        <w:rPr>
          <w:lang w:val="en-GB"/>
        </w:rPr>
        <w:t>improve</w:t>
      </w:r>
      <w:r w:rsidR="005175F6" w:rsidRPr="00934E16">
        <w:rPr>
          <w:lang w:val="en-GB"/>
        </w:rPr>
        <w:t>d</w:t>
      </w:r>
      <w:r w:rsidR="000333B2" w:rsidRPr="00934E16">
        <w:rPr>
          <w:lang w:val="en-GB"/>
        </w:rPr>
        <w:t xml:space="preserve"> the firm’s environmental performance</w:t>
      </w:r>
      <w:r w:rsidR="00C546B1" w:rsidRPr="00934E16">
        <w:rPr>
          <w:lang w:val="en-GB"/>
        </w:rPr>
        <w:t xml:space="preserve"> (Gong </w:t>
      </w:r>
      <w:r w:rsidR="00C546B1" w:rsidRPr="00934E16">
        <w:rPr>
          <w:i/>
          <w:lang w:val="en-GB"/>
        </w:rPr>
        <w:t>et al.</w:t>
      </w:r>
      <w:r w:rsidR="00C546B1" w:rsidRPr="00934E16">
        <w:rPr>
          <w:lang w:val="en-GB"/>
        </w:rPr>
        <w:t>, 2017)</w:t>
      </w:r>
      <w:r w:rsidR="000333B2" w:rsidRPr="00934E16">
        <w:rPr>
          <w:lang w:val="en-GB"/>
        </w:rPr>
        <w:t>.</w:t>
      </w:r>
    </w:p>
    <w:p w14:paraId="13D0F885" w14:textId="77777777" w:rsidR="00125068" w:rsidRPr="00934E16" w:rsidRDefault="005175F6" w:rsidP="00873102">
      <w:pPr>
        <w:adjustRightInd w:val="0"/>
        <w:snapToGrid w:val="0"/>
        <w:ind w:firstLine="567"/>
        <w:rPr>
          <w:lang w:val="en-GB"/>
        </w:rPr>
      </w:pPr>
      <w:r w:rsidRPr="00934E16">
        <w:rPr>
          <w:lang w:val="en-GB"/>
        </w:rPr>
        <w:t>As stated above</w:t>
      </w:r>
      <w:r w:rsidR="00FE7CB5" w:rsidRPr="00934E16">
        <w:rPr>
          <w:lang w:val="en-GB"/>
        </w:rPr>
        <w:t xml:space="preserve">, </w:t>
      </w:r>
      <w:r w:rsidR="003A74E5" w:rsidRPr="00934E16">
        <w:rPr>
          <w:lang w:val="en-GB"/>
        </w:rPr>
        <w:t>the internal firm capabilities do not in themselves drive performance</w:t>
      </w:r>
      <w:r w:rsidR="00ED6896">
        <w:rPr>
          <w:lang w:val="en-GB"/>
        </w:rPr>
        <w:t xml:space="preserve">, </w:t>
      </w:r>
      <w:r w:rsidR="00ED6896" w:rsidRPr="00934E16">
        <w:rPr>
          <w:lang w:val="en-GB"/>
        </w:rPr>
        <w:t xml:space="preserve">either </w:t>
      </w:r>
      <w:r w:rsidR="00ED6896">
        <w:rPr>
          <w:lang w:val="en-GB"/>
        </w:rPr>
        <w:t xml:space="preserve">through </w:t>
      </w:r>
      <w:r w:rsidR="00ED6896" w:rsidRPr="00934E16">
        <w:rPr>
          <w:lang w:val="en-GB"/>
        </w:rPr>
        <w:t xml:space="preserve">internal integration </w:t>
      </w:r>
      <w:r w:rsidR="00ED6896">
        <w:rPr>
          <w:lang w:val="en-GB"/>
        </w:rPr>
        <w:t>in the</w:t>
      </w:r>
      <w:r w:rsidR="00ED6896" w:rsidRPr="00934E16">
        <w:rPr>
          <w:lang w:val="en-GB"/>
        </w:rPr>
        <w:t xml:space="preserve"> horizontal level or </w:t>
      </w:r>
      <w:r w:rsidR="00ED6896">
        <w:rPr>
          <w:lang w:val="en-GB"/>
        </w:rPr>
        <w:t xml:space="preserve">through </w:t>
      </w:r>
      <w:r w:rsidR="00ED6896" w:rsidRPr="00934E16">
        <w:rPr>
          <w:lang w:val="en-GB"/>
        </w:rPr>
        <w:t>specialization</w:t>
      </w:r>
      <w:r w:rsidR="00ED6896">
        <w:rPr>
          <w:lang w:val="en-GB"/>
        </w:rPr>
        <w:t>;</w:t>
      </w:r>
      <w:r w:rsidR="00ED6896" w:rsidRPr="00934E16">
        <w:rPr>
          <w:lang w:val="en-GB"/>
        </w:rPr>
        <w:t xml:space="preserve"> </w:t>
      </w:r>
      <w:r w:rsidR="00ED6896">
        <w:rPr>
          <w:lang w:val="en-GB"/>
        </w:rPr>
        <w:t>instead,</w:t>
      </w:r>
      <w:r w:rsidR="003A74E5" w:rsidRPr="00934E16">
        <w:rPr>
          <w:lang w:val="en-GB"/>
        </w:rPr>
        <w:t xml:space="preserve"> external integration with suppliers </w:t>
      </w:r>
      <w:r w:rsidR="00ED6896">
        <w:rPr>
          <w:lang w:val="en-GB"/>
        </w:rPr>
        <w:t xml:space="preserve">drives performance </w:t>
      </w:r>
      <w:r w:rsidR="003A74E5" w:rsidRPr="00934E16">
        <w:rPr>
          <w:lang w:val="en-GB"/>
        </w:rPr>
        <w:t xml:space="preserve">(Luzzini </w:t>
      </w:r>
      <w:r w:rsidR="003A74E5" w:rsidRPr="00934E16">
        <w:rPr>
          <w:i/>
          <w:lang w:val="en-GB"/>
        </w:rPr>
        <w:t>et al.</w:t>
      </w:r>
      <w:r w:rsidR="003A74E5" w:rsidRPr="00934E16">
        <w:rPr>
          <w:lang w:val="en-GB"/>
        </w:rPr>
        <w:t>, 2015).</w:t>
      </w:r>
      <w:r w:rsidR="003A74E5" w:rsidRPr="00934E16">
        <w:rPr>
          <w:rFonts w:hint="eastAsia"/>
          <w:lang w:val="en-GB"/>
        </w:rPr>
        <w:t xml:space="preserve"> </w:t>
      </w:r>
      <w:r w:rsidR="003A74E5" w:rsidRPr="00934E16">
        <w:rPr>
          <w:lang w:val="en-GB"/>
        </w:rPr>
        <w:t>Regarding</w:t>
      </w:r>
      <w:r w:rsidR="00C73A5C" w:rsidRPr="00934E16">
        <w:rPr>
          <w:lang w:val="en-GB"/>
        </w:rPr>
        <w:t xml:space="preserve"> </w:t>
      </w:r>
      <w:r w:rsidR="00AB7F18" w:rsidRPr="00934E16">
        <w:rPr>
          <w:lang w:val="en-GB"/>
        </w:rPr>
        <w:t>external integration,</w:t>
      </w:r>
      <w:r w:rsidR="00DA6E31" w:rsidRPr="00934E16">
        <w:rPr>
          <w:lang w:val="en-GB"/>
        </w:rPr>
        <w:t xml:space="preserve"> </w:t>
      </w:r>
      <w:r w:rsidR="00ED6896">
        <w:rPr>
          <w:lang w:val="en-GB"/>
        </w:rPr>
        <w:t xml:space="preserve">the </w:t>
      </w:r>
      <w:r w:rsidR="00DA6E31" w:rsidRPr="00934E16">
        <w:rPr>
          <w:lang w:val="en-GB"/>
        </w:rPr>
        <w:t xml:space="preserve">literature </w:t>
      </w:r>
      <w:r w:rsidR="00ED6896">
        <w:rPr>
          <w:lang w:val="en-GB"/>
        </w:rPr>
        <w:t>consistently demonstrates</w:t>
      </w:r>
      <w:r w:rsidR="00DA6E31" w:rsidRPr="00934E16">
        <w:rPr>
          <w:lang w:val="en-GB"/>
        </w:rPr>
        <w:t xml:space="preserve"> </w:t>
      </w:r>
      <w:r w:rsidR="00CB2C8F">
        <w:rPr>
          <w:lang w:val="en-GB"/>
        </w:rPr>
        <w:t xml:space="preserve">its </w:t>
      </w:r>
      <w:r w:rsidR="00DA6E31" w:rsidRPr="00934E16">
        <w:rPr>
          <w:lang w:val="en-GB"/>
        </w:rPr>
        <w:t xml:space="preserve">positive influence on </w:t>
      </w:r>
      <w:r w:rsidR="00A86A17" w:rsidRPr="00934E16">
        <w:rPr>
          <w:lang w:val="en-GB"/>
        </w:rPr>
        <w:t>social and environmental</w:t>
      </w:r>
      <w:r w:rsidR="00DA6E31" w:rsidRPr="00934E16">
        <w:rPr>
          <w:lang w:val="en-GB"/>
        </w:rPr>
        <w:t xml:space="preserve"> performance</w:t>
      </w:r>
      <w:r w:rsidR="00A86A17" w:rsidRPr="00934E16">
        <w:rPr>
          <w:lang w:val="en-GB"/>
        </w:rPr>
        <w:t xml:space="preserve"> (</w:t>
      </w:r>
      <w:r w:rsidR="00934E16">
        <w:rPr>
          <w:lang w:val="en-GB"/>
        </w:rPr>
        <w:t xml:space="preserve">e.g., </w:t>
      </w:r>
      <w:r w:rsidR="00A86A17" w:rsidRPr="00934E16">
        <w:rPr>
          <w:rFonts w:eastAsia="Microsoft YaHei"/>
          <w:lang w:val="en-GB"/>
        </w:rPr>
        <w:t>Thiel, 2012; Egels and Lindholm, 2015</w:t>
      </w:r>
      <w:r w:rsidR="00A86A17" w:rsidRPr="00934E16">
        <w:rPr>
          <w:lang w:val="en-GB"/>
        </w:rPr>
        <w:t>)</w:t>
      </w:r>
      <w:r w:rsidR="00DA6E31" w:rsidRPr="00934E16">
        <w:rPr>
          <w:lang w:val="en-GB"/>
        </w:rPr>
        <w:t xml:space="preserve">. </w:t>
      </w:r>
      <w:r w:rsidR="00074E90">
        <w:rPr>
          <w:lang w:val="en-GB"/>
        </w:rPr>
        <w:t>For</w:t>
      </w:r>
      <w:r w:rsidR="00A86A17" w:rsidRPr="00934E16">
        <w:rPr>
          <w:lang w:val="en-GB"/>
        </w:rPr>
        <w:t xml:space="preserve"> ROP breadth,</w:t>
      </w:r>
      <w:r w:rsidR="00873102" w:rsidRPr="00934E16">
        <w:rPr>
          <w:lang w:val="en-GB"/>
        </w:rPr>
        <w:t xml:space="preserve"> </w:t>
      </w:r>
      <w:r w:rsidR="005A33A8" w:rsidRPr="00934E16">
        <w:rPr>
          <w:lang w:val="en-GB"/>
        </w:rPr>
        <w:t xml:space="preserve">the overseas </w:t>
      </w:r>
      <w:r w:rsidR="00A86A17" w:rsidRPr="00934E16">
        <w:rPr>
          <w:lang w:val="en-GB"/>
        </w:rPr>
        <w:t>supplier</w:t>
      </w:r>
      <w:r w:rsidR="005A33A8" w:rsidRPr="00934E16">
        <w:rPr>
          <w:lang w:val="en-GB"/>
        </w:rPr>
        <w:t>s</w:t>
      </w:r>
      <w:r w:rsidR="00A86A17" w:rsidRPr="00934E16">
        <w:rPr>
          <w:lang w:val="en-GB"/>
        </w:rPr>
        <w:t xml:space="preserve"> can be seen as key reso</w:t>
      </w:r>
      <w:r w:rsidR="005A33A8" w:rsidRPr="00934E16">
        <w:rPr>
          <w:lang w:val="en-GB"/>
        </w:rPr>
        <w:t>urce</w:t>
      </w:r>
      <w:r w:rsidR="00CB2C8F">
        <w:rPr>
          <w:lang w:val="en-GB"/>
        </w:rPr>
        <w:t>s</w:t>
      </w:r>
      <w:r w:rsidR="005A33A8" w:rsidRPr="00934E16">
        <w:rPr>
          <w:lang w:val="en-GB"/>
        </w:rPr>
        <w:t xml:space="preserve"> </w:t>
      </w:r>
      <w:r w:rsidR="000445E7">
        <w:rPr>
          <w:lang w:val="en-GB"/>
        </w:rPr>
        <w:t>lying</w:t>
      </w:r>
      <w:r w:rsidR="000445E7" w:rsidRPr="00934E16">
        <w:rPr>
          <w:lang w:val="en-GB"/>
        </w:rPr>
        <w:t xml:space="preserve"> </w:t>
      </w:r>
      <w:r w:rsidR="00A86A17" w:rsidRPr="00934E16">
        <w:rPr>
          <w:lang w:val="en-GB"/>
        </w:rPr>
        <w:t>outside the boundary</w:t>
      </w:r>
      <w:r w:rsidR="005A33A8" w:rsidRPr="00934E16">
        <w:rPr>
          <w:lang w:val="en-GB"/>
        </w:rPr>
        <w:t xml:space="preserve"> of a firm and can contribute to MNCs’ competitive advantage (Murray, 2001; Steinle and Schiele, 2008). </w:t>
      </w:r>
      <w:r w:rsidR="00CB2C8F">
        <w:rPr>
          <w:lang w:val="en-GB"/>
        </w:rPr>
        <w:t>S</w:t>
      </w:r>
      <w:r w:rsidR="00CB2C8F" w:rsidRPr="00934E16">
        <w:rPr>
          <w:lang w:val="en-GB"/>
        </w:rPr>
        <w:t xml:space="preserve">upplier </w:t>
      </w:r>
      <w:r w:rsidR="00B20427" w:rsidRPr="00934E16">
        <w:rPr>
          <w:lang w:val="en-GB"/>
        </w:rPr>
        <w:t>management</w:t>
      </w:r>
      <w:r w:rsidR="005A33A8" w:rsidRPr="00934E16">
        <w:rPr>
          <w:lang w:val="en-GB"/>
        </w:rPr>
        <w:t xml:space="preserve">, </w:t>
      </w:r>
      <w:r w:rsidR="00934E16">
        <w:rPr>
          <w:lang w:val="en-GB"/>
        </w:rPr>
        <w:t xml:space="preserve">e.g., </w:t>
      </w:r>
      <w:r w:rsidR="005A33A8" w:rsidRPr="00934E16">
        <w:rPr>
          <w:lang w:val="en-GB"/>
        </w:rPr>
        <w:t xml:space="preserve">supplier assessment, supplier involvement and supplier collaboration, </w:t>
      </w:r>
      <w:r w:rsidR="00125068" w:rsidRPr="00934E16">
        <w:rPr>
          <w:lang w:val="en-GB"/>
        </w:rPr>
        <w:t>serve</w:t>
      </w:r>
      <w:r w:rsidR="00CB2C8F">
        <w:rPr>
          <w:lang w:val="en-GB"/>
        </w:rPr>
        <w:t>s</w:t>
      </w:r>
      <w:r w:rsidR="00125068" w:rsidRPr="00934E16">
        <w:rPr>
          <w:lang w:val="en-GB"/>
        </w:rPr>
        <w:t xml:space="preserve"> as </w:t>
      </w:r>
      <w:r w:rsidR="00CB2C8F">
        <w:rPr>
          <w:lang w:val="en-GB"/>
        </w:rPr>
        <w:t xml:space="preserve">a </w:t>
      </w:r>
      <w:r w:rsidR="00125068" w:rsidRPr="00934E16">
        <w:rPr>
          <w:lang w:val="en-GB"/>
        </w:rPr>
        <w:t xml:space="preserve">vehicle to fill particular resource gaps and mobilize </w:t>
      </w:r>
      <w:r w:rsidR="00F275C1" w:rsidRPr="00934E16">
        <w:rPr>
          <w:lang w:val="en-GB"/>
        </w:rPr>
        <w:t xml:space="preserve">external </w:t>
      </w:r>
      <w:r w:rsidR="00125068" w:rsidRPr="00934E16">
        <w:rPr>
          <w:lang w:val="en-GB"/>
        </w:rPr>
        <w:t xml:space="preserve">resources </w:t>
      </w:r>
      <w:r w:rsidR="00F275C1" w:rsidRPr="00934E16">
        <w:rPr>
          <w:lang w:val="en-GB"/>
        </w:rPr>
        <w:t>(</w:t>
      </w:r>
      <w:r w:rsidR="00934E16">
        <w:rPr>
          <w:lang w:val="en-GB"/>
        </w:rPr>
        <w:t xml:space="preserve">i.e., </w:t>
      </w:r>
      <w:r w:rsidR="00F275C1" w:rsidRPr="00934E16">
        <w:rPr>
          <w:lang w:val="en-GB"/>
        </w:rPr>
        <w:t xml:space="preserve">suppliers) </w:t>
      </w:r>
      <w:r w:rsidR="00125068" w:rsidRPr="00934E16">
        <w:rPr>
          <w:lang w:val="en-GB"/>
        </w:rPr>
        <w:t xml:space="preserve">that have traditionally been considered immobile (Spekman </w:t>
      </w:r>
      <w:r w:rsidR="00125068" w:rsidRPr="00934E16">
        <w:rPr>
          <w:i/>
          <w:lang w:val="en-GB"/>
        </w:rPr>
        <w:t>et al.</w:t>
      </w:r>
      <w:r w:rsidR="00125068" w:rsidRPr="00934E16">
        <w:rPr>
          <w:lang w:val="en-GB"/>
        </w:rPr>
        <w:t xml:space="preserve">, 2002; Lavie, 2006; Squire </w:t>
      </w:r>
      <w:r w:rsidR="00125068" w:rsidRPr="00934E16">
        <w:rPr>
          <w:i/>
          <w:lang w:val="en-GB"/>
        </w:rPr>
        <w:t>et al.</w:t>
      </w:r>
      <w:r w:rsidR="00125068" w:rsidRPr="00934E16">
        <w:rPr>
          <w:lang w:val="en-GB"/>
        </w:rPr>
        <w:t xml:space="preserve">, 2009). </w:t>
      </w:r>
      <w:r w:rsidR="00873102" w:rsidRPr="00934E16">
        <w:rPr>
          <w:lang w:val="en-GB"/>
        </w:rPr>
        <w:t>Thus</w:t>
      </w:r>
      <w:r w:rsidR="00145FD8" w:rsidRPr="00934E16">
        <w:rPr>
          <w:lang w:val="en-GB"/>
        </w:rPr>
        <w:t xml:space="preserve">, we consider external integration a mediating factor between internal capabilities and </w:t>
      </w:r>
      <w:r w:rsidR="00CB2C8F">
        <w:rPr>
          <w:lang w:val="en-GB"/>
        </w:rPr>
        <w:t xml:space="preserve">the </w:t>
      </w:r>
      <w:r w:rsidR="00145FD8" w:rsidRPr="00934E16">
        <w:rPr>
          <w:lang w:val="en-GB"/>
        </w:rPr>
        <w:t>firms’ performance rather than an independent capability that can drive performance.</w:t>
      </w:r>
      <w:r w:rsidR="00125068" w:rsidRPr="00934E16">
        <w:rPr>
          <w:lang w:val="en-GB"/>
        </w:rPr>
        <w:t xml:space="preserve"> </w:t>
      </w:r>
      <w:r w:rsidR="00873102" w:rsidRPr="00934E16">
        <w:rPr>
          <w:lang w:val="en-GB"/>
        </w:rPr>
        <w:t>External integration</w:t>
      </w:r>
      <w:r w:rsidR="00125068" w:rsidRPr="00934E16">
        <w:rPr>
          <w:lang w:val="en-GB"/>
        </w:rPr>
        <w:t>, which contains</w:t>
      </w:r>
      <w:r w:rsidR="00F275C1" w:rsidRPr="00934E16">
        <w:rPr>
          <w:lang w:val="en-GB"/>
        </w:rPr>
        <w:t xml:space="preserve"> resources and </w:t>
      </w:r>
      <w:r w:rsidR="00083123">
        <w:rPr>
          <w:lang w:val="en-GB"/>
        </w:rPr>
        <w:lastRenderedPageBreak/>
        <w:t xml:space="preserve">resource-related </w:t>
      </w:r>
      <w:r w:rsidR="00F275C1" w:rsidRPr="00934E16">
        <w:rPr>
          <w:lang w:val="en-GB"/>
        </w:rPr>
        <w:t>managerial actions,</w:t>
      </w:r>
      <w:r w:rsidR="00125068" w:rsidRPr="00934E16">
        <w:rPr>
          <w:lang w:val="en-GB"/>
        </w:rPr>
        <w:t xml:space="preserve"> can be </w:t>
      </w:r>
      <w:r w:rsidR="007E5BB7" w:rsidRPr="00934E16">
        <w:rPr>
          <w:lang w:val="en-GB"/>
        </w:rPr>
        <w:t xml:space="preserve">expected </w:t>
      </w:r>
      <w:r w:rsidR="00125068" w:rsidRPr="00934E16">
        <w:rPr>
          <w:lang w:val="en-GB"/>
        </w:rPr>
        <w:t xml:space="preserve">to </w:t>
      </w:r>
      <w:r w:rsidR="00873102" w:rsidRPr="00934E16">
        <w:rPr>
          <w:lang w:val="en-GB"/>
        </w:rPr>
        <w:t>mediate the</w:t>
      </w:r>
      <w:r w:rsidR="00125068" w:rsidRPr="00934E16">
        <w:rPr>
          <w:lang w:val="en-GB"/>
        </w:rPr>
        <w:t xml:space="preserve"> positive </w:t>
      </w:r>
      <w:r w:rsidR="00873102" w:rsidRPr="00934E16">
        <w:rPr>
          <w:lang w:val="en-GB"/>
        </w:rPr>
        <w:t xml:space="preserve">relationships </w:t>
      </w:r>
      <w:r w:rsidR="00083123">
        <w:rPr>
          <w:lang w:val="en-GB"/>
        </w:rPr>
        <w:t>among</w:t>
      </w:r>
      <w:r w:rsidR="00083123" w:rsidRPr="00934E16">
        <w:rPr>
          <w:lang w:val="en-GB"/>
        </w:rPr>
        <w:t xml:space="preserve"> </w:t>
      </w:r>
      <w:r w:rsidR="00873102" w:rsidRPr="00934E16">
        <w:rPr>
          <w:lang w:val="en-GB"/>
        </w:rPr>
        <w:t>internal integration (horizontal level)</w:t>
      </w:r>
      <w:r w:rsidR="00083123">
        <w:rPr>
          <w:lang w:val="en-GB"/>
        </w:rPr>
        <w:t>,</w:t>
      </w:r>
      <w:r w:rsidR="00873102" w:rsidRPr="00934E16">
        <w:rPr>
          <w:lang w:val="en-GB"/>
        </w:rPr>
        <w:t xml:space="preserve"> specialization and firms’ sustainable performance. </w:t>
      </w:r>
      <w:r w:rsidR="00F275C1" w:rsidRPr="00934E16">
        <w:rPr>
          <w:lang w:val="en-GB"/>
        </w:rPr>
        <w:t xml:space="preserve">Therefore, </w:t>
      </w:r>
      <w:r w:rsidR="001358E8" w:rsidRPr="00934E16">
        <w:rPr>
          <w:lang w:val="en-GB"/>
        </w:rPr>
        <w:t>we propose our first set of propositions.</w:t>
      </w:r>
    </w:p>
    <w:p w14:paraId="52DACC00" w14:textId="77777777" w:rsidR="000915D2" w:rsidRPr="00934E16" w:rsidRDefault="009D5BDF" w:rsidP="009D5BDF">
      <w:pPr>
        <w:pStyle w:val="BodyText"/>
        <w:ind w:firstLine="0"/>
        <w:rPr>
          <w:i/>
          <w:lang w:val="en-GB"/>
        </w:rPr>
      </w:pPr>
      <w:r w:rsidRPr="00934E16">
        <w:rPr>
          <w:b/>
          <w:lang w:val="en-GB"/>
        </w:rPr>
        <w:t xml:space="preserve">          </w:t>
      </w:r>
      <w:r w:rsidR="000915D2" w:rsidRPr="00934E16">
        <w:rPr>
          <w:b/>
          <w:lang w:val="en-GB"/>
        </w:rPr>
        <w:t>Proposition 1a.</w:t>
      </w:r>
      <w:r w:rsidR="000915D2" w:rsidRPr="00934E16">
        <w:rPr>
          <w:lang w:val="en-GB"/>
        </w:rPr>
        <w:t xml:space="preserve"> </w:t>
      </w:r>
      <w:r w:rsidR="000915D2" w:rsidRPr="00934E16">
        <w:rPr>
          <w:i/>
          <w:lang w:val="en-GB"/>
        </w:rPr>
        <w:t xml:space="preserve">External integration with suppliers mediates the positive relationship between </w:t>
      </w:r>
      <w:r w:rsidR="00873102" w:rsidRPr="00934E16">
        <w:rPr>
          <w:i/>
          <w:lang w:val="en-GB"/>
        </w:rPr>
        <w:t>i</w:t>
      </w:r>
      <w:r w:rsidR="000915D2" w:rsidRPr="00934E16">
        <w:rPr>
          <w:i/>
          <w:lang w:val="en-GB"/>
        </w:rPr>
        <w:t xml:space="preserve">nternal integration (horizontal level) and </w:t>
      </w:r>
      <w:r w:rsidR="00932074">
        <w:rPr>
          <w:i/>
          <w:lang w:val="en-GB"/>
        </w:rPr>
        <w:t xml:space="preserve">firm’s </w:t>
      </w:r>
      <w:r w:rsidR="00751557">
        <w:rPr>
          <w:i/>
          <w:lang w:val="en-GB"/>
        </w:rPr>
        <w:t>economic performan</w:t>
      </w:r>
      <w:r w:rsidR="0009101E">
        <w:rPr>
          <w:i/>
          <w:lang w:val="en-GB"/>
        </w:rPr>
        <w:t>ce (</w:t>
      </w:r>
      <w:r w:rsidR="00751557">
        <w:rPr>
          <w:i/>
          <w:lang w:val="en-GB"/>
        </w:rPr>
        <w:t>both finan</w:t>
      </w:r>
      <w:r w:rsidR="0009101E">
        <w:rPr>
          <w:i/>
          <w:lang w:val="en-GB"/>
        </w:rPr>
        <w:t>cial and operational</w:t>
      </w:r>
      <w:r w:rsidR="00751557">
        <w:rPr>
          <w:i/>
          <w:lang w:val="en-GB"/>
        </w:rPr>
        <w:t>)</w:t>
      </w:r>
      <w:r w:rsidR="000915D2" w:rsidRPr="00934E16">
        <w:rPr>
          <w:i/>
          <w:lang w:val="en-GB"/>
        </w:rPr>
        <w:t>.</w:t>
      </w:r>
    </w:p>
    <w:p w14:paraId="2ED0F2FE" w14:textId="77777777" w:rsidR="00125068" w:rsidRPr="00934E16" w:rsidRDefault="00125068" w:rsidP="00125068">
      <w:pPr>
        <w:pStyle w:val="BodyText"/>
        <w:spacing w:after="0"/>
        <w:ind w:firstLine="567"/>
        <w:rPr>
          <w:rFonts w:eastAsia="Microsoft YaHei"/>
          <w:i/>
          <w:lang w:val="en-GB"/>
        </w:rPr>
      </w:pPr>
      <w:r w:rsidRPr="00934E16">
        <w:rPr>
          <w:b/>
          <w:lang w:val="en-GB"/>
        </w:rPr>
        <w:t>P</w:t>
      </w:r>
      <w:r w:rsidR="009D5BDF" w:rsidRPr="00934E16">
        <w:rPr>
          <w:b/>
          <w:lang w:val="en-GB"/>
        </w:rPr>
        <w:t>roposition 1b</w:t>
      </w:r>
      <w:r w:rsidRPr="00934E16">
        <w:rPr>
          <w:b/>
          <w:lang w:val="en-GB"/>
        </w:rPr>
        <w:t xml:space="preserve">. </w:t>
      </w:r>
      <w:r w:rsidRPr="00934E16">
        <w:rPr>
          <w:rFonts w:eastAsia="Microsoft YaHei"/>
          <w:i/>
          <w:lang w:val="en-GB"/>
        </w:rPr>
        <w:t xml:space="preserve">External integration </w:t>
      </w:r>
      <w:r w:rsidR="00C87B07" w:rsidRPr="00934E16">
        <w:rPr>
          <w:rFonts w:eastAsia="Microsoft YaHei"/>
          <w:i/>
          <w:lang w:val="en-GB"/>
        </w:rPr>
        <w:t xml:space="preserve">with suppliers mediates the positive relationship between specialization </w:t>
      </w:r>
      <w:r w:rsidR="00141150">
        <w:rPr>
          <w:rFonts w:eastAsia="Microsoft YaHei"/>
          <w:i/>
          <w:lang w:val="en-GB"/>
        </w:rPr>
        <w:t>and</w:t>
      </w:r>
      <w:r w:rsidR="005C76CC" w:rsidRPr="00934E16">
        <w:rPr>
          <w:rFonts w:eastAsia="Microsoft YaHei"/>
          <w:i/>
          <w:lang w:val="en-GB"/>
        </w:rPr>
        <w:t xml:space="preserve"> </w:t>
      </w:r>
      <w:r w:rsidR="00932074">
        <w:rPr>
          <w:rFonts w:eastAsia="Microsoft YaHei"/>
          <w:i/>
          <w:lang w:val="en-GB"/>
        </w:rPr>
        <w:t xml:space="preserve">firm’s </w:t>
      </w:r>
      <w:r w:rsidRPr="00934E16">
        <w:rPr>
          <w:rFonts w:eastAsia="Microsoft YaHei"/>
          <w:i/>
          <w:lang w:val="en-GB"/>
        </w:rPr>
        <w:t xml:space="preserve">environmental </w:t>
      </w:r>
      <w:r w:rsidR="005C76CC" w:rsidRPr="00934E16">
        <w:rPr>
          <w:rFonts w:eastAsia="Microsoft YaHei"/>
          <w:i/>
          <w:lang w:val="en-GB"/>
        </w:rPr>
        <w:t xml:space="preserve">and </w:t>
      </w:r>
      <w:r w:rsidRPr="00934E16">
        <w:rPr>
          <w:rFonts w:eastAsia="Microsoft YaHei"/>
          <w:i/>
          <w:lang w:val="en-GB"/>
        </w:rPr>
        <w:t>social performance.</w:t>
      </w:r>
    </w:p>
    <w:p w14:paraId="2106CFB2" w14:textId="77777777" w:rsidR="00392957" w:rsidRPr="00934E16" w:rsidRDefault="00392957" w:rsidP="00392957">
      <w:pPr>
        <w:adjustRightInd w:val="0"/>
        <w:snapToGrid w:val="0"/>
        <w:ind w:firstLine="567"/>
        <w:rPr>
          <w:lang w:val="en-GB"/>
        </w:rPr>
      </w:pPr>
    </w:p>
    <w:p w14:paraId="1D5A95D7" w14:textId="77777777" w:rsidR="00125068" w:rsidRPr="00934E16" w:rsidRDefault="00D44B90" w:rsidP="00125068">
      <w:pPr>
        <w:pStyle w:val="BodyText"/>
        <w:ind w:firstLine="0"/>
        <w:rPr>
          <w:lang w:val="en-GB"/>
        </w:rPr>
      </w:pPr>
      <w:r w:rsidRPr="00934E16">
        <w:rPr>
          <w:i/>
          <w:lang w:val="en-GB"/>
        </w:rPr>
        <w:t>4</w:t>
      </w:r>
      <w:r w:rsidR="00125068" w:rsidRPr="00934E16">
        <w:rPr>
          <w:i/>
          <w:lang w:val="en-GB"/>
        </w:rPr>
        <w:t xml:space="preserve">.2. GS practices through </w:t>
      </w:r>
      <w:r w:rsidR="00FD47BA" w:rsidRPr="00934E16">
        <w:rPr>
          <w:i/>
          <w:lang w:val="en-GB"/>
        </w:rPr>
        <w:t>ROP</w:t>
      </w:r>
      <w:r w:rsidR="00125068" w:rsidRPr="00934E16">
        <w:rPr>
          <w:i/>
          <w:lang w:val="en-GB"/>
        </w:rPr>
        <w:t xml:space="preserve"> depth</w:t>
      </w:r>
    </w:p>
    <w:p w14:paraId="37331918" w14:textId="77777777" w:rsidR="004A4A9A" w:rsidRPr="00934E16" w:rsidRDefault="00EC15B1" w:rsidP="00920617">
      <w:pPr>
        <w:widowControl w:val="0"/>
        <w:autoSpaceDE w:val="0"/>
        <w:autoSpaceDN w:val="0"/>
        <w:adjustRightInd w:val="0"/>
        <w:ind w:firstLine="567"/>
        <w:rPr>
          <w:lang w:val="en-GB"/>
        </w:rPr>
      </w:pPr>
      <w:r w:rsidRPr="00934E16">
        <w:rPr>
          <w:rFonts w:eastAsia="Microsoft YaHei"/>
          <w:lang w:val="en-GB"/>
        </w:rPr>
        <w:t>With</w:t>
      </w:r>
      <w:r w:rsidR="000D1708" w:rsidRPr="00934E16">
        <w:rPr>
          <w:rFonts w:eastAsia="Microsoft YaHei"/>
          <w:lang w:val="en-GB"/>
        </w:rPr>
        <w:t xml:space="preserve"> regard to internal integration (hierarchical level), </w:t>
      </w:r>
      <w:r w:rsidR="00253EBE">
        <w:rPr>
          <w:rFonts w:eastAsia="Microsoft YaHei"/>
          <w:lang w:val="en-GB"/>
        </w:rPr>
        <w:t xml:space="preserve">the </w:t>
      </w:r>
      <w:r w:rsidR="0056561C" w:rsidRPr="00934E16">
        <w:rPr>
          <w:rFonts w:eastAsia="Microsoft YaHei"/>
          <w:lang w:val="en-GB"/>
        </w:rPr>
        <w:t>literature shows different viewpoint</w:t>
      </w:r>
      <w:r w:rsidR="00253EBE">
        <w:rPr>
          <w:rFonts w:eastAsia="Microsoft YaHei"/>
          <w:lang w:val="en-GB"/>
        </w:rPr>
        <w:t>s regarding</w:t>
      </w:r>
      <w:r w:rsidR="0056561C" w:rsidRPr="00934E16">
        <w:rPr>
          <w:rFonts w:eastAsia="Microsoft YaHei"/>
          <w:lang w:val="en-GB"/>
        </w:rPr>
        <w:t xml:space="preserve"> its </w:t>
      </w:r>
      <w:r w:rsidR="00AB3DC3" w:rsidRPr="00934E16">
        <w:rPr>
          <w:rFonts w:eastAsia="Microsoft YaHei"/>
          <w:lang w:val="en-GB"/>
        </w:rPr>
        <w:t>impact on</w:t>
      </w:r>
      <w:r w:rsidR="009B767E" w:rsidRPr="00934E16">
        <w:rPr>
          <w:rFonts w:eastAsia="Microsoft YaHei"/>
          <w:lang w:val="en-GB"/>
        </w:rPr>
        <w:t xml:space="preserve"> sustainable performance (</w:t>
      </w:r>
      <w:r w:rsidR="00934E16">
        <w:rPr>
          <w:rFonts w:eastAsia="Microsoft YaHei"/>
          <w:lang w:val="en-GB"/>
        </w:rPr>
        <w:t xml:space="preserve">e.g., </w:t>
      </w:r>
      <w:r w:rsidR="0056561C" w:rsidRPr="00934E16">
        <w:rPr>
          <w:rFonts w:eastAsia="Microsoft YaHei"/>
          <w:lang w:val="en-GB"/>
        </w:rPr>
        <w:t xml:space="preserve">Dabhilkar </w:t>
      </w:r>
      <w:r w:rsidR="0056561C" w:rsidRPr="00934E16">
        <w:rPr>
          <w:rFonts w:eastAsia="Microsoft YaHei"/>
          <w:i/>
          <w:lang w:val="en-GB"/>
        </w:rPr>
        <w:t>et al.</w:t>
      </w:r>
      <w:r w:rsidR="0056561C" w:rsidRPr="00934E16">
        <w:rPr>
          <w:rFonts w:eastAsia="Microsoft YaHei"/>
          <w:lang w:val="en-GB"/>
        </w:rPr>
        <w:t xml:space="preserve">, 2016; Hollos </w:t>
      </w:r>
      <w:r w:rsidR="0056561C" w:rsidRPr="00934E16">
        <w:rPr>
          <w:rFonts w:eastAsia="Microsoft YaHei"/>
          <w:i/>
          <w:lang w:val="en-GB"/>
        </w:rPr>
        <w:t>et al.</w:t>
      </w:r>
      <w:r w:rsidR="0056561C" w:rsidRPr="00934E16">
        <w:rPr>
          <w:rFonts w:eastAsia="Microsoft YaHei"/>
          <w:lang w:val="en-GB"/>
        </w:rPr>
        <w:t xml:space="preserve">, 2012). </w:t>
      </w:r>
      <w:r w:rsidRPr="00934E16">
        <w:rPr>
          <w:rFonts w:eastAsia="Microsoft YaHei"/>
          <w:lang w:val="en-GB"/>
        </w:rPr>
        <w:t xml:space="preserve">As </w:t>
      </w:r>
      <w:r w:rsidR="008177E9" w:rsidRPr="00934E16">
        <w:rPr>
          <w:rFonts w:eastAsia="Microsoft YaHei"/>
          <w:lang w:val="en-GB"/>
        </w:rPr>
        <w:t>previous</w:t>
      </w:r>
      <w:r w:rsidRPr="00934E16">
        <w:rPr>
          <w:rFonts w:eastAsia="Microsoft YaHei"/>
          <w:lang w:val="en-GB"/>
        </w:rPr>
        <w:t>ly stated</w:t>
      </w:r>
      <w:r w:rsidR="008177E9" w:rsidRPr="00934E16">
        <w:rPr>
          <w:rFonts w:eastAsia="Microsoft YaHei"/>
          <w:lang w:val="en-GB"/>
        </w:rPr>
        <w:t xml:space="preserve">, the hierarchy in </w:t>
      </w:r>
      <w:r w:rsidR="00253EBE">
        <w:rPr>
          <w:rFonts w:eastAsia="Microsoft YaHei"/>
          <w:lang w:val="en-GB"/>
        </w:rPr>
        <w:t xml:space="preserve">the </w:t>
      </w:r>
      <w:r w:rsidR="008177E9" w:rsidRPr="00934E16">
        <w:rPr>
          <w:rFonts w:eastAsia="Microsoft YaHei"/>
          <w:lang w:val="en-GB"/>
        </w:rPr>
        <w:t>GS process commonly consists of four levels</w:t>
      </w:r>
      <w:r w:rsidR="00253EBE">
        <w:rPr>
          <w:rFonts w:eastAsia="Microsoft YaHei"/>
          <w:lang w:val="en-GB"/>
        </w:rPr>
        <w:t>:</w:t>
      </w:r>
      <w:r w:rsidR="008177E9" w:rsidRPr="00934E16">
        <w:rPr>
          <w:rFonts w:eastAsia="Microsoft YaHei"/>
          <w:lang w:val="en-GB"/>
        </w:rPr>
        <w:t xml:space="preserve"> corporate purchasing, plant purchasing, business unit purchasing, and international purchasing office (Jia </w:t>
      </w:r>
      <w:r w:rsidR="008177E9" w:rsidRPr="00934E16">
        <w:rPr>
          <w:rFonts w:eastAsia="Microsoft YaHei"/>
          <w:i/>
          <w:lang w:val="en-GB"/>
        </w:rPr>
        <w:t>et al.</w:t>
      </w:r>
      <w:r w:rsidR="008177E9" w:rsidRPr="00934E16">
        <w:rPr>
          <w:rFonts w:eastAsia="Microsoft YaHei"/>
          <w:lang w:val="en-GB"/>
        </w:rPr>
        <w:t xml:space="preserve">, 2017). </w:t>
      </w:r>
      <w:r w:rsidR="00125068" w:rsidRPr="00934E16">
        <w:rPr>
          <w:rFonts w:eastAsia="Microsoft YaHei"/>
          <w:lang w:val="en-GB"/>
        </w:rPr>
        <w:t>From</w:t>
      </w:r>
      <w:r w:rsidR="00125068" w:rsidRPr="00934E16">
        <w:rPr>
          <w:lang w:val="en-GB"/>
        </w:rPr>
        <w:t xml:space="preserve"> </w:t>
      </w:r>
      <w:r w:rsidR="00D3473A" w:rsidRPr="00934E16">
        <w:rPr>
          <w:lang w:val="en-GB"/>
        </w:rPr>
        <w:t xml:space="preserve">an </w:t>
      </w:r>
      <w:r w:rsidR="00FD47BA" w:rsidRPr="00934E16">
        <w:rPr>
          <w:lang w:val="en-GB"/>
        </w:rPr>
        <w:t>ROP</w:t>
      </w:r>
      <w:r w:rsidR="00125068" w:rsidRPr="00934E16">
        <w:rPr>
          <w:lang w:val="en-GB"/>
        </w:rPr>
        <w:t xml:space="preserve"> depth</w:t>
      </w:r>
      <w:r w:rsidR="00D3473A" w:rsidRPr="00934E16">
        <w:rPr>
          <w:lang w:val="en-GB"/>
        </w:rPr>
        <w:t xml:space="preserve"> point of view</w:t>
      </w:r>
      <w:r w:rsidR="00125068" w:rsidRPr="00934E16">
        <w:rPr>
          <w:lang w:val="en-GB"/>
        </w:rPr>
        <w:t xml:space="preserve">, </w:t>
      </w:r>
      <w:r w:rsidR="00FA116A" w:rsidRPr="00934E16">
        <w:rPr>
          <w:lang w:val="en-GB"/>
        </w:rPr>
        <w:t xml:space="preserve">we </w:t>
      </w:r>
      <w:r w:rsidR="008D3E30" w:rsidRPr="00934E16">
        <w:rPr>
          <w:lang w:val="en-GB"/>
        </w:rPr>
        <w:t xml:space="preserve">consider </w:t>
      </w:r>
      <w:r w:rsidR="003757B8" w:rsidRPr="00934E16">
        <w:rPr>
          <w:rFonts w:eastAsia="Microsoft YaHei"/>
          <w:lang w:val="en-GB"/>
        </w:rPr>
        <w:t>internal integration through</w:t>
      </w:r>
      <w:r w:rsidR="008177E9" w:rsidRPr="00934E16">
        <w:rPr>
          <w:rFonts w:eastAsia="Microsoft YaHei"/>
          <w:lang w:val="en-GB"/>
        </w:rPr>
        <w:t xml:space="preserve"> these</w:t>
      </w:r>
      <w:r w:rsidR="003757B8" w:rsidRPr="00934E16">
        <w:rPr>
          <w:rFonts w:eastAsia="Microsoft YaHei"/>
          <w:lang w:val="en-GB"/>
        </w:rPr>
        <w:t xml:space="preserve"> hierarchical level</w:t>
      </w:r>
      <w:r w:rsidR="008177E9" w:rsidRPr="00934E16">
        <w:rPr>
          <w:rFonts w:eastAsia="Microsoft YaHei"/>
          <w:lang w:val="en-GB"/>
        </w:rPr>
        <w:t>s</w:t>
      </w:r>
      <w:r w:rsidR="003757B8" w:rsidRPr="00934E16">
        <w:rPr>
          <w:lang w:val="en-GB"/>
        </w:rPr>
        <w:t xml:space="preserve"> </w:t>
      </w:r>
      <w:r w:rsidR="00E41937" w:rsidRPr="00934E16">
        <w:rPr>
          <w:lang w:val="en-GB"/>
        </w:rPr>
        <w:t>as</w:t>
      </w:r>
      <w:r w:rsidR="008D3E30" w:rsidRPr="00934E16">
        <w:rPr>
          <w:lang w:val="en-GB"/>
        </w:rPr>
        <w:t xml:space="preserve"> </w:t>
      </w:r>
      <w:r w:rsidR="00F62B50" w:rsidRPr="00934E16">
        <w:rPr>
          <w:lang w:val="en-GB"/>
        </w:rPr>
        <w:t xml:space="preserve">the flow of resources </w:t>
      </w:r>
      <w:r w:rsidR="00125068" w:rsidRPr="00934E16">
        <w:rPr>
          <w:lang w:val="en-GB"/>
        </w:rPr>
        <w:t xml:space="preserve">moving up and down the </w:t>
      </w:r>
      <w:r w:rsidR="003757B8" w:rsidRPr="00934E16">
        <w:rPr>
          <w:lang w:val="en-GB"/>
        </w:rPr>
        <w:t xml:space="preserve">purchasing </w:t>
      </w:r>
      <w:r w:rsidR="00125068" w:rsidRPr="00934E16">
        <w:rPr>
          <w:lang w:val="en-GB"/>
        </w:rPr>
        <w:t>organizational hierarchy</w:t>
      </w:r>
      <w:r w:rsidR="00AB3DC3" w:rsidRPr="00934E16">
        <w:rPr>
          <w:lang w:val="en-GB"/>
        </w:rPr>
        <w:t xml:space="preserve"> global</w:t>
      </w:r>
      <w:r w:rsidR="000B2404">
        <w:rPr>
          <w:lang w:val="en-GB"/>
        </w:rPr>
        <w:t>ly</w:t>
      </w:r>
      <w:r w:rsidR="00125068" w:rsidRPr="00934E16">
        <w:rPr>
          <w:lang w:val="en-GB"/>
        </w:rPr>
        <w:t>.</w:t>
      </w:r>
      <w:r w:rsidR="008177E9" w:rsidRPr="00934E16">
        <w:rPr>
          <w:rFonts w:eastAsia="Microsoft YaHei"/>
          <w:lang w:val="en-GB"/>
        </w:rPr>
        <w:t xml:space="preserve"> </w:t>
      </w:r>
      <w:r w:rsidR="003F53F6" w:rsidRPr="00934E16">
        <w:rPr>
          <w:lang w:val="en-GB"/>
        </w:rPr>
        <w:t xml:space="preserve">The </w:t>
      </w:r>
      <w:r w:rsidR="00F62B50" w:rsidRPr="00934E16">
        <w:rPr>
          <w:lang w:val="en-GB"/>
        </w:rPr>
        <w:t>hierarchical</w:t>
      </w:r>
      <w:r w:rsidR="00E41937" w:rsidRPr="00934E16">
        <w:rPr>
          <w:lang w:val="en-GB"/>
        </w:rPr>
        <w:t xml:space="preserve"> resources can</w:t>
      </w:r>
      <w:r w:rsidR="00F62B50" w:rsidRPr="00934E16">
        <w:rPr>
          <w:lang w:val="en-GB"/>
        </w:rPr>
        <w:t xml:space="preserve"> be integrated </w:t>
      </w:r>
      <w:r w:rsidR="003F53F6" w:rsidRPr="00934E16">
        <w:rPr>
          <w:lang w:val="en-GB"/>
        </w:rPr>
        <w:t>in a top-down sequence</w:t>
      </w:r>
      <w:r w:rsidR="005F17D2" w:rsidRPr="00934E16">
        <w:rPr>
          <w:lang w:val="en-GB"/>
        </w:rPr>
        <w:t xml:space="preserve">, </w:t>
      </w:r>
      <w:r w:rsidR="003F53F6" w:rsidRPr="00934E16">
        <w:rPr>
          <w:lang w:val="en-GB"/>
        </w:rPr>
        <w:t xml:space="preserve">a bottom-up sequence, </w:t>
      </w:r>
      <w:r w:rsidR="00926471" w:rsidRPr="00934E16">
        <w:rPr>
          <w:lang w:val="en-GB"/>
        </w:rPr>
        <w:t>or a bi</w:t>
      </w:r>
      <w:r w:rsidR="003F27F2" w:rsidRPr="00934E16">
        <w:rPr>
          <w:lang w:val="en-GB"/>
        </w:rPr>
        <w:t>-</w:t>
      </w:r>
      <w:r w:rsidR="00926471" w:rsidRPr="00934E16">
        <w:rPr>
          <w:lang w:val="en-GB"/>
        </w:rPr>
        <w:t>directional sequence</w:t>
      </w:r>
      <w:r w:rsidR="005F17D2" w:rsidRPr="00934E16">
        <w:rPr>
          <w:lang w:val="en-GB"/>
        </w:rPr>
        <w:t xml:space="preserve"> </w:t>
      </w:r>
      <w:r w:rsidR="00BE51FA" w:rsidRPr="00934E16">
        <w:rPr>
          <w:lang w:val="en-GB"/>
        </w:rPr>
        <w:t>(Floyd and Lane, 2000)</w:t>
      </w:r>
      <w:r w:rsidR="00926471" w:rsidRPr="00934E16">
        <w:rPr>
          <w:lang w:val="en-GB"/>
        </w:rPr>
        <w:t xml:space="preserve">. </w:t>
      </w:r>
      <w:r w:rsidR="00FC7271" w:rsidRPr="00934E16">
        <w:rPr>
          <w:lang w:val="en-GB"/>
        </w:rPr>
        <w:t xml:space="preserve">Each hierarchical integration sequence may require different </w:t>
      </w:r>
      <w:r w:rsidR="00920617" w:rsidRPr="00934E16">
        <w:rPr>
          <w:lang w:val="en-GB"/>
        </w:rPr>
        <w:t>managerial</w:t>
      </w:r>
      <w:r w:rsidR="008177E9" w:rsidRPr="00934E16">
        <w:rPr>
          <w:lang w:val="en-GB"/>
        </w:rPr>
        <w:t xml:space="preserve"> mechanism</w:t>
      </w:r>
      <w:r w:rsidR="0025692F" w:rsidRPr="00934E16">
        <w:rPr>
          <w:lang w:val="en-GB"/>
        </w:rPr>
        <w:t xml:space="preserve">s, </w:t>
      </w:r>
      <w:r w:rsidR="00934E16">
        <w:rPr>
          <w:lang w:val="en-GB"/>
        </w:rPr>
        <w:t xml:space="preserve">i.e., </w:t>
      </w:r>
      <w:r w:rsidR="00D50AE3" w:rsidRPr="00934E16">
        <w:rPr>
          <w:lang w:val="en-GB"/>
        </w:rPr>
        <w:t>control, coordination and allo</w:t>
      </w:r>
      <w:r w:rsidR="0025692F" w:rsidRPr="00934E16">
        <w:rPr>
          <w:lang w:val="en-GB"/>
        </w:rPr>
        <w:t>cation of decision-making power</w:t>
      </w:r>
      <w:r w:rsidR="003337AC" w:rsidRPr="00934E16">
        <w:rPr>
          <w:lang w:val="en-GB"/>
        </w:rPr>
        <w:t xml:space="preserve"> (</w:t>
      </w:r>
      <w:r w:rsidR="00934E16">
        <w:rPr>
          <w:lang w:val="en-GB"/>
        </w:rPr>
        <w:t xml:space="preserve">e.g., </w:t>
      </w:r>
      <w:r w:rsidR="003337AC" w:rsidRPr="00934E16">
        <w:rPr>
          <w:rFonts w:eastAsia="Microsoft YaHei"/>
          <w:lang w:val="en-GB"/>
        </w:rPr>
        <w:t xml:space="preserve">Lai </w:t>
      </w:r>
      <w:r w:rsidR="003337AC" w:rsidRPr="00934E16">
        <w:rPr>
          <w:rFonts w:eastAsia="Microsoft YaHei"/>
          <w:i/>
          <w:lang w:val="en-GB"/>
        </w:rPr>
        <w:t>et al.</w:t>
      </w:r>
      <w:r w:rsidR="003337AC" w:rsidRPr="00934E16">
        <w:rPr>
          <w:rFonts w:eastAsia="Microsoft YaHei"/>
          <w:lang w:val="en-GB"/>
        </w:rPr>
        <w:t xml:space="preserve">, 2008; Park and Lennon, 2006; Ehrgott </w:t>
      </w:r>
      <w:r w:rsidR="003337AC" w:rsidRPr="00934E16">
        <w:rPr>
          <w:rFonts w:eastAsia="Microsoft YaHei"/>
          <w:i/>
          <w:lang w:val="en-GB"/>
        </w:rPr>
        <w:t>et al.</w:t>
      </w:r>
      <w:r w:rsidR="003337AC" w:rsidRPr="00934E16">
        <w:rPr>
          <w:rFonts w:eastAsia="Microsoft YaHei"/>
          <w:lang w:val="en-GB"/>
        </w:rPr>
        <w:t>, 2013</w:t>
      </w:r>
      <w:r w:rsidR="003337AC" w:rsidRPr="00934E16">
        <w:rPr>
          <w:lang w:val="en-GB"/>
        </w:rPr>
        <w:t>)</w:t>
      </w:r>
      <w:r w:rsidR="003A27D0" w:rsidRPr="00934E16">
        <w:rPr>
          <w:lang w:val="en-GB"/>
        </w:rPr>
        <w:t xml:space="preserve">, </w:t>
      </w:r>
      <w:r w:rsidR="00D50AE3" w:rsidRPr="00934E16">
        <w:rPr>
          <w:lang w:val="en-GB"/>
        </w:rPr>
        <w:t>to generate</w:t>
      </w:r>
      <w:r w:rsidR="00FC7271" w:rsidRPr="00934E16">
        <w:rPr>
          <w:lang w:val="en-GB"/>
        </w:rPr>
        <w:t xml:space="preserve"> capabilities </w:t>
      </w:r>
      <w:r w:rsidR="00D50AE3" w:rsidRPr="00934E16">
        <w:rPr>
          <w:lang w:val="en-GB"/>
        </w:rPr>
        <w:t>towards integrating external resources (</w:t>
      </w:r>
      <w:r w:rsidR="00934E16">
        <w:rPr>
          <w:lang w:val="en-GB"/>
        </w:rPr>
        <w:t xml:space="preserve">i.e., </w:t>
      </w:r>
      <w:r w:rsidR="00D50AE3" w:rsidRPr="00934E16">
        <w:rPr>
          <w:lang w:val="en-GB"/>
        </w:rPr>
        <w:t>suppliers), which in turn can</w:t>
      </w:r>
      <w:r w:rsidR="004A4A9A" w:rsidRPr="00934E16">
        <w:rPr>
          <w:lang w:val="en-GB"/>
        </w:rPr>
        <w:t xml:space="preserve"> create competitive advantages and</w:t>
      </w:r>
      <w:r w:rsidR="00D50AE3" w:rsidRPr="00934E16">
        <w:rPr>
          <w:lang w:val="en-GB"/>
        </w:rPr>
        <w:t xml:space="preserve"> </w:t>
      </w:r>
      <w:r w:rsidR="004A4A9A" w:rsidRPr="00934E16">
        <w:rPr>
          <w:lang w:val="en-GB"/>
        </w:rPr>
        <w:t>improve firms’ sustainable performance accordingly</w:t>
      </w:r>
      <w:r w:rsidR="008177E9" w:rsidRPr="00934E16">
        <w:rPr>
          <w:lang w:val="en-GB"/>
        </w:rPr>
        <w:t>.</w:t>
      </w:r>
      <w:r w:rsidR="003A27D0" w:rsidRPr="00934E16">
        <w:rPr>
          <w:lang w:val="en-GB"/>
        </w:rPr>
        <w:t xml:space="preserve"> </w:t>
      </w:r>
      <w:r w:rsidR="003337AC" w:rsidRPr="00934E16">
        <w:rPr>
          <w:lang w:val="en-GB"/>
        </w:rPr>
        <w:t>Below</w:t>
      </w:r>
      <w:r w:rsidR="003A27D0" w:rsidRPr="00934E16">
        <w:rPr>
          <w:lang w:val="en-GB"/>
        </w:rPr>
        <w:t xml:space="preserve"> we discuss </w:t>
      </w:r>
      <w:r w:rsidR="00DC7F6A">
        <w:rPr>
          <w:lang w:val="en-GB"/>
        </w:rPr>
        <w:t xml:space="preserve">managerial mechanisms </w:t>
      </w:r>
      <w:r w:rsidR="003A27D0" w:rsidRPr="00934E16">
        <w:rPr>
          <w:lang w:val="en-GB"/>
        </w:rPr>
        <w:t>in detail by hierarchical integration sequences.</w:t>
      </w:r>
      <w:r w:rsidR="00700B9E">
        <w:rPr>
          <w:lang w:val="en-GB"/>
        </w:rPr>
        <w:t xml:space="preserve"> </w:t>
      </w:r>
    </w:p>
    <w:p w14:paraId="3E568C34" w14:textId="77777777" w:rsidR="00970EAC" w:rsidRPr="00934E16" w:rsidRDefault="003D27F6" w:rsidP="0054309E">
      <w:pPr>
        <w:widowControl w:val="0"/>
        <w:autoSpaceDE w:val="0"/>
        <w:autoSpaceDN w:val="0"/>
        <w:adjustRightInd w:val="0"/>
        <w:ind w:firstLine="567"/>
        <w:rPr>
          <w:rFonts w:eastAsia="Microsoft YaHei"/>
          <w:lang w:val="en-GB"/>
        </w:rPr>
      </w:pPr>
      <w:r w:rsidRPr="00934E16">
        <w:rPr>
          <w:lang w:val="en-GB"/>
        </w:rPr>
        <w:t>First, in a top-down integration sequence,</w:t>
      </w:r>
      <w:r w:rsidR="008F0DAD" w:rsidRPr="00934E16">
        <w:rPr>
          <w:lang w:val="en-GB"/>
        </w:rPr>
        <w:t xml:space="preserve"> </w:t>
      </w:r>
      <w:r w:rsidR="00B37074" w:rsidRPr="00934E16">
        <w:rPr>
          <w:lang w:val="en-GB"/>
        </w:rPr>
        <w:t>the GS decision-making power is centralized in the global commodity team</w:t>
      </w:r>
      <w:r w:rsidR="00864524">
        <w:rPr>
          <w:lang w:val="en-GB"/>
        </w:rPr>
        <w:t>,</w:t>
      </w:r>
      <w:r w:rsidR="00B37074" w:rsidRPr="00934E16">
        <w:rPr>
          <w:lang w:val="en-GB"/>
        </w:rPr>
        <w:t xml:space="preserve"> and the</w:t>
      </w:r>
      <w:r w:rsidR="00485101" w:rsidRPr="00934E16">
        <w:rPr>
          <w:lang w:val="en-GB"/>
        </w:rPr>
        <w:t xml:space="preserve"> control mechanism may be</w:t>
      </w:r>
      <w:r w:rsidR="005A149C" w:rsidRPr="00934E16">
        <w:rPr>
          <w:lang w:val="en-GB"/>
        </w:rPr>
        <w:t xml:space="preserve"> required to ensure the middle purchasing level implement</w:t>
      </w:r>
      <w:r w:rsidR="005A351D">
        <w:rPr>
          <w:lang w:val="en-GB"/>
        </w:rPr>
        <w:t>s</w:t>
      </w:r>
      <w:r w:rsidR="005A149C" w:rsidRPr="00934E16">
        <w:rPr>
          <w:lang w:val="en-GB"/>
        </w:rPr>
        <w:t xml:space="preserve"> the strategy and the operational purchasing level conform</w:t>
      </w:r>
      <w:r w:rsidR="005A351D">
        <w:rPr>
          <w:lang w:val="en-GB"/>
        </w:rPr>
        <w:t>s</w:t>
      </w:r>
      <w:r w:rsidR="005A149C" w:rsidRPr="00934E16">
        <w:rPr>
          <w:lang w:val="en-GB"/>
        </w:rPr>
        <w:t xml:space="preserve"> to the plan (Floyd and Lane, 2000). In such a sequence, the top purchasing level</w:t>
      </w:r>
      <w:r w:rsidR="003F27F2" w:rsidRPr="00934E16">
        <w:rPr>
          <w:rFonts w:hint="eastAsia"/>
          <w:lang w:val="en-GB"/>
        </w:rPr>
        <w:t xml:space="preserve"> </w:t>
      </w:r>
      <w:r w:rsidR="003F27F2" w:rsidRPr="00934E16">
        <w:rPr>
          <w:lang w:val="en-GB"/>
        </w:rPr>
        <w:t>aggregates the internal needs from each purchasing level and collectively negotiates with suppliers, which</w:t>
      </w:r>
      <w:r w:rsidR="00EC15B1" w:rsidRPr="00934E16">
        <w:rPr>
          <w:lang w:val="en-GB"/>
        </w:rPr>
        <w:t xml:space="preserve"> perform</w:t>
      </w:r>
      <w:r w:rsidR="003F27F2" w:rsidRPr="00934E16">
        <w:rPr>
          <w:lang w:val="en-GB"/>
        </w:rPr>
        <w:t xml:space="preserve"> well </w:t>
      </w:r>
      <w:r w:rsidR="00CC3A0E">
        <w:rPr>
          <w:lang w:val="en-GB"/>
        </w:rPr>
        <w:t>with regard to</w:t>
      </w:r>
      <w:r w:rsidR="00CC3A0E" w:rsidRPr="00934E16">
        <w:rPr>
          <w:lang w:val="en-GB"/>
        </w:rPr>
        <w:t xml:space="preserve"> </w:t>
      </w:r>
      <w:r w:rsidR="003F27F2" w:rsidRPr="00934E16">
        <w:rPr>
          <w:lang w:val="en-GB"/>
        </w:rPr>
        <w:t>efficiency</w:t>
      </w:r>
      <w:r w:rsidR="00EC15B1" w:rsidRPr="00934E16">
        <w:rPr>
          <w:lang w:val="en-GB"/>
        </w:rPr>
        <w:t xml:space="preserve"> as well as cost</w:t>
      </w:r>
      <w:r w:rsidR="00970EAC" w:rsidRPr="00934E16">
        <w:rPr>
          <w:lang w:val="en-GB"/>
        </w:rPr>
        <w:t xml:space="preserve"> </w:t>
      </w:r>
      <w:r w:rsidR="0025692F" w:rsidRPr="00934E16">
        <w:rPr>
          <w:lang w:val="en-GB"/>
        </w:rPr>
        <w:t>due to the large bargain</w:t>
      </w:r>
      <w:r w:rsidR="00CC3A0E">
        <w:rPr>
          <w:lang w:val="en-GB"/>
        </w:rPr>
        <w:t>ing</w:t>
      </w:r>
      <w:r w:rsidR="0025692F" w:rsidRPr="00934E16">
        <w:rPr>
          <w:lang w:val="en-GB"/>
        </w:rPr>
        <w:t xml:space="preserve"> power</w:t>
      </w:r>
      <w:r w:rsidR="003F27F2" w:rsidRPr="00934E16">
        <w:rPr>
          <w:lang w:val="en-GB"/>
        </w:rPr>
        <w:t xml:space="preserve">. </w:t>
      </w:r>
      <w:r w:rsidR="000F3BC0" w:rsidRPr="00934E16">
        <w:rPr>
          <w:lang w:val="en-GB"/>
        </w:rPr>
        <w:t>In practice</w:t>
      </w:r>
      <w:r w:rsidR="00C07865" w:rsidRPr="00934E16">
        <w:rPr>
          <w:lang w:val="en-GB"/>
        </w:rPr>
        <w:t xml:space="preserve">, </w:t>
      </w:r>
      <w:r w:rsidR="003F27F2" w:rsidRPr="00934E16">
        <w:rPr>
          <w:lang w:val="en-GB"/>
        </w:rPr>
        <w:t>a large number of MNCs</w:t>
      </w:r>
      <w:r w:rsidR="00C07865" w:rsidRPr="00934E16">
        <w:rPr>
          <w:lang w:val="en-GB"/>
        </w:rPr>
        <w:t xml:space="preserve"> a</w:t>
      </w:r>
      <w:r w:rsidR="003F27F2" w:rsidRPr="00934E16">
        <w:rPr>
          <w:lang w:val="en-GB"/>
        </w:rPr>
        <w:t>dopt this mechanism</w:t>
      </w:r>
      <w:r w:rsidR="00C07865" w:rsidRPr="00934E16">
        <w:rPr>
          <w:lang w:val="en-GB"/>
        </w:rPr>
        <w:t xml:space="preserve"> to drive</w:t>
      </w:r>
      <w:r w:rsidR="003F27F2" w:rsidRPr="00934E16">
        <w:rPr>
          <w:lang w:val="en-GB"/>
        </w:rPr>
        <w:t xml:space="preserve"> their GS activities</w:t>
      </w:r>
      <w:r w:rsidR="00C07865" w:rsidRPr="00934E16">
        <w:rPr>
          <w:lang w:val="en-GB"/>
        </w:rPr>
        <w:t xml:space="preserve"> and </w:t>
      </w:r>
      <w:r w:rsidR="003640E5">
        <w:rPr>
          <w:lang w:val="en-GB"/>
        </w:rPr>
        <w:t>achieve</w:t>
      </w:r>
      <w:r w:rsidR="003640E5" w:rsidRPr="00934E16">
        <w:rPr>
          <w:lang w:val="en-GB"/>
        </w:rPr>
        <w:t xml:space="preserve"> </w:t>
      </w:r>
      <w:r w:rsidR="003B6BF1" w:rsidRPr="00934E16">
        <w:rPr>
          <w:lang w:val="en-GB"/>
        </w:rPr>
        <w:t>improvement</w:t>
      </w:r>
      <w:r w:rsidR="002A73D6">
        <w:rPr>
          <w:lang w:val="en-GB"/>
        </w:rPr>
        <w:t xml:space="preserve"> in financial</w:t>
      </w:r>
      <w:r w:rsidR="00C07865" w:rsidRPr="00934E16">
        <w:rPr>
          <w:lang w:val="en-GB"/>
        </w:rPr>
        <w:t xml:space="preserve"> performance, </w:t>
      </w:r>
      <w:r w:rsidR="00934E16">
        <w:rPr>
          <w:lang w:val="en-GB"/>
        </w:rPr>
        <w:t xml:space="preserve">e.g., </w:t>
      </w:r>
      <w:r w:rsidR="00EC15B1" w:rsidRPr="00934E16">
        <w:rPr>
          <w:lang w:val="en-GB"/>
        </w:rPr>
        <w:t xml:space="preserve">IKEA or </w:t>
      </w:r>
      <w:r w:rsidR="003F27F2" w:rsidRPr="00934E16">
        <w:rPr>
          <w:lang w:val="en-GB"/>
        </w:rPr>
        <w:t>Nestl</w:t>
      </w:r>
      <w:r w:rsidR="00EC15B1" w:rsidRPr="00934E16">
        <w:rPr>
          <w:lang w:val="en-GB"/>
        </w:rPr>
        <w:t>é</w:t>
      </w:r>
      <w:r w:rsidR="003F27F2" w:rsidRPr="00934E16">
        <w:rPr>
          <w:lang w:val="en-GB"/>
        </w:rPr>
        <w:t xml:space="preserve">. Second, in a bi-directional </w:t>
      </w:r>
      <w:r w:rsidR="00485101" w:rsidRPr="00934E16">
        <w:rPr>
          <w:lang w:val="en-GB"/>
        </w:rPr>
        <w:t xml:space="preserve">integration </w:t>
      </w:r>
      <w:r w:rsidR="003F27F2" w:rsidRPr="00934E16">
        <w:rPr>
          <w:lang w:val="en-GB"/>
        </w:rPr>
        <w:t xml:space="preserve">sequence, </w:t>
      </w:r>
      <w:r w:rsidR="00071F76" w:rsidRPr="00934E16">
        <w:rPr>
          <w:lang w:val="en-GB"/>
        </w:rPr>
        <w:t xml:space="preserve">the coordination mechanism may </w:t>
      </w:r>
      <w:r w:rsidR="00DC0A1F">
        <w:rPr>
          <w:lang w:val="en-GB"/>
        </w:rPr>
        <w:t xml:space="preserve">more </w:t>
      </w:r>
      <w:r w:rsidR="00DC0A1F">
        <w:rPr>
          <w:lang w:val="en-GB"/>
        </w:rPr>
        <w:lastRenderedPageBreak/>
        <w:t xml:space="preserve">likely </w:t>
      </w:r>
      <w:r w:rsidR="00071F76" w:rsidRPr="00934E16">
        <w:rPr>
          <w:lang w:val="en-GB"/>
        </w:rPr>
        <w:t>be required to synchronize the resource managerial actions, which are initiated by the middle purchasing level. In this sequence, the middle purchasing level needs to both facilitate</w:t>
      </w:r>
      <w:r w:rsidR="00485101" w:rsidRPr="00934E16">
        <w:rPr>
          <w:lang w:val="en-GB"/>
        </w:rPr>
        <w:t xml:space="preserve"> </w:t>
      </w:r>
      <w:r w:rsidR="00071F76" w:rsidRPr="00934E16">
        <w:rPr>
          <w:lang w:val="en-GB"/>
        </w:rPr>
        <w:t xml:space="preserve">the </w:t>
      </w:r>
      <w:r w:rsidR="00485101" w:rsidRPr="00934E16">
        <w:rPr>
          <w:lang w:val="en-GB"/>
        </w:rPr>
        <w:t>operational purchasing l</w:t>
      </w:r>
      <w:r w:rsidR="00071F76" w:rsidRPr="00934E16">
        <w:rPr>
          <w:lang w:val="en-GB"/>
        </w:rPr>
        <w:t>evel activities and synthesize</w:t>
      </w:r>
      <w:r w:rsidR="00485101" w:rsidRPr="00934E16">
        <w:rPr>
          <w:lang w:val="en-GB"/>
        </w:rPr>
        <w:t xml:space="preserve"> </w:t>
      </w:r>
      <w:r w:rsidR="00485101" w:rsidRPr="00934E16">
        <w:rPr>
          <w:rFonts w:eastAsia="Microsoft YaHei"/>
          <w:lang w:val="en-GB"/>
        </w:rPr>
        <w:t xml:space="preserve">results and information for </w:t>
      </w:r>
      <w:r w:rsidR="00071F76" w:rsidRPr="00934E16">
        <w:rPr>
          <w:rFonts w:eastAsia="Microsoft YaHei"/>
          <w:lang w:val="en-GB"/>
        </w:rPr>
        <w:t xml:space="preserve">the </w:t>
      </w:r>
      <w:r w:rsidR="00485101" w:rsidRPr="00934E16">
        <w:rPr>
          <w:rFonts w:eastAsia="Microsoft YaHei"/>
          <w:lang w:val="en-GB"/>
        </w:rPr>
        <w:t>top purchasing level to consider and utilize in subsequent decisions and discussions (</w:t>
      </w:r>
      <w:r w:rsidR="00970EAC" w:rsidRPr="00934E16">
        <w:rPr>
          <w:rFonts w:eastAsia="Microsoft YaHei"/>
          <w:lang w:val="en-GB"/>
        </w:rPr>
        <w:t>Floyd and Lane, 2000)</w:t>
      </w:r>
      <w:r w:rsidR="00934E16">
        <w:rPr>
          <w:rFonts w:eastAsia="Microsoft YaHei"/>
          <w:lang w:val="en-GB"/>
        </w:rPr>
        <w:t xml:space="preserve">. In addition, </w:t>
      </w:r>
      <w:r w:rsidR="00970EAC" w:rsidRPr="00934E16">
        <w:rPr>
          <w:rFonts w:eastAsia="Microsoft YaHei"/>
          <w:lang w:val="en-GB"/>
        </w:rPr>
        <w:t>more individual</w:t>
      </w:r>
      <w:r w:rsidR="006C5878">
        <w:rPr>
          <w:rFonts w:eastAsia="Microsoft YaHei"/>
          <w:lang w:val="en-GB"/>
        </w:rPr>
        <w:t>s</w:t>
      </w:r>
      <w:r w:rsidR="00970EAC" w:rsidRPr="00934E16">
        <w:rPr>
          <w:rFonts w:eastAsia="Microsoft YaHei"/>
          <w:lang w:val="en-GB"/>
        </w:rPr>
        <w:t xml:space="preserve"> within the firm can be involved in the supplier </w:t>
      </w:r>
      <w:r w:rsidR="00F15956" w:rsidRPr="00934E16">
        <w:rPr>
          <w:rFonts w:eastAsia="Microsoft YaHei"/>
          <w:lang w:val="en-GB"/>
        </w:rPr>
        <w:t>management</w:t>
      </w:r>
      <w:r w:rsidR="00970EAC" w:rsidRPr="00934E16">
        <w:rPr>
          <w:rFonts w:eastAsia="Microsoft YaHei"/>
          <w:lang w:val="en-GB"/>
        </w:rPr>
        <w:t xml:space="preserve"> process</w:t>
      </w:r>
      <w:r w:rsidR="00F15956" w:rsidRPr="00934E16">
        <w:rPr>
          <w:rFonts w:eastAsia="Microsoft YaHei"/>
          <w:lang w:val="en-GB"/>
        </w:rPr>
        <w:t xml:space="preserve"> (</w:t>
      </w:r>
      <w:r w:rsidR="00934E16">
        <w:rPr>
          <w:rFonts w:eastAsia="Microsoft YaHei"/>
          <w:lang w:val="en-GB"/>
        </w:rPr>
        <w:t xml:space="preserve">i.e., </w:t>
      </w:r>
      <w:r w:rsidR="00F15956" w:rsidRPr="00934E16">
        <w:rPr>
          <w:rFonts w:eastAsia="Microsoft YaHei"/>
          <w:lang w:val="en-GB"/>
        </w:rPr>
        <w:t>external integration)</w:t>
      </w:r>
      <w:r w:rsidR="00970EAC" w:rsidRPr="00934E16">
        <w:rPr>
          <w:rFonts w:eastAsia="Microsoft YaHei"/>
          <w:lang w:val="en-GB"/>
        </w:rPr>
        <w:t xml:space="preserve">, which in turn </w:t>
      </w:r>
      <w:r w:rsidR="00BE6801" w:rsidRPr="00934E16">
        <w:rPr>
          <w:rFonts w:eastAsia="Microsoft YaHei"/>
          <w:lang w:val="en-GB"/>
        </w:rPr>
        <w:t xml:space="preserve">can </w:t>
      </w:r>
      <w:r w:rsidR="00970EAC" w:rsidRPr="00934E16">
        <w:rPr>
          <w:rFonts w:eastAsia="Microsoft YaHei"/>
          <w:lang w:val="en-GB"/>
        </w:rPr>
        <w:t xml:space="preserve">create flexibility </w:t>
      </w:r>
      <w:r w:rsidR="00F15956" w:rsidRPr="00934E16">
        <w:rPr>
          <w:rFonts w:eastAsia="Microsoft YaHei"/>
          <w:lang w:val="en-GB"/>
        </w:rPr>
        <w:t>and improve the firm’s operational performance.</w:t>
      </w:r>
    </w:p>
    <w:p w14:paraId="194D829B" w14:textId="77777777" w:rsidR="00EE5ABF" w:rsidRPr="00934E16" w:rsidRDefault="00970EAC" w:rsidP="00EE5ABF">
      <w:pPr>
        <w:adjustRightInd w:val="0"/>
        <w:snapToGrid w:val="0"/>
        <w:ind w:firstLine="567"/>
        <w:rPr>
          <w:lang w:val="en-GB"/>
        </w:rPr>
      </w:pPr>
      <w:r w:rsidRPr="00934E16">
        <w:rPr>
          <w:rFonts w:eastAsia="Microsoft YaHei"/>
          <w:lang w:val="en-GB"/>
        </w:rPr>
        <w:t xml:space="preserve">Third, in a bottom-up integration sequence, </w:t>
      </w:r>
      <w:r w:rsidR="00756F9F" w:rsidRPr="00934E16">
        <w:rPr>
          <w:rFonts w:eastAsia="Microsoft YaHei"/>
          <w:lang w:val="en-GB"/>
        </w:rPr>
        <w:t xml:space="preserve">the </w:t>
      </w:r>
      <w:r w:rsidR="00A12A31" w:rsidRPr="00934E16">
        <w:rPr>
          <w:rFonts w:eastAsia="Microsoft YaHei"/>
          <w:lang w:val="en-GB"/>
        </w:rPr>
        <w:t xml:space="preserve">top purchasing </w:t>
      </w:r>
      <w:r w:rsidR="00EF6AE9">
        <w:rPr>
          <w:rFonts w:eastAsia="Microsoft YaHei"/>
          <w:lang w:val="en-GB"/>
        </w:rPr>
        <w:t xml:space="preserve">level </w:t>
      </w:r>
      <w:r w:rsidR="00A12A31" w:rsidRPr="00934E16">
        <w:rPr>
          <w:rFonts w:eastAsia="Microsoft YaHei"/>
          <w:lang w:val="en-GB"/>
        </w:rPr>
        <w:t xml:space="preserve">ratifies plans championed by </w:t>
      </w:r>
      <w:r w:rsidR="00EF6AE9">
        <w:rPr>
          <w:rFonts w:eastAsia="Microsoft YaHei"/>
          <w:lang w:val="en-GB"/>
        </w:rPr>
        <w:t xml:space="preserve">the </w:t>
      </w:r>
      <w:r w:rsidR="00A12A31" w:rsidRPr="00934E16">
        <w:rPr>
          <w:rFonts w:eastAsia="Microsoft YaHei"/>
          <w:lang w:val="en-GB"/>
        </w:rPr>
        <w:t>middle purchasing level, which are often ba</w:t>
      </w:r>
      <w:r w:rsidR="00737B15" w:rsidRPr="00934E16">
        <w:rPr>
          <w:rFonts w:eastAsia="Microsoft YaHei"/>
          <w:lang w:val="en-GB"/>
        </w:rPr>
        <w:t xml:space="preserve">sed on information and </w:t>
      </w:r>
      <w:r w:rsidR="00EF6AE9" w:rsidRPr="00934E16">
        <w:rPr>
          <w:rFonts w:eastAsia="Microsoft YaHei"/>
          <w:lang w:val="en-GB"/>
        </w:rPr>
        <w:t>analys</w:t>
      </w:r>
      <w:r w:rsidR="00EF6AE9">
        <w:rPr>
          <w:rFonts w:eastAsia="Microsoft YaHei"/>
          <w:lang w:val="en-GB"/>
        </w:rPr>
        <w:t>e</w:t>
      </w:r>
      <w:r w:rsidR="00EF6AE9" w:rsidRPr="00934E16">
        <w:rPr>
          <w:rFonts w:eastAsia="Microsoft YaHei"/>
          <w:lang w:val="en-GB"/>
        </w:rPr>
        <w:t xml:space="preserve">s </w:t>
      </w:r>
      <w:r w:rsidR="00737B15" w:rsidRPr="00934E16">
        <w:rPr>
          <w:rFonts w:eastAsia="Microsoft YaHei"/>
          <w:lang w:val="en-GB"/>
        </w:rPr>
        <w:t>provided by</w:t>
      </w:r>
      <w:r w:rsidR="00A12A31" w:rsidRPr="00934E16">
        <w:rPr>
          <w:rFonts w:eastAsia="Microsoft YaHei"/>
          <w:lang w:val="en-GB"/>
        </w:rPr>
        <w:t xml:space="preserve"> </w:t>
      </w:r>
      <w:r w:rsidR="00EF6AE9">
        <w:rPr>
          <w:rFonts w:eastAsia="Microsoft YaHei"/>
          <w:lang w:val="en-GB"/>
        </w:rPr>
        <w:t xml:space="preserve">the </w:t>
      </w:r>
      <w:r w:rsidR="00A12A31" w:rsidRPr="00934E16">
        <w:rPr>
          <w:rFonts w:eastAsia="Microsoft YaHei"/>
          <w:lang w:val="en-GB"/>
        </w:rPr>
        <w:t>operational purchasing level</w:t>
      </w:r>
      <w:r w:rsidR="00756F9F" w:rsidRPr="00934E16">
        <w:rPr>
          <w:rFonts w:eastAsia="Microsoft YaHei"/>
          <w:lang w:val="en-GB"/>
        </w:rPr>
        <w:t xml:space="preserve"> (Floyd and Lane, 2000)</w:t>
      </w:r>
      <w:r w:rsidR="00A12A31" w:rsidRPr="00934E16">
        <w:rPr>
          <w:rFonts w:eastAsia="Microsoft YaHei"/>
          <w:lang w:val="en-GB"/>
        </w:rPr>
        <w:t xml:space="preserve">. </w:t>
      </w:r>
      <w:r w:rsidR="00756F9F" w:rsidRPr="00934E16">
        <w:rPr>
          <w:rFonts w:eastAsia="Microsoft YaHei"/>
          <w:lang w:val="en-GB"/>
        </w:rPr>
        <w:t xml:space="preserve">Thus, the allocation of decision-making power may be required to enable </w:t>
      </w:r>
      <w:r w:rsidR="00393773" w:rsidRPr="00934E16">
        <w:rPr>
          <w:rFonts w:eastAsia="Microsoft YaHei"/>
          <w:lang w:val="en-GB"/>
        </w:rPr>
        <w:t xml:space="preserve">such </w:t>
      </w:r>
      <w:r w:rsidR="00EF6AE9">
        <w:rPr>
          <w:rFonts w:eastAsia="Microsoft YaHei"/>
          <w:lang w:val="en-GB"/>
        </w:rPr>
        <w:t xml:space="preserve">an </w:t>
      </w:r>
      <w:r w:rsidR="00393773" w:rsidRPr="00934E16">
        <w:rPr>
          <w:rFonts w:eastAsia="Microsoft YaHei"/>
          <w:lang w:val="en-GB"/>
        </w:rPr>
        <w:t>integration sequence</w:t>
      </w:r>
      <w:r w:rsidR="00737B15" w:rsidRPr="00934E16">
        <w:rPr>
          <w:rFonts w:eastAsia="Microsoft YaHei"/>
          <w:lang w:val="en-GB"/>
        </w:rPr>
        <w:t xml:space="preserve"> to empower local purchasing units</w:t>
      </w:r>
      <w:r w:rsidR="00393773" w:rsidRPr="00934E16">
        <w:rPr>
          <w:rFonts w:eastAsia="Microsoft YaHei"/>
          <w:lang w:val="en-GB"/>
        </w:rPr>
        <w:t>.</w:t>
      </w:r>
      <w:r w:rsidR="004A3057" w:rsidRPr="00934E16">
        <w:rPr>
          <w:rFonts w:eastAsia="Microsoft YaHei"/>
          <w:lang w:val="en-GB"/>
        </w:rPr>
        <w:t xml:space="preserve"> </w:t>
      </w:r>
      <w:r w:rsidR="00C34B5F" w:rsidRPr="00934E16">
        <w:rPr>
          <w:lang w:val="en-GB"/>
        </w:rPr>
        <w:t>In GS processes, sustainability issues (</w:t>
      </w:r>
      <w:r w:rsidR="00934E16">
        <w:rPr>
          <w:lang w:val="en-GB"/>
        </w:rPr>
        <w:t xml:space="preserve">i.e., </w:t>
      </w:r>
      <w:r w:rsidR="00C34B5F" w:rsidRPr="00934E16">
        <w:rPr>
          <w:lang w:val="en-GB"/>
        </w:rPr>
        <w:t xml:space="preserve">social and environmental problems) occur more frequently in upstream supply chains </w:t>
      </w:r>
      <w:r w:rsidR="00EF6AE9">
        <w:rPr>
          <w:lang w:val="en-GB"/>
        </w:rPr>
        <w:t>of</w:t>
      </w:r>
      <w:r w:rsidR="00EF6AE9" w:rsidRPr="00934E16">
        <w:rPr>
          <w:lang w:val="en-GB"/>
        </w:rPr>
        <w:t xml:space="preserve"> </w:t>
      </w:r>
      <w:r w:rsidR="00EF6AE9">
        <w:rPr>
          <w:lang w:val="en-GB"/>
        </w:rPr>
        <w:t>foreign</w:t>
      </w:r>
      <w:r w:rsidR="00EF6AE9" w:rsidRPr="00934E16">
        <w:rPr>
          <w:lang w:val="en-GB"/>
        </w:rPr>
        <w:t xml:space="preserve"> </w:t>
      </w:r>
      <w:r w:rsidR="00C34B5F" w:rsidRPr="00934E16">
        <w:rPr>
          <w:lang w:val="en-GB"/>
        </w:rPr>
        <w:t xml:space="preserve">origin than downstream supply chains. The </w:t>
      </w:r>
      <w:r w:rsidR="00C34B5F" w:rsidRPr="00934E16">
        <w:rPr>
          <w:rFonts w:eastAsia="Microsoft YaHei"/>
          <w:lang w:val="en-GB"/>
        </w:rPr>
        <w:t>international purchasing office</w:t>
      </w:r>
      <w:r w:rsidR="00C34B5F" w:rsidRPr="00934E16">
        <w:rPr>
          <w:lang w:val="en-GB"/>
        </w:rPr>
        <w:t>s</w:t>
      </w:r>
      <w:r w:rsidR="0095318F" w:rsidRPr="00934E16">
        <w:rPr>
          <w:lang w:val="en-GB"/>
        </w:rPr>
        <w:t xml:space="preserve"> (IPOs)</w:t>
      </w:r>
      <w:r w:rsidR="00C34B5F" w:rsidRPr="00934E16">
        <w:rPr>
          <w:lang w:val="en-GB"/>
        </w:rPr>
        <w:t xml:space="preserve"> that are located in the suppliers’ countries are more familiar with the suppliers’ situation </w:t>
      </w:r>
      <w:r w:rsidR="00EF6AE9">
        <w:rPr>
          <w:lang w:val="en-GB"/>
        </w:rPr>
        <w:t>than</w:t>
      </w:r>
      <w:r w:rsidR="00C34B5F" w:rsidRPr="00934E16">
        <w:rPr>
          <w:lang w:val="en-GB"/>
        </w:rPr>
        <w:t xml:space="preserve"> the global</w:t>
      </w:r>
      <w:r w:rsidR="0095318F" w:rsidRPr="00934E16">
        <w:rPr>
          <w:lang w:val="en-GB"/>
        </w:rPr>
        <w:t xml:space="preserve"> commodity teams</w:t>
      </w:r>
      <w:r w:rsidR="00DA6D47">
        <w:rPr>
          <w:lang w:val="en-GB"/>
        </w:rPr>
        <w:t xml:space="preserve"> so that they are able to </w:t>
      </w:r>
      <w:r w:rsidR="009A690C">
        <w:rPr>
          <w:lang w:val="en-GB"/>
        </w:rPr>
        <w:t>identify and address any environmental and social sustainability issues in a timely manner</w:t>
      </w:r>
      <w:r w:rsidR="0095318F" w:rsidRPr="00934E16">
        <w:rPr>
          <w:lang w:val="en-GB"/>
        </w:rPr>
        <w:t xml:space="preserve">. </w:t>
      </w:r>
      <w:r w:rsidR="00EC15B1" w:rsidRPr="00934E16">
        <w:rPr>
          <w:lang w:val="en-GB"/>
        </w:rPr>
        <w:t>For example, IKEA is a global furniture retailor</w:t>
      </w:r>
      <w:r w:rsidR="00EE5ABF" w:rsidRPr="00934E16">
        <w:rPr>
          <w:lang w:val="en-GB"/>
        </w:rPr>
        <w:t xml:space="preserve"> and has been engaged in sustainability for many years. It </w:t>
      </w:r>
      <w:r w:rsidR="00446E88">
        <w:rPr>
          <w:lang w:val="en-GB"/>
        </w:rPr>
        <w:t>establishes</w:t>
      </w:r>
      <w:r w:rsidR="00EE5ABF" w:rsidRPr="00934E16">
        <w:rPr>
          <w:lang w:val="en-GB"/>
        </w:rPr>
        <w:t xml:space="preserve"> a </w:t>
      </w:r>
      <w:r w:rsidR="00446E88">
        <w:rPr>
          <w:lang w:val="en-GB"/>
        </w:rPr>
        <w:t>s</w:t>
      </w:r>
      <w:r w:rsidR="00446E88" w:rsidRPr="00934E16">
        <w:rPr>
          <w:lang w:val="en-GB"/>
        </w:rPr>
        <w:t xml:space="preserve">ustainability </w:t>
      </w:r>
      <w:r w:rsidR="00446E88">
        <w:rPr>
          <w:lang w:val="en-GB"/>
        </w:rPr>
        <w:t>c</w:t>
      </w:r>
      <w:r w:rsidR="00446E88" w:rsidRPr="00934E16">
        <w:rPr>
          <w:lang w:val="en-GB"/>
        </w:rPr>
        <w:t xml:space="preserve">ompliance </w:t>
      </w:r>
      <w:r w:rsidR="00446E88">
        <w:rPr>
          <w:lang w:val="en-GB"/>
        </w:rPr>
        <w:t>m</w:t>
      </w:r>
      <w:r w:rsidR="00446E88" w:rsidRPr="00934E16">
        <w:rPr>
          <w:lang w:val="en-GB"/>
        </w:rPr>
        <w:t xml:space="preserve">anager </w:t>
      </w:r>
      <w:r w:rsidR="00EE5ABF" w:rsidRPr="00934E16">
        <w:rPr>
          <w:lang w:val="en-GB"/>
        </w:rPr>
        <w:t>at one IPO in China (</w:t>
      </w:r>
      <w:r w:rsidR="00934E16">
        <w:rPr>
          <w:lang w:val="en-GB"/>
        </w:rPr>
        <w:t xml:space="preserve">i.e., </w:t>
      </w:r>
      <w:r w:rsidR="00446E88">
        <w:rPr>
          <w:lang w:val="en-GB"/>
        </w:rPr>
        <w:t xml:space="preserve">the </w:t>
      </w:r>
      <w:r w:rsidR="00EE5ABF" w:rsidRPr="00934E16">
        <w:rPr>
          <w:lang w:val="en-GB"/>
        </w:rPr>
        <w:t>Shenzhen IKEA trading company) who is responsible for the supplier compliance issues as well a</w:t>
      </w:r>
      <w:r w:rsidR="00EC15B1" w:rsidRPr="00934E16">
        <w:rPr>
          <w:lang w:val="en-GB"/>
        </w:rPr>
        <w:t>s the sustainable initiatives at</w:t>
      </w:r>
      <w:r w:rsidR="00EE5ABF" w:rsidRPr="00934E16">
        <w:rPr>
          <w:lang w:val="en-GB"/>
        </w:rPr>
        <w:t xml:space="preserve"> </w:t>
      </w:r>
      <w:r w:rsidR="00446E88">
        <w:rPr>
          <w:lang w:val="en-GB"/>
        </w:rPr>
        <w:t>the</w:t>
      </w:r>
      <w:r w:rsidR="00446E88" w:rsidRPr="00934E16">
        <w:rPr>
          <w:lang w:val="en-GB"/>
        </w:rPr>
        <w:t xml:space="preserve"> </w:t>
      </w:r>
      <w:r w:rsidR="00EE5ABF" w:rsidRPr="00934E16">
        <w:rPr>
          <w:lang w:val="en-GB"/>
        </w:rPr>
        <w:t>local</w:t>
      </w:r>
      <w:r w:rsidR="00EC15B1" w:rsidRPr="00934E16">
        <w:rPr>
          <w:lang w:val="en-GB"/>
        </w:rPr>
        <w:t xml:space="preserve"> level</w:t>
      </w:r>
      <w:r w:rsidR="00AF7D19">
        <w:rPr>
          <w:lang w:val="en-GB"/>
        </w:rPr>
        <w:t xml:space="preserve"> (Jiang </w:t>
      </w:r>
      <w:r w:rsidR="00AF7D19" w:rsidRPr="00AF7D19">
        <w:rPr>
          <w:i/>
          <w:lang w:val="en-GB"/>
        </w:rPr>
        <w:t>et al.</w:t>
      </w:r>
      <w:r w:rsidR="00AF7D19">
        <w:rPr>
          <w:lang w:val="en-GB"/>
        </w:rPr>
        <w:t>, 2018)</w:t>
      </w:r>
      <w:r w:rsidR="00EE5ABF" w:rsidRPr="00934E16">
        <w:rPr>
          <w:lang w:val="en-GB"/>
        </w:rPr>
        <w:t xml:space="preserve">. </w:t>
      </w:r>
      <w:r w:rsidR="0095318F" w:rsidRPr="00934E16">
        <w:rPr>
          <w:lang w:val="en-GB"/>
        </w:rPr>
        <w:t>In this case,</w:t>
      </w:r>
      <w:r w:rsidR="00EE5ABF" w:rsidRPr="00934E16">
        <w:rPr>
          <w:lang w:val="en-GB"/>
        </w:rPr>
        <w:t xml:space="preserve"> the</w:t>
      </w:r>
      <w:r w:rsidR="0095318F" w:rsidRPr="00934E16">
        <w:rPr>
          <w:lang w:val="en-GB"/>
        </w:rPr>
        <w:t xml:space="preserve"> </w:t>
      </w:r>
      <w:r w:rsidR="00EE5ABF" w:rsidRPr="00934E16">
        <w:rPr>
          <w:lang w:val="en-GB"/>
        </w:rPr>
        <w:t>firm</w:t>
      </w:r>
      <w:r w:rsidR="0095318F" w:rsidRPr="00934E16">
        <w:rPr>
          <w:lang w:val="en-GB"/>
        </w:rPr>
        <w:t xml:space="preserve"> </w:t>
      </w:r>
      <w:r w:rsidR="005C5FB7" w:rsidRPr="00934E16">
        <w:rPr>
          <w:lang w:val="en-GB"/>
        </w:rPr>
        <w:t>adopt</w:t>
      </w:r>
      <w:r w:rsidR="00EE5ABF" w:rsidRPr="00934E16">
        <w:rPr>
          <w:lang w:val="en-GB"/>
        </w:rPr>
        <w:t>s</w:t>
      </w:r>
      <w:r w:rsidR="005C5FB7" w:rsidRPr="00934E16">
        <w:rPr>
          <w:lang w:val="en-GB"/>
        </w:rPr>
        <w:t xml:space="preserve"> a</w:t>
      </w:r>
      <w:r w:rsidR="00EC15B1" w:rsidRPr="00934E16">
        <w:rPr>
          <w:lang w:val="en-GB"/>
        </w:rPr>
        <w:t xml:space="preserve"> bottom-up integration sequence</w:t>
      </w:r>
      <w:r w:rsidR="0095318F" w:rsidRPr="00934E16">
        <w:rPr>
          <w:lang w:val="en-GB"/>
        </w:rPr>
        <w:t xml:space="preserve"> </w:t>
      </w:r>
      <w:r w:rsidR="00B35400" w:rsidRPr="00934E16">
        <w:rPr>
          <w:lang w:val="en-GB"/>
        </w:rPr>
        <w:t>allocating</w:t>
      </w:r>
      <w:r w:rsidR="0095318F" w:rsidRPr="00934E16">
        <w:rPr>
          <w:lang w:val="en-GB"/>
        </w:rPr>
        <w:t xml:space="preserve"> the decision-making power to the IPOs in order to address the social and environmental problems of local suppliers</w:t>
      </w:r>
      <w:r w:rsidR="00EE5ABF" w:rsidRPr="00934E16">
        <w:rPr>
          <w:lang w:val="en-GB"/>
        </w:rPr>
        <w:t xml:space="preserve">, which in turn improves the sustainable performance </w:t>
      </w:r>
      <w:r w:rsidR="00446E88">
        <w:rPr>
          <w:lang w:val="en-GB"/>
        </w:rPr>
        <w:t>specifically with regard to the</w:t>
      </w:r>
      <w:r w:rsidR="00EE5ABF" w:rsidRPr="00934E16">
        <w:rPr>
          <w:lang w:val="en-GB"/>
        </w:rPr>
        <w:t xml:space="preserve"> social and environmental </w:t>
      </w:r>
      <w:r w:rsidR="00446E88">
        <w:rPr>
          <w:lang w:val="en-GB"/>
        </w:rPr>
        <w:t>dimensions</w:t>
      </w:r>
      <w:r w:rsidR="005C5FB7" w:rsidRPr="00934E16">
        <w:rPr>
          <w:lang w:val="en-GB"/>
        </w:rPr>
        <w:t xml:space="preserve">. </w:t>
      </w:r>
      <w:r w:rsidR="00EE5ABF" w:rsidRPr="00934E16">
        <w:rPr>
          <w:lang w:val="en-GB"/>
        </w:rPr>
        <w:t xml:space="preserve">Therefore, </w:t>
      </w:r>
      <w:r w:rsidR="00C2224F" w:rsidRPr="00934E16">
        <w:rPr>
          <w:lang w:val="en-GB"/>
        </w:rPr>
        <w:t>we propose</w:t>
      </w:r>
      <w:r w:rsidR="001358E8" w:rsidRPr="00934E16">
        <w:rPr>
          <w:lang w:val="en-GB"/>
        </w:rPr>
        <w:t xml:space="preserve"> our second set of propositions.</w:t>
      </w:r>
    </w:p>
    <w:p w14:paraId="4D98345F" w14:textId="77777777" w:rsidR="006926E2" w:rsidRPr="00934E16" w:rsidRDefault="00C2224F" w:rsidP="00EE5ABF">
      <w:pPr>
        <w:adjustRightInd w:val="0"/>
        <w:snapToGrid w:val="0"/>
        <w:ind w:firstLine="567"/>
        <w:rPr>
          <w:i/>
          <w:lang w:val="en-GB"/>
        </w:rPr>
      </w:pPr>
      <w:r w:rsidRPr="00934E16">
        <w:rPr>
          <w:b/>
          <w:lang w:val="en-GB"/>
        </w:rPr>
        <w:t xml:space="preserve">Proposition 2. </w:t>
      </w:r>
      <w:r w:rsidR="00934E16">
        <w:rPr>
          <w:i/>
          <w:lang w:val="en-GB"/>
        </w:rPr>
        <w:t>To</w:t>
      </w:r>
      <w:r w:rsidR="006926E2" w:rsidRPr="00934E16">
        <w:rPr>
          <w:i/>
          <w:lang w:val="en-GB"/>
        </w:rPr>
        <w:t xml:space="preserve"> better integrate the external resources (suppliers)</w:t>
      </w:r>
      <w:r w:rsidR="00712270" w:rsidRPr="00934E16">
        <w:rPr>
          <w:i/>
          <w:lang w:val="en-GB"/>
        </w:rPr>
        <w:t xml:space="preserve"> in depth</w:t>
      </w:r>
      <w:r w:rsidR="006926E2" w:rsidRPr="00934E16">
        <w:rPr>
          <w:i/>
          <w:lang w:val="en-GB"/>
        </w:rPr>
        <w:t>, there are three internal integration (hierarchical level</w:t>
      </w:r>
      <w:r w:rsidR="00607CF3">
        <w:rPr>
          <w:i/>
          <w:lang w:val="en-GB"/>
        </w:rPr>
        <w:t>s</w:t>
      </w:r>
      <w:r w:rsidR="006926E2" w:rsidRPr="00934E16">
        <w:rPr>
          <w:i/>
          <w:lang w:val="en-GB"/>
        </w:rPr>
        <w:t xml:space="preserve">) sequences with corresponding managerial mechanisms, </w:t>
      </w:r>
      <w:r w:rsidR="00934E16" w:rsidRPr="00AA122F">
        <w:rPr>
          <w:i/>
          <w:lang w:val="en-GB"/>
        </w:rPr>
        <w:t>i.e</w:t>
      </w:r>
      <w:r w:rsidR="00934E16">
        <w:rPr>
          <w:i/>
          <w:lang w:val="en-GB"/>
        </w:rPr>
        <w:t xml:space="preserve">., </w:t>
      </w:r>
      <w:r w:rsidR="00607CF3">
        <w:rPr>
          <w:i/>
          <w:lang w:val="en-GB"/>
        </w:rPr>
        <w:t xml:space="preserve">a </w:t>
      </w:r>
      <w:r w:rsidR="006926E2" w:rsidRPr="00934E16">
        <w:rPr>
          <w:i/>
          <w:lang w:val="en-GB"/>
        </w:rPr>
        <w:t xml:space="preserve">top-down sequence with </w:t>
      </w:r>
      <w:r w:rsidR="00607CF3">
        <w:rPr>
          <w:i/>
          <w:lang w:val="en-GB"/>
        </w:rPr>
        <w:t xml:space="preserve">a </w:t>
      </w:r>
      <w:r w:rsidR="006926E2" w:rsidRPr="00934E16">
        <w:rPr>
          <w:i/>
          <w:lang w:val="en-GB"/>
        </w:rPr>
        <w:t xml:space="preserve">control mechanism, </w:t>
      </w:r>
      <w:r w:rsidR="00607CF3">
        <w:rPr>
          <w:i/>
          <w:lang w:val="en-GB"/>
        </w:rPr>
        <w:t xml:space="preserve">a </w:t>
      </w:r>
      <w:r w:rsidR="006926E2" w:rsidRPr="00934E16">
        <w:rPr>
          <w:i/>
          <w:lang w:val="en-GB"/>
        </w:rPr>
        <w:t>bi-directional sequence with</w:t>
      </w:r>
      <w:r w:rsidR="00607CF3">
        <w:rPr>
          <w:i/>
          <w:lang w:val="en-GB"/>
        </w:rPr>
        <w:t xml:space="preserve"> a</w:t>
      </w:r>
      <w:r w:rsidR="006926E2" w:rsidRPr="00934E16">
        <w:rPr>
          <w:i/>
          <w:lang w:val="en-GB"/>
        </w:rPr>
        <w:t xml:space="preserve"> coordination mechanism and </w:t>
      </w:r>
      <w:r w:rsidR="00607CF3">
        <w:rPr>
          <w:i/>
          <w:lang w:val="en-GB"/>
        </w:rPr>
        <w:t xml:space="preserve">a </w:t>
      </w:r>
      <w:r w:rsidR="006926E2" w:rsidRPr="00934E16">
        <w:rPr>
          <w:i/>
          <w:lang w:val="en-GB"/>
        </w:rPr>
        <w:t xml:space="preserve">bottom-up sequence with </w:t>
      </w:r>
      <w:r w:rsidR="00607CF3">
        <w:rPr>
          <w:i/>
          <w:lang w:val="en-GB"/>
        </w:rPr>
        <w:t xml:space="preserve">an </w:t>
      </w:r>
      <w:r w:rsidR="006926E2" w:rsidRPr="00934E16">
        <w:rPr>
          <w:i/>
          <w:lang w:val="en-GB"/>
        </w:rPr>
        <w:t>a</w:t>
      </w:r>
      <w:r w:rsidR="000A0F45" w:rsidRPr="00934E16">
        <w:rPr>
          <w:i/>
          <w:lang w:val="en-GB"/>
        </w:rPr>
        <w:t>llocation of</w:t>
      </w:r>
      <w:r w:rsidR="006926E2" w:rsidRPr="00934E16">
        <w:rPr>
          <w:i/>
          <w:lang w:val="en-GB"/>
        </w:rPr>
        <w:t xml:space="preserve"> decision-making power</w:t>
      </w:r>
      <w:r w:rsidR="000A0F45" w:rsidRPr="00934E16">
        <w:rPr>
          <w:i/>
          <w:lang w:val="en-GB"/>
        </w:rPr>
        <w:t xml:space="preserve"> to lower levels of </w:t>
      </w:r>
      <w:r w:rsidR="00607CF3">
        <w:rPr>
          <w:i/>
          <w:lang w:val="en-GB"/>
        </w:rPr>
        <w:t xml:space="preserve">the </w:t>
      </w:r>
      <w:r w:rsidR="000A0F45" w:rsidRPr="00934E16">
        <w:rPr>
          <w:i/>
          <w:lang w:val="en-GB"/>
        </w:rPr>
        <w:t>purchasing hierarchy</w:t>
      </w:r>
      <w:r w:rsidR="006926E2" w:rsidRPr="00934E16">
        <w:rPr>
          <w:i/>
          <w:lang w:val="en-GB"/>
        </w:rPr>
        <w:t>.</w:t>
      </w:r>
    </w:p>
    <w:p w14:paraId="631E05F6" w14:textId="77777777" w:rsidR="003D286F" w:rsidRDefault="00EE5ABF" w:rsidP="00EE5ABF">
      <w:pPr>
        <w:adjustRightInd w:val="0"/>
        <w:snapToGrid w:val="0"/>
        <w:ind w:firstLine="567"/>
        <w:rPr>
          <w:i/>
          <w:lang w:val="en-GB"/>
        </w:rPr>
      </w:pPr>
      <w:r w:rsidRPr="00934E16">
        <w:rPr>
          <w:b/>
          <w:lang w:val="en-GB"/>
        </w:rPr>
        <w:t>Proposition 2a.</w:t>
      </w:r>
      <w:r w:rsidR="006926E2" w:rsidRPr="00934E16">
        <w:rPr>
          <w:b/>
          <w:lang w:val="en-GB"/>
        </w:rPr>
        <w:t xml:space="preserve"> </w:t>
      </w:r>
      <w:r w:rsidR="006926E2" w:rsidRPr="00934E16">
        <w:rPr>
          <w:i/>
          <w:lang w:val="en-GB"/>
        </w:rPr>
        <w:t xml:space="preserve">Through the mediating role of external integration, </w:t>
      </w:r>
      <w:r w:rsidR="00CE0EC1">
        <w:rPr>
          <w:i/>
          <w:lang w:val="en-GB"/>
        </w:rPr>
        <w:t>the top-down sequence with</w:t>
      </w:r>
      <w:r w:rsidR="002438C8">
        <w:rPr>
          <w:i/>
          <w:lang w:val="en-GB"/>
        </w:rPr>
        <w:t xml:space="preserve"> </w:t>
      </w:r>
      <w:r w:rsidR="006926E2" w:rsidRPr="00934E16">
        <w:rPr>
          <w:i/>
          <w:lang w:val="en-GB"/>
        </w:rPr>
        <w:t>control mechanism</w:t>
      </w:r>
      <w:r w:rsidR="00CE0EC1">
        <w:rPr>
          <w:i/>
          <w:lang w:val="en-GB"/>
        </w:rPr>
        <w:t>s</w:t>
      </w:r>
      <w:r w:rsidR="006926E2" w:rsidRPr="00934E16">
        <w:rPr>
          <w:i/>
          <w:lang w:val="en-GB"/>
        </w:rPr>
        <w:t xml:space="preserve"> </w:t>
      </w:r>
      <w:r w:rsidR="0092700D" w:rsidRPr="0092700D">
        <w:rPr>
          <w:i/>
          <w:lang w:val="en-GB"/>
        </w:rPr>
        <w:t>exert a positive inf</w:t>
      </w:r>
      <w:r w:rsidR="00AC4456">
        <w:rPr>
          <w:i/>
          <w:lang w:val="en-GB"/>
        </w:rPr>
        <w:t>luence on the firm’s financial</w:t>
      </w:r>
      <w:r w:rsidR="0092700D" w:rsidRPr="0092700D">
        <w:rPr>
          <w:i/>
          <w:lang w:val="en-GB"/>
        </w:rPr>
        <w:t xml:space="preserve"> performance.</w:t>
      </w:r>
    </w:p>
    <w:p w14:paraId="11D7AC53" w14:textId="77777777" w:rsidR="006926E2" w:rsidRPr="00934E16" w:rsidRDefault="003D286F" w:rsidP="00EE5ABF">
      <w:pPr>
        <w:adjustRightInd w:val="0"/>
        <w:snapToGrid w:val="0"/>
        <w:ind w:firstLine="567"/>
        <w:rPr>
          <w:i/>
          <w:lang w:val="en-GB"/>
        </w:rPr>
      </w:pPr>
      <w:r w:rsidRPr="00CE0EC1">
        <w:rPr>
          <w:b/>
          <w:lang w:val="en-GB"/>
        </w:rPr>
        <w:lastRenderedPageBreak/>
        <w:t>Proposition 2b.</w:t>
      </w:r>
      <w:r>
        <w:rPr>
          <w:i/>
          <w:lang w:val="en-GB"/>
        </w:rPr>
        <w:t xml:space="preserve"> </w:t>
      </w:r>
      <w:r w:rsidR="00CE0EC1" w:rsidRPr="00CE0EC1">
        <w:rPr>
          <w:i/>
          <w:lang w:val="en-GB"/>
        </w:rPr>
        <w:t>Through the mediating role of external integration,</w:t>
      </w:r>
      <w:r w:rsidR="00CE0EC1">
        <w:rPr>
          <w:i/>
          <w:lang w:val="en-GB"/>
        </w:rPr>
        <w:t xml:space="preserve"> the b</w:t>
      </w:r>
      <w:r w:rsidR="006926E2" w:rsidRPr="00934E16">
        <w:rPr>
          <w:i/>
          <w:lang w:val="en-GB"/>
        </w:rPr>
        <w:t>i-directional sequence with coordination mechanism</w:t>
      </w:r>
      <w:r w:rsidR="00CE0EC1">
        <w:rPr>
          <w:i/>
          <w:lang w:val="en-GB"/>
        </w:rPr>
        <w:t>s</w:t>
      </w:r>
      <w:r w:rsidR="006926E2" w:rsidRPr="00934E16">
        <w:rPr>
          <w:i/>
          <w:lang w:val="en-GB"/>
        </w:rPr>
        <w:t xml:space="preserve"> </w:t>
      </w:r>
      <w:r w:rsidR="001573D4" w:rsidRPr="00934E16">
        <w:rPr>
          <w:i/>
          <w:lang w:val="en-GB"/>
        </w:rPr>
        <w:t>exert</w:t>
      </w:r>
      <w:r w:rsidR="006926E2" w:rsidRPr="00934E16">
        <w:rPr>
          <w:i/>
          <w:lang w:val="en-GB"/>
        </w:rPr>
        <w:t xml:space="preserve"> </w:t>
      </w:r>
      <w:r w:rsidR="002438C8">
        <w:rPr>
          <w:i/>
          <w:lang w:val="en-GB"/>
        </w:rPr>
        <w:t xml:space="preserve">a </w:t>
      </w:r>
      <w:r w:rsidR="006926E2" w:rsidRPr="00934E16">
        <w:rPr>
          <w:i/>
          <w:lang w:val="en-GB"/>
        </w:rPr>
        <w:t xml:space="preserve">positive </w:t>
      </w:r>
      <w:r w:rsidR="001573D4" w:rsidRPr="00934E16">
        <w:rPr>
          <w:i/>
          <w:lang w:val="en-GB"/>
        </w:rPr>
        <w:t>influence</w:t>
      </w:r>
      <w:r w:rsidR="006926E2" w:rsidRPr="00934E16">
        <w:rPr>
          <w:i/>
          <w:lang w:val="en-GB"/>
        </w:rPr>
        <w:t xml:space="preserve"> on the firm’s </w:t>
      </w:r>
      <w:r w:rsidR="00CE0EC1">
        <w:rPr>
          <w:i/>
          <w:lang w:val="en-GB"/>
        </w:rPr>
        <w:t xml:space="preserve">operational </w:t>
      </w:r>
      <w:r w:rsidR="006926E2" w:rsidRPr="00934E16">
        <w:rPr>
          <w:i/>
          <w:lang w:val="en-GB"/>
        </w:rPr>
        <w:t xml:space="preserve">performance. </w:t>
      </w:r>
    </w:p>
    <w:p w14:paraId="19FAAC98" w14:textId="77777777" w:rsidR="001573D4" w:rsidRPr="00934E16" w:rsidRDefault="00CE0EC1" w:rsidP="00EE5ABF">
      <w:pPr>
        <w:adjustRightInd w:val="0"/>
        <w:snapToGrid w:val="0"/>
        <w:ind w:firstLine="567"/>
        <w:rPr>
          <w:i/>
          <w:lang w:val="en-GB"/>
        </w:rPr>
      </w:pPr>
      <w:r>
        <w:rPr>
          <w:b/>
          <w:lang w:val="en-GB"/>
        </w:rPr>
        <w:t>Proposition 2c</w:t>
      </w:r>
      <w:r w:rsidR="00EE5ABF" w:rsidRPr="00934E16">
        <w:rPr>
          <w:b/>
          <w:lang w:val="en-GB"/>
        </w:rPr>
        <w:t>.</w:t>
      </w:r>
      <w:r w:rsidR="00EE5ABF" w:rsidRPr="00934E16">
        <w:rPr>
          <w:i/>
          <w:lang w:val="en-GB"/>
        </w:rPr>
        <w:t xml:space="preserve"> </w:t>
      </w:r>
      <w:r w:rsidR="001573D4" w:rsidRPr="00934E16">
        <w:rPr>
          <w:i/>
          <w:lang w:val="en-GB"/>
        </w:rPr>
        <w:t>Through the mediating role of external integration, the bottom-</w:t>
      </w:r>
      <w:r w:rsidR="00712270" w:rsidRPr="00934E16">
        <w:rPr>
          <w:i/>
          <w:lang w:val="en-GB"/>
        </w:rPr>
        <w:t xml:space="preserve">up sequence with </w:t>
      </w:r>
      <w:r w:rsidR="002438C8">
        <w:rPr>
          <w:i/>
          <w:lang w:val="en-GB"/>
        </w:rPr>
        <w:t xml:space="preserve">an </w:t>
      </w:r>
      <w:r w:rsidR="00712270" w:rsidRPr="00934E16">
        <w:rPr>
          <w:i/>
          <w:lang w:val="en-GB"/>
        </w:rPr>
        <w:t>allocation of</w:t>
      </w:r>
      <w:r w:rsidR="001573D4" w:rsidRPr="00934E16">
        <w:rPr>
          <w:i/>
          <w:lang w:val="en-GB"/>
        </w:rPr>
        <w:t xml:space="preserve"> decision-making power </w:t>
      </w:r>
      <w:r w:rsidR="00712270" w:rsidRPr="00934E16">
        <w:rPr>
          <w:i/>
          <w:lang w:val="en-GB"/>
        </w:rPr>
        <w:t xml:space="preserve">to lower levels of </w:t>
      </w:r>
      <w:r w:rsidR="002438C8">
        <w:rPr>
          <w:i/>
          <w:lang w:val="en-GB"/>
        </w:rPr>
        <w:t xml:space="preserve">the </w:t>
      </w:r>
      <w:r w:rsidR="00712270" w:rsidRPr="00934E16">
        <w:rPr>
          <w:i/>
          <w:lang w:val="en-GB"/>
        </w:rPr>
        <w:t xml:space="preserve">purchasing hierarchy </w:t>
      </w:r>
      <w:r w:rsidR="001573D4" w:rsidRPr="00934E16">
        <w:rPr>
          <w:i/>
          <w:lang w:val="en-GB"/>
        </w:rPr>
        <w:t xml:space="preserve">exerts </w:t>
      </w:r>
      <w:r w:rsidR="002438C8">
        <w:rPr>
          <w:i/>
          <w:lang w:val="en-GB"/>
        </w:rPr>
        <w:t xml:space="preserve">a </w:t>
      </w:r>
      <w:r w:rsidR="001573D4" w:rsidRPr="00934E16">
        <w:rPr>
          <w:i/>
          <w:lang w:val="en-GB"/>
        </w:rPr>
        <w:t>positive influence on the firm’s social and environmental performance.</w:t>
      </w:r>
    </w:p>
    <w:p w14:paraId="40BBFEC9" w14:textId="77777777" w:rsidR="00125068" w:rsidRPr="00934E16" w:rsidRDefault="00125068" w:rsidP="0054309E">
      <w:pPr>
        <w:pStyle w:val="BodyText"/>
        <w:ind w:firstLine="0"/>
        <w:rPr>
          <w:lang w:val="en-GB"/>
        </w:rPr>
      </w:pPr>
    </w:p>
    <w:p w14:paraId="072A4E5F" w14:textId="77777777" w:rsidR="00125068" w:rsidRPr="00934E16" w:rsidRDefault="00D44B90" w:rsidP="00125068">
      <w:pPr>
        <w:pStyle w:val="BodyText"/>
        <w:ind w:firstLine="0"/>
        <w:rPr>
          <w:lang w:val="en-GB"/>
        </w:rPr>
      </w:pPr>
      <w:r w:rsidRPr="00934E16">
        <w:rPr>
          <w:i/>
          <w:lang w:val="en-GB"/>
        </w:rPr>
        <w:t>4</w:t>
      </w:r>
      <w:r w:rsidR="00125068" w:rsidRPr="00934E16">
        <w:rPr>
          <w:i/>
          <w:lang w:val="en-GB"/>
        </w:rPr>
        <w:t xml:space="preserve">.3. GS practices through </w:t>
      </w:r>
      <w:r w:rsidR="00C32CDB">
        <w:rPr>
          <w:i/>
          <w:lang w:val="en-GB"/>
        </w:rPr>
        <w:t xml:space="preserve">the </w:t>
      </w:r>
      <w:r w:rsidR="0099179A" w:rsidRPr="00934E16">
        <w:rPr>
          <w:i/>
          <w:lang w:val="en-GB"/>
        </w:rPr>
        <w:t>ROP</w:t>
      </w:r>
      <w:r w:rsidR="00125068" w:rsidRPr="00934E16">
        <w:rPr>
          <w:i/>
          <w:lang w:val="en-GB"/>
        </w:rPr>
        <w:t xml:space="preserve"> life cycle</w:t>
      </w:r>
    </w:p>
    <w:p w14:paraId="7D0D54D2" w14:textId="77777777" w:rsidR="00BD236C" w:rsidRPr="00934E16" w:rsidRDefault="00200288" w:rsidP="0063315A">
      <w:pPr>
        <w:widowControl w:val="0"/>
        <w:autoSpaceDE w:val="0"/>
        <w:autoSpaceDN w:val="0"/>
        <w:adjustRightInd w:val="0"/>
        <w:ind w:firstLine="482"/>
        <w:rPr>
          <w:rFonts w:eastAsia="Microsoft YaHei"/>
          <w:lang w:val="en-GB"/>
        </w:rPr>
      </w:pPr>
      <w:r w:rsidRPr="00934E16">
        <w:rPr>
          <w:rFonts w:eastAsia="Microsoft YaHei"/>
          <w:lang w:val="en-GB"/>
        </w:rPr>
        <w:t xml:space="preserve">Regarding supply internationalization, </w:t>
      </w:r>
      <w:r w:rsidR="00435084">
        <w:rPr>
          <w:rFonts w:eastAsia="Microsoft YaHei"/>
          <w:lang w:val="en-GB"/>
        </w:rPr>
        <w:t xml:space="preserve">the </w:t>
      </w:r>
      <w:r w:rsidRPr="00934E16">
        <w:rPr>
          <w:rFonts w:eastAsia="Microsoft YaHei"/>
          <w:lang w:val="en-GB"/>
        </w:rPr>
        <w:t>literature shows its moderating role on the relationship between GS practice</w:t>
      </w:r>
      <w:r w:rsidR="00435084">
        <w:rPr>
          <w:rFonts w:eastAsia="Microsoft YaHei"/>
          <w:lang w:val="en-GB"/>
        </w:rPr>
        <w:t>s</w:t>
      </w:r>
      <w:r w:rsidRPr="00934E16">
        <w:rPr>
          <w:rFonts w:eastAsia="Microsoft YaHei"/>
          <w:lang w:val="en-GB"/>
        </w:rPr>
        <w:t xml:space="preserve"> and sustainable performance (</w:t>
      </w:r>
      <w:r w:rsidR="00934E16">
        <w:rPr>
          <w:rFonts w:eastAsia="Microsoft YaHei"/>
          <w:lang w:val="en-GB"/>
        </w:rPr>
        <w:t xml:space="preserve">e.g., </w:t>
      </w:r>
      <w:r w:rsidRPr="00934E16">
        <w:rPr>
          <w:rFonts w:eastAsia="Microsoft YaHei"/>
          <w:lang w:val="en-GB"/>
        </w:rPr>
        <w:t xml:space="preserve">Gualandris </w:t>
      </w:r>
      <w:r w:rsidRPr="00934E16">
        <w:rPr>
          <w:rFonts w:eastAsia="Microsoft YaHei"/>
          <w:i/>
          <w:lang w:val="en-GB"/>
        </w:rPr>
        <w:t>et al.</w:t>
      </w:r>
      <w:r w:rsidRPr="00934E16">
        <w:rPr>
          <w:rFonts w:eastAsia="Microsoft YaHei"/>
          <w:lang w:val="en-GB"/>
        </w:rPr>
        <w:t xml:space="preserve">, 2014; Aragon-Correa and Sharma, 2003), and the moderating role is further specified according to the sourced </w:t>
      </w:r>
      <w:r w:rsidR="001358E8" w:rsidRPr="00934E16">
        <w:rPr>
          <w:rFonts w:eastAsia="Microsoft YaHei"/>
          <w:lang w:val="en-GB"/>
        </w:rPr>
        <w:t>items</w:t>
      </w:r>
      <w:r w:rsidRPr="00934E16">
        <w:rPr>
          <w:rFonts w:eastAsia="Microsoft YaHei"/>
          <w:lang w:val="en-GB"/>
        </w:rPr>
        <w:t xml:space="preserve"> (</w:t>
      </w:r>
      <w:r w:rsidR="00934E16">
        <w:rPr>
          <w:rFonts w:eastAsia="Microsoft YaHei"/>
          <w:lang w:val="en-GB"/>
        </w:rPr>
        <w:t xml:space="preserve">e.g., </w:t>
      </w:r>
      <w:r w:rsidRPr="00934E16">
        <w:rPr>
          <w:rFonts w:eastAsia="Microsoft YaHei"/>
          <w:lang w:val="en-GB"/>
        </w:rPr>
        <w:t xml:space="preserve">Trautmann </w:t>
      </w:r>
      <w:r w:rsidRPr="00934E16">
        <w:rPr>
          <w:rFonts w:eastAsia="Microsoft YaHei"/>
          <w:i/>
          <w:lang w:val="en-GB"/>
        </w:rPr>
        <w:t>et al.</w:t>
      </w:r>
      <w:r w:rsidRPr="00934E16">
        <w:rPr>
          <w:rFonts w:eastAsia="Microsoft YaHei"/>
          <w:lang w:val="en-GB"/>
        </w:rPr>
        <w:t xml:space="preserve">, 2009; Dabhilkar </w:t>
      </w:r>
      <w:r w:rsidRPr="00934E16">
        <w:rPr>
          <w:rFonts w:eastAsia="Microsoft YaHei"/>
          <w:i/>
          <w:lang w:val="en-GB"/>
        </w:rPr>
        <w:t>et al.</w:t>
      </w:r>
      <w:r w:rsidR="00406D65" w:rsidRPr="00934E16">
        <w:rPr>
          <w:rFonts w:eastAsia="Microsoft YaHei"/>
          <w:lang w:val="en-GB"/>
        </w:rPr>
        <w:t>, 2016). According to the</w:t>
      </w:r>
      <w:r w:rsidRPr="00934E16">
        <w:rPr>
          <w:rFonts w:eastAsia="Microsoft YaHei"/>
          <w:lang w:val="en-GB"/>
        </w:rPr>
        <w:t xml:space="preserve"> ROP, specific resource management actions</w:t>
      </w:r>
      <w:r w:rsidR="00581E85" w:rsidRPr="00934E16">
        <w:rPr>
          <w:rFonts w:eastAsia="Microsoft YaHei"/>
          <w:lang w:val="en-GB"/>
        </w:rPr>
        <w:t xml:space="preserve"> </w:t>
      </w:r>
      <w:r w:rsidRPr="00934E16">
        <w:rPr>
          <w:rFonts w:eastAsia="Microsoft YaHei"/>
          <w:lang w:val="en-GB"/>
        </w:rPr>
        <w:t xml:space="preserve">have to be tailored to </w:t>
      </w:r>
      <w:r w:rsidR="00435084">
        <w:rPr>
          <w:rFonts w:eastAsia="Microsoft YaHei"/>
          <w:lang w:val="en-GB"/>
        </w:rPr>
        <w:t xml:space="preserve">the </w:t>
      </w:r>
      <w:r w:rsidR="00406D65" w:rsidRPr="00934E16">
        <w:rPr>
          <w:rFonts w:eastAsia="Microsoft YaHei"/>
          <w:lang w:val="en-GB"/>
        </w:rPr>
        <w:t xml:space="preserve">life cycle or </w:t>
      </w:r>
      <w:r w:rsidRPr="00934E16">
        <w:rPr>
          <w:rFonts w:eastAsia="Microsoft YaHei"/>
          <w:lang w:val="en-GB"/>
        </w:rPr>
        <w:t xml:space="preserve">the stages of </w:t>
      </w:r>
      <w:r w:rsidR="00BD236C" w:rsidRPr="00934E16">
        <w:rPr>
          <w:rFonts w:eastAsia="Microsoft YaHei"/>
          <w:lang w:val="en-GB"/>
        </w:rPr>
        <w:t>GS</w:t>
      </w:r>
      <w:r w:rsidR="00435084">
        <w:rPr>
          <w:rFonts w:eastAsia="Microsoft YaHei"/>
          <w:lang w:val="en-GB"/>
        </w:rPr>
        <w:t>; the</w:t>
      </w:r>
      <w:r w:rsidR="00435084" w:rsidRPr="00934E16">
        <w:rPr>
          <w:rFonts w:eastAsia="Microsoft YaHei"/>
          <w:lang w:val="en-GB"/>
        </w:rPr>
        <w:t xml:space="preserve"> </w:t>
      </w:r>
      <w:r w:rsidR="00406D65" w:rsidRPr="00934E16">
        <w:rPr>
          <w:rFonts w:eastAsia="Microsoft YaHei"/>
          <w:lang w:val="en-GB"/>
        </w:rPr>
        <w:t xml:space="preserve">GS process is </w:t>
      </w:r>
      <w:r w:rsidR="0063315A" w:rsidRPr="00934E16">
        <w:rPr>
          <w:rFonts w:eastAsia="Microsoft YaHei"/>
          <w:lang w:val="en-GB"/>
        </w:rPr>
        <w:t>characterized by three approaches</w:t>
      </w:r>
      <w:r w:rsidR="00406D65" w:rsidRPr="00934E16">
        <w:rPr>
          <w:rFonts w:eastAsia="Microsoft YaHei"/>
          <w:lang w:val="en-GB"/>
        </w:rPr>
        <w:t xml:space="preserve"> or stages</w:t>
      </w:r>
      <w:r w:rsidR="0063315A" w:rsidRPr="00934E16">
        <w:rPr>
          <w:rFonts w:eastAsia="Microsoft YaHei"/>
          <w:lang w:val="en-GB"/>
        </w:rPr>
        <w:t xml:space="preserve"> </w:t>
      </w:r>
      <w:r w:rsidR="00435084">
        <w:rPr>
          <w:rFonts w:eastAsia="Microsoft YaHei"/>
          <w:lang w:val="en-GB"/>
        </w:rPr>
        <w:t xml:space="preserve">that </w:t>
      </w:r>
      <w:r w:rsidR="007F037B" w:rsidRPr="00934E16">
        <w:rPr>
          <w:rFonts w:eastAsia="Microsoft YaHei"/>
          <w:lang w:val="en-GB"/>
        </w:rPr>
        <w:t>evolve</w:t>
      </w:r>
      <w:r w:rsidR="005F01C6" w:rsidRPr="00934E16">
        <w:rPr>
          <w:rFonts w:eastAsia="Microsoft YaHei"/>
          <w:lang w:val="en-GB"/>
        </w:rPr>
        <w:t xml:space="preserve"> </w:t>
      </w:r>
      <w:r w:rsidR="00435B47" w:rsidRPr="00934E16">
        <w:rPr>
          <w:rFonts w:eastAsia="Microsoft YaHei"/>
          <w:lang w:val="en-GB"/>
        </w:rPr>
        <w:t xml:space="preserve">from </w:t>
      </w:r>
      <w:r w:rsidR="004B55EA">
        <w:rPr>
          <w:rFonts w:eastAsia="Microsoft YaHei"/>
          <w:lang w:val="en-GB"/>
        </w:rPr>
        <w:t xml:space="preserve">the </w:t>
      </w:r>
      <w:r w:rsidR="0063315A" w:rsidRPr="00934E16">
        <w:rPr>
          <w:rFonts w:eastAsia="Microsoft YaHei"/>
          <w:lang w:val="en-GB"/>
        </w:rPr>
        <w:t>short term to</w:t>
      </w:r>
      <w:r w:rsidR="00435B47" w:rsidRPr="00934E16">
        <w:rPr>
          <w:rFonts w:eastAsia="Microsoft YaHei"/>
          <w:lang w:val="en-GB"/>
        </w:rPr>
        <w:t xml:space="preserve"> </w:t>
      </w:r>
      <w:r w:rsidR="004B55EA">
        <w:rPr>
          <w:rFonts w:eastAsia="Microsoft YaHei"/>
          <w:lang w:val="en-GB"/>
        </w:rPr>
        <w:t xml:space="preserve">the </w:t>
      </w:r>
      <w:r w:rsidR="00435B47" w:rsidRPr="00934E16">
        <w:rPr>
          <w:rFonts w:eastAsia="Microsoft YaHei"/>
          <w:lang w:val="en-GB"/>
        </w:rPr>
        <w:t>long term</w:t>
      </w:r>
      <w:r w:rsidR="00435084">
        <w:rPr>
          <w:rFonts w:eastAsia="Microsoft YaHei"/>
          <w:lang w:val="en-GB"/>
        </w:rPr>
        <w:t>,</w:t>
      </w:r>
      <w:r w:rsidR="00435B47" w:rsidRPr="00934E16">
        <w:rPr>
          <w:rFonts w:eastAsia="Microsoft YaHei"/>
          <w:lang w:val="en-GB"/>
        </w:rPr>
        <w:t xml:space="preserve"> </w:t>
      </w:r>
      <w:r w:rsidR="00406D65" w:rsidRPr="00934E16">
        <w:rPr>
          <w:rFonts w:eastAsia="Microsoft YaHei"/>
          <w:lang w:val="en-GB"/>
        </w:rPr>
        <w:t xml:space="preserve">including </w:t>
      </w:r>
      <w:r w:rsidR="00E333C9" w:rsidRPr="00934E16">
        <w:rPr>
          <w:rFonts w:eastAsia="Microsoft YaHei"/>
          <w:lang w:val="en-GB"/>
        </w:rPr>
        <w:t>1)</w:t>
      </w:r>
      <w:r w:rsidR="007F037B" w:rsidRPr="00934E16">
        <w:rPr>
          <w:rFonts w:eastAsia="Microsoft YaHei"/>
          <w:lang w:val="en-GB"/>
        </w:rPr>
        <w:t xml:space="preserve"> </w:t>
      </w:r>
      <w:r w:rsidR="00435B47" w:rsidRPr="00934E16">
        <w:rPr>
          <w:rFonts w:eastAsia="Microsoft YaHei"/>
          <w:lang w:val="en-GB"/>
        </w:rPr>
        <w:t xml:space="preserve">the transactional approach </w:t>
      </w:r>
      <w:r w:rsidR="00E333C9" w:rsidRPr="00934E16">
        <w:rPr>
          <w:rFonts w:eastAsia="Microsoft YaHei"/>
          <w:lang w:val="en-GB"/>
        </w:rPr>
        <w:t>that focuses on individual sourcing activities, 2) the supply base</w:t>
      </w:r>
      <w:r w:rsidR="00435084">
        <w:rPr>
          <w:rFonts w:eastAsia="Microsoft YaHei"/>
          <w:lang w:val="en-GB"/>
        </w:rPr>
        <w:t>d</w:t>
      </w:r>
      <w:r w:rsidR="00E333C9" w:rsidRPr="00934E16">
        <w:rPr>
          <w:rFonts w:eastAsia="Microsoft YaHei"/>
          <w:lang w:val="en-GB"/>
        </w:rPr>
        <w:t xml:space="preserve"> approach that focuses on establishing a set of supplier relationships in the sourcing country, and 3) the network positioning approach in which both supplier and customer re</w:t>
      </w:r>
      <w:r w:rsidR="00E91B3D" w:rsidRPr="00934E16">
        <w:rPr>
          <w:rFonts w:eastAsia="Microsoft YaHei"/>
          <w:lang w:val="en-GB"/>
        </w:rPr>
        <w:t>lationships are developed</w:t>
      </w:r>
      <w:r w:rsidR="00406D65" w:rsidRPr="00934E16">
        <w:rPr>
          <w:rFonts w:eastAsia="Microsoft YaHei"/>
          <w:lang w:val="en-GB"/>
        </w:rPr>
        <w:t xml:space="preserve"> (Najafi </w:t>
      </w:r>
      <w:r w:rsidR="00406D65" w:rsidRPr="00934E16">
        <w:rPr>
          <w:rFonts w:eastAsia="Microsoft YaHei"/>
          <w:i/>
          <w:lang w:val="en-GB"/>
        </w:rPr>
        <w:t>et al.</w:t>
      </w:r>
      <w:r w:rsidR="00406D65" w:rsidRPr="00934E16">
        <w:rPr>
          <w:rFonts w:eastAsia="Microsoft YaHei"/>
          <w:lang w:val="en-GB"/>
        </w:rPr>
        <w:t>, 2013)</w:t>
      </w:r>
      <w:r w:rsidR="00E333C9" w:rsidRPr="00934E16">
        <w:rPr>
          <w:rFonts w:eastAsia="Microsoft YaHei"/>
          <w:lang w:val="en-GB"/>
        </w:rPr>
        <w:t xml:space="preserve">. All </w:t>
      </w:r>
      <w:r w:rsidR="00435084">
        <w:rPr>
          <w:rFonts w:eastAsia="Microsoft YaHei"/>
          <w:lang w:val="en-GB"/>
        </w:rPr>
        <w:t xml:space="preserve">of </w:t>
      </w:r>
      <w:r w:rsidR="00E333C9" w:rsidRPr="00934E16">
        <w:rPr>
          <w:rFonts w:eastAsia="Microsoft YaHei"/>
          <w:lang w:val="en-GB"/>
        </w:rPr>
        <w:t>the</w:t>
      </w:r>
      <w:r w:rsidR="00E91B3D" w:rsidRPr="00934E16">
        <w:rPr>
          <w:rFonts w:eastAsia="Microsoft YaHei"/>
          <w:lang w:val="en-GB"/>
        </w:rPr>
        <w:t>se</w:t>
      </w:r>
      <w:r w:rsidR="00E333C9" w:rsidRPr="00934E16">
        <w:rPr>
          <w:rFonts w:eastAsia="Microsoft YaHei"/>
          <w:lang w:val="en-GB"/>
        </w:rPr>
        <w:t xml:space="preserve"> approaches make sense </w:t>
      </w:r>
      <w:r w:rsidR="00435084" w:rsidRPr="00934E16">
        <w:rPr>
          <w:rFonts w:eastAsia="Microsoft YaHei"/>
          <w:lang w:val="en-GB"/>
        </w:rPr>
        <w:t>a</w:t>
      </w:r>
      <w:r w:rsidR="00435084">
        <w:rPr>
          <w:rFonts w:eastAsia="Microsoft YaHei"/>
          <w:lang w:val="en-GB"/>
        </w:rPr>
        <w:t>t</w:t>
      </w:r>
      <w:r w:rsidR="00435084" w:rsidRPr="00934E16">
        <w:rPr>
          <w:rFonts w:eastAsia="Microsoft YaHei"/>
          <w:lang w:val="en-GB"/>
        </w:rPr>
        <w:t xml:space="preserve"> </w:t>
      </w:r>
      <w:r w:rsidR="00E333C9" w:rsidRPr="00934E16">
        <w:rPr>
          <w:rFonts w:eastAsia="Microsoft YaHei"/>
          <w:lang w:val="en-GB"/>
        </w:rPr>
        <w:t>different stages in a process moving towards achieving the sustainable goal</w:t>
      </w:r>
      <w:r w:rsidR="00E91B3D" w:rsidRPr="00934E16">
        <w:rPr>
          <w:rFonts w:eastAsia="Microsoft YaHei"/>
          <w:lang w:val="en-GB"/>
        </w:rPr>
        <w:t>s</w:t>
      </w:r>
      <w:r w:rsidR="00BD236C" w:rsidRPr="00934E16">
        <w:rPr>
          <w:rFonts w:eastAsia="Microsoft YaHei"/>
          <w:lang w:val="en-GB"/>
        </w:rPr>
        <w:t>.</w:t>
      </w:r>
    </w:p>
    <w:p w14:paraId="037BF2FB" w14:textId="77777777" w:rsidR="00287F38" w:rsidRPr="00934E16" w:rsidRDefault="00435084" w:rsidP="00FB356D">
      <w:pPr>
        <w:widowControl w:val="0"/>
        <w:autoSpaceDE w:val="0"/>
        <w:autoSpaceDN w:val="0"/>
        <w:adjustRightInd w:val="0"/>
        <w:ind w:firstLine="482"/>
        <w:rPr>
          <w:rFonts w:eastAsia="Microsoft YaHei"/>
          <w:lang w:val="en-GB"/>
        </w:rPr>
      </w:pPr>
      <w:r>
        <w:rPr>
          <w:rFonts w:eastAsia="Microsoft YaHei"/>
          <w:lang w:val="en-GB"/>
        </w:rPr>
        <w:t>During</w:t>
      </w:r>
      <w:r w:rsidRPr="00934E16">
        <w:rPr>
          <w:rFonts w:eastAsia="Microsoft YaHei"/>
          <w:lang w:val="en-GB"/>
        </w:rPr>
        <w:t xml:space="preserve"> </w:t>
      </w:r>
      <w:r w:rsidR="00BD236C" w:rsidRPr="00934E16">
        <w:rPr>
          <w:rFonts w:eastAsia="Microsoft YaHei"/>
          <w:lang w:val="en-GB"/>
        </w:rPr>
        <w:t xml:space="preserve">this process, </w:t>
      </w:r>
      <w:r w:rsidR="00C22682" w:rsidRPr="00934E16">
        <w:rPr>
          <w:rFonts w:eastAsia="Microsoft YaHei"/>
          <w:lang w:val="en-GB"/>
        </w:rPr>
        <w:t>supply internationalization</w:t>
      </w:r>
      <w:r w:rsidR="00406D65" w:rsidRPr="00934E16">
        <w:rPr>
          <w:rFonts w:eastAsia="Microsoft YaHei"/>
          <w:lang w:val="en-GB"/>
        </w:rPr>
        <w:t xml:space="preserve"> may change</w:t>
      </w:r>
      <w:r w:rsidR="00C22682" w:rsidRPr="00934E16">
        <w:rPr>
          <w:rFonts w:eastAsia="Microsoft YaHei"/>
          <w:lang w:val="en-GB"/>
        </w:rPr>
        <w:t xml:space="preserve"> according to the three approaches (Jia </w:t>
      </w:r>
      <w:r w:rsidR="00C22682" w:rsidRPr="00934E16">
        <w:rPr>
          <w:rFonts w:eastAsia="Microsoft YaHei"/>
          <w:i/>
          <w:lang w:val="en-GB"/>
        </w:rPr>
        <w:t>et al.</w:t>
      </w:r>
      <w:r w:rsidR="00C22682" w:rsidRPr="00934E16">
        <w:rPr>
          <w:rFonts w:eastAsia="Microsoft YaHei"/>
          <w:lang w:val="en-GB"/>
        </w:rPr>
        <w:t>, 2014)</w:t>
      </w:r>
      <w:r w:rsidR="00221F9F" w:rsidRPr="00934E16">
        <w:rPr>
          <w:rFonts w:eastAsia="Microsoft YaHei"/>
          <w:lang w:val="en-GB"/>
        </w:rPr>
        <w:t xml:space="preserve">. </w:t>
      </w:r>
      <w:r w:rsidR="00CE2015" w:rsidRPr="00934E16">
        <w:rPr>
          <w:rFonts w:eastAsia="Microsoft YaHei"/>
          <w:lang w:val="en-GB"/>
        </w:rPr>
        <w:t>At the first stage</w:t>
      </w:r>
      <w:r>
        <w:rPr>
          <w:rFonts w:eastAsia="Microsoft YaHei"/>
          <w:lang w:val="en-GB"/>
        </w:rPr>
        <w:t>, using</w:t>
      </w:r>
      <w:r w:rsidR="00CE2015" w:rsidRPr="00934E16">
        <w:rPr>
          <w:rFonts w:eastAsia="Microsoft YaHei"/>
          <w:lang w:val="en-GB"/>
        </w:rPr>
        <w:t xml:space="preserve"> </w:t>
      </w:r>
      <w:r>
        <w:rPr>
          <w:rFonts w:eastAsia="Microsoft YaHei"/>
          <w:lang w:val="en-GB"/>
        </w:rPr>
        <w:t xml:space="preserve">a </w:t>
      </w:r>
      <w:r w:rsidR="00CE2015" w:rsidRPr="00934E16">
        <w:rPr>
          <w:rFonts w:eastAsia="Microsoft YaHei"/>
          <w:lang w:val="en-GB"/>
        </w:rPr>
        <w:t xml:space="preserve">transactional approach, </w:t>
      </w:r>
      <w:r>
        <w:rPr>
          <w:rFonts w:eastAsia="Microsoft YaHei"/>
          <w:lang w:val="en-GB"/>
        </w:rPr>
        <w:t xml:space="preserve">a low degree of </w:t>
      </w:r>
      <w:r w:rsidR="00CE2015" w:rsidRPr="00934E16">
        <w:rPr>
          <w:rFonts w:eastAsia="Microsoft YaHei"/>
          <w:lang w:val="en-GB"/>
        </w:rPr>
        <w:t>supply internationalization is required</w:t>
      </w:r>
      <w:r w:rsidR="004947EA" w:rsidRPr="00934E16">
        <w:rPr>
          <w:rFonts w:eastAsia="Microsoft YaHei"/>
          <w:lang w:val="en-GB"/>
        </w:rPr>
        <w:t xml:space="preserve"> </w:t>
      </w:r>
      <w:r w:rsidR="00CE2015" w:rsidRPr="00934E16">
        <w:rPr>
          <w:rFonts w:eastAsia="Microsoft YaHei"/>
          <w:lang w:val="en-GB"/>
        </w:rPr>
        <w:t xml:space="preserve">with a small </w:t>
      </w:r>
      <w:r w:rsidR="004947EA" w:rsidRPr="00934E16">
        <w:rPr>
          <w:rFonts w:eastAsia="Microsoft YaHei"/>
          <w:lang w:val="en-GB"/>
        </w:rPr>
        <w:t xml:space="preserve">quantity </w:t>
      </w:r>
      <w:r w:rsidR="00287F38" w:rsidRPr="00934E16">
        <w:rPr>
          <w:rFonts w:eastAsia="Microsoft YaHei"/>
          <w:lang w:val="en-GB"/>
        </w:rPr>
        <w:t xml:space="preserve">of sourced items </w:t>
      </w:r>
      <w:r w:rsidR="004947EA" w:rsidRPr="00934E16">
        <w:rPr>
          <w:rFonts w:eastAsia="Microsoft YaHei"/>
          <w:lang w:val="en-GB"/>
        </w:rPr>
        <w:t>and a low degree of complexity</w:t>
      </w:r>
      <w:r w:rsidR="004467D1" w:rsidRPr="00934E16">
        <w:rPr>
          <w:rFonts w:eastAsia="Microsoft YaHei"/>
          <w:lang w:val="en-GB"/>
        </w:rPr>
        <w:t>, and the items sourced at this stage are usually standardized products</w:t>
      </w:r>
      <w:r w:rsidR="00D10078" w:rsidRPr="00934E16">
        <w:rPr>
          <w:rFonts w:eastAsia="Microsoft YaHei"/>
          <w:lang w:val="en-GB"/>
        </w:rPr>
        <w:t xml:space="preserve"> (Najafi </w:t>
      </w:r>
      <w:r w:rsidR="00D10078" w:rsidRPr="00934E16">
        <w:rPr>
          <w:rFonts w:eastAsia="Microsoft YaHei"/>
          <w:i/>
          <w:lang w:val="en-GB"/>
        </w:rPr>
        <w:t>et al.</w:t>
      </w:r>
      <w:r w:rsidR="00D10078" w:rsidRPr="00934E16">
        <w:rPr>
          <w:rFonts w:eastAsia="Microsoft YaHei"/>
          <w:lang w:val="en-GB"/>
        </w:rPr>
        <w:t>, 2013)</w:t>
      </w:r>
      <w:r w:rsidR="004467D1" w:rsidRPr="00934E16">
        <w:rPr>
          <w:rFonts w:eastAsia="Microsoft YaHei"/>
          <w:lang w:val="en-GB"/>
        </w:rPr>
        <w:t>. Thus, firms are</w:t>
      </w:r>
      <w:r w:rsidR="00934E16">
        <w:rPr>
          <w:rFonts w:eastAsia="Microsoft YaHei"/>
          <w:lang w:val="en-GB"/>
        </w:rPr>
        <w:t xml:space="preserve"> unlikely </w:t>
      </w:r>
      <w:r w:rsidR="004467D1" w:rsidRPr="00934E16">
        <w:rPr>
          <w:rFonts w:eastAsia="Microsoft YaHei"/>
          <w:lang w:val="en-GB"/>
        </w:rPr>
        <w:t xml:space="preserve">to invest </w:t>
      </w:r>
      <w:r w:rsidR="00287F38" w:rsidRPr="00934E16">
        <w:rPr>
          <w:rFonts w:eastAsia="Microsoft YaHei"/>
          <w:lang w:val="en-GB"/>
        </w:rPr>
        <w:t xml:space="preserve">significantly </w:t>
      </w:r>
      <w:r w:rsidR="004467D1" w:rsidRPr="00934E16">
        <w:rPr>
          <w:rFonts w:eastAsia="Microsoft YaHei"/>
          <w:lang w:val="en-GB"/>
        </w:rPr>
        <w:t>in mana</w:t>
      </w:r>
      <w:r w:rsidR="00406D65" w:rsidRPr="00934E16">
        <w:rPr>
          <w:rFonts w:eastAsia="Microsoft YaHei"/>
          <w:lang w:val="en-GB"/>
        </w:rPr>
        <w:t>gement capabilities and are exposed to</w:t>
      </w:r>
      <w:r w:rsidR="004467D1" w:rsidRPr="00934E16">
        <w:rPr>
          <w:rFonts w:eastAsia="Microsoft YaHei"/>
          <w:lang w:val="en-GB"/>
        </w:rPr>
        <w:t xml:space="preserve"> the </w:t>
      </w:r>
      <w:r w:rsidR="00C32DEA" w:rsidRPr="00934E16">
        <w:rPr>
          <w:rFonts w:eastAsia="Microsoft YaHei"/>
          <w:lang w:val="en-GB"/>
        </w:rPr>
        <w:t>problem</w:t>
      </w:r>
      <w:r w:rsidR="004467D1" w:rsidRPr="00934E16">
        <w:rPr>
          <w:rFonts w:eastAsia="Microsoft YaHei"/>
          <w:lang w:val="en-GB"/>
        </w:rPr>
        <w:t xml:space="preserve">s </w:t>
      </w:r>
      <w:r>
        <w:rPr>
          <w:rFonts w:eastAsia="Microsoft YaHei"/>
          <w:lang w:val="en-GB"/>
        </w:rPr>
        <w:t>that result</w:t>
      </w:r>
      <w:r w:rsidRPr="00934E16">
        <w:rPr>
          <w:rFonts w:eastAsia="Microsoft YaHei"/>
          <w:lang w:val="en-GB"/>
        </w:rPr>
        <w:t xml:space="preserve"> </w:t>
      </w:r>
      <w:r w:rsidR="004467D1" w:rsidRPr="00934E16">
        <w:rPr>
          <w:rFonts w:eastAsia="Microsoft YaHei"/>
          <w:lang w:val="en-GB"/>
        </w:rPr>
        <w:t xml:space="preserve">from the long distance and cultural differences, which in turn may </w:t>
      </w:r>
      <w:r w:rsidR="00C32DEA" w:rsidRPr="00934E16">
        <w:rPr>
          <w:rFonts w:eastAsia="Microsoft YaHei"/>
          <w:lang w:val="en-GB"/>
        </w:rPr>
        <w:t xml:space="preserve">negatively influence firms’ performance in </w:t>
      </w:r>
      <w:r>
        <w:rPr>
          <w:rFonts w:eastAsia="Microsoft YaHei"/>
          <w:lang w:val="en-GB"/>
        </w:rPr>
        <w:t xml:space="preserve">the </w:t>
      </w:r>
      <w:r w:rsidR="00C32DEA" w:rsidRPr="00934E16">
        <w:rPr>
          <w:rFonts w:eastAsia="Microsoft YaHei"/>
          <w:lang w:val="en-GB"/>
        </w:rPr>
        <w:t xml:space="preserve">TBL dimensions. </w:t>
      </w:r>
    </w:p>
    <w:p w14:paraId="45252FDF" w14:textId="77777777" w:rsidR="00CA22EB" w:rsidRPr="00934E16" w:rsidRDefault="00C32DEA" w:rsidP="00FB356D">
      <w:pPr>
        <w:widowControl w:val="0"/>
        <w:autoSpaceDE w:val="0"/>
        <w:autoSpaceDN w:val="0"/>
        <w:adjustRightInd w:val="0"/>
        <w:ind w:firstLine="482"/>
        <w:rPr>
          <w:rFonts w:eastAsia="Microsoft YaHei"/>
          <w:lang w:val="en-GB"/>
        </w:rPr>
      </w:pPr>
      <w:r w:rsidRPr="00934E16">
        <w:rPr>
          <w:rFonts w:eastAsia="Microsoft YaHei"/>
          <w:lang w:val="en-GB"/>
        </w:rPr>
        <w:t>At the second stage</w:t>
      </w:r>
      <w:r w:rsidR="000874A5">
        <w:rPr>
          <w:rFonts w:eastAsia="Microsoft YaHei"/>
          <w:lang w:val="en-GB"/>
        </w:rPr>
        <w:t>, using a</w:t>
      </w:r>
      <w:r w:rsidRPr="00934E16">
        <w:rPr>
          <w:rFonts w:eastAsia="Microsoft YaHei"/>
          <w:lang w:val="en-GB"/>
        </w:rPr>
        <w:t xml:space="preserve"> supply base</w:t>
      </w:r>
      <w:r w:rsidR="000874A5">
        <w:rPr>
          <w:rFonts w:eastAsia="Microsoft YaHei"/>
          <w:lang w:val="en-GB"/>
        </w:rPr>
        <w:t>d</w:t>
      </w:r>
      <w:r w:rsidRPr="00934E16">
        <w:rPr>
          <w:rFonts w:eastAsia="Microsoft YaHei"/>
          <w:lang w:val="en-GB"/>
        </w:rPr>
        <w:t xml:space="preserve"> approach, firms develop a set of supplier relationship</w:t>
      </w:r>
      <w:r w:rsidR="000874A5">
        <w:rPr>
          <w:rFonts w:eastAsia="Microsoft YaHei"/>
          <w:lang w:val="en-GB"/>
        </w:rPr>
        <w:t>s</w:t>
      </w:r>
      <w:r w:rsidRPr="00934E16">
        <w:rPr>
          <w:rFonts w:eastAsia="Microsoft YaHei"/>
          <w:lang w:val="en-GB"/>
        </w:rPr>
        <w:t xml:space="preserve"> in the new market with an increasing degree of supply internationalization. To manage the larger quantity as well as the higher complexity of the sourced items, firms may set up IPOs </w:t>
      </w:r>
      <w:r w:rsidR="00D10078" w:rsidRPr="00934E16">
        <w:rPr>
          <w:rFonts w:eastAsia="Microsoft YaHei"/>
          <w:lang w:val="en-GB"/>
        </w:rPr>
        <w:t>in the supplier countries and invest in the development of supplier relationship</w:t>
      </w:r>
      <w:r w:rsidR="000874A5">
        <w:rPr>
          <w:rFonts w:eastAsia="Microsoft YaHei"/>
          <w:lang w:val="en-GB"/>
        </w:rPr>
        <w:t>s</w:t>
      </w:r>
      <w:r w:rsidR="00D10078" w:rsidRPr="00934E16">
        <w:rPr>
          <w:rFonts w:eastAsia="Microsoft YaHei"/>
          <w:lang w:val="en-GB"/>
        </w:rPr>
        <w:t xml:space="preserve"> (Jia </w:t>
      </w:r>
      <w:r w:rsidR="00D10078" w:rsidRPr="00934E16">
        <w:rPr>
          <w:rFonts w:eastAsia="Microsoft YaHei"/>
          <w:i/>
          <w:lang w:val="en-GB"/>
        </w:rPr>
        <w:t>et al.</w:t>
      </w:r>
      <w:r w:rsidR="00D10078" w:rsidRPr="00934E16">
        <w:rPr>
          <w:rFonts w:eastAsia="Microsoft YaHei"/>
          <w:lang w:val="en-GB"/>
        </w:rPr>
        <w:t xml:space="preserve">, 2014), which in turn can reduce the cost and shorten delivery </w:t>
      </w:r>
      <w:r w:rsidR="000874A5">
        <w:rPr>
          <w:rFonts w:eastAsia="Microsoft YaHei"/>
          <w:lang w:val="en-GB"/>
        </w:rPr>
        <w:t>times while</w:t>
      </w:r>
      <w:r w:rsidR="00406D65" w:rsidRPr="00934E16">
        <w:rPr>
          <w:rFonts w:eastAsia="Microsoft YaHei"/>
          <w:lang w:val="en-GB"/>
        </w:rPr>
        <w:t xml:space="preserve"> </w:t>
      </w:r>
      <w:r w:rsidR="00406D65" w:rsidRPr="00934E16">
        <w:rPr>
          <w:rFonts w:eastAsia="Microsoft YaHei"/>
          <w:lang w:val="en-GB"/>
        </w:rPr>
        <w:lastRenderedPageBreak/>
        <w:t xml:space="preserve">maintaining a </w:t>
      </w:r>
      <w:r w:rsidR="000874A5">
        <w:rPr>
          <w:rFonts w:eastAsia="Microsoft YaHei"/>
          <w:lang w:val="en-GB"/>
        </w:rPr>
        <w:t>high</w:t>
      </w:r>
      <w:r w:rsidR="0026331E">
        <w:rPr>
          <w:rFonts w:eastAsia="Microsoft YaHei"/>
          <w:lang w:val="en-GB"/>
        </w:rPr>
        <w:t xml:space="preserve"> </w:t>
      </w:r>
      <w:r w:rsidR="00406D65" w:rsidRPr="00934E16">
        <w:rPr>
          <w:rFonts w:eastAsia="Microsoft YaHei"/>
          <w:lang w:val="en-GB"/>
        </w:rPr>
        <w:t>quality</w:t>
      </w:r>
      <w:r w:rsidR="0026331E">
        <w:rPr>
          <w:rFonts w:eastAsia="Microsoft YaHei"/>
          <w:lang w:val="en-GB"/>
        </w:rPr>
        <w:t xml:space="preserve"> and</w:t>
      </w:r>
      <w:r w:rsidR="000874A5">
        <w:rPr>
          <w:rFonts w:eastAsia="Microsoft YaHei"/>
          <w:lang w:val="en-GB"/>
        </w:rPr>
        <w:t>, therefore,</w:t>
      </w:r>
      <w:r w:rsidR="00406D65" w:rsidRPr="00934E16">
        <w:rPr>
          <w:rFonts w:eastAsia="Microsoft YaHei"/>
          <w:lang w:val="en-GB"/>
        </w:rPr>
        <w:t xml:space="preserve"> achieving economic benefits.</w:t>
      </w:r>
    </w:p>
    <w:p w14:paraId="3EAA49B1" w14:textId="77777777" w:rsidR="007639B8" w:rsidRPr="00934E16" w:rsidRDefault="00D10078" w:rsidP="00154F0A">
      <w:pPr>
        <w:widowControl w:val="0"/>
        <w:autoSpaceDE w:val="0"/>
        <w:autoSpaceDN w:val="0"/>
        <w:adjustRightInd w:val="0"/>
        <w:ind w:firstLine="482"/>
        <w:rPr>
          <w:rFonts w:eastAsia="Microsoft YaHei"/>
          <w:lang w:val="en-GB"/>
        </w:rPr>
      </w:pPr>
      <w:r w:rsidRPr="00934E16">
        <w:rPr>
          <w:rFonts w:eastAsia="Microsoft YaHei"/>
          <w:lang w:val="en-GB"/>
        </w:rPr>
        <w:t>At the third stage</w:t>
      </w:r>
      <w:r w:rsidR="0026331E">
        <w:rPr>
          <w:rFonts w:eastAsia="Microsoft YaHei"/>
          <w:lang w:val="en-GB"/>
        </w:rPr>
        <w:t>, using a</w:t>
      </w:r>
      <w:r w:rsidRPr="00934E16">
        <w:rPr>
          <w:rFonts w:eastAsia="Microsoft YaHei"/>
          <w:lang w:val="en-GB"/>
        </w:rPr>
        <w:t xml:space="preserve"> network </w:t>
      </w:r>
      <w:r w:rsidR="00CC0F47" w:rsidRPr="00934E16">
        <w:rPr>
          <w:rFonts w:eastAsia="Microsoft YaHei"/>
          <w:lang w:val="en-GB"/>
        </w:rPr>
        <w:t xml:space="preserve">positioning approach, </w:t>
      </w:r>
      <w:r w:rsidR="00AD255B" w:rsidRPr="00934E16">
        <w:rPr>
          <w:rFonts w:eastAsia="Microsoft YaHei"/>
          <w:lang w:val="en-GB"/>
        </w:rPr>
        <w:t>the degree of supply internationalization cont</w:t>
      </w:r>
      <w:r w:rsidR="00406D65" w:rsidRPr="00934E16">
        <w:rPr>
          <w:rFonts w:eastAsia="Microsoft YaHei"/>
          <w:lang w:val="en-GB"/>
        </w:rPr>
        <w:t xml:space="preserve">inuously increases with </w:t>
      </w:r>
      <w:r w:rsidR="0026331E">
        <w:rPr>
          <w:rFonts w:eastAsia="Microsoft YaHei"/>
          <w:lang w:val="en-GB"/>
        </w:rPr>
        <w:t>increasing</w:t>
      </w:r>
      <w:r w:rsidR="00AD255B" w:rsidRPr="00934E16">
        <w:rPr>
          <w:rFonts w:eastAsia="Microsoft YaHei"/>
          <w:lang w:val="en-GB"/>
        </w:rPr>
        <w:t xml:space="preserve"> </w:t>
      </w:r>
      <w:r w:rsidR="00406D65" w:rsidRPr="00934E16">
        <w:rPr>
          <w:rFonts w:eastAsia="Microsoft YaHei"/>
          <w:lang w:val="en-GB"/>
        </w:rPr>
        <w:t>volume and</w:t>
      </w:r>
      <w:r w:rsidR="00AD255B" w:rsidRPr="00934E16">
        <w:rPr>
          <w:rFonts w:eastAsia="Microsoft YaHei"/>
          <w:lang w:val="en-GB"/>
        </w:rPr>
        <w:t xml:space="preserve"> complexity</w:t>
      </w:r>
      <w:r w:rsidR="00406D65" w:rsidRPr="00934E16">
        <w:rPr>
          <w:rFonts w:eastAsia="Microsoft YaHei"/>
          <w:lang w:val="en-GB"/>
        </w:rPr>
        <w:t xml:space="preserve"> </w:t>
      </w:r>
      <w:r w:rsidR="0026331E">
        <w:rPr>
          <w:rFonts w:eastAsia="Microsoft YaHei"/>
          <w:lang w:val="en-GB"/>
        </w:rPr>
        <w:t>with regarding to sourcing</w:t>
      </w:r>
      <w:r w:rsidR="00406D65" w:rsidRPr="00934E16">
        <w:rPr>
          <w:rFonts w:eastAsia="Microsoft YaHei"/>
          <w:lang w:val="en-GB"/>
        </w:rPr>
        <w:t xml:space="preserve"> items</w:t>
      </w:r>
      <w:r w:rsidR="00AD255B" w:rsidRPr="00934E16">
        <w:rPr>
          <w:rFonts w:eastAsia="Microsoft YaHei"/>
          <w:lang w:val="en-GB"/>
        </w:rPr>
        <w:t xml:space="preserve">. This </w:t>
      </w:r>
      <w:r w:rsidR="00FB356D" w:rsidRPr="00934E16">
        <w:rPr>
          <w:rFonts w:eastAsia="Microsoft YaHei"/>
          <w:lang w:val="en-GB"/>
        </w:rPr>
        <w:t>requires</w:t>
      </w:r>
      <w:r w:rsidR="00AF4D9A">
        <w:rPr>
          <w:rFonts w:eastAsia="Microsoft YaHei"/>
          <w:lang w:val="en-GB"/>
        </w:rPr>
        <w:t xml:space="preserve"> that</w:t>
      </w:r>
      <w:r w:rsidR="00FB356D" w:rsidRPr="00934E16">
        <w:rPr>
          <w:rFonts w:eastAsia="Microsoft YaHei"/>
          <w:lang w:val="en-GB"/>
        </w:rPr>
        <w:t xml:space="preserve"> firms invest </w:t>
      </w:r>
      <w:r w:rsidR="00406D65" w:rsidRPr="00934E16">
        <w:rPr>
          <w:rFonts w:eastAsia="Microsoft YaHei"/>
          <w:lang w:val="en-GB"/>
        </w:rPr>
        <w:t xml:space="preserve">heavily </w:t>
      </w:r>
      <w:r w:rsidR="00FB356D" w:rsidRPr="00934E16">
        <w:rPr>
          <w:rFonts w:eastAsia="Microsoft YaHei"/>
          <w:lang w:val="en-GB"/>
        </w:rPr>
        <w:t>and</w:t>
      </w:r>
      <w:r w:rsidR="00AD255B" w:rsidRPr="00934E16">
        <w:rPr>
          <w:rFonts w:eastAsia="Microsoft YaHei"/>
          <w:lang w:val="en-GB"/>
        </w:rPr>
        <w:t xml:space="preserve"> </w:t>
      </w:r>
      <w:r w:rsidR="00406D65" w:rsidRPr="00934E16">
        <w:rPr>
          <w:rFonts w:eastAsia="Microsoft YaHei"/>
          <w:lang w:val="en-GB"/>
        </w:rPr>
        <w:t xml:space="preserve">form </w:t>
      </w:r>
      <w:r w:rsidR="00FB356D" w:rsidRPr="00934E16">
        <w:rPr>
          <w:rFonts w:eastAsia="Microsoft YaHei"/>
          <w:lang w:val="en-GB"/>
        </w:rPr>
        <w:t>strategic relationships with both suppliers and customer</w:t>
      </w:r>
      <w:r w:rsidR="00934E16">
        <w:rPr>
          <w:rFonts w:eastAsia="Microsoft YaHei"/>
          <w:lang w:val="en-GB"/>
        </w:rPr>
        <w:t>s, i.e.,</w:t>
      </w:r>
      <w:r w:rsidR="00406D65" w:rsidRPr="00934E16">
        <w:rPr>
          <w:rFonts w:eastAsia="Microsoft YaHei"/>
          <w:lang w:val="en-GB"/>
        </w:rPr>
        <w:t xml:space="preserve"> positioning itself in a network of relationships in a host country</w:t>
      </w:r>
      <w:r w:rsidR="00AD31B5" w:rsidRPr="00934E16">
        <w:rPr>
          <w:rFonts w:eastAsia="Microsoft YaHei"/>
          <w:lang w:val="en-GB"/>
        </w:rPr>
        <w:t>.</w:t>
      </w:r>
      <w:r w:rsidR="000B3734" w:rsidRPr="00934E16">
        <w:rPr>
          <w:rFonts w:eastAsia="Microsoft YaHei"/>
          <w:lang w:val="en-GB"/>
        </w:rPr>
        <w:t xml:space="preserve"> </w:t>
      </w:r>
      <w:r w:rsidR="00AD31B5" w:rsidRPr="00934E16">
        <w:rPr>
          <w:rFonts w:eastAsia="Microsoft YaHei"/>
          <w:lang w:val="en-GB"/>
        </w:rPr>
        <w:t>The integration with both supplier</w:t>
      </w:r>
      <w:r w:rsidR="00AF4D9A">
        <w:rPr>
          <w:rFonts w:eastAsia="Microsoft YaHei"/>
          <w:lang w:val="en-GB"/>
        </w:rPr>
        <w:t>s</w:t>
      </w:r>
      <w:r w:rsidR="00AD31B5" w:rsidRPr="00934E16">
        <w:rPr>
          <w:rFonts w:eastAsia="Microsoft YaHei"/>
          <w:lang w:val="en-GB"/>
        </w:rPr>
        <w:t xml:space="preserve"> and customers allow</w:t>
      </w:r>
      <w:r w:rsidR="00AF4D9A">
        <w:rPr>
          <w:rFonts w:eastAsia="Microsoft YaHei"/>
          <w:lang w:val="en-GB"/>
        </w:rPr>
        <w:t>s for</w:t>
      </w:r>
      <w:r w:rsidR="00AD31B5" w:rsidRPr="00934E16">
        <w:rPr>
          <w:rFonts w:eastAsia="Microsoft YaHei"/>
          <w:lang w:val="en-GB"/>
        </w:rPr>
        <w:t xml:space="preserve"> an interactive and collaborative business environment, </w:t>
      </w:r>
      <w:r w:rsidR="000B3734" w:rsidRPr="00934E16">
        <w:rPr>
          <w:rFonts w:eastAsia="Microsoft YaHei"/>
          <w:lang w:val="en-GB"/>
        </w:rPr>
        <w:t xml:space="preserve">which </w:t>
      </w:r>
      <w:r w:rsidR="00AD31B5" w:rsidRPr="00934E16">
        <w:rPr>
          <w:rFonts w:eastAsia="Microsoft YaHei"/>
          <w:lang w:val="en-GB"/>
        </w:rPr>
        <w:t>facilitates</w:t>
      </w:r>
      <w:r w:rsidR="003333DE" w:rsidRPr="00934E16">
        <w:rPr>
          <w:rFonts w:eastAsia="Microsoft YaHei"/>
          <w:lang w:val="en-GB"/>
        </w:rPr>
        <w:t xml:space="preserve"> the idiosyncratic knowledge </w:t>
      </w:r>
      <w:r w:rsidR="009567AF" w:rsidRPr="00934E16">
        <w:rPr>
          <w:rFonts w:eastAsia="Microsoft YaHei"/>
          <w:lang w:val="en-GB"/>
        </w:rPr>
        <w:t xml:space="preserve">transfer </w:t>
      </w:r>
      <w:r w:rsidR="003333DE" w:rsidRPr="00934E16">
        <w:rPr>
          <w:rFonts w:eastAsia="Microsoft YaHei"/>
          <w:lang w:val="en-GB"/>
        </w:rPr>
        <w:t xml:space="preserve">of environmental and social </w:t>
      </w:r>
      <w:r w:rsidR="00406D65" w:rsidRPr="00934E16">
        <w:rPr>
          <w:rFonts w:eastAsia="Microsoft YaHei"/>
          <w:lang w:val="en-GB"/>
        </w:rPr>
        <w:t xml:space="preserve">sustainability </w:t>
      </w:r>
      <w:r w:rsidR="00AD31B5" w:rsidRPr="00934E16">
        <w:rPr>
          <w:rFonts w:eastAsia="Microsoft YaHei"/>
          <w:lang w:val="en-GB"/>
        </w:rPr>
        <w:t xml:space="preserve">(Perols </w:t>
      </w:r>
      <w:r w:rsidR="00AD31B5" w:rsidRPr="00934E16">
        <w:rPr>
          <w:rFonts w:eastAsia="Microsoft YaHei"/>
          <w:i/>
          <w:lang w:val="en-GB"/>
        </w:rPr>
        <w:t>et al.</w:t>
      </w:r>
      <w:r w:rsidR="00AD31B5" w:rsidRPr="00934E16">
        <w:rPr>
          <w:rFonts w:eastAsia="Microsoft YaHei"/>
          <w:lang w:val="en-GB"/>
        </w:rPr>
        <w:t>, 2013)</w:t>
      </w:r>
      <w:r w:rsidR="007F1903">
        <w:rPr>
          <w:rFonts w:eastAsia="Microsoft YaHei"/>
          <w:lang w:val="en-GB"/>
        </w:rPr>
        <w:t>,</w:t>
      </w:r>
      <w:r w:rsidR="009567AF" w:rsidRPr="00934E16">
        <w:rPr>
          <w:rFonts w:eastAsia="Microsoft YaHei"/>
          <w:lang w:val="en-GB"/>
        </w:rPr>
        <w:t xml:space="preserve"> on one hand</w:t>
      </w:r>
      <w:r w:rsidR="00AD31B5" w:rsidRPr="00934E16">
        <w:rPr>
          <w:rFonts w:eastAsia="Microsoft YaHei"/>
          <w:lang w:val="en-GB"/>
        </w:rPr>
        <w:t>,</w:t>
      </w:r>
      <w:r w:rsidR="003333DE" w:rsidRPr="00934E16">
        <w:rPr>
          <w:rFonts w:eastAsia="Microsoft YaHei"/>
          <w:lang w:val="en-GB"/>
        </w:rPr>
        <w:t xml:space="preserve"> </w:t>
      </w:r>
      <w:r w:rsidR="007F1903">
        <w:rPr>
          <w:rFonts w:eastAsia="Microsoft YaHei"/>
          <w:lang w:val="en-GB"/>
        </w:rPr>
        <w:t>and</w:t>
      </w:r>
      <w:r w:rsidR="00AD31B5" w:rsidRPr="00934E16">
        <w:rPr>
          <w:rFonts w:eastAsia="Microsoft YaHei"/>
          <w:lang w:val="en-GB"/>
        </w:rPr>
        <w:t xml:space="preserve"> generates more responsive actions to the environmental and social requirements (Simpson </w:t>
      </w:r>
      <w:r w:rsidR="00AD31B5" w:rsidRPr="00934E16">
        <w:rPr>
          <w:rFonts w:eastAsia="Microsoft YaHei"/>
          <w:i/>
          <w:lang w:val="en-GB"/>
        </w:rPr>
        <w:t>et al.</w:t>
      </w:r>
      <w:r w:rsidR="009567AF" w:rsidRPr="00934E16">
        <w:rPr>
          <w:rFonts w:eastAsia="Microsoft YaHei"/>
          <w:lang w:val="en-GB"/>
        </w:rPr>
        <w:t>, 2007) on the other</w:t>
      </w:r>
      <w:r w:rsidR="00AD31B5" w:rsidRPr="00934E16">
        <w:rPr>
          <w:rFonts w:eastAsia="Microsoft YaHei"/>
          <w:lang w:val="en-GB"/>
        </w:rPr>
        <w:t xml:space="preserve">. Finally, firms can achieve the sustainable goals of </w:t>
      </w:r>
      <w:r w:rsidR="007F1903">
        <w:rPr>
          <w:rFonts w:eastAsia="Microsoft YaHei"/>
          <w:lang w:val="en-GB"/>
        </w:rPr>
        <w:t xml:space="preserve">the </w:t>
      </w:r>
      <w:r w:rsidR="00AD31B5" w:rsidRPr="00934E16">
        <w:rPr>
          <w:rFonts w:eastAsia="Microsoft YaHei"/>
          <w:lang w:val="en-GB"/>
        </w:rPr>
        <w:t xml:space="preserve">environmental and social </w:t>
      </w:r>
      <w:r w:rsidR="007F1903">
        <w:rPr>
          <w:rFonts w:eastAsia="Microsoft YaHei"/>
          <w:lang w:val="en-GB"/>
        </w:rPr>
        <w:t>dimensions in</w:t>
      </w:r>
      <w:r w:rsidR="009567AF" w:rsidRPr="00934E16">
        <w:rPr>
          <w:rFonts w:eastAsia="Microsoft YaHei"/>
          <w:lang w:val="en-GB"/>
        </w:rPr>
        <w:t xml:space="preserve"> the third stage</w:t>
      </w:r>
      <w:r w:rsidR="00AD31B5" w:rsidRPr="00934E16">
        <w:rPr>
          <w:rFonts w:eastAsia="Microsoft YaHei"/>
          <w:lang w:val="en-GB"/>
        </w:rPr>
        <w:t>. Therefore, we propose our third set of propositions.</w:t>
      </w:r>
    </w:p>
    <w:p w14:paraId="25D9D050" w14:textId="77777777" w:rsidR="001358E8" w:rsidRPr="00934E16" w:rsidRDefault="001358E8" w:rsidP="00292A1C">
      <w:pPr>
        <w:adjustRightInd w:val="0"/>
        <w:snapToGrid w:val="0"/>
        <w:ind w:firstLine="567"/>
        <w:rPr>
          <w:i/>
          <w:lang w:val="en-GB"/>
        </w:rPr>
      </w:pPr>
      <w:r w:rsidRPr="00934E16">
        <w:rPr>
          <w:b/>
          <w:lang w:val="en-GB"/>
        </w:rPr>
        <w:t>Proposition 3.</w:t>
      </w:r>
      <w:r w:rsidRPr="00934E16">
        <w:rPr>
          <w:i/>
          <w:lang w:val="en-GB"/>
        </w:rPr>
        <w:t xml:space="preserve"> Supply internationalization moderates the relationship between implementing GS practices and sustainable performance impr</w:t>
      </w:r>
      <w:r w:rsidR="00712270" w:rsidRPr="00934E16">
        <w:rPr>
          <w:i/>
          <w:lang w:val="en-GB"/>
        </w:rPr>
        <w:t>ovement</w:t>
      </w:r>
      <w:r w:rsidR="008F18F9" w:rsidRPr="00934E16">
        <w:rPr>
          <w:i/>
          <w:lang w:val="en-GB"/>
        </w:rPr>
        <w:t>.</w:t>
      </w:r>
    </w:p>
    <w:p w14:paraId="30194BB4" w14:textId="77777777" w:rsidR="00BE380F" w:rsidRPr="00934E16" w:rsidRDefault="00BE380F" w:rsidP="00292A1C">
      <w:pPr>
        <w:adjustRightInd w:val="0"/>
        <w:snapToGrid w:val="0"/>
        <w:ind w:firstLine="567"/>
        <w:rPr>
          <w:i/>
          <w:lang w:val="en-GB"/>
        </w:rPr>
      </w:pPr>
      <w:r w:rsidRPr="00934E16">
        <w:rPr>
          <w:b/>
          <w:lang w:val="en-GB"/>
        </w:rPr>
        <w:t>Propositions 3a</w:t>
      </w:r>
      <w:r w:rsidR="00936E86" w:rsidRPr="00934E16">
        <w:rPr>
          <w:b/>
          <w:lang w:val="en-GB"/>
        </w:rPr>
        <w:t>.</w:t>
      </w:r>
      <w:r w:rsidR="00936E86" w:rsidRPr="00934E16">
        <w:rPr>
          <w:i/>
          <w:lang w:val="en-GB"/>
        </w:rPr>
        <w:t xml:space="preserve"> </w:t>
      </w:r>
      <w:r w:rsidR="00C32CFD" w:rsidRPr="00934E16">
        <w:rPr>
          <w:i/>
          <w:lang w:val="en-GB"/>
        </w:rPr>
        <w:t>The moderating effect</w:t>
      </w:r>
      <w:r w:rsidR="00B872E6" w:rsidRPr="00934E16">
        <w:rPr>
          <w:i/>
          <w:lang w:val="en-GB"/>
        </w:rPr>
        <w:t xml:space="preserve"> of supply internationalization</w:t>
      </w:r>
      <w:r w:rsidR="00C32CFD" w:rsidRPr="00934E16">
        <w:rPr>
          <w:i/>
          <w:lang w:val="en-GB"/>
        </w:rPr>
        <w:t xml:space="preserve"> is negative</w:t>
      </w:r>
      <w:r w:rsidR="00B872E6" w:rsidRPr="00934E16">
        <w:rPr>
          <w:i/>
          <w:lang w:val="en-GB"/>
        </w:rPr>
        <w:t xml:space="preserve"> on the relationship between implementing GS practices and </w:t>
      </w:r>
      <w:r w:rsidR="0009101E">
        <w:rPr>
          <w:i/>
          <w:lang w:val="en-GB"/>
        </w:rPr>
        <w:t xml:space="preserve">overall </w:t>
      </w:r>
      <w:r w:rsidR="00B872E6" w:rsidRPr="00934E16">
        <w:rPr>
          <w:i/>
          <w:lang w:val="en-GB"/>
        </w:rPr>
        <w:t>sustainable performance</w:t>
      </w:r>
      <w:r w:rsidR="00C32CFD" w:rsidRPr="00934E16">
        <w:rPr>
          <w:i/>
          <w:lang w:val="en-GB"/>
        </w:rPr>
        <w:t xml:space="preserve"> at the transactional approach stage.</w:t>
      </w:r>
    </w:p>
    <w:p w14:paraId="557A0C89" w14:textId="77777777" w:rsidR="00B872E6" w:rsidRPr="00934E16" w:rsidRDefault="00BE380F" w:rsidP="00292A1C">
      <w:pPr>
        <w:adjustRightInd w:val="0"/>
        <w:snapToGrid w:val="0"/>
        <w:ind w:firstLine="567"/>
        <w:rPr>
          <w:i/>
          <w:lang w:val="en-GB"/>
        </w:rPr>
      </w:pPr>
      <w:r w:rsidRPr="00934E16">
        <w:rPr>
          <w:b/>
          <w:lang w:val="en-GB"/>
        </w:rPr>
        <w:t>Proposition 3b</w:t>
      </w:r>
      <w:r w:rsidR="00936E86" w:rsidRPr="00934E16">
        <w:rPr>
          <w:b/>
          <w:lang w:val="en-GB"/>
        </w:rPr>
        <w:t>.</w:t>
      </w:r>
      <w:r w:rsidR="00936E86" w:rsidRPr="00934E16">
        <w:rPr>
          <w:i/>
          <w:lang w:val="en-GB"/>
        </w:rPr>
        <w:t xml:space="preserve"> </w:t>
      </w:r>
      <w:r w:rsidR="00B872E6" w:rsidRPr="00934E16">
        <w:rPr>
          <w:i/>
          <w:lang w:val="en-GB"/>
        </w:rPr>
        <w:t>The moderating effect of supply internationalization is positive on the relationship between implementing GS practices and economic performance</w:t>
      </w:r>
      <w:r w:rsidR="0009101E">
        <w:rPr>
          <w:i/>
          <w:lang w:val="en-GB"/>
        </w:rPr>
        <w:t xml:space="preserve"> (both financial and operational)</w:t>
      </w:r>
      <w:r w:rsidR="00B872E6" w:rsidRPr="00934E16">
        <w:rPr>
          <w:i/>
          <w:lang w:val="en-GB"/>
        </w:rPr>
        <w:t xml:space="preserve"> at the supply base</w:t>
      </w:r>
      <w:r w:rsidR="007F1903">
        <w:rPr>
          <w:i/>
          <w:lang w:val="en-GB"/>
        </w:rPr>
        <w:t>d</w:t>
      </w:r>
      <w:r w:rsidR="00B872E6" w:rsidRPr="00934E16">
        <w:rPr>
          <w:i/>
          <w:lang w:val="en-GB"/>
        </w:rPr>
        <w:t xml:space="preserve"> approach stage.</w:t>
      </w:r>
    </w:p>
    <w:p w14:paraId="463FBCEF" w14:textId="77777777" w:rsidR="00BE380F" w:rsidRPr="00934E16" w:rsidRDefault="00BE380F" w:rsidP="00292A1C">
      <w:pPr>
        <w:adjustRightInd w:val="0"/>
        <w:snapToGrid w:val="0"/>
        <w:ind w:firstLine="567"/>
        <w:rPr>
          <w:i/>
          <w:lang w:val="en-GB"/>
        </w:rPr>
      </w:pPr>
      <w:r w:rsidRPr="00934E16">
        <w:rPr>
          <w:b/>
          <w:lang w:val="en-GB"/>
        </w:rPr>
        <w:t>Proposition 3c</w:t>
      </w:r>
      <w:r w:rsidR="00936E86" w:rsidRPr="00934E16">
        <w:rPr>
          <w:b/>
          <w:lang w:val="en-GB"/>
        </w:rPr>
        <w:t>.</w:t>
      </w:r>
      <w:r w:rsidR="00936E86" w:rsidRPr="00934E16">
        <w:rPr>
          <w:i/>
          <w:lang w:val="en-GB"/>
        </w:rPr>
        <w:t xml:space="preserve"> </w:t>
      </w:r>
      <w:r w:rsidR="00B872E6" w:rsidRPr="00934E16">
        <w:rPr>
          <w:i/>
          <w:lang w:val="en-GB"/>
        </w:rPr>
        <w:t xml:space="preserve">The moderating effect of supply internationalization is positive on the relationship </w:t>
      </w:r>
      <w:r w:rsidR="006D2DCB">
        <w:rPr>
          <w:i/>
          <w:lang w:val="en-GB"/>
        </w:rPr>
        <w:t>among</w:t>
      </w:r>
      <w:r w:rsidR="006D2DCB" w:rsidRPr="00934E16">
        <w:rPr>
          <w:i/>
          <w:lang w:val="en-GB"/>
        </w:rPr>
        <w:t xml:space="preserve"> </w:t>
      </w:r>
      <w:r w:rsidR="00B872E6" w:rsidRPr="00934E16">
        <w:rPr>
          <w:i/>
          <w:lang w:val="en-GB"/>
        </w:rPr>
        <w:t>impl</w:t>
      </w:r>
      <w:r w:rsidR="009567AF" w:rsidRPr="00934E16">
        <w:rPr>
          <w:i/>
          <w:lang w:val="en-GB"/>
        </w:rPr>
        <w:t>ementing GS practices and economic</w:t>
      </w:r>
      <w:r w:rsidR="0009101E">
        <w:rPr>
          <w:i/>
          <w:lang w:val="en-GB"/>
        </w:rPr>
        <w:t xml:space="preserve"> (both financial and operational)</w:t>
      </w:r>
      <w:r w:rsidR="009567AF" w:rsidRPr="00934E16">
        <w:rPr>
          <w:i/>
          <w:lang w:val="en-GB"/>
        </w:rPr>
        <w:t>,</w:t>
      </w:r>
      <w:r w:rsidR="00B872E6" w:rsidRPr="00934E16">
        <w:rPr>
          <w:i/>
          <w:lang w:val="en-GB"/>
        </w:rPr>
        <w:t xml:space="preserve"> environmental and social performance at the network positioning approach stage.</w:t>
      </w:r>
    </w:p>
    <w:p w14:paraId="163FFC83" w14:textId="77777777" w:rsidR="00125068" w:rsidRPr="00934E16" w:rsidRDefault="00125068" w:rsidP="00125068">
      <w:pPr>
        <w:pStyle w:val="BodyText"/>
        <w:rPr>
          <w:lang w:val="en-GB"/>
        </w:rPr>
      </w:pPr>
    </w:p>
    <w:p w14:paraId="2FC6DF58" w14:textId="77777777" w:rsidR="00125068" w:rsidRPr="00934E16" w:rsidRDefault="00D44B90" w:rsidP="00125068">
      <w:pPr>
        <w:pStyle w:val="BodyText"/>
        <w:ind w:firstLine="0"/>
        <w:rPr>
          <w:lang w:val="en-GB"/>
        </w:rPr>
      </w:pPr>
      <w:r w:rsidRPr="00934E16">
        <w:rPr>
          <w:i/>
          <w:lang w:val="en-GB"/>
        </w:rPr>
        <w:t>4</w:t>
      </w:r>
      <w:r w:rsidR="00125068" w:rsidRPr="00934E16">
        <w:rPr>
          <w:i/>
          <w:lang w:val="en-GB"/>
        </w:rPr>
        <w:t>.4. Interrelationship</w:t>
      </w:r>
      <w:r w:rsidR="00FD2A36">
        <w:rPr>
          <w:i/>
          <w:lang w:val="en-GB"/>
        </w:rPr>
        <w:t>s</w:t>
      </w:r>
      <w:r w:rsidR="00125068" w:rsidRPr="00934E16">
        <w:rPr>
          <w:i/>
          <w:lang w:val="en-GB"/>
        </w:rPr>
        <w:t xml:space="preserve"> among TBL </w:t>
      </w:r>
      <w:r w:rsidR="00B403F3" w:rsidRPr="00934E16">
        <w:rPr>
          <w:i/>
          <w:lang w:val="en-GB"/>
        </w:rPr>
        <w:t>performance</w:t>
      </w:r>
    </w:p>
    <w:p w14:paraId="7B72FDD2" w14:textId="77777777" w:rsidR="00FC6459" w:rsidRPr="00934E16" w:rsidRDefault="00AC7F19" w:rsidP="0054309E">
      <w:pPr>
        <w:adjustRightInd w:val="0"/>
        <w:snapToGrid w:val="0"/>
        <w:ind w:firstLine="567"/>
        <w:rPr>
          <w:lang w:val="en-GB"/>
        </w:rPr>
      </w:pPr>
      <w:r>
        <w:rPr>
          <w:lang w:val="en-GB"/>
        </w:rPr>
        <w:t>In addition to the</w:t>
      </w:r>
      <w:r w:rsidR="00605A2F">
        <w:rPr>
          <w:lang w:val="en-GB"/>
        </w:rPr>
        <w:t xml:space="preserve"> m</w:t>
      </w:r>
      <w:r w:rsidR="00605A2F" w:rsidRPr="00934E16">
        <w:rPr>
          <w:lang w:val="en-GB"/>
        </w:rPr>
        <w:t xml:space="preserve">ajority </w:t>
      </w:r>
      <w:r w:rsidR="00791E88" w:rsidRPr="00934E16">
        <w:rPr>
          <w:lang w:val="en-GB"/>
        </w:rPr>
        <w:t xml:space="preserve">of </w:t>
      </w:r>
      <w:r w:rsidR="0084031A" w:rsidRPr="00934E16">
        <w:rPr>
          <w:lang w:val="en-GB"/>
        </w:rPr>
        <w:t xml:space="preserve">studies in the </w:t>
      </w:r>
      <w:r w:rsidR="00C316EF">
        <w:rPr>
          <w:lang w:val="en-GB"/>
        </w:rPr>
        <w:t>89</w:t>
      </w:r>
      <w:r w:rsidR="0084031A" w:rsidRPr="00934E16">
        <w:rPr>
          <w:lang w:val="en-GB"/>
        </w:rPr>
        <w:t xml:space="preserve"> papers </w:t>
      </w:r>
      <w:r>
        <w:rPr>
          <w:lang w:val="en-GB"/>
        </w:rPr>
        <w:t xml:space="preserve">that </w:t>
      </w:r>
      <w:r w:rsidR="0084031A" w:rsidRPr="00934E16">
        <w:rPr>
          <w:lang w:val="en-GB"/>
        </w:rPr>
        <w:t>examine the influence of GS practices on TBL performance (</w:t>
      </w:r>
      <w:r w:rsidR="00934E16">
        <w:rPr>
          <w:lang w:val="en-GB"/>
        </w:rPr>
        <w:t xml:space="preserve">e.g., </w:t>
      </w:r>
      <w:r w:rsidR="0084031A" w:rsidRPr="00934E16">
        <w:rPr>
          <w:lang w:val="en-GB"/>
        </w:rPr>
        <w:t xml:space="preserve">Luzzini </w:t>
      </w:r>
      <w:r w:rsidR="0084031A" w:rsidRPr="00934E16">
        <w:rPr>
          <w:i/>
          <w:lang w:val="en-GB"/>
        </w:rPr>
        <w:t>et al.</w:t>
      </w:r>
      <w:r w:rsidR="0084031A" w:rsidRPr="00934E16">
        <w:rPr>
          <w:lang w:val="en-GB"/>
        </w:rPr>
        <w:t xml:space="preserve">, 2015; Abidin </w:t>
      </w:r>
      <w:r w:rsidR="0084031A" w:rsidRPr="00934E16">
        <w:rPr>
          <w:i/>
          <w:lang w:val="en-GB"/>
        </w:rPr>
        <w:t>et al.</w:t>
      </w:r>
      <w:r w:rsidR="0084031A" w:rsidRPr="00934E16">
        <w:rPr>
          <w:lang w:val="en-GB"/>
        </w:rPr>
        <w:t>, 2016; Klassen and Vereeke, 2012; Lee, 2016)</w:t>
      </w:r>
      <w:r>
        <w:rPr>
          <w:lang w:val="en-GB"/>
        </w:rPr>
        <w:t>,</w:t>
      </w:r>
      <w:r w:rsidR="00605A2F" w:rsidRPr="00934E16">
        <w:rPr>
          <w:lang w:val="en-GB"/>
        </w:rPr>
        <w:t xml:space="preserve"> </w:t>
      </w:r>
      <w:r w:rsidR="0084031A" w:rsidRPr="00934E16">
        <w:rPr>
          <w:lang w:val="en-GB"/>
        </w:rPr>
        <w:t xml:space="preserve">there are also some studies focusing on the interrelationship among the three dimensions of TBL. </w:t>
      </w:r>
      <w:r w:rsidR="00B403F3" w:rsidRPr="00934E16">
        <w:rPr>
          <w:lang w:val="en-GB"/>
        </w:rPr>
        <w:t xml:space="preserve">According </w:t>
      </w:r>
      <w:r w:rsidR="00934E16">
        <w:rPr>
          <w:lang w:val="en-GB"/>
        </w:rPr>
        <w:t>to the literature</w:t>
      </w:r>
      <w:r w:rsidR="00125068" w:rsidRPr="00934E16">
        <w:rPr>
          <w:lang w:val="en-GB"/>
        </w:rPr>
        <w:t>,</w:t>
      </w:r>
      <w:r w:rsidR="00B403F3" w:rsidRPr="00934E16">
        <w:rPr>
          <w:lang w:val="en-GB"/>
        </w:rPr>
        <w:t xml:space="preserve"> there are</w:t>
      </w:r>
      <w:r w:rsidR="00125068" w:rsidRPr="00934E16">
        <w:rPr>
          <w:lang w:val="en-GB"/>
        </w:rPr>
        <w:t xml:space="preserve"> several</w:t>
      </w:r>
      <w:r w:rsidR="0084031A" w:rsidRPr="00934E16">
        <w:rPr>
          <w:lang w:val="en-GB"/>
        </w:rPr>
        <w:t xml:space="preserve"> </w:t>
      </w:r>
      <w:r w:rsidR="00AA122F">
        <w:rPr>
          <w:lang w:val="en-GB"/>
        </w:rPr>
        <w:t>causal</w:t>
      </w:r>
      <w:r w:rsidR="00AA122F" w:rsidRPr="00934E16">
        <w:rPr>
          <w:lang w:val="en-GB"/>
        </w:rPr>
        <w:t xml:space="preserve"> </w:t>
      </w:r>
      <w:r w:rsidR="00666DF3" w:rsidRPr="00934E16">
        <w:rPr>
          <w:lang w:val="en-GB"/>
        </w:rPr>
        <w:t>linkages</w:t>
      </w:r>
      <w:r w:rsidR="00B403F3" w:rsidRPr="00934E16">
        <w:rPr>
          <w:lang w:val="en-GB"/>
        </w:rPr>
        <w:t xml:space="preserve"> </w:t>
      </w:r>
      <w:r w:rsidR="00666DF3" w:rsidRPr="00934E16">
        <w:rPr>
          <w:lang w:val="en-GB"/>
        </w:rPr>
        <w:t xml:space="preserve">found </w:t>
      </w:r>
      <w:r w:rsidR="00B403F3" w:rsidRPr="00934E16">
        <w:rPr>
          <w:lang w:val="en-GB"/>
        </w:rPr>
        <w:t xml:space="preserve">among the three </w:t>
      </w:r>
      <w:r w:rsidR="00666DF3" w:rsidRPr="00934E16">
        <w:rPr>
          <w:lang w:val="en-GB"/>
        </w:rPr>
        <w:t xml:space="preserve">aspects </w:t>
      </w:r>
      <w:r w:rsidR="00B403F3" w:rsidRPr="00934E16">
        <w:rPr>
          <w:lang w:val="en-GB"/>
        </w:rPr>
        <w:t xml:space="preserve">of TBL performance. </w:t>
      </w:r>
      <w:r w:rsidR="00125068" w:rsidRPr="00934E16">
        <w:rPr>
          <w:i/>
          <w:lang w:val="en-GB"/>
        </w:rPr>
        <w:t>First,</w:t>
      </w:r>
      <w:r w:rsidR="00125068" w:rsidRPr="00934E16">
        <w:rPr>
          <w:lang w:val="en-GB"/>
        </w:rPr>
        <w:t xml:space="preserve"> </w:t>
      </w:r>
      <w:r w:rsidR="00605A2F">
        <w:rPr>
          <w:lang w:val="en-GB"/>
        </w:rPr>
        <w:t xml:space="preserve">one </w:t>
      </w:r>
      <w:r w:rsidR="00666DF3" w:rsidRPr="00934E16">
        <w:rPr>
          <w:lang w:val="en-GB"/>
        </w:rPr>
        <w:t>study shows that the improvement of environmental aspects can positive</w:t>
      </w:r>
      <w:r w:rsidR="00666DF3" w:rsidRPr="00934E16">
        <w:rPr>
          <w:rFonts w:hint="eastAsia"/>
          <w:lang w:val="en-GB"/>
        </w:rPr>
        <w:t>ly</w:t>
      </w:r>
      <w:r w:rsidR="00666DF3" w:rsidRPr="00934E16">
        <w:rPr>
          <w:lang w:val="en-GB"/>
        </w:rPr>
        <w:t xml:space="preserve"> influence economic performance (Green </w:t>
      </w:r>
      <w:r w:rsidR="00666DF3" w:rsidRPr="00934E16">
        <w:rPr>
          <w:i/>
          <w:lang w:val="en-GB"/>
        </w:rPr>
        <w:t>et al.</w:t>
      </w:r>
      <w:r w:rsidR="00666DF3" w:rsidRPr="00934E16">
        <w:rPr>
          <w:lang w:val="en-GB"/>
        </w:rPr>
        <w:t>, 2012),</w:t>
      </w:r>
      <w:r w:rsidR="00672BB3" w:rsidRPr="00934E16">
        <w:rPr>
          <w:lang w:val="en-GB"/>
        </w:rPr>
        <w:t xml:space="preserve"> </w:t>
      </w:r>
      <w:r w:rsidR="00666DF3" w:rsidRPr="00934E16">
        <w:rPr>
          <w:lang w:val="en-GB"/>
        </w:rPr>
        <w:t xml:space="preserve">and the positive relationship is also found between social performance </w:t>
      </w:r>
      <w:r w:rsidR="00666DF3" w:rsidRPr="00934E16">
        <w:rPr>
          <w:lang w:val="en-GB"/>
        </w:rPr>
        <w:lastRenderedPageBreak/>
        <w:t xml:space="preserve">and economic performance (Sancha </w:t>
      </w:r>
      <w:r w:rsidR="00666DF3" w:rsidRPr="00934E16">
        <w:rPr>
          <w:i/>
          <w:lang w:val="en-GB"/>
        </w:rPr>
        <w:t>et al.</w:t>
      </w:r>
      <w:r w:rsidR="00666DF3" w:rsidRPr="00934E16">
        <w:rPr>
          <w:lang w:val="en-GB"/>
        </w:rPr>
        <w:t xml:space="preserve">, 2015). </w:t>
      </w:r>
      <w:r w:rsidR="00ED37C9" w:rsidRPr="00934E16">
        <w:rPr>
          <w:lang w:val="en-GB"/>
        </w:rPr>
        <w:t xml:space="preserve">The possible explanation may be </w:t>
      </w:r>
      <w:r w:rsidR="00605A2F">
        <w:rPr>
          <w:lang w:val="en-GB"/>
        </w:rPr>
        <w:t>that</w:t>
      </w:r>
      <w:r w:rsidR="00605A2F" w:rsidRPr="00934E16">
        <w:rPr>
          <w:lang w:val="en-GB"/>
        </w:rPr>
        <w:t xml:space="preserve"> </w:t>
      </w:r>
      <w:r w:rsidR="00ED37C9" w:rsidRPr="00934E16">
        <w:rPr>
          <w:lang w:val="en-GB"/>
        </w:rPr>
        <w:t>environmental</w:t>
      </w:r>
      <w:r w:rsidR="00605A2F">
        <w:rPr>
          <w:lang w:val="en-GB"/>
        </w:rPr>
        <w:t>ly</w:t>
      </w:r>
      <w:r w:rsidR="00ED37C9" w:rsidRPr="00934E16">
        <w:rPr>
          <w:lang w:val="en-GB"/>
        </w:rPr>
        <w:t>-friendly products consume less energy</w:t>
      </w:r>
      <w:r w:rsidR="00605A2F">
        <w:rPr>
          <w:lang w:val="en-GB"/>
        </w:rPr>
        <w:t>, which</w:t>
      </w:r>
      <w:r w:rsidR="00ED37C9" w:rsidRPr="00934E16">
        <w:rPr>
          <w:lang w:val="en-GB"/>
        </w:rPr>
        <w:t xml:space="preserve"> reduces cost</w:t>
      </w:r>
      <w:r w:rsidR="00605A2F">
        <w:rPr>
          <w:lang w:val="en-GB"/>
        </w:rPr>
        <w:t>s</w:t>
      </w:r>
      <w:r w:rsidR="00ED37C9" w:rsidRPr="00934E16">
        <w:rPr>
          <w:lang w:val="en-GB"/>
        </w:rPr>
        <w:t xml:space="preserve">, and the better working conditions increase production efficiency due to </w:t>
      </w:r>
      <w:r w:rsidR="00605A2F">
        <w:rPr>
          <w:lang w:val="en-GB"/>
        </w:rPr>
        <w:t>enhanced</w:t>
      </w:r>
      <w:r w:rsidR="00ED37C9" w:rsidRPr="00934E16">
        <w:rPr>
          <w:lang w:val="en-GB"/>
        </w:rPr>
        <w:t xml:space="preserve"> employee motivation (Pagell </w:t>
      </w:r>
      <w:r w:rsidR="00ED37C9" w:rsidRPr="00934E16">
        <w:rPr>
          <w:i/>
          <w:lang w:val="en-GB"/>
        </w:rPr>
        <w:t>et al.</w:t>
      </w:r>
      <w:r w:rsidR="00ED37C9" w:rsidRPr="00934E16">
        <w:rPr>
          <w:lang w:val="en-GB"/>
        </w:rPr>
        <w:t xml:space="preserve">, 2010). </w:t>
      </w:r>
      <w:r w:rsidR="00125068" w:rsidRPr="00934E16">
        <w:rPr>
          <w:i/>
          <w:lang w:val="en-GB"/>
        </w:rPr>
        <w:t>Second,</w:t>
      </w:r>
      <w:r w:rsidR="00125068" w:rsidRPr="00934E16">
        <w:rPr>
          <w:lang w:val="en-GB"/>
        </w:rPr>
        <w:t xml:space="preserve"> </w:t>
      </w:r>
      <w:r w:rsidR="00FA5038">
        <w:rPr>
          <w:lang w:val="en-GB"/>
        </w:rPr>
        <w:t xml:space="preserve">the </w:t>
      </w:r>
      <w:r w:rsidR="00ED37C9" w:rsidRPr="00934E16">
        <w:rPr>
          <w:lang w:val="en-GB"/>
        </w:rPr>
        <w:t xml:space="preserve">literature also shows </w:t>
      </w:r>
      <w:r w:rsidR="00125068" w:rsidRPr="00934E16">
        <w:rPr>
          <w:lang w:val="en-GB"/>
        </w:rPr>
        <w:t>a co-variant relationship between social performance and environmental performance</w:t>
      </w:r>
      <w:r w:rsidR="00ED37C9" w:rsidRPr="00934E16">
        <w:rPr>
          <w:lang w:val="en-GB"/>
        </w:rPr>
        <w:t xml:space="preserve"> (</w:t>
      </w:r>
      <w:r w:rsidR="00934E16">
        <w:rPr>
          <w:lang w:val="en-GB"/>
        </w:rPr>
        <w:t xml:space="preserve">e.g., </w:t>
      </w:r>
      <w:r w:rsidR="00ED37C9" w:rsidRPr="00934E16">
        <w:rPr>
          <w:lang w:val="en-GB"/>
        </w:rPr>
        <w:t xml:space="preserve">Gualandris </w:t>
      </w:r>
      <w:r w:rsidR="00ED37C9" w:rsidRPr="00934E16">
        <w:rPr>
          <w:i/>
          <w:lang w:val="en-GB"/>
        </w:rPr>
        <w:t>et al.</w:t>
      </w:r>
      <w:r w:rsidR="00ED37C9" w:rsidRPr="00934E16">
        <w:rPr>
          <w:lang w:val="en-GB"/>
        </w:rPr>
        <w:t>, 2014)</w:t>
      </w:r>
      <w:r w:rsidR="00125068" w:rsidRPr="00934E16">
        <w:rPr>
          <w:lang w:val="en-GB"/>
        </w:rPr>
        <w:t xml:space="preserve">. </w:t>
      </w:r>
      <w:r w:rsidR="00FA5038">
        <w:rPr>
          <w:lang w:val="en-GB"/>
        </w:rPr>
        <w:t>C</w:t>
      </w:r>
      <w:r w:rsidR="00FA5038" w:rsidRPr="00934E16">
        <w:rPr>
          <w:lang w:val="en-GB"/>
        </w:rPr>
        <w:t xml:space="preserve">leaner </w:t>
      </w:r>
      <w:r w:rsidR="00F977C8" w:rsidRPr="00934E16">
        <w:rPr>
          <w:lang w:val="en-GB"/>
        </w:rPr>
        <w:t>production can also improve working conditions and increase employees’ welfare</w:t>
      </w:r>
      <w:r w:rsidR="009B5CF9">
        <w:rPr>
          <w:lang w:val="en-GB"/>
        </w:rPr>
        <w:t>, and it</w:t>
      </w:r>
      <w:r w:rsidR="00F977C8" w:rsidRPr="00934E16">
        <w:rPr>
          <w:lang w:val="en-GB"/>
        </w:rPr>
        <w:t xml:space="preserve"> can also reduce potential</w:t>
      </w:r>
      <w:r w:rsidR="009B5CF9">
        <w:rPr>
          <w:lang w:val="en-GB"/>
        </w:rPr>
        <w:t>ly</w:t>
      </w:r>
      <w:r w:rsidR="00F977C8" w:rsidRPr="00934E16">
        <w:rPr>
          <w:lang w:val="en-GB"/>
        </w:rPr>
        <w:t xml:space="preserve"> </w:t>
      </w:r>
      <w:r w:rsidR="00051250" w:rsidRPr="00934E16">
        <w:rPr>
          <w:lang w:val="en-GB"/>
        </w:rPr>
        <w:t>environment</w:t>
      </w:r>
      <w:r w:rsidR="009B5CF9">
        <w:rPr>
          <w:lang w:val="en-GB"/>
        </w:rPr>
        <w:t>ally</w:t>
      </w:r>
      <w:r w:rsidR="00051250" w:rsidRPr="00934E16">
        <w:rPr>
          <w:lang w:val="en-GB"/>
        </w:rPr>
        <w:t>-</w:t>
      </w:r>
      <w:r w:rsidR="009B5CF9" w:rsidRPr="00934E16">
        <w:rPr>
          <w:lang w:val="en-GB"/>
        </w:rPr>
        <w:t>damag</w:t>
      </w:r>
      <w:r w:rsidR="009B5CF9">
        <w:rPr>
          <w:lang w:val="en-GB"/>
        </w:rPr>
        <w:t>ing</w:t>
      </w:r>
      <w:r w:rsidR="009B5CF9" w:rsidRPr="00934E16">
        <w:rPr>
          <w:lang w:val="en-GB"/>
        </w:rPr>
        <w:t xml:space="preserve"> </w:t>
      </w:r>
      <w:r w:rsidR="00F977C8" w:rsidRPr="00934E16">
        <w:rPr>
          <w:lang w:val="en-GB"/>
        </w:rPr>
        <w:t>actions (</w:t>
      </w:r>
      <w:r w:rsidR="00051250" w:rsidRPr="00934E16">
        <w:rPr>
          <w:lang w:val="en-GB"/>
        </w:rPr>
        <w:t xml:space="preserve">Elkington, 1994; </w:t>
      </w:r>
      <w:r w:rsidR="00F977C8" w:rsidRPr="00934E16">
        <w:rPr>
          <w:lang w:val="en-GB"/>
        </w:rPr>
        <w:t xml:space="preserve">Marshall </w:t>
      </w:r>
      <w:r w:rsidR="00F977C8" w:rsidRPr="00934E16">
        <w:rPr>
          <w:i/>
          <w:lang w:val="en-GB"/>
        </w:rPr>
        <w:t>et al.</w:t>
      </w:r>
      <w:r w:rsidR="00F977C8" w:rsidRPr="00934E16">
        <w:rPr>
          <w:lang w:val="en-GB"/>
        </w:rPr>
        <w:t>, 2005)</w:t>
      </w:r>
      <w:r w:rsidR="00051250" w:rsidRPr="00934E16">
        <w:rPr>
          <w:lang w:val="en-GB"/>
        </w:rPr>
        <w:t xml:space="preserve">. </w:t>
      </w:r>
      <w:r w:rsidR="00125068" w:rsidRPr="00934E16">
        <w:rPr>
          <w:i/>
          <w:lang w:val="en-GB"/>
        </w:rPr>
        <w:t>Third,</w:t>
      </w:r>
      <w:r w:rsidR="00125068" w:rsidRPr="00934E16">
        <w:rPr>
          <w:lang w:val="en-GB"/>
        </w:rPr>
        <w:t xml:space="preserve"> within economic performance, the improvement of operational aspect</w:t>
      </w:r>
      <w:r w:rsidR="00FC6459" w:rsidRPr="00934E16">
        <w:rPr>
          <w:lang w:val="en-GB"/>
        </w:rPr>
        <w:t>s</w:t>
      </w:r>
      <w:r w:rsidR="00125068" w:rsidRPr="00934E16">
        <w:rPr>
          <w:lang w:val="en-GB"/>
        </w:rPr>
        <w:t xml:space="preserve"> appears to facilitate financial aspect</w:t>
      </w:r>
      <w:r w:rsidR="00FC6459" w:rsidRPr="00934E16">
        <w:rPr>
          <w:lang w:val="en-GB"/>
        </w:rPr>
        <w:t>s</w:t>
      </w:r>
      <w:r w:rsidR="00051250" w:rsidRPr="00934E16">
        <w:rPr>
          <w:lang w:val="en-GB"/>
        </w:rPr>
        <w:t xml:space="preserve"> </w:t>
      </w:r>
      <w:r w:rsidR="005D6604">
        <w:rPr>
          <w:lang w:val="en-GB"/>
        </w:rPr>
        <w:t>b</w:t>
      </w:r>
      <w:r w:rsidR="005D6604" w:rsidRPr="00934E16">
        <w:rPr>
          <w:lang w:val="en-GB"/>
        </w:rPr>
        <w:t xml:space="preserve">ecause </w:t>
      </w:r>
      <w:r w:rsidR="00051250" w:rsidRPr="00934E16">
        <w:rPr>
          <w:lang w:val="en-GB"/>
        </w:rPr>
        <w:t xml:space="preserve">the better quality and faster delivery can increase the sales volume and </w:t>
      </w:r>
      <w:r w:rsidR="005D6604">
        <w:rPr>
          <w:lang w:val="en-GB"/>
        </w:rPr>
        <w:t>increase</w:t>
      </w:r>
      <w:r w:rsidR="00051250" w:rsidRPr="00934E16">
        <w:rPr>
          <w:lang w:val="en-GB"/>
        </w:rPr>
        <w:t xml:space="preserve"> profit</w:t>
      </w:r>
      <w:r w:rsidR="005D6604">
        <w:rPr>
          <w:lang w:val="en-GB"/>
        </w:rPr>
        <w:t>s</w:t>
      </w:r>
      <w:r w:rsidR="00051250" w:rsidRPr="00934E16">
        <w:rPr>
          <w:lang w:val="en-GB"/>
        </w:rPr>
        <w:t>.</w:t>
      </w:r>
      <w:r w:rsidR="00125068" w:rsidRPr="00934E16">
        <w:rPr>
          <w:lang w:val="en-GB"/>
        </w:rPr>
        <w:t xml:space="preserve"> </w:t>
      </w:r>
    </w:p>
    <w:p w14:paraId="05804CBD" w14:textId="77777777" w:rsidR="0042486C" w:rsidRPr="00934E16" w:rsidRDefault="0042486C" w:rsidP="00125068">
      <w:pPr>
        <w:tabs>
          <w:tab w:val="left" w:pos="2784"/>
        </w:tabs>
        <w:adjustRightInd w:val="0"/>
        <w:snapToGrid w:val="0"/>
        <w:ind w:firstLine="567"/>
        <w:rPr>
          <w:lang w:val="en-GB"/>
        </w:rPr>
      </w:pPr>
      <w:r w:rsidRPr="00934E16">
        <w:rPr>
          <w:lang w:val="en-GB"/>
        </w:rPr>
        <w:t xml:space="preserve">Finally, we integrate the above propositions into a comprehensive research </w:t>
      </w:r>
      <w:r w:rsidR="0030115D">
        <w:rPr>
          <w:lang w:val="en-GB"/>
        </w:rPr>
        <w:t>framework</w:t>
      </w:r>
      <w:r w:rsidRPr="00934E16">
        <w:rPr>
          <w:lang w:val="en-GB"/>
        </w:rPr>
        <w:t xml:space="preserve"> (as shown in Fig</w:t>
      </w:r>
      <w:r w:rsidR="003D5691">
        <w:rPr>
          <w:lang w:val="en-GB"/>
        </w:rPr>
        <w:t>ure</w:t>
      </w:r>
      <w:r w:rsidR="003D5691" w:rsidRPr="00934E16">
        <w:rPr>
          <w:lang w:val="en-GB"/>
        </w:rPr>
        <w:t xml:space="preserve"> </w:t>
      </w:r>
      <w:r w:rsidR="002175B9">
        <w:rPr>
          <w:lang w:val="en-GB"/>
        </w:rPr>
        <w:t>4</w:t>
      </w:r>
      <w:r w:rsidRPr="00934E16">
        <w:rPr>
          <w:lang w:val="en-GB"/>
        </w:rPr>
        <w:t>), which sets the stage for the future research agenda.</w:t>
      </w:r>
    </w:p>
    <w:p w14:paraId="260CB46C" w14:textId="77777777" w:rsidR="00125068" w:rsidRPr="00934E16" w:rsidRDefault="00125068" w:rsidP="00125068">
      <w:pPr>
        <w:adjustRightInd w:val="0"/>
        <w:snapToGrid w:val="0"/>
        <w:ind w:firstLine="567"/>
        <w:rPr>
          <w:lang w:val="en-GB"/>
        </w:rPr>
      </w:pPr>
    </w:p>
    <w:p w14:paraId="50724AD5" w14:textId="77777777" w:rsidR="00125068" w:rsidRPr="00934E16" w:rsidRDefault="002175B9" w:rsidP="00125068">
      <w:pPr>
        <w:adjustRightInd w:val="0"/>
        <w:snapToGrid w:val="0"/>
        <w:ind w:firstLine="0"/>
        <w:jc w:val="center"/>
        <w:rPr>
          <w:lang w:val="en-GB"/>
        </w:rPr>
      </w:pPr>
      <w:r>
        <w:rPr>
          <w:lang w:val="en-GB"/>
        </w:rPr>
        <w:t>INSERT FIGURE 4</w:t>
      </w:r>
      <w:r w:rsidR="00125068" w:rsidRPr="00934E16">
        <w:rPr>
          <w:lang w:val="en-GB"/>
        </w:rPr>
        <w:t xml:space="preserve"> HERE</w:t>
      </w:r>
    </w:p>
    <w:p w14:paraId="4BAD9EAD" w14:textId="77777777" w:rsidR="00125068" w:rsidRPr="00934E16" w:rsidRDefault="00125068" w:rsidP="00125068">
      <w:pPr>
        <w:pStyle w:val="BodyText"/>
        <w:rPr>
          <w:lang w:val="en-GB"/>
        </w:rPr>
      </w:pPr>
    </w:p>
    <w:p w14:paraId="5EAD2FC2" w14:textId="77777777" w:rsidR="006B26AE" w:rsidRPr="00934E16" w:rsidRDefault="00C44D99" w:rsidP="006B26AE">
      <w:pPr>
        <w:pStyle w:val="Heading1"/>
        <w:spacing w:before="0" w:after="0"/>
        <w:rPr>
          <w:lang w:val="en-GB"/>
        </w:rPr>
      </w:pPr>
      <w:r w:rsidRPr="00934E16">
        <w:rPr>
          <w:lang w:val="en-GB"/>
        </w:rPr>
        <w:t xml:space="preserve"> </w:t>
      </w:r>
      <w:r w:rsidR="00D44B90" w:rsidRPr="00934E16">
        <w:rPr>
          <w:lang w:val="en-GB"/>
        </w:rPr>
        <w:t>5</w:t>
      </w:r>
      <w:r w:rsidR="006B26AE" w:rsidRPr="00934E16">
        <w:rPr>
          <w:lang w:val="en-GB"/>
        </w:rPr>
        <w:t xml:space="preserve">. </w:t>
      </w:r>
      <w:r w:rsidR="00DA2D4A" w:rsidRPr="00934E16">
        <w:rPr>
          <w:lang w:val="en-GB"/>
        </w:rPr>
        <w:t>F</w:t>
      </w:r>
      <w:r w:rsidR="006B26AE" w:rsidRPr="00934E16">
        <w:rPr>
          <w:lang w:val="en-GB"/>
        </w:rPr>
        <w:t>uture research agenda</w:t>
      </w:r>
    </w:p>
    <w:p w14:paraId="350E084F" w14:textId="77777777" w:rsidR="0092431D" w:rsidRPr="00934E16" w:rsidRDefault="004D5AF7" w:rsidP="008F160F">
      <w:pPr>
        <w:pStyle w:val="BodyText"/>
        <w:spacing w:after="0"/>
        <w:ind w:firstLine="567"/>
        <w:rPr>
          <w:lang w:val="en-GB"/>
        </w:rPr>
      </w:pPr>
      <w:r w:rsidRPr="00934E16">
        <w:rPr>
          <w:lang w:val="en-GB"/>
        </w:rPr>
        <w:t>Faced with the unstructured knowledge on</w:t>
      </w:r>
      <w:r w:rsidR="007D3639" w:rsidRPr="00934E16">
        <w:rPr>
          <w:lang w:val="en-GB"/>
        </w:rPr>
        <w:t xml:space="preserve"> GS practices </w:t>
      </w:r>
      <w:r w:rsidR="00FC6459" w:rsidRPr="00934E16">
        <w:rPr>
          <w:lang w:val="en-GB"/>
        </w:rPr>
        <w:t xml:space="preserve">regarding </w:t>
      </w:r>
      <w:r w:rsidR="007D3639" w:rsidRPr="00934E16">
        <w:rPr>
          <w:lang w:val="en-GB"/>
        </w:rPr>
        <w:t>sustainab</w:t>
      </w:r>
      <w:r w:rsidR="00FC6459" w:rsidRPr="00934E16">
        <w:rPr>
          <w:lang w:val="en-GB"/>
        </w:rPr>
        <w:t>ility</w:t>
      </w:r>
      <w:r w:rsidR="007D3639" w:rsidRPr="00934E16">
        <w:rPr>
          <w:lang w:val="en-GB"/>
        </w:rPr>
        <w:t xml:space="preserve">, </w:t>
      </w:r>
      <w:r w:rsidRPr="00934E16">
        <w:rPr>
          <w:lang w:val="en-GB"/>
        </w:rPr>
        <w:t xml:space="preserve">this paper attempts to contribute a better understanding </w:t>
      </w:r>
      <w:r w:rsidR="007D3639" w:rsidRPr="00934E16">
        <w:rPr>
          <w:lang w:val="en-GB"/>
        </w:rPr>
        <w:t xml:space="preserve">of </w:t>
      </w:r>
      <w:r w:rsidR="00CA350C">
        <w:rPr>
          <w:lang w:val="en-GB"/>
        </w:rPr>
        <w:t>these practices</w:t>
      </w:r>
      <w:r w:rsidR="00CA350C" w:rsidRPr="00934E16">
        <w:rPr>
          <w:lang w:val="en-GB"/>
        </w:rPr>
        <w:t xml:space="preserve"> </w:t>
      </w:r>
      <w:r w:rsidR="00CA350C">
        <w:rPr>
          <w:lang w:val="en-GB"/>
        </w:rPr>
        <w:t>by</w:t>
      </w:r>
      <w:r w:rsidR="00CA350C" w:rsidRPr="00934E16">
        <w:rPr>
          <w:lang w:val="en-GB"/>
        </w:rPr>
        <w:t xml:space="preserve"> </w:t>
      </w:r>
      <w:r w:rsidR="007D3639" w:rsidRPr="00934E16">
        <w:rPr>
          <w:lang w:val="en-GB"/>
        </w:rPr>
        <w:t xml:space="preserve">gathering, structuring, and synthesizing findings on the potential </w:t>
      </w:r>
      <w:r w:rsidR="00D863CC" w:rsidRPr="00934E16">
        <w:rPr>
          <w:lang w:val="en-GB"/>
        </w:rPr>
        <w:t>implications</w:t>
      </w:r>
      <w:r w:rsidR="007D3639" w:rsidRPr="00934E16">
        <w:rPr>
          <w:lang w:val="en-GB"/>
        </w:rPr>
        <w:t xml:space="preserve"> </w:t>
      </w:r>
      <w:r w:rsidR="00D863CC" w:rsidRPr="00934E16">
        <w:rPr>
          <w:lang w:val="en-GB"/>
        </w:rPr>
        <w:t xml:space="preserve">of </w:t>
      </w:r>
      <w:r w:rsidR="007D3639" w:rsidRPr="00934E16">
        <w:rPr>
          <w:lang w:val="en-GB"/>
        </w:rPr>
        <w:t xml:space="preserve">GS </w:t>
      </w:r>
      <w:r w:rsidR="00316633" w:rsidRPr="00934E16">
        <w:rPr>
          <w:lang w:val="en-GB"/>
        </w:rPr>
        <w:t xml:space="preserve">practices </w:t>
      </w:r>
      <w:r w:rsidR="00D863CC" w:rsidRPr="00934E16">
        <w:rPr>
          <w:lang w:val="en-GB"/>
        </w:rPr>
        <w:t>on</w:t>
      </w:r>
      <w:r w:rsidR="00316633" w:rsidRPr="00934E16">
        <w:rPr>
          <w:lang w:val="en-GB"/>
        </w:rPr>
        <w:t xml:space="preserve"> TBL performance.</w:t>
      </w:r>
      <w:r w:rsidR="004D4EE6" w:rsidRPr="00934E16">
        <w:rPr>
          <w:lang w:val="en-GB"/>
        </w:rPr>
        <w:t xml:space="preserve"> </w:t>
      </w:r>
      <w:r w:rsidR="0092431D" w:rsidRPr="00934E16">
        <w:rPr>
          <w:lang w:val="en-GB"/>
        </w:rPr>
        <w:t xml:space="preserve">The integrated conceptual </w:t>
      </w:r>
      <w:r w:rsidR="0030115D">
        <w:rPr>
          <w:lang w:val="en-GB"/>
        </w:rPr>
        <w:t>framework</w:t>
      </w:r>
      <w:r w:rsidR="0092431D" w:rsidRPr="00934E16">
        <w:rPr>
          <w:lang w:val="en-GB"/>
        </w:rPr>
        <w:t xml:space="preserve"> as well </w:t>
      </w:r>
      <w:r w:rsidR="005834E8">
        <w:rPr>
          <w:lang w:val="en-GB"/>
        </w:rPr>
        <w:t xml:space="preserve">as </w:t>
      </w:r>
      <w:r w:rsidR="0092431D" w:rsidRPr="00934E16">
        <w:rPr>
          <w:lang w:val="en-GB"/>
        </w:rPr>
        <w:t xml:space="preserve">the </w:t>
      </w:r>
      <w:r w:rsidR="00842F25" w:rsidRPr="00934E16">
        <w:rPr>
          <w:lang w:val="en-GB"/>
        </w:rPr>
        <w:t>three</w:t>
      </w:r>
      <w:r w:rsidR="0092431D" w:rsidRPr="00934E16">
        <w:rPr>
          <w:lang w:val="en-GB"/>
        </w:rPr>
        <w:t xml:space="preserve"> sets</w:t>
      </w:r>
      <w:r w:rsidR="002707A1" w:rsidRPr="00934E16">
        <w:rPr>
          <w:lang w:val="en-GB"/>
        </w:rPr>
        <w:t xml:space="preserve"> of</w:t>
      </w:r>
      <w:r w:rsidR="0092431D" w:rsidRPr="00934E16">
        <w:rPr>
          <w:lang w:val="en-GB"/>
        </w:rPr>
        <w:t xml:space="preserve"> propositions are intended to be useful for both academics and managers. In this section, we discuss the theoretical and managerial implications in detail.</w:t>
      </w:r>
    </w:p>
    <w:p w14:paraId="76618893" w14:textId="77777777" w:rsidR="00372378" w:rsidRPr="00934E16" w:rsidRDefault="001E502A" w:rsidP="00EF33AD">
      <w:pPr>
        <w:pStyle w:val="BodyText"/>
        <w:spacing w:after="0"/>
        <w:ind w:firstLine="567"/>
        <w:rPr>
          <w:lang w:val="en-GB"/>
        </w:rPr>
      </w:pPr>
      <w:r w:rsidRPr="00934E16">
        <w:rPr>
          <w:i/>
          <w:lang w:val="en-GB"/>
        </w:rPr>
        <w:t>First</w:t>
      </w:r>
      <w:r w:rsidRPr="00934E16">
        <w:rPr>
          <w:lang w:val="en-GB"/>
        </w:rPr>
        <w:t xml:space="preserve">, </w:t>
      </w:r>
      <w:r w:rsidR="00F70D0E" w:rsidRPr="00934E16">
        <w:rPr>
          <w:lang w:val="en-GB"/>
        </w:rPr>
        <w:t xml:space="preserve">in this study, </w:t>
      </w:r>
      <w:r w:rsidRPr="00934E16">
        <w:rPr>
          <w:lang w:val="en-GB"/>
        </w:rPr>
        <w:t xml:space="preserve">we adopted </w:t>
      </w:r>
      <w:r w:rsidR="00EF2D68">
        <w:rPr>
          <w:lang w:val="en-GB"/>
        </w:rPr>
        <w:t xml:space="preserve">the </w:t>
      </w:r>
      <w:r w:rsidR="00FD47BA" w:rsidRPr="00934E16">
        <w:rPr>
          <w:lang w:val="en-GB"/>
        </w:rPr>
        <w:t>ROP</w:t>
      </w:r>
      <w:r w:rsidRPr="00934E16">
        <w:rPr>
          <w:lang w:val="en-GB"/>
        </w:rPr>
        <w:t xml:space="preserve"> </w:t>
      </w:r>
      <w:r w:rsidR="00F70D0E" w:rsidRPr="00934E16">
        <w:rPr>
          <w:lang w:val="en-GB"/>
        </w:rPr>
        <w:t xml:space="preserve">as the underpinning theory </w:t>
      </w:r>
      <w:r w:rsidRPr="00934E16">
        <w:rPr>
          <w:lang w:val="en-GB"/>
        </w:rPr>
        <w:t xml:space="preserve">to </w:t>
      </w:r>
      <w:r w:rsidR="00F70D0E" w:rsidRPr="00934E16">
        <w:rPr>
          <w:lang w:val="en-GB"/>
        </w:rPr>
        <w:t>explor</w:t>
      </w:r>
      <w:r w:rsidR="00ED66B3" w:rsidRPr="00934E16">
        <w:rPr>
          <w:lang w:val="en-GB"/>
        </w:rPr>
        <w:t xml:space="preserve">e the research question. </w:t>
      </w:r>
      <w:r w:rsidR="00EF2D68">
        <w:rPr>
          <w:lang w:val="en-GB"/>
        </w:rPr>
        <w:t xml:space="preserve">The </w:t>
      </w:r>
      <w:r w:rsidR="00FD47BA" w:rsidRPr="00934E16">
        <w:rPr>
          <w:lang w:val="en-GB"/>
        </w:rPr>
        <w:t>ROP</w:t>
      </w:r>
      <w:r w:rsidR="00991953" w:rsidRPr="00934E16">
        <w:rPr>
          <w:lang w:val="en-GB"/>
        </w:rPr>
        <w:t xml:space="preserve"> emphasizes the management</w:t>
      </w:r>
      <w:r w:rsidR="002707A1" w:rsidRPr="00934E16">
        <w:rPr>
          <w:lang w:val="en-GB"/>
        </w:rPr>
        <w:t>’s</w:t>
      </w:r>
      <w:r w:rsidR="00991953" w:rsidRPr="00934E16">
        <w:rPr>
          <w:lang w:val="en-GB"/>
        </w:rPr>
        <w:t xml:space="preserve"> role in effectively developing and leveraging the resources and capabilities that a firm owns </w:t>
      </w:r>
      <w:r w:rsidR="00EF2D68">
        <w:rPr>
          <w:lang w:val="en-GB"/>
        </w:rPr>
        <w:t>to improve</w:t>
      </w:r>
      <w:r w:rsidR="00991953" w:rsidRPr="00934E16">
        <w:rPr>
          <w:lang w:val="en-GB"/>
        </w:rPr>
        <w:t xml:space="preserve"> performance (Chadwick </w:t>
      </w:r>
      <w:r w:rsidR="00991953" w:rsidRPr="00934E16">
        <w:rPr>
          <w:i/>
          <w:lang w:val="en-GB"/>
        </w:rPr>
        <w:t>et al.</w:t>
      </w:r>
      <w:r w:rsidR="00991953" w:rsidRPr="00934E16">
        <w:rPr>
          <w:lang w:val="en-GB"/>
        </w:rPr>
        <w:t xml:space="preserve">, 2015; Sirmon </w:t>
      </w:r>
      <w:r w:rsidR="00991953" w:rsidRPr="00934E16">
        <w:rPr>
          <w:i/>
          <w:lang w:val="en-GB"/>
        </w:rPr>
        <w:t>et al.</w:t>
      </w:r>
      <w:r w:rsidR="00991953" w:rsidRPr="00934E16">
        <w:rPr>
          <w:lang w:val="en-GB"/>
        </w:rPr>
        <w:t xml:space="preserve">, 2007). </w:t>
      </w:r>
      <w:r w:rsidR="00703D81" w:rsidRPr="00934E16">
        <w:rPr>
          <w:lang w:val="en-GB"/>
        </w:rPr>
        <w:t xml:space="preserve">Under the framework of </w:t>
      </w:r>
      <w:r w:rsidR="00F22A6C">
        <w:rPr>
          <w:lang w:val="en-GB"/>
        </w:rPr>
        <w:t xml:space="preserve">the </w:t>
      </w:r>
      <w:r w:rsidR="00FD47BA" w:rsidRPr="00934E16">
        <w:rPr>
          <w:lang w:val="en-GB"/>
        </w:rPr>
        <w:t>ROP</w:t>
      </w:r>
      <w:r w:rsidR="00703D81" w:rsidRPr="00934E16">
        <w:rPr>
          <w:lang w:val="en-GB"/>
        </w:rPr>
        <w:t xml:space="preserve">, we </w:t>
      </w:r>
      <w:r w:rsidR="00934E16">
        <w:rPr>
          <w:lang w:val="en-GB"/>
        </w:rPr>
        <w:t>analyse</w:t>
      </w:r>
      <w:r w:rsidR="00703D81" w:rsidRPr="00934E16">
        <w:rPr>
          <w:lang w:val="en-GB"/>
        </w:rPr>
        <w:t>d</w:t>
      </w:r>
      <w:r w:rsidR="009C4F1A" w:rsidRPr="00934E16">
        <w:rPr>
          <w:lang w:val="en-GB"/>
        </w:rPr>
        <w:t xml:space="preserve"> </w:t>
      </w:r>
      <w:r w:rsidR="00F22A6C">
        <w:rPr>
          <w:lang w:val="en-GB"/>
        </w:rPr>
        <w:t xml:space="preserve">sustainable </w:t>
      </w:r>
      <w:r w:rsidR="009C4F1A" w:rsidRPr="00934E16">
        <w:rPr>
          <w:lang w:val="en-GB"/>
        </w:rPr>
        <w:t xml:space="preserve">GS practices from three </w:t>
      </w:r>
      <w:r w:rsidR="002707A1" w:rsidRPr="00934E16">
        <w:rPr>
          <w:lang w:val="en-GB"/>
        </w:rPr>
        <w:t>viewpoints</w:t>
      </w:r>
      <w:r w:rsidR="009C4F1A" w:rsidRPr="00934E16">
        <w:rPr>
          <w:lang w:val="en-GB"/>
        </w:rPr>
        <w:t>,</w:t>
      </w:r>
      <w:r w:rsidR="002707A1" w:rsidRPr="00934E16">
        <w:rPr>
          <w:lang w:val="en-GB"/>
        </w:rPr>
        <w:t xml:space="preserve"> breadth, depth and life</w:t>
      </w:r>
      <w:r w:rsidR="00DC6D17" w:rsidRPr="00934E16">
        <w:rPr>
          <w:lang w:val="en-GB"/>
        </w:rPr>
        <w:t xml:space="preserve"> </w:t>
      </w:r>
      <w:r w:rsidR="002707A1" w:rsidRPr="00934E16">
        <w:rPr>
          <w:lang w:val="en-GB"/>
        </w:rPr>
        <w:t>cycle</w:t>
      </w:r>
      <w:r w:rsidR="009C4F1A" w:rsidRPr="00934E16">
        <w:rPr>
          <w:lang w:val="en-GB"/>
        </w:rPr>
        <w:t xml:space="preserve">. </w:t>
      </w:r>
      <w:r w:rsidR="00F22A6C">
        <w:rPr>
          <w:lang w:val="en-GB"/>
        </w:rPr>
        <w:t>The b</w:t>
      </w:r>
      <w:r w:rsidR="00F22A6C" w:rsidRPr="00934E16">
        <w:rPr>
          <w:lang w:val="en-GB"/>
        </w:rPr>
        <w:t xml:space="preserve">readth </w:t>
      </w:r>
      <w:r w:rsidR="009C4F1A" w:rsidRPr="00934E16">
        <w:rPr>
          <w:lang w:val="en-GB"/>
        </w:rPr>
        <w:t xml:space="preserve">and depth aspects appear to be better developed than </w:t>
      </w:r>
      <w:r w:rsidR="00F22A6C">
        <w:rPr>
          <w:lang w:val="en-GB"/>
        </w:rPr>
        <w:t xml:space="preserve">the </w:t>
      </w:r>
      <w:r w:rsidR="009C4F1A" w:rsidRPr="00934E16">
        <w:rPr>
          <w:lang w:val="en-GB"/>
        </w:rPr>
        <w:t xml:space="preserve">life cycle aspect in the field of </w:t>
      </w:r>
      <w:r w:rsidR="00F22A6C">
        <w:rPr>
          <w:lang w:val="en-GB"/>
        </w:rPr>
        <w:t xml:space="preserve">sustainable </w:t>
      </w:r>
      <w:r w:rsidR="009C4F1A" w:rsidRPr="00934E16">
        <w:rPr>
          <w:lang w:val="en-GB"/>
        </w:rPr>
        <w:t xml:space="preserve">GS practices. Therefore, </w:t>
      </w:r>
      <w:r w:rsidR="00372378" w:rsidRPr="00934E16">
        <w:rPr>
          <w:lang w:val="en-GB"/>
        </w:rPr>
        <w:t xml:space="preserve">we suggest that future research explore </w:t>
      </w:r>
      <w:r w:rsidR="00074573" w:rsidRPr="00934E16">
        <w:rPr>
          <w:lang w:val="en-GB"/>
        </w:rPr>
        <w:t>the</w:t>
      </w:r>
      <w:r w:rsidR="005F7DF1" w:rsidRPr="00934E16">
        <w:rPr>
          <w:lang w:val="en-GB"/>
        </w:rPr>
        <w:t xml:space="preserve"> </w:t>
      </w:r>
      <w:r w:rsidR="00372378" w:rsidRPr="00934E16">
        <w:rPr>
          <w:lang w:val="en-GB"/>
        </w:rPr>
        <w:t>life cycle aspect</w:t>
      </w:r>
      <w:r w:rsidR="00335E8D">
        <w:rPr>
          <w:lang w:val="en-GB"/>
        </w:rPr>
        <w:t xml:space="preserve"> </w:t>
      </w:r>
      <w:r w:rsidR="00335E8D" w:rsidRPr="00934E16">
        <w:rPr>
          <w:lang w:val="en-GB"/>
        </w:rPr>
        <w:t>more deeply</w:t>
      </w:r>
      <w:r w:rsidR="00EF33AD" w:rsidRPr="00934E16">
        <w:rPr>
          <w:lang w:val="en-GB"/>
        </w:rPr>
        <w:t xml:space="preserve">, </w:t>
      </w:r>
      <w:r w:rsidR="00934E16">
        <w:rPr>
          <w:lang w:val="en-GB"/>
        </w:rPr>
        <w:t xml:space="preserve">e.g., </w:t>
      </w:r>
      <w:r w:rsidR="00EF33AD" w:rsidRPr="00934E16">
        <w:rPr>
          <w:lang w:val="en-GB"/>
        </w:rPr>
        <w:t>test</w:t>
      </w:r>
      <w:r w:rsidR="00335E8D">
        <w:rPr>
          <w:lang w:val="en-GB"/>
        </w:rPr>
        <w:t>ing</w:t>
      </w:r>
      <w:r w:rsidR="00EF33AD" w:rsidRPr="00934E16">
        <w:rPr>
          <w:lang w:val="en-GB"/>
        </w:rPr>
        <w:t xml:space="preserve"> the moderating effect of supply internationalization specified by </w:t>
      </w:r>
      <w:r w:rsidR="00335E8D">
        <w:rPr>
          <w:lang w:val="en-GB"/>
        </w:rPr>
        <w:t xml:space="preserve">the </w:t>
      </w:r>
      <w:r w:rsidR="00EF33AD" w:rsidRPr="00934E16">
        <w:rPr>
          <w:lang w:val="en-GB"/>
        </w:rPr>
        <w:t xml:space="preserve">GS stages (P3a, P3b and P3c) </w:t>
      </w:r>
      <w:r w:rsidR="00AE6336">
        <w:rPr>
          <w:lang w:val="en-GB"/>
        </w:rPr>
        <w:t>by</w:t>
      </w:r>
      <w:r w:rsidR="00AE6336" w:rsidRPr="00934E16">
        <w:rPr>
          <w:lang w:val="en-GB"/>
        </w:rPr>
        <w:t xml:space="preserve"> </w:t>
      </w:r>
      <w:r w:rsidR="00EF33AD" w:rsidRPr="00934E16">
        <w:rPr>
          <w:lang w:val="en-GB"/>
        </w:rPr>
        <w:t xml:space="preserve">adopting </w:t>
      </w:r>
      <w:r w:rsidR="00372378" w:rsidRPr="00934E16">
        <w:rPr>
          <w:lang w:val="en-GB"/>
        </w:rPr>
        <w:t>longitudinal case</w:t>
      </w:r>
      <w:r w:rsidR="00991953" w:rsidRPr="00934E16">
        <w:rPr>
          <w:lang w:val="en-GB"/>
        </w:rPr>
        <w:t xml:space="preserve"> method</w:t>
      </w:r>
      <w:r w:rsidR="002707A1" w:rsidRPr="00934E16">
        <w:rPr>
          <w:lang w:val="en-GB"/>
        </w:rPr>
        <w:t>s</w:t>
      </w:r>
      <w:r w:rsidR="00991953" w:rsidRPr="00934E16">
        <w:rPr>
          <w:lang w:val="en-GB"/>
        </w:rPr>
        <w:t>.</w:t>
      </w:r>
      <w:r w:rsidR="00EF33AD" w:rsidRPr="00934E16">
        <w:rPr>
          <w:lang w:val="en-GB"/>
        </w:rPr>
        <w:t xml:space="preserve"> </w:t>
      </w:r>
      <w:r w:rsidR="00991953" w:rsidRPr="00934E16">
        <w:rPr>
          <w:lang w:val="en-GB"/>
        </w:rPr>
        <w:t xml:space="preserve">The reason </w:t>
      </w:r>
      <w:r w:rsidR="0042231B">
        <w:rPr>
          <w:lang w:val="en-GB"/>
        </w:rPr>
        <w:t>to do so is</w:t>
      </w:r>
      <w:r w:rsidR="0042231B" w:rsidRPr="00934E16">
        <w:rPr>
          <w:lang w:val="en-GB"/>
        </w:rPr>
        <w:t xml:space="preserve"> </w:t>
      </w:r>
      <w:r w:rsidR="00991953" w:rsidRPr="00934E16">
        <w:rPr>
          <w:lang w:val="en-GB"/>
        </w:rPr>
        <w:t xml:space="preserve">that in </w:t>
      </w:r>
      <w:r w:rsidR="002707A1" w:rsidRPr="00934E16">
        <w:rPr>
          <w:lang w:val="en-GB"/>
        </w:rPr>
        <w:t xml:space="preserve">a </w:t>
      </w:r>
      <w:r w:rsidR="00991953" w:rsidRPr="00934E16">
        <w:rPr>
          <w:lang w:val="en-GB"/>
        </w:rPr>
        <w:t xml:space="preserve">life cycle </w:t>
      </w:r>
      <w:r w:rsidR="002707A1" w:rsidRPr="00934E16">
        <w:rPr>
          <w:lang w:val="en-GB"/>
        </w:rPr>
        <w:t>analysis</w:t>
      </w:r>
      <w:r w:rsidR="00372378" w:rsidRPr="00934E16">
        <w:rPr>
          <w:lang w:val="en-GB"/>
        </w:rPr>
        <w:t xml:space="preserve"> managerial actions</w:t>
      </w:r>
      <w:r w:rsidR="0011288C" w:rsidRPr="00934E16">
        <w:rPr>
          <w:lang w:val="en-GB"/>
        </w:rPr>
        <w:t xml:space="preserve"> (</w:t>
      </w:r>
      <w:r w:rsidR="00934E16">
        <w:rPr>
          <w:lang w:val="en-GB"/>
        </w:rPr>
        <w:t xml:space="preserve">e.g., </w:t>
      </w:r>
      <w:r w:rsidR="0011288C" w:rsidRPr="00934E16">
        <w:rPr>
          <w:lang w:val="en-GB"/>
        </w:rPr>
        <w:t>supply internationalization)</w:t>
      </w:r>
      <w:r w:rsidR="00372378" w:rsidRPr="00934E16">
        <w:rPr>
          <w:lang w:val="en-GB"/>
        </w:rPr>
        <w:t xml:space="preserve"> </w:t>
      </w:r>
      <w:r w:rsidR="005F7DF1" w:rsidRPr="00934E16">
        <w:rPr>
          <w:lang w:val="en-GB"/>
        </w:rPr>
        <w:t>can</w:t>
      </w:r>
      <w:r w:rsidR="002707A1" w:rsidRPr="00934E16">
        <w:rPr>
          <w:lang w:val="en-GB"/>
        </w:rPr>
        <w:t xml:space="preserve"> be </w:t>
      </w:r>
      <w:r w:rsidR="00372378" w:rsidRPr="00934E16">
        <w:rPr>
          <w:lang w:val="en-GB"/>
        </w:rPr>
        <w:t xml:space="preserve">examined </w:t>
      </w:r>
      <w:r w:rsidR="0011288C" w:rsidRPr="00934E16">
        <w:rPr>
          <w:lang w:val="en-GB"/>
        </w:rPr>
        <w:lastRenderedPageBreak/>
        <w:t xml:space="preserve">specifically </w:t>
      </w:r>
      <w:r w:rsidR="00372378" w:rsidRPr="00934E16">
        <w:rPr>
          <w:lang w:val="en-GB"/>
        </w:rPr>
        <w:t xml:space="preserve">by </w:t>
      </w:r>
      <w:r w:rsidR="0011288C" w:rsidRPr="00934E16">
        <w:rPr>
          <w:lang w:val="en-GB"/>
        </w:rPr>
        <w:t xml:space="preserve">the GS </w:t>
      </w:r>
      <w:r w:rsidR="00372378" w:rsidRPr="00934E16">
        <w:rPr>
          <w:lang w:val="en-GB"/>
        </w:rPr>
        <w:t>stages</w:t>
      </w:r>
      <w:r w:rsidR="0011288C" w:rsidRPr="00934E16">
        <w:rPr>
          <w:lang w:val="en-GB"/>
        </w:rPr>
        <w:t>’</w:t>
      </w:r>
      <w:r w:rsidR="00372378" w:rsidRPr="00934E16">
        <w:rPr>
          <w:lang w:val="en-GB"/>
        </w:rPr>
        <w:t xml:space="preserve"> evolution</w:t>
      </w:r>
      <w:r w:rsidR="00991953" w:rsidRPr="00934E16">
        <w:rPr>
          <w:lang w:val="en-GB"/>
        </w:rPr>
        <w:t>, which</w:t>
      </w:r>
      <w:r w:rsidR="005F7DF1" w:rsidRPr="00934E16">
        <w:rPr>
          <w:lang w:val="en-GB"/>
        </w:rPr>
        <w:t xml:space="preserve"> provide</w:t>
      </w:r>
      <w:r w:rsidR="0011288C" w:rsidRPr="00934E16">
        <w:rPr>
          <w:lang w:val="en-GB"/>
        </w:rPr>
        <w:t>s</w:t>
      </w:r>
      <w:r w:rsidR="005F7DF1" w:rsidRPr="00934E16">
        <w:rPr>
          <w:lang w:val="en-GB"/>
        </w:rPr>
        <w:t xml:space="preserve"> </w:t>
      </w:r>
      <w:r w:rsidR="001B49B2" w:rsidRPr="00934E16">
        <w:rPr>
          <w:lang w:val="en-GB"/>
        </w:rPr>
        <w:t xml:space="preserve">detailed </w:t>
      </w:r>
      <w:r w:rsidR="005F7DF1" w:rsidRPr="00934E16">
        <w:rPr>
          <w:lang w:val="en-GB"/>
        </w:rPr>
        <w:t xml:space="preserve">insights regarding </w:t>
      </w:r>
      <w:r w:rsidR="0042231B">
        <w:rPr>
          <w:lang w:val="en-GB"/>
        </w:rPr>
        <w:t xml:space="preserve">the </w:t>
      </w:r>
      <w:r w:rsidR="00A3347A" w:rsidRPr="00934E16">
        <w:rPr>
          <w:lang w:val="en-GB"/>
        </w:rPr>
        <w:t>cause</w:t>
      </w:r>
      <w:r w:rsidR="0042231B">
        <w:rPr>
          <w:lang w:val="en-GB"/>
        </w:rPr>
        <w:t>s</w:t>
      </w:r>
      <w:r w:rsidR="00A3347A" w:rsidRPr="00934E16">
        <w:rPr>
          <w:lang w:val="en-GB"/>
        </w:rPr>
        <w:t xml:space="preserve"> and effects of </w:t>
      </w:r>
      <w:r w:rsidR="00ED262A" w:rsidRPr="00934E16">
        <w:rPr>
          <w:lang w:val="en-GB"/>
        </w:rPr>
        <w:t xml:space="preserve">GS </w:t>
      </w:r>
      <w:r w:rsidR="0011288C" w:rsidRPr="00934E16">
        <w:rPr>
          <w:lang w:val="en-GB"/>
        </w:rPr>
        <w:t>stages</w:t>
      </w:r>
    </w:p>
    <w:p w14:paraId="16C1735B" w14:textId="77777777" w:rsidR="0065315F" w:rsidRPr="004E6AD3" w:rsidRDefault="00556EE0" w:rsidP="004E6AD3">
      <w:pPr>
        <w:pStyle w:val="BodyText"/>
        <w:spacing w:after="0"/>
        <w:ind w:firstLine="567"/>
        <w:rPr>
          <w:lang w:val="en-GB"/>
        </w:rPr>
      </w:pPr>
      <w:r w:rsidRPr="00934E16">
        <w:rPr>
          <w:i/>
          <w:lang w:val="en-GB"/>
        </w:rPr>
        <w:t>Second</w:t>
      </w:r>
      <w:r w:rsidRPr="00934E16">
        <w:rPr>
          <w:lang w:val="en-GB"/>
        </w:rPr>
        <w:t xml:space="preserve">, </w:t>
      </w:r>
      <w:r w:rsidR="00C54410">
        <w:rPr>
          <w:lang w:val="en-GB"/>
        </w:rPr>
        <w:t xml:space="preserve">the </w:t>
      </w:r>
      <w:r w:rsidR="004C668C" w:rsidRPr="00934E16">
        <w:rPr>
          <w:lang w:val="en-GB"/>
        </w:rPr>
        <w:t>antecedent</w:t>
      </w:r>
      <w:r w:rsidR="0065315F" w:rsidRPr="00934E16">
        <w:rPr>
          <w:lang w:val="en-GB"/>
        </w:rPr>
        <w:t>s</w:t>
      </w:r>
      <w:r w:rsidR="00513240" w:rsidRPr="00934E16">
        <w:rPr>
          <w:lang w:val="en-GB"/>
        </w:rPr>
        <w:t xml:space="preserve"> </w:t>
      </w:r>
      <w:r w:rsidR="004E6AD3">
        <w:rPr>
          <w:lang w:val="en-GB"/>
        </w:rPr>
        <w:t xml:space="preserve">(i.e., internal and external derivers) </w:t>
      </w:r>
      <w:r w:rsidR="00513240" w:rsidRPr="00934E16">
        <w:rPr>
          <w:lang w:val="en-GB"/>
        </w:rPr>
        <w:t>of</w:t>
      </w:r>
      <w:r w:rsidR="004C668C" w:rsidRPr="00934E16">
        <w:rPr>
          <w:lang w:val="en-GB"/>
        </w:rPr>
        <w:t xml:space="preserve"> </w:t>
      </w:r>
      <w:r w:rsidR="00C54410">
        <w:rPr>
          <w:lang w:val="en-GB"/>
        </w:rPr>
        <w:t xml:space="preserve">sustainable </w:t>
      </w:r>
      <w:r w:rsidR="004C668C" w:rsidRPr="00934E16">
        <w:rPr>
          <w:lang w:val="en-GB"/>
        </w:rPr>
        <w:t>GS pract</w:t>
      </w:r>
      <w:r w:rsidR="0065315F" w:rsidRPr="00934E16">
        <w:rPr>
          <w:lang w:val="en-GB"/>
        </w:rPr>
        <w:t>ices appear to be</w:t>
      </w:r>
      <w:r w:rsidR="004C668C" w:rsidRPr="00934E16">
        <w:rPr>
          <w:lang w:val="en-GB"/>
        </w:rPr>
        <w:t xml:space="preserve"> a rather well</w:t>
      </w:r>
      <w:r w:rsidR="00842F25" w:rsidRPr="00934E16">
        <w:rPr>
          <w:lang w:val="en-GB"/>
        </w:rPr>
        <w:t>-</w:t>
      </w:r>
      <w:r w:rsidR="0065315F" w:rsidRPr="00934E16">
        <w:rPr>
          <w:lang w:val="en-GB"/>
        </w:rPr>
        <w:t>researched topic</w:t>
      </w:r>
      <w:r w:rsidR="00934E16">
        <w:rPr>
          <w:lang w:val="en-GB"/>
        </w:rPr>
        <w:t xml:space="preserve"> in the literature</w:t>
      </w:r>
      <w:r w:rsidR="0065315F" w:rsidRPr="00934E16">
        <w:rPr>
          <w:lang w:val="en-GB"/>
        </w:rPr>
        <w:t xml:space="preserve">, </w:t>
      </w:r>
      <w:r w:rsidR="004E6AD3" w:rsidRPr="00934E16">
        <w:rPr>
          <w:rFonts w:eastAsia="Microsoft YaHei"/>
          <w:lang w:val="en-GB"/>
        </w:rPr>
        <w:t>while their relationships with specific GS practices still need deeper investigation.</w:t>
      </w:r>
      <w:r w:rsidR="004E6AD3">
        <w:rPr>
          <w:lang w:val="en-GB"/>
        </w:rPr>
        <w:t xml:space="preserve"> </w:t>
      </w:r>
      <w:r w:rsidR="004C77EB">
        <w:rPr>
          <w:rFonts w:eastAsia="Microsoft YaHei"/>
          <w:lang w:val="en-GB"/>
        </w:rPr>
        <w:t>The e</w:t>
      </w:r>
      <w:r w:rsidR="004C77EB" w:rsidRPr="00934E16">
        <w:rPr>
          <w:rFonts w:eastAsia="Microsoft YaHei"/>
          <w:lang w:val="en-GB"/>
        </w:rPr>
        <w:t xml:space="preserve">xisting </w:t>
      </w:r>
      <w:r w:rsidR="00513240" w:rsidRPr="00934E16">
        <w:rPr>
          <w:rFonts w:eastAsia="Microsoft YaHei"/>
          <w:lang w:val="en-GB"/>
        </w:rPr>
        <w:t>literature mainly focus</w:t>
      </w:r>
      <w:r w:rsidR="00F33237" w:rsidRPr="00934E16">
        <w:rPr>
          <w:rFonts w:eastAsia="Microsoft YaHei"/>
          <w:lang w:val="en-GB"/>
        </w:rPr>
        <w:t>es</w:t>
      </w:r>
      <w:r w:rsidR="00513240" w:rsidRPr="00934E16">
        <w:rPr>
          <w:rFonts w:eastAsia="Microsoft YaHei"/>
          <w:lang w:val="en-GB"/>
        </w:rPr>
        <w:t xml:space="preserve"> on the relationship between antecedents and general practices, </w:t>
      </w:r>
      <w:r w:rsidR="00934E16">
        <w:rPr>
          <w:rFonts w:eastAsia="Microsoft YaHei"/>
          <w:lang w:val="en-GB"/>
        </w:rPr>
        <w:t xml:space="preserve">e.g., </w:t>
      </w:r>
      <w:r w:rsidR="00513240" w:rsidRPr="00934E16">
        <w:rPr>
          <w:rFonts w:eastAsia="Microsoft YaHei"/>
          <w:lang w:val="en-GB"/>
        </w:rPr>
        <w:t xml:space="preserve">ethical sourcing management, sustainable supplier development, </w:t>
      </w:r>
      <w:r w:rsidR="00680421">
        <w:rPr>
          <w:rFonts w:eastAsia="Microsoft YaHei"/>
          <w:lang w:val="en-GB"/>
        </w:rPr>
        <w:t xml:space="preserve">and </w:t>
      </w:r>
      <w:r w:rsidR="00513240" w:rsidRPr="00934E16">
        <w:rPr>
          <w:rFonts w:eastAsia="Microsoft YaHei"/>
          <w:lang w:val="en-GB"/>
        </w:rPr>
        <w:t>green or social practice</w:t>
      </w:r>
      <w:r w:rsidR="0011678E" w:rsidRPr="00934E16">
        <w:rPr>
          <w:rFonts w:eastAsia="Microsoft YaHei"/>
          <w:lang w:val="en-GB"/>
        </w:rPr>
        <w:t>s</w:t>
      </w:r>
      <w:r w:rsidR="004E6AD3">
        <w:rPr>
          <w:rFonts w:eastAsia="Microsoft YaHei"/>
          <w:lang w:val="en-GB"/>
        </w:rPr>
        <w:t xml:space="preserve"> (</w:t>
      </w:r>
      <w:r w:rsidR="004E6AD3" w:rsidRPr="00934E16">
        <w:rPr>
          <w:rFonts w:eastAsia="Microsoft YaHei"/>
          <w:lang w:val="en-GB"/>
        </w:rPr>
        <w:t xml:space="preserve">Goworek, 2011; Wilhelm </w:t>
      </w:r>
      <w:r w:rsidR="004E6AD3" w:rsidRPr="00934E16">
        <w:rPr>
          <w:rFonts w:eastAsia="Microsoft YaHei"/>
          <w:i/>
          <w:lang w:val="en-GB"/>
        </w:rPr>
        <w:t>et al.</w:t>
      </w:r>
      <w:r w:rsidR="004E6AD3" w:rsidRPr="00934E16">
        <w:rPr>
          <w:rFonts w:eastAsia="Microsoft YaHei"/>
          <w:lang w:val="en-GB"/>
        </w:rPr>
        <w:t xml:space="preserve">, 2016; Abidin </w:t>
      </w:r>
      <w:r w:rsidR="004E6AD3" w:rsidRPr="00934E16">
        <w:rPr>
          <w:rFonts w:eastAsia="Microsoft YaHei"/>
          <w:i/>
          <w:lang w:val="en-GB"/>
        </w:rPr>
        <w:t>et al.</w:t>
      </w:r>
      <w:r w:rsidR="004E6AD3" w:rsidRPr="00934E16">
        <w:rPr>
          <w:rFonts w:eastAsia="Microsoft YaHei"/>
          <w:lang w:val="en-GB"/>
        </w:rPr>
        <w:t>, 2016;</w:t>
      </w:r>
      <w:r w:rsidR="004E6AD3" w:rsidRPr="004E6AD3">
        <w:rPr>
          <w:rFonts w:eastAsia="Microsoft YaHei"/>
          <w:lang w:val="en-GB"/>
        </w:rPr>
        <w:t xml:space="preserve"> </w:t>
      </w:r>
      <w:r w:rsidR="004E6AD3" w:rsidRPr="00934E16">
        <w:rPr>
          <w:rFonts w:eastAsia="Microsoft YaHei"/>
          <w:lang w:val="en-GB"/>
        </w:rPr>
        <w:t xml:space="preserve">Reuter </w:t>
      </w:r>
      <w:r w:rsidR="004E6AD3" w:rsidRPr="00934E16">
        <w:rPr>
          <w:rFonts w:eastAsia="Microsoft YaHei"/>
          <w:i/>
          <w:lang w:val="en-GB"/>
        </w:rPr>
        <w:t>et al.</w:t>
      </w:r>
      <w:r w:rsidR="004E6AD3" w:rsidRPr="00934E16">
        <w:rPr>
          <w:rFonts w:eastAsia="Microsoft YaHei"/>
          <w:lang w:val="en-GB"/>
        </w:rPr>
        <w:t>, 2010</w:t>
      </w:r>
      <w:r w:rsidR="004E6AD3">
        <w:rPr>
          <w:rFonts w:eastAsia="Microsoft YaHei"/>
          <w:lang w:val="en-GB"/>
        </w:rPr>
        <w:t>)</w:t>
      </w:r>
      <w:r w:rsidR="00513240" w:rsidRPr="00934E16">
        <w:rPr>
          <w:rFonts w:eastAsia="Microsoft YaHei"/>
          <w:lang w:val="en-GB"/>
        </w:rPr>
        <w:t xml:space="preserve">. In this study, we identified </w:t>
      </w:r>
      <w:r w:rsidR="005834E8">
        <w:rPr>
          <w:rFonts w:eastAsia="Microsoft YaHei"/>
          <w:lang w:val="en-GB"/>
        </w:rPr>
        <w:t xml:space="preserve">five </w:t>
      </w:r>
      <w:r w:rsidR="00513240" w:rsidRPr="00934E16">
        <w:rPr>
          <w:rFonts w:eastAsia="Microsoft YaHei"/>
          <w:lang w:val="en-GB"/>
        </w:rPr>
        <w:t>GS practices</w:t>
      </w:r>
      <w:r w:rsidR="005834E8">
        <w:rPr>
          <w:rFonts w:eastAsia="Microsoft YaHei"/>
          <w:lang w:val="en-GB"/>
        </w:rPr>
        <w:t xml:space="preserve"> (i.e., internal integration (horizontal); specialization; internal integration (hierarchical); external integration; supply internationalization)</w:t>
      </w:r>
      <w:r w:rsidR="00513240" w:rsidRPr="00934E16">
        <w:rPr>
          <w:rFonts w:eastAsia="Microsoft YaHei"/>
          <w:lang w:val="en-GB"/>
        </w:rPr>
        <w:t xml:space="preserve"> </w:t>
      </w:r>
      <w:r w:rsidR="00571866">
        <w:rPr>
          <w:rFonts w:eastAsia="Microsoft YaHei"/>
          <w:lang w:val="en-GB"/>
        </w:rPr>
        <w:t xml:space="preserve">leading to </w:t>
      </w:r>
      <w:r w:rsidR="00513240" w:rsidRPr="00934E16">
        <w:rPr>
          <w:rFonts w:eastAsia="Microsoft YaHei"/>
          <w:lang w:val="en-GB"/>
        </w:rPr>
        <w:t>sustainable performance</w:t>
      </w:r>
      <w:r w:rsidR="00936D37" w:rsidRPr="00934E16">
        <w:rPr>
          <w:rFonts w:eastAsia="Microsoft YaHei"/>
          <w:lang w:val="en-GB"/>
        </w:rPr>
        <w:t xml:space="preserve">, which call for the further </w:t>
      </w:r>
      <w:r w:rsidR="0011678E" w:rsidRPr="00934E16">
        <w:rPr>
          <w:rFonts w:eastAsia="Microsoft YaHei"/>
          <w:lang w:val="en-GB"/>
        </w:rPr>
        <w:t xml:space="preserve">examination </w:t>
      </w:r>
      <w:r w:rsidR="00936D37" w:rsidRPr="00934E16">
        <w:rPr>
          <w:rFonts w:eastAsia="Microsoft YaHei"/>
          <w:lang w:val="en-GB"/>
        </w:rPr>
        <w:t>of the specific relationships.</w:t>
      </w:r>
      <w:r w:rsidR="00753A6B" w:rsidRPr="00934E16">
        <w:rPr>
          <w:rFonts w:eastAsia="Microsoft YaHei"/>
          <w:lang w:val="en-GB"/>
        </w:rPr>
        <w:t xml:space="preserve"> A recent study by Luzzini </w:t>
      </w:r>
      <w:r w:rsidR="00753A6B" w:rsidRPr="00934E16">
        <w:rPr>
          <w:rFonts w:eastAsia="Microsoft YaHei"/>
          <w:i/>
          <w:lang w:val="en-GB"/>
        </w:rPr>
        <w:t>et al.</w:t>
      </w:r>
      <w:r w:rsidR="00753A6B" w:rsidRPr="00934E16">
        <w:rPr>
          <w:rFonts w:eastAsia="Microsoft YaHei"/>
          <w:lang w:val="en-GB"/>
        </w:rPr>
        <w:t xml:space="preserve"> (2015) </w:t>
      </w:r>
      <w:r w:rsidR="00ED262A" w:rsidRPr="00934E16">
        <w:rPr>
          <w:rFonts w:eastAsia="Microsoft YaHei"/>
          <w:lang w:val="en-GB"/>
        </w:rPr>
        <w:t>is one example in this respect</w:t>
      </w:r>
      <w:r w:rsidR="002B06A2">
        <w:rPr>
          <w:rFonts w:eastAsia="Microsoft YaHei"/>
          <w:lang w:val="en-GB"/>
        </w:rPr>
        <w:t>; it</w:t>
      </w:r>
      <w:r w:rsidR="00ED262A" w:rsidRPr="00934E16">
        <w:rPr>
          <w:rFonts w:eastAsia="Microsoft YaHei"/>
          <w:lang w:val="en-GB"/>
        </w:rPr>
        <w:t xml:space="preserve"> </w:t>
      </w:r>
      <w:r w:rsidR="00753A6B" w:rsidRPr="00934E16">
        <w:rPr>
          <w:rFonts w:eastAsia="Microsoft YaHei"/>
          <w:lang w:val="en-GB"/>
        </w:rPr>
        <w:t>investigate</w:t>
      </w:r>
      <w:r w:rsidR="002B06A2">
        <w:rPr>
          <w:rFonts w:eastAsia="Microsoft YaHei"/>
          <w:lang w:val="en-GB"/>
        </w:rPr>
        <w:t>s</w:t>
      </w:r>
      <w:r w:rsidR="00753A6B" w:rsidRPr="00934E16">
        <w:rPr>
          <w:rFonts w:eastAsia="Microsoft YaHei"/>
          <w:lang w:val="en-GB"/>
        </w:rPr>
        <w:t xml:space="preserve"> </w:t>
      </w:r>
      <w:r w:rsidR="002B06A2">
        <w:rPr>
          <w:rFonts w:eastAsia="Microsoft YaHei"/>
          <w:lang w:val="en-GB"/>
        </w:rPr>
        <w:t xml:space="preserve">this issue </w:t>
      </w:r>
      <w:r w:rsidR="00753A6B" w:rsidRPr="00934E16">
        <w:rPr>
          <w:rFonts w:eastAsia="Microsoft YaHei"/>
          <w:lang w:val="en-GB"/>
        </w:rPr>
        <w:t>and indicate</w:t>
      </w:r>
      <w:r w:rsidR="002B06A2">
        <w:rPr>
          <w:rFonts w:eastAsia="Microsoft YaHei"/>
          <w:lang w:val="en-GB"/>
        </w:rPr>
        <w:t>s</w:t>
      </w:r>
      <w:r w:rsidR="00753A6B" w:rsidRPr="00934E16">
        <w:rPr>
          <w:rFonts w:eastAsia="Microsoft YaHei"/>
          <w:lang w:val="en-GB"/>
        </w:rPr>
        <w:t xml:space="preserve"> that </w:t>
      </w:r>
      <w:r w:rsidR="002B06A2">
        <w:rPr>
          <w:rFonts w:eastAsia="Microsoft YaHei"/>
          <w:lang w:val="en-GB"/>
        </w:rPr>
        <w:t xml:space="preserve">a </w:t>
      </w:r>
      <w:r w:rsidR="00753A6B" w:rsidRPr="00934E16">
        <w:rPr>
          <w:rFonts w:eastAsia="Microsoft YaHei"/>
          <w:lang w:val="en-GB"/>
        </w:rPr>
        <w:t xml:space="preserve">commitment to sustainability can facilitate internal integration through </w:t>
      </w:r>
      <w:r w:rsidR="002B06A2">
        <w:rPr>
          <w:rFonts w:eastAsia="Microsoft YaHei"/>
          <w:lang w:val="en-GB"/>
        </w:rPr>
        <w:t xml:space="preserve">the </w:t>
      </w:r>
      <w:r w:rsidR="00753A6B" w:rsidRPr="00934E16">
        <w:rPr>
          <w:rFonts w:eastAsia="Microsoft YaHei"/>
          <w:lang w:val="en-GB"/>
        </w:rPr>
        <w:t>horizontal level.</w:t>
      </w:r>
      <w:r w:rsidR="00CB7EF3" w:rsidRPr="00934E16">
        <w:rPr>
          <w:rFonts w:eastAsia="Microsoft YaHei"/>
          <w:lang w:val="en-GB"/>
        </w:rPr>
        <w:t xml:space="preserve"> </w:t>
      </w:r>
      <w:r w:rsidR="00936D37" w:rsidRPr="00934E16">
        <w:rPr>
          <w:rFonts w:eastAsia="Microsoft YaHei"/>
          <w:lang w:val="en-GB"/>
        </w:rPr>
        <w:t xml:space="preserve">Therefore, we suggest that future research </w:t>
      </w:r>
      <w:r w:rsidR="0011678E" w:rsidRPr="00934E16">
        <w:rPr>
          <w:rFonts w:eastAsia="Microsoft YaHei"/>
          <w:lang w:val="en-GB"/>
        </w:rPr>
        <w:t>further</w:t>
      </w:r>
      <w:r w:rsidR="00936D37" w:rsidRPr="00934E16">
        <w:rPr>
          <w:rFonts w:eastAsia="Microsoft YaHei"/>
          <w:lang w:val="en-GB"/>
        </w:rPr>
        <w:t xml:space="preserve"> explore the </w:t>
      </w:r>
      <w:r w:rsidR="00CB7EF3" w:rsidRPr="00934E16">
        <w:rPr>
          <w:rFonts w:eastAsia="Microsoft YaHei"/>
          <w:lang w:val="en-GB"/>
        </w:rPr>
        <w:t xml:space="preserve">more specific </w:t>
      </w:r>
      <w:r w:rsidR="00936D37" w:rsidRPr="00934E16">
        <w:rPr>
          <w:rFonts w:eastAsia="Microsoft YaHei"/>
          <w:lang w:val="en-GB"/>
        </w:rPr>
        <w:t xml:space="preserve">relationships </w:t>
      </w:r>
      <w:r w:rsidR="002B06A2">
        <w:rPr>
          <w:rFonts w:eastAsia="Microsoft YaHei"/>
          <w:lang w:val="en-GB"/>
        </w:rPr>
        <w:t>among</w:t>
      </w:r>
      <w:r w:rsidR="002B06A2" w:rsidRPr="00934E16">
        <w:rPr>
          <w:rFonts w:eastAsia="Microsoft YaHei"/>
          <w:lang w:val="en-GB"/>
        </w:rPr>
        <w:t xml:space="preserve"> </w:t>
      </w:r>
      <w:r w:rsidR="00936D37" w:rsidRPr="00934E16">
        <w:rPr>
          <w:rFonts w:eastAsia="Microsoft YaHei"/>
          <w:lang w:val="en-GB"/>
        </w:rPr>
        <w:t xml:space="preserve">various internal and external drivers </w:t>
      </w:r>
      <w:r w:rsidR="0011678E" w:rsidRPr="00934E16">
        <w:rPr>
          <w:rFonts w:eastAsia="Microsoft YaHei"/>
          <w:lang w:val="en-GB"/>
        </w:rPr>
        <w:t>(</w:t>
      </w:r>
      <w:r w:rsidR="00934E16">
        <w:rPr>
          <w:rFonts w:eastAsia="Microsoft YaHei"/>
          <w:lang w:val="en-GB"/>
        </w:rPr>
        <w:t xml:space="preserve">e.g., </w:t>
      </w:r>
      <w:r w:rsidR="00CB7EF3" w:rsidRPr="00934E16">
        <w:rPr>
          <w:rFonts w:eastAsia="Microsoft YaHei"/>
          <w:lang w:val="en-GB"/>
        </w:rPr>
        <w:t>top-management support</w:t>
      </w:r>
      <w:r w:rsidR="002B06A2">
        <w:rPr>
          <w:rFonts w:eastAsia="Microsoft YaHei"/>
          <w:lang w:val="en-GB"/>
        </w:rPr>
        <w:t xml:space="preserve"> and </w:t>
      </w:r>
      <w:r w:rsidR="00CB7EF3" w:rsidRPr="00934E16">
        <w:rPr>
          <w:rFonts w:eastAsia="Microsoft YaHei"/>
          <w:lang w:val="en-GB"/>
        </w:rPr>
        <w:t>collaboration relationship orientation</w:t>
      </w:r>
      <w:r w:rsidR="0011678E" w:rsidRPr="00934E16">
        <w:rPr>
          <w:rFonts w:eastAsia="Microsoft YaHei"/>
          <w:lang w:val="en-GB"/>
        </w:rPr>
        <w:t xml:space="preserve">) </w:t>
      </w:r>
      <w:r w:rsidR="00936D37" w:rsidRPr="00934E16">
        <w:rPr>
          <w:rFonts w:eastAsia="Microsoft YaHei"/>
          <w:lang w:val="en-GB"/>
        </w:rPr>
        <w:t xml:space="preserve">and GS practices </w:t>
      </w:r>
      <w:r w:rsidR="0011678E" w:rsidRPr="00934E16">
        <w:rPr>
          <w:rFonts w:eastAsia="Microsoft YaHei"/>
          <w:lang w:val="en-GB"/>
        </w:rPr>
        <w:t>(</w:t>
      </w:r>
      <w:r w:rsidR="00934E16">
        <w:rPr>
          <w:rFonts w:eastAsia="Microsoft YaHei"/>
          <w:lang w:val="en-GB"/>
        </w:rPr>
        <w:t xml:space="preserve">e.g., </w:t>
      </w:r>
      <w:r w:rsidR="00CB7EF3" w:rsidRPr="00934E16">
        <w:rPr>
          <w:rFonts w:eastAsia="Microsoft YaHei"/>
          <w:lang w:val="en-GB"/>
        </w:rPr>
        <w:t>supply internationalization</w:t>
      </w:r>
      <w:r w:rsidR="002B06A2">
        <w:rPr>
          <w:rFonts w:eastAsia="Microsoft YaHei"/>
          <w:lang w:val="en-GB"/>
        </w:rPr>
        <w:t xml:space="preserve"> and</w:t>
      </w:r>
      <w:r w:rsidR="002B06A2" w:rsidRPr="00934E16">
        <w:rPr>
          <w:rFonts w:eastAsia="Microsoft YaHei"/>
          <w:lang w:val="en-GB"/>
        </w:rPr>
        <w:t xml:space="preserve"> </w:t>
      </w:r>
      <w:r w:rsidR="00CB7EF3" w:rsidRPr="00934E16">
        <w:rPr>
          <w:rFonts w:eastAsia="Microsoft YaHei"/>
          <w:lang w:val="en-GB"/>
        </w:rPr>
        <w:t>external integration</w:t>
      </w:r>
      <w:r w:rsidR="0011678E" w:rsidRPr="00934E16">
        <w:rPr>
          <w:rFonts w:eastAsia="Microsoft YaHei"/>
          <w:lang w:val="en-GB"/>
        </w:rPr>
        <w:t xml:space="preserve">) </w:t>
      </w:r>
      <w:r w:rsidR="00BE45C2">
        <w:rPr>
          <w:rFonts w:eastAsia="Microsoft YaHei"/>
          <w:lang w:val="en-GB"/>
        </w:rPr>
        <w:t>leading to</w:t>
      </w:r>
      <w:r w:rsidR="00934E16">
        <w:rPr>
          <w:rFonts w:eastAsia="Microsoft YaHei"/>
          <w:lang w:val="en-GB"/>
        </w:rPr>
        <w:t xml:space="preserve"> </w:t>
      </w:r>
      <w:r w:rsidR="00936D37" w:rsidRPr="00934E16">
        <w:rPr>
          <w:rFonts w:eastAsia="Microsoft YaHei"/>
          <w:lang w:val="en-GB"/>
        </w:rPr>
        <w:t>sustainability.</w:t>
      </w:r>
    </w:p>
    <w:p w14:paraId="16731898" w14:textId="77777777" w:rsidR="00CA5D2E" w:rsidRPr="00934E16" w:rsidRDefault="00DD7E74" w:rsidP="00327DE4">
      <w:pPr>
        <w:pStyle w:val="BodyText"/>
        <w:spacing w:after="0"/>
        <w:ind w:firstLine="567"/>
        <w:rPr>
          <w:rFonts w:eastAsia="Microsoft YaHei"/>
          <w:lang w:val="en-GB"/>
        </w:rPr>
      </w:pPr>
      <w:r w:rsidRPr="00934E16">
        <w:rPr>
          <w:i/>
          <w:lang w:val="en-GB"/>
        </w:rPr>
        <w:t>Third</w:t>
      </w:r>
      <w:r w:rsidRPr="00934E16">
        <w:rPr>
          <w:lang w:val="en-GB"/>
        </w:rPr>
        <w:t xml:space="preserve">, </w:t>
      </w:r>
      <w:r w:rsidR="00047AC7" w:rsidRPr="00934E16">
        <w:rPr>
          <w:lang w:val="en-GB"/>
        </w:rPr>
        <w:t>regarding</w:t>
      </w:r>
      <w:r w:rsidR="00887DA2" w:rsidRPr="00934E16">
        <w:rPr>
          <w:lang w:val="en-GB"/>
        </w:rPr>
        <w:t xml:space="preserve"> the GS practice</w:t>
      </w:r>
      <w:r w:rsidR="00AE1577" w:rsidRPr="00934E16">
        <w:rPr>
          <w:lang w:val="en-GB"/>
        </w:rPr>
        <w:t>s</w:t>
      </w:r>
      <w:r w:rsidR="00842F25" w:rsidRPr="00934E16">
        <w:rPr>
          <w:lang w:val="en-GB"/>
        </w:rPr>
        <w:t xml:space="preserve"> </w:t>
      </w:r>
      <w:r w:rsidR="00AE1577" w:rsidRPr="00934E16">
        <w:rPr>
          <w:lang w:val="en-GB"/>
        </w:rPr>
        <w:t>section</w:t>
      </w:r>
      <w:r w:rsidR="00887DA2" w:rsidRPr="00934E16">
        <w:rPr>
          <w:lang w:val="en-GB"/>
        </w:rPr>
        <w:t xml:space="preserve">, external integration </w:t>
      </w:r>
      <w:r w:rsidR="0011678E" w:rsidRPr="00934E16">
        <w:rPr>
          <w:lang w:val="en-GB"/>
        </w:rPr>
        <w:t xml:space="preserve">appeared </w:t>
      </w:r>
      <w:r w:rsidR="00BE45C2">
        <w:rPr>
          <w:lang w:val="en-GB"/>
        </w:rPr>
        <w:t xml:space="preserve">to be </w:t>
      </w:r>
      <w:r w:rsidR="00887DA2" w:rsidRPr="00934E16">
        <w:rPr>
          <w:lang w:val="en-GB"/>
        </w:rPr>
        <w:t>the most common construct</w:t>
      </w:r>
      <w:r w:rsidR="00BE45C2">
        <w:rPr>
          <w:lang w:val="en-GB"/>
        </w:rPr>
        <w:t>,</w:t>
      </w:r>
      <w:r w:rsidR="00887DA2" w:rsidRPr="00934E16">
        <w:rPr>
          <w:lang w:val="en-GB"/>
        </w:rPr>
        <w:t xml:space="preserve"> </w:t>
      </w:r>
      <w:r w:rsidR="0011678E" w:rsidRPr="00934E16">
        <w:rPr>
          <w:lang w:val="en-GB"/>
        </w:rPr>
        <w:t xml:space="preserve">appearing </w:t>
      </w:r>
      <w:r w:rsidR="00ED262A" w:rsidRPr="00934E16">
        <w:rPr>
          <w:lang w:val="en-GB"/>
        </w:rPr>
        <w:t>in the</w:t>
      </w:r>
      <w:r w:rsidR="00112970" w:rsidRPr="00934E16">
        <w:rPr>
          <w:lang w:val="en-GB"/>
        </w:rPr>
        <w:t xml:space="preserve"> </w:t>
      </w:r>
      <w:r w:rsidR="00C316EF">
        <w:rPr>
          <w:lang w:val="en-GB"/>
        </w:rPr>
        <w:t>89</w:t>
      </w:r>
      <w:r w:rsidR="00112970" w:rsidRPr="00934E16">
        <w:rPr>
          <w:lang w:val="en-GB"/>
        </w:rPr>
        <w:t xml:space="preserve"> papers</w:t>
      </w:r>
      <w:r w:rsidR="0011678E" w:rsidRPr="00934E16">
        <w:rPr>
          <w:lang w:val="en-GB"/>
        </w:rPr>
        <w:t xml:space="preserve">, </w:t>
      </w:r>
      <w:r w:rsidR="00112970" w:rsidRPr="00934E16">
        <w:rPr>
          <w:lang w:val="en-GB"/>
        </w:rPr>
        <w:t>show</w:t>
      </w:r>
      <w:r w:rsidR="0011678E" w:rsidRPr="00934E16">
        <w:rPr>
          <w:lang w:val="en-GB"/>
        </w:rPr>
        <w:t>ing</w:t>
      </w:r>
      <w:r w:rsidR="00112970" w:rsidRPr="00934E16">
        <w:rPr>
          <w:lang w:val="en-GB"/>
        </w:rPr>
        <w:t xml:space="preserve"> </w:t>
      </w:r>
      <w:r w:rsidR="0011678E" w:rsidRPr="00934E16">
        <w:rPr>
          <w:lang w:val="en-GB"/>
        </w:rPr>
        <w:t xml:space="preserve">a </w:t>
      </w:r>
      <w:r w:rsidR="00112970" w:rsidRPr="00934E16">
        <w:rPr>
          <w:lang w:val="en-GB"/>
        </w:rPr>
        <w:t xml:space="preserve">positive </w:t>
      </w:r>
      <w:r w:rsidR="0043003F" w:rsidRPr="00934E16">
        <w:rPr>
          <w:lang w:val="en-GB"/>
        </w:rPr>
        <w:t xml:space="preserve">mediating role on the </w:t>
      </w:r>
      <w:r w:rsidR="00112970" w:rsidRPr="00934E16">
        <w:rPr>
          <w:lang w:val="en-GB"/>
        </w:rPr>
        <w:t xml:space="preserve">relationship </w:t>
      </w:r>
      <w:r w:rsidR="0043003F" w:rsidRPr="00934E16">
        <w:rPr>
          <w:lang w:val="en-GB"/>
        </w:rPr>
        <w:t xml:space="preserve">between internal resources management and sustainable performance. </w:t>
      </w:r>
      <w:r w:rsidR="0011678E" w:rsidRPr="00934E16">
        <w:rPr>
          <w:lang w:val="en-GB"/>
        </w:rPr>
        <w:t xml:space="preserve">This </w:t>
      </w:r>
      <w:r w:rsidR="008E1169" w:rsidRPr="00934E16">
        <w:rPr>
          <w:lang w:val="en-GB"/>
        </w:rPr>
        <w:t>is not surpris</w:t>
      </w:r>
      <w:r w:rsidR="0011678E" w:rsidRPr="00934E16">
        <w:rPr>
          <w:lang w:val="en-GB"/>
        </w:rPr>
        <w:t>ing since</w:t>
      </w:r>
      <w:r w:rsidR="00887DA2" w:rsidRPr="00934E16">
        <w:rPr>
          <w:lang w:val="en-GB"/>
        </w:rPr>
        <w:t xml:space="preserve"> </w:t>
      </w:r>
      <w:r w:rsidR="00BE45C2" w:rsidRPr="00934E16">
        <w:rPr>
          <w:lang w:val="en-GB"/>
        </w:rPr>
        <w:t>sustainability</w:t>
      </w:r>
      <w:r w:rsidR="00BE45C2">
        <w:rPr>
          <w:lang w:val="en-GB"/>
        </w:rPr>
        <w:t>-</w:t>
      </w:r>
      <w:r w:rsidR="00887DA2" w:rsidRPr="00934E16">
        <w:rPr>
          <w:lang w:val="en-GB"/>
        </w:rPr>
        <w:t>related issues (</w:t>
      </w:r>
      <w:r w:rsidR="00934E16">
        <w:rPr>
          <w:lang w:val="en-GB"/>
        </w:rPr>
        <w:t xml:space="preserve">e.g., </w:t>
      </w:r>
      <w:r w:rsidR="00887DA2" w:rsidRPr="00934E16">
        <w:rPr>
          <w:lang w:val="en-GB"/>
        </w:rPr>
        <w:t xml:space="preserve">environmental pollution </w:t>
      </w:r>
      <w:r w:rsidR="0011678E" w:rsidRPr="00934E16">
        <w:rPr>
          <w:lang w:val="en-GB"/>
        </w:rPr>
        <w:t xml:space="preserve">or </w:t>
      </w:r>
      <w:r w:rsidR="00887DA2" w:rsidRPr="00934E16">
        <w:rPr>
          <w:lang w:val="en-GB"/>
        </w:rPr>
        <w:t>poor working condition</w:t>
      </w:r>
      <w:r w:rsidR="00BE45C2">
        <w:rPr>
          <w:lang w:val="en-GB"/>
        </w:rPr>
        <w:t>s</w:t>
      </w:r>
      <w:r w:rsidR="00887DA2" w:rsidRPr="00934E16">
        <w:rPr>
          <w:lang w:val="en-GB"/>
        </w:rPr>
        <w:t xml:space="preserve">) occur more frequently in </w:t>
      </w:r>
      <w:r w:rsidR="0011678E" w:rsidRPr="00934E16">
        <w:rPr>
          <w:lang w:val="en-GB"/>
        </w:rPr>
        <w:t xml:space="preserve">the </w:t>
      </w:r>
      <w:r w:rsidR="00887DA2" w:rsidRPr="00934E16">
        <w:rPr>
          <w:lang w:val="en-GB"/>
        </w:rPr>
        <w:t>upstream supply chain</w:t>
      </w:r>
      <w:r w:rsidR="0011678E" w:rsidRPr="00934E16">
        <w:rPr>
          <w:lang w:val="en-GB"/>
        </w:rPr>
        <w:t>,</w:t>
      </w:r>
      <w:r w:rsidR="00887DA2" w:rsidRPr="00934E16">
        <w:rPr>
          <w:lang w:val="en-GB"/>
        </w:rPr>
        <w:t xml:space="preserve"> </w:t>
      </w:r>
      <w:r w:rsidR="00934E16">
        <w:rPr>
          <w:lang w:val="en-GB"/>
        </w:rPr>
        <w:t xml:space="preserve">i.e., </w:t>
      </w:r>
      <w:r w:rsidR="00BE45C2">
        <w:rPr>
          <w:lang w:val="en-GB"/>
        </w:rPr>
        <w:t>with</w:t>
      </w:r>
      <w:r w:rsidR="00BE45C2" w:rsidRPr="00934E16">
        <w:rPr>
          <w:lang w:val="en-GB"/>
        </w:rPr>
        <w:t xml:space="preserve"> </w:t>
      </w:r>
      <w:r w:rsidR="00887DA2" w:rsidRPr="00934E16">
        <w:rPr>
          <w:lang w:val="en-GB"/>
        </w:rPr>
        <w:t>overseas suppliers</w:t>
      </w:r>
      <w:r w:rsidR="0011678E" w:rsidRPr="00934E16">
        <w:rPr>
          <w:lang w:val="en-GB"/>
        </w:rPr>
        <w:t>’</w:t>
      </w:r>
      <w:r w:rsidR="00887DA2" w:rsidRPr="00934E16">
        <w:rPr>
          <w:lang w:val="en-GB"/>
        </w:rPr>
        <w:t xml:space="preserve"> in developing countries,</w:t>
      </w:r>
      <w:r w:rsidR="0011678E" w:rsidRPr="00934E16">
        <w:rPr>
          <w:lang w:val="en-GB"/>
        </w:rPr>
        <w:t xml:space="preserve"> rather than downstream in the chain.</w:t>
      </w:r>
      <w:r w:rsidR="00887DA2" w:rsidRPr="00934E16">
        <w:rPr>
          <w:lang w:val="en-GB"/>
        </w:rPr>
        <w:t xml:space="preserve"> </w:t>
      </w:r>
      <w:r w:rsidR="0011678E" w:rsidRPr="00934E16">
        <w:rPr>
          <w:lang w:val="en-GB"/>
        </w:rPr>
        <w:t xml:space="preserve">Therefore, </w:t>
      </w:r>
      <w:r w:rsidR="00887DA2" w:rsidRPr="00934E16">
        <w:rPr>
          <w:lang w:val="en-GB"/>
        </w:rPr>
        <w:t xml:space="preserve">the potential for solving these problems and improving performance </w:t>
      </w:r>
      <w:r w:rsidR="0011678E" w:rsidRPr="00934E16">
        <w:rPr>
          <w:lang w:val="en-GB"/>
        </w:rPr>
        <w:t xml:space="preserve">is </w:t>
      </w:r>
      <w:r w:rsidR="00887DA2" w:rsidRPr="00934E16">
        <w:rPr>
          <w:lang w:val="en-GB"/>
        </w:rPr>
        <w:t xml:space="preserve">more likely </w:t>
      </w:r>
      <w:r w:rsidR="0011678E" w:rsidRPr="00934E16">
        <w:rPr>
          <w:lang w:val="en-GB"/>
        </w:rPr>
        <w:t xml:space="preserve">to </w:t>
      </w:r>
      <w:r w:rsidR="0043003F" w:rsidRPr="00934E16">
        <w:rPr>
          <w:lang w:val="en-GB"/>
        </w:rPr>
        <w:t xml:space="preserve">be achieved through the mediating effect of external resource management </w:t>
      </w:r>
      <w:r w:rsidR="00887DA2" w:rsidRPr="00934E16">
        <w:rPr>
          <w:rFonts w:eastAsia="Microsoft YaHei"/>
          <w:lang w:val="en-GB"/>
        </w:rPr>
        <w:t xml:space="preserve">(Arya and Lin, 2007; Lavie, 2006). </w:t>
      </w:r>
      <w:r w:rsidR="00D96064">
        <w:rPr>
          <w:rFonts w:eastAsia="Microsoft YaHei"/>
          <w:lang w:val="en-GB"/>
        </w:rPr>
        <w:t>E</w:t>
      </w:r>
      <w:r w:rsidR="00D96064" w:rsidRPr="00934E16">
        <w:rPr>
          <w:rFonts w:eastAsia="Microsoft YaHei"/>
          <w:lang w:val="en-GB"/>
        </w:rPr>
        <w:t xml:space="preserve">xisting </w:t>
      </w:r>
      <w:r w:rsidR="00CA5D2E" w:rsidRPr="00934E16">
        <w:rPr>
          <w:rFonts w:eastAsia="Microsoft YaHei"/>
          <w:lang w:val="en-GB"/>
        </w:rPr>
        <w:t>studies of external integration</w:t>
      </w:r>
      <w:r w:rsidR="000E6EE4" w:rsidRPr="00934E16">
        <w:rPr>
          <w:rFonts w:eastAsia="Microsoft YaHei"/>
          <w:lang w:val="en-GB"/>
        </w:rPr>
        <w:t xml:space="preserve"> mainly focus on</w:t>
      </w:r>
      <w:r w:rsidR="008C2C14" w:rsidRPr="00934E16">
        <w:rPr>
          <w:rFonts w:eastAsia="Microsoft YaHei"/>
          <w:lang w:val="en-GB"/>
        </w:rPr>
        <w:t xml:space="preserve"> the interaction with</w:t>
      </w:r>
      <w:r w:rsidR="000E6EE4" w:rsidRPr="00934E16">
        <w:rPr>
          <w:rFonts w:eastAsia="Microsoft YaHei"/>
          <w:lang w:val="en-GB"/>
        </w:rPr>
        <w:t xml:space="preserve"> supplier</w:t>
      </w:r>
      <w:r w:rsidR="008C2C14" w:rsidRPr="00934E16">
        <w:rPr>
          <w:rFonts w:eastAsia="Microsoft YaHei"/>
          <w:lang w:val="en-GB"/>
        </w:rPr>
        <w:t>s,</w:t>
      </w:r>
      <w:r w:rsidR="00ED262A" w:rsidRPr="00934E16">
        <w:rPr>
          <w:rFonts w:eastAsia="Microsoft YaHei"/>
          <w:lang w:val="en-GB"/>
        </w:rPr>
        <w:t xml:space="preserve"> but </w:t>
      </w:r>
      <w:r w:rsidR="00D96064">
        <w:rPr>
          <w:rFonts w:eastAsia="Microsoft YaHei"/>
          <w:lang w:val="en-GB"/>
        </w:rPr>
        <w:t xml:space="preserve">they </w:t>
      </w:r>
      <w:r w:rsidR="00ED262A" w:rsidRPr="00934E16">
        <w:rPr>
          <w:rFonts w:eastAsia="Microsoft YaHei"/>
          <w:lang w:val="en-GB"/>
        </w:rPr>
        <w:t>do</w:t>
      </w:r>
      <w:r w:rsidR="00CA5D2E" w:rsidRPr="00934E16">
        <w:rPr>
          <w:rFonts w:eastAsia="Microsoft YaHei"/>
          <w:lang w:val="en-GB"/>
        </w:rPr>
        <w:t xml:space="preserve"> not pay the same </w:t>
      </w:r>
      <w:r w:rsidR="00ED262A" w:rsidRPr="00934E16">
        <w:rPr>
          <w:rFonts w:eastAsia="Microsoft YaHei"/>
          <w:lang w:val="en-GB"/>
        </w:rPr>
        <w:t xml:space="preserve">level of </w:t>
      </w:r>
      <w:r w:rsidR="00CA5D2E" w:rsidRPr="00934E16">
        <w:rPr>
          <w:rFonts w:eastAsia="Microsoft YaHei"/>
          <w:lang w:val="en-GB"/>
        </w:rPr>
        <w:t xml:space="preserve">attention </w:t>
      </w:r>
      <w:r w:rsidR="00D96064">
        <w:rPr>
          <w:rFonts w:eastAsia="Microsoft YaHei"/>
          <w:lang w:val="en-GB"/>
        </w:rPr>
        <w:t>to</w:t>
      </w:r>
      <w:r w:rsidR="00D96064" w:rsidRPr="00934E16">
        <w:rPr>
          <w:rFonts w:eastAsia="Microsoft YaHei"/>
          <w:lang w:val="en-GB"/>
        </w:rPr>
        <w:t xml:space="preserve"> </w:t>
      </w:r>
      <w:r w:rsidR="000E6EE4" w:rsidRPr="00934E16">
        <w:rPr>
          <w:rFonts w:eastAsia="Microsoft YaHei"/>
          <w:lang w:val="en-GB"/>
        </w:rPr>
        <w:t xml:space="preserve">the </w:t>
      </w:r>
      <w:r w:rsidR="008C2C14" w:rsidRPr="00934E16">
        <w:rPr>
          <w:rFonts w:eastAsia="Microsoft YaHei"/>
          <w:lang w:val="en-GB"/>
        </w:rPr>
        <w:t>influence</w:t>
      </w:r>
      <w:r w:rsidR="000E6EE4" w:rsidRPr="00934E16">
        <w:rPr>
          <w:rFonts w:eastAsia="Microsoft YaHei"/>
          <w:lang w:val="en-GB"/>
        </w:rPr>
        <w:t xml:space="preserve"> of</w:t>
      </w:r>
      <w:r w:rsidR="00CA5D2E" w:rsidRPr="00934E16">
        <w:rPr>
          <w:rFonts w:eastAsia="Microsoft YaHei"/>
          <w:lang w:val="en-GB"/>
        </w:rPr>
        <w:t xml:space="preserve"> o</w:t>
      </w:r>
      <w:r w:rsidR="000E6EE4" w:rsidRPr="00934E16">
        <w:rPr>
          <w:rFonts w:eastAsia="Microsoft YaHei"/>
          <w:lang w:val="en-GB"/>
        </w:rPr>
        <w:t xml:space="preserve">ther external stakeholders, </w:t>
      </w:r>
      <w:r w:rsidR="00934E16">
        <w:rPr>
          <w:rFonts w:eastAsia="Microsoft YaHei"/>
          <w:lang w:val="en-GB"/>
        </w:rPr>
        <w:t xml:space="preserve">e.g., </w:t>
      </w:r>
      <w:r w:rsidR="000E6EE4" w:rsidRPr="00934E16">
        <w:rPr>
          <w:rFonts w:eastAsia="Microsoft YaHei"/>
          <w:lang w:val="en-GB"/>
        </w:rPr>
        <w:t>NGOs</w:t>
      </w:r>
      <w:r w:rsidR="008C2C14" w:rsidRPr="00934E16">
        <w:rPr>
          <w:rFonts w:eastAsia="Microsoft YaHei"/>
          <w:lang w:val="en-GB"/>
        </w:rPr>
        <w:t xml:space="preserve">. Previous studies usually mentioned NGOs as </w:t>
      </w:r>
      <w:r w:rsidR="00D96064">
        <w:rPr>
          <w:rFonts w:eastAsia="Microsoft YaHei"/>
          <w:lang w:val="en-GB"/>
        </w:rPr>
        <w:t xml:space="preserve">being the </w:t>
      </w:r>
      <w:r w:rsidR="008C2C14" w:rsidRPr="00934E16">
        <w:rPr>
          <w:rFonts w:eastAsia="Microsoft YaHei"/>
          <w:lang w:val="en-GB"/>
        </w:rPr>
        <w:t>antecedent</w:t>
      </w:r>
      <w:r w:rsidR="00D96064">
        <w:rPr>
          <w:rFonts w:eastAsia="Microsoft YaHei"/>
          <w:lang w:val="en-GB"/>
        </w:rPr>
        <w:t>s of</w:t>
      </w:r>
      <w:r w:rsidR="008C2C14" w:rsidRPr="00934E16">
        <w:rPr>
          <w:rFonts w:eastAsia="Microsoft YaHei"/>
          <w:lang w:val="en-GB"/>
        </w:rPr>
        <w:t xml:space="preserve"> companies in </w:t>
      </w:r>
      <w:r w:rsidR="00815C6B" w:rsidRPr="00934E16">
        <w:rPr>
          <w:rFonts w:eastAsia="Microsoft YaHei"/>
          <w:lang w:val="en-GB"/>
        </w:rPr>
        <w:t xml:space="preserve">implementing </w:t>
      </w:r>
      <w:r w:rsidR="00D96064">
        <w:rPr>
          <w:rFonts w:eastAsia="Microsoft YaHei"/>
          <w:lang w:val="en-GB"/>
        </w:rPr>
        <w:t xml:space="preserve">sustainable </w:t>
      </w:r>
      <w:r w:rsidR="00815C6B" w:rsidRPr="00934E16">
        <w:rPr>
          <w:rFonts w:eastAsia="Microsoft YaHei"/>
          <w:lang w:val="en-GB"/>
        </w:rPr>
        <w:t>GS</w:t>
      </w:r>
      <w:r w:rsidR="008C2C14" w:rsidRPr="00934E16">
        <w:rPr>
          <w:rFonts w:eastAsia="Microsoft YaHei"/>
          <w:lang w:val="en-GB"/>
        </w:rPr>
        <w:t xml:space="preserve"> practices</w:t>
      </w:r>
      <w:r w:rsidR="00815C6B" w:rsidRPr="00934E16">
        <w:rPr>
          <w:rFonts w:eastAsia="Microsoft YaHei"/>
          <w:lang w:val="en-GB"/>
        </w:rPr>
        <w:t xml:space="preserve"> </w:t>
      </w:r>
      <w:r w:rsidR="008C2C14" w:rsidRPr="00934E16">
        <w:rPr>
          <w:rFonts w:eastAsia="Microsoft YaHei"/>
          <w:lang w:val="en-GB"/>
        </w:rPr>
        <w:t>(</w:t>
      </w:r>
      <w:r w:rsidR="00934E16">
        <w:rPr>
          <w:rFonts w:eastAsia="Microsoft YaHei"/>
          <w:lang w:val="en-GB"/>
        </w:rPr>
        <w:t xml:space="preserve">e.g., </w:t>
      </w:r>
      <w:r w:rsidR="008C2C14" w:rsidRPr="00934E16">
        <w:rPr>
          <w:rFonts w:eastAsia="Microsoft YaHei"/>
          <w:lang w:val="en-GB"/>
        </w:rPr>
        <w:t xml:space="preserve">Reuter </w:t>
      </w:r>
      <w:r w:rsidR="008C2C14" w:rsidRPr="00934E16">
        <w:rPr>
          <w:rFonts w:eastAsia="Microsoft YaHei"/>
          <w:i/>
          <w:lang w:val="en-GB"/>
        </w:rPr>
        <w:t>et al.</w:t>
      </w:r>
      <w:r w:rsidR="008C2C14" w:rsidRPr="00934E16">
        <w:rPr>
          <w:rFonts w:eastAsia="Microsoft YaHei"/>
          <w:lang w:val="en-GB"/>
        </w:rPr>
        <w:t xml:space="preserve">, 2010; Sethi </w:t>
      </w:r>
      <w:r w:rsidR="008C2C14" w:rsidRPr="00934E16">
        <w:rPr>
          <w:rFonts w:eastAsia="Microsoft YaHei"/>
          <w:i/>
          <w:lang w:val="en-GB"/>
        </w:rPr>
        <w:t>et al.</w:t>
      </w:r>
      <w:r w:rsidR="008C2C14" w:rsidRPr="00934E16">
        <w:rPr>
          <w:rFonts w:eastAsia="Microsoft YaHei"/>
          <w:lang w:val="en-GB"/>
        </w:rPr>
        <w:t>, 2011)</w:t>
      </w:r>
      <w:r w:rsidR="00815C6B" w:rsidRPr="00934E16">
        <w:rPr>
          <w:rFonts w:eastAsia="Microsoft YaHei"/>
          <w:lang w:val="en-GB"/>
        </w:rPr>
        <w:t xml:space="preserve">, </w:t>
      </w:r>
      <w:r w:rsidR="00D96064">
        <w:rPr>
          <w:rFonts w:eastAsia="Microsoft YaHei"/>
          <w:lang w:val="en-GB"/>
        </w:rPr>
        <w:t xml:space="preserve">and </w:t>
      </w:r>
      <w:r w:rsidR="00815C6B" w:rsidRPr="00934E16">
        <w:rPr>
          <w:rFonts w:eastAsia="Microsoft YaHei"/>
          <w:lang w:val="en-GB"/>
        </w:rPr>
        <w:t>only recent</w:t>
      </w:r>
      <w:r w:rsidR="008C2C14" w:rsidRPr="00934E16">
        <w:rPr>
          <w:rFonts w:eastAsia="Microsoft YaHei"/>
          <w:lang w:val="en-GB"/>
        </w:rPr>
        <w:t xml:space="preserve"> studies </w:t>
      </w:r>
      <w:r w:rsidR="00D96064">
        <w:rPr>
          <w:rFonts w:eastAsia="Microsoft YaHei"/>
          <w:lang w:val="en-GB"/>
        </w:rPr>
        <w:t xml:space="preserve">have </w:t>
      </w:r>
      <w:r w:rsidR="008C2C14" w:rsidRPr="00934E16">
        <w:rPr>
          <w:rFonts w:eastAsia="Microsoft YaHei"/>
          <w:lang w:val="en-GB"/>
        </w:rPr>
        <w:t>start</w:t>
      </w:r>
      <w:r w:rsidR="00D96064">
        <w:rPr>
          <w:rFonts w:eastAsia="Microsoft YaHei"/>
          <w:lang w:val="en-GB"/>
        </w:rPr>
        <w:t>ed</w:t>
      </w:r>
      <w:r w:rsidR="008C2C14" w:rsidRPr="00934E16">
        <w:rPr>
          <w:rFonts w:eastAsia="Microsoft YaHei"/>
          <w:lang w:val="en-GB"/>
        </w:rPr>
        <w:t xml:space="preserve"> to </w:t>
      </w:r>
      <w:r w:rsidR="00815C6B" w:rsidRPr="00934E16">
        <w:rPr>
          <w:rFonts w:eastAsia="Microsoft YaHei"/>
          <w:lang w:val="en-GB"/>
        </w:rPr>
        <w:t xml:space="preserve">notice </w:t>
      </w:r>
      <w:r w:rsidR="00D96064">
        <w:rPr>
          <w:rFonts w:eastAsia="Microsoft YaHei"/>
          <w:lang w:val="en-GB"/>
        </w:rPr>
        <w:t>NGOs</w:t>
      </w:r>
      <w:r w:rsidR="00781D55">
        <w:rPr>
          <w:rFonts w:eastAsia="Microsoft YaHei"/>
          <w:lang w:val="en-GB"/>
        </w:rPr>
        <w:t>’</w:t>
      </w:r>
      <w:r w:rsidR="00D96064" w:rsidRPr="00934E16">
        <w:rPr>
          <w:rFonts w:eastAsia="Microsoft YaHei"/>
          <w:lang w:val="en-GB"/>
        </w:rPr>
        <w:t xml:space="preserve"> </w:t>
      </w:r>
      <w:r w:rsidR="00815C6B" w:rsidRPr="00934E16">
        <w:rPr>
          <w:rFonts w:eastAsia="Microsoft YaHei"/>
          <w:lang w:val="en-GB"/>
        </w:rPr>
        <w:t xml:space="preserve">significant role in providing knowledge and training suppliers for </w:t>
      </w:r>
      <w:r w:rsidR="00D96064">
        <w:rPr>
          <w:rFonts w:eastAsia="Microsoft YaHei"/>
          <w:lang w:val="en-GB"/>
        </w:rPr>
        <w:t>greater</w:t>
      </w:r>
      <w:r w:rsidR="00D96064" w:rsidRPr="00934E16">
        <w:rPr>
          <w:rFonts w:eastAsia="Microsoft YaHei"/>
          <w:lang w:val="en-GB"/>
        </w:rPr>
        <w:t xml:space="preserve"> </w:t>
      </w:r>
      <w:r w:rsidR="00815C6B" w:rsidRPr="00934E16">
        <w:rPr>
          <w:rFonts w:eastAsia="Microsoft YaHei"/>
          <w:lang w:val="en-GB"/>
        </w:rPr>
        <w:t xml:space="preserve">sustainability in </w:t>
      </w:r>
      <w:r w:rsidR="00D96064">
        <w:rPr>
          <w:rFonts w:eastAsia="Microsoft YaHei"/>
          <w:lang w:val="en-GB"/>
        </w:rPr>
        <w:t>the</w:t>
      </w:r>
      <w:r w:rsidR="00D96064" w:rsidRPr="00934E16">
        <w:rPr>
          <w:rFonts w:eastAsia="Microsoft YaHei"/>
          <w:lang w:val="en-GB"/>
        </w:rPr>
        <w:t xml:space="preserve"> </w:t>
      </w:r>
      <w:r w:rsidR="00815C6B" w:rsidRPr="00934E16">
        <w:rPr>
          <w:rFonts w:eastAsia="Microsoft YaHei"/>
          <w:lang w:val="en-GB"/>
        </w:rPr>
        <w:t xml:space="preserve">global context (Oelze </w:t>
      </w:r>
      <w:r w:rsidR="00815C6B" w:rsidRPr="00934E16">
        <w:rPr>
          <w:rFonts w:eastAsia="Microsoft YaHei"/>
          <w:i/>
          <w:lang w:val="en-GB"/>
        </w:rPr>
        <w:t>et al.</w:t>
      </w:r>
      <w:r w:rsidR="00815C6B" w:rsidRPr="00934E16">
        <w:rPr>
          <w:rFonts w:eastAsia="Microsoft YaHei"/>
          <w:lang w:val="en-GB"/>
        </w:rPr>
        <w:t xml:space="preserve">, 2016; Rodríguez </w:t>
      </w:r>
      <w:r w:rsidR="00815C6B" w:rsidRPr="00934E16">
        <w:rPr>
          <w:rFonts w:eastAsia="Microsoft YaHei"/>
          <w:i/>
          <w:lang w:val="en-GB"/>
        </w:rPr>
        <w:t>et al.</w:t>
      </w:r>
      <w:r w:rsidR="00815C6B" w:rsidRPr="00934E16">
        <w:rPr>
          <w:rFonts w:eastAsia="Microsoft YaHei"/>
          <w:lang w:val="en-GB"/>
        </w:rPr>
        <w:t xml:space="preserve">, 2016; </w:t>
      </w:r>
      <w:r w:rsidR="001F62FF" w:rsidRPr="00934E16">
        <w:rPr>
          <w:rFonts w:eastAsia="Microsoft YaHei"/>
          <w:lang w:val="en-GB"/>
        </w:rPr>
        <w:t xml:space="preserve">Rueda </w:t>
      </w:r>
      <w:r w:rsidR="001F62FF" w:rsidRPr="00934E16">
        <w:rPr>
          <w:rFonts w:eastAsia="Microsoft YaHei"/>
          <w:i/>
          <w:lang w:val="en-GB"/>
        </w:rPr>
        <w:t>et al.</w:t>
      </w:r>
      <w:r w:rsidR="001F62FF" w:rsidRPr="00934E16">
        <w:rPr>
          <w:rFonts w:eastAsia="Microsoft YaHei"/>
          <w:lang w:val="en-GB"/>
        </w:rPr>
        <w:t>, 2017</w:t>
      </w:r>
      <w:r w:rsidR="00815C6B" w:rsidRPr="00934E16">
        <w:rPr>
          <w:rFonts w:eastAsia="Microsoft YaHei"/>
          <w:lang w:val="en-GB"/>
        </w:rPr>
        <w:t>).</w:t>
      </w:r>
      <w:r w:rsidR="0073698C" w:rsidRPr="00934E16">
        <w:rPr>
          <w:rFonts w:eastAsia="Microsoft YaHei"/>
          <w:lang w:val="en-GB"/>
        </w:rPr>
        <w:t xml:space="preserve"> Thus, in addition to integrat</w:t>
      </w:r>
      <w:r w:rsidR="00540DFB" w:rsidRPr="00934E16">
        <w:rPr>
          <w:rFonts w:eastAsia="Microsoft YaHei"/>
          <w:lang w:val="en-GB"/>
        </w:rPr>
        <w:t>ing</w:t>
      </w:r>
      <w:r w:rsidR="0073698C" w:rsidRPr="00934E16">
        <w:rPr>
          <w:rFonts w:eastAsia="Microsoft YaHei"/>
          <w:lang w:val="en-GB"/>
        </w:rPr>
        <w:t xml:space="preserve"> with suppliers, future research could consider the influence of collaboration with NGOs </w:t>
      </w:r>
      <w:r w:rsidR="00ED262A" w:rsidRPr="00934E16">
        <w:rPr>
          <w:rFonts w:eastAsia="Microsoft YaHei"/>
          <w:lang w:val="en-GB"/>
        </w:rPr>
        <w:t xml:space="preserve">or NGOs’ role </w:t>
      </w:r>
      <w:r w:rsidR="0073698C" w:rsidRPr="00934E16">
        <w:rPr>
          <w:rFonts w:eastAsia="Microsoft YaHei"/>
          <w:lang w:val="en-GB"/>
        </w:rPr>
        <w:t xml:space="preserve">on sustainable performance in </w:t>
      </w:r>
      <w:r w:rsidR="00E85678">
        <w:rPr>
          <w:rFonts w:eastAsia="Microsoft YaHei"/>
          <w:lang w:val="en-GB"/>
        </w:rPr>
        <w:t xml:space="preserve">the </w:t>
      </w:r>
      <w:r w:rsidR="0073698C" w:rsidRPr="00934E16">
        <w:rPr>
          <w:rFonts w:eastAsia="Microsoft YaHei"/>
          <w:lang w:val="en-GB"/>
        </w:rPr>
        <w:t xml:space="preserve">GS process. </w:t>
      </w:r>
    </w:p>
    <w:p w14:paraId="58832AFA" w14:textId="77777777" w:rsidR="008667BD" w:rsidRPr="00934E16" w:rsidRDefault="00EA345D" w:rsidP="00EA345D">
      <w:pPr>
        <w:pStyle w:val="BodyText"/>
        <w:spacing w:after="0"/>
        <w:ind w:firstLine="567"/>
        <w:rPr>
          <w:rFonts w:eastAsia="Microsoft YaHei"/>
          <w:lang w:val="en-GB"/>
        </w:rPr>
      </w:pPr>
      <w:r w:rsidRPr="00934E16">
        <w:rPr>
          <w:i/>
          <w:lang w:val="en-GB"/>
        </w:rPr>
        <w:lastRenderedPageBreak/>
        <w:t>Fourth</w:t>
      </w:r>
      <w:r w:rsidRPr="00934E16">
        <w:rPr>
          <w:rFonts w:eastAsia="Microsoft YaHei"/>
          <w:lang w:val="en-GB"/>
        </w:rPr>
        <w:t xml:space="preserve">, </w:t>
      </w:r>
      <w:r w:rsidR="00AE1577" w:rsidRPr="00934E16">
        <w:rPr>
          <w:rFonts w:eastAsia="Microsoft YaHei"/>
          <w:lang w:val="en-GB"/>
        </w:rPr>
        <w:t>in addition to external integration,</w:t>
      </w:r>
      <w:r w:rsidR="00FC1F5D" w:rsidRPr="00934E16">
        <w:rPr>
          <w:rFonts w:eastAsia="Microsoft YaHei"/>
          <w:lang w:val="en-GB"/>
        </w:rPr>
        <w:t xml:space="preserve"> </w:t>
      </w:r>
      <w:r w:rsidR="00E85678">
        <w:rPr>
          <w:rFonts w:eastAsia="Microsoft YaHei"/>
          <w:lang w:val="en-GB"/>
        </w:rPr>
        <w:t xml:space="preserve">the </w:t>
      </w:r>
      <w:r w:rsidR="00FC1F5D" w:rsidRPr="00934E16">
        <w:rPr>
          <w:rFonts w:eastAsia="Microsoft YaHei"/>
          <w:lang w:val="en-GB"/>
        </w:rPr>
        <w:t xml:space="preserve">findings </w:t>
      </w:r>
      <w:r w:rsidR="00047AC7" w:rsidRPr="00934E16">
        <w:rPr>
          <w:rFonts w:eastAsia="Microsoft YaHei"/>
          <w:lang w:val="en-GB"/>
        </w:rPr>
        <w:t xml:space="preserve">of </w:t>
      </w:r>
      <w:r w:rsidR="00E85678">
        <w:rPr>
          <w:rFonts w:eastAsia="Microsoft YaHei"/>
          <w:lang w:val="en-GB"/>
        </w:rPr>
        <w:t xml:space="preserve">the </w:t>
      </w:r>
      <w:r w:rsidR="00047AC7" w:rsidRPr="00934E16">
        <w:rPr>
          <w:lang w:val="en-GB"/>
        </w:rPr>
        <w:t>GS practices</w:t>
      </w:r>
      <w:r w:rsidR="00AE1577" w:rsidRPr="00934E16">
        <w:rPr>
          <w:lang w:val="en-GB"/>
        </w:rPr>
        <w:t xml:space="preserve"> section also</w:t>
      </w:r>
      <w:r w:rsidR="00047AC7" w:rsidRPr="00934E16">
        <w:rPr>
          <w:lang w:val="en-GB"/>
        </w:rPr>
        <w:t xml:space="preserve"> </w:t>
      </w:r>
      <w:r w:rsidR="00FC1F5D" w:rsidRPr="00934E16">
        <w:rPr>
          <w:rFonts w:eastAsia="Microsoft YaHei"/>
          <w:lang w:val="en-GB"/>
        </w:rPr>
        <w:t xml:space="preserve">show that </w:t>
      </w:r>
      <w:r w:rsidR="00327DE4" w:rsidRPr="00934E16">
        <w:rPr>
          <w:rFonts w:eastAsia="Microsoft YaHei"/>
          <w:lang w:val="en-GB"/>
        </w:rPr>
        <w:t xml:space="preserve">internal integration </w:t>
      </w:r>
      <w:r w:rsidR="00E85678">
        <w:rPr>
          <w:rFonts w:eastAsia="Microsoft YaHei"/>
          <w:lang w:val="en-GB"/>
        </w:rPr>
        <w:t>has</w:t>
      </w:r>
      <w:r w:rsidR="00E85678" w:rsidRPr="00934E16">
        <w:rPr>
          <w:rFonts w:eastAsia="Microsoft YaHei"/>
          <w:lang w:val="en-GB"/>
        </w:rPr>
        <w:t xml:space="preserve"> </w:t>
      </w:r>
      <w:r w:rsidR="00327DE4" w:rsidRPr="00934E16">
        <w:rPr>
          <w:rFonts w:eastAsia="Microsoft YaHei"/>
          <w:lang w:val="en-GB"/>
        </w:rPr>
        <w:t xml:space="preserve">not </w:t>
      </w:r>
      <w:r w:rsidR="00E85678">
        <w:rPr>
          <w:rFonts w:eastAsia="Microsoft YaHei"/>
          <w:lang w:val="en-GB"/>
        </w:rPr>
        <w:t xml:space="preserve">been </w:t>
      </w:r>
      <w:r w:rsidR="00327DE4" w:rsidRPr="00934E16">
        <w:rPr>
          <w:rFonts w:eastAsia="Microsoft YaHei"/>
          <w:lang w:val="en-GB"/>
        </w:rPr>
        <w:t>explored as much as external integration and still needs greater understanding.</w:t>
      </w:r>
      <w:r w:rsidR="00AE1577" w:rsidRPr="00934E16">
        <w:rPr>
          <w:rFonts w:eastAsia="Microsoft YaHei"/>
          <w:lang w:val="en-GB"/>
        </w:rPr>
        <w:t xml:space="preserve"> </w:t>
      </w:r>
      <w:r w:rsidR="001A5976">
        <w:rPr>
          <w:rFonts w:eastAsia="Microsoft YaHei"/>
          <w:lang w:val="en-GB"/>
        </w:rPr>
        <w:t xml:space="preserve">The </w:t>
      </w:r>
      <w:r w:rsidR="00BA19B8" w:rsidRPr="00934E16">
        <w:rPr>
          <w:rFonts w:eastAsia="Microsoft YaHei"/>
          <w:lang w:val="en-GB"/>
        </w:rPr>
        <w:t>literature shows mix</w:t>
      </w:r>
      <w:r w:rsidR="00ED262A" w:rsidRPr="00934E16">
        <w:rPr>
          <w:rFonts w:eastAsia="Microsoft YaHei"/>
          <w:lang w:val="en-GB"/>
        </w:rPr>
        <w:t>ed</w:t>
      </w:r>
      <w:r w:rsidR="00BA19B8" w:rsidRPr="00934E16">
        <w:rPr>
          <w:rFonts w:eastAsia="Microsoft YaHei"/>
          <w:lang w:val="en-GB"/>
        </w:rPr>
        <w:t xml:space="preserve"> viewpoints on </w:t>
      </w:r>
      <w:r w:rsidR="001A5976">
        <w:rPr>
          <w:rFonts w:eastAsia="Microsoft YaHei"/>
          <w:lang w:val="en-GB"/>
        </w:rPr>
        <w:t>the</w:t>
      </w:r>
      <w:r w:rsidR="001A5976" w:rsidRPr="00934E16">
        <w:rPr>
          <w:rFonts w:eastAsia="Microsoft YaHei"/>
          <w:lang w:val="en-GB"/>
        </w:rPr>
        <w:t xml:space="preserve"> </w:t>
      </w:r>
      <w:r w:rsidR="00540DFB" w:rsidRPr="00934E16">
        <w:rPr>
          <w:rFonts w:eastAsia="Microsoft YaHei"/>
          <w:lang w:val="en-GB"/>
        </w:rPr>
        <w:t xml:space="preserve">influence </w:t>
      </w:r>
      <w:r w:rsidR="001A5976">
        <w:rPr>
          <w:rFonts w:eastAsia="Microsoft YaHei"/>
          <w:lang w:val="en-GB"/>
        </w:rPr>
        <w:t xml:space="preserve">of internal integration </w:t>
      </w:r>
      <w:r w:rsidR="00540DFB" w:rsidRPr="00934E16">
        <w:rPr>
          <w:rFonts w:eastAsia="Microsoft YaHei"/>
          <w:lang w:val="en-GB"/>
        </w:rPr>
        <w:t>on</w:t>
      </w:r>
      <w:r w:rsidR="00BA19B8" w:rsidRPr="00934E16">
        <w:rPr>
          <w:rFonts w:eastAsia="Microsoft YaHei"/>
          <w:lang w:val="en-GB"/>
        </w:rPr>
        <w:t xml:space="preserve"> TBL performance (</w:t>
      </w:r>
      <w:r w:rsidR="00934E16">
        <w:rPr>
          <w:rFonts w:eastAsia="Microsoft YaHei"/>
          <w:lang w:val="en-GB"/>
        </w:rPr>
        <w:t xml:space="preserve">e.g., </w:t>
      </w:r>
      <w:r w:rsidR="00BA19B8" w:rsidRPr="00934E16">
        <w:rPr>
          <w:rFonts w:eastAsia="Microsoft YaHei"/>
          <w:lang w:val="en-GB"/>
        </w:rPr>
        <w:t xml:space="preserve">Leppelt </w:t>
      </w:r>
      <w:r w:rsidR="00BA19B8" w:rsidRPr="00934E16">
        <w:rPr>
          <w:rFonts w:eastAsia="Microsoft YaHei"/>
          <w:i/>
          <w:lang w:val="en-GB"/>
        </w:rPr>
        <w:t>et al.</w:t>
      </w:r>
      <w:r w:rsidR="00BA19B8" w:rsidRPr="00934E16">
        <w:rPr>
          <w:rFonts w:eastAsia="Microsoft YaHei"/>
          <w:lang w:val="en-GB"/>
        </w:rPr>
        <w:t xml:space="preserve">, 2013; Luzzini </w:t>
      </w:r>
      <w:r w:rsidR="00BA19B8" w:rsidRPr="00934E16">
        <w:rPr>
          <w:rFonts w:eastAsia="Microsoft YaHei"/>
          <w:i/>
          <w:lang w:val="en-GB"/>
        </w:rPr>
        <w:t>et al.</w:t>
      </w:r>
      <w:r w:rsidR="00BA19B8" w:rsidRPr="00934E16">
        <w:rPr>
          <w:rFonts w:eastAsia="Microsoft YaHei"/>
          <w:lang w:val="en-GB"/>
        </w:rPr>
        <w:t xml:space="preserve">, 2015), and </w:t>
      </w:r>
      <w:r w:rsidR="00ED262A" w:rsidRPr="00934E16">
        <w:rPr>
          <w:rFonts w:eastAsia="Microsoft YaHei"/>
          <w:lang w:val="en-GB"/>
        </w:rPr>
        <w:t xml:space="preserve">based on </w:t>
      </w:r>
      <w:r w:rsidR="00056DB1">
        <w:rPr>
          <w:rFonts w:eastAsia="Microsoft YaHei"/>
          <w:lang w:val="en-GB"/>
        </w:rPr>
        <w:t xml:space="preserve">the </w:t>
      </w:r>
      <w:r w:rsidR="00BA19B8" w:rsidRPr="00934E16">
        <w:rPr>
          <w:rFonts w:eastAsia="Microsoft YaHei"/>
          <w:lang w:val="en-GB"/>
        </w:rPr>
        <w:t>ROP</w:t>
      </w:r>
      <w:r w:rsidR="00056DB1">
        <w:rPr>
          <w:rFonts w:eastAsia="Microsoft YaHei"/>
          <w:lang w:val="en-GB"/>
        </w:rPr>
        <w:t>,</w:t>
      </w:r>
      <w:r w:rsidR="00BA19B8" w:rsidRPr="00934E16">
        <w:rPr>
          <w:rFonts w:eastAsia="Microsoft YaHei"/>
          <w:lang w:val="en-GB"/>
        </w:rPr>
        <w:t xml:space="preserve"> we propose </w:t>
      </w:r>
      <w:r w:rsidR="005720BC">
        <w:rPr>
          <w:rFonts w:eastAsia="Microsoft YaHei"/>
          <w:lang w:val="en-GB"/>
        </w:rPr>
        <w:t xml:space="preserve">an </w:t>
      </w:r>
      <w:r w:rsidR="00540DFB" w:rsidRPr="00934E16">
        <w:rPr>
          <w:rFonts w:eastAsia="Microsoft YaHei"/>
          <w:lang w:val="en-GB"/>
        </w:rPr>
        <w:t xml:space="preserve">indirect </w:t>
      </w:r>
      <w:r w:rsidR="00BA19B8" w:rsidRPr="00934E16">
        <w:rPr>
          <w:rFonts w:eastAsia="Microsoft YaHei"/>
          <w:lang w:val="en-GB"/>
        </w:rPr>
        <w:t>positive relationship</w:t>
      </w:r>
      <w:r w:rsidR="00724594" w:rsidRPr="00934E16">
        <w:rPr>
          <w:rFonts w:eastAsia="Microsoft YaHei"/>
          <w:lang w:val="en-GB"/>
        </w:rPr>
        <w:t xml:space="preserve"> between internal integration</w:t>
      </w:r>
      <w:r w:rsidR="00390E24" w:rsidRPr="00934E16">
        <w:rPr>
          <w:rFonts w:eastAsia="Microsoft YaHei"/>
          <w:lang w:val="en-GB"/>
        </w:rPr>
        <w:t xml:space="preserve"> (horizontal level)</w:t>
      </w:r>
      <w:r w:rsidR="00724594" w:rsidRPr="00934E16">
        <w:rPr>
          <w:rFonts w:eastAsia="Microsoft YaHei"/>
          <w:lang w:val="en-GB"/>
        </w:rPr>
        <w:t xml:space="preserve"> and economic performance</w:t>
      </w:r>
      <w:r w:rsidR="00390E24" w:rsidRPr="00934E16">
        <w:rPr>
          <w:rFonts w:eastAsia="Microsoft YaHei"/>
          <w:lang w:val="en-GB"/>
        </w:rPr>
        <w:t xml:space="preserve"> (P1a)</w:t>
      </w:r>
      <w:r w:rsidR="00BA19B8" w:rsidRPr="00934E16">
        <w:rPr>
          <w:rFonts w:eastAsia="Microsoft YaHei"/>
          <w:lang w:val="en-GB"/>
        </w:rPr>
        <w:t xml:space="preserve">, which </w:t>
      </w:r>
      <w:r w:rsidR="00E42B32">
        <w:rPr>
          <w:rFonts w:eastAsia="Microsoft YaHei"/>
          <w:lang w:val="en-GB"/>
        </w:rPr>
        <w:t>needs to be validated by</w:t>
      </w:r>
      <w:r w:rsidR="00BA19B8" w:rsidRPr="00934E16">
        <w:rPr>
          <w:rFonts w:eastAsia="Microsoft YaHei"/>
          <w:lang w:val="en-GB"/>
        </w:rPr>
        <w:t xml:space="preserve"> further empirical investigation. Another point is the scope of internal integration through </w:t>
      </w:r>
      <w:r w:rsidR="00BD6F7E">
        <w:rPr>
          <w:rFonts w:eastAsia="Microsoft YaHei"/>
          <w:lang w:val="en-GB"/>
        </w:rPr>
        <w:t xml:space="preserve">the </w:t>
      </w:r>
      <w:r w:rsidR="00BA19B8" w:rsidRPr="00934E16">
        <w:rPr>
          <w:rFonts w:eastAsia="Microsoft YaHei"/>
          <w:lang w:val="en-GB"/>
        </w:rPr>
        <w:t xml:space="preserve">horizontal level. </w:t>
      </w:r>
      <w:r w:rsidR="00BD6F7E">
        <w:rPr>
          <w:rFonts w:eastAsia="Microsoft YaHei"/>
          <w:lang w:val="en-GB"/>
        </w:rPr>
        <w:t>The e</w:t>
      </w:r>
      <w:r w:rsidR="00BD6F7E" w:rsidRPr="00934E16">
        <w:rPr>
          <w:rFonts w:eastAsia="Microsoft YaHei"/>
          <w:lang w:val="en-GB"/>
        </w:rPr>
        <w:t xml:space="preserve">xisting </w:t>
      </w:r>
      <w:r w:rsidR="00BA19B8" w:rsidRPr="00934E16">
        <w:rPr>
          <w:rFonts w:eastAsia="Microsoft YaHei"/>
          <w:lang w:val="en-GB"/>
        </w:rPr>
        <w:t>literature mainly investigates intra-collaborative activities across horizontal department</w:t>
      </w:r>
      <w:r w:rsidR="008667BD" w:rsidRPr="00934E16">
        <w:rPr>
          <w:rFonts w:eastAsia="Microsoft YaHei"/>
          <w:lang w:val="en-GB"/>
        </w:rPr>
        <w:t>s</w:t>
      </w:r>
      <w:r w:rsidR="007533AE" w:rsidRPr="00934E16">
        <w:rPr>
          <w:rFonts w:eastAsia="Microsoft YaHei"/>
          <w:lang w:val="en-GB"/>
        </w:rPr>
        <w:t xml:space="preserve"> (</w:t>
      </w:r>
      <w:r w:rsidR="00934E16">
        <w:rPr>
          <w:rFonts w:eastAsia="Microsoft YaHei"/>
          <w:lang w:val="en-GB"/>
        </w:rPr>
        <w:t xml:space="preserve">e.g., </w:t>
      </w:r>
      <w:r w:rsidR="007533AE" w:rsidRPr="00934E16">
        <w:rPr>
          <w:rFonts w:eastAsia="Microsoft YaHei"/>
          <w:lang w:val="en-GB"/>
        </w:rPr>
        <w:t xml:space="preserve">Oehmen </w:t>
      </w:r>
      <w:r w:rsidR="007533AE" w:rsidRPr="00934E16">
        <w:rPr>
          <w:rFonts w:eastAsia="Microsoft YaHei"/>
          <w:i/>
          <w:lang w:val="en-GB"/>
        </w:rPr>
        <w:t>et al.</w:t>
      </w:r>
      <w:r w:rsidR="007533AE" w:rsidRPr="00934E16">
        <w:rPr>
          <w:rFonts w:eastAsia="Microsoft YaHei"/>
          <w:lang w:val="en-GB"/>
        </w:rPr>
        <w:t xml:space="preserve">, 2010; Leppelt </w:t>
      </w:r>
      <w:r w:rsidR="007533AE" w:rsidRPr="00934E16">
        <w:rPr>
          <w:rFonts w:eastAsia="Microsoft YaHei"/>
          <w:i/>
          <w:lang w:val="en-GB"/>
        </w:rPr>
        <w:t>et al.</w:t>
      </w:r>
      <w:r w:rsidR="007533AE" w:rsidRPr="00934E16">
        <w:rPr>
          <w:rFonts w:eastAsia="Microsoft YaHei"/>
          <w:lang w:val="en-GB"/>
        </w:rPr>
        <w:t>, 2013)</w:t>
      </w:r>
      <w:r w:rsidR="008667BD" w:rsidRPr="00934E16">
        <w:rPr>
          <w:rFonts w:eastAsia="Microsoft YaHei"/>
          <w:lang w:val="en-GB"/>
        </w:rPr>
        <w:t xml:space="preserve">, but </w:t>
      </w:r>
      <w:r w:rsidR="00BD6F7E">
        <w:rPr>
          <w:rFonts w:eastAsia="Microsoft YaHei"/>
          <w:lang w:val="en-GB"/>
        </w:rPr>
        <w:t xml:space="preserve">it </w:t>
      </w:r>
      <w:r w:rsidR="008667BD" w:rsidRPr="00934E16">
        <w:rPr>
          <w:rFonts w:eastAsia="Microsoft YaHei"/>
          <w:lang w:val="en-GB"/>
        </w:rPr>
        <w:t xml:space="preserve">ignores </w:t>
      </w:r>
      <w:r w:rsidR="00ED262A" w:rsidRPr="00934E16">
        <w:rPr>
          <w:rFonts w:eastAsia="Microsoft YaHei"/>
          <w:lang w:val="en-GB"/>
        </w:rPr>
        <w:t>collaboration</w:t>
      </w:r>
      <w:r w:rsidR="00BD6F7E">
        <w:rPr>
          <w:rFonts w:eastAsia="Microsoft YaHei"/>
          <w:lang w:val="en-GB"/>
        </w:rPr>
        <w:t>s</w:t>
      </w:r>
      <w:r w:rsidR="00ED262A" w:rsidRPr="00934E16">
        <w:rPr>
          <w:rFonts w:eastAsia="Microsoft YaHei"/>
          <w:lang w:val="en-GB"/>
        </w:rPr>
        <w:t xml:space="preserve"> with</w:t>
      </w:r>
      <w:r w:rsidR="008667BD" w:rsidRPr="00934E16">
        <w:rPr>
          <w:rFonts w:eastAsia="Microsoft YaHei"/>
          <w:lang w:val="en-GB"/>
        </w:rPr>
        <w:t xml:space="preserve"> subsidiaries</w:t>
      </w:r>
      <w:r w:rsidR="00781D55">
        <w:rPr>
          <w:rFonts w:eastAsia="Microsoft YaHei"/>
          <w:lang w:val="en-GB"/>
        </w:rPr>
        <w:t xml:space="preserve"> in other geographical locations that are</w:t>
      </w:r>
      <w:r w:rsidR="008667BD" w:rsidRPr="00934E16">
        <w:rPr>
          <w:rFonts w:eastAsia="Microsoft YaHei"/>
          <w:lang w:val="en-GB"/>
        </w:rPr>
        <w:t xml:space="preserve"> located in different countries.</w:t>
      </w:r>
      <w:r w:rsidR="007533AE" w:rsidRPr="00934E16">
        <w:rPr>
          <w:rFonts w:eastAsia="Microsoft YaHei"/>
          <w:lang w:val="en-GB"/>
        </w:rPr>
        <w:t xml:space="preserve"> The role of the subsidiary company is a matter of great importance to MNC executives (Birkinshaw </w:t>
      </w:r>
      <w:r w:rsidR="007533AE" w:rsidRPr="00934E16">
        <w:rPr>
          <w:rFonts w:eastAsia="Microsoft YaHei"/>
          <w:i/>
          <w:lang w:val="en-GB"/>
        </w:rPr>
        <w:t>et al.</w:t>
      </w:r>
      <w:r w:rsidR="007533AE" w:rsidRPr="00934E16">
        <w:rPr>
          <w:rFonts w:eastAsia="Microsoft YaHei"/>
          <w:lang w:val="en-GB"/>
        </w:rPr>
        <w:t xml:space="preserve">, 2005), </w:t>
      </w:r>
      <w:r w:rsidR="000F0754" w:rsidRPr="00934E16">
        <w:rPr>
          <w:rFonts w:eastAsia="Microsoft YaHei"/>
          <w:lang w:val="en-GB"/>
        </w:rPr>
        <w:t>and previous studies explore</w:t>
      </w:r>
      <w:r w:rsidR="00864B86" w:rsidRPr="00934E16">
        <w:rPr>
          <w:rFonts w:eastAsia="Microsoft YaHei"/>
          <w:lang w:val="en-GB"/>
        </w:rPr>
        <w:t xml:space="preserve"> it in </w:t>
      </w:r>
      <w:r w:rsidR="00BD6F7E">
        <w:rPr>
          <w:rFonts w:eastAsia="Microsoft YaHei"/>
          <w:lang w:val="en-GB"/>
        </w:rPr>
        <w:t xml:space="preserve">the </w:t>
      </w:r>
      <w:r w:rsidR="00864B86" w:rsidRPr="00934E16">
        <w:rPr>
          <w:rFonts w:eastAsia="Microsoft YaHei"/>
          <w:lang w:val="en-GB"/>
        </w:rPr>
        <w:t xml:space="preserve">GS </w:t>
      </w:r>
      <w:r w:rsidR="005065A9" w:rsidRPr="00934E16">
        <w:rPr>
          <w:rFonts w:eastAsia="Microsoft YaHei"/>
          <w:lang w:val="en-GB"/>
        </w:rPr>
        <w:t xml:space="preserve">context </w:t>
      </w:r>
      <w:r w:rsidR="00BD6F7E">
        <w:rPr>
          <w:rFonts w:eastAsia="Microsoft YaHei"/>
          <w:lang w:val="en-GB"/>
        </w:rPr>
        <w:t>based on, for example,</w:t>
      </w:r>
      <w:r w:rsidR="00934E16">
        <w:rPr>
          <w:rFonts w:eastAsia="Microsoft YaHei"/>
          <w:lang w:val="en-GB"/>
        </w:rPr>
        <w:t xml:space="preserve"> </w:t>
      </w:r>
      <w:r w:rsidR="005065A9" w:rsidRPr="00934E16">
        <w:rPr>
          <w:rFonts w:eastAsia="Microsoft YaHei"/>
          <w:lang w:val="en-GB"/>
        </w:rPr>
        <w:t>its</w:t>
      </w:r>
      <w:r w:rsidR="000F0754" w:rsidRPr="00934E16">
        <w:rPr>
          <w:rFonts w:eastAsia="Microsoft YaHei"/>
          <w:lang w:val="en-GB"/>
        </w:rPr>
        <w:t xml:space="preserve"> strategic role in technology sourcing (Manolopoulos </w:t>
      </w:r>
      <w:r w:rsidR="000F0754" w:rsidRPr="00934E16">
        <w:rPr>
          <w:rFonts w:eastAsia="Microsoft YaHei"/>
          <w:i/>
          <w:lang w:val="en-GB"/>
        </w:rPr>
        <w:t>et al.</w:t>
      </w:r>
      <w:r w:rsidR="000F0754" w:rsidRPr="00934E16">
        <w:rPr>
          <w:rFonts w:eastAsia="Microsoft YaHei"/>
          <w:lang w:val="en-GB"/>
        </w:rPr>
        <w:t xml:space="preserve">, 2005), </w:t>
      </w:r>
      <w:r w:rsidR="005065A9" w:rsidRPr="00934E16">
        <w:rPr>
          <w:rFonts w:eastAsia="Microsoft YaHei"/>
          <w:lang w:val="en-GB"/>
        </w:rPr>
        <w:t xml:space="preserve">its </w:t>
      </w:r>
      <w:r w:rsidR="000F0754" w:rsidRPr="00934E16">
        <w:rPr>
          <w:rFonts w:eastAsia="Microsoft YaHei"/>
          <w:lang w:val="en-GB"/>
        </w:rPr>
        <w:t xml:space="preserve">entrepreneurship </w:t>
      </w:r>
      <w:r w:rsidR="005065A9" w:rsidRPr="00934E16">
        <w:rPr>
          <w:rFonts w:eastAsia="Microsoft YaHei"/>
          <w:lang w:val="en-GB"/>
        </w:rPr>
        <w:t xml:space="preserve">for </w:t>
      </w:r>
      <w:r w:rsidR="00BD6F7E">
        <w:rPr>
          <w:rFonts w:eastAsia="Microsoft YaHei"/>
          <w:lang w:val="en-GB"/>
        </w:rPr>
        <w:t xml:space="preserve">the </w:t>
      </w:r>
      <w:r w:rsidR="005065A9" w:rsidRPr="00934E16">
        <w:rPr>
          <w:rFonts w:eastAsia="Microsoft YaHei"/>
          <w:lang w:val="en-GB"/>
        </w:rPr>
        <w:t>MNC</w:t>
      </w:r>
      <w:r w:rsidR="00BD6F7E">
        <w:rPr>
          <w:rFonts w:eastAsia="Microsoft YaHei"/>
          <w:lang w:val="en-GB"/>
        </w:rPr>
        <w:t>’s</w:t>
      </w:r>
      <w:r w:rsidR="005065A9" w:rsidRPr="00934E16">
        <w:rPr>
          <w:rFonts w:eastAsia="Microsoft YaHei"/>
          <w:lang w:val="en-GB"/>
        </w:rPr>
        <w:t xml:space="preserve"> headquarter</w:t>
      </w:r>
      <w:r w:rsidR="00BD6F7E">
        <w:rPr>
          <w:rFonts w:eastAsia="Microsoft YaHei"/>
          <w:lang w:val="en-GB"/>
        </w:rPr>
        <w:t>s</w:t>
      </w:r>
      <w:r w:rsidR="005065A9" w:rsidRPr="00934E16">
        <w:rPr>
          <w:rFonts w:eastAsia="Microsoft YaHei"/>
          <w:lang w:val="en-GB"/>
        </w:rPr>
        <w:t xml:space="preserve"> </w:t>
      </w:r>
      <w:r w:rsidR="000F0754" w:rsidRPr="00934E16">
        <w:rPr>
          <w:rFonts w:eastAsia="Microsoft YaHei"/>
          <w:lang w:val="en-GB"/>
        </w:rPr>
        <w:t xml:space="preserve">(Birkinshaw </w:t>
      </w:r>
      <w:r w:rsidR="000F0754" w:rsidRPr="00934E16">
        <w:rPr>
          <w:rFonts w:eastAsia="Microsoft YaHei"/>
          <w:i/>
          <w:lang w:val="en-GB"/>
        </w:rPr>
        <w:t>et al.</w:t>
      </w:r>
      <w:r w:rsidR="000F0754" w:rsidRPr="00934E16">
        <w:rPr>
          <w:rFonts w:eastAsia="Microsoft YaHei"/>
          <w:lang w:val="en-GB"/>
        </w:rPr>
        <w:t xml:space="preserve">, 2005), </w:t>
      </w:r>
      <w:r w:rsidR="00DD4D03" w:rsidRPr="00934E16">
        <w:rPr>
          <w:rFonts w:eastAsia="Microsoft YaHei"/>
          <w:lang w:val="en-GB"/>
        </w:rPr>
        <w:t xml:space="preserve">and </w:t>
      </w:r>
      <w:r w:rsidR="005065A9" w:rsidRPr="00934E16">
        <w:rPr>
          <w:rFonts w:eastAsia="Microsoft YaHei"/>
          <w:lang w:val="en-GB"/>
        </w:rPr>
        <w:t>its self-determination for sustainability (Shah and Arjoon, 2015)</w:t>
      </w:r>
      <w:r w:rsidR="00DD4D03" w:rsidRPr="00934E16">
        <w:rPr>
          <w:rFonts w:eastAsia="Microsoft YaHei"/>
          <w:lang w:val="en-GB"/>
        </w:rPr>
        <w:t xml:space="preserve">. </w:t>
      </w:r>
      <w:r w:rsidR="00864B86" w:rsidRPr="00934E16">
        <w:rPr>
          <w:rFonts w:eastAsia="Microsoft YaHei"/>
          <w:lang w:val="en-GB"/>
        </w:rPr>
        <w:t>Given th</w:t>
      </w:r>
      <w:r w:rsidR="00ED262A" w:rsidRPr="00934E16">
        <w:rPr>
          <w:rFonts w:eastAsia="Microsoft YaHei"/>
          <w:lang w:val="en-GB"/>
        </w:rPr>
        <w:t>e significant role of subsidiaries</w:t>
      </w:r>
      <w:r w:rsidR="00864B86" w:rsidRPr="00934E16">
        <w:rPr>
          <w:rFonts w:eastAsia="Microsoft YaHei"/>
          <w:lang w:val="en-GB"/>
        </w:rPr>
        <w:t xml:space="preserve"> in GS, the horizontal integration among them and its impli</w:t>
      </w:r>
      <w:r w:rsidR="000C3C3D" w:rsidRPr="00934E16">
        <w:rPr>
          <w:rFonts w:eastAsia="Microsoft YaHei"/>
          <w:lang w:val="en-GB"/>
        </w:rPr>
        <w:t>cation for TBL performance cou</w:t>
      </w:r>
      <w:r w:rsidR="00864B86" w:rsidRPr="00934E16">
        <w:rPr>
          <w:rFonts w:eastAsia="Microsoft YaHei"/>
          <w:lang w:val="en-GB"/>
        </w:rPr>
        <w:t xml:space="preserve">ld be explored </w:t>
      </w:r>
      <w:r w:rsidR="00ED262A" w:rsidRPr="00934E16">
        <w:rPr>
          <w:rFonts w:eastAsia="Microsoft YaHei"/>
          <w:lang w:val="en-GB"/>
        </w:rPr>
        <w:t>further</w:t>
      </w:r>
      <w:r w:rsidR="00864B86" w:rsidRPr="00934E16">
        <w:rPr>
          <w:rFonts w:eastAsia="Microsoft YaHei"/>
          <w:lang w:val="en-GB"/>
        </w:rPr>
        <w:t>.</w:t>
      </w:r>
    </w:p>
    <w:p w14:paraId="3B1495A8" w14:textId="77777777" w:rsidR="00EA2304" w:rsidRPr="00934E16" w:rsidRDefault="009D5361" w:rsidP="000125F3">
      <w:pPr>
        <w:pStyle w:val="BodyText"/>
        <w:spacing w:after="0"/>
        <w:ind w:firstLine="567"/>
        <w:rPr>
          <w:lang w:val="en-GB"/>
        </w:rPr>
      </w:pPr>
      <w:r w:rsidRPr="00934E16">
        <w:rPr>
          <w:i/>
          <w:lang w:val="en-GB"/>
        </w:rPr>
        <w:t>Fifth</w:t>
      </w:r>
      <w:r w:rsidRPr="00934E16">
        <w:rPr>
          <w:lang w:val="en-GB"/>
        </w:rPr>
        <w:t xml:space="preserve">, </w:t>
      </w:r>
      <w:r w:rsidR="00926A42" w:rsidRPr="00934E16">
        <w:rPr>
          <w:lang w:val="en-GB"/>
        </w:rPr>
        <w:t xml:space="preserve">our study of the relevant literature also illustrates the need to focus on particular subcategories in GS practices when examining the implications for sustainable performance, </w:t>
      </w:r>
      <w:r w:rsidR="00934E16">
        <w:rPr>
          <w:lang w:val="en-GB"/>
        </w:rPr>
        <w:t xml:space="preserve">e.g., </w:t>
      </w:r>
      <w:r w:rsidR="00926A42" w:rsidRPr="00934E16">
        <w:rPr>
          <w:lang w:val="en-GB"/>
        </w:rPr>
        <w:t>specialization</w:t>
      </w:r>
      <w:r w:rsidR="00540DFB" w:rsidRPr="00934E16">
        <w:rPr>
          <w:lang w:val="en-GB"/>
        </w:rPr>
        <w:t>, control and coordination mechanisms</w:t>
      </w:r>
      <w:r w:rsidR="00926A42" w:rsidRPr="00934E16">
        <w:rPr>
          <w:lang w:val="en-GB"/>
        </w:rPr>
        <w:t xml:space="preserve"> and </w:t>
      </w:r>
      <w:r w:rsidR="009D3750">
        <w:rPr>
          <w:lang w:val="en-GB"/>
        </w:rPr>
        <w:t xml:space="preserve">the </w:t>
      </w:r>
      <w:r w:rsidR="00926A42" w:rsidRPr="00934E16">
        <w:rPr>
          <w:lang w:val="en-GB"/>
        </w:rPr>
        <w:t xml:space="preserve">allocation of decision-making power. </w:t>
      </w:r>
      <w:r w:rsidR="001A054B" w:rsidRPr="00934E16">
        <w:rPr>
          <w:lang w:val="en-GB"/>
        </w:rPr>
        <w:t xml:space="preserve">These </w:t>
      </w:r>
      <w:r w:rsidR="00540DFB" w:rsidRPr="00934E16">
        <w:rPr>
          <w:lang w:val="en-GB"/>
        </w:rPr>
        <w:t>three</w:t>
      </w:r>
      <w:r w:rsidR="001A054B" w:rsidRPr="00934E16">
        <w:rPr>
          <w:lang w:val="en-GB"/>
        </w:rPr>
        <w:t xml:space="preserve"> practices</w:t>
      </w:r>
      <w:r w:rsidR="00ED262A" w:rsidRPr="00934E16">
        <w:rPr>
          <w:lang w:val="en-GB"/>
        </w:rPr>
        <w:t xml:space="preserve"> do</w:t>
      </w:r>
      <w:r w:rsidR="001A054B" w:rsidRPr="00934E16">
        <w:rPr>
          <w:lang w:val="en-GB"/>
        </w:rPr>
        <w:t xml:space="preserve"> not receive as much attention as others (</w:t>
      </w:r>
      <w:r w:rsidR="00934E16">
        <w:rPr>
          <w:lang w:val="en-GB"/>
        </w:rPr>
        <w:t xml:space="preserve">e.g., </w:t>
      </w:r>
      <w:r w:rsidR="001A054B" w:rsidRPr="00934E16">
        <w:rPr>
          <w:lang w:val="en-GB"/>
        </w:rPr>
        <w:t xml:space="preserve">internal integration and external integration) in </w:t>
      </w:r>
      <w:r w:rsidR="009D3750">
        <w:rPr>
          <w:lang w:val="en-GB"/>
        </w:rPr>
        <w:t xml:space="preserve">the </w:t>
      </w:r>
      <w:r w:rsidR="001A054B" w:rsidRPr="00934E16">
        <w:rPr>
          <w:lang w:val="en-GB"/>
        </w:rPr>
        <w:t xml:space="preserve">previous literature. </w:t>
      </w:r>
      <w:r w:rsidR="000125F3" w:rsidRPr="00934E16">
        <w:rPr>
          <w:lang w:val="en-GB"/>
        </w:rPr>
        <w:t xml:space="preserve">Through the analysis of ROP breadth, we propose the positive indirect relationship between specialization and social and environmental performance (P1b), </w:t>
      </w:r>
      <w:r w:rsidR="009D3750">
        <w:rPr>
          <w:lang w:val="en-GB"/>
        </w:rPr>
        <w:t>but</w:t>
      </w:r>
      <w:r w:rsidR="007A44E0" w:rsidRPr="00934E16">
        <w:rPr>
          <w:lang w:val="en-GB"/>
        </w:rPr>
        <w:t xml:space="preserve"> empirical studies </w:t>
      </w:r>
      <w:r w:rsidR="009D3750">
        <w:rPr>
          <w:lang w:val="en-GB"/>
        </w:rPr>
        <w:t xml:space="preserve">are needed </w:t>
      </w:r>
      <w:r w:rsidR="00ED262A" w:rsidRPr="00934E16">
        <w:rPr>
          <w:lang w:val="en-GB"/>
        </w:rPr>
        <w:t>to further validate</w:t>
      </w:r>
      <w:r w:rsidR="009D3750">
        <w:rPr>
          <w:lang w:val="en-GB"/>
        </w:rPr>
        <w:t xml:space="preserve"> this </w:t>
      </w:r>
      <w:r w:rsidR="0089058C">
        <w:rPr>
          <w:lang w:val="en-GB"/>
        </w:rPr>
        <w:t>proposal</w:t>
      </w:r>
      <w:r w:rsidR="007A44E0" w:rsidRPr="00934E16">
        <w:rPr>
          <w:lang w:val="en-GB"/>
        </w:rPr>
        <w:t xml:space="preserve">. Based </w:t>
      </w:r>
      <w:r w:rsidR="00ED262A" w:rsidRPr="00934E16">
        <w:rPr>
          <w:lang w:val="en-GB"/>
        </w:rPr>
        <w:t xml:space="preserve">on the </w:t>
      </w:r>
      <w:r w:rsidR="007A44E0" w:rsidRPr="00934E16">
        <w:rPr>
          <w:lang w:val="en-GB"/>
        </w:rPr>
        <w:t xml:space="preserve">existing studies, the implementation of GS will be more sustainable if companies develop various organizational </w:t>
      </w:r>
      <w:r w:rsidR="005778FE" w:rsidRPr="00934E16">
        <w:rPr>
          <w:lang w:val="en-GB"/>
        </w:rPr>
        <w:t>management</w:t>
      </w:r>
      <w:r w:rsidR="007A44E0" w:rsidRPr="00934E16">
        <w:rPr>
          <w:lang w:val="en-GB"/>
        </w:rPr>
        <w:t xml:space="preserve"> systems</w:t>
      </w:r>
      <w:r w:rsidR="001D76BD" w:rsidRPr="00934E16">
        <w:rPr>
          <w:lang w:val="en-GB"/>
        </w:rPr>
        <w:t xml:space="preserve"> (Park and Lennon, 2006)</w:t>
      </w:r>
      <w:r w:rsidR="007A44E0" w:rsidRPr="00934E16">
        <w:rPr>
          <w:lang w:val="en-GB"/>
        </w:rPr>
        <w:t xml:space="preserve">. </w:t>
      </w:r>
      <w:r w:rsidR="00E741D5">
        <w:rPr>
          <w:lang w:val="en-GB"/>
        </w:rPr>
        <w:t>Additionally,</w:t>
      </w:r>
      <w:r w:rsidR="00E741D5" w:rsidRPr="00934E16">
        <w:rPr>
          <w:lang w:val="en-GB"/>
        </w:rPr>
        <w:t xml:space="preserve"> </w:t>
      </w:r>
      <w:r w:rsidR="005778FE" w:rsidRPr="00934E16">
        <w:rPr>
          <w:lang w:val="en-GB"/>
        </w:rPr>
        <w:t xml:space="preserve">in practice, many MNCs </w:t>
      </w:r>
      <w:r w:rsidR="00E741D5">
        <w:rPr>
          <w:lang w:val="en-GB"/>
        </w:rPr>
        <w:t>establish a</w:t>
      </w:r>
      <w:r w:rsidR="005778FE" w:rsidRPr="00934E16">
        <w:rPr>
          <w:lang w:val="en-GB"/>
        </w:rPr>
        <w:t xml:space="preserve"> special department to</w:t>
      </w:r>
      <w:r w:rsidR="00934E16">
        <w:rPr>
          <w:lang w:val="en-GB"/>
        </w:rPr>
        <w:t xml:space="preserve"> address </w:t>
      </w:r>
      <w:r w:rsidR="005778FE" w:rsidRPr="00934E16">
        <w:rPr>
          <w:lang w:val="en-GB"/>
        </w:rPr>
        <w:t xml:space="preserve">the sustainability issues in </w:t>
      </w:r>
      <w:r w:rsidR="00E741D5">
        <w:rPr>
          <w:lang w:val="en-GB"/>
        </w:rPr>
        <w:t xml:space="preserve">the </w:t>
      </w:r>
      <w:r w:rsidR="005778FE" w:rsidRPr="00934E16">
        <w:rPr>
          <w:lang w:val="en-GB"/>
        </w:rPr>
        <w:t xml:space="preserve">GS process, </w:t>
      </w:r>
      <w:r w:rsidR="00934E16">
        <w:rPr>
          <w:lang w:val="en-GB"/>
        </w:rPr>
        <w:t xml:space="preserve">e.g., </w:t>
      </w:r>
      <w:r w:rsidR="00D53B09" w:rsidRPr="00934E16">
        <w:rPr>
          <w:lang w:val="en-GB"/>
        </w:rPr>
        <w:t>IKEA’s sustainability department and IWAY departm</w:t>
      </w:r>
      <w:r w:rsidR="00E825CD" w:rsidRPr="00934E16">
        <w:rPr>
          <w:lang w:val="en-GB"/>
        </w:rPr>
        <w:t>ent,</w:t>
      </w:r>
      <w:r w:rsidR="00D53B09" w:rsidRPr="00934E16">
        <w:rPr>
          <w:lang w:val="en-GB"/>
        </w:rPr>
        <w:t xml:space="preserve"> </w:t>
      </w:r>
      <w:r w:rsidR="00E741D5">
        <w:rPr>
          <w:lang w:val="en-GB"/>
        </w:rPr>
        <w:t xml:space="preserve">and </w:t>
      </w:r>
      <w:r w:rsidR="00D53B09" w:rsidRPr="00934E16">
        <w:rPr>
          <w:lang w:val="en-GB"/>
        </w:rPr>
        <w:t xml:space="preserve">McDonald’s CSR </w:t>
      </w:r>
      <w:r w:rsidR="00E741D5">
        <w:rPr>
          <w:lang w:val="en-GB"/>
        </w:rPr>
        <w:t>and</w:t>
      </w:r>
      <w:r w:rsidR="00E741D5" w:rsidRPr="00934E16">
        <w:rPr>
          <w:lang w:val="en-GB"/>
        </w:rPr>
        <w:t xml:space="preserve"> </w:t>
      </w:r>
      <w:r w:rsidR="00E741D5">
        <w:rPr>
          <w:lang w:val="en-GB"/>
        </w:rPr>
        <w:t>s</w:t>
      </w:r>
      <w:r w:rsidR="00E741D5" w:rsidRPr="00934E16">
        <w:rPr>
          <w:lang w:val="en-GB"/>
        </w:rPr>
        <w:t xml:space="preserve">ustainability </w:t>
      </w:r>
      <w:r w:rsidR="00D53B09" w:rsidRPr="00934E16">
        <w:rPr>
          <w:lang w:val="en-GB"/>
        </w:rPr>
        <w:t xml:space="preserve">unit, </w:t>
      </w:r>
      <w:r w:rsidR="00E741D5">
        <w:rPr>
          <w:lang w:val="en-GB"/>
        </w:rPr>
        <w:t>f</w:t>
      </w:r>
      <w:r w:rsidR="00E741D5" w:rsidRPr="00934E16">
        <w:rPr>
          <w:lang w:val="en-GB"/>
        </w:rPr>
        <w:t xml:space="preserve">ood </w:t>
      </w:r>
      <w:r w:rsidR="00D53B09" w:rsidRPr="00934E16">
        <w:rPr>
          <w:lang w:val="en-GB"/>
        </w:rPr>
        <w:t xml:space="preserve">unit, </w:t>
      </w:r>
      <w:r w:rsidR="00E741D5">
        <w:rPr>
          <w:lang w:val="en-GB"/>
        </w:rPr>
        <w:t>p</w:t>
      </w:r>
      <w:r w:rsidR="00E741D5" w:rsidRPr="00934E16">
        <w:rPr>
          <w:lang w:val="en-GB"/>
        </w:rPr>
        <w:t xml:space="preserve">lanet </w:t>
      </w:r>
      <w:r w:rsidR="00D53B09" w:rsidRPr="00934E16">
        <w:rPr>
          <w:lang w:val="en-GB"/>
        </w:rPr>
        <w:t xml:space="preserve">unit, </w:t>
      </w:r>
      <w:r w:rsidR="00E741D5">
        <w:rPr>
          <w:lang w:val="en-GB"/>
        </w:rPr>
        <w:t>s</w:t>
      </w:r>
      <w:r w:rsidR="00E741D5" w:rsidRPr="00934E16">
        <w:rPr>
          <w:lang w:val="en-GB"/>
        </w:rPr>
        <w:t xml:space="preserve">ourcing </w:t>
      </w:r>
      <w:r w:rsidR="00D53B09" w:rsidRPr="00934E16">
        <w:rPr>
          <w:lang w:val="en-GB"/>
        </w:rPr>
        <w:t xml:space="preserve">unit and </w:t>
      </w:r>
      <w:r w:rsidR="00E741D5">
        <w:rPr>
          <w:lang w:val="en-GB"/>
        </w:rPr>
        <w:t>p</w:t>
      </w:r>
      <w:r w:rsidR="00E741D5" w:rsidRPr="00934E16">
        <w:rPr>
          <w:lang w:val="en-GB"/>
        </w:rPr>
        <w:t xml:space="preserve">eople </w:t>
      </w:r>
      <w:r w:rsidR="00D53B09" w:rsidRPr="00934E16">
        <w:rPr>
          <w:lang w:val="en-GB"/>
        </w:rPr>
        <w:t xml:space="preserve">unit. </w:t>
      </w:r>
      <w:r w:rsidR="007A44E0" w:rsidRPr="00934E16">
        <w:rPr>
          <w:lang w:val="en-GB"/>
        </w:rPr>
        <w:t>A special department or specialist that articulates different areas of sustainability issues</w:t>
      </w:r>
      <w:r w:rsidR="0058444F" w:rsidRPr="00934E16">
        <w:rPr>
          <w:lang w:val="en-GB"/>
        </w:rPr>
        <w:t xml:space="preserve"> could be </w:t>
      </w:r>
      <w:r w:rsidR="00662665">
        <w:rPr>
          <w:lang w:val="en-GB"/>
        </w:rPr>
        <w:t xml:space="preserve">an </w:t>
      </w:r>
      <w:r w:rsidR="0058444F" w:rsidRPr="00934E16">
        <w:rPr>
          <w:lang w:val="en-GB"/>
        </w:rPr>
        <w:t>issue</w:t>
      </w:r>
      <w:r w:rsidR="001D76BD" w:rsidRPr="00934E16">
        <w:rPr>
          <w:lang w:val="en-GB"/>
        </w:rPr>
        <w:t xml:space="preserve"> of great significance to researchers in the overlapping field</w:t>
      </w:r>
      <w:r w:rsidR="00662665">
        <w:rPr>
          <w:lang w:val="en-GB"/>
        </w:rPr>
        <w:t>s</w:t>
      </w:r>
      <w:r w:rsidR="001D76BD" w:rsidRPr="00934E16">
        <w:rPr>
          <w:lang w:val="en-GB"/>
        </w:rPr>
        <w:t xml:space="preserve"> of GS and sustainability</w:t>
      </w:r>
      <w:r w:rsidR="00647FE1" w:rsidRPr="00934E16">
        <w:rPr>
          <w:lang w:val="en-GB"/>
        </w:rPr>
        <w:t xml:space="preserve"> in </w:t>
      </w:r>
      <w:r w:rsidR="00662665">
        <w:rPr>
          <w:lang w:val="en-GB"/>
        </w:rPr>
        <w:t xml:space="preserve">the </w:t>
      </w:r>
      <w:r w:rsidR="00647FE1" w:rsidRPr="00934E16">
        <w:rPr>
          <w:lang w:val="en-GB"/>
        </w:rPr>
        <w:t>future</w:t>
      </w:r>
      <w:r w:rsidR="001D76BD" w:rsidRPr="00934E16">
        <w:rPr>
          <w:lang w:val="en-GB"/>
        </w:rPr>
        <w:t>. More empirical studies may be needed to investigate the implications of th</w:t>
      </w:r>
      <w:r w:rsidR="000125F3" w:rsidRPr="00934E16">
        <w:rPr>
          <w:lang w:val="en-GB"/>
        </w:rPr>
        <w:t>is</w:t>
      </w:r>
      <w:r w:rsidR="001D76BD" w:rsidRPr="00934E16">
        <w:rPr>
          <w:lang w:val="en-GB"/>
        </w:rPr>
        <w:t xml:space="preserve"> practice </w:t>
      </w:r>
      <w:r w:rsidR="000125F3" w:rsidRPr="00934E16">
        <w:rPr>
          <w:lang w:val="en-GB"/>
        </w:rPr>
        <w:t xml:space="preserve">in achieving </w:t>
      </w:r>
      <w:r w:rsidR="001D76BD" w:rsidRPr="00934E16">
        <w:rPr>
          <w:lang w:val="en-GB"/>
        </w:rPr>
        <w:t>MNCs’ sustainability goals.</w:t>
      </w:r>
    </w:p>
    <w:p w14:paraId="1FBE29E5" w14:textId="77777777" w:rsidR="009643C8" w:rsidRPr="00934E16" w:rsidRDefault="0058444F" w:rsidP="00AC6DBF">
      <w:pPr>
        <w:pStyle w:val="BodyText"/>
        <w:spacing w:after="0"/>
        <w:ind w:firstLine="567"/>
        <w:rPr>
          <w:lang w:val="en-GB"/>
        </w:rPr>
      </w:pPr>
      <w:r w:rsidRPr="00934E16">
        <w:rPr>
          <w:i/>
          <w:lang w:val="en-GB"/>
        </w:rPr>
        <w:lastRenderedPageBreak/>
        <w:t>Sixth</w:t>
      </w:r>
      <w:r w:rsidRPr="00934E16">
        <w:rPr>
          <w:lang w:val="en-GB"/>
        </w:rPr>
        <w:t xml:space="preserve">, another potential area for research is </w:t>
      </w:r>
      <w:r w:rsidR="005F4EEF" w:rsidRPr="00934E16">
        <w:rPr>
          <w:lang w:val="en-GB"/>
        </w:rPr>
        <w:t xml:space="preserve">the managerial actions, </w:t>
      </w:r>
      <w:r w:rsidR="00934E16">
        <w:rPr>
          <w:lang w:val="en-GB"/>
        </w:rPr>
        <w:t xml:space="preserve">i.e., </w:t>
      </w:r>
      <w:r w:rsidR="00233DED">
        <w:rPr>
          <w:lang w:val="en-GB"/>
        </w:rPr>
        <w:t xml:space="preserve">the </w:t>
      </w:r>
      <w:r w:rsidR="005F4EEF" w:rsidRPr="00934E16">
        <w:rPr>
          <w:lang w:val="en-GB"/>
        </w:rPr>
        <w:t>control mechanism, coordination mechanism and</w:t>
      </w:r>
      <w:r w:rsidR="00ED262A" w:rsidRPr="00934E16">
        <w:rPr>
          <w:lang w:val="en-GB"/>
        </w:rPr>
        <w:t xml:space="preserve"> </w:t>
      </w:r>
      <w:r w:rsidRPr="00934E16">
        <w:rPr>
          <w:lang w:val="en-GB"/>
        </w:rPr>
        <w:t>allocation of decision-making power</w:t>
      </w:r>
      <w:r w:rsidR="005F4EEF" w:rsidRPr="00934E16">
        <w:rPr>
          <w:lang w:val="en-GB"/>
        </w:rPr>
        <w:t>,</w:t>
      </w:r>
      <w:r w:rsidRPr="00934E16">
        <w:rPr>
          <w:lang w:val="en-GB"/>
        </w:rPr>
        <w:t xml:space="preserve"> in</w:t>
      </w:r>
      <w:r w:rsidR="00233DED">
        <w:rPr>
          <w:lang w:val="en-GB"/>
        </w:rPr>
        <w:t xml:space="preserve"> the</w:t>
      </w:r>
      <w:r w:rsidRPr="00934E16">
        <w:rPr>
          <w:lang w:val="en-GB"/>
        </w:rPr>
        <w:t xml:space="preserve"> GS </w:t>
      </w:r>
      <w:r w:rsidR="00DF791C" w:rsidRPr="00934E16">
        <w:rPr>
          <w:lang w:val="en-GB"/>
        </w:rPr>
        <w:t xml:space="preserve">hierarchy when examining the </w:t>
      </w:r>
      <w:r w:rsidR="00233DED">
        <w:rPr>
          <w:lang w:val="en-GB"/>
        </w:rPr>
        <w:t xml:space="preserve">consequences for </w:t>
      </w:r>
      <w:r w:rsidR="00233DED" w:rsidRPr="00934E16">
        <w:rPr>
          <w:lang w:val="en-GB"/>
        </w:rPr>
        <w:t>sustainab</w:t>
      </w:r>
      <w:r w:rsidR="00233DED">
        <w:rPr>
          <w:lang w:val="en-GB"/>
        </w:rPr>
        <w:t>ility</w:t>
      </w:r>
      <w:r w:rsidRPr="00934E16">
        <w:rPr>
          <w:lang w:val="en-GB"/>
        </w:rPr>
        <w:t xml:space="preserve">. Through the analysis of ROP depth, we emphasize the importance of </w:t>
      </w:r>
      <w:r w:rsidR="00DF791C" w:rsidRPr="00934E16">
        <w:rPr>
          <w:lang w:val="en-GB"/>
        </w:rPr>
        <w:t xml:space="preserve">managerial actions </w:t>
      </w:r>
      <w:r w:rsidR="002160C7">
        <w:rPr>
          <w:lang w:val="en-GB"/>
        </w:rPr>
        <w:t>in the</w:t>
      </w:r>
      <w:r w:rsidR="002160C7" w:rsidRPr="00934E16">
        <w:rPr>
          <w:lang w:val="en-GB"/>
        </w:rPr>
        <w:t xml:space="preserve"> </w:t>
      </w:r>
      <w:r w:rsidR="00DF791C" w:rsidRPr="00934E16">
        <w:rPr>
          <w:lang w:val="en-GB"/>
        </w:rPr>
        <w:t xml:space="preserve">hierarchical purchasing levels in a global context. </w:t>
      </w:r>
      <w:r w:rsidRPr="00934E16">
        <w:rPr>
          <w:lang w:val="en-GB"/>
        </w:rPr>
        <w:t xml:space="preserve">It is essential for companies </w:t>
      </w:r>
      <w:r w:rsidR="00ED262A" w:rsidRPr="00934E16">
        <w:rPr>
          <w:lang w:val="en-GB"/>
        </w:rPr>
        <w:t>to</w:t>
      </w:r>
      <w:r w:rsidR="005F4EEF" w:rsidRPr="00934E16">
        <w:rPr>
          <w:lang w:val="en-GB"/>
        </w:rPr>
        <w:t xml:space="preserve"> adopt different managerial actions according to the hierarchical integration sequences (top-down, bottom-up and bi-directional) </w:t>
      </w:r>
      <w:r w:rsidRPr="00934E16">
        <w:rPr>
          <w:lang w:val="en-GB"/>
        </w:rPr>
        <w:t xml:space="preserve">to maximize the prospect of expected TBL performance. </w:t>
      </w:r>
      <w:r w:rsidR="009643C8" w:rsidRPr="00934E16">
        <w:rPr>
          <w:lang w:val="en-GB"/>
        </w:rPr>
        <w:t>Thus</w:t>
      </w:r>
      <w:r w:rsidR="00DF334F" w:rsidRPr="00934E16">
        <w:rPr>
          <w:lang w:val="en-GB"/>
        </w:rPr>
        <w:t>,</w:t>
      </w:r>
      <w:r w:rsidR="009643C8" w:rsidRPr="00934E16">
        <w:rPr>
          <w:lang w:val="en-GB"/>
        </w:rPr>
        <w:t xml:space="preserve"> one focus of this potential area </w:t>
      </w:r>
      <w:r w:rsidR="002160C7">
        <w:rPr>
          <w:lang w:val="en-GB"/>
        </w:rPr>
        <w:t xml:space="preserve">of research </w:t>
      </w:r>
      <w:r w:rsidR="009643C8" w:rsidRPr="00934E16">
        <w:rPr>
          <w:lang w:val="en-GB"/>
        </w:rPr>
        <w:t>is</w:t>
      </w:r>
      <w:r w:rsidR="00DF334F" w:rsidRPr="00934E16">
        <w:rPr>
          <w:lang w:val="en-GB"/>
        </w:rPr>
        <w:t xml:space="preserve"> </w:t>
      </w:r>
      <w:r w:rsidR="00ED262A" w:rsidRPr="00934E16">
        <w:rPr>
          <w:lang w:val="en-GB"/>
        </w:rPr>
        <w:t>validating</w:t>
      </w:r>
      <w:r w:rsidR="009643C8" w:rsidRPr="00934E16">
        <w:rPr>
          <w:lang w:val="en-GB"/>
        </w:rPr>
        <w:t xml:space="preserve"> the proposition</w:t>
      </w:r>
      <w:r w:rsidR="008A16B9" w:rsidRPr="00934E16">
        <w:rPr>
          <w:lang w:val="en-GB"/>
        </w:rPr>
        <w:t>s</w:t>
      </w:r>
      <w:r w:rsidR="007D4F01">
        <w:rPr>
          <w:lang w:val="en-GB"/>
        </w:rPr>
        <w:t xml:space="preserve"> (P2a,</w:t>
      </w:r>
      <w:r w:rsidR="00267542" w:rsidRPr="00934E16">
        <w:rPr>
          <w:lang w:val="en-GB"/>
        </w:rPr>
        <w:t xml:space="preserve"> P2b</w:t>
      </w:r>
      <w:r w:rsidR="007D4F01">
        <w:rPr>
          <w:lang w:val="en-GB"/>
        </w:rPr>
        <w:t xml:space="preserve"> and P2c</w:t>
      </w:r>
      <w:r w:rsidR="00267542" w:rsidRPr="00934E16">
        <w:rPr>
          <w:lang w:val="en-GB"/>
        </w:rPr>
        <w:t>)</w:t>
      </w:r>
      <w:r w:rsidR="009643C8" w:rsidRPr="00934E16">
        <w:rPr>
          <w:lang w:val="en-GB"/>
        </w:rPr>
        <w:t xml:space="preserve"> regarding</w:t>
      </w:r>
      <w:r w:rsidR="008A16B9" w:rsidRPr="00934E16">
        <w:rPr>
          <w:lang w:val="en-GB"/>
        </w:rPr>
        <w:t xml:space="preserve"> internal integration (hierarchical level) com</w:t>
      </w:r>
      <w:r w:rsidR="00267542" w:rsidRPr="00934E16">
        <w:rPr>
          <w:lang w:val="en-GB"/>
        </w:rPr>
        <w:t>bined with the three</w:t>
      </w:r>
      <w:r w:rsidR="008A16B9" w:rsidRPr="00934E16">
        <w:rPr>
          <w:lang w:val="en-GB"/>
        </w:rPr>
        <w:t xml:space="preserve"> managerial mechanisms </w:t>
      </w:r>
      <w:r w:rsidR="009643C8" w:rsidRPr="00934E16">
        <w:rPr>
          <w:lang w:val="en-GB"/>
        </w:rPr>
        <w:t>throug</w:t>
      </w:r>
      <w:r w:rsidR="00DF334F" w:rsidRPr="00934E16">
        <w:rPr>
          <w:lang w:val="en-GB"/>
        </w:rPr>
        <w:t>h empirical research. In addition, i</w:t>
      </w:r>
      <w:r w:rsidR="00DF791C" w:rsidRPr="00934E16">
        <w:rPr>
          <w:lang w:val="en-GB"/>
        </w:rPr>
        <w:t>n existing studies of the overlapping field</w:t>
      </w:r>
      <w:r w:rsidR="002160C7">
        <w:rPr>
          <w:lang w:val="en-GB"/>
        </w:rPr>
        <w:t>s</w:t>
      </w:r>
      <w:r w:rsidR="00DF791C" w:rsidRPr="00934E16">
        <w:rPr>
          <w:lang w:val="en-GB"/>
        </w:rPr>
        <w:t xml:space="preserve"> of GS and sustainability, </w:t>
      </w:r>
      <w:r w:rsidR="008F40DB" w:rsidRPr="00934E16">
        <w:rPr>
          <w:lang w:val="en-GB"/>
        </w:rPr>
        <w:t xml:space="preserve">purchasing activities are commonly based on the </w:t>
      </w:r>
      <w:r w:rsidR="00ED262A" w:rsidRPr="00934E16">
        <w:rPr>
          <w:lang w:val="en-GB"/>
        </w:rPr>
        <w:t>bottom</w:t>
      </w:r>
      <w:r w:rsidR="008F40DB" w:rsidRPr="00934E16">
        <w:rPr>
          <w:lang w:val="en-GB"/>
        </w:rPr>
        <w:t xml:space="preserve"> level</w:t>
      </w:r>
      <w:r w:rsidR="00ED262A" w:rsidRPr="00934E16">
        <w:rPr>
          <w:lang w:val="en-GB"/>
        </w:rPr>
        <w:t xml:space="preserve"> (plant purchasing)</w:t>
      </w:r>
      <w:r w:rsidR="008F40DB" w:rsidRPr="00934E16">
        <w:rPr>
          <w:lang w:val="en-GB"/>
        </w:rPr>
        <w:t xml:space="preserve"> to explore the </w:t>
      </w:r>
      <w:r w:rsidR="00B22D1B" w:rsidRPr="00934E16">
        <w:rPr>
          <w:lang w:val="en-GB"/>
        </w:rPr>
        <w:t>approach to</w:t>
      </w:r>
      <w:r w:rsidR="008F40DB" w:rsidRPr="00934E16">
        <w:rPr>
          <w:lang w:val="en-GB"/>
        </w:rPr>
        <w:t xml:space="preserve"> </w:t>
      </w:r>
      <w:r w:rsidR="00B22D1B" w:rsidRPr="00934E16">
        <w:rPr>
          <w:lang w:val="en-GB"/>
        </w:rPr>
        <w:t>supplier management (</w:t>
      </w:r>
      <w:r w:rsidR="00934E16">
        <w:rPr>
          <w:lang w:val="en-GB"/>
        </w:rPr>
        <w:t xml:space="preserve">e.g., </w:t>
      </w:r>
      <w:r w:rsidR="00B22D1B" w:rsidRPr="00934E16">
        <w:rPr>
          <w:lang w:val="en-GB"/>
        </w:rPr>
        <w:t xml:space="preserve">Wilhelm </w:t>
      </w:r>
      <w:r w:rsidR="00B22D1B" w:rsidRPr="00934E16">
        <w:rPr>
          <w:i/>
          <w:lang w:val="en-GB"/>
        </w:rPr>
        <w:t>et al.</w:t>
      </w:r>
      <w:r w:rsidR="00B22D1B" w:rsidRPr="00934E16">
        <w:rPr>
          <w:lang w:val="en-GB"/>
        </w:rPr>
        <w:t xml:space="preserve">, 2016; Busse </w:t>
      </w:r>
      <w:r w:rsidR="00B22D1B" w:rsidRPr="00934E16">
        <w:rPr>
          <w:i/>
          <w:lang w:val="en-GB"/>
        </w:rPr>
        <w:t>et al.</w:t>
      </w:r>
      <w:r w:rsidR="00B22D1B" w:rsidRPr="00934E16">
        <w:rPr>
          <w:lang w:val="en-GB"/>
        </w:rPr>
        <w:t xml:space="preserve">, 2016; Sancha </w:t>
      </w:r>
      <w:r w:rsidR="00B22D1B" w:rsidRPr="00934E16">
        <w:rPr>
          <w:i/>
          <w:lang w:val="en-GB"/>
        </w:rPr>
        <w:t>et al.</w:t>
      </w:r>
      <w:r w:rsidR="00B22D1B" w:rsidRPr="00934E16">
        <w:rPr>
          <w:lang w:val="en-GB"/>
        </w:rPr>
        <w:t>, 2015)</w:t>
      </w:r>
      <w:r w:rsidR="008F40DB" w:rsidRPr="00934E16">
        <w:rPr>
          <w:lang w:val="en-GB"/>
        </w:rPr>
        <w:t xml:space="preserve"> rather than the top </w:t>
      </w:r>
      <w:r w:rsidR="00ED262A" w:rsidRPr="00934E16">
        <w:rPr>
          <w:lang w:val="en-GB"/>
        </w:rPr>
        <w:t xml:space="preserve">(commodity team) </w:t>
      </w:r>
      <w:r w:rsidR="008F40DB" w:rsidRPr="00934E16">
        <w:rPr>
          <w:lang w:val="en-GB"/>
        </w:rPr>
        <w:t>or middle purchasing levels</w:t>
      </w:r>
      <w:r w:rsidR="00ED262A" w:rsidRPr="00934E16">
        <w:rPr>
          <w:lang w:val="en-GB"/>
        </w:rPr>
        <w:t xml:space="preserve"> (BU purchasing or IPOs)</w:t>
      </w:r>
      <w:r w:rsidR="00B22D1B" w:rsidRPr="00934E16">
        <w:rPr>
          <w:lang w:val="en-GB"/>
        </w:rPr>
        <w:t>, which</w:t>
      </w:r>
      <w:r w:rsidR="00ED262A" w:rsidRPr="00934E16">
        <w:rPr>
          <w:lang w:val="en-GB"/>
        </w:rPr>
        <w:t xml:space="preserve"> do</w:t>
      </w:r>
      <w:r w:rsidR="00B22D1B" w:rsidRPr="00934E16">
        <w:rPr>
          <w:lang w:val="en-GB"/>
        </w:rPr>
        <w:t xml:space="preserve"> not directly interact with suppliers but</w:t>
      </w:r>
      <w:r w:rsidR="008F40DB" w:rsidRPr="00934E16">
        <w:rPr>
          <w:lang w:val="en-GB"/>
        </w:rPr>
        <w:t xml:space="preserve"> </w:t>
      </w:r>
      <w:r w:rsidR="00B22D1B" w:rsidRPr="00934E16">
        <w:rPr>
          <w:lang w:val="en-GB"/>
        </w:rPr>
        <w:t>have more</w:t>
      </w:r>
      <w:r w:rsidR="008F40DB" w:rsidRPr="00934E16">
        <w:rPr>
          <w:lang w:val="en-GB"/>
        </w:rPr>
        <w:t xml:space="preserve"> </w:t>
      </w:r>
      <w:r w:rsidR="00B22D1B" w:rsidRPr="00934E16">
        <w:rPr>
          <w:lang w:val="en-GB"/>
        </w:rPr>
        <w:t xml:space="preserve">significant roles in making </w:t>
      </w:r>
      <w:r w:rsidR="002160C7">
        <w:rPr>
          <w:lang w:val="en-GB"/>
        </w:rPr>
        <w:t xml:space="preserve">sustainable </w:t>
      </w:r>
      <w:r w:rsidR="00B22D1B" w:rsidRPr="00934E16">
        <w:rPr>
          <w:lang w:val="en-GB"/>
        </w:rPr>
        <w:t>GS decisions.</w:t>
      </w:r>
      <w:r w:rsidR="00F21CD3" w:rsidRPr="00934E16">
        <w:rPr>
          <w:lang w:val="en-GB"/>
        </w:rPr>
        <w:t xml:space="preserve"> </w:t>
      </w:r>
      <w:r w:rsidR="00D3088F" w:rsidRPr="00934E16">
        <w:rPr>
          <w:lang w:val="en-GB"/>
        </w:rPr>
        <w:t xml:space="preserve">Thus, another focus of this potential area </w:t>
      </w:r>
      <w:r w:rsidR="002672C4">
        <w:rPr>
          <w:lang w:val="en-GB"/>
        </w:rPr>
        <w:t xml:space="preserve">of research </w:t>
      </w:r>
      <w:r w:rsidR="00D3088F" w:rsidRPr="00934E16">
        <w:rPr>
          <w:lang w:val="en-GB"/>
        </w:rPr>
        <w:t xml:space="preserve">could be the roles of </w:t>
      </w:r>
      <w:r w:rsidR="002672C4">
        <w:rPr>
          <w:lang w:val="en-GB"/>
        </w:rPr>
        <w:t xml:space="preserve">the </w:t>
      </w:r>
      <w:r w:rsidR="00D3088F" w:rsidRPr="00934E16">
        <w:rPr>
          <w:lang w:val="en-GB"/>
        </w:rPr>
        <w:t>top or middle purchasing level</w:t>
      </w:r>
      <w:r w:rsidR="002672C4">
        <w:rPr>
          <w:lang w:val="en-GB"/>
        </w:rPr>
        <w:t>s</w:t>
      </w:r>
      <w:r w:rsidR="00D3088F" w:rsidRPr="00934E16">
        <w:rPr>
          <w:lang w:val="en-GB"/>
        </w:rPr>
        <w:t xml:space="preserve"> in </w:t>
      </w:r>
      <w:r w:rsidR="00604D85" w:rsidRPr="00934E16">
        <w:rPr>
          <w:lang w:val="en-GB"/>
        </w:rPr>
        <w:t>influencing</w:t>
      </w:r>
      <w:r w:rsidR="00D3088F" w:rsidRPr="00934E16">
        <w:rPr>
          <w:lang w:val="en-GB"/>
        </w:rPr>
        <w:t xml:space="preserve"> </w:t>
      </w:r>
      <w:r w:rsidR="002672C4">
        <w:rPr>
          <w:lang w:val="en-GB"/>
        </w:rPr>
        <w:t xml:space="preserve">sustainable </w:t>
      </w:r>
      <w:r w:rsidR="00D3088F" w:rsidRPr="00934E16">
        <w:rPr>
          <w:lang w:val="en-GB"/>
        </w:rPr>
        <w:t>GS practices.</w:t>
      </w:r>
    </w:p>
    <w:p w14:paraId="5D5A0431" w14:textId="77777777" w:rsidR="006C703F" w:rsidRDefault="0058444F" w:rsidP="003C72DA">
      <w:pPr>
        <w:pStyle w:val="BodyText"/>
        <w:spacing w:after="0"/>
        <w:ind w:firstLine="567"/>
        <w:rPr>
          <w:lang w:val="en-GB"/>
        </w:rPr>
      </w:pPr>
      <w:r w:rsidRPr="00934E16">
        <w:rPr>
          <w:i/>
          <w:lang w:val="en-GB"/>
        </w:rPr>
        <w:t>Seventh</w:t>
      </w:r>
      <w:r w:rsidRPr="00934E16">
        <w:rPr>
          <w:lang w:val="en-GB"/>
        </w:rPr>
        <w:t>,</w:t>
      </w:r>
      <w:r w:rsidR="007A01E2" w:rsidRPr="00934E16">
        <w:rPr>
          <w:lang w:val="en-GB"/>
        </w:rPr>
        <w:t xml:space="preserve"> </w:t>
      </w:r>
      <w:r w:rsidR="001A6CF7" w:rsidRPr="00934E16">
        <w:rPr>
          <w:lang w:val="en-GB"/>
        </w:rPr>
        <w:t xml:space="preserve">besides the relationships between GS practices and TBL performance, we also found some interrelationships among the three aspects of TBL performance. </w:t>
      </w:r>
      <w:r w:rsidR="0066298B" w:rsidRPr="00934E16">
        <w:rPr>
          <w:lang w:val="en-GB"/>
        </w:rPr>
        <w:t xml:space="preserve">Environmental and social performance </w:t>
      </w:r>
      <w:r w:rsidR="00624343">
        <w:rPr>
          <w:lang w:val="en-GB"/>
        </w:rPr>
        <w:t>resulting from</w:t>
      </w:r>
      <w:r w:rsidR="00624343" w:rsidRPr="00934E16">
        <w:rPr>
          <w:lang w:val="en-GB"/>
        </w:rPr>
        <w:t xml:space="preserve"> </w:t>
      </w:r>
      <w:r w:rsidR="00FC1F5D" w:rsidRPr="00934E16">
        <w:rPr>
          <w:lang w:val="en-GB"/>
        </w:rPr>
        <w:t xml:space="preserve">GS activities </w:t>
      </w:r>
      <w:r w:rsidR="0066298B" w:rsidRPr="00934E16">
        <w:rPr>
          <w:lang w:val="en-GB"/>
        </w:rPr>
        <w:t xml:space="preserve">appear to co-vary and </w:t>
      </w:r>
      <w:r w:rsidR="00624343" w:rsidRPr="00934E16">
        <w:rPr>
          <w:lang w:val="en-GB"/>
        </w:rPr>
        <w:t xml:space="preserve">synergistically </w:t>
      </w:r>
      <w:r w:rsidR="0066298B" w:rsidRPr="00934E16">
        <w:rPr>
          <w:lang w:val="en-GB"/>
        </w:rPr>
        <w:t>facilitate economic performance</w:t>
      </w:r>
      <w:r w:rsidR="00624343">
        <w:rPr>
          <w:lang w:val="en-GB"/>
        </w:rPr>
        <w:t>,</w:t>
      </w:r>
      <w:r w:rsidR="0066298B" w:rsidRPr="00934E16">
        <w:rPr>
          <w:lang w:val="en-GB"/>
        </w:rPr>
        <w:t xml:space="preserve"> including both operational and financial aspects. Moreover, the improvement of operational performance also facilitate</w:t>
      </w:r>
      <w:r w:rsidR="00FC1F5D" w:rsidRPr="00934E16">
        <w:rPr>
          <w:lang w:val="en-GB"/>
        </w:rPr>
        <w:t>s</w:t>
      </w:r>
      <w:r w:rsidR="0066298B" w:rsidRPr="00934E16">
        <w:rPr>
          <w:lang w:val="en-GB"/>
        </w:rPr>
        <w:t xml:space="preserve"> financial performance. These findings have </w:t>
      </w:r>
      <w:r w:rsidR="00806D1C" w:rsidRPr="00934E16">
        <w:rPr>
          <w:lang w:val="en-GB"/>
        </w:rPr>
        <w:t xml:space="preserve">important </w:t>
      </w:r>
      <w:r w:rsidR="0066298B" w:rsidRPr="00934E16">
        <w:rPr>
          <w:lang w:val="en-GB"/>
        </w:rPr>
        <w:t xml:space="preserve">significance </w:t>
      </w:r>
      <w:r w:rsidR="00806D1C" w:rsidRPr="00934E16">
        <w:rPr>
          <w:lang w:val="en-GB"/>
        </w:rPr>
        <w:t xml:space="preserve">because suppliers based in developing countries </w:t>
      </w:r>
      <w:r w:rsidR="00FC1F5D" w:rsidRPr="00934E16">
        <w:rPr>
          <w:lang w:val="en-GB"/>
        </w:rPr>
        <w:t xml:space="preserve">are often more </w:t>
      </w:r>
      <w:r w:rsidR="00806D1C" w:rsidRPr="00934E16">
        <w:rPr>
          <w:lang w:val="en-GB"/>
        </w:rPr>
        <w:t>concern</w:t>
      </w:r>
      <w:r w:rsidR="00FC1F5D" w:rsidRPr="00934E16">
        <w:rPr>
          <w:lang w:val="en-GB"/>
        </w:rPr>
        <w:t>ed</w:t>
      </w:r>
      <w:r w:rsidR="00806D1C" w:rsidRPr="00934E16">
        <w:rPr>
          <w:lang w:val="en-GB"/>
        </w:rPr>
        <w:t xml:space="preserve"> about economic </w:t>
      </w:r>
      <w:r w:rsidR="00FC1F5D" w:rsidRPr="00934E16">
        <w:rPr>
          <w:lang w:val="en-GB"/>
        </w:rPr>
        <w:t xml:space="preserve">performance </w:t>
      </w:r>
      <w:r w:rsidR="00624343">
        <w:rPr>
          <w:lang w:val="en-GB"/>
        </w:rPr>
        <w:t>than</w:t>
      </w:r>
      <w:r w:rsidR="00806D1C" w:rsidRPr="00934E16">
        <w:rPr>
          <w:lang w:val="en-GB"/>
        </w:rPr>
        <w:t xml:space="preserve"> environmental and social performance. In this case, the positive linkage</w:t>
      </w:r>
      <w:r w:rsidR="00996338" w:rsidRPr="00934E16">
        <w:rPr>
          <w:lang w:val="en-GB"/>
        </w:rPr>
        <w:t xml:space="preserve"> between</w:t>
      </w:r>
      <w:r w:rsidR="00806D1C" w:rsidRPr="00934E16">
        <w:rPr>
          <w:lang w:val="en-GB"/>
        </w:rPr>
        <w:t xml:space="preserve"> </w:t>
      </w:r>
      <w:r w:rsidR="00996338" w:rsidRPr="00934E16">
        <w:rPr>
          <w:rFonts w:eastAsia="Microsoft YaHei"/>
          <w:lang w:val="en-GB"/>
        </w:rPr>
        <w:t xml:space="preserve">(a) social and environmental performance and (b) economic performance </w:t>
      </w:r>
      <w:r w:rsidR="00806D1C" w:rsidRPr="00934E16">
        <w:rPr>
          <w:lang w:val="en-GB"/>
        </w:rPr>
        <w:t>may generate proactive action</w:t>
      </w:r>
      <w:r w:rsidR="00FC1F5D" w:rsidRPr="00934E16">
        <w:rPr>
          <w:lang w:val="en-GB"/>
        </w:rPr>
        <w:t>s</w:t>
      </w:r>
      <w:r w:rsidR="00806D1C" w:rsidRPr="00934E16">
        <w:rPr>
          <w:lang w:val="en-GB"/>
        </w:rPr>
        <w:t xml:space="preserve"> </w:t>
      </w:r>
      <w:r w:rsidR="00FC1F5D" w:rsidRPr="00934E16">
        <w:rPr>
          <w:lang w:val="en-GB"/>
        </w:rPr>
        <w:t>and</w:t>
      </w:r>
      <w:r w:rsidR="00806D1C" w:rsidRPr="00934E16">
        <w:rPr>
          <w:lang w:val="en-GB"/>
        </w:rPr>
        <w:t xml:space="preserve"> investment</w:t>
      </w:r>
      <w:r w:rsidR="00FC1F5D" w:rsidRPr="00934E16">
        <w:rPr>
          <w:lang w:val="en-GB"/>
        </w:rPr>
        <w:t>s</w:t>
      </w:r>
      <w:r w:rsidR="00806D1C" w:rsidRPr="00934E16">
        <w:rPr>
          <w:lang w:val="en-GB"/>
        </w:rPr>
        <w:t xml:space="preserve"> in addressing sustainable issues and improving environmental and social performance. </w:t>
      </w:r>
      <w:r w:rsidR="00934E16">
        <w:rPr>
          <w:lang w:val="en-GB"/>
        </w:rPr>
        <w:t xml:space="preserve">However, </w:t>
      </w:r>
      <w:r w:rsidR="00996338" w:rsidRPr="00934E16">
        <w:rPr>
          <w:lang w:val="en-GB"/>
        </w:rPr>
        <w:t xml:space="preserve">there is also </w:t>
      </w:r>
      <w:r w:rsidR="00FC1F5D" w:rsidRPr="00934E16">
        <w:rPr>
          <w:lang w:val="en-GB"/>
        </w:rPr>
        <w:t xml:space="preserve">a </w:t>
      </w:r>
      <w:r w:rsidR="00996338" w:rsidRPr="00934E16">
        <w:rPr>
          <w:lang w:val="en-GB"/>
        </w:rPr>
        <w:t>study indicat</w:t>
      </w:r>
      <w:r w:rsidR="00FC1F5D" w:rsidRPr="00934E16">
        <w:rPr>
          <w:lang w:val="en-GB"/>
        </w:rPr>
        <w:t>ing</w:t>
      </w:r>
      <w:r w:rsidR="00996338" w:rsidRPr="00934E16">
        <w:rPr>
          <w:lang w:val="en-GB"/>
        </w:rPr>
        <w:t xml:space="preserve"> </w:t>
      </w:r>
      <w:r w:rsidR="00FC1F5D" w:rsidRPr="00934E16">
        <w:rPr>
          <w:lang w:val="en-GB"/>
        </w:rPr>
        <w:t xml:space="preserve">a </w:t>
      </w:r>
      <w:r w:rsidR="006C703F">
        <w:rPr>
          <w:lang w:val="en-GB"/>
        </w:rPr>
        <w:t xml:space="preserve">potential </w:t>
      </w:r>
      <w:r w:rsidR="00996338" w:rsidRPr="00934E16">
        <w:rPr>
          <w:lang w:val="en-GB"/>
        </w:rPr>
        <w:t xml:space="preserve">trade-off between </w:t>
      </w:r>
      <w:r w:rsidR="00541508">
        <w:rPr>
          <w:lang w:val="en-GB"/>
        </w:rPr>
        <w:t xml:space="preserve">the negative linkage in the short-term and positive linkage in the long-term between </w:t>
      </w:r>
      <w:r w:rsidR="00624343">
        <w:rPr>
          <w:lang w:val="en-GB"/>
        </w:rPr>
        <w:t>these dimensions</w:t>
      </w:r>
      <w:r w:rsidR="00541508">
        <w:rPr>
          <w:lang w:val="en-GB"/>
        </w:rPr>
        <w:t xml:space="preserve"> </w:t>
      </w:r>
      <w:r w:rsidR="00996338" w:rsidRPr="00934E16">
        <w:rPr>
          <w:lang w:val="en-GB"/>
        </w:rPr>
        <w:t>(</w:t>
      </w:r>
      <w:r w:rsidR="00996338" w:rsidRPr="00934E16">
        <w:rPr>
          <w:rFonts w:eastAsia="Microsoft YaHei"/>
          <w:lang w:val="en-GB"/>
        </w:rPr>
        <w:t xml:space="preserve">Dabhilkar </w:t>
      </w:r>
      <w:r w:rsidR="00996338" w:rsidRPr="00934E16">
        <w:rPr>
          <w:rFonts w:eastAsia="Microsoft YaHei"/>
          <w:i/>
          <w:lang w:val="en-GB"/>
        </w:rPr>
        <w:t>et al.</w:t>
      </w:r>
      <w:r w:rsidR="00996338" w:rsidRPr="00934E16">
        <w:rPr>
          <w:rFonts w:eastAsia="Microsoft YaHei"/>
          <w:lang w:val="en-GB"/>
        </w:rPr>
        <w:t>, 2016</w:t>
      </w:r>
      <w:r w:rsidR="00996338" w:rsidRPr="00934E16">
        <w:rPr>
          <w:lang w:val="en-GB"/>
        </w:rPr>
        <w:t xml:space="preserve">). </w:t>
      </w:r>
      <w:r w:rsidR="006C703F">
        <w:rPr>
          <w:lang w:val="en-GB"/>
        </w:rPr>
        <w:t xml:space="preserve">Therefore, </w:t>
      </w:r>
      <w:r w:rsidR="006C703F" w:rsidRPr="00934E16">
        <w:rPr>
          <w:lang w:val="en-GB"/>
        </w:rPr>
        <w:t xml:space="preserve">longitudinal case studies may be needed to further empirically test </w:t>
      </w:r>
      <w:r w:rsidR="006C703F">
        <w:rPr>
          <w:lang w:val="en-GB"/>
        </w:rPr>
        <w:t xml:space="preserve">whether the short-term economic cost in social and environmental improvement </w:t>
      </w:r>
      <w:r w:rsidR="006C703F" w:rsidRPr="00934E16">
        <w:rPr>
          <w:lang w:val="en-GB"/>
        </w:rPr>
        <w:t xml:space="preserve">can be balanced by the long-term economic benefits </w:t>
      </w:r>
      <w:r w:rsidR="006C703F">
        <w:rPr>
          <w:lang w:val="en-GB"/>
        </w:rPr>
        <w:t>generated from</w:t>
      </w:r>
      <w:r w:rsidR="003C72DA" w:rsidRPr="003C72DA">
        <w:rPr>
          <w:lang w:val="en-GB"/>
        </w:rPr>
        <w:t xml:space="preserve"> consumers' favourability of reputable business and sustainable products.</w:t>
      </w:r>
    </w:p>
    <w:p w14:paraId="615FA903" w14:textId="77777777" w:rsidR="00AF211F" w:rsidRPr="00934E16" w:rsidRDefault="003C2002" w:rsidP="00CA7C35">
      <w:pPr>
        <w:pStyle w:val="BodyText"/>
        <w:tabs>
          <w:tab w:val="left" w:pos="2410"/>
        </w:tabs>
        <w:spacing w:after="0"/>
        <w:ind w:firstLine="567"/>
        <w:rPr>
          <w:lang w:val="en-GB"/>
        </w:rPr>
      </w:pPr>
      <w:r w:rsidRPr="00934E16">
        <w:rPr>
          <w:rFonts w:eastAsia="MS Gothic"/>
          <w:bCs/>
          <w:i/>
          <w:szCs w:val="26"/>
          <w:lang w:val="en-GB"/>
        </w:rPr>
        <w:lastRenderedPageBreak/>
        <w:t>Eighth</w:t>
      </w:r>
      <w:r w:rsidR="00CA7C35" w:rsidRPr="00934E16">
        <w:rPr>
          <w:lang w:val="en-GB"/>
        </w:rPr>
        <w:t xml:space="preserve">, </w:t>
      </w:r>
      <w:r w:rsidR="00553190" w:rsidRPr="00934E16">
        <w:rPr>
          <w:lang w:val="en-GB"/>
        </w:rPr>
        <w:t xml:space="preserve">the integrated conceptual </w:t>
      </w:r>
      <w:r w:rsidR="0030115D">
        <w:rPr>
          <w:lang w:val="en-GB"/>
        </w:rPr>
        <w:t>framework</w:t>
      </w:r>
      <w:r w:rsidR="00553190" w:rsidRPr="00934E16">
        <w:rPr>
          <w:lang w:val="en-GB"/>
        </w:rPr>
        <w:t xml:space="preserve"> is generated from </w:t>
      </w:r>
      <w:r w:rsidR="00C02C1F">
        <w:rPr>
          <w:lang w:val="en-GB"/>
        </w:rPr>
        <w:t xml:space="preserve">the </w:t>
      </w:r>
      <w:r w:rsidR="00553190" w:rsidRPr="00934E16">
        <w:rPr>
          <w:lang w:val="en-GB"/>
        </w:rPr>
        <w:t xml:space="preserve">literature review and </w:t>
      </w:r>
      <w:r w:rsidR="00C02C1F">
        <w:rPr>
          <w:lang w:val="en-GB"/>
        </w:rPr>
        <w:t xml:space="preserve">the </w:t>
      </w:r>
      <w:r w:rsidR="00553190" w:rsidRPr="00934E16">
        <w:rPr>
          <w:lang w:val="en-GB"/>
        </w:rPr>
        <w:t xml:space="preserve">theoretical analysis of </w:t>
      </w:r>
      <w:r w:rsidR="00C02C1F">
        <w:rPr>
          <w:lang w:val="en-GB"/>
        </w:rPr>
        <w:t xml:space="preserve">the </w:t>
      </w:r>
      <w:r w:rsidR="00553190" w:rsidRPr="00934E16">
        <w:rPr>
          <w:lang w:val="en-GB"/>
        </w:rPr>
        <w:t xml:space="preserve">ROP. Inspired by Dubey </w:t>
      </w:r>
      <w:r w:rsidR="00553190" w:rsidRPr="00934E16">
        <w:rPr>
          <w:i/>
          <w:lang w:val="en-GB"/>
        </w:rPr>
        <w:t>et al.</w:t>
      </w:r>
      <w:r w:rsidR="00553190" w:rsidRPr="00934E16">
        <w:rPr>
          <w:lang w:val="en-GB"/>
        </w:rPr>
        <w:t xml:space="preserve"> (2017)</w:t>
      </w:r>
      <w:r w:rsidR="00C02C1F">
        <w:rPr>
          <w:lang w:val="en-GB"/>
        </w:rPr>
        <w:t>,</w:t>
      </w:r>
      <w:r w:rsidR="00553190" w:rsidRPr="00934E16">
        <w:rPr>
          <w:lang w:val="en-GB"/>
        </w:rPr>
        <w:t xml:space="preserve"> we would like to encourage researchers to further study </w:t>
      </w:r>
      <w:r w:rsidR="00C02C1F">
        <w:rPr>
          <w:lang w:val="en-GB"/>
        </w:rPr>
        <w:t xml:space="preserve">sustainable </w:t>
      </w:r>
      <w:r w:rsidR="00553190" w:rsidRPr="00934E16">
        <w:rPr>
          <w:lang w:val="en-GB"/>
        </w:rPr>
        <w:t>GS practices using alternative methods</w:t>
      </w:r>
      <w:r w:rsidR="00C02C1F">
        <w:rPr>
          <w:lang w:val="en-GB"/>
        </w:rPr>
        <w:t>,</w:t>
      </w:r>
      <w:r w:rsidR="00553190" w:rsidRPr="00934E16">
        <w:rPr>
          <w:lang w:val="en-GB"/>
        </w:rPr>
        <w:t xml:space="preserve"> </w:t>
      </w:r>
      <w:r w:rsidR="00934E16">
        <w:rPr>
          <w:lang w:val="en-GB"/>
        </w:rPr>
        <w:t xml:space="preserve">e.g., </w:t>
      </w:r>
      <w:r w:rsidR="006162FB">
        <w:rPr>
          <w:lang w:val="en-GB"/>
        </w:rPr>
        <w:t xml:space="preserve">longitudinal </w:t>
      </w:r>
      <w:r w:rsidR="00553190" w:rsidRPr="00934E16">
        <w:rPr>
          <w:lang w:val="en-GB"/>
        </w:rPr>
        <w:t xml:space="preserve">case </w:t>
      </w:r>
      <w:r w:rsidR="00C02C1F" w:rsidRPr="00934E16">
        <w:rPr>
          <w:lang w:val="en-GB"/>
        </w:rPr>
        <w:t>stud</w:t>
      </w:r>
      <w:r w:rsidR="00C02C1F">
        <w:rPr>
          <w:lang w:val="en-GB"/>
        </w:rPr>
        <w:t>ies</w:t>
      </w:r>
      <w:r w:rsidR="006162FB">
        <w:rPr>
          <w:lang w:val="en-GB"/>
        </w:rPr>
        <w:t>, survey</w:t>
      </w:r>
      <w:r w:rsidR="00553190" w:rsidRPr="00934E16">
        <w:rPr>
          <w:lang w:val="en-GB"/>
        </w:rPr>
        <w:t xml:space="preserve"> </w:t>
      </w:r>
      <w:r w:rsidR="00C02C1F">
        <w:rPr>
          <w:lang w:val="en-GB"/>
        </w:rPr>
        <w:t>and</w:t>
      </w:r>
      <w:r w:rsidR="007D4F01">
        <w:rPr>
          <w:lang w:val="en-GB"/>
        </w:rPr>
        <w:t xml:space="preserve"> secondary data analysis</w:t>
      </w:r>
      <w:r w:rsidR="00D93DDC" w:rsidRPr="00934E16">
        <w:rPr>
          <w:lang w:val="en-GB"/>
        </w:rPr>
        <w:t xml:space="preserve">, which are currently adopted in other research fields. </w:t>
      </w:r>
    </w:p>
    <w:p w14:paraId="2DE3B06F" w14:textId="77777777" w:rsidR="00BF5419" w:rsidRPr="00934E16" w:rsidRDefault="0078642D" w:rsidP="00A8487B">
      <w:pPr>
        <w:rPr>
          <w:lang w:val="en-GB"/>
        </w:rPr>
      </w:pPr>
      <w:r w:rsidRPr="00934E16">
        <w:rPr>
          <w:i/>
          <w:lang w:val="en-GB"/>
        </w:rPr>
        <w:t>Ninth</w:t>
      </w:r>
      <w:r w:rsidR="00D93DDC" w:rsidRPr="00934E16">
        <w:rPr>
          <w:lang w:val="en-GB"/>
        </w:rPr>
        <w:t xml:space="preserve">, while the academic concept of </w:t>
      </w:r>
      <w:r w:rsidR="003769C9">
        <w:rPr>
          <w:lang w:val="en-GB"/>
        </w:rPr>
        <w:t xml:space="preserve">sustainable </w:t>
      </w:r>
      <w:r w:rsidR="00AF211F" w:rsidRPr="00934E16">
        <w:rPr>
          <w:lang w:val="en-GB"/>
        </w:rPr>
        <w:t>GS (</w:t>
      </w:r>
      <w:r w:rsidR="00934E16">
        <w:rPr>
          <w:lang w:val="en-GB"/>
        </w:rPr>
        <w:t xml:space="preserve">e.g., </w:t>
      </w:r>
      <w:r w:rsidR="00AF211F" w:rsidRPr="00934E16">
        <w:rPr>
          <w:lang w:val="en-GB"/>
        </w:rPr>
        <w:t xml:space="preserve">sustainable supplier development and socially responsible buying) </w:t>
      </w:r>
      <w:r w:rsidR="00D93DDC" w:rsidRPr="00934E16">
        <w:rPr>
          <w:lang w:val="en-GB"/>
        </w:rPr>
        <w:t>has been</w:t>
      </w:r>
      <w:r w:rsidR="00AF211F" w:rsidRPr="00934E16">
        <w:rPr>
          <w:lang w:val="en-GB"/>
        </w:rPr>
        <w:t xml:space="preserve"> published extensively</w:t>
      </w:r>
      <w:r w:rsidR="003769C9">
        <w:rPr>
          <w:lang w:val="en-GB"/>
        </w:rPr>
        <w:t>,</w:t>
      </w:r>
      <w:r w:rsidR="00AF211F" w:rsidRPr="00934E16">
        <w:rPr>
          <w:lang w:val="en-GB"/>
        </w:rPr>
        <w:t xml:space="preserve"> surprisingly</w:t>
      </w:r>
      <w:r w:rsidR="00D93DDC" w:rsidRPr="00934E16">
        <w:rPr>
          <w:lang w:val="en-GB"/>
        </w:rPr>
        <w:t xml:space="preserve"> little attention has been dedicated to the real-world understanding of the concept (Park and Lennon, 2006; Busse </w:t>
      </w:r>
      <w:r w:rsidR="00D93DDC" w:rsidRPr="00934E16">
        <w:rPr>
          <w:i/>
          <w:lang w:val="en-GB"/>
        </w:rPr>
        <w:t>et al.</w:t>
      </w:r>
      <w:r w:rsidR="00D93DDC" w:rsidRPr="00934E16">
        <w:rPr>
          <w:lang w:val="en-GB"/>
        </w:rPr>
        <w:t>, 2016).</w:t>
      </w:r>
      <w:r w:rsidR="00DF45FF" w:rsidRPr="00934E16">
        <w:rPr>
          <w:lang w:val="en-GB"/>
        </w:rPr>
        <w:t xml:space="preserve"> </w:t>
      </w:r>
      <w:r w:rsidR="00CA7C35" w:rsidRPr="00934E16">
        <w:rPr>
          <w:lang w:val="en-GB"/>
        </w:rPr>
        <w:t>We encourage future researchers to dedicate greater attention to practitioners’ (</w:t>
      </w:r>
      <w:r w:rsidR="00934E16">
        <w:rPr>
          <w:lang w:val="en-GB"/>
        </w:rPr>
        <w:t xml:space="preserve">e.g., </w:t>
      </w:r>
      <w:r w:rsidR="00CA7C35" w:rsidRPr="00934E16">
        <w:rPr>
          <w:lang w:val="en-GB"/>
        </w:rPr>
        <w:t>GS executives in MNCs) understanding</w:t>
      </w:r>
      <w:r w:rsidR="00B06D33" w:rsidRPr="00934E16">
        <w:rPr>
          <w:lang w:val="en-GB"/>
        </w:rPr>
        <w:t xml:space="preserve"> or</w:t>
      </w:r>
      <w:r w:rsidR="00AF211F" w:rsidRPr="00934E16">
        <w:rPr>
          <w:lang w:val="en-GB"/>
        </w:rPr>
        <w:t xml:space="preserve"> even co-author </w:t>
      </w:r>
      <w:r w:rsidR="003769C9">
        <w:rPr>
          <w:lang w:val="en-GB"/>
        </w:rPr>
        <w:t xml:space="preserve">studies </w:t>
      </w:r>
      <w:r w:rsidR="00AF211F" w:rsidRPr="00934E16">
        <w:rPr>
          <w:lang w:val="en-GB"/>
        </w:rPr>
        <w:t>with practitioners</w:t>
      </w:r>
      <w:r w:rsidR="00CA7C35" w:rsidRPr="00934E16">
        <w:rPr>
          <w:lang w:val="en-GB"/>
        </w:rPr>
        <w:t xml:space="preserve">. </w:t>
      </w:r>
      <w:r w:rsidR="00DF45FF" w:rsidRPr="00934E16">
        <w:rPr>
          <w:lang w:val="en-GB"/>
        </w:rPr>
        <w:t xml:space="preserve">For example, it would be interesting to study </w:t>
      </w:r>
      <w:r w:rsidR="00CA7C35" w:rsidRPr="00934E16">
        <w:rPr>
          <w:lang w:val="en-GB"/>
        </w:rPr>
        <w:t>these notions from a performativity perspective (</w:t>
      </w:r>
      <w:r w:rsidR="00934E16">
        <w:rPr>
          <w:lang w:val="en-GB"/>
        </w:rPr>
        <w:t xml:space="preserve">e.g., </w:t>
      </w:r>
      <w:r w:rsidR="00CA7C35" w:rsidRPr="00934E16">
        <w:rPr>
          <w:lang w:val="en-GB"/>
        </w:rPr>
        <w:t xml:space="preserve">Cabantous </w:t>
      </w:r>
      <w:r w:rsidR="00CA7C35" w:rsidRPr="00934E16">
        <w:rPr>
          <w:i/>
          <w:lang w:val="en-GB"/>
        </w:rPr>
        <w:t>et al.</w:t>
      </w:r>
      <w:r w:rsidR="00CA7C35" w:rsidRPr="00934E16">
        <w:rPr>
          <w:lang w:val="en-GB"/>
        </w:rPr>
        <w:t>, 2010)</w:t>
      </w:r>
      <w:r w:rsidR="00901B14" w:rsidRPr="00934E16">
        <w:rPr>
          <w:lang w:val="en-GB"/>
        </w:rPr>
        <w:t>, which highlights how organizational actors can make decisions in accord</w:t>
      </w:r>
      <w:r w:rsidR="002A3D30">
        <w:rPr>
          <w:lang w:val="en-GB"/>
        </w:rPr>
        <w:t>ance</w:t>
      </w:r>
      <w:r w:rsidR="00901B14" w:rsidRPr="00934E16">
        <w:rPr>
          <w:lang w:val="en-GB"/>
        </w:rPr>
        <w:t xml:space="preserve"> with the axioms of rational choice theory, </w:t>
      </w:r>
      <w:r w:rsidR="00CA7C35" w:rsidRPr="00934E16">
        <w:rPr>
          <w:lang w:val="en-GB"/>
        </w:rPr>
        <w:t>in an attempt to understand how academic discourse influ</w:t>
      </w:r>
      <w:r w:rsidR="00A705F1" w:rsidRPr="00934E16">
        <w:rPr>
          <w:lang w:val="en-GB"/>
        </w:rPr>
        <w:t xml:space="preserve">ences practitioners’ understanding of </w:t>
      </w:r>
      <w:r w:rsidR="002A3D30">
        <w:rPr>
          <w:lang w:val="en-GB"/>
        </w:rPr>
        <w:t xml:space="preserve">sustainable </w:t>
      </w:r>
      <w:r w:rsidR="00A705F1" w:rsidRPr="00934E16">
        <w:rPr>
          <w:lang w:val="en-GB"/>
        </w:rPr>
        <w:t>GS</w:t>
      </w:r>
      <w:r w:rsidR="00CA7C35" w:rsidRPr="00934E16">
        <w:rPr>
          <w:lang w:val="en-GB"/>
        </w:rPr>
        <w:t xml:space="preserve">. </w:t>
      </w:r>
    </w:p>
    <w:p w14:paraId="12F44BB9" w14:textId="77777777" w:rsidR="002E5246" w:rsidRPr="00934E16" w:rsidRDefault="002E5246" w:rsidP="008F160F">
      <w:pPr>
        <w:pStyle w:val="BodyText"/>
        <w:spacing w:after="0"/>
        <w:ind w:firstLine="567"/>
        <w:rPr>
          <w:lang w:val="en-GB"/>
        </w:rPr>
      </w:pPr>
    </w:p>
    <w:p w14:paraId="4109B0EE" w14:textId="77777777" w:rsidR="004413AA" w:rsidRPr="00934E16" w:rsidRDefault="00D44B90" w:rsidP="008A7AFB">
      <w:pPr>
        <w:pStyle w:val="Heading1"/>
        <w:spacing w:before="0" w:after="0"/>
        <w:rPr>
          <w:lang w:val="en-GB"/>
        </w:rPr>
      </w:pPr>
      <w:r w:rsidRPr="00934E16">
        <w:rPr>
          <w:lang w:val="en-GB"/>
        </w:rPr>
        <w:t>6</w:t>
      </w:r>
      <w:r w:rsidR="004413AA" w:rsidRPr="00934E16">
        <w:rPr>
          <w:lang w:val="en-GB"/>
        </w:rPr>
        <w:t>. Conclusion</w:t>
      </w:r>
    </w:p>
    <w:p w14:paraId="2BD56132" w14:textId="77777777" w:rsidR="006605A5" w:rsidRPr="00AC7F19" w:rsidRDefault="00291A52" w:rsidP="00AC7F19">
      <w:pPr>
        <w:pStyle w:val="BodyText"/>
        <w:rPr>
          <w:lang w:val="en-GB"/>
        </w:rPr>
      </w:pPr>
      <w:r w:rsidRPr="00934E16">
        <w:rPr>
          <w:lang w:val="en-GB"/>
        </w:rPr>
        <w:t>The purpose of this paper is to cont</w:t>
      </w:r>
      <w:r w:rsidR="002F12AA" w:rsidRPr="00934E16">
        <w:rPr>
          <w:lang w:val="en-GB"/>
        </w:rPr>
        <w:t xml:space="preserve">ribute to the understanding of </w:t>
      </w:r>
      <w:r w:rsidR="00A6734A" w:rsidRPr="00934E16">
        <w:rPr>
          <w:lang w:val="en-GB"/>
        </w:rPr>
        <w:t xml:space="preserve">GS practices </w:t>
      </w:r>
      <w:r w:rsidR="002A3D30">
        <w:rPr>
          <w:lang w:val="en-GB"/>
        </w:rPr>
        <w:t xml:space="preserve">with the goal of achieving </w:t>
      </w:r>
      <w:r w:rsidR="00A6734A" w:rsidRPr="00934E16">
        <w:rPr>
          <w:lang w:val="en-GB"/>
        </w:rPr>
        <w:t xml:space="preserve">sustainable performance </w:t>
      </w:r>
      <w:r w:rsidR="00AF6C0C" w:rsidRPr="00934E16">
        <w:rPr>
          <w:lang w:val="en-GB"/>
        </w:rPr>
        <w:t>through the theoretical lens of</w:t>
      </w:r>
      <w:r w:rsidR="002B097B" w:rsidRPr="00934E16">
        <w:rPr>
          <w:lang w:val="en-GB"/>
        </w:rPr>
        <w:t xml:space="preserve"> </w:t>
      </w:r>
      <w:r w:rsidRPr="00934E16">
        <w:rPr>
          <w:lang w:val="en-GB"/>
        </w:rPr>
        <w:t xml:space="preserve">resource orchestration </w:t>
      </w:r>
      <w:r w:rsidR="002B097B" w:rsidRPr="00934E16">
        <w:rPr>
          <w:lang w:val="en-GB"/>
        </w:rPr>
        <w:t>theory</w:t>
      </w:r>
      <w:r w:rsidRPr="00934E16">
        <w:rPr>
          <w:lang w:val="en-GB"/>
        </w:rPr>
        <w:t xml:space="preserve">. </w:t>
      </w:r>
      <w:r w:rsidR="00A6734A" w:rsidRPr="00934E16">
        <w:rPr>
          <w:lang w:val="en-GB"/>
        </w:rPr>
        <w:t xml:space="preserve">At the beginning of this paper, we set out to answer a question: </w:t>
      </w:r>
      <w:r w:rsidR="00AC7F19">
        <w:rPr>
          <w:rFonts w:eastAsia="Microsoft YaHei"/>
          <w:i/>
          <w:lang w:val="en-GB"/>
        </w:rPr>
        <w:t xml:space="preserve">How do MNCs achieve sustainability in the TBL dimensions through their global sourcing practices? </w:t>
      </w:r>
      <w:r w:rsidR="00CC4F80" w:rsidRPr="00934E16">
        <w:rPr>
          <w:lang w:val="en-GB"/>
        </w:rPr>
        <w:t>W</w:t>
      </w:r>
      <w:r w:rsidR="006605A5" w:rsidRPr="00934E16">
        <w:rPr>
          <w:lang w:val="en-GB"/>
        </w:rPr>
        <w:t xml:space="preserve">e have </w:t>
      </w:r>
      <w:r w:rsidR="00F27CC1" w:rsidRPr="00934E16">
        <w:rPr>
          <w:lang w:val="en-GB"/>
        </w:rPr>
        <w:t>addressed this</w:t>
      </w:r>
      <w:r w:rsidR="00064713" w:rsidRPr="00934E16">
        <w:rPr>
          <w:lang w:val="en-GB"/>
        </w:rPr>
        <w:t xml:space="preserve"> </w:t>
      </w:r>
      <w:r w:rsidR="004B55EA">
        <w:rPr>
          <w:lang w:val="en-GB"/>
        </w:rPr>
        <w:t xml:space="preserve">question </w:t>
      </w:r>
      <w:r w:rsidR="00064713" w:rsidRPr="00934E16">
        <w:rPr>
          <w:lang w:val="en-GB"/>
        </w:rPr>
        <w:t>by carrying out</w:t>
      </w:r>
      <w:r w:rsidR="00CC4F80" w:rsidRPr="00934E16">
        <w:rPr>
          <w:lang w:val="en-GB"/>
        </w:rPr>
        <w:t xml:space="preserve"> a systematic literature review and </w:t>
      </w:r>
      <w:r w:rsidR="00F11AE5" w:rsidRPr="00934E16">
        <w:rPr>
          <w:lang w:val="en-GB"/>
        </w:rPr>
        <w:t>developing</w:t>
      </w:r>
      <w:r w:rsidR="00064713" w:rsidRPr="00934E16">
        <w:rPr>
          <w:lang w:val="en-GB"/>
        </w:rPr>
        <w:t xml:space="preserve"> a</w:t>
      </w:r>
      <w:r w:rsidR="00CD489A" w:rsidRPr="00934E16">
        <w:rPr>
          <w:lang w:val="en-GB"/>
        </w:rPr>
        <w:t>n integrated</w:t>
      </w:r>
      <w:r w:rsidR="00F27CC1" w:rsidRPr="00934E16">
        <w:rPr>
          <w:lang w:val="en-GB"/>
        </w:rPr>
        <w:t xml:space="preserve"> conceptual </w:t>
      </w:r>
      <w:r w:rsidR="0030115D">
        <w:rPr>
          <w:lang w:val="en-GB"/>
        </w:rPr>
        <w:t>framework</w:t>
      </w:r>
      <w:r w:rsidR="00F27CC1" w:rsidRPr="00934E16">
        <w:rPr>
          <w:lang w:val="en-GB"/>
        </w:rPr>
        <w:t xml:space="preserve"> </w:t>
      </w:r>
      <w:r w:rsidR="00A6734A" w:rsidRPr="00934E16">
        <w:rPr>
          <w:lang w:val="en-GB"/>
        </w:rPr>
        <w:t xml:space="preserve">with </w:t>
      </w:r>
      <w:r w:rsidR="0093555C" w:rsidRPr="00934E16">
        <w:rPr>
          <w:lang w:val="en-GB"/>
        </w:rPr>
        <w:t>three</w:t>
      </w:r>
      <w:r w:rsidR="00A6734A" w:rsidRPr="00934E16">
        <w:rPr>
          <w:lang w:val="en-GB"/>
        </w:rPr>
        <w:t xml:space="preserve"> sets of propositions.</w:t>
      </w:r>
    </w:p>
    <w:p w14:paraId="33FE80A0" w14:textId="77777777" w:rsidR="007B435C" w:rsidRPr="00934E16" w:rsidRDefault="007B435C" w:rsidP="007B435C">
      <w:pPr>
        <w:pStyle w:val="BodyText"/>
        <w:spacing w:after="0"/>
        <w:ind w:firstLine="567"/>
        <w:rPr>
          <w:lang w:val="en-GB"/>
        </w:rPr>
      </w:pPr>
      <w:r w:rsidRPr="00934E16">
        <w:rPr>
          <w:lang w:val="en-GB"/>
        </w:rPr>
        <w:t xml:space="preserve">First, the </w:t>
      </w:r>
      <w:r w:rsidR="0030115D">
        <w:rPr>
          <w:lang w:val="en-GB"/>
        </w:rPr>
        <w:t>framework</w:t>
      </w:r>
      <w:r w:rsidRPr="00934E16">
        <w:rPr>
          <w:lang w:val="en-GB"/>
        </w:rPr>
        <w:t xml:space="preserve"> is comprised of antecedents, </w:t>
      </w:r>
      <w:r w:rsidR="003A2CF2" w:rsidRPr="00934E16">
        <w:rPr>
          <w:lang w:val="en-GB"/>
        </w:rPr>
        <w:t xml:space="preserve">five </w:t>
      </w:r>
      <w:r w:rsidRPr="00934E16">
        <w:rPr>
          <w:lang w:val="en-GB"/>
        </w:rPr>
        <w:t>GS practices and three sub-dimensions of TBL performances, which reveal various linkages between GS practice</w:t>
      </w:r>
      <w:r w:rsidR="00470A25" w:rsidRPr="00934E16">
        <w:rPr>
          <w:lang w:val="en-GB"/>
        </w:rPr>
        <w:t>s</w:t>
      </w:r>
      <w:r w:rsidRPr="00934E16">
        <w:rPr>
          <w:lang w:val="en-GB"/>
        </w:rPr>
        <w:t xml:space="preserve"> and sustainable performance </w:t>
      </w:r>
      <w:r w:rsidRPr="00934E16">
        <w:rPr>
          <w:rFonts w:eastAsia="Microsoft YaHei"/>
          <w:lang w:val="en-GB"/>
        </w:rPr>
        <w:t xml:space="preserve">on each dimension of the TBL. </w:t>
      </w:r>
      <w:r w:rsidR="002A3D30">
        <w:rPr>
          <w:rFonts w:eastAsia="Microsoft YaHei"/>
          <w:lang w:val="en-GB"/>
        </w:rPr>
        <w:t xml:space="preserve">The </w:t>
      </w:r>
      <w:r w:rsidR="0030115D">
        <w:rPr>
          <w:rFonts w:eastAsia="Microsoft YaHei"/>
          <w:lang w:val="en-GB"/>
        </w:rPr>
        <w:t>framework</w:t>
      </w:r>
      <w:r w:rsidR="002A3D30" w:rsidRPr="00934E16">
        <w:rPr>
          <w:rFonts w:eastAsia="Microsoft YaHei"/>
          <w:lang w:val="en-GB"/>
        </w:rPr>
        <w:t xml:space="preserve"> </w:t>
      </w:r>
      <w:r w:rsidRPr="00934E16">
        <w:rPr>
          <w:rFonts w:eastAsia="Microsoft YaHei"/>
          <w:lang w:val="en-GB"/>
        </w:rPr>
        <w:t>fosters an understanding of the implications of GS practices for sustainable performance. Second, this study</w:t>
      </w:r>
      <w:r w:rsidR="00491A08">
        <w:rPr>
          <w:rFonts w:eastAsia="Microsoft YaHei"/>
          <w:lang w:val="en-GB"/>
        </w:rPr>
        <w:t xml:space="preserve"> may be the first to explore</w:t>
      </w:r>
      <w:r w:rsidRPr="00934E16">
        <w:rPr>
          <w:rFonts w:eastAsia="Microsoft YaHei"/>
          <w:lang w:val="en-GB"/>
        </w:rPr>
        <w:t xml:space="preserve"> the GS practices from</w:t>
      </w:r>
      <w:r w:rsidR="00934E16">
        <w:rPr>
          <w:rFonts w:eastAsia="Microsoft YaHei"/>
          <w:lang w:val="en-GB"/>
        </w:rPr>
        <w:t xml:space="preserve"> an ROP </w:t>
      </w:r>
      <w:r w:rsidRPr="00934E16">
        <w:rPr>
          <w:rFonts w:eastAsia="Microsoft YaHei"/>
          <w:lang w:val="en-GB"/>
        </w:rPr>
        <w:t xml:space="preserve">perspective, </w:t>
      </w:r>
      <w:r w:rsidR="00934E16">
        <w:rPr>
          <w:lang w:val="en-GB"/>
        </w:rPr>
        <w:t xml:space="preserve">i.e., </w:t>
      </w:r>
      <w:r w:rsidR="00FD47BA" w:rsidRPr="00934E16">
        <w:rPr>
          <w:lang w:val="en-GB"/>
        </w:rPr>
        <w:t>ROP</w:t>
      </w:r>
      <w:r w:rsidR="000A61D6" w:rsidRPr="00934E16">
        <w:rPr>
          <w:lang w:val="en-GB"/>
        </w:rPr>
        <w:t xml:space="preserve"> </w:t>
      </w:r>
      <w:r w:rsidR="00EA56E8" w:rsidRPr="00934E16">
        <w:rPr>
          <w:lang w:val="en-GB"/>
        </w:rPr>
        <w:t>breath,</w:t>
      </w:r>
      <w:r w:rsidR="000A61D6" w:rsidRPr="00934E16">
        <w:rPr>
          <w:lang w:val="en-GB"/>
        </w:rPr>
        <w:t xml:space="preserve"> </w:t>
      </w:r>
      <w:r w:rsidR="00FD47BA" w:rsidRPr="00934E16">
        <w:rPr>
          <w:lang w:val="en-GB"/>
        </w:rPr>
        <w:t>ROP</w:t>
      </w:r>
      <w:r w:rsidR="00EA56E8" w:rsidRPr="00934E16">
        <w:rPr>
          <w:lang w:val="en-GB"/>
        </w:rPr>
        <w:t xml:space="preserve"> </w:t>
      </w:r>
      <w:r w:rsidR="001D04F4" w:rsidRPr="00934E16">
        <w:rPr>
          <w:lang w:val="en-GB"/>
        </w:rPr>
        <w:t xml:space="preserve">depth </w:t>
      </w:r>
      <w:r w:rsidR="00EA56E8" w:rsidRPr="00934E16">
        <w:rPr>
          <w:lang w:val="en-GB"/>
        </w:rPr>
        <w:t xml:space="preserve">and </w:t>
      </w:r>
      <w:r w:rsidR="002A3D30">
        <w:rPr>
          <w:lang w:val="en-GB"/>
        </w:rPr>
        <w:t xml:space="preserve">the </w:t>
      </w:r>
      <w:r w:rsidR="00FD47BA" w:rsidRPr="00934E16">
        <w:rPr>
          <w:lang w:val="en-GB"/>
        </w:rPr>
        <w:t>ROP</w:t>
      </w:r>
      <w:r w:rsidR="000A61D6" w:rsidRPr="00934E16">
        <w:rPr>
          <w:lang w:val="en-GB"/>
        </w:rPr>
        <w:t xml:space="preserve"> </w:t>
      </w:r>
      <w:r w:rsidR="00EA56E8" w:rsidRPr="00934E16">
        <w:rPr>
          <w:lang w:val="en-GB"/>
        </w:rPr>
        <w:t>life cycle</w:t>
      </w:r>
      <w:r w:rsidR="001D04F4" w:rsidRPr="00934E16">
        <w:rPr>
          <w:lang w:val="en-GB"/>
        </w:rPr>
        <w:t>.</w:t>
      </w:r>
      <w:r w:rsidR="000A61D6" w:rsidRPr="00934E16">
        <w:rPr>
          <w:lang w:val="en-GB"/>
        </w:rPr>
        <w:t xml:space="preserve"> The </w:t>
      </w:r>
      <w:r w:rsidR="00FD47BA" w:rsidRPr="00934E16">
        <w:rPr>
          <w:lang w:val="en-GB"/>
        </w:rPr>
        <w:t>ROP</w:t>
      </w:r>
      <w:r w:rsidR="000A61D6" w:rsidRPr="00934E16">
        <w:rPr>
          <w:lang w:val="en-GB"/>
        </w:rPr>
        <w:t xml:space="preserve"> </w:t>
      </w:r>
      <w:r w:rsidR="001D04F4" w:rsidRPr="00934E16">
        <w:rPr>
          <w:lang w:val="en-GB"/>
        </w:rPr>
        <w:t>perspective</w:t>
      </w:r>
      <w:r w:rsidR="00B62679" w:rsidRPr="00934E16">
        <w:rPr>
          <w:lang w:val="en-GB"/>
        </w:rPr>
        <w:t xml:space="preserve"> </w:t>
      </w:r>
      <w:r w:rsidR="000A61D6" w:rsidRPr="00934E16">
        <w:rPr>
          <w:lang w:val="en-GB"/>
        </w:rPr>
        <w:t xml:space="preserve">is </w:t>
      </w:r>
      <w:r w:rsidR="00FF692A" w:rsidRPr="00934E16">
        <w:rPr>
          <w:lang w:val="en-GB"/>
        </w:rPr>
        <w:t xml:space="preserve">useful </w:t>
      </w:r>
      <w:r w:rsidR="000A61D6" w:rsidRPr="00934E16">
        <w:rPr>
          <w:lang w:val="en-GB"/>
        </w:rPr>
        <w:t xml:space="preserve">in </w:t>
      </w:r>
      <w:r w:rsidR="00934E16">
        <w:rPr>
          <w:lang w:val="en-GB"/>
        </w:rPr>
        <w:t>analysing</w:t>
      </w:r>
      <w:r w:rsidR="000A61D6" w:rsidRPr="00934E16">
        <w:rPr>
          <w:lang w:val="en-GB"/>
        </w:rPr>
        <w:t xml:space="preserve"> the theme and building </w:t>
      </w:r>
      <w:r w:rsidR="002A3D30">
        <w:rPr>
          <w:lang w:val="en-GB"/>
        </w:rPr>
        <w:t xml:space="preserve">a </w:t>
      </w:r>
      <w:r w:rsidR="000A61D6" w:rsidRPr="00934E16">
        <w:rPr>
          <w:lang w:val="en-GB"/>
        </w:rPr>
        <w:t xml:space="preserve">theory </w:t>
      </w:r>
      <w:r w:rsidR="002A3D30">
        <w:rPr>
          <w:lang w:val="en-GB"/>
        </w:rPr>
        <w:t>of sustainable</w:t>
      </w:r>
      <w:r w:rsidR="002A3D30" w:rsidRPr="00934E16">
        <w:rPr>
          <w:lang w:val="en-GB"/>
        </w:rPr>
        <w:t xml:space="preserve"> </w:t>
      </w:r>
      <w:r w:rsidR="000A61D6" w:rsidRPr="00934E16">
        <w:rPr>
          <w:lang w:val="en-GB"/>
        </w:rPr>
        <w:t>GS practices.</w:t>
      </w:r>
      <w:r w:rsidR="00720C0D" w:rsidRPr="00934E16">
        <w:rPr>
          <w:lang w:val="en-GB"/>
        </w:rPr>
        <w:t xml:space="preserve"> Hence, we</w:t>
      </w:r>
      <w:r w:rsidR="000A61D6" w:rsidRPr="00934E16">
        <w:rPr>
          <w:lang w:val="en-GB"/>
        </w:rPr>
        <w:t xml:space="preserve"> </w:t>
      </w:r>
      <w:r w:rsidR="00720C0D" w:rsidRPr="00934E16">
        <w:rPr>
          <w:lang w:val="en-GB"/>
        </w:rPr>
        <w:t xml:space="preserve">contribute to </w:t>
      </w:r>
      <w:r w:rsidR="007963A4">
        <w:rPr>
          <w:lang w:val="en-GB"/>
        </w:rPr>
        <w:t xml:space="preserve">the </w:t>
      </w:r>
      <w:r w:rsidR="00FD47BA" w:rsidRPr="00934E16">
        <w:rPr>
          <w:lang w:val="en-GB"/>
        </w:rPr>
        <w:t>ROP</w:t>
      </w:r>
      <w:r w:rsidR="00720C0D" w:rsidRPr="00934E16">
        <w:rPr>
          <w:lang w:val="en-GB"/>
        </w:rPr>
        <w:t xml:space="preserve"> by </w:t>
      </w:r>
      <w:r w:rsidR="00470A25" w:rsidRPr="00934E16">
        <w:rPr>
          <w:lang w:val="en-GB"/>
        </w:rPr>
        <w:t xml:space="preserve">applying </w:t>
      </w:r>
      <w:r w:rsidR="00720C0D" w:rsidRPr="00934E16">
        <w:rPr>
          <w:lang w:val="en-GB"/>
        </w:rPr>
        <w:t>it to a GS context.</w:t>
      </w:r>
      <w:r w:rsidR="00805BE9" w:rsidRPr="00934E16">
        <w:rPr>
          <w:lang w:val="en-GB"/>
        </w:rPr>
        <w:t xml:space="preserve"> </w:t>
      </w:r>
      <w:r w:rsidRPr="00934E16">
        <w:rPr>
          <w:lang w:val="en-GB"/>
        </w:rPr>
        <w:t>Third, based on this</w:t>
      </w:r>
      <w:r w:rsidR="00A8487B" w:rsidRPr="00934E16">
        <w:rPr>
          <w:lang w:val="en-GB"/>
        </w:rPr>
        <w:t xml:space="preserve"> study</w:t>
      </w:r>
      <w:r w:rsidR="007963A4">
        <w:rPr>
          <w:lang w:val="en-GB"/>
        </w:rPr>
        <w:t>,</w:t>
      </w:r>
      <w:r w:rsidR="00A8487B" w:rsidRPr="00934E16">
        <w:rPr>
          <w:lang w:val="en-GB"/>
        </w:rPr>
        <w:t xml:space="preserve"> we further propose nine</w:t>
      </w:r>
      <w:r w:rsidRPr="00934E16">
        <w:rPr>
          <w:lang w:val="en-GB"/>
        </w:rPr>
        <w:t xml:space="preserve"> directions </w:t>
      </w:r>
      <w:r w:rsidR="00A8487B" w:rsidRPr="00934E16">
        <w:rPr>
          <w:lang w:val="en-GB"/>
        </w:rPr>
        <w:t>for future research, which will</w:t>
      </w:r>
      <w:r w:rsidRPr="00934E16">
        <w:rPr>
          <w:lang w:val="en-GB"/>
        </w:rPr>
        <w:t xml:space="preserve"> benefit scholars interest</w:t>
      </w:r>
      <w:r w:rsidR="00A8487B" w:rsidRPr="00934E16">
        <w:rPr>
          <w:lang w:val="en-GB"/>
        </w:rPr>
        <w:t>ed</w:t>
      </w:r>
      <w:r w:rsidRPr="00934E16">
        <w:rPr>
          <w:lang w:val="en-GB"/>
        </w:rPr>
        <w:t xml:space="preserve"> in the overlapping field</w:t>
      </w:r>
      <w:r w:rsidR="007963A4">
        <w:rPr>
          <w:lang w:val="en-GB"/>
        </w:rPr>
        <w:t>s</w:t>
      </w:r>
      <w:r w:rsidRPr="00934E16">
        <w:rPr>
          <w:lang w:val="en-GB"/>
        </w:rPr>
        <w:t xml:space="preserve"> of GS and sustainability. </w:t>
      </w:r>
    </w:p>
    <w:p w14:paraId="45993C36" w14:textId="3C2C584B" w:rsidR="00F37AA7" w:rsidRDefault="00FE2E45" w:rsidP="00943B6D">
      <w:pPr>
        <w:pStyle w:val="BodyText"/>
        <w:spacing w:after="0"/>
        <w:ind w:firstLine="567"/>
        <w:rPr>
          <w:lang w:val="en-GB"/>
        </w:rPr>
      </w:pPr>
      <w:r w:rsidRPr="00934E16">
        <w:rPr>
          <w:lang w:val="en-GB"/>
        </w:rPr>
        <w:lastRenderedPageBreak/>
        <w:t>There are some limitations of this paper</w:t>
      </w:r>
      <w:r w:rsidR="00E93D94" w:rsidRPr="00934E16">
        <w:rPr>
          <w:lang w:val="en-GB"/>
        </w:rPr>
        <w:t xml:space="preserve">. We adopted </w:t>
      </w:r>
      <w:r w:rsidR="004B55EA">
        <w:rPr>
          <w:lang w:val="en-GB"/>
        </w:rPr>
        <w:t>the</w:t>
      </w:r>
      <w:r w:rsidR="004B55EA" w:rsidRPr="00934E16">
        <w:rPr>
          <w:lang w:val="en-GB"/>
        </w:rPr>
        <w:t xml:space="preserve"> </w:t>
      </w:r>
      <w:r w:rsidR="00E93D94" w:rsidRPr="00934E16">
        <w:rPr>
          <w:lang w:val="en-GB"/>
        </w:rPr>
        <w:t xml:space="preserve">selective approach of </w:t>
      </w:r>
      <w:r w:rsidR="004B55EA">
        <w:rPr>
          <w:lang w:val="en-GB"/>
        </w:rPr>
        <w:t xml:space="preserve">a </w:t>
      </w:r>
      <w:r w:rsidR="00E93D94" w:rsidRPr="00934E16">
        <w:rPr>
          <w:lang w:val="en-GB"/>
        </w:rPr>
        <w:t>content-based literature review that allows us to focus on the key contributions to the research topic. However</w:t>
      </w:r>
      <w:r w:rsidR="00AA7E63" w:rsidRPr="00934E16">
        <w:rPr>
          <w:lang w:val="en-GB"/>
        </w:rPr>
        <w:t>,</w:t>
      </w:r>
      <w:r w:rsidR="00E93D94" w:rsidRPr="00934E16">
        <w:rPr>
          <w:lang w:val="en-GB"/>
        </w:rPr>
        <w:t xml:space="preserve"> this may have obscured some key papers </w:t>
      </w:r>
      <w:r w:rsidR="00682456">
        <w:rPr>
          <w:lang w:val="en-GB"/>
        </w:rPr>
        <w:t>on</w:t>
      </w:r>
      <w:r w:rsidR="00682456" w:rsidRPr="00934E16">
        <w:rPr>
          <w:lang w:val="en-GB"/>
        </w:rPr>
        <w:t xml:space="preserve"> </w:t>
      </w:r>
      <w:r w:rsidR="00A70D0D" w:rsidRPr="00934E16">
        <w:rPr>
          <w:lang w:val="en-GB"/>
        </w:rPr>
        <w:t>this topic</w:t>
      </w:r>
      <w:r w:rsidR="004B55EA">
        <w:rPr>
          <w:lang w:val="en-GB"/>
        </w:rPr>
        <w:t>,</w:t>
      </w:r>
      <w:r w:rsidR="00A70D0D" w:rsidRPr="00934E16">
        <w:rPr>
          <w:lang w:val="en-GB"/>
        </w:rPr>
        <w:t xml:space="preserve"> </w:t>
      </w:r>
      <w:r w:rsidR="00E93D94" w:rsidRPr="00934E16">
        <w:rPr>
          <w:lang w:val="en-GB"/>
        </w:rPr>
        <w:t xml:space="preserve">hindering a more comprehensive discussion. Our </w:t>
      </w:r>
      <w:r w:rsidR="0030115D">
        <w:rPr>
          <w:lang w:val="en-GB"/>
        </w:rPr>
        <w:t>framework</w:t>
      </w:r>
      <w:r w:rsidR="00E93D94" w:rsidRPr="00934E16">
        <w:rPr>
          <w:lang w:val="en-GB"/>
        </w:rPr>
        <w:t xml:space="preserve"> is developed from </w:t>
      </w:r>
      <w:r w:rsidR="00682456">
        <w:rPr>
          <w:lang w:val="en-GB"/>
        </w:rPr>
        <w:t xml:space="preserve">the </w:t>
      </w:r>
      <w:r w:rsidR="00E93D94" w:rsidRPr="00934E16">
        <w:rPr>
          <w:lang w:val="en-GB"/>
        </w:rPr>
        <w:t xml:space="preserve">existing literature and </w:t>
      </w:r>
      <w:r w:rsidR="00A70D0D" w:rsidRPr="00934E16">
        <w:rPr>
          <w:lang w:val="en-GB"/>
        </w:rPr>
        <w:t xml:space="preserve">the </w:t>
      </w:r>
      <w:r w:rsidR="00FD47BA" w:rsidRPr="00934E16">
        <w:rPr>
          <w:lang w:val="en-GB"/>
        </w:rPr>
        <w:t>ROP</w:t>
      </w:r>
      <w:r w:rsidR="00A70D0D" w:rsidRPr="00934E16">
        <w:rPr>
          <w:lang w:val="en-GB"/>
        </w:rPr>
        <w:t xml:space="preserve"> perspective, </w:t>
      </w:r>
      <w:r w:rsidR="00682456">
        <w:rPr>
          <w:lang w:val="en-GB"/>
        </w:rPr>
        <w:t xml:space="preserve">so </w:t>
      </w:r>
      <w:r w:rsidR="00A70D0D" w:rsidRPr="00934E16">
        <w:rPr>
          <w:lang w:val="en-GB"/>
        </w:rPr>
        <w:t>i</w:t>
      </w:r>
      <w:r w:rsidR="00E93D94" w:rsidRPr="00934E16">
        <w:rPr>
          <w:lang w:val="en-GB"/>
        </w:rPr>
        <w:t xml:space="preserve">t is </w:t>
      </w:r>
      <w:r w:rsidR="00EA56E8" w:rsidRPr="00934E16">
        <w:rPr>
          <w:lang w:val="en-GB"/>
        </w:rPr>
        <w:t xml:space="preserve">challenging </w:t>
      </w:r>
      <w:r w:rsidR="00E93D94" w:rsidRPr="00934E16">
        <w:rPr>
          <w:lang w:val="en-GB"/>
        </w:rPr>
        <w:t xml:space="preserve">to capture </w:t>
      </w:r>
      <w:r w:rsidR="007322FA" w:rsidRPr="00934E16">
        <w:rPr>
          <w:lang w:val="en-GB"/>
        </w:rPr>
        <w:t xml:space="preserve">all </w:t>
      </w:r>
      <w:r w:rsidR="00EA56E8" w:rsidRPr="00934E16">
        <w:rPr>
          <w:lang w:val="en-GB"/>
        </w:rPr>
        <w:t>the complexities of reality in this</w:t>
      </w:r>
      <w:r w:rsidR="00E93D94" w:rsidRPr="00934E16">
        <w:rPr>
          <w:lang w:val="en-GB"/>
        </w:rPr>
        <w:t xml:space="preserve"> conceptual </w:t>
      </w:r>
      <w:r w:rsidR="0030115D">
        <w:rPr>
          <w:lang w:val="en-GB"/>
        </w:rPr>
        <w:t>framework</w:t>
      </w:r>
      <w:r w:rsidR="00E93D94" w:rsidRPr="00934E16">
        <w:rPr>
          <w:lang w:val="en-GB"/>
        </w:rPr>
        <w:t>. Therefore,</w:t>
      </w:r>
      <w:r w:rsidR="00A8487B" w:rsidRPr="00934E16">
        <w:rPr>
          <w:lang w:val="en-GB"/>
        </w:rPr>
        <w:t xml:space="preserve"> </w:t>
      </w:r>
      <w:r w:rsidR="007322FA" w:rsidRPr="00934E16">
        <w:rPr>
          <w:lang w:val="en-GB"/>
        </w:rPr>
        <w:t xml:space="preserve">further </w:t>
      </w:r>
      <w:r w:rsidR="00E93D94" w:rsidRPr="00934E16">
        <w:rPr>
          <w:lang w:val="en-GB"/>
        </w:rPr>
        <w:t xml:space="preserve">empirical work is needed to refine and validate the </w:t>
      </w:r>
      <w:r w:rsidR="0030115D">
        <w:rPr>
          <w:lang w:val="en-GB"/>
        </w:rPr>
        <w:t>framework</w:t>
      </w:r>
      <w:r w:rsidR="00E93D94" w:rsidRPr="00934E16">
        <w:rPr>
          <w:lang w:val="en-GB"/>
        </w:rPr>
        <w:t>.</w:t>
      </w:r>
    </w:p>
    <w:p w14:paraId="0C441C6D" w14:textId="42418A5A" w:rsidR="003B2F54" w:rsidRDefault="003B2F54" w:rsidP="00943B6D">
      <w:pPr>
        <w:pStyle w:val="BodyText"/>
        <w:spacing w:after="0"/>
        <w:ind w:firstLine="567"/>
        <w:rPr>
          <w:lang w:val="en-GB"/>
        </w:rPr>
      </w:pPr>
    </w:p>
    <w:p w14:paraId="3A5536E0" w14:textId="77777777" w:rsidR="003B2F54" w:rsidRPr="0080123B" w:rsidRDefault="003B2F54" w:rsidP="003B2F54">
      <w:pPr>
        <w:pStyle w:val="Heading1"/>
        <w:spacing w:before="0" w:after="0"/>
      </w:pPr>
      <w:r>
        <w:t>References</w:t>
      </w:r>
    </w:p>
    <w:p w14:paraId="7226F608"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Abbasi, M., </w:t>
      </w:r>
      <w:r>
        <w:rPr>
          <w:rFonts w:eastAsia="DengXian"/>
          <w:lang w:eastAsia="en-US"/>
        </w:rPr>
        <w:t>and</w:t>
      </w:r>
      <w:r w:rsidRPr="007F7BDE">
        <w:rPr>
          <w:rFonts w:eastAsia="DengXian"/>
          <w:lang w:eastAsia="en-US"/>
        </w:rPr>
        <w:t xml:space="preserve"> Nilsson, F.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Themes and challenges in making supply chains environmentally sustainable</w:t>
      </w:r>
      <w:r>
        <w:rPr>
          <w:rFonts w:eastAsia="DengXian"/>
          <w:lang w:eastAsia="en-US"/>
        </w:rPr>
        <w:t>”,</w:t>
      </w:r>
      <w:r w:rsidRPr="007F7BDE">
        <w:rPr>
          <w:rFonts w:eastAsia="DengXian"/>
          <w:lang w:eastAsia="en-US"/>
        </w:rPr>
        <w:t> </w:t>
      </w:r>
      <w:r w:rsidRPr="003B7932">
        <w:rPr>
          <w:rFonts w:eastAsia="DengXian"/>
          <w:i/>
          <w:lang w:eastAsia="en-US"/>
        </w:rPr>
        <w:t>Supply Chain Management: An International Journal</w:t>
      </w:r>
      <w:r w:rsidRPr="007F7BDE">
        <w:rPr>
          <w:rFonts w:eastAsia="DengXian"/>
          <w:lang w:eastAsia="en-US"/>
        </w:rPr>
        <w:t>, </w:t>
      </w:r>
      <w:r>
        <w:rPr>
          <w:rFonts w:eastAsia="DengXian"/>
          <w:lang w:eastAsia="en-US"/>
        </w:rPr>
        <w:t xml:space="preserve">Vol. </w:t>
      </w:r>
      <w:r w:rsidRPr="007F7BDE">
        <w:rPr>
          <w:rFonts w:eastAsia="DengXian"/>
          <w:lang w:eastAsia="en-US"/>
        </w:rPr>
        <w:t>17</w:t>
      </w:r>
      <w:r>
        <w:rPr>
          <w:rFonts w:eastAsia="DengXian"/>
          <w:lang w:eastAsia="en-US"/>
        </w:rPr>
        <w:t xml:space="preserve"> No. 5</w:t>
      </w:r>
      <w:r w:rsidRPr="007F7BDE">
        <w:rPr>
          <w:rFonts w:eastAsia="DengXian"/>
          <w:lang w:eastAsia="en-US"/>
        </w:rPr>
        <w:t xml:space="preserve">, </w:t>
      </w:r>
      <w:r>
        <w:rPr>
          <w:rFonts w:eastAsia="DengXian"/>
          <w:lang w:eastAsia="en-US"/>
        </w:rPr>
        <w:t xml:space="preserve">pp. </w:t>
      </w:r>
      <w:r w:rsidRPr="007F7BDE">
        <w:rPr>
          <w:rFonts w:eastAsia="DengXian"/>
          <w:lang w:eastAsia="en-US"/>
        </w:rPr>
        <w:t>517-530.</w:t>
      </w:r>
    </w:p>
    <w:p w14:paraId="5BB975C2"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Abidin, R., Abdullah, R., Hassan, M. G., </w:t>
      </w:r>
      <w:r>
        <w:rPr>
          <w:rFonts w:eastAsia="DengXian"/>
          <w:lang w:eastAsia="en-US"/>
        </w:rPr>
        <w:t>and</w:t>
      </w:r>
      <w:r w:rsidRPr="007F7BDE">
        <w:rPr>
          <w:rFonts w:eastAsia="DengXian"/>
          <w:lang w:eastAsia="en-US"/>
        </w:rPr>
        <w:t xml:space="preserve"> Sobry, S. C. (2016)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Environmental Sustainability Performance: The Influence of Supplier and Customer Integration</w:t>
      </w:r>
      <w:r>
        <w:rPr>
          <w:rFonts w:eastAsia="DengXian"/>
          <w:lang w:eastAsia="en-US"/>
        </w:rPr>
        <w:t>”,</w:t>
      </w:r>
      <w:r w:rsidRPr="007F7BDE">
        <w:rPr>
          <w:rFonts w:eastAsia="DengXian"/>
          <w:lang w:eastAsia="en-US"/>
        </w:rPr>
        <w:t> </w:t>
      </w:r>
      <w:r w:rsidRPr="003B7932">
        <w:rPr>
          <w:rFonts w:eastAsia="DengXian"/>
          <w:i/>
          <w:lang w:eastAsia="en-US"/>
        </w:rPr>
        <w:t>The Social Sciences</w:t>
      </w:r>
      <w:r w:rsidRPr="007F7BDE">
        <w:rPr>
          <w:rFonts w:eastAsia="DengXian"/>
          <w:lang w:eastAsia="en-US"/>
        </w:rPr>
        <w:t>, </w:t>
      </w:r>
      <w:r>
        <w:rPr>
          <w:rFonts w:eastAsia="DengXian"/>
          <w:lang w:eastAsia="en-US"/>
        </w:rPr>
        <w:t>Vol. 11 No. 11</w:t>
      </w:r>
      <w:r w:rsidRPr="007F7BDE">
        <w:rPr>
          <w:rFonts w:eastAsia="DengXian"/>
          <w:lang w:eastAsia="en-US"/>
        </w:rPr>
        <w:t xml:space="preserve">, </w:t>
      </w:r>
      <w:r>
        <w:rPr>
          <w:rFonts w:eastAsia="DengXian"/>
          <w:lang w:eastAsia="en-US"/>
        </w:rPr>
        <w:t xml:space="preserve">pp. </w:t>
      </w:r>
      <w:r w:rsidRPr="007F7BDE">
        <w:rPr>
          <w:rFonts w:eastAsia="DengXian"/>
          <w:lang w:eastAsia="en-US"/>
        </w:rPr>
        <w:t>2673-2678.</w:t>
      </w:r>
    </w:p>
    <w:p w14:paraId="74E78032"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Agarwal, R., </w:t>
      </w:r>
      <w:r>
        <w:rPr>
          <w:rFonts w:eastAsia="DengXian"/>
          <w:lang w:eastAsia="en-US"/>
        </w:rPr>
        <w:t>and</w:t>
      </w:r>
      <w:r w:rsidRPr="007F7BDE">
        <w:rPr>
          <w:rFonts w:eastAsia="DengXian"/>
          <w:lang w:eastAsia="en-US"/>
        </w:rPr>
        <w:t xml:space="preserve"> Thiel, M.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IBM’s environmental management system supplier requirements: corporate responsibility performance or deviation?</w:t>
      </w:r>
      <w:r>
        <w:rPr>
          <w:rFonts w:eastAsia="DengXian"/>
          <w:lang w:eastAsia="en-US"/>
        </w:rPr>
        <w:t>”,</w:t>
      </w:r>
      <w:r w:rsidRPr="007F7BDE">
        <w:rPr>
          <w:rFonts w:eastAsia="DengXian"/>
          <w:lang w:eastAsia="en-US"/>
        </w:rPr>
        <w:t> </w:t>
      </w:r>
      <w:r w:rsidRPr="003B7932">
        <w:rPr>
          <w:rFonts w:eastAsia="DengXian"/>
          <w:i/>
          <w:lang w:eastAsia="en-US"/>
        </w:rPr>
        <w:t>International Journal of Business and Globalisation</w:t>
      </w:r>
      <w:r w:rsidRPr="007F7BDE">
        <w:rPr>
          <w:rFonts w:eastAsia="DengXian"/>
          <w:lang w:eastAsia="en-US"/>
        </w:rPr>
        <w:t>, </w:t>
      </w:r>
      <w:r>
        <w:rPr>
          <w:rFonts w:eastAsia="DengXian"/>
          <w:lang w:eastAsia="en-US"/>
        </w:rPr>
        <w:t>Vol. 9 No. 3</w:t>
      </w:r>
      <w:r w:rsidRPr="007F7BDE">
        <w:rPr>
          <w:rFonts w:eastAsia="DengXian"/>
          <w:lang w:eastAsia="en-US"/>
        </w:rPr>
        <w:t xml:space="preserve">, </w:t>
      </w:r>
      <w:r>
        <w:rPr>
          <w:rFonts w:eastAsia="DengXian"/>
          <w:lang w:eastAsia="en-US"/>
        </w:rPr>
        <w:t xml:space="preserve">pp. </w:t>
      </w:r>
      <w:r w:rsidRPr="007F7BDE">
        <w:rPr>
          <w:rFonts w:eastAsia="DengXian"/>
          <w:lang w:eastAsia="en-US"/>
        </w:rPr>
        <w:t>225-235.</w:t>
      </w:r>
    </w:p>
    <w:p w14:paraId="702DED8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Ageron, B., Gunasekaran, A., </w:t>
      </w:r>
      <w:r>
        <w:rPr>
          <w:rFonts w:eastAsia="DengXian"/>
          <w:lang w:eastAsia="en-US"/>
        </w:rPr>
        <w:t>and</w:t>
      </w:r>
      <w:r w:rsidRPr="007F7BDE">
        <w:rPr>
          <w:rFonts w:eastAsia="DengXian"/>
          <w:lang w:eastAsia="en-US"/>
        </w:rPr>
        <w:t xml:space="preserve"> Spalanzani, A.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supply management: An empirical study</w:t>
      </w:r>
      <w:r>
        <w:rPr>
          <w:rFonts w:eastAsia="DengXian"/>
          <w:lang w:eastAsia="en-US"/>
        </w:rPr>
        <w:t>”,</w:t>
      </w:r>
      <w:r w:rsidRPr="007F7BDE">
        <w:rPr>
          <w:rFonts w:eastAsia="DengXian"/>
          <w:lang w:eastAsia="en-US"/>
        </w:rPr>
        <w:t> </w:t>
      </w:r>
      <w:r w:rsidRPr="003B7932">
        <w:rPr>
          <w:rFonts w:eastAsia="DengXian"/>
          <w:i/>
          <w:lang w:eastAsia="en-US"/>
        </w:rPr>
        <w:t>International Journal of Production Economics</w:t>
      </w:r>
      <w:r w:rsidRPr="007F7BDE">
        <w:rPr>
          <w:rFonts w:eastAsia="DengXian"/>
          <w:lang w:eastAsia="en-US"/>
        </w:rPr>
        <w:t>, </w:t>
      </w:r>
      <w:r>
        <w:rPr>
          <w:rFonts w:eastAsia="DengXian"/>
          <w:lang w:eastAsia="en-US"/>
        </w:rPr>
        <w:t>Vol. 140 No. 1</w:t>
      </w:r>
      <w:r w:rsidRPr="007F7BDE">
        <w:rPr>
          <w:rFonts w:eastAsia="DengXian"/>
          <w:lang w:eastAsia="en-US"/>
        </w:rPr>
        <w:t>,</w:t>
      </w:r>
      <w:r>
        <w:rPr>
          <w:rFonts w:eastAsia="DengXian"/>
          <w:lang w:eastAsia="en-US"/>
        </w:rPr>
        <w:t xml:space="preserve"> pp. </w:t>
      </w:r>
      <w:r w:rsidRPr="007F7BDE">
        <w:rPr>
          <w:rFonts w:eastAsia="DengXian"/>
          <w:lang w:eastAsia="en-US"/>
        </w:rPr>
        <w:t>168-182.</w:t>
      </w:r>
    </w:p>
    <w:p w14:paraId="2CFD6B12"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Aguinis, H. (2011)</w:t>
      </w:r>
      <w:r>
        <w:rPr>
          <w:rFonts w:eastAsia="DengXian"/>
          <w:lang w:eastAsia="en-US"/>
        </w:rPr>
        <w:t>,</w:t>
      </w:r>
      <w:r w:rsidRPr="007F7BDE">
        <w:rPr>
          <w:rFonts w:eastAsia="DengXian"/>
          <w:lang w:eastAsia="en-US"/>
        </w:rPr>
        <w:t xml:space="preserve"> </w:t>
      </w:r>
      <w:r w:rsidRPr="000C4CA1">
        <w:rPr>
          <w:rFonts w:eastAsia="DengXian"/>
          <w:i/>
          <w:lang w:eastAsia="en-US"/>
        </w:rPr>
        <w:t>Organizational responsibility: Doing good and doing well</w:t>
      </w:r>
      <w:r w:rsidRPr="007F7BDE">
        <w:rPr>
          <w:rFonts w:eastAsia="DengXian"/>
          <w:lang w:eastAsia="en-US"/>
        </w:rPr>
        <w:t>.</w:t>
      </w:r>
    </w:p>
    <w:p w14:paraId="11015919"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Ahi, P., </w:t>
      </w:r>
      <w:r>
        <w:rPr>
          <w:rFonts w:eastAsia="DengXian"/>
          <w:lang w:eastAsia="en-US"/>
        </w:rPr>
        <w:t>and</w:t>
      </w:r>
      <w:r w:rsidRPr="007F7BDE">
        <w:rPr>
          <w:rFonts w:eastAsia="DengXian"/>
          <w:lang w:eastAsia="en-US"/>
        </w:rPr>
        <w:t xml:space="preserve"> Searcy, C.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comparative literature analysis of definitions for green and sustainable supply chain management</w:t>
      </w:r>
      <w:r>
        <w:rPr>
          <w:rFonts w:eastAsia="DengXian"/>
          <w:lang w:eastAsia="en-US"/>
        </w:rPr>
        <w:t>”,</w:t>
      </w:r>
      <w:r w:rsidRPr="007F7BDE">
        <w:rPr>
          <w:rFonts w:eastAsia="DengXian"/>
          <w:lang w:eastAsia="en-US"/>
        </w:rPr>
        <w:t xml:space="preserve"> </w:t>
      </w:r>
      <w:r w:rsidRPr="00871254">
        <w:rPr>
          <w:rFonts w:eastAsia="DengXian"/>
          <w:i/>
          <w:lang w:eastAsia="en-US"/>
        </w:rPr>
        <w:t>Journal of Cleaner Production</w:t>
      </w:r>
      <w:r w:rsidRPr="007F7BDE">
        <w:rPr>
          <w:rFonts w:eastAsia="DengXian"/>
          <w:lang w:eastAsia="en-US"/>
        </w:rPr>
        <w:t xml:space="preserve">, </w:t>
      </w:r>
      <w:r>
        <w:rPr>
          <w:rFonts w:eastAsia="DengXian"/>
          <w:lang w:eastAsia="en-US"/>
        </w:rPr>
        <w:t xml:space="preserve">Vol. </w:t>
      </w:r>
      <w:r w:rsidRPr="007F7BDE">
        <w:rPr>
          <w:rFonts w:eastAsia="DengXian"/>
          <w:lang w:eastAsia="en-US"/>
        </w:rPr>
        <w:t xml:space="preserve">52, </w:t>
      </w:r>
      <w:r>
        <w:rPr>
          <w:rFonts w:eastAsia="DengXian"/>
          <w:lang w:eastAsia="en-US"/>
        </w:rPr>
        <w:t xml:space="preserve">pp. </w:t>
      </w:r>
      <w:r w:rsidRPr="007F7BDE">
        <w:rPr>
          <w:rFonts w:eastAsia="DengXian"/>
          <w:lang w:eastAsia="en-US"/>
        </w:rPr>
        <w:t>329-341.</w:t>
      </w:r>
    </w:p>
    <w:p w14:paraId="7BC3D976"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Airike, P. E., Rotter, J. P., </w:t>
      </w:r>
      <w:r>
        <w:rPr>
          <w:rFonts w:eastAsia="DengXian"/>
          <w:lang w:eastAsia="en-US"/>
        </w:rPr>
        <w:t>and</w:t>
      </w:r>
      <w:r w:rsidRPr="007F7BDE">
        <w:rPr>
          <w:rFonts w:eastAsia="DengXian"/>
          <w:lang w:eastAsia="en-US"/>
        </w:rPr>
        <w:t xml:space="preserve"> Mark-Herbert, C. (2016)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Corporate motives for multi-stakeholder collaboration–corporate social responsibility in the electronics supply chains</w:t>
      </w:r>
      <w:r>
        <w:rPr>
          <w:rFonts w:eastAsia="DengXian"/>
          <w:lang w:eastAsia="en-US"/>
        </w:rPr>
        <w:t>”,</w:t>
      </w:r>
      <w:r w:rsidRPr="007F7BDE">
        <w:rPr>
          <w:rFonts w:eastAsia="DengXian"/>
          <w:lang w:eastAsia="en-US"/>
        </w:rPr>
        <w:t> </w:t>
      </w:r>
      <w:r w:rsidRPr="00871254">
        <w:rPr>
          <w:rFonts w:eastAsia="DengXian"/>
          <w:i/>
          <w:lang w:eastAsia="en-US"/>
        </w:rPr>
        <w:t>Journal of Cleaner Production</w:t>
      </w:r>
      <w:r w:rsidRPr="007F7BDE">
        <w:rPr>
          <w:rFonts w:eastAsia="DengXian"/>
          <w:lang w:eastAsia="en-US"/>
        </w:rPr>
        <w:t>, </w:t>
      </w:r>
      <w:r>
        <w:rPr>
          <w:rFonts w:eastAsia="DengXian"/>
          <w:lang w:eastAsia="en-US"/>
        </w:rPr>
        <w:t xml:space="preserve">Vol. </w:t>
      </w:r>
      <w:r w:rsidRPr="007F7BDE">
        <w:rPr>
          <w:rFonts w:eastAsia="DengXian"/>
          <w:lang w:eastAsia="en-US"/>
        </w:rPr>
        <w:t xml:space="preserve">131, </w:t>
      </w:r>
      <w:r>
        <w:rPr>
          <w:rFonts w:eastAsia="DengXian"/>
          <w:lang w:eastAsia="en-US"/>
        </w:rPr>
        <w:t xml:space="preserve">pp. </w:t>
      </w:r>
      <w:r w:rsidRPr="007F7BDE">
        <w:rPr>
          <w:rFonts w:eastAsia="DengXian"/>
          <w:lang w:eastAsia="en-US"/>
        </w:rPr>
        <w:t>639-648.</w:t>
      </w:r>
    </w:p>
    <w:p w14:paraId="237A8BB7"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Ambos, B., </w:t>
      </w:r>
      <w:r>
        <w:rPr>
          <w:rFonts w:eastAsia="DengXian"/>
          <w:lang w:eastAsia="en-US"/>
        </w:rPr>
        <w:t>and</w:t>
      </w:r>
      <w:r w:rsidRPr="007F7BDE">
        <w:rPr>
          <w:rFonts w:eastAsia="DengXian"/>
          <w:lang w:eastAsia="en-US"/>
        </w:rPr>
        <w:t xml:space="preserve"> Schlegelmilch, B. B.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Innovation and control in the multinational firm: A comparison of political and contingency approaches</w:t>
      </w:r>
      <w:r>
        <w:rPr>
          <w:rFonts w:eastAsia="DengXian"/>
          <w:lang w:eastAsia="en-US"/>
        </w:rPr>
        <w:t>”,</w:t>
      </w:r>
      <w:r w:rsidRPr="007F7BDE">
        <w:rPr>
          <w:rFonts w:eastAsia="DengXian"/>
          <w:lang w:eastAsia="en-US"/>
        </w:rPr>
        <w:t xml:space="preserve"> </w:t>
      </w:r>
      <w:r w:rsidRPr="00871254">
        <w:rPr>
          <w:rFonts w:eastAsia="DengXian"/>
          <w:i/>
          <w:lang w:eastAsia="en-US"/>
        </w:rPr>
        <w:t>Strategic Management Journal</w:t>
      </w:r>
      <w:r w:rsidRPr="007F7BDE">
        <w:rPr>
          <w:rFonts w:eastAsia="DengXian"/>
          <w:lang w:eastAsia="en-US"/>
        </w:rPr>
        <w:t xml:space="preserve">, </w:t>
      </w:r>
      <w:r>
        <w:rPr>
          <w:rFonts w:eastAsia="DengXian"/>
          <w:lang w:eastAsia="en-US"/>
        </w:rPr>
        <w:t>Vol. 28 No. 5</w:t>
      </w:r>
      <w:r w:rsidRPr="007F7BDE">
        <w:rPr>
          <w:rFonts w:eastAsia="DengXian"/>
          <w:lang w:eastAsia="en-US"/>
        </w:rPr>
        <w:t xml:space="preserve">, </w:t>
      </w:r>
      <w:r>
        <w:rPr>
          <w:rFonts w:eastAsia="DengXian"/>
          <w:lang w:eastAsia="en-US"/>
        </w:rPr>
        <w:t xml:space="preserve">pp. </w:t>
      </w:r>
      <w:r w:rsidRPr="007F7BDE">
        <w:rPr>
          <w:rFonts w:eastAsia="DengXian"/>
          <w:lang w:eastAsia="en-US"/>
        </w:rPr>
        <w:t>473-486.</w:t>
      </w:r>
    </w:p>
    <w:p w14:paraId="2F4EAB19"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Andersen, M., </w:t>
      </w:r>
      <w:r>
        <w:rPr>
          <w:rFonts w:eastAsia="DengXian"/>
          <w:lang w:eastAsia="en-US"/>
        </w:rPr>
        <w:t>and</w:t>
      </w:r>
      <w:r w:rsidRPr="007F7BDE">
        <w:rPr>
          <w:rFonts w:eastAsia="DengXian"/>
          <w:lang w:eastAsia="en-US"/>
        </w:rPr>
        <w:t xml:space="preserve"> Skjoett-Larsen, T.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Corporate social responsibility in global supply chains</w:t>
      </w:r>
      <w:r>
        <w:rPr>
          <w:rFonts w:eastAsia="DengXian"/>
          <w:lang w:eastAsia="en-US"/>
        </w:rPr>
        <w:t>”,</w:t>
      </w:r>
      <w:r w:rsidRPr="007F7BDE">
        <w:rPr>
          <w:rFonts w:eastAsia="DengXian"/>
          <w:lang w:eastAsia="en-US"/>
        </w:rPr>
        <w:t> </w:t>
      </w:r>
      <w:r w:rsidRPr="00871254">
        <w:rPr>
          <w:rFonts w:eastAsia="DengXian"/>
          <w:i/>
          <w:lang w:eastAsia="en-US"/>
        </w:rPr>
        <w:t>Supply chain management: an international journal</w:t>
      </w:r>
      <w:r w:rsidRPr="007F7BDE">
        <w:rPr>
          <w:rFonts w:eastAsia="DengXian"/>
          <w:lang w:eastAsia="en-US"/>
        </w:rPr>
        <w:t>, </w:t>
      </w:r>
      <w:r>
        <w:rPr>
          <w:rFonts w:eastAsia="DengXian"/>
          <w:lang w:eastAsia="en-US"/>
        </w:rPr>
        <w:t>Vol. 14 No. 2</w:t>
      </w:r>
      <w:r w:rsidRPr="007F7BDE">
        <w:rPr>
          <w:rFonts w:eastAsia="DengXian"/>
          <w:lang w:eastAsia="en-US"/>
        </w:rPr>
        <w:t>,</w:t>
      </w:r>
      <w:r>
        <w:rPr>
          <w:rFonts w:eastAsia="DengXian"/>
          <w:lang w:eastAsia="en-US"/>
        </w:rPr>
        <w:t xml:space="preserve"> pp.</w:t>
      </w:r>
      <w:r w:rsidRPr="007F7BDE">
        <w:rPr>
          <w:rFonts w:eastAsia="DengXian"/>
          <w:lang w:eastAsia="en-US"/>
        </w:rPr>
        <w:t xml:space="preserve"> 75-86.</w:t>
      </w:r>
    </w:p>
    <w:p w14:paraId="780699B9" w14:textId="77777777" w:rsidR="003B2F54" w:rsidRPr="00F04DED" w:rsidRDefault="003B2F54" w:rsidP="003B2F54">
      <w:pPr>
        <w:spacing w:line="240" w:lineRule="auto"/>
        <w:ind w:left="420" w:hanging="420"/>
        <w:rPr>
          <w:rFonts w:eastAsia="DengXian"/>
          <w:lang w:eastAsia="en-US"/>
        </w:rPr>
      </w:pPr>
      <w:r w:rsidRPr="00732F13">
        <w:rPr>
          <w:rFonts w:eastAsia="DengXian"/>
          <w:lang w:eastAsia="en-US"/>
        </w:rPr>
        <w:t>Ande</w:t>
      </w:r>
      <w:r w:rsidRPr="00F04DED">
        <w:rPr>
          <w:rFonts w:eastAsia="DengXian"/>
          <w:lang w:eastAsia="en-US"/>
        </w:rPr>
        <w:t xml:space="preserve">rson, E., </w:t>
      </w:r>
      <w:r>
        <w:rPr>
          <w:rFonts w:eastAsia="DengXian"/>
          <w:lang w:eastAsia="en-US"/>
        </w:rPr>
        <w:t>and</w:t>
      </w:r>
      <w:r w:rsidRPr="00F04DED">
        <w:rPr>
          <w:rFonts w:eastAsia="DengXian"/>
          <w:lang w:eastAsia="en-US"/>
        </w:rPr>
        <w:t xml:space="preserve"> Gatignon, H. (1986),</w:t>
      </w:r>
      <w:r w:rsidRPr="00732F13">
        <w:rPr>
          <w:rFonts w:eastAsia="DengXian"/>
          <w:lang w:eastAsia="en-US"/>
        </w:rPr>
        <w:t xml:space="preserve"> </w:t>
      </w:r>
      <w:r>
        <w:rPr>
          <w:rFonts w:eastAsia="DengXian"/>
          <w:lang w:eastAsia="en-US"/>
        </w:rPr>
        <w:t>“</w:t>
      </w:r>
      <w:r w:rsidRPr="00732F13">
        <w:rPr>
          <w:rFonts w:eastAsia="DengXian"/>
          <w:lang w:eastAsia="en-US"/>
        </w:rPr>
        <w:t>Modes of foreign entry: A transaction cost analysis and propositions</w:t>
      </w:r>
      <w:r>
        <w:rPr>
          <w:rFonts w:eastAsia="DengXian"/>
          <w:lang w:eastAsia="en-US"/>
        </w:rPr>
        <w:t>”</w:t>
      </w:r>
      <w:r w:rsidRPr="00F04DED">
        <w:rPr>
          <w:rFonts w:eastAsia="DengXian"/>
          <w:lang w:eastAsia="en-US"/>
        </w:rPr>
        <w:t>,</w:t>
      </w:r>
      <w:r w:rsidRPr="00732F13">
        <w:rPr>
          <w:rFonts w:eastAsia="DengXian"/>
          <w:lang w:eastAsia="en-US"/>
        </w:rPr>
        <w:t> </w:t>
      </w:r>
      <w:r w:rsidRPr="00732F13">
        <w:rPr>
          <w:rFonts w:eastAsia="DengXian"/>
          <w:i/>
          <w:lang w:eastAsia="en-US"/>
        </w:rPr>
        <w:t>Journal of international business studies</w:t>
      </w:r>
      <w:r w:rsidRPr="00732F13">
        <w:rPr>
          <w:rFonts w:eastAsia="DengXian"/>
          <w:lang w:eastAsia="en-US"/>
        </w:rPr>
        <w:t>, </w:t>
      </w:r>
      <w:r>
        <w:rPr>
          <w:rFonts w:eastAsia="DengXian"/>
          <w:lang w:eastAsia="en-US"/>
        </w:rPr>
        <w:t>Vol. 17 No. 3</w:t>
      </w:r>
      <w:r w:rsidRPr="00732F13">
        <w:rPr>
          <w:rFonts w:eastAsia="DengXian"/>
          <w:lang w:eastAsia="en-US"/>
        </w:rPr>
        <w:t xml:space="preserve">, </w:t>
      </w:r>
      <w:r>
        <w:rPr>
          <w:rFonts w:eastAsia="DengXian"/>
          <w:lang w:eastAsia="en-US"/>
        </w:rPr>
        <w:t xml:space="preserve">pp. </w:t>
      </w:r>
      <w:r w:rsidRPr="00732F13">
        <w:rPr>
          <w:rFonts w:eastAsia="DengXian"/>
          <w:lang w:eastAsia="en-US"/>
        </w:rPr>
        <w:t>1-26.</w:t>
      </w:r>
    </w:p>
    <w:p w14:paraId="30443E87"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Aragón-Correa, J. A., </w:t>
      </w:r>
      <w:r>
        <w:rPr>
          <w:rFonts w:eastAsia="DengXian"/>
          <w:lang w:eastAsia="en-US"/>
        </w:rPr>
        <w:t>and</w:t>
      </w:r>
      <w:r w:rsidRPr="007F7BDE">
        <w:rPr>
          <w:rFonts w:eastAsia="DengXian"/>
          <w:lang w:eastAsia="en-US"/>
        </w:rPr>
        <w:t xml:space="preserve"> Sharma, S. (2003)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contingent resource-based view of proactive corporate environmental strategy</w:t>
      </w:r>
      <w:r>
        <w:rPr>
          <w:rFonts w:eastAsia="DengXian"/>
          <w:lang w:eastAsia="en-US"/>
        </w:rPr>
        <w:t>”,</w:t>
      </w:r>
      <w:r w:rsidRPr="007F7BDE">
        <w:rPr>
          <w:rFonts w:eastAsia="DengXian"/>
          <w:lang w:eastAsia="en-US"/>
        </w:rPr>
        <w:t> </w:t>
      </w:r>
      <w:r w:rsidRPr="00871254">
        <w:rPr>
          <w:rFonts w:eastAsia="DengXian"/>
          <w:i/>
          <w:lang w:eastAsia="en-US"/>
        </w:rPr>
        <w:t>Academy of management review</w:t>
      </w:r>
      <w:r w:rsidRPr="007F7BDE">
        <w:rPr>
          <w:rFonts w:eastAsia="DengXian"/>
          <w:lang w:eastAsia="en-US"/>
        </w:rPr>
        <w:t>, </w:t>
      </w:r>
      <w:r>
        <w:rPr>
          <w:rFonts w:eastAsia="DengXian"/>
          <w:lang w:eastAsia="en-US"/>
        </w:rPr>
        <w:t>Vol. 28 No. 1</w:t>
      </w:r>
      <w:r w:rsidRPr="007F7BDE">
        <w:rPr>
          <w:rFonts w:eastAsia="DengXian"/>
          <w:lang w:eastAsia="en-US"/>
        </w:rPr>
        <w:t xml:space="preserve">, </w:t>
      </w:r>
      <w:r>
        <w:rPr>
          <w:rFonts w:eastAsia="DengXian"/>
          <w:lang w:eastAsia="en-US"/>
        </w:rPr>
        <w:t xml:space="preserve">pp. </w:t>
      </w:r>
      <w:r w:rsidRPr="007F7BDE">
        <w:rPr>
          <w:rFonts w:eastAsia="DengXian"/>
          <w:lang w:eastAsia="en-US"/>
        </w:rPr>
        <w:t>71-88.</w:t>
      </w:r>
    </w:p>
    <w:p w14:paraId="451F7F4F" w14:textId="77777777" w:rsidR="003B2F54" w:rsidRPr="0073533F" w:rsidRDefault="003B2F54" w:rsidP="003B2F54">
      <w:pPr>
        <w:spacing w:line="240" w:lineRule="auto"/>
        <w:ind w:left="420" w:hanging="420"/>
        <w:rPr>
          <w:rFonts w:eastAsia="DengXian"/>
        </w:rPr>
      </w:pPr>
      <w:r w:rsidRPr="00263053">
        <w:rPr>
          <w:rFonts w:eastAsia="DengXian"/>
        </w:rPr>
        <w:t>Arnold, U. (1999)</w:t>
      </w:r>
      <w:r>
        <w:rPr>
          <w:rFonts w:eastAsia="DengXian"/>
        </w:rPr>
        <w:t>,</w:t>
      </w:r>
      <w:r w:rsidRPr="00263053">
        <w:rPr>
          <w:rFonts w:eastAsia="DengXian"/>
        </w:rPr>
        <w:t xml:space="preserve"> </w:t>
      </w:r>
      <w:r>
        <w:rPr>
          <w:rFonts w:eastAsia="DengXian"/>
        </w:rPr>
        <w:t>“</w:t>
      </w:r>
      <w:r w:rsidRPr="00263053">
        <w:rPr>
          <w:rFonts w:eastAsia="DengXian"/>
        </w:rPr>
        <w:t xml:space="preserve">Organization of global sourcing: ways towards an optimal degree of </w:t>
      </w:r>
      <w:r w:rsidRPr="00263053">
        <w:rPr>
          <w:rFonts w:eastAsia="DengXian"/>
          <w:lang w:eastAsia="en-US"/>
        </w:rPr>
        <w:t>centralization</w:t>
      </w:r>
      <w:r>
        <w:rPr>
          <w:rFonts w:eastAsia="DengXian"/>
          <w:lang w:eastAsia="en-US"/>
        </w:rPr>
        <w:t>”</w:t>
      </w:r>
      <w:r>
        <w:rPr>
          <w:rFonts w:eastAsia="DengXian"/>
        </w:rPr>
        <w:t>,</w:t>
      </w:r>
      <w:r w:rsidRPr="00263053">
        <w:rPr>
          <w:rFonts w:eastAsia="DengXian"/>
        </w:rPr>
        <w:t> </w:t>
      </w:r>
      <w:r w:rsidRPr="00263053">
        <w:rPr>
          <w:rFonts w:eastAsia="DengXian"/>
          <w:i/>
        </w:rPr>
        <w:t>European Journal of Purchasing &amp; Supply Management</w:t>
      </w:r>
      <w:r w:rsidRPr="00263053">
        <w:rPr>
          <w:rFonts w:eastAsia="DengXian"/>
        </w:rPr>
        <w:t>, </w:t>
      </w:r>
      <w:r>
        <w:rPr>
          <w:rFonts w:eastAsia="DengXian"/>
        </w:rPr>
        <w:t xml:space="preserve">Vol. 5 No. 3, pp. </w:t>
      </w:r>
      <w:r w:rsidRPr="00263053">
        <w:rPr>
          <w:rFonts w:eastAsia="DengXian"/>
        </w:rPr>
        <w:t>167-174.</w:t>
      </w:r>
    </w:p>
    <w:p w14:paraId="6463D15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Arya, B., </w:t>
      </w:r>
      <w:r>
        <w:rPr>
          <w:rFonts w:eastAsia="DengXian"/>
          <w:lang w:eastAsia="en-US"/>
        </w:rPr>
        <w:t>and</w:t>
      </w:r>
      <w:r w:rsidRPr="007F7BDE">
        <w:rPr>
          <w:rFonts w:eastAsia="DengXian"/>
          <w:lang w:eastAsia="en-US"/>
        </w:rPr>
        <w:t xml:space="preserve"> Lin, Z.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Understanding collaboration outcomes from an extended resource-based view perspective: The roles of organizational characteristics, partner attributes, and network structures</w:t>
      </w:r>
      <w:r>
        <w:rPr>
          <w:rFonts w:eastAsia="DengXian"/>
          <w:lang w:eastAsia="en-US"/>
        </w:rPr>
        <w:t>”,</w:t>
      </w:r>
      <w:r w:rsidRPr="007F7BDE">
        <w:rPr>
          <w:rFonts w:eastAsia="DengXian"/>
          <w:lang w:eastAsia="en-US"/>
        </w:rPr>
        <w:t> </w:t>
      </w:r>
      <w:r w:rsidRPr="00871254">
        <w:rPr>
          <w:rFonts w:eastAsia="DengXian"/>
          <w:i/>
          <w:lang w:eastAsia="en-US"/>
        </w:rPr>
        <w:t>Journal of management</w:t>
      </w:r>
      <w:r w:rsidRPr="007F7BDE">
        <w:rPr>
          <w:rFonts w:eastAsia="DengXian"/>
          <w:lang w:eastAsia="en-US"/>
        </w:rPr>
        <w:t>, </w:t>
      </w:r>
      <w:r>
        <w:rPr>
          <w:rFonts w:eastAsia="DengXian"/>
          <w:lang w:eastAsia="en-US"/>
        </w:rPr>
        <w:t>Vol. 33 No. 5</w:t>
      </w:r>
      <w:r w:rsidRPr="007F7BDE">
        <w:rPr>
          <w:rFonts w:eastAsia="DengXian"/>
          <w:lang w:eastAsia="en-US"/>
        </w:rPr>
        <w:t xml:space="preserve">, </w:t>
      </w:r>
      <w:r>
        <w:rPr>
          <w:rFonts w:eastAsia="DengXian"/>
          <w:lang w:eastAsia="en-US"/>
        </w:rPr>
        <w:t xml:space="preserve">pp. </w:t>
      </w:r>
      <w:r w:rsidRPr="007F7BDE">
        <w:rPr>
          <w:rFonts w:eastAsia="DengXian"/>
          <w:lang w:eastAsia="en-US"/>
        </w:rPr>
        <w:t>697-723.</w:t>
      </w:r>
    </w:p>
    <w:p w14:paraId="6463CA8E" w14:textId="77777777" w:rsidR="003B2F54" w:rsidRDefault="003B2F54" w:rsidP="003B2F54">
      <w:pPr>
        <w:spacing w:line="240" w:lineRule="auto"/>
        <w:ind w:left="420" w:hanging="420"/>
        <w:rPr>
          <w:rFonts w:eastAsia="DengXian"/>
          <w:lang w:eastAsia="en-US"/>
        </w:rPr>
      </w:pPr>
      <w:r w:rsidRPr="007F7BDE">
        <w:rPr>
          <w:rFonts w:eastAsia="DengXian"/>
          <w:lang w:eastAsia="en-US"/>
        </w:rPr>
        <w:lastRenderedPageBreak/>
        <w:t xml:space="preserve">Ashby, A., Leat, M., </w:t>
      </w:r>
      <w:r>
        <w:rPr>
          <w:rFonts w:eastAsia="DengXian"/>
          <w:lang w:eastAsia="en-US"/>
        </w:rPr>
        <w:t>and</w:t>
      </w:r>
      <w:r w:rsidRPr="007F7BDE">
        <w:rPr>
          <w:rFonts w:eastAsia="DengXian"/>
          <w:lang w:eastAsia="en-US"/>
        </w:rPr>
        <w:t xml:space="preserve"> Hudson-Smith, M.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Making connections: a review of supply chain management and sustainability literature</w:t>
      </w:r>
      <w:r>
        <w:rPr>
          <w:rFonts w:eastAsia="DengXian"/>
          <w:lang w:eastAsia="en-US"/>
        </w:rPr>
        <w:t>”,</w:t>
      </w:r>
      <w:r w:rsidRPr="007F7BDE">
        <w:rPr>
          <w:rFonts w:eastAsia="DengXian"/>
          <w:lang w:eastAsia="en-US"/>
        </w:rPr>
        <w:t> </w:t>
      </w:r>
      <w:r w:rsidRPr="00871254">
        <w:rPr>
          <w:rFonts w:eastAsia="DengXian"/>
          <w:i/>
          <w:lang w:eastAsia="en-US"/>
        </w:rPr>
        <w:t>Supply Chain Management: An International Journal</w:t>
      </w:r>
      <w:r w:rsidRPr="007F7BDE">
        <w:rPr>
          <w:rFonts w:eastAsia="DengXian"/>
          <w:lang w:eastAsia="en-US"/>
        </w:rPr>
        <w:t>, </w:t>
      </w:r>
      <w:r>
        <w:rPr>
          <w:rFonts w:eastAsia="DengXian"/>
          <w:lang w:eastAsia="en-US"/>
        </w:rPr>
        <w:t xml:space="preserve">Vol. 17 No. </w:t>
      </w:r>
      <w:r w:rsidRPr="007F7BDE">
        <w:rPr>
          <w:rFonts w:eastAsia="DengXian"/>
          <w:lang w:eastAsia="en-US"/>
        </w:rPr>
        <w:t xml:space="preserve">5, </w:t>
      </w:r>
      <w:r>
        <w:rPr>
          <w:rFonts w:eastAsia="DengXian"/>
          <w:lang w:eastAsia="en-US"/>
        </w:rPr>
        <w:t xml:space="preserve">pp. </w:t>
      </w:r>
      <w:r w:rsidRPr="007F7BDE">
        <w:rPr>
          <w:rFonts w:eastAsia="DengXian"/>
          <w:lang w:eastAsia="en-US"/>
        </w:rPr>
        <w:t>497-516.</w:t>
      </w:r>
    </w:p>
    <w:p w14:paraId="635E8765" w14:textId="77777777" w:rsidR="003B2F54" w:rsidRPr="00744C7A" w:rsidRDefault="003B2F54" w:rsidP="003B2F54">
      <w:pPr>
        <w:spacing w:line="240" w:lineRule="auto"/>
        <w:ind w:left="420" w:hanging="420"/>
        <w:rPr>
          <w:rFonts w:eastAsia="DengXian"/>
          <w:lang w:eastAsia="en-US"/>
        </w:rPr>
      </w:pPr>
      <w:r w:rsidRPr="00FA1C30">
        <w:rPr>
          <w:rFonts w:eastAsia="DengXian"/>
          <w:lang w:eastAsia="en-US"/>
        </w:rPr>
        <w:t xml:space="preserve">Awan, U., Kraslawski, A., </w:t>
      </w:r>
      <w:r>
        <w:rPr>
          <w:rFonts w:eastAsia="DengXian"/>
          <w:lang w:eastAsia="en-US"/>
        </w:rPr>
        <w:t>and Huiskonen, J. (2018),</w:t>
      </w:r>
      <w:r w:rsidRPr="00FA1C30">
        <w:rPr>
          <w:rFonts w:eastAsia="DengXian"/>
          <w:lang w:eastAsia="en-US"/>
        </w:rPr>
        <w:t xml:space="preserve"> </w:t>
      </w:r>
      <w:r>
        <w:rPr>
          <w:rFonts w:eastAsia="DengXian"/>
          <w:lang w:eastAsia="en-US"/>
        </w:rPr>
        <w:t>“</w:t>
      </w:r>
      <w:r w:rsidRPr="00FA1C30">
        <w:rPr>
          <w:rFonts w:eastAsia="DengXian"/>
          <w:lang w:eastAsia="en-US"/>
        </w:rPr>
        <w:t>Governing Interfirm Relationships for Social Sustainability: The Relationship between Governance Mechanisms, Sustainable Collaboration, and Cultural Intelligence</w:t>
      </w:r>
      <w:r>
        <w:rPr>
          <w:rFonts w:eastAsia="DengXian"/>
          <w:lang w:eastAsia="en-US"/>
        </w:rPr>
        <w:t>”,</w:t>
      </w:r>
      <w:r w:rsidRPr="00FA1C30">
        <w:rPr>
          <w:rFonts w:eastAsia="DengXian"/>
          <w:lang w:eastAsia="en-US"/>
        </w:rPr>
        <w:t> </w:t>
      </w:r>
      <w:r w:rsidRPr="00FA1C30">
        <w:rPr>
          <w:rFonts w:eastAsia="DengXian"/>
          <w:i/>
          <w:lang w:eastAsia="en-US"/>
        </w:rPr>
        <w:t>Sustainability</w:t>
      </w:r>
      <w:r w:rsidRPr="00FA1C30">
        <w:rPr>
          <w:rFonts w:eastAsia="DengXian"/>
          <w:lang w:eastAsia="en-US"/>
        </w:rPr>
        <w:t>, </w:t>
      </w:r>
      <w:r>
        <w:rPr>
          <w:rFonts w:eastAsia="DengXian"/>
          <w:lang w:eastAsia="en-US"/>
        </w:rPr>
        <w:t>Vol. 10 No. 12</w:t>
      </w:r>
      <w:r w:rsidRPr="00FA1C30">
        <w:rPr>
          <w:rFonts w:eastAsia="DengXian"/>
          <w:lang w:eastAsia="en-US"/>
        </w:rPr>
        <w:t xml:space="preserve">, </w:t>
      </w:r>
      <w:r>
        <w:rPr>
          <w:rFonts w:eastAsia="DengXian"/>
          <w:lang w:eastAsia="en-US"/>
        </w:rPr>
        <w:t xml:space="preserve">pp. </w:t>
      </w:r>
      <w:r w:rsidRPr="00FA1C30">
        <w:rPr>
          <w:rFonts w:eastAsia="DengXian"/>
          <w:lang w:eastAsia="en-US"/>
        </w:rPr>
        <w:t>4473.</w:t>
      </w:r>
    </w:p>
    <w:p w14:paraId="3C7D176A" w14:textId="77777777" w:rsidR="003B2F54" w:rsidRDefault="003B2F54" w:rsidP="003B2F54">
      <w:pPr>
        <w:spacing w:line="240" w:lineRule="auto"/>
        <w:ind w:left="420" w:hanging="420"/>
        <w:rPr>
          <w:rFonts w:eastAsia="DengXian"/>
          <w:lang w:eastAsia="en-US"/>
        </w:rPr>
      </w:pPr>
      <w:r w:rsidRPr="0089426E">
        <w:rPr>
          <w:rFonts w:eastAsia="DengXian"/>
          <w:lang w:eastAsia="en-US"/>
        </w:rPr>
        <w:t>Barney, J. (1991)</w:t>
      </w:r>
      <w:r>
        <w:rPr>
          <w:rFonts w:eastAsia="DengXian"/>
          <w:lang w:eastAsia="en-US"/>
        </w:rPr>
        <w:t>,</w:t>
      </w:r>
      <w:r w:rsidRPr="008F160F">
        <w:rPr>
          <w:rFonts w:eastAsia="DengXian"/>
          <w:lang w:eastAsia="en-US"/>
        </w:rPr>
        <w:t xml:space="preserve"> </w:t>
      </w:r>
      <w:r>
        <w:rPr>
          <w:rFonts w:eastAsia="DengXian"/>
          <w:lang w:eastAsia="en-US"/>
        </w:rPr>
        <w:t>“</w:t>
      </w:r>
      <w:r w:rsidRPr="008F160F">
        <w:rPr>
          <w:rFonts w:eastAsia="DengXian"/>
          <w:lang w:eastAsia="en-US"/>
        </w:rPr>
        <w:t>Firm resources and sustained competitive advantage</w:t>
      </w:r>
      <w:r>
        <w:rPr>
          <w:rFonts w:eastAsia="DengXian"/>
          <w:lang w:eastAsia="en-US"/>
        </w:rPr>
        <w:t>”,</w:t>
      </w:r>
      <w:r w:rsidRPr="008F160F">
        <w:rPr>
          <w:rFonts w:eastAsia="DengXian"/>
          <w:lang w:eastAsia="en-US"/>
        </w:rPr>
        <w:t> </w:t>
      </w:r>
      <w:r w:rsidRPr="008F160F">
        <w:rPr>
          <w:rFonts w:eastAsia="DengXian"/>
          <w:i/>
          <w:lang w:eastAsia="en-US"/>
        </w:rPr>
        <w:t>Journal of management</w:t>
      </w:r>
      <w:r w:rsidRPr="008F160F">
        <w:rPr>
          <w:rFonts w:eastAsia="DengXian"/>
          <w:lang w:eastAsia="en-US"/>
        </w:rPr>
        <w:t>, </w:t>
      </w:r>
      <w:r>
        <w:rPr>
          <w:rFonts w:eastAsia="DengXian"/>
          <w:lang w:eastAsia="en-US"/>
        </w:rPr>
        <w:t>Vol. 17 No. 1</w:t>
      </w:r>
      <w:r w:rsidRPr="008F160F">
        <w:rPr>
          <w:rFonts w:eastAsia="DengXian"/>
          <w:lang w:eastAsia="en-US"/>
        </w:rPr>
        <w:t xml:space="preserve">, </w:t>
      </w:r>
      <w:r>
        <w:rPr>
          <w:rFonts w:eastAsia="DengXian"/>
          <w:lang w:eastAsia="en-US"/>
        </w:rPr>
        <w:t xml:space="preserve">pp. </w:t>
      </w:r>
      <w:r w:rsidRPr="008F160F">
        <w:rPr>
          <w:rFonts w:eastAsia="DengXian"/>
          <w:lang w:eastAsia="en-US"/>
        </w:rPr>
        <w:t>99-120.</w:t>
      </w:r>
    </w:p>
    <w:p w14:paraId="25F822AA" w14:textId="77777777" w:rsidR="003B2F54" w:rsidRPr="007533AE" w:rsidRDefault="003B2F54" w:rsidP="003B2F54">
      <w:pPr>
        <w:spacing w:line="240" w:lineRule="auto"/>
        <w:ind w:left="420" w:hanging="420"/>
        <w:rPr>
          <w:rFonts w:eastAsia="DengXian"/>
          <w:lang w:eastAsia="en-US"/>
        </w:rPr>
      </w:pPr>
      <w:r w:rsidRPr="00732F13">
        <w:rPr>
          <w:rFonts w:eastAsia="DengXian"/>
          <w:lang w:eastAsia="en-US"/>
        </w:rPr>
        <w:t>Birkinshaw, J</w:t>
      </w:r>
      <w:r w:rsidRPr="005065A9">
        <w:rPr>
          <w:rFonts w:eastAsia="DengXian"/>
          <w:lang w:eastAsia="en-US"/>
        </w:rPr>
        <w:t xml:space="preserve">., Hood, N., </w:t>
      </w:r>
      <w:r>
        <w:rPr>
          <w:rFonts w:eastAsia="DengXian"/>
          <w:lang w:eastAsia="en-US"/>
        </w:rPr>
        <w:t>and</w:t>
      </w:r>
      <w:r w:rsidRPr="005065A9">
        <w:rPr>
          <w:rFonts w:eastAsia="DengXian"/>
          <w:lang w:eastAsia="en-US"/>
        </w:rPr>
        <w:t xml:space="preserve"> Young, S. (2005),</w:t>
      </w:r>
      <w:r w:rsidRPr="00732F13">
        <w:rPr>
          <w:rFonts w:eastAsia="DengXian"/>
          <w:lang w:eastAsia="en-US"/>
        </w:rPr>
        <w:t xml:space="preserve"> </w:t>
      </w:r>
      <w:r>
        <w:rPr>
          <w:rFonts w:eastAsia="DengXian"/>
          <w:lang w:eastAsia="en-US"/>
        </w:rPr>
        <w:t>“</w:t>
      </w:r>
      <w:r w:rsidRPr="00732F13">
        <w:rPr>
          <w:rFonts w:eastAsia="DengXian"/>
          <w:lang w:eastAsia="en-US"/>
        </w:rPr>
        <w:t>Subsidiary entrepreneurship, internal and external competitive forces, and subsidiary performance</w:t>
      </w:r>
      <w:r>
        <w:rPr>
          <w:rFonts w:eastAsia="DengXian"/>
          <w:lang w:eastAsia="en-US"/>
        </w:rPr>
        <w:t>”,</w:t>
      </w:r>
      <w:r w:rsidRPr="00732F13">
        <w:rPr>
          <w:rFonts w:eastAsia="DengXian"/>
          <w:lang w:eastAsia="en-US"/>
        </w:rPr>
        <w:t> </w:t>
      </w:r>
      <w:r w:rsidRPr="00732F13">
        <w:rPr>
          <w:rFonts w:eastAsia="DengXian"/>
          <w:i/>
          <w:lang w:eastAsia="en-US"/>
        </w:rPr>
        <w:t>International business review</w:t>
      </w:r>
      <w:r w:rsidRPr="00732F13">
        <w:rPr>
          <w:rFonts w:eastAsia="DengXian"/>
          <w:lang w:eastAsia="en-US"/>
        </w:rPr>
        <w:t>, </w:t>
      </w:r>
      <w:r>
        <w:rPr>
          <w:rFonts w:eastAsia="DengXian"/>
          <w:lang w:eastAsia="en-US"/>
        </w:rPr>
        <w:t>Vol. 14 No. 2</w:t>
      </w:r>
      <w:r w:rsidRPr="00732F13">
        <w:rPr>
          <w:rFonts w:eastAsia="DengXian"/>
          <w:lang w:eastAsia="en-US"/>
        </w:rPr>
        <w:t xml:space="preserve">, </w:t>
      </w:r>
      <w:r>
        <w:rPr>
          <w:rFonts w:eastAsia="DengXian"/>
          <w:lang w:eastAsia="en-US"/>
        </w:rPr>
        <w:t xml:space="preserve">pp. </w:t>
      </w:r>
      <w:r w:rsidRPr="00732F13">
        <w:rPr>
          <w:rFonts w:eastAsia="DengXian"/>
          <w:lang w:eastAsia="en-US"/>
        </w:rPr>
        <w:t>227-248.</w:t>
      </w:r>
    </w:p>
    <w:p w14:paraId="3B568F7A"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Birou, L. M., </w:t>
      </w:r>
      <w:r>
        <w:rPr>
          <w:rFonts w:eastAsia="DengXian"/>
          <w:lang w:eastAsia="en-US"/>
        </w:rPr>
        <w:t>and</w:t>
      </w:r>
      <w:r w:rsidRPr="007F7BDE">
        <w:rPr>
          <w:rFonts w:eastAsia="DengXian"/>
          <w:lang w:eastAsia="en-US"/>
        </w:rPr>
        <w:t xml:space="preserve"> Fawcett, S. E. (1993)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International purchasing: Benefits, requirements, and challenges</w:t>
      </w:r>
      <w:r>
        <w:rPr>
          <w:rFonts w:eastAsia="DengXian"/>
          <w:lang w:eastAsia="en-US"/>
        </w:rPr>
        <w:t>”,</w:t>
      </w:r>
      <w:r w:rsidRPr="007F7BDE">
        <w:rPr>
          <w:rFonts w:eastAsia="DengXian"/>
          <w:lang w:eastAsia="en-US"/>
        </w:rPr>
        <w:t xml:space="preserve"> </w:t>
      </w:r>
      <w:r w:rsidRPr="00871254">
        <w:rPr>
          <w:rFonts w:eastAsia="DengXian"/>
          <w:i/>
          <w:lang w:eastAsia="en-US"/>
        </w:rPr>
        <w:t>International Journal of Purchasing and Materials Management</w:t>
      </w:r>
      <w:r w:rsidRPr="007F7BDE">
        <w:rPr>
          <w:rFonts w:eastAsia="DengXian"/>
          <w:lang w:eastAsia="en-US"/>
        </w:rPr>
        <w:t xml:space="preserve">, </w:t>
      </w:r>
      <w:r>
        <w:rPr>
          <w:rFonts w:eastAsia="DengXian"/>
          <w:lang w:eastAsia="en-US"/>
        </w:rPr>
        <w:t>Vol. 29 No. 1</w:t>
      </w:r>
      <w:r w:rsidRPr="007F7BDE">
        <w:rPr>
          <w:rFonts w:eastAsia="DengXian"/>
          <w:lang w:eastAsia="en-US"/>
        </w:rPr>
        <w:t>,</w:t>
      </w:r>
      <w:r>
        <w:rPr>
          <w:rFonts w:eastAsia="DengXian"/>
          <w:lang w:eastAsia="en-US"/>
        </w:rPr>
        <w:t xml:space="preserve"> pp.</w:t>
      </w:r>
      <w:r w:rsidRPr="007F7BDE">
        <w:rPr>
          <w:rFonts w:eastAsia="DengXian"/>
          <w:lang w:eastAsia="en-US"/>
        </w:rPr>
        <w:t xml:space="preserve"> 27-37.</w:t>
      </w:r>
    </w:p>
    <w:p w14:paraId="02CB0C3F"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Bozarth, C., Handfield, R., </w:t>
      </w:r>
      <w:r>
        <w:rPr>
          <w:rFonts w:eastAsia="DengXian"/>
          <w:lang w:eastAsia="en-US"/>
        </w:rPr>
        <w:t>and</w:t>
      </w:r>
      <w:r w:rsidRPr="007F7BDE">
        <w:rPr>
          <w:rFonts w:eastAsia="DengXian"/>
          <w:lang w:eastAsia="en-US"/>
        </w:rPr>
        <w:t xml:space="preserve"> Das, A. (1998)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Stages of global sourcing strategy evolution: an exploratory study</w:t>
      </w:r>
      <w:r>
        <w:rPr>
          <w:rFonts w:eastAsia="DengXian"/>
          <w:lang w:eastAsia="en-US"/>
        </w:rPr>
        <w:t>”,</w:t>
      </w:r>
      <w:r w:rsidRPr="007F7BDE">
        <w:rPr>
          <w:rFonts w:eastAsia="DengXian"/>
          <w:lang w:eastAsia="en-US"/>
        </w:rPr>
        <w:t xml:space="preserve"> </w:t>
      </w:r>
      <w:r w:rsidRPr="00871254">
        <w:rPr>
          <w:rFonts w:eastAsia="DengXian"/>
          <w:i/>
          <w:lang w:eastAsia="en-US"/>
        </w:rPr>
        <w:t>Journal of Operations Management</w:t>
      </w:r>
      <w:r w:rsidRPr="007F7BDE">
        <w:rPr>
          <w:rFonts w:eastAsia="DengXian"/>
          <w:lang w:eastAsia="en-US"/>
        </w:rPr>
        <w:t xml:space="preserve">, </w:t>
      </w:r>
      <w:r>
        <w:rPr>
          <w:rFonts w:eastAsia="DengXian"/>
          <w:lang w:eastAsia="en-US"/>
        </w:rPr>
        <w:t>Vol. 16 No. 2</w:t>
      </w:r>
      <w:r w:rsidRPr="007F7BDE">
        <w:rPr>
          <w:rFonts w:eastAsia="DengXian"/>
          <w:lang w:eastAsia="en-US"/>
        </w:rPr>
        <w:t xml:space="preserve">, </w:t>
      </w:r>
      <w:r>
        <w:rPr>
          <w:rFonts w:eastAsia="DengXian"/>
          <w:lang w:eastAsia="en-US"/>
        </w:rPr>
        <w:t xml:space="preserve">pp. </w:t>
      </w:r>
      <w:r w:rsidRPr="007F7BDE">
        <w:rPr>
          <w:rFonts w:eastAsia="DengXian"/>
          <w:lang w:eastAsia="en-US"/>
        </w:rPr>
        <w:t>241-255.</w:t>
      </w:r>
    </w:p>
    <w:p w14:paraId="42A186F5" w14:textId="77777777" w:rsidR="003B2F54" w:rsidRDefault="003B2F54" w:rsidP="003B2F54">
      <w:pPr>
        <w:spacing w:line="240" w:lineRule="auto"/>
        <w:ind w:left="420" w:hanging="420"/>
        <w:rPr>
          <w:rFonts w:eastAsia="DengXian"/>
          <w:lang w:eastAsia="en-US"/>
        </w:rPr>
      </w:pPr>
      <w:r w:rsidRPr="00732F13">
        <w:rPr>
          <w:rFonts w:eastAsia="DengXian"/>
          <w:lang w:eastAsia="en-US"/>
        </w:rPr>
        <w:t xml:space="preserve">Busse, C., Schleper, M. C., </w:t>
      </w:r>
      <w:r w:rsidRPr="00D93DDC">
        <w:rPr>
          <w:rFonts w:eastAsia="DengXian"/>
          <w:lang w:eastAsia="en-US"/>
        </w:rPr>
        <w:t xml:space="preserve">Niu, M., </w:t>
      </w:r>
      <w:r>
        <w:rPr>
          <w:rFonts w:eastAsia="DengXian"/>
          <w:lang w:eastAsia="en-US"/>
        </w:rPr>
        <w:t>and</w:t>
      </w:r>
      <w:r w:rsidRPr="00D93DDC">
        <w:rPr>
          <w:rFonts w:eastAsia="DengXian"/>
          <w:lang w:eastAsia="en-US"/>
        </w:rPr>
        <w:t xml:space="preserve"> Wagner, S. M. (2016),</w:t>
      </w:r>
      <w:r w:rsidRPr="00732F13">
        <w:rPr>
          <w:rFonts w:eastAsia="DengXian"/>
          <w:lang w:eastAsia="en-US"/>
        </w:rPr>
        <w:t xml:space="preserve"> </w:t>
      </w:r>
      <w:r>
        <w:rPr>
          <w:rFonts w:eastAsia="DengXian"/>
          <w:lang w:eastAsia="en-US"/>
        </w:rPr>
        <w:t>“</w:t>
      </w:r>
      <w:r w:rsidRPr="00732F13">
        <w:rPr>
          <w:rFonts w:eastAsia="DengXian"/>
          <w:lang w:eastAsia="en-US"/>
        </w:rPr>
        <w:t>Supplier development for sustainability: contextual barriers in global supply chains</w:t>
      </w:r>
      <w:r>
        <w:rPr>
          <w:rFonts w:eastAsia="DengXian"/>
          <w:lang w:eastAsia="en-US"/>
        </w:rPr>
        <w:t>”</w:t>
      </w:r>
      <w:r w:rsidRPr="00D93DDC">
        <w:rPr>
          <w:rFonts w:eastAsia="DengXian"/>
          <w:lang w:eastAsia="en-US"/>
        </w:rPr>
        <w:t>,</w:t>
      </w:r>
      <w:r w:rsidRPr="00732F13">
        <w:rPr>
          <w:rFonts w:eastAsia="DengXian"/>
          <w:lang w:eastAsia="en-US"/>
        </w:rPr>
        <w:t> </w:t>
      </w:r>
      <w:r w:rsidRPr="00732F13">
        <w:rPr>
          <w:rFonts w:eastAsia="DengXian"/>
          <w:i/>
          <w:lang w:eastAsia="en-US"/>
        </w:rPr>
        <w:t>International Journal of Physical Distribution &amp; Logistics Management</w:t>
      </w:r>
      <w:r w:rsidRPr="00732F13">
        <w:rPr>
          <w:rFonts w:eastAsia="DengXian"/>
          <w:lang w:eastAsia="en-US"/>
        </w:rPr>
        <w:t>, </w:t>
      </w:r>
      <w:r>
        <w:rPr>
          <w:rFonts w:eastAsia="DengXian"/>
          <w:lang w:eastAsia="en-US"/>
        </w:rPr>
        <w:t>Vol. 46 No. 5</w:t>
      </w:r>
      <w:r w:rsidRPr="00732F13">
        <w:rPr>
          <w:rFonts w:eastAsia="DengXian"/>
          <w:lang w:eastAsia="en-US"/>
        </w:rPr>
        <w:t xml:space="preserve">, </w:t>
      </w:r>
      <w:r>
        <w:rPr>
          <w:rFonts w:eastAsia="DengXian"/>
          <w:lang w:eastAsia="en-US"/>
        </w:rPr>
        <w:t xml:space="preserve">pp. </w:t>
      </w:r>
      <w:r w:rsidRPr="00732F13">
        <w:rPr>
          <w:rFonts w:eastAsia="DengXian"/>
          <w:lang w:eastAsia="en-US"/>
        </w:rPr>
        <w:t>442-468.</w:t>
      </w:r>
    </w:p>
    <w:p w14:paraId="49C33614" w14:textId="77777777" w:rsidR="003B2F54" w:rsidRPr="00CA7C35" w:rsidRDefault="003B2F54" w:rsidP="003B2F54">
      <w:pPr>
        <w:spacing w:line="240" w:lineRule="auto"/>
        <w:ind w:left="420" w:hanging="420"/>
        <w:rPr>
          <w:rFonts w:eastAsia="DengXian"/>
          <w:lang w:eastAsia="en-US"/>
        </w:rPr>
      </w:pPr>
      <w:r w:rsidRPr="00732F13">
        <w:rPr>
          <w:rFonts w:eastAsia="DengXian"/>
          <w:lang w:eastAsia="en-US"/>
        </w:rPr>
        <w:t xml:space="preserve">Cabantous, L., Gond, J. </w:t>
      </w:r>
      <w:r w:rsidRPr="00CA7C35">
        <w:rPr>
          <w:rFonts w:eastAsia="DengXian"/>
          <w:lang w:eastAsia="en-US"/>
        </w:rPr>
        <w:t xml:space="preserve">P., </w:t>
      </w:r>
      <w:r>
        <w:rPr>
          <w:rFonts w:eastAsia="DengXian"/>
          <w:lang w:eastAsia="en-US"/>
        </w:rPr>
        <w:t>and</w:t>
      </w:r>
      <w:r w:rsidRPr="00CA7C35">
        <w:rPr>
          <w:rFonts w:eastAsia="DengXian"/>
          <w:lang w:eastAsia="en-US"/>
        </w:rPr>
        <w:t xml:space="preserve"> Johnson-Cramer, M. (2010),</w:t>
      </w:r>
      <w:r w:rsidRPr="00732F13">
        <w:rPr>
          <w:rFonts w:eastAsia="DengXian"/>
          <w:lang w:eastAsia="en-US"/>
        </w:rPr>
        <w:t xml:space="preserve"> </w:t>
      </w:r>
      <w:r>
        <w:rPr>
          <w:rFonts w:eastAsia="DengXian"/>
          <w:lang w:eastAsia="en-US"/>
        </w:rPr>
        <w:t>“</w:t>
      </w:r>
      <w:r w:rsidRPr="00732F13">
        <w:rPr>
          <w:rFonts w:eastAsia="DengXian"/>
          <w:lang w:eastAsia="en-US"/>
        </w:rPr>
        <w:t>Decision theory as practice: Crafti</w:t>
      </w:r>
      <w:r w:rsidRPr="00CA7C35">
        <w:rPr>
          <w:rFonts w:eastAsia="DengXian"/>
          <w:lang w:eastAsia="en-US"/>
        </w:rPr>
        <w:t>ng rationality in organizations</w:t>
      </w:r>
      <w:r>
        <w:rPr>
          <w:rFonts w:eastAsia="DengXian"/>
          <w:lang w:eastAsia="en-US"/>
        </w:rPr>
        <w:t>”,</w:t>
      </w:r>
      <w:r w:rsidRPr="00732F13">
        <w:rPr>
          <w:rFonts w:eastAsia="DengXian"/>
          <w:lang w:eastAsia="en-US"/>
        </w:rPr>
        <w:t> </w:t>
      </w:r>
      <w:r w:rsidRPr="00732F13">
        <w:rPr>
          <w:rFonts w:eastAsia="DengXian"/>
          <w:i/>
          <w:lang w:eastAsia="en-US"/>
        </w:rPr>
        <w:t>Organization Studies</w:t>
      </w:r>
      <w:r w:rsidRPr="00732F13">
        <w:rPr>
          <w:rFonts w:eastAsia="DengXian"/>
          <w:lang w:eastAsia="en-US"/>
        </w:rPr>
        <w:t>, </w:t>
      </w:r>
      <w:r>
        <w:rPr>
          <w:rFonts w:eastAsia="DengXian"/>
          <w:lang w:eastAsia="en-US"/>
        </w:rPr>
        <w:t>Vol. 31 No. 11</w:t>
      </w:r>
      <w:r w:rsidRPr="00732F13">
        <w:rPr>
          <w:rFonts w:eastAsia="DengXian"/>
          <w:lang w:eastAsia="en-US"/>
        </w:rPr>
        <w:t xml:space="preserve">, </w:t>
      </w:r>
      <w:r>
        <w:rPr>
          <w:rFonts w:eastAsia="DengXian"/>
          <w:lang w:eastAsia="en-US"/>
        </w:rPr>
        <w:t xml:space="preserve">pp. </w:t>
      </w:r>
      <w:r w:rsidRPr="00732F13">
        <w:rPr>
          <w:rFonts w:eastAsia="DengXian"/>
          <w:lang w:eastAsia="en-US"/>
        </w:rPr>
        <w:t>1531-1566.</w:t>
      </w:r>
    </w:p>
    <w:p w14:paraId="60FE7C46"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Carter, C. R.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Purchasing social responsibility and firm performance: The key mediating roles of organisational learning and supplier performance</w:t>
      </w:r>
      <w:r>
        <w:rPr>
          <w:rFonts w:eastAsia="DengXian"/>
          <w:lang w:eastAsia="en-US"/>
        </w:rPr>
        <w:t>”,</w:t>
      </w:r>
      <w:r w:rsidRPr="007F7BDE">
        <w:rPr>
          <w:rFonts w:eastAsia="DengXian"/>
          <w:lang w:eastAsia="en-US"/>
        </w:rPr>
        <w:t xml:space="preserve"> </w:t>
      </w:r>
      <w:r w:rsidRPr="00871254">
        <w:rPr>
          <w:rFonts w:eastAsia="DengXian"/>
          <w:i/>
          <w:lang w:eastAsia="en-US"/>
        </w:rPr>
        <w:t>International Journal of Physical Distribution &amp; Logistics Management</w:t>
      </w:r>
      <w:r w:rsidRPr="007F7BDE">
        <w:rPr>
          <w:rFonts w:eastAsia="DengXian"/>
          <w:lang w:eastAsia="en-US"/>
        </w:rPr>
        <w:t xml:space="preserve">, </w:t>
      </w:r>
      <w:r>
        <w:rPr>
          <w:rFonts w:eastAsia="DengXian"/>
          <w:lang w:eastAsia="en-US"/>
        </w:rPr>
        <w:t>Vol. 35 No. 3</w:t>
      </w:r>
      <w:r w:rsidRPr="007F7BDE">
        <w:rPr>
          <w:rFonts w:eastAsia="DengXian"/>
          <w:lang w:eastAsia="en-US"/>
        </w:rPr>
        <w:t xml:space="preserve">, </w:t>
      </w:r>
      <w:r>
        <w:rPr>
          <w:rFonts w:eastAsia="DengXian"/>
          <w:lang w:eastAsia="en-US"/>
        </w:rPr>
        <w:t xml:space="preserve">pp. </w:t>
      </w:r>
      <w:r w:rsidRPr="007F7BDE">
        <w:rPr>
          <w:rFonts w:eastAsia="DengXian"/>
          <w:lang w:eastAsia="en-US"/>
        </w:rPr>
        <w:t>177-194.</w:t>
      </w:r>
    </w:p>
    <w:p w14:paraId="1DF26F8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Carter, C. R., </w:t>
      </w:r>
      <w:r>
        <w:rPr>
          <w:rFonts w:eastAsia="DengXian"/>
          <w:lang w:eastAsia="en-US"/>
        </w:rPr>
        <w:t>and</w:t>
      </w:r>
      <w:r w:rsidRPr="007F7BDE">
        <w:rPr>
          <w:rFonts w:eastAsia="DengXian"/>
          <w:lang w:eastAsia="en-US"/>
        </w:rPr>
        <w:t xml:space="preserve"> Liane Easton, P.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supply chain management: evolution and future directions</w:t>
      </w:r>
      <w:r>
        <w:rPr>
          <w:rFonts w:eastAsia="DengXian"/>
          <w:lang w:eastAsia="en-US"/>
        </w:rPr>
        <w:t>”,</w:t>
      </w:r>
      <w:r w:rsidRPr="007F7BDE">
        <w:rPr>
          <w:rFonts w:eastAsia="DengXian"/>
          <w:lang w:eastAsia="en-US"/>
        </w:rPr>
        <w:t> </w:t>
      </w:r>
      <w:r w:rsidRPr="00871254">
        <w:rPr>
          <w:rFonts w:eastAsia="DengXian"/>
          <w:i/>
          <w:lang w:eastAsia="en-US"/>
        </w:rPr>
        <w:t>International journal of physical distribution &amp; logistics management</w:t>
      </w:r>
      <w:r w:rsidRPr="007F7BDE">
        <w:rPr>
          <w:rFonts w:eastAsia="DengXian"/>
          <w:lang w:eastAsia="en-US"/>
        </w:rPr>
        <w:t>, </w:t>
      </w:r>
      <w:r>
        <w:rPr>
          <w:rFonts w:eastAsia="DengXian"/>
          <w:lang w:eastAsia="en-US"/>
        </w:rPr>
        <w:t>Vol. 41 No. 1</w:t>
      </w:r>
      <w:r w:rsidRPr="007F7BDE">
        <w:rPr>
          <w:rFonts w:eastAsia="DengXian"/>
          <w:lang w:eastAsia="en-US"/>
        </w:rPr>
        <w:t xml:space="preserve">, </w:t>
      </w:r>
      <w:r>
        <w:rPr>
          <w:rFonts w:eastAsia="DengXian"/>
          <w:lang w:eastAsia="en-US"/>
        </w:rPr>
        <w:t xml:space="preserve">pp. </w:t>
      </w:r>
      <w:r w:rsidRPr="007F7BDE">
        <w:rPr>
          <w:rFonts w:eastAsia="DengXian"/>
          <w:lang w:eastAsia="en-US"/>
        </w:rPr>
        <w:t>46-62.</w:t>
      </w:r>
    </w:p>
    <w:p w14:paraId="78AE8A87"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Carter, C. R., </w:t>
      </w:r>
      <w:r>
        <w:rPr>
          <w:rFonts w:eastAsia="DengXian"/>
          <w:lang w:eastAsia="en-US"/>
        </w:rPr>
        <w:t>and</w:t>
      </w:r>
      <w:r w:rsidRPr="007F7BDE">
        <w:rPr>
          <w:rFonts w:eastAsia="DengXian"/>
          <w:lang w:eastAsia="en-US"/>
        </w:rPr>
        <w:t xml:space="preserve"> Rogers, D. S. (2008)</w:t>
      </w:r>
      <w:r>
        <w:rPr>
          <w:rFonts w:eastAsia="DengXian"/>
          <w:lang w:eastAsia="en-US"/>
        </w:rPr>
        <w:t>, “</w:t>
      </w:r>
      <w:r w:rsidRPr="007F7BDE">
        <w:rPr>
          <w:rFonts w:eastAsia="DengXian"/>
          <w:lang w:eastAsia="en-US"/>
        </w:rPr>
        <w:t>A framework of sustainable supply chain management: moving toward new theory</w:t>
      </w:r>
      <w:r>
        <w:rPr>
          <w:rFonts w:eastAsia="DengXian"/>
          <w:lang w:eastAsia="en-US"/>
        </w:rPr>
        <w:t>”,</w:t>
      </w:r>
      <w:r w:rsidRPr="007F7BDE">
        <w:rPr>
          <w:rFonts w:eastAsia="DengXian"/>
          <w:lang w:eastAsia="en-US"/>
        </w:rPr>
        <w:t> </w:t>
      </w:r>
      <w:r w:rsidRPr="00871254">
        <w:rPr>
          <w:rFonts w:eastAsia="DengXian"/>
          <w:i/>
          <w:lang w:eastAsia="en-US"/>
        </w:rPr>
        <w:t>International journal of physical distribution &amp; logistics management</w:t>
      </w:r>
      <w:r w:rsidRPr="007F7BDE">
        <w:rPr>
          <w:rFonts w:eastAsia="DengXian"/>
          <w:lang w:eastAsia="en-US"/>
        </w:rPr>
        <w:t>, </w:t>
      </w:r>
      <w:r>
        <w:rPr>
          <w:rFonts w:eastAsia="DengXian"/>
          <w:lang w:eastAsia="en-US"/>
        </w:rPr>
        <w:t>Vol. 38 No. 5</w:t>
      </w:r>
      <w:r w:rsidRPr="007F7BDE">
        <w:rPr>
          <w:rFonts w:eastAsia="DengXian"/>
          <w:lang w:eastAsia="en-US"/>
        </w:rPr>
        <w:t xml:space="preserve">, </w:t>
      </w:r>
      <w:r>
        <w:rPr>
          <w:rFonts w:eastAsia="DengXian"/>
          <w:lang w:eastAsia="en-US"/>
        </w:rPr>
        <w:t xml:space="preserve">pp. </w:t>
      </w:r>
      <w:r w:rsidRPr="007F7BDE">
        <w:rPr>
          <w:rFonts w:eastAsia="DengXian"/>
          <w:lang w:eastAsia="en-US"/>
        </w:rPr>
        <w:t>360-387.</w:t>
      </w:r>
    </w:p>
    <w:p w14:paraId="5B05451E"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Chadwick, C., Super, J.F. and Kwon, K. (2015)</w:t>
      </w:r>
      <w:r>
        <w:rPr>
          <w:rFonts w:eastAsia="DengXian"/>
          <w:lang w:eastAsia="en-US"/>
        </w:rPr>
        <w:t>,</w:t>
      </w:r>
      <w:r w:rsidRPr="007F7BDE">
        <w:rPr>
          <w:rFonts w:eastAsia="DengXian"/>
          <w:lang w:eastAsia="en-US"/>
        </w:rPr>
        <w:t xml:space="preserve"> “Resource orchestration in practice: CEO emphasis on SHRM, commitment-based HR systems, and firm performance”, </w:t>
      </w:r>
      <w:r w:rsidRPr="00871254">
        <w:rPr>
          <w:rFonts w:eastAsia="DengXian"/>
          <w:i/>
          <w:lang w:eastAsia="en-US"/>
        </w:rPr>
        <w:t>Strategic Management Journal</w:t>
      </w:r>
      <w:r w:rsidRPr="007F7BDE">
        <w:rPr>
          <w:rFonts w:eastAsia="DengXian"/>
          <w:lang w:eastAsia="en-US"/>
        </w:rPr>
        <w:t xml:space="preserve">, </w:t>
      </w:r>
      <w:r>
        <w:rPr>
          <w:rFonts w:eastAsia="DengXian"/>
          <w:lang w:eastAsia="en-US"/>
        </w:rPr>
        <w:t>Vol. 36 No. 3</w:t>
      </w:r>
      <w:r w:rsidRPr="007F7BDE">
        <w:rPr>
          <w:rFonts w:eastAsia="DengXian"/>
          <w:lang w:eastAsia="en-US"/>
        </w:rPr>
        <w:t xml:space="preserve">, </w:t>
      </w:r>
      <w:r>
        <w:rPr>
          <w:rFonts w:eastAsia="DengXian"/>
          <w:lang w:eastAsia="en-US"/>
        </w:rPr>
        <w:t xml:space="preserve">pp. </w:t>
      </w:r>
      <w:r w:rsidRPr="007F7BDE">
        <w:rPr>
          <w:rFonts w:eastAsia="DengXian"/>
          <w:lang w:eastAsia="en-US"/>
        </w:rPr>
        <w:t>360-376.</w:t>
      </w:r>
    </w:p>
    <w:p w14:paraId="74397546"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Chaudhri, V., </w:t>
      </w:r>
      <w:r>
        <w:rPr>
          <w:rFonts w:eastAsia="DengXian"/>
          <w:lang w:eastAsia="en-US"/>
        </w:rPr>
        <w:t>and</w:t>
      </w:r>
      <w:r w:rsidRPr="007F7BDE">
        <w:rPr>
          <w:rFonts w:eastAsia="DengXian"/>
          <w:lang w:eastAsia="en-US"/>
        </w:rPr>
        <w:t xml:space="preserve"> Wang, J.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Communicating corporate social responsibility on the internet: A case study of the top 100 information technology companies in India</w:t>
      </w:r>
      <w:r>
        <w:rPr>
          <w:rFonts w:eastAsia="DengXian"/>
          <w:lang w:eastAsia="en-US"/>
        </w:rPr>
        <w:t>”,</w:t>
      </w:r>
      <w:r w:rsidRPr="007F7BDE">
        <w:rPr>
          <w:rFonts w:eastAsia="DengXian"/>
          <w:lang w:eastAsia="en-US"/>
        </w:rPr>
        <w:t> </w:t>
      </w:r>
      <w:r w:rsidRPr="00871254">
        <w:rPr>
          <w:rFonts w:eastAsia="DengXian"/>
          <w:i/>
          <w:lang w:eastAsia="en-US"/>
        </w:rPr>
        <w:t>Management Communication Quarterly</w:t>
      </w:r>
      <w:r w:rsidRPr="007F7BDE">
        <w:rPr>
          <w:rFonts w:eastAsia="DengXian"/>
          <w:lang w:eastAsia="en-US"/>
        </w:rPr>
        <w:t>, </w:t>
      </w:r>
      <w:r>
        <w:rPr>
          <w:rFonts w:eastAsia="DengXian"/>
          <w:lang w:eastAsia="en-US"/>
        </w:rPr>
        <w:t>Vol. 21 No. 2</w:t>
      </w:r>
      <w:r w:rsidRPr="007F7BDE">
        <w:rPr>
          <w:rFonts w:eastAsia="DengXian"/>
          <w:lang w:eastAsia="en-US"/>
        </w:rPr>
        <w:t xml:space="preserve">, </w:t>
      </w:r>
      <w:r>
        <w:rPr>
          <w:rFonts w:eastAsia="DengXian"/>
          <w:lang w:eastAsia="en-US"/>
        </w:rPr>
        <w:t xml:space="preserve">pp. </w:t>
      </w:r>
      <w:r w:rsidRPr="007F7BDE">
        <w:rPr>
          <w:rFonts w:eastAsia="DengXian"/>
          <w:lang w:eastAsia="en-US"/>
        </w:rPr>
        <w:t>232-247.</w:t>
      </w:r>
    </w:p>
    <w:p w14:paraId="5B54F56A"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Christopher, M., Mena, C., Khan, O., </w:t>
      </w:r>
      <w:r>
        <w:rPr>
          <w:rFonts w:eastAsia="DengXian"/>
          <w:lang w:eastAsia="en-US"/>
        </w:rPr>
        <w:t>and</w:t>
      </w:r>
      <w:r w:rsidRPr="007F7BDE">
        <w:rPr>
          <w:rFonts w:eastAsia="DengXian"/>
          <w:lang w:eastAsia="en-US"/>
        </w:rPr>
        <w:t xml:space="preserve"> Yurt, O.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Approaches to managing global sourcing risk</w:t>
      </w:r>
      <w:r>
        <w:rPr>
          <w:rFonts w:eastAsia="DengXian"/>
          <w:lang w:eastAsia="en-US"/>
        </w:rPr>
        <w:t>”,</w:t>
      </w:r>
      <w:r w:rsidRPr="007F7BDE">
        <w:rPr>
          <w:rFonts w:eastAsia="DengXian"/>
          <w:lang w:eastAsia="en-US"/>
        </w:rPr>
        <w:t xml:space="preserve"> </w:t>
      </w:r>
      <w:r w:rsidRPr="00871254">
        <w:rPr>
          <w:rFonts w:eastAsia="DengXian"/>
          <w:i/>
          <w:lang w:eastAsia="en-US"/>
        </w:rPr>
        <w:t>Supply Chain Management: An International Journal</w:t>
      </w:r>
      <w:r w:rsidRPr="007F7BDE">
        <w:rPr>
          <w:rFonts w:eastAsia="DengXian"/>
          <w:lang w:eastAsia="en-US"/>
        </w:rPr>
        <w:t xml:space="preserve">, </w:t>
      </w:r>
      <w:r>
        <w:rPr>
          <w:rFonts w:eastAsia="DengXian"/>
          <w:lang w:eastAsia="en-US"/>
        </w:rPr>
        <w:t>Vol. 16 No. 2</w:t>
      </w:r>
      <w:r w:rsidRPr="007F7BDE">
        <w:rPr>
          <w:rFonts w:eastAsia="DengXian"/>
          <w:lang w:eastAsia="en-US"/>
        </w:rPr>
        <w:t xml:space="preserve">, </w:t>
      </w:r>
      <w:r>
        <w:rPr>
          <w:rFonts w:eastAsia="DengXian"/>
          <w:lang w:eastAsia="en-US"/>
        </w:rPr>
        <w:t xml:space="preserve">pp. </w:t>
      </w:r>
      <w:r w:rsidRPr="007F7BDE">
        <w:rPr>
          <w:rFonts w:eastAsia="DengXian"/>
          <w:lang w:eastAsia="en-US"/>
        </w:rPr>
        <w:t>67-81.</w:t>
      </w:r>
    </w:p>
    <w:p w14:paraId="6557CE6E"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Chung, W., </w:t>
      </w:r>
      <w:r>
        <w:rPr>
          <w:rFonts w:eastAsia="DengXian"/>
          <w:lang w:eastAsia="en-US"/>
        </w:rPr>
        <w:t>and</w:t>
      </w:r>
      <w:r w:rsidRPr="007F7BDE">
        <w:rPr>
          <w:rFonts w:eastAsia="DengXian"/>
          <w:lang w:eastAsia="en-US"/>
        </w:rPr>
        <w:t xml:space="preserve"> Yeaple, S.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International knowledge sourcing: Evidence from US firms expanding abroad</w:t>
      </w:r>
      <w:r>
        <w:rPr>
          <w:rFonts w:eastAsia="DengXian"/>
          <w:lang w:eastAsia="en-US"/>
        </w:rPr>
        <w:t>”,</w:t>
      </w:r>
      <w:r w:rsidRPr="007F7BDE">
        <w:rPr>
          <w:rFonts w:eastAsia="DengXian"/>
          <w:lang w:eastAsia="en-US"/>
        </w:rPr>
        <w:t> </w:t>
      </w:r>
      <w:r w:rsidRPr="00871254">
        <w:rPr>
          <w:rFonts w:eastAsia="DengXian"/>
          <w:i/>
          <w:lang w:eastAsia="en-US"/>
        </w:rPr>
        <w:t>Strategic Management Journal</w:t>
      </w:r>
      <w:r w:rsidRPr="007F7BDE">
        <w:rPr>
          <w:rFonts w:eastAsia="DengXian"/>
          <w:lang w:eastAsia="en-US"/>
        </w:rPr>
        <w:t>, </w:t>
      </w:r>
      <w:r>
        <w:rPr>
          <w:rFonts w:eastAsia="DengXian"/>
          <w:lang w:eastAsia="en-US"/>
        </w:rPr>
        <w:t>Vol. 29 No. 11</w:t>
      </w:r>
      <w:r w:rsidRPr="007F7BDE">
        <w:rPr>
          <w:rFonts w:eastAsia="DengXian"/>
          <w:lang w:eastAsia="en-US"/>
        </w:rPr>
        <w:t xml:space="preserve">, </w:t>
      </w:r>
      <w:r>
        <w:rPr>
          <w:rFonts w:eastAsia="DengXian"/>
          <w:lang w:eastAsia="en-US"/>
        </w:rPr>
        <w:t xml:space="preserve">pp. </w:t>
      </w:r>
      <w:r w:rsidRPr="007F7BDE">
        <w:rPr>
          <w:rFonts w:eastAsia="DengXian"/>
          <w:lang w:eastAsia="en-US"/>
        </w:rPr>
        <w:t>1207-1224.</w:t>
      </w:r>
    </w:p>
    <w:p w14:paraId="7497338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Cone (2017)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Cone Communications CSR Study</w:t>
      </w:r>
      <w:r>
        <w:rPr>
          <w:rFonts w:eastAsia="DengXian"/>
          <w:lang w:eastAsia="en-US"/>
        </w:rPr>
        <w:t>”,</w:t>
      </w:r>
      <w:r w:rsidRPr="007F7BDE">
        <w:rPr>
          <w:rFonts w:eastAsia="DengXian"/>
          <w:lang w:eastAsia="en-US"/>
        </w:rPr>
        <w:t xml:space="preserve"> </w:t>
      </w:r>
      <w:r>
        <w:rPr>
          <w:rFonts w:eastAsia="DengXian"/>
          <w:lang w:eastAsia="en-US"/>
        </w:rPr>
        <w:t>a</w:t>
      </w:r>
      <w:r w:rsidRPr="007F7BDE">
        <w:rPr>
          <w:rFonts w:eastAsia="DengXian"/>
          <w:lang w:eastAsia="en-US"/>
        </w:rPr>
        <w:t xml:space="preserve">vailable at: </w:t>
      </w:r>
      <w:hyperlink r:id="rId8" w:anchor="download-the-research" w:history="1">
        <w:r w:rsidRPr="007F7BDE">
          <w:rPr>
            <w:rFonts w:eastAsia="DengXian"/>
            <w:lang w:eastAsia="en-US"/>
          </w:rPr>
          <w:t>http://www.conecomm.com/research-blog/2017-csr-study#download-the-research</w:t>
        </w:r>
      </w:hyperlink>
      <w:r w:rsidRPr="007F7BDE">
        <w:rPr>
          <w:rFonts w:eastAsia="DengXian"/>
          <w:lang w:eastAsia="en-US"/>
        </w:rPr>
        <w:t xml:space="preserve"> (accessed 29 June 2017)</w:t>
      </w:r>
      <w:r>
        <w:rPr>
          <w:rFonts w:eastAsia="DengXian"/>
          <w:lang w:eastAsia="en-US"/>
        </w:rPr>
        <w:t>.</w:t>
      </w:r>
    </w:p>
    <w:p w14:paraId="67A03BD2"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Contractor, F. J., Kumar, V., Kundu, S. K., </w:t>
      </w:r>
      <w:r>
        <w:rPr>
          <w:rFonts w:eastAsia="DengXian"/>
          <w:lang w:eastAsia="en-US"/>
        </w:rPr>
        <w:t>and</w:t>
      </w:r>
      <w:r w:rsidRPr="007F7BDE">
        <w:rPr>
          <w:rFonts w:eastAsia="DengXian"/>
          <w:lang w:eastAsia="en-US"/>
        </w:rPr>
        <w:t xml:space="preserve"> Pedersen, T.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Reconceptualizing the firm in a world of outsourcing and offshoring: The organisational and geographical relocation of high-value company functions</w:t>
      </w:r>
      <w:r>
        <w:rPr>
          <w:rFonts w:eastAsia="DengXian"/>
          <w:lang w:eastAsia="en-US"/>
        </w:rPr>
        <w:t>”,</w:t>
      </w:r>
      <w:r w:rsidRPr="007F7BDE">
        <w:rPr>
          <w:rFonts w:eastAsia="DengXian"/>
          <w:lang w:eastAsia="en-US"/>
        </w:rPr>
        <w:t xml:space="preserve"> </w:t>
      </w:r>
      <w:r w:rsidRPr="00871254">
        <w:rPr>
          <w:rFonts w:eastAsia="DengXian"/>
          <w:i/>
          <w:lang w:eastAsia="en-US"/>
        </w:rPr>
        <w:t>Journal of Management Studies</w:t>
      </w:r>
      <w:r w:rsidRPr="007F7BDE">
        <w:rPr>
          <w:rFonts w:eastAsia="DengXian"/>
          <w:lang w:eastAsia="en-US"/>
        </w:rPr>
        <w:t xml:space="preserve">, </w:t>
      </w:r>
      <w:r>
        <w:rPr>
          <w:rFonts w:eastAsia="DengXian"/>
          <w:lang w:eastAsia="en-US"/>
        </w:rPr>
        <w:t>Vol. 47 No. 8</w:t>
      </w:r>
      <w:r w:rsidRPr="007F7BDE">
        <w:rPr>
          <w:rFonts w:eastAsia="DengXian"/>
          <w:lang w:eastAsia="en-US"/>
        </w:rPr>
        <w:t xml:space="preserve">, </w:t>
      </w:r>
      <w:r>
        <w:rPr>
          <w:rFonts w:eastAsia="DengXian"/>
          <w:lang w:eastAsia="en-US"/>
        </w:rPr>
        <w:t xml:space="preserve">pp. </w:t>
      </w:r>
      <w:r w:rsidRPr="007F7BDE">
        <w:rPr>
          <w:rFonts w:eastAsia="DengXian"/>
          <w:lang w:eastAsia="en-US"/>
        </w:rPr>
        <w:t>1417-1433.</w:t>
      </w:r>
    </w:p>
    <w:p w14:paraId="0923E4A6" w14:textId="77777777" w:rsidR="003B2F54" w:rsidRPr="008F160F" w:rsidRDefault="003B2F54" w:rsidP="003B2F54">
      <w:pPr>
        <w:spacing w:line="240" w:lineRule="auto"/>
        <w:ind w:left="420" w:hanging="420"/>
        <w:rPr>
          <w:rFonts w:eastAsia="DengXian"/>
          <w:lang w:eastAsia="en-US"/>
        </w:rPr>
      </w:pPr>
      <w:r w:rsidRPr="002E5A30">
        <w:rPr>
          <w:rFonts w:eastAsia="DengXian"/>
          <w:lang w:eastAsia="en-US"/>
        </w:rPr>
        <w:lastRenderedPageBreak/>
        <w:t>Cunningham, J. B. (1977),</w:t>
      </w:r>
      <w:r w:rsidRPr="008F160F">
        <w:rPr>
          <w:rFonts w:eastAsia="DengXian"/>
          <w:lang w:eastAsia="en-US"/>
        </w:rPr>
        <w:t xml:space="preserve"> </w:t>
      </w:r>
      <w:r>
        <w:rPr>
          <w:rFonts w:eastAsia="DengXian"/>
          <w:lang w:eastAsia="en-US"/>
        </w:rPr>
        <w:t>“</w:t>
      </w:r>
      <w:r w:rsidRPr="008F160F">
        <w:rPr>
          <w:rFonts w:eastAsia="DengXian"/>
          <w:lang w:eastAsia="en-US"/>
        </w:rPr>
        <w:t>Approaches to the evaluation of organizational effectiveness</w:t>
      </w:r>
      <w:r>
        <w:rPr>
          <w:rFonts w:eastAsia="DengXian"/>
          <w:lang w:eastAsia="en-US"/>
        </w:rPr>
        <w:t>”</w:t>
      </w:r>
      <w:r w:rsidRPr="002E5A30">
        <w:rPr>
          <w:rFonts w:eastAsia="DengXian"/>
          <w:lang w:eastAsia="en-US"/>
        </w:rPr>
        <w:t>,</w:t>
      </w:r>
      <w:r w:rsidRPr="008F160F">
        <w:rPr>
          <w:rFonts w:eastAsia="DengXian"/>
          <w:lang w:eastAsia="en-US"/>
        </w:rPr>
        <w:t> </w:t>
      </w:r>
      <w:r w:rsidRPr="008F160F">
        <w:rPr>
          <w:rFonts w:eastAsia="DengXian"/>
          <w:i/>
          <w:lang w:eastAsia="en-US"/>
        </w:rPr>
        <w:t>Academy of Management Review</w:t>
      </w:r>
      <w:r w:rsidRPr="008F160F">
        <w:rPr>
          <w:rFonts w:eastAsia="DengXian"/>
          <w:lang w:eastAsia="en-US"/>
        </w:rPr>
        <w:t>, </w:t>
      </w:r>
      <w:r>
        <w:rPr>
          <w:rFonts w:eastAsia="DengXian"/>
          <w:lang w:eastAsia="en-US"/>
        </w:rPr>
        <w:t>Vol. 2 No. 3</w:t>
      </w:r>
      <w:r w:rsidRPr="008F160F">
        <w:rPr>
          <w:rFonts w:eastAsia="DengXian"/>
          <w:lang w:eastAsia="en-US"/>
        </w:rPr>
        <w:t xml:space="preserve">, </w:t>
      </w:r>
      <w:r>
        <w:rPr>
          <w:rFonts w:eastAsia="DengXian"/>
          <w:lang w:eastAsia="en-US"/>
        </w:rPr>
        <w:t xml:space="preserve">pp. </w:t>
      </w:r>
      <w:r w:rsidRPr="008F160F">
        <w:rPr>
          <w:rFonts w:eastAsia="DengXian"/>
          <w:lang w:eastAsia="en-US"/>
        </w:rPr>
        <w:t>463-474.</w:t>
      </w:r>
    </w:p>
    <w:p w14:paraId="4107635C"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Dabhilkar, M., Bengtsson, L., </w:t>
      </w:r>
      <w:r>
        <w:rPr>
          <w:rFonts w:eastAsia="DengXian"/>
          <w:lang w:eastAsia="en-US"/>
        </w:rPr>
        <w:t>and</w:t>
      </w:r>
      <w:r w:rsidRPr="007F7BDE">
        <w:rPr>
          <w:rFonts w:eastAsia="DengXian"/>
          <w:lang w:eastAsia="en-US"/>
        </w:rPr>
        <w:t xml:space="preserve"> Lakemond, N. (2016)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supply management as a purchasing capability: A power and dependence perspective</w:t>
      </w:r>
      <w:r>
        <w:rPr>
          <w:rFonts w:eastAsia="DengXian"/>
          <w:lang w:eastAsia="en-US"/>
        </w:rPr>
        <w:t>”,</w:t>
      </w:r>
      <w:r w:rsidRPr="007F7BDE">
        <w:rPr>
          <w:rFonts w:eastAsia="DengXian"/>
          <w:lang w:eastAsia="en-US"/>
        </w:rPr>
        <w:t> </w:t>
      </w:r>
      <w:r w:rsidRPr="00871254">
        <w:rPr>
          <w:rFonts w:eastAsia="DengXian"/>
          <w:i/>
          <w:lang w:eastAsia="en-US"/>
        </w:rPr>
        <w:t>International Journal of Operations &amp; Production Management</w:t>
      </w:r>
      <w:r w:rsidRPr="007F7BDE">
        <w:rPr>
          <w:rFonts w:eastAsia="DengXian"/>
          <w:lang w:eastAsia="en-US"/>
        </w:rPr>
        <w:t>, </w:t>
      </w:r>
      <w:r>
        <w:rPr>
          <w:rFonts w:eastAsia="DengXian"/>
          <w:lang w:eastAsia="en-US"/>
        </w:rPr>
        <w:t>Vol. 36 No. 1</w:t>
      </w:r>
      <w:r w:rsidRPr="007F7BDE">
        <w:rPr>
          <w:rFonts w:eastAsia="DengXian"/>
          <w:lang w:eastAsia="en-US"/>
        </w:rPr>
        <w:t xml:space="preserve">, </w:t>
      </w:r>
      <w:r>
        <w:rPr>
          <w:rFonts w:eastAsia="DengXian"/>
          <w:lang w:eastAsia="en-US"/>
        </w:rPr>
        <w:t xml:space="preserve">pp. </w:t>
      </w:r>
      <w:r w:rsidRPr="007F7BDE">
        <w:rPr>
          <w:rFonts w:eastAsia="DengXian"/>
          <w:lang w:eastAsia="en-US"/>
        </w:rPr>
        <w:t>2-22.</w:t>
      </w:r>
    </w:p>
    <w:p w14:paraId="537B9CF5"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Das, T. K., </w:t>
      </w:r>
      <w:r>
        <w:rPr>
          <w:rFonts w:eastAsia="DengXian"/>
          <w:lang w:eastAsia="en-US"/>
        </w:rPr>
        <w:t>and</w:t>
      </w:r>
      <w:r w:rsidRPr="007F7BDE">
        <w:rPr>
          <w:rFonts w:eastAsia="DengXian"/>
          <w:lang w:eastAsia="en-US"/>
        </w:rPr>
        <w:t xml:space="preserve"> Teng, B. S. (2000)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resource-based theory of strategic alliances</w:t>
      </w:r>
      <w:r>
        <w:rPr>
          <w:rFonts w:eastAsia="DengXian"/>
          <w:lang w:eastAsia="en-US"/>
        </w:rPr>
        <w:t>”,</w:t>
      </w:r>
      <w:r w:rsidRPr="007F7BDE">
        <w:rPr>
          <w:rFonts w:eastAsia="DengXian"/>
          <w:lang w:eastAsia="en-US"/>
        </w:rPr>
        <w:t> </w:t>
      </w:r>
      <w:r w:rsidRPr="00871254">
        <w:rPr>
          <w:rFonts w:eastAsia="DengXian"/>
          <w:i/>
          <w:lang w:eastAsia="en-US"/>
        </w:rPr>
        <w:t>Journal of management</w:t>
      </w:r>
      <w:r w:rsidRPr="007F7BDE">
        <w:rPr>
          <w:rFonts w:eastAsia="DengXian"/>
          <w:lang w:eastAsia="en-US"/>
        </w:rPr>
        <w:t>, </w:t>
      </w:r>
      <w:r>
        <w:rPr>
          <w:rFonts w:eastAsia="DengXian"/>
          <w:lang w:eastAsia="en-US"/>
        </w:rPr>
        <w:t>Vol. 26 No. 1</w:t>
      </w:r>
      <w:r w:rsidRPr="007F7BDE">
        <w:rPr>
          <w:rFonts w:eastAsia="DengXian"/>
          <w:lang w:eastAsia="en-US"/>
        </w:rPr>
        <w:t xml:space="preserve">, </w:t>
      </w:r>
      <w:r>
        <w:rPr>
          <w:rFonts w:eastAsia="DengXian"/>
          <w:lang w:eastAsia="en-US"/>
        </w:rPr>
        <w:t xml:space="preserve">pp. </w:t>
      </w:r>
      <w:r w:rsidRPr="007F7BDE">
        <w:rPr>
          <w:rFonts w:eastAsia="DengXian"/>
          <w:lang w:eastAsia="en-US"/>
        </w:rPr>
        <w:t>31-61.</w:t>
      </w:r>
    </w:p>
    <w:p w14:paraId="4841495B"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Dickson, E. W., Singh, S., Cheung, D. S., Wyatt, C. C., </w:t>
      </w:r>
      <w:r>
        <w:rPr>
          <w:rFonts w:eastAsia="DengXian"/>
          <w:lang w:eastAsia="en-US"/>
        </w:rPr>
        <w:t>and</w:t>
      </w:r>
      <w:r w:rsidRPr="007F7BDE">
        <w:rPr>
          <w:rFonts w:eastAsia="DengXian"/>
          <w:lang w:eastAsia="en-US"/>
        </w:rPr>
        <w:t xml:space="preserve"> Nugent, A. S.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Application of lean manufacturing techniques in the emergency department</w:t>
      </w:r>
      <w:r>
        <w:rPr>
          <w:rFonts w:eastAsia="DengXian"/>
          <w:lang w:eastAsia="en-US"/>
        </w:rPr>
        <w:t>”,</w:t>
      </w:r>
      <w:r w:rsidRPr="007F7BDE">
        <w:rPr>
          <w:rFonts w:eastAsia="DengXian"/>
          <w:lang w:eastAsia="en-US"/>
        </w:rPr>
        <w:t> </w:t>
      </w:r>
      <w:r w:rsidRPr="00871254">
        <w:rPr>
          <w:rFonts w:eastAsia="DengXian"/>
          <w:i/>
          <w:lang w:eastAsia="en-US"/>
        </w:rPr>
        <w:t>The Journal of emergency medicine</w:t>
      </w:r>
      <w:r w:rsidRPr="007F7BDE">
        <w:rPr>
          <w:rFonts w:eastAsia="DengXian"/>
          <w:lang w:eastAsia="en-US"/>
        </w:rPr>
        <w:t>, </w:t>
      </w:r>
      <w:r>
        <w:rPr>
          <w:rFonts w:eastAsia="DengXian"/>
          <w:lang w:eastAsia="en-US"/>
        </w:rPr>
        <w:t>Vol. 37 No. 2</w:t>
      </w:r>
      <w:r w:rsidRPr="007F7BDE">
        <w:rPr>
          <w:rFonts w:eastAsia="DengXian"/>
          <w:lang w:eastAsia="en-US"/>
        </w:rPr>
        <w:t xml:space="preserve">, </w:t>
      </w:r>
      <w:r>
        <w:rPr>
          <w:rFonts w:eastAsia="DengXian"/>
          <w:lang w:eastAsia="en-US"/>
        </w:rPr>
        <w:t xml:space="preserve">pp. </w:t>
      </w:r>
      <w:r w:rsidRPr="007F7BDE">
        <w:rPr>
          <w:rFonts w:eastAsia="DengXian"/>
          <w:lang w:eastAsia="en-US"/>
        </w:rPr>
        <w:t>177-182.</w:t>
      </w:r>
    </w:p>
    <w:p w14:paraId="0BA8068C" w14:textId="77777777" w:rsidR="003B2F54" w:rsidRDefault="003B2F54" w:rsidP="003B2F54">
      <w:pPr>
        <w:spacing w:line="240" w:lineRule="auto"/>
        <w:ind w:left="420" w:hanging="420"/>
        <w:rPr>
          <w:rFonts w:eastAsia="DengXian"/>
          <w:lang w:eastAsia="en-US"/>
        </w:rPr>
      </w:pPr>
      <w:r w:rsidRPr="007F7BDE">
        <w:rPr>
          <w:rFonts w:eastAsia="DengXian"/>
          <w:lang w:eastAsia="en-US"/>
        </w:rPr>
        <w:t>Drumwright, M. E. (1994)</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Socially responsible organizational buying: environmental concern as a noneconomic buying criterion</w:t>
      </w:r>
      <w:r>
        <w:rPr>
          <w:rFonts w:eastAsia="DengXian"/>
          <w:lang w:eastAsia="en-US"/>
        </w:rPr>
        <w:t>”,</w:t>
      </w:r>
      <w:r w:rsidRPr="007F7BDE">
        <w:rPr>
          <w:rFonts w:eastAsia="DengXian"/>
          <w:lang w:eastAsia="en-US"/>
        </w:rPr>
        <w:t> </w:t>
      </w:r>
      <w:r w:rsidRPr="00871254">
        <w:rPr>
          <w:rFonts w:eastAsia="DengXian"/>
          <w:i/>
          <w:lang w:eastAsia="en-US"/>
        </w:rPr>
        <w:t>The Journal of Marketing</w:t>
      </w:r>
      <w:r w:rsidRPr="007F7BDE">
        <w:rPr>
          <w:rFonts w:eastAsia="DengXian"/>
          <w:lang w:eastAsia="en-US"/>
        </w:rPr>
        <w:t xml:space="preserve">, </w:t>
      </w:r>
      <w:r>
        <w:rPr>
          <w:rFonts w:eastAsia="DengXian"/>
          <w:lang w:eastAsia="en-US"/>
        </w:rPr>
        <w:t xml:space="preserve">pp. </w:t>
      </w:r>
      <w:r w:rsidRPr="007F7BDE">
        <w:rPr>
          <w:rFonts w:eastAsia="DengXian"/>
          <w:lang w:eastAsia="en-US"/>
        </w:rPr>
        <w:t>1-19.</w:t>
      </w:r>
    </w:p>
    <w:p w14:paraId="480FDE35" w14:textId="77777777" w:rsidR="003B2F54" w:rsidRPr="00553190" w:rsidRDefault="003B2F54" w:rsidP="003B2F54">
      <w:pPr>
        <w:spacing w:line="240" w:lineRule="auto"/>
        <w:ind w:left="420" w:hanging="420"/>
        <w:rPr>
          <w:rFonts w:eastAsia="DengXian"/>
          <w:lang w:eastAsia="en-US"/>
        </w:rPr>
      </w:pPr>
      <w:r w:rsidRPr="00732F13">
        <w:rPr>
          <w:rFonts w:eastAsia="DengXian"/>
          <w:lang w:eastAsia="en-US"/>
        </w:rPr>
        <w:t>Dubey, R., Dubey, R., Gunasekaran, A., Gunasekaran, A., Childe, S. J., Childe, S. J</w:t>
      </w:r>
      <w:r w:rsidRPr="00553190">
        <w:rPr>
          <w:rFonts w:eastAsia="DengXian"/>
          <w:lang w:eastAsia="en-US"/>
        </w:rPr>
        <w:t xml:space="preserve">., ... </w:t>
      </w:r>
      <w:r>
        <w:rPr>
          <w:rFonts w:eastAsia="DengXian"/>
          <w:lang w:eastAsia="en-US"/>
        </w:rPr>
        <w:t>and</w:t>
      </w:r>
      <w:r w:rsidRPr="00553190">
        <w:rPr>
          <w:rFonts w:eastAsia="DengXian"/>
          <w:lang w:eastAsia="en-US"/>
        </w:rPr>
        <w:t xml:space="preserve"> Fosso Wamba, S. (2017),</w:t>
      </w:r>
      <w:r w:rsidRPr="00732F13">
        <w:rPr>
          <w:rFonts w:eastAsia="DengXian"/>
          <w:lang w:eastAsia="en-US"/>
        </w:rPr>
        <w:t xml:space="preserve"> </w:t>
      </w:r>
      <w:r>
        <w:rPr>
          <w:rFonts w:eastAsia="DengXian"/>
          <w:lang w:eastAsia="en-US"/>
        </w:rPr>
        <w:t>“</w:t>
      </w:r>
      <w:r w:rsidRPr="00732F13">
        <w:rPr>
          <w:rFonts w:eastAsia="DengXian"/>
          <w:lang w:eastAsia="en-US"/>
        </w:rPr>
        <w:t xml:space="preserve">World class sustainable supply chain management: critical review </w:t>
      </w:r>
      <w:r w:rsidRPr="00553190">
        <w:rPr>
          <w:rFonts w:eastAsia="DengXian"/>
          <w:lang w:eastAsia="en-US"/>
        </w:rPr>
        <w:t>and further research directions</w:t>
      </w:r>
      <w:r>
        <w:rPr>
          <w:rFonts w:eastAsia="DengXian"/>
          <w:lang w:eastAsia="en-US"/>
        </w:rPr>
        <w:t>”,</w:t>
      </w:r>
      <w:r w:rsidRPr="00732F13">
        <w:rPr>
          <w:rFonts w:eastAsia="DengXian"/>
          <w:lang w:eastAsia="en-US"/>
        </w:rPr>
        <w:t> </w:t>
      </w:r>
      <w:r w:rsidRPr="00732F13">
        <w:rPr>
          <w:rFonts w:eastAsia="DengXian"/>
          <w:i/>
          <w:lang w:eastAsia="en-US"/>
        </w:rPr>
        <w:t>The International Journal of Logistics Management</w:t>
      </w:r>
      <w:r w:rsidRPr="00732F13">
        <w:rPr>
          <w:rFonts w:eastAsia="DengXian"/>
          <w:lang w:eastAsia="en-US"/>
        </w:rPr>
        <w:t>, </w:t>
      </w:r>
      <w:r>
        <w:rPr>
          <w:rFonts w:eastAsia="DengXian"/>
          <w:lang w:eastAsia="en-US"/>
        </w:rPr>
        <w:t>Vol. 28 No. 2</w:t>
      </w:r>
      <w:r w:rsidRPr="00732F13">
        <w:rPr>
          <w:rFonts w:eastAsia="DengXian"/>
          <w:lang w:eastAsia="en-US"/>
        </w:rPr>
        <w:t xml:space="preserve">, </w:t>
      </w:r>
      <w:r>
        <w:rPr>
          <w:rFonts w:eastAsia="DengXian"/>
          <w:lang w:eastAsia="en-US"/>
        </w:rPr>
        <w:t xml:space="preserve">pp. </w:t>
      </w:r>
      <w:r w:rsidRPr="00732F13">
        <w:rPr>
          <w:rFonts w:eastAsia="DengXian"/>
          <w:lang w:eastAsia="en-US"/>
        </w:rPr>
        <w:t>332-362.</w:t>
      </w:r>
    </w:p>
    <w:p w14:paraId="23CC7DA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Egels-Zandén, N. (2016)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Not made in China: Integration of social sustainability into strategy at Nudie Jeans Co</w:t>
      </w:r>
      <w:r>
        <w:rPr>
          <w:rFonts w:eastAsia="DengXian"/>
          <w:lang w:eastAsia="en-US"/>
        </w:rPr>
        <w:t>”,</w:t>
      </w:r>
      <w:r w:rsidRPr="007F7BDE">
        <w:rPr>
          <w:rFonts w:eastAsia="DengXian"/>
          <w:lang w:eastAsia="en-US"/>
        </w:rPr>
        <w:t> </w:t>
      </w:r>
      <w:r w:rsidRPr="00871254">
        <w:rPr>
          <w:rFonts w:eastAsia="DengXian"/>
          <w:i/>
          <w:lang w:eastAsia="en-US"/>
        </w:rPr>
        <w:t>Scandinavian Journal of Management</w:t>
      </w:r>
      <w:r w:rsidRPr="007F7BDE">
        <w:rPr>
          <w:rFonts w:eastAsia="DengXian"/>
          <w:lang w:eastAsia="en-US"/>
        </w:rPr>
        <w:t>, </w:t>
      </w:r>
      <w:r>
        <w:rPr>
          <w:rFonts w:eastAsia="DengXian"/>
          <w:lang w:eastAsia="en-US"/>
        </w:rPr>
        <w:t>Vol. 32 No. 1</w:t>
      </w:r>
      <w:r w:rsidRPr="007F7BDE">
        <w:rPr>
          <w:rFonts w:eastAsia="DengXian"/>
          <w:lang w:eastAsia="en-US"/>
        </w:rPr>
        <w:t xml:space="preserve">, </w:t>
      </w:r>
      <w:r>
        <w:rPr>
          <w:rFonts w:eastAsia="DengXian"/>
          <w:lang w:eastAsia="en-US"/>
        </w:rPr>
        <w:t xml:space="preserve">pp. </w:t>
      </w:r>
      <w:r w:rsidRPr="007F7BDE">
        <w:rPr>
          <w:rFonts w:eastAsia="DengXian"/>
          <w:lang w:eastAsia="en-US"/>
        </w:rPr>
        <w:t>45-51.</w:t>
      </w:r>
    </w:p>
    <w:p w14:paraId="76FE61A9"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Egels-Zandén, N., </w:t>
      </w:r>
      <w:r>
        <w:rPr>
          <w:rFonts w:eastAsia="DengXian"/>
          <w:lang w:eastAsia="en-US"/>
        </w:rPr>
        <w:t>and</w:t>
      </w:r>
      <w:r w:rsidRPr="007F7BDE">
        <w:rPr>
          <w:rFonts w:eastAsia="DengXian"/>
          <w:lang w:eastAsia="en-US"/>
        </w:rPr>
        <w:t xml:space="preserve"> Lindholm, H. (2015)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Do codes of conduct improve worker rights in supply chains? A study of Fair Wear Foundation</w:t>
      </w:r>
      <w:r>
        <w:rPr>
          <w:rFonts w:eastAsia="DengXian"/>
          <w:lang w:eastAsia="en-US"/>
        </w:rPr>
        <w:t>”,</w:t>
      </w:r>
      <w:r w:rsidRPr="007F7BDE">
        <w:rPr>
          <w:rFonts w:eastAsia="DengXian"/>
          <w:lang w:eastAsia="en-US"/>
        </w:rPr>
        <w:t> </w:t>
      </w:r>
      <w:r w:rsidRPr="00871254">
        <w:rPr>
          <w:rFonts w:eastAsia="DengXian"/>
          <w:i/>
          <w:lang w:eastAsia="en-US"/>
        </w:rPr>
        <w:t>Journal of Cleaner Production</w:t>
      </w:r>
      <w:r w:rsidRPr="007F7BDE">
        <w:rPr>
          <w:rFonts w:eastAsia="DengXian"/>
          <w:lang w:eastAsia="en-US"/>
        </w:rPr>
        <w:t>, </w:t>
      </w:r>
      <w:r>
        <w:rPr>
          <w:rFonts w:eastAsia="DengXian"/>
          <w:lang w:eastAsia="en-US"/>
        </w:rPr>
        <w:t xml:space="preserve">Vol. </w:t>
      </w:r>
      <w:r w:rsidRPr="007F7BDE">
        <w:rPr>
          <w:rFonts w:eastAsia="DengXian"/>
          <w:lang w:eastAsia="en-US"/>
        </w:rPr>
        <w:t xml:space="preserve">107, </w:t>
      </w:r>
      <w:r>
        <w:rPr>
          <w:rFonts w:eastAsia="DengXian"/>
          <w:lang w:eastAsia="en-US"/>
        </w:rPr>
        <w:t xml:space="preserve">pp. </w:t>
      </w:r>
      <w:r w:rsidRPr="007F7BDE">
        <w:rPr>
          <w:rFonts w:eastAsia="DengXian"/>
          <w:lang w:eastAsia="en-US"/>
        </w:rPr>
        <w:t>31-40.</w:t>
      </w:r>
    </w:p>
    <w:p w14:paraId="17F58E5A"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Ehrgott, M., Reimann, F., Kaufmann, L., </w:t>
      </w:r>
      <w:r>
        <w:rPr>
          <w:rFonts w:eastAsia="DengXian"/>
          <w:lang w:eastAsia="en-US"/>
        </w:rPr>
        <w:t>and</w:t>
      </w:r>
      <w:r w:rsidRPr="007F7BDE">
        <w:rPr>
          <w:rFonts w:eastAsia="DengXian"/>
          <w:lang w:eastAsia="en-US"/>
        </w:rPr>
        <w:t xml:space="preserve"> Carter, C. R.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Social sustainability in selecting emerging economy suppliers</w:t>
      </w:r>
      <w:r>
        <w:rPr>
          <w:rFonts w:eastAsia="DengXian"/>
          <w:lang w:eastAsia="en-US"/>
        </w:rPr>
        <w:t>”,</w:t>
      </w:r>
      <w:r w:rsidRPr="007F7BDE">
        <w:rPr>
          <w:rFonts w:eastAsia="DengXian"/>
          <w:lang w:eastAsia="en-US"/>
        </w:rPr>
        <w:t> </w:t>
      </w:r>
      <w:r w:rsidRPr="00871254">
        <w:rPr>
          <w:rFonts w:eastAsia="DengXian"/>
          <w:i/>
          <w:lang w:eastAsia="en-US"/>
        </w:rPr>
        <w:t>Journal of business ethics</w:t>
      </w:r>
      <w:r w:rsidRPr="007F7BDE">
        <w:rPr>
          <w:rFonts w:eastAsia="DengXian"/>
          <w:lang w:eastAsia="en-US"/>
        </w:rPr>
        <w:t>, </w:t>
      </w:r>
      <w:r>
        <w:rPr>
          <w:rFonts w:eastAsia="DengXian"/>
          <w:lang w:eastAsia="en-US"/>
        </w:rPr>
        <w:t>Vol. 98 No. 1</w:t>
      </w:r>
      <w:r w:rsidRPr="007F7BDE">
        <w:rPr>
          <w:rFonts w:eastAsia="DengXian"/>
          <w:lang w:eastAsia="en-US"/>
        </w:rPr>
        <w:t>,</w:t>
      </w:r>
      <w:r>
        <w:rPr>
          <w:rFonts w:eastAsia="DengXian"/>
          <w:lang w:eastAsia="en-US"/>
        </w:rPr>
        <w:t xml:space="preserve"> pp.</w:t>
      </w:r>
      <w:r w:rsidRPr="007F7BDE">
        <w:rPr>
          <w:rFonts w:eastAsia="DengXian"/>
          <w:lang w:eastAsia="en-US"/>
        </w:rPr>
        <w:t xml:space="preserve"> 99-119.</w:t>
      </w:r>
    </w:p>
    <w:p w14:paraId="4262D335"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Ehrgott, M., Reimann, F., Kaufmann, L., </w:t>
      </w:r>
      <w:r>
        <w:rPr>
          <w:rFonts w:eastAsia="DengXian"/>
          <w:lang w:eastAsia="en-US"/>
        </w:rPr>
        <w:t>and</w:t>
      </w:r>
      <w:r w:rsidRPr="007F7BDE">
        <w:rPr>
          <w:rFonts w:eastAsia="DengXian"/>
          <w:lang w:eastAsia="en-US"/>
        </w:rPr>
        <w:t xml:space="preserve"> Carter, C. R.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Environmental development of emerging economy suppliers: antecedents and outcomes</w:t>
      </w:r>
      <w:r>
        <w:rPr>
          <w:rFonts w:eastAsia="DengXian"/>
          <w:lang w:eastAsia="en-US"/>
        </w:rPr>
        <w:t>”,</w:t>
      </w:r>
      <w:r w:rsidRPr="007F7BDE">
        <w:rPr>
          <w:rFonts w:eastAsia="DengXian"/>
          <w:lang w:eastAsia="en-US"/>
        </w:rPr>
        <w:t> </w:t>
      </w:r>
      <w:r w:rsidRPr="00871254">
        <w:rPr>
          <w:rFonts w:eastAsia="DengXian"/>
          <w:i/>
          <w:lang w:eastAsia="en-US"/>
        </w:rPr>
        <w:t>Journal of Business Logistics</w:t>
      </w:r>
      <w:r w:rsidRPr="007F7BDE">
        <w:rPr>
          <w:rFonts w:eastAsia="DengXian"/>
          <w:lang w:eastAsia="en-US"/>
        </w:rPr>
        <w:t>, </w:t>
      </w:r>
      <w:r>
        <w:rPr>
          <w:rFonts w:eastAsia="DengXian"/>
          <w:lang w:eastAsia="en-US"/>
        </w:rPr>
        <w:t>Vol. 34 No. 2</w:t>
      </w:r>
      <w:r w:rsidRPr="007F7BDE">
        <w:rPr>
          <w:rFonts w:eastAsia="DengXian"/>
          <w:lang w:eastAsia="en-US"/>
        </w:rPr>
        <w:t xml:space="preserve">, </w:t>
      </w:r>
      <w:r>
        <w:rPr>
          <w:rFonts w:eastAsia="DengXian"/>
          <w:lang w:eastAsia="en-US"/>
        </w:rPr>
        <w:t xml:space="preserve">pp. </w:t>
      </w:r>
      <w:r w:rsidRPr="007F7BDE">
        <w:rPr>
          <w:rFonts w:eastAsia="DengXian"/>
          <w:lang w:eastAsia="en-US"/>
        </w:rPr>
        <w:t>131-147.</w:t>
      </w:r>
    </w:p>
    <w:p w14:paraId="644D8127"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Elg, U., </w:t>
      </w:r>
      <w:r>
        <w:rPr>
          <w:rFonts w:eastAsia="DengXian"/>
          <w:lang w:eastAsia="en-US"/>
        </w:rPr>
        <w:t>and</w:t>
      </w:r>
      <w:r w:rsidRPr="007F7BDE">
        <w:rPr>
          <w:rFonts w:eastAsia="DengXian"/>
          <w:lang w:eastAsia="en-US"/>
        </w:rPr>
        <w:t xml:space="preserve"> Hultman, J.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Retailers' management of corporate social responsibility (CSR) in their supplier relationships–does practice follow best practice?</w:t>
      </w:r>
      <w:r>
        <w:rPr>
          <w:rFonts w:eastAsia="DengXian"/>
          <w:lang w:eastAsia="en-US"/>
        </w:rPr>
        <w:t>”,</w:t>
      </w:r>
      <w:r w:rsidRPr="007F7BDE">
        <w:rPr>
          <w:rFonts w:eastAsia="DengXian"/>
          <w:lang w:eastAsia="en-US"/>
        </w:rPr>
        <w:t> </w:t>
      </w:r>
      <w:r w:rsidRPr="00871254">
        <w:rPr>
          <w:rFonts w:eastAsia="DengXian"/>
          <w:i/>
          <w:lang w:eastAsia="en-US"/>
        </w:rPr>
        <w:t>The International Review of Retail, Distribution and Consumer Research</w:t>
      </w:r>
      <w:r w:rsidRPr="007F7BDE">
        <w:rPr>
          <w:rFonts w:eastAsia="DengXian"/>
          <w:lang w:eastAsia="en-US"/>
        </w:rPr>
        <w:t>, </w:t>
      </w:r>
      <w:r>
        <w:rPr>
          <w:rFonts w:eastAsia="DengXian"/>
          <w:lang w:eastAsia="en-US"/>
        </w:rPr>
        <w:t>Vol. 21 No. 5</w:t>
      </w:r>
      <w:r w:rsidRPr="007F7BDE">
        <w:rPr>
          <w:rFonts w:eastAsia="DengXian"/>
          <w:lang w:eastAsia="en-US"/>
        </w:rPr>
        <w:t xml:space="preserve">, </w:t>
      </w:r>
      <w:r>
        <w:rPr>
          <w:rFonts w:eastAsia="DengXian"/>
          <w:lang w:eastAsia="en-US"/>
        </w:rPr>
        <w:t xml:space="preserve">pp. </w:t>
      </w:r>
      <w:r w:rsidRPr="007F7BDE">
        <w:rPr>
          <w:rFonts w:eastAsia="DengXian"/>
          <w:lang w:eastAsia="en-US"/>
        </w:rPr>
        <w:t>445-460.</w:t>
      </w:r>
    </w:p>
    <w:p w14:paraId="0C609A66" w14:textId="77777777" w:rsidR="003B2F54" w:rsidRPr="00E55877" w:rsidRDefault="003B2F54" w:rsidP="003B2F54">
      <w:pPr>
        <w:spacing w:line="240" w:lineRule="auto"/>
        <w:ind w:left="420" w:hanging="420"/>
        <w:rPr>
          <w:rFonts w:eastAsia="DengXian"/>
          <w:lang w:eastAsia="en-US"/>
        </w:rPr>
      </w:pPr>
      <w:r w:rsidRPr="007F7BDE">
        <w:rPr>
          <w:rFonts w:eastAsia="DengXian"/>
          <w:lang w:eastAsia="en-US"/>
        </w:rPr>
        <w:t>Elkington, J. (1994)</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Towards the sustainable corporation: Win-win-win business strategies for sustainable development</w:t>
      </w:r>
      <w:r>
        <w:rPr>
          <w:rFonts w:eastAsia="DengXian"/>
          <w:lang w:eastAsia="en-US"/>
        </w:rPr>
        <w:t>”,</w:t>
      </w:r>
      <w:r w:rsidRPr="007F7BDE">
        <w:rPr>
          <w:rFonts w:eastAsia="DengXian"/>
          <w:lang w:eastAsia="en-US"/>
        </w:rPr>
        <w:t> </w:t>
      </w:r>
      <w:r w:rsidRPr="00871254">
        <w:rPr>
          <w:rFonts w:eastAsia="DengXian"/>
          <w:i/>
          <w:lang w:eastAsia="en-US"/>
        </w:rPr>
        <w:t>California management review</w:t>
      </w:r>
      <w:r w:rsidRPr="007F7BDE">
        <w:rPr>
          <w:rFonts w:eastAsia="DengXian"/>
          <w:lang w:eastAsia="en-US"/>
        </w:rPr>
        <w:t>, </w:t>
      </w:r>
      <w:r>
        <w:rPr>
          <w:rFonts w:eastAsia="DengXian"/>
          <w:lang w:eastAsia="en-US"/>
        </w:rPr>
        <w:t>Vol. 36 No. 2</w:t>
      </w:r>
      <w:r w:rsidRPr="007F7BDE">
        <w:rPr>
          <w:rFonts w:eastAsia="DengXian"/>
          <w:lang w:eastAsia="en-US"/>
        </w:rPr>
        <w:t xml:space="preserve">, </w:t>
      </w:r>
      <w:r>
        <w:rPr>
          <w:rFonts w:eastAsia="DengXian"/>
          <w:lang w:eastAsia="en-US"/>
        </w:rPr>
        <w:t xml:space="preserve">pp. </w:t>
      </w:r>
      <w:r w:rsidRPr="007F7BDE">
        <w:rPr>
          <w:rFonts w:eastAsia="DengXian"/>
          <w:lang w:eastAsia="en-US"/>
        </w:rPr>
        <w:t>90-100.</w:t>
      </w:r>
    </w:p>
    <w:p w14:paraId="710FFDB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Floyd, S. W., </w:t>
      </w:r>
      <w:r>
        <w:rPr>
          <w:rFonts w:eastAsia="DengXian"/>
          <w:lang w:eastAsia="en-US"/>
        </w:rPr>
        <w:t>and</w:t>
      </w:r>
      <w:r w:rsidRPr="007F7BDE">
        <w:rPr>
          <w:rFonts w:eastAsia="DengXian"/>
          <w:lang w:eastAsia="en-US"/>
        </w:rPr>
        <w:t xml:space="preserve"> Lane, P. J. (2000)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Strategizing throughout the organization: Managing role conflict in strategic renewal</w:t>
      </w:r>
      <w:r>
        <w:rPr>
          <w:rFonts w:eastAsia="DengXian"/>
          <w:lang w:eastAsia="en-US"/>
        </w:rPr>
        <w:t>”,</w:t>
      </w:r>
      <w:r w:rsidRPr="007F7BDE">
        <w:rPr>
          <w:rFonts w:eastAsia="DengXian"/>
          <w:lang w:eastAsia="en-US"/>
        </w:rPr>
        <w:t> </w:t>
      </w:r>
      <w:r w:rsidRPr="00871254">
        <w:rPr>
          <w:rFonts w:eastAsia="DengXian"/>
          <w:i/>
          <w:lang w:eastAsia="en-US"/>
        </w:rPr>
        <w:t>Academy of management review</w:t>
      </w:r>
      <w:r w:rsidRPr="007F7BDE">
        <w:rPr>
          <w:rFonts w:eastAsia="DengXian"/>
          <w:lang w:eastAsia="en-US"/>
        </w:rPr>
        <w:t>, </w:t>
      </w:r>
      <w:r>
        <w:rPr>
          <w:rFonts w:eastAsia="DengXian"/>
          <w:lang w:eastAsia="en-US"/>
        </w:rPr>
        <w:t>Vol. 25 No. 1</w:t>
      </w:r>
      <w:r w:rsidRPr="007F7BDE">
        <w:rPr>
          <w:rFonts w:eastAsia="DengXian"/>
          <w:lang w:eastAsia="en-US"/>
        </w:rPr>
        <w:t xml:space="preserve">, </w:t>
      </w:r>
      <w:r>
        <w:rPr>
          <w:rFonts w:eastAsia="DengXian"/>
          <w:lang w:eastAsia="en-US"/>
        </w:rPr>
        <w:t xml:space="preserve">pp. </w:t>
      </w:r>
      <w:r w:rsidRPr="007F7BDE">
        <w:rPr>
          <w:rFonts w:eastAsia="DengXian"/>
          <w:lang w:eastAsia="en-US"/>
        </w:rPr>
        <w:t>154-177.</w:t>
      </w:r>
    </w:p>
    <w:p w14:paraId="0D862ED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Frear, C. R., Metcalf, L. E., </w:t>
      </w:r>
      <w:r>
        <w:rPr>
          <w:rFonts w:eastAsia="DengXian"/>
          <w:lang w:eastAsia="en-US"/>
        </w:rPr>
        <w:t>and</w:t>
      </w:r>
      <w:r w:rsidRPr="007F7BDE">
        <w:rPr>
          <w:rFonts w:eastAsia="DengXian"/>
          <w:lang w:eastAsia="en-US"/>
        </w:rPr>
        <w:t xml:space="preserve"> Alguire, M. S. (1992)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Offshore sourcing: its nature and scope</w:t>
      </w:r>
      <w:r>
        <w:rPr>
          <w:rFonts w:eastAsia="DengXian"/>
          <w:lang w:eastAsia="en-US"/>
        </w:rPr>
        <w:t>”,</w:t>
      </w:r>
      <w:r w:rsidRPr="007F7BDE">
        <w:rPr>
          <w:rFonts w:eastAsia="DengXian"/>
          <w:lang w:eastAsia="en-US"/>
        </w:rPr>
        <w:t xml:space="preserve"> </w:t>
      </w:r>
      <w:r w:rsidRPr="00871254">
        <w:rPr>
          <w:rFonts w:eastAsia="DengXian"/>
          <w:i/>
          <w:lang w:eastAsia="en-US"/>
        </w:rPr>
        <w:t>Journal of Supply Chain Management</w:t>
      </w:r>
      <w:r w:rsidRPr="007F7BDE">
        <w:rPr>
          <w:rFonts w:eastAsia="DengXian"/>
          <w:lang w:eastAsia="en-US"/>
        </w:rPr>
        <w:t xml:space="preserve">, </w:t>
      </w:r>
      <w:r>
        <w:rPr>
          <w:rFonts w:eastAsia="DengXian"/>
          <w:lang w:eastAsia="en-US"/>
        </w:rPr>
        <w:t>Vol. 28 No. 3</w:t>
      </w:r>
      <w:r w:rsidRPr="007F7BDE">
        <w:rPr>
          <w:rFonts w:eastAsia="DengXian"/>
          <w:lang w:eastAsia="en-US"/>
        </w:rPr>
        <w:t xml:space="preserve">, </w:t>
      </w:r>
      <w:r>
        <w:rPr>
          <w:rFonts w:eastAsia="DengXian"/>
          <w:lang w:eastAsia="en-US"/>
        </w:rPr>
        <w:t xml:space="preserve">pp. </w:t>
      </w:r>
      <w:r w:rsidRPr="007F7BDE">
        <w:rPr>
          <w:rFonts w:eastAsia="DengXian"/>
          <w:lang w:eastAsia="en-US"/>
        </w:rPr>
        <w:t>2.</w:t>
      </w:r>
    </w:p>
    <w:p w14:paraId="6FBF3588" w14:textId="77777777" w:rsidR="003B2F54" w:rsidRPr="00FA1C30" w:rsidRDefault="003B2F54" w:rsidP="003B2F54">
      <w:pPr>
        <w:spacing w:line="240" w:lineRule="auto"/>
        <w:ind w:left="420" w:hanging="420"/>
        <w:rPr>
          <w:rFonts w:eastAsia="DengXian"/>
          <w:lang w:eastAsia="en-US"/>
        </w:rPr>
      </w:pPr>
      <w:r w:rsidRPr="007F7BDE">
        <w:rPr>
          <w:rFonts w:eastAsia="DengXian"/>
          <w:lang w:eastAsia="en-US"/>
        </w:rPr>
        <w:t xml:space="preserve">Geffen, C. A., </w:t>
      </w:r>
      <w:r>
        <w:rPr>
          <w:rFonts w:eastAsia="DengXian"/>
          <w:lang w:eastAsia="en-US"/>
        </w:rPr>
        <w:t>and</w:t>
      </w:r>
      <w:r w:rsidRPr="007F7BDE">
        <w:rPr>
          <w:rFonts w:eastAsia="DengXian"/>
          <w:lang w:eastAsia="en-US"/>
        </w:rPr>
        <w:t xml:space="preserve"> Rothenberg, S. (2000)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Suppliers and environmental innovation: the automotive paint process</w:t>
      </w:r>
      <w:r>
        <w:rPr>
          <w:rFonts w:eastAsia="DengXian"/>
          <w:lang w:eastAsia="en-US"/>
        </w:rPr>
        <w:t>”,</w:t>
      </w:r>
      <w:r w:rsidRPr="007F7BDE">
        <w:rPr>
          <w:rFonts w:eastAsia="DengXian"/>
          <w:lang w:eastAsia="en-US"/>
        </w:rPr>
        <w:t> </w:t>
      </w:r>
      <w:r w:rsidRPr="00871254">
        <w:rPr>
          <w:rFonts w:eastAsia="DengXian"/>
          <w:i/>
          <w:lang w:eastAsia="en-US"/>
        </w:rPr>
        <w:t>International Journal of Operations &amp; Production Management</w:t>
      </w:r>
      <w:r w:rsidRPr="007F7BDE">
        <w:rPr>
          <w:rFonts w:eastAsia="DengXian"/>
          <w:lang w:eastAsia="en-US"/>
        </w:rPr>
        <w:t>, </w:t>
      </w:r>
      <w:r>
        <w:rPr>
          <w:rFonts w:eastAsia="DengXian"/>
          <w:lang w:eastAsia="en-US"/>
        </w:rPr>
        <w:t>Vol. 20 No. 2</w:t>
      </w:r>
      <w:r w:rsidRPr="007F7BDE">
        <w:rPr>
          <w:rFonts w:eastAsia="DengXian"/>
          <w:lang w:eastAsia="en-US"/>
        </w:rPr>
        <w:t xml:space="preserve">, </w:t>
      </w:r>
      <w:r>
        <w:rPr>
          <w:rFonts w:eastAsia="DengXian"/>
          <w:lang w:eastAsia="en-US"/>
        </w:rPr>
        <w:t xml:space="preserve">pp. </w:t>
      </w:r>
      <w:r w:rsidRPr="007F7BDE">
        <w:rPr>
          <w:rFonts w:eastAsia="DengXian"/>
          <w:lang w:eastAsia="en-US"/>
        </w:rPr>
        <w:t>166-186.</w:t>
      </w:r>
    </w:p>
    <w:p w14:paraId="15759D4B"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Gimenez, C., </w:t>
      </w:r>
      <w:r>
        <w:rPr>
          <w:rFonts w:eastAsia="DengXian"/>
          <w:lang w:eastAsia="en-US"/>
        </w:rPr>
        <w:t>and</w:t>
      </w:r>
      <w:r w:rsidRPr="007F7BDE">
        <w:rPr>
          <w:rFonts w:eastAsia="DengXian"/>
          <w:lang w:eastAsia="en-US"/>
        </w:rPr>
        <w:t xml:space="preserve"> Tachizawa, E. M.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Extending sustainability to suppliers: a systematic literature review</w:t>
      </w:r>
      <w:r>
        <w:rPr>
          <w:rFonts w:eastAsia="DengXian"/>
          <w:lang w:eastAsia="en-US"/>
        </w:rPr>
        <w:t>”,</w:t>
      </w:r>
      <w:r w:rsidRPr="007F7BDE">
        <w:rPr>
          <w:rFonts w:eastAsia="DengXian"/>
          <w:lang w:eastAsia="en-US"/>
        </w:rPr>
        <w:t> </w:t>
      </w:r>
      <w:r w:rsidRPr="00871254">
        <w:rPr>
          <w:rFonts w:eastAsia="DengXian"/>
          <w:i/>
          <w:lang w:eastAsia="en-US"/>
        </w:rPr>
        <w:t>Supply Chain Management: An International Journal</w:t>
      </w:r>
      <w:r w:rsidRPr="007F7BDE">
        <w:rPr>
          <w:rFonts w:eastAsia="DengXian"/>
          <w:lang w:eastAsia="en-US"/>
        </w:rPr>
        <w:t>, </w:t>
      </w:r>
      <w:r>
        <w:rPr>
          <w:rFonts w:eastAsia="DengXian"/>
          <w:lang w:eastAsia="en-US"/>
        </w:rPr>
        <w:t>Vol. 17 No. 5</w:t>
      </w:r>
      <w:r w:rsidRPr="007F7BDE">
        <w:rPr>
          <w:rFonts w:eastAsia="DengXian"/>
          <w:lang w:eastAsia="en-US"/>
        </w:rPr>
        <w:t xml:space="preserve">, </w:t>
      </w:r>
      <w:r>
        <w:rPr>
          <w:rFonts w:eastAsia="DengXian"/>
          <w:lang w:eastAsia="en-US"/>
        </w:rPr>
        <w:t xml:space="preserve">pp. </w:t>
      </w:r>
      <w:r w:rsidRPr="007F7BDE">
        <w:rPr>
          <w:rFonts w:eastAsia="DengXian"/>
          <w:lang w:eastAsia="en-US"/>
        </w:rPr>
        <w:t>531-543.</w:t>
      </w:r>
    </w:p>
    <w:p w14:paraId="5C1FF586" w14:textId="77777777" w:rsidR="003B2F54" w:rsidRPr="00FA1C30" w:rsidRDefault="003B2F54" w:rsidP="003B2F54">
      <w:pPr>
        <w:spacing w:line="240" w:lineRule="auto"/>
        <w:ind w:left="420" w:hanging="420"/>
        <w:rPr>
          <w:rFonts w:eastAsia="DengXian"/>
          <w:lang w:eastAsia="en-US"/>
        </w:rPr>
      </w:pPr>
      <w:r w:rsidRPr="00FA1C30">
        <w:rPr>
          <w:rFonts w:eastAsia="DengXian"/>
          <w:lang w:eastAsia="en-US"/>
        </w:rPr>
        <w:t xml:space="preserve">Goebel, P., Reuter, C., Pibernik, R., Sichtmann, C., </w:t>
      </w:r>
      <w:r>
        <w:rPr>
          <w:rFonts w:eastAsia="DengXian"/>
          <w:lang w:eastAsia="en-US"/>
        </w:rPr>
        <w:t>and Bals, L. (2018),</w:t>
      </w:r>
      <w:r w:rsidRPr="00FA1C30">
        <w:rPr>
          <w:rFonts w:eastAsia="DengXian"/>
          <w:lang w:eastAsia="en-US"/>
        </w:rPr>
        <w:t xml:space="preserve"> </w:t>
      </w:r>
      <w:r>
        <w:rPr>
          <w:rFonts w:eastAsia="DengXian"/>
          <w:lang w:eastAsia="en-US"/>
        </w:rPr>
        <w:t>“</w:t>
      </w:r>
      <w:r w:rsidRPr="00FA1C30">
        <w:rPr>
          <w:rFonts w:eastAsia="DengXian"/>
          <w:lang w:eastAsia="en-US"/>
        </w:rPr>
        <w:t>Purchasing managers' willingness to pay for attributes that constitute sustainability</w:t>
      </w:r>
      <w:r>
        <w:rPr>
          <w:rFonts w:eastAsia="DengXian"/>
          <w:lang w:eastAsia="en-US"/>
        </w:rPr>
        <w:t>”,</w:t>
      </w:r>
      <w:r w:rsidRPr="00FA1C30">
        <w:rPr>
          <w:rFonts w:eastAsia="DengXian"/>
          <w:lang w:eastAsia="en-US"/>
        </w:rPr>
        <w:t> </w:t>
      </w:r>
      <w:r w:rsidRPr="00FA1C30">
        <w:rPr>
          <w:rFonts w:eastAsia="DengXian"/>
          <w:i/>
          <w:lang w:eastAsia="en-US"/>
        </w:rPr>
        <w:t>Journal of Operations Management</w:t>
      </w:r>
      <w:r w:rsidRPr="00FA1C30">
        <w:rPr>
          <w:rFonts w:eastAsia="DengXian"/>
          <w:lang w:eastAsia="en-US"/>
        </w:rPr>
        <w:t>, </w:t>
      </w:r>
      <w:r>
        <w:rPr>
          <w:rFonts w:eastAsia="DengXian"/>
          <w:lang w:eastAsia="en-US"/>
        </w:rPr>
        <w:t xml:space="preserve">Vol. </w:t>
      </w:r>
      <w:r w:rsidRPr="00FA1C30">
        <w:rPr>
          <w:rFonts w:eastAsia="DengXian"/>
          <w:lang w:eastAsia="en-US"/>
        </w:rPr>
        <w:t xml:space="preserve">62, </w:t>
      </w:r>
      <w:r>
        <w:rPr>
          <w:rFonts w:eastAsia="DengXian"/>
          <w:lang w:eastAsia="en-US"/>
        </w:rPr>
        <w:t xml:space="preserve">pp. </w:t>
      </w:r>
      <w:r w:rsidRPr="00FA1C30">
        <w:rPr>
          <w:rFonts w:eastAsia="DengXian"/>
          <w:lang w:eastAsia="en-US"/>
        </w:rPr>
        <w:t>44-58.</w:t>
      </w:r>
    </w:p>
    <w:p w14:paraId="511B071F" w14:textId="77777777" w:rsidR="003B2F54" w:rsidRDefault="003B2F54" w:rsidP="003B2F54">
      <w:pPr>
        <w:spacing w:line="240" w:lineRule="auto"/>
        <w:ind w:left="420" w:hanging="420"/>
        <w:rPr>
          <w:rFonts w:eastAsia="DengXian"/>
          <w:lang w:eastAsia="en-US"/>
        </w:rPr>
      </w:pPr>
      <w:r w:rsidRPr="007F7BDE">
        <w:rPr>
          <w:rFonts w:eastAsia="DengXian"/>
          <w:lang w:eastAsia="en-US"/>
        </w:rPr>
        <w:lastRenderedPageBreak/>
        <w:t xml:space="preserve">Gold, S., Seuring, S., </w:t>
      </w:r>
      <w:r>
        <w:rPr>
          <w:rFonts w:eastAsia="DengXian"/>
          <w:lang w:eastAsia="en-US"/>
        </w:rPr>
        <w:t>and</w:t>
      </w:r>
      <w:r w:rsidRPr="007F7BDE">
        <w:rPr>
          <w:rFonts w:eastAsia="DengXian"/>
          <w:lang w:eastAsia="en-US"/>
        </w:rPr>
        <w:t xml:space="preserve"> Beske, P.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supply chain management and inter-organisational resources: a literature review</w:t>
      </w:r>
      <w:r>
        <w:rPr>
          <w:rFonts w:eastAsia="DengXian"/>
          <w:lang w:eastAsia="en-US"/>
        </w:rPr>
        <w:t>”,</w:t>
      </w:r>
      <w:r w:rsidRPr="007F7BDE">
        <w:rPr>
          <w:rFonts w:eastAsia="DengXian"/>
          <w:lang w:eastAsia="en-US"/>
        </w:rPr>
        <w:t xml:space="preserve"> </w:t>
      </w:r>
      <w:r w:rsidRPr="00871254">
        <w:rPr>
          <w:rFonts w:eastAsia="DengXian"/>
          <w:i/>
          <w:lang w:eastAsia="en-US"/>
        </w:rPr>
        <w:t>Corporate Social Responsibility and Environmental Management</w:t>
      </w:r>
      <w:r w:rsidRPr="007F7BDE">
        <w:rPr>
          <w:rFonts w:eastAsia="DengXian"/>
          <w:lang w:eastAsia="en-US"/>
        </w:rPr>
        <w:t xml:space="preserve">, </w:t>
      </w:r>
      <w:r>
        <w:rPr>
          <w:rFonts w:eastAsia="DengXian"/>
          <w:lang w:eastAsia="en-US"/>
        </w:rPr>
        <w:t>Vol. 17 No. 4</w:t>
      </w:r>
      <w:r w:rsidRPr="007F7BDE">
        <w:rPr>
          <w:rFonts w:eastAsia="DengXian"/>
          <w:lang w:eastAsia="en-US"/>
        </w:rPr>
        <w:t xml:space="preserve">, </w:t>
      </w:r>
      <w:r>
        <w:rPr>
          <w:rFonts w:eastAsia="DengXian"/>
          <w:lang w:eastAsia="en-US"/>
        </w:rPr>
        <w:t xml:space="preserve">pp. </w:t>
      </w:r>
      <w:r w:rsidRPr="007F7BDE">
        <w:rPr>
          <w:rFonts w:eastAsia="DengXian"/>
          <w:lang w:eastAsia="en-US"/>
        </w:rPr>
        <w:t>230-245.</w:t>
      </w:r>
    </w:p>
    <w:p w14:paraId="14ED0A41" w14:textId="77777777" w:rsidR="003B2F54" w:rsidRPr="00744C7A" w:rsidRDefault="003B2F54" w:rsidP="003B2F54">
      <w:pPr>
        <w:spacing w:line="240" w:lineRule="auto"/>
        <w:ind w:left="420" w:hanging="420"/>
        <w:rPr>
          <w:rFonts w:eastAsia="DengXian"/>
          <w:lang w:eastAsia="en-US"/>
        </w:rPr>
      </w:pPr>
      <w:r w:rsidRPr="00FA1C30">
        <w:rPr>
          <w:rFonts w:eastAsia="DengXian"/>
          <w:lang w:eastAsia="en-US"/>
        </w:rPr>
        <w:t xml:space="preserve">Golini, R., De Marchi, V., Boffelli, A., </w:t>
      </w:r>
      <w:r>
        <w:rPr>
          <w:rFonts w:eastAsia="DengXian"/>
          <w:lang w:eastAsia="en-US"/>
        </w:rPr>
        <w:t>and Kalchschmidt, M. (2018),</w:t>
      </w:r>
      <w:r w:rsidRPr="00FA1C30">
        <w:rPr>
          <w:rFonts w:eastAsia="DengXian"/>
          <w:lang w:eastAsia="en-US"/>
        </w:rPr>
        <w:t xml:space="preserve"> </w:t>
      </w:r>
      <w:r>
        <w:rPr>
          <w:rFonts w:eastAsia="DengXian"/>
          <w:lang w:eastAsia="en-US"/>
        </w:rPr>
        <w:t>“</w:t>
      </w:r>
      <w:r w:rsidRPr="00FA1C30">
        <w:rPr>
          <w:rFonts w:eastAsia="DengXian"/>
          <w:lang w:eastAsia="en-US"/>
        </w:rPr>
        <w:t>Which governance structures drive economic, environmental, and social upgrading? A quantitative analysis in the assembly industries</w:t>
      </w:r>
      <w:r>
        <w:rPr>
          <w:rFonts w:eastAsia="DengXian"/>
          <w:lang w:eastAsia="en-US"/>
        </w:rPr>
        <w:t>”,</w:t>
      </w:r>
      <w:r w:rsidRPr="00FA1C30">
        <w:rPr>
          <w:rFonts w:eastAsia="DengXian"/>
          <w:lang w:eastAsia="en-US"/>
        </w:rPr>
        <w:t> </w:t>
      </w:r>
      <w:r w:rsidRPr="00FA1C30">
        <w:rPr>
          <w:rFonts w:eastAsia="DengXian"/>
          <w:i/>
          <w:lang w:eastAsia="en-US"/>
        </w:rPr>
        <w:t>International Journal of Production Economics</w:t>
      </w:r>
      <w:r w:rsidRPr="00FA1C30">
        <w:rPr>
          <w:rFonts w:eastAsia="DengXian"/>
          <w:lang w:eastAsia="en-US"/>
        </w:rPr>
        <w:t>, </w:t>
      </w:r>
      <w:r>
        <w:rPr>
          <w:rFonts w:eastAsia="DengXian"/>
          <w:lang w:eastAsia="en-US"/>
        </w:rPr>
        <w:t xml:space="preserve">Vol. </w:t>
      </w:r>
      <w:r w:rsidRPr="00FA1C30">
        <w:rPr>
          <w:rFonts w:eastAsia="DengXian"/>
          <w:lang w:eastAsia="en-US"/>
        </w:rPr>
        <w:t xml:space="preserve">203, </w:t>
      </w:r>
      <w:r>
        <w:rPr>
          <w:rFonts w:eastAsia="DengXian"/>
          <w:lang w:eastAsia="en-US"/>
        </w:rPr>
        <w:t xml:space="preserve">pp. </w:t>
      </w:r>
      <w:r w:rsidRPr="00FA1C30">
        <w:rPr>
          <w:rFonts w:eastAsia="DengXian"/>
          <w:lang w:eastAsia="en-US"/>
        </w:rPr>
        <w:t>13-23.</w:t>
      </w:r>
    </w:p>
    <w:p w14:paraId="64AF18DB" w14:textId="77777777" w:rsidR="003B2F54" w:rsidRPr="00173806" w:rsidRDefault="003B2F54" w:rsidP="003B2F54">
      <w:pPr>
        <w:spacing w:line="240" w:lineRule="auto"/>
        <w:ind w:left="420" w:hanging="420"/>
        <w:rPr>
          <w:rFonts w:eastAsia="DengXian"/>
          <w:lang w:eastAsia="en-US"/>
        </w:rPr>
      </w:pPr>
      <w:r>
        <w:rPr>
          <w:rFonts w:eastAsia="DengXian"/>
          <w:lang w:eastAsia="en-US"/>
        </w:rPr>
        <w:t>Gong, Y., Jia, F., Brown, S., and Koh, L. (2018),</w:t>
      </w:r>
      <w:r w:rsidRPr="00173806">
        <w:rPr>
          <w:rFonts w:eastAsia="DengXian"/>
          <w:lang w:eastAsia="en-US"/>
        </w:rPr>
        <w:t xml:space="preserve"> </w:t>
      </w:r>
      <w:r>
        <w:rPr>
          <w:rFonts w:eastAsia="DengXian"/>
          <w:lang w:eastAsia="en-US"/>
        </w:rPr>
        <w:t>“</w:t>
      </w:r>
      <w:r w:rsidRPr="00173806">
        <w:rPr>
          <w:rFonts w:eastAsia="DengXian"/>
          <w:lang w:eastAsia="en-US"/>
        </w:rPr>
        <w:t>Supply chain learning of sustainability in multi-tier supply chains: A resource orchestration perspective</w:t>
      </w:r>
      <w:r>
        <w:rPr>
          <w:rFonts w:eastAsia="DengXian"/>
          <w:lang w:eastAsia="en-US"/>
        </w:rPr>
        <w:t>”,</w:t>
      </w:r>
      <w:r w:rsidRPr="00173806">
        <w:rPr>
          <w:rFonts w:eastAsia="DengXian"/>
          <w:lang w:eastAsia="en-US"/>
        </w:rPr>
        <w:t> </w:t>
      </w:r>
      <w:r w:rsidRPr="00173806">
        <w:rPr>
          <w:rFonts w:eastAsia="DengXian"/>
          <w:i/>
          <w:lang w:eastAsia="en-US"/>
        </w:rPr>
        <w:t>International Journal of Operations &amp; Production Management</w:t>
      </w:r>
      <w:r w:rsidRPr="00173806">
        <w:rPr>
          <w:rFonts w:eastAsia="DengXian"/>
          <w:lang w:eastAsia="en-US"/>
        </w:rPr>
        <w:t>, </w:t>
      </w:r>
      <w:r>
        <w:rPr>
          <w:rFonts w:eastAsia="DengXian"/>
          <w:lang w:eastAsia="en-US"/>
        </w:rPr>
        <w:t xml:space="preserve">Vol. </w:t>
      </w:r>
      <w:r w:rsidRPr="00173806">
        <w:rPr>
          <w:rFonts w:eastAsia="DengXian"/>
          <w:lang w:eastAsia="en-US"/>
        </w:rPr>
        <w:t>38</w:t>
      </w:r>
      <w:r>
        <w:rPr>
          <w:rFonts w:eastAsia="DengXian"/>
          <w:lang w:eastAsia="en-US"/>
        </w:rPr>
        <w:t xml:space="preserve"> No. 4</w:t>
      </w:r>
      <w:r w:rsidRPr="00173806">
        <w:rPr>
          <w:rFonts w:eastAsia="DengXian"/>
          <w:lang w:eastAsia="en-US"/>
        </w:rPr>
        <w:t xml:space="preserve">, </w:t>
      </w:r>
      <w:r>
        <w:rPr>
          <w:rFonts w:eastAsia="DengXian"/>
          <w:lang w:eastAsia="en-US"/>
        </w:rPr>
        <w:t xml:space="preserve">pp. </w:t>
      </w:r>
      <w:r w:rsidRPr="00173806">
        <w:rPr>
          <w:rFonts w:eastAsia="DengXian"/>
          <w:lang w:eastAsia="en-US"/>
        </w:rPr>
        <w:t>1061-1090.</w:t>
      </w:r>
    </w:p>
    <w:p w14:paraId="2C598112" w14:textId="77777777" w:rsidR="003B2F54" w:rsidRDefault="003B2F54" w:rsidP="003B2F54">
      <w:pPr>
        <w:spacing w:line="240" w:lineRule="auto"/>
        <w:ind w:left="420" w:hanging="420"/>
        <w:rPr>
          <w:rFonts w:eastAsia="DengXian"/>
          <w:lang w:eastAsia="en-US"/>
        </w:rPr>
      </w:pPr>
    </w:p>
    <w:p w14:paraId="00B95E85" w14:textId="77777777" w:rsidR="003B2F54" w:rsidRPr="004061E5" w:rsidRDefault="003B2F54" w:rsidP="003B2F54">
      <w:pPr>
        <w:spacing w:line="240" w:lineRule="auto"/>
        <w:ind w:left="420" w:hanging="420"/>
        <w:rPr>
          <w:rFonts w:eastAsia="DengXian"/>
          <w:lang w:eastAsia="en-US"/>
        </w:rPr>
      </w:pPr>
      <w:r w:rsidRPr="003460CD">
        <w:rPr>
          <w:rFonts w:eastAsia="DengXian"/>
          <w:lang w:eastAsia="en-US"/>
        </w:rPr>
        <w:t xml:space="preserve">Gorg, H., Hanley, A., Hoffmann, S., </w:t>
      </w:r>
      <w:r>
        <w:rPr>
          <w:rFonts w:eastAsia="DengXian"/>
          <w:lang w:eastAsia="en-US"/>
        </w:rPr>
        <w:t>and Seric, A. (2017),</w:t>
      </w:r>
      <w:r w:rsidRPr="003460CD">
        <w:rPr>
          <w:rFonts w:eastAsia="DengXian"/>
          <w:lang w:eastAsia="en-US"/>
        </w:rPr>
        <w:t xml:space="preserve"> </w:t>
      </w:r>
      <w:r>
        <w:rPr>
          <w:rFonts w:eastAsia="DengXian"/>
          <w:lang w:eastAsia="en-US"/>
        </w:rPr>
        <w:t>“</w:t>
      </w:r>
      <w:r w:rsidRPr="003460CD">
        <w:rPr>
          <w:rFonts w:eastAsia="DengXian"/>
          <w:lang w:eastAsia="en-US"/>
        </w:rPr>
        <w:t>When Do Multinational Companies Consider Corporate Social Responsibility? A Multi</w:t>
      </w:r>
      <w:r w:rsidRPr="004061E5">
        <w:rPr>
          <w:rFonts w:eastAsia="DengXian"/>
          <w:lang w:eastAsia="en-US"/>
        </w:rPr>
        <w:t>-</w:t>
      </w:r>
      <w:r>
        <w:rPr>
          <w:rFonts w:eastAsia="DengXian"/>
          <w:lang w:eastAsia="en-US"/>
        </w:rPr>
        <w:t>country Study in Sub-</w:t>
      </w:r>
      <w:r w:rsidRPr="003460CD">
        <w:rPr>
          <w:rFonts w:eastAsia="DengXian"/>
          <w:lang w:eastAsia="en-US"/>
        </w:rPr>
        <w:t>Saharan Africa</w:t>
      </w:r>
      <w:r>
        <w:rPr>
          <w:rFonts w:eastAsia="DengXian"/>
          <w:lang w:eastAsia="en-US"/>
        </w:rPr>
        <w:t>”,</w:t>
      </w:r>
      <w:r w:rsidRPr="003460CD">
        <w:rPr>
          <w:rFonts w:eastAsia="DengXian"/>
          <w:lang w:eastAsia="en-US"/>
        </w:rPr>
        <w:t> </w:t>
      </w:r>
      <w:r w:rsidRPr="003460CD">
        <w:rPr>
          <w:rFonts w:eastAsia="DengXian"/>
          <w:i/>
          <w:lang w:eastAsia="en-US"/>
        </w:rPr>
        <w:t>Business and Society Review</w:t>
      </w:r>
      <w:r w:rsidRPr="003460CD">
        <w:rPr>
          <w:rFonts w:eastAsia="DengXian"/>
          <w:lang w:eastAsia="en-US"/>
        </w:rPr>
        <w:t>, </w:t>
      </w:r>
      <w:r>
        <w:rPr>
          <w:rFonts w:eastAsia="DengXian"/>
          <w:lang w:eastAsia="en-US"/>
        </w:rPr>
        <w:t>Vol. 122 No. 2</w:t>
      </w:r>
      <w:r w:rsidRPr="003460CD">
        <w:rPr>
          <w:rFonts w:eastAsia="DengXian"/>
          <w:lang w:eastAsia="en-US"/>
        </w:rPr>
        <w:t xml:space="preserve">, </w:t>
      </w:r>
      <w:r>
        <w:rPr>
          <w:rFonts w:eastAsia="DengXian"/>
          <w:lang w:eastAsia="en-US"/>
        </w:rPr>
        <w:t xml:space="preserve">pp. </w:t>
      </w:r>
      <w:r w:rsidRPr="003460CD">
        <w:rPr>
          <w:rFonts w:eastAsia="DengXian"/>
          <w:lang w:eastAsia="en-US"/>
        </w:rPr>
        <w:t>191-220.</w:t>
      </w:r>
    </w:p>
    <w:p w14:paraId="626BB2A9"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Govindan, K., Khodaverdi, R., </w:t>
      </w:r>
      <w:r>
        <w:rPr>
          <w:rFonts w:eastAsia="DengXian"/>
          <w:lang w:eastAsia="en-US"/>
        </w:rPr>
        <w:t>and</w:t>
      </w:r>
      <w:r w:rsidRPr="007F7BDE">
        <w:rPr>
          <w:rFonts w:eastAsia="DengXian"/>
          <w:lang w:eastAsia="en-US"/>
        </w:rPr>
        <w:t xml:space="preserve"> Jafarian, A.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fuzzy multi criteria approach for measuring sustainability performance of a supplier based on triple bottom line approach</w:t>
      </w:r>
      <w:r>
        <w:rPr>
          <w:rFonts w:eastAsia="DengXian"/>
          <w:lang w:eastAsia="en-US"/>
        </w:rPr>
        <w:t>”,</w:t>
      </w:r>
      <w:r w:rsidRPr="007F7BDE">
        <w:rPr>
          <w:rFonts w:eastAsia="DengXian"/>
          <w:lang w:eastAsia="en-US"/>
        </w:rPr>
        <w:t xml:space="preserve"> </w:t>
      </w:r>
      <w:r w:rsidRPr="00871254">
        <w:rPr>
          <w:rFonts w:eastAsia="DengXian"/>
          <w:i/>
          <w:lang w:eastAsia="en-US"/>
        </w:rPr>
        <w:t>Journal of Cleaner Production</w:t>
      </w:r>
      <w:r w:rsidRPr="007F7BDE">
        <w:rPr>
          <w:rFonts w:eastAsia="DengXian"/>
          <w:lang w:eastAsia="en-US"/>
        </w:rPr>
        <w:t xml:space="preserve">, </w:t>
      </w:r>
      <w:r>
        <w:rPr>
          <w:rFonts w:eastAsia="DengXian"/>
          <w:lang w:eastAsia="en-US"/>
        </w:rPr>
        <w:t xml:space="preserve">Vol. </w:t>
      </w:r>
      <w:r w:rsidRPr="007F7BDE">
        <w:rPr>
          <w:rFonts w:eastAsia="DengXian"/>
          <w:lang w:eastAsia="en-US"/>
        </w:rPr>
        <w:t xml:space="preserve">47, </w:t>
      </w:r>
      <w:r>
        <w:rPr>
          <w:rFonts w:eastAsia="DengXian"/>
          <w:lang w:eastAsia="en-US"/>
        </w:rPr>
        <w:t xml:space="preserve">pp. </w:t>
      </w:r>
      <w:r w:rsidRPr="007F7BDE">
        <w:rPr>
          <w:rFonts w:eastAsia="DengXian"/>
          <w:lang w:eastAsia="en-US"/>
        </w:rPr>
        <w:t>345-354.</w:t>
      </w:r>
    </w:p>
    <w:p w14:paraId="58B1ECE3"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Goworek, H.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Social and environmental sustainability in the clothing industry: a case study of a fair trade retailer</w:t>
      </w:r>
      <w:r>
        <w:rPr>
          <w:rFonts w:eastAsia="DengXian"/>
          <w:lang w:eastAsia="en-US"/>
        </w:rPr>
        <w:t>”,</w:t>
      </w:r>
      <w:r w:rsidRPr="007F7BDE">
        <w:rPr>
          <w:rFonts w:eastAsia="DengXian"/>
          <w:lang w:eastAsia="en-US"/>
        </w:rPr>
        <w:t> </w:t>
      </w:r>
      <w:r w:rsidRPr="00871254">
        <w:rPr>
          <w:rFonts w:eastAsia="DengXian"/>
          <w:i/>
          <w:lang w:eastAsia="en-US"/>
        </w:rPr>
        <w:t>Social Responsibility Journal</w:t>
      </w:r>
      <w:r w:rsidRPr="007F7BDE">
        <w:rPr>
          <w:rFonts w:eastAsia="DengXian"/>
          <w:lang w:eastAsia="en-US"/>
        </w:rPr>
        <w:t>, </w:t>
      </w:r>
      <w:r>
        <w:rPr>
          <w:rFonts w:eastAsia="DengXian"/>
          <w:lang w:eastAsia="en-US"/>
        </w:rPr>
        <w:t>Vol. 7 No. 1</w:t>
      </w:r>
      <w:r w:rsidRPr="007F7BDE">
        <w:rPr>
          <w:rFonts w:eastAsia="DengXian"/>
          <w:lang w:eastAsia="en-US"/>
        </w:rPr>
        <w:t xml:space="preserve">, </w:t>
      </w:r>
      <w:r>
        <w:rPr>
          <w:rFonts w:eastAsia="DengXian"/>
          <w:lang w:eastAsia="en-US"/>
        </w:rPr>
        <w:t xml:space="preserve">pp. </w:t>
      </w:r>
      <w:r w:rsidRPr="007F7BDE">
        <w:rPr>
          <w:rFonts w:eastAsia="DengXian"/>
          <w:lang w:eastAsia="en-US"/>
        </w:rPr>
        <w:t>74-86.</w:t>
      </w:r>
    </w:p>
    <w:p w14:paraId="3CD9B08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Granovetter, M. S. (1973)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strength of weak ties</w:t>
      </w:r>
      <w:r>
        <w:rPr>
          <w:rFonts w:eastAsia="DengXian"/>
          <w:lang w:eastAsia="en-US"/>
        </w:rPr>
        <w:t>”,</w:t>
      </w:r>
      <w:r w:rsidRPr="007F7BDE">
        <w:rPr>
          <w:rFonts w:eastAsia="DengXian"/>
          <w:lang w:eastAsia="en-US"/>
        </w:rPr>
        <w:t> </w:t>
      </w:r>
      <w:r w:rsidRPr="00871254">
        <w:rPr>
          <w:rFonts w:eastAsia="DengXian"/>
          <w:i/>
          <w:lang w:eastAsia="en-US"/>
        </w:rPr>
        <w:t>American journal of sociology</w:t>
      </w:r>
      <w:r w:rsidRPr="007F7BDE">
        <w:rPr>
          <w:rFonts w:eastAsia="DengXian"/>
          <w:lang w:eastAsia="en-US"/>
        </w:rPr>
        <w:t>, </w:t>
      </w:r>
      <w:r>
        <w:rPr>
          <w:rFonts w:eastAsia="DengXian"/>
          <w:lang w:eastAsia="en-US"/>
        </w:rPr>
        <w:t>Vol. 78 No. 6</w:t>
      </w:r>
      <w:r w:rsidRPr="007F7BDE">
        <w:rPr>
          <w:rFonts w:eastAsia="DengXian"/>
          <w:lang w:eastAsia="en-US"/>
        </w:rPr>
        <w:t xml:space="preserve">, </w:t>
      </w:r>
      <w:r>
        <w:rPr>
          <w:rFonts w:eastAsia="DengXian"/>
          <w:lang w:eastAsia="en-US"/>
        </w:rPr>
        <w:t xml:space="preserve">pp. </w:t>
      </w:r>
      <w:r w:rsidRPr="007F7BDE">
        <w:rPr>
          <w:rFonts w:eastAsia="DengXian"/>
          <w:lang w:eastAsia="en-US"/>
        </w:rPr>
        <w:t>1360-1380.</w:t>
      </w:r>
    </w:p>
    <w:p w14:paraId="06572D9A"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Green Jr, K. W., Zelbst, P. J., Bhadauria, V. S., </w:t>
      </w:r>
      <w:r>
        <w:rPr>
          <w:rFonts w:eastAsia="DengXian"/>
          <w:lang w:eastAsia="en-US"/>
        </w:rPr>
        <w:t>and</w:t>
      </w:r>
      <w:r w:rsidRPr="007F7BDE">
        <w:rPr>
          <w:rFonts w:eastAsia="DengXian"/>
          <w:lang w:eastAsia="en-US"/>
        </w:rPr>
        <w:t xml:space="preserve"> Meacham, J.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Do environmental collaboration and monitoring enhance organizational performance?</w:t>
      </w:r>
      <w:r>
        <w:rPr>
          <w:rFonts w:eastAsia="DengXian"/>
          <w:lang w:eastAsia="en-US"/>
        </w:rPr>
        <w:t>”,</w:t>
      </w:r>
      <w:r w:rsidRPr="007F7BDE">
        <w:rPr>
          <w:rFonts w:eastAsia="DengXian"/>
          <w:lang w:eastAsia="en-US"/>
        </w:rPr>
        <w:t> </w:t>
      </w:r>
      <w:r w:rsidRPr="00871254">
        <w:rPr>
          <w:rFonts w:eastAsia="DengXian"/>
          <w:i/>
          <w:lang w:eastAsia="en-US"/>
        </w:rPr>
        <w:t>Industrial Management &amp; Data Systems</w:t>
      </w:r>
      <w:r w:rsidRPr="007F7BDE">
        <w:rPr>
          <w:rFonts w:eastAsia="DengXian"/>
          <w:lang w:eastAsia="en-US"/>
        </w:rPr>
        <w:t>, </w:t>
      </w:r>
      <w:r>
        <w:rPr>
          <w:rFonts w:eastAsia="DengXian"/>
          <w:lang w:eastAsia="en-US"/>
        </w:rPr>
        <w:t>Vol. 112 No. 2</w:t>
      </w:r>
      <w:r w:rsidRPr="007F7BDE">
        <w:rPr>
          <w:rFonts w:eastAsia="DengXian"/>
          <w:lang w:eastAsia="en-US"/>
        </w:rPr>
        <w:t xml:space="preserve">, </w:t>
      </w:r>
      <w:r>
        <w:rPr>
          <w:rFonts w:eastAsia="DengXian"/>
          <w:lang w:eastAsia="en-US"/>
        </w:rPr>
        <w:t xml:space="preserve">pp. </w:t>
      </w:r>
      <w:r w:rsidRPr="007F7BDE">
        <w:rPr>
          <w:rFonts w:eastAsia="DengXian"/>
          <w:lang w:eastAsia="en-US"/>
        </w:rPr>
        <w:t>186-205.</w:t>
      </w:r>
    </w:p>
    <w:p w14:paraId="597D23A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Green, K. W., </w:t>
      </w:r>
      <w:r>
        <w:rPr>
          <w:rFonts w:eastAsia="DengXian"/>
          <w:lang w:eastAsia="en-US"/>
        </w:rPr>
        <w:t>and</w:t>
      </w:r>
      <w:r w:rsidRPr="007F7BDE">
        <w:rPr>
          <w:rFonts w:eastAsia="DengXian"/>
          <w:lang w:eastAsia="en-US"/>
        </w:rPr>
        <w:t xml:space="preserve"> Inman*, R. A.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Using a just-in-time selling strategy to strengthen supply chain linkages</w:t>
      </w:r>
      <w:r>
        <w:rPr>
          <w:rFonts w:eastAsia="DengXian"/>
          <w:lang w:eastAsia="en-US"/>
        </w:rPr>
        <w:t>”,</w:t>
      </w:r>
      <w:r w:rsidRPr="007F7BDE">
        <w:rPr>
          <w:rFonts w:eastAsia="DengXian"/>
          <w:lang w:eastAsia="en-US"/>
        </w:rPr>
        <w:t> </w:t>
      </w:r>
      <w:r w:rsidRPr="00871254">
        <w:rPr>
          <w:rFonts w:eastAsia="DengXian"/>
          <w:i/>
          <w:lang w:eastAsia="en-US"/>
        </w:rPr>
        <w:t>International journal of production research</w:t>
      </w:r>
      <w:r w:rsidRPr="007F7BDE">
        <w:rPr>
          <w:rFonts w:eastAsia="DengXian"/>
          <w:lang w:eastAsia="en-US"/>
        </w:rPr>
        <w:t>, </w:t>
      </w:r>
      <w:r>
        <w:rPr>
          <w:rFonts w:eastAsia="DengXian"/>
          <w:lang w:eastAsia="en-US"/>
        </w:rPr>
        <w:t>Vol. 43 No. 16</w:t>
      </w:r>
      <w:r w:rsidRPr="007F7BDE">
        <w:rPr>
          <w:rFonts w:eastAsia="DengXian"/>
          <w:lang w:eastAsia="en-US"/>
        </w:rPr>
        <w:t xml:space="preserve">, </w:t>
      </w:r>
      <w:r>
        <w:rPr>
          <w:rFonts w:eastAsia="DengXian"/>
          <w:lang w:eastAsia="en-US"/>
        </w:rPr>
        <w:t xml:space="preserve">pp. </w:t>
      </w:r>
      <w:r w:rsidRPr="007F7BDE">
        <w:rPr>
          <w:rFonts w:eastAsia="DengXian"/>
          <w:lang w:eastAsia="en-US"/>
        </w:rPr>
        <w:t>3437-3453.</w:t>
      </w:r>
    </w:p>
    <w:p w14:paraId="30CD3B59"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Gualandris, J., Golini, R., </w:t>
      </w:r>
      <w:r>
        <w:rPr>
          <w:rFonts w:eastAsia="DengXian"/>
          <w:lang w:eastAsia="en-US"/>
        </w:rPr>
        <w:t>and</w:t>
      </w:r>
      <w:r w:rsidRPr="007F7BDE">
        <w:rPr>
          <w:rFonts w:eastAsia="DengXian"/>
          <w:lang w:eastAsia="en-US"/>
        </w:rPr>
        <w:t xml:space="preserve"> Kalchschmidt, M. (2014)</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Do supply management and global sourcing matter for firm sustainability performance? An international study</w:t>
      </w:r>
      <w:r>
        <w:rPr>
          <w:rFonts w:eastAsia="DengXian"/>
          <w:lang w:eastAsia="en-US"/>
        </w:rPr>
        <w:t>”,</w:t>
      </w:r>
      <w:r w:rsidRPr="007F7BDE">
        <w:rPr>
          <w:rFonts w:eastAsia="DengXian"/>
          <w:lang w:eastAsia="en-US"/>
        </w:rPr>
        <w:t> </w:t>
      </w:r>
      <w:r w:rsidRPr="00871254">
        <w:rPr>
          <w:rFonts w:eastAsia="DengXian"/>
          <w:i/>
          <w:lang w:eastAsia="en-US"/>
        </w:rPr>
        <w:t>Supply Chain Management: An International Journal</w:t>
      </w:r>
      <w:r w:rsidRPr="007F7BDE">
        <w:rPr>
          <w:rFonts w:eastAsia="DengXian"/>
          <w:lang w:eastAsia="en-US"/>
        </w:rPr>
        <w:t>, </w:t>
      </w:r>
      <w:r>
        <w:rPr>
          <w:rFonts w:eastAsia="DengXian"/>
          <w:lang w:eastAsia="en-US"/>
        </w:rPr>
        <w:t>Vol. 19 No. 3</w:t>
      </w:r>
      <w:r w:rsidRPr="007F7BDE">
        <w:rPr>
          <w:rFonts w:eastAsia="DengXian"/>
          <w:lang w:eastAsia="en-US"/>
        </w:rPr>
        <w:t xml:space="preserve">, </w:t>
      </w:r>
      <w:r>
        <w:rPr>
          <w:rFonts w:eastAsia="DengXian"/>
          <w:lang w:eastAsia="en-US"/>
        </w:rPr>
        <w:t xml:space="preserve">pp. </w:t>
      </w:r>
      <w:r w:rsidRPr="007F7BDE">
        <w:rPr>
          <w:rFonts w:eastAsia="DengXian"/>
          <w:lang w:eastAsia="en-US"/>
        </w:rPr>
        <w:t>258-274.</w:t>
      </w:r>
    </w:p>
    <w:p w14:paraId="4C6A86F8"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Haake, H., </w:t>
      </w:r>
      <w:r>
        <w:rPr>
          <w:rFonts w:eastAsia="DengXian"/>
          <w:lang w:eastAsia="en-US"/>
        </w:rPr>
        <w:t>and</w:t>
      </w:r>
      <w:r w:rsidRPr="007F7BDE">
        <w:rPr>
          <w:rFonts w:eastAsia="DengXian"/>
          <w:lang w:eastAsia="en-US"/>
        </w:rPr>
        <w:t xml:space="preserve"> Seuring, S.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procurement of minor items–exploring limits to sustainability</w:t>
      </w:r>
      <w:r>
        <w:rPr>
          <w:rFonts w:eastAsia="DengXian"/>
          <w:lang w:eastAsia="en-US"/>
        </w:rPr>
        <w:t>”,</w:t>
      </w:r>
      <w:r w:rsidRPr="007F7BDE">
        <w:rPr>
          <w:rFonts w:eastAsia="DengXian"/>
          <w:lang w:eastAsia="en-US"/>
        </w:rPr>
        <w:t> </w:t>
      </w:r>
      <w:r w:rsidRPr="00871254">
        <w:rPr>
          <w:rFonts w:eastAsia="DengXian"/>
          <w:i/>
          <w:lang w:eastAsia="en-US"/>
        </w:rPr>
        <w:t>Sustainable Development</w:t>
      </w:r>
      <w:r w:rsidRPr="007F7BDE">
        <w:rPr>
          <w:rFonts w:eastAsia="DengXian"/>
          <w:lang w:eastAsia="en-US"/>
        </w:rPr>
        <w:t>, </w:t>
      </w:r>
      <w:r>
        <w:rPr>
          <w:rFonts w:eastAsia="DengXian"/>
          <w:lang w:eastAsia="en-US"/>
        </w:rPr>
        <w:t>Vol. 17 No. 5</w:t>
      </w:r>
      <w:r w:rsidRPr="007F7BDE">
        <w:rPr>
          <w:rFonts w:eastAsia="DengXian"/>
          <w:lang w:eastAsia="en-US"/>
        </w:rPr>
        <w:t xml:space="preserve">, </w:t>
      </w:r>
      <w:r>
        <w:rPr>
          <w:rFonts w:eastAsia="DengXian"/>
          <w:lang w:eastAsia="en-US"/>
        </w:rPr>
        <w:t xml:space="preserve">pp. </w:t>
      </w:r>
      <w:r w:rsidRPr="007F7BDE">
        <w:rPr>
          <w:rFonts w:eastAsia="DengXian"/>
          <w:lang w:eastAsia="en-US"/>
        </w:rPr>
        <w:t>284-294.</w:t>
      </w:r>
    </w:p>
    <w:p w14:paraId="2DC8B66E" w14:textId="77777777" w:rsidR="003B2F54" w:rsidRDefault="003B2F54" w:rsidP="003B2F54">
      <w:pPr>
        <w:spacing w:line="240" w:lineRule="auto"/>
        <w:ind w:left="420" w:hanging="420"/>
        <w:rPr>
          <w:rFonts w:eastAsia="DengXian"/>
          <w:lang w:eastAsia="en-US"/>
        </w:rPr>
      </w:pPr>
      <w:r w:rsidRPr="008F160F">
        <w:rPr>
          <w:rFonts w:eastAsia="DengXian"/>
          <w:lang w:eastAsia="en-US"/>
        </w:rPr>
        <w:t xml:space="preserve">Handfield, R., Walton, S. V., Sroufe, R., </w:t>
      </w:r>
      <w:r>
        <w:rPr>
          <w:rFonts w:eastAsia="DengXian"/>
          <w:lang w:eastAsia="en-US"/>
        </w:rPr>
        <w:t>and</w:t>
      </w:r>
      <w:r w:rsidRPr="008F160F">
        <w:rPr>
          <w:rFonts w:eastAsia="DengXian"/>
          <w:lang w:eastAsia="en-US"/>
        </w:rPr>
        <w:t xml:space="preserve"> </w:t>
      </w:r>
      <w:r w:rsidRPr="00E06F64">
        <w:rPr>
          <w:rFonts w:eastAsia="DengXian"/>
          <w:lang w:eastAsia="en-US"/>
        </w:rPr>
        <w:t>Melnyk, S. A. (2002),</w:t>
      </w:r>
      <w:r w:rsidRPr="008F160F">
        <w:rPr>
          <w:rFonts w:eastAsia="DengXian"/>
          <w:lang w:eastAsia="en-US"/>
        </w:rPr>
        <w:t xml:space="preserve"> </w:t>
      </w:r>
      <w:r>
        <w:rPr>
          <w:rFonts w:eastAsia="DengXian"/>
          <w:lang w:eastAsia="en-US"/>
        </w:rPr>
        <w:t>“</w:t>
      </w:r>
      <w:r w:rsidRPr="008F160F">
        <w:rPr>
          <w:rFonts w:eastAsia="DengXian"/>
          <w:lang w:eastAsia="en-US"/>
        </w:rPr>
        <w:t>Applying environmental criteria to supplier assessment: A study in the application of the Analytical Hierarchy Process</w:t>
      </w:r>
      <w:r>
        <w:rPr>
          <w:rFonts w:eastAsia="DengXian"/>
          <w:lang w:eastAsia="en-US"/>
        </w:rPr>
        <w:t>”</w:t>
      </w:r>
      <w:r w:rsidRPr="00E06F64">
        <w:rPr>
          <w:rFonts w:eastAsia="DengXian"/>
          <w:lang w:eastAsia="en-US"/>
        </w:rPr>
        <w:t>,</w:t>
      </w:r>
      <w:r w:rsidRPr="008F160F">
        <w:rPr>
          <w:rFonts w:eastAsia="DengXian"/>
          <w:lang w:eastAsia="en-US"/>
        </w:rPr>
        <w:t> </w:t>
      </w:r>
      <w:r w:rsidRPr="008F160F">
        <w:rPr>
          <w:rFonts w:eastAsia="DengXian"/>
          <w:i/>
          <w:lang w:eastAsia="en-US"/>
        </w:rPr>
        <w:t>European journal of operational research</w:t>
      </w:r>
      <w:r w:rsidRPr="008F160F">
        <w:rPr>
          <w:rFonts w:eastAsia="DengXian"/>
          <w:lang w:eastAsia="en-US"/>
        </w:rPr>
        <w:t>, </w:t>
      </w:r>
      <w:r>
        <w:rPr>
          <w:rFonts w:eastAsia="DengXian"/>
          <w:lang w:eastAsia="en-US"/>
        </w:rPr>
        <w:t>Vol. 141 No. 1</w:t>
      </w:r>
      <w:r w:rsidRPr="008F160F">
        <w:rPr>
          <w:rFonts w:eastAsia="DengXian"/>
          <w:lang w:eastAsia="en-US"/>
        </w:rPr>
        <w:t xml:space="preserve">, </w:t>
      </w:r>
      <w:r>
        <w:rPr>
          <w:rFonts w:eastAsia="DengXian"/>
          <w:lang w:eastAsia="en-US"/>
        </w:rPr>
        <w:t xml:space="preserve">pp. </w:t>
      </w:r>
      <w:r w:rsidRPr="008F160F">
        <w:rPr>
          <w:rFonts w:eastAsia="DengXian"/>
          <w:lang w:eastAsia="en-US"/>
        </w:rPr>
        <w:t>70-87.</w:t>
      </w:r>
    </w:p>
    <w:p w14:paraId="080B67BE"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Harms, D., Hansen, E. G., </w:t>
      </w:r>
      <w:r>
        <w:rPr>
          <w:rFonts w:eastAsia="DengXian"/>
          <w:lang w:eastAsia="en-US"/>
        </w:rPr>
        <w:t>and</w:t>
      </w:r>
      <w:r w:rsidRPr="007F7BDE">
        <w:rPr>
          <w:rFonts w:eastAsia="DengXian"/>
          <w:lang w:eastAsia="en-US"/>
        </w:rPr>
        <w:t xml:space="preserve"> Schaltegger, S.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Strategies in sustainable supply chain management: an empirical investigation of large German companies</w:t>
      </w:r>
      <w:r>
        <w:rPr>
          <w:rFonts w:eastAsia="DengXian"/>
          <w:lang w:eastAsia="en-US"/>
        </w:rPr>
        <w:t>”,</w:t>
      </w:r>
      <w:r w:rsidRPr="007F7BDE">
        <w:rPr>
          <w:rFonts w:eastAsia="DengXian"/>
          <w:lang w:eastAsia="en-US"/>
        </w:rPr>
        <w:t> </w:t>
      </w:r>
      <w:r w:rsidRPr="00871254">
        <w:rPr>
          <w:rFonts w:eastAsia="DengXian"/>
          <w:i/>
          <w:lang w:eastAsia="en-US"/>
        </w:rPr>
        <w:t>Corporate Social Responsibility and Environmental Management</w:t>
      </w:r>
      <w:r w:rsidRPr="007F7BDE">
        <w:rPr>
          <w:rFonts w:eastAsia="DengXian"/>
          <w:lang w:eastAsia="en-US"/>
        </w:rPr>
        <w:t>, </w:t>
      </w:r>
      <w:r>
        <w:rPr>
          <w:rFonts w:eastAsia="DengXian"/>
          <w:lang w:eastAsia="en-US"/>
        </w:rPr>
        <w:t>Vol. 20 No. 4</w:t>
      </w:r>
      <w:r w:rsidRPr="007F7BDE">
        <w:rPr>
          <w:rFonts w:eastAsia="DengXian"/>
          <w:lang w:eastAsia="en-US"/>
        </w:rPr>
        <w:t xml:space="preserve">, </w:t>
      </w:r>
      <w:r>
        <w:rPr>
          <w:rFonts w:eastAsia="DengXian"/>
          <w:lang w:eastAsia="en-US"/>
        </w:rPr>
        <w:t xml:space="preserve">pp. </w:t>
      </w:r>
      <w:r w:rsidRPr="007F7BDE">
        <w:rPr>
          <w:rFonts w:eastAsia="DengXian"/>
          <w:lang w:eastAsia="en-US"/>
        </w:rPr>
        <w:t>205-218.</w:t>
      </w:r>
    </w:p>
    <w:p w14:paraId="389785F7"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Harwood, I., </w:t>
      </w:r>
      <w:r>
        <w:rPr>
          <w:rFonts w:eastAsia="DengXian"/>
          <w:lang w:eastAsia="en-US"/>
        </w:rPr>
        <w:t>and</w:t>
      </w:r>
      <w:r w:rsidRPr="007F7BDE">
        <w:rPr>
          <w:rFonts w:eastAsia="DengXian"/>
          <w:lang w:eastAsia="en-US"/>
        </w:rPr>
        <w:t xml:space="preserve"> Humby, S.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Embedding corporate responsibility into supply: A snapshot of progress</w:t>
      </w:r>
      <w:r>
        <w:rPr>
          <w:rFonts w:eastAsia="DengXian"/>
          <w:lang w:eastAsia="en-US"/>
        </w:rPr>
        <w:t>”,</w:t>
      </w:r>
      <w:r w:rsidRPr="007F7BDE">
        <w:rPr>
          <w:rFonts w:eastAsia="DengXian"/>
          <w:lang w:eastAsia="en-US"/>
        </w:rPr>
        <w:t> </w:t>
      </w:r>
      <w:r w:rsidRPr="00871254">
        <w:rPr>
          <w:rFonts w:eastAsia="DengXian"/>
          <w:i/>
          <w:lang w:eastAsia="en-US"/>
        </w:rPr>
        <w:t>European Management Journal</w:t>
      </w:r>
      <w:r w:rsidRPr="007F7BDE">
        <w:rPr>
          <w:rFonts w:eastAsia="DengXian"/>
          <w:lang w:eastAsia="en-US"/>
        </w:rPr>
        <w:t>, </w:t>
      </w:r>
      <w:r>
        <w:rPr>
          <w:rFonts w:eastAsia="DengXian"/>
          <w:lang w:eastAsia="en-US"/>
        </w:rPr>
        <w:t>Vol. 26 No. 3</w:t>
      </w:r>
      <w:r w:rsidRPr="007F7BDE">
        <w:rPr>
          <w:rFonts w:eastAsia="DengXian"/>
          <w:lang w:eastAsia="en-US"/>
        </w:rPr>
        <w:t xml:space="preserve">, </w:t>
      </w:r>
      <w:r>
        <w:rPr>
          <w:rFonts w:eastAsia="DengXian"/>
          <w:lang w:eastAsia="en-US"/>
        </w:rPr>
        <w:t xml:space="preserve">pp. </w:t>
      </w:r>
      <w:r w:rsidRPr="007F7BDE">
        <w:rPr>
          <w:rFonts w:eastAsia="DengXian"/>
          <w:lang w:eastAsia="en-US"/>
        </w:rPr>
        <w:t>166-174.</w:t>
      </w:r>
    </w:p>
    <w:p w14:paraId="27FB3970"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Hassini, E., Surti, C., </w:t>
      </w:r>
      <w:r>
        <w:rPr>
          <w:rFonts w:eastAsia="DengXian"/>
          <w:lang w:eastAsia="en-US"/>
        </w:rPr>
        <w:t>and</w:t>
      </w:r>
      <w:r w:rsidRPr="007F7BDE">
        <w:rPr>
          <w:rFonts w:eastAsia="DengXian"/>
          <w:lang w:eastAsia="en-US"/>
        </w:rPr>
        <w:t xml:space="preserve"> Searcy, C.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literature review and a case study of sustainable supply chains with a focus on metrics</w:t>
      </w:r>
      <w:r>
        <w:rPr>
          <w:rFonts w:eastAsia="DengXian"/>
          <w:lang w:eastAsia="en-US"/>
        </w:rPr>
        <w:t>”,</w:t>
      </w:r>
      <w:r w:rsidRPr="007F7BDE">
        <w:rPr>
          <w:rFonts w:eastAsia="DengXian"/>
          <w:lang w:eastAsia="en-US"/>
        </w:rPr>
        <w:t xml:space="preserve"> </w:t>
      </w:r>
      <w:r w:rsidRPr="00871254">
        <w:rPr>
          <w:rFonts w:eastAsia="DengXian"/>
          <w:i/>
          <w:lang w:eastAsia="en-US"/>
        </w:rPr>
        <w:t>International Journal of Production Economics</w:t>
      </w:r>
      <w:r w:rsidRPr="007F7BDE">
        <w:rPr>
          <w:rFonts w:eastAsia="DengXian"/>
          <w:lang w:eastAsia="en-US"/>
        </w:rPr>
        <w:t xml:space="preserve">, </w:t>
      </w:r>
      <w:r>
        <w:rPr>
          <w:rFonts w:eastAsia="DengXian"/>
          <w:lang w:eastAsia="en-US"/>
        </w:rPr>
        <w:t>Vol. 140 No. 1</w:t>
      </w:r>
      <w:r w:rsidRPr="007F7BDE">
        <w:rPr>
          <w:rFonts w:eastAsia="DengXian"/>
          <w:lang w:eastAsia="en-US"/>
        </w:rPr>
        <w:t xml:space="preserve">, </w:t>
      </w:r>
      <w:r>
        <w:rPr>
          <w:rFonts w:eastAsia="DengXian"/>
          <w:lang w:eastAsia="en-US"/>
        </w:rPr>
        <w:t xml:space="preserve">pp. </w:t>
      </w:r>
      <w:r w:rsidRPr="007F7BDE">
        <w:rPr>
          <w:rFonts w:eastAsia="DengXian"/>
          <w:lang w:eastAsia="en-US"/>
        </w:rPr>
        <w:t>69-82.</w:t>
      </w:r>
    </w:p>
    <w:p w14:paraId="6BD735F5" w14:textId="77777777" w:rsidR="003B2F54" w:rsidRPr="008F160F" w:rsidRDefault="003B2F54" w:rsidP="003B2F54">
      <w:pPr>
        <w:spacing w:line="240" w:lineRule="auto"/>
        <w:ind w:left="420" w:hanging="420"/>
        <w:rPr>
          <w:rFonts w:eastAsia="DengXian"/>
          <w:lang w:eastAsia="en-US"/>
        </w:rPr>
      </w:pPr>
      <w:r w:rsidRPr="008F160F">
        <w:rPr>
          <w:rFonts w:eastAsia="DengXian"/>
          <w:lang w:eastAsia="en-US"/>
        </w:rPr>
        <w:t>Helfat, C. E., Finkelstein, S., Mitchell, W., Peteraf, M., Singh, H., Te</w:t>
      </w:r>
      <w:r w:rsidRPr="001F5B11">
        <w:rPr>
          <w:rFonts w:eastAsia="DengXian"/>
          <w:lang w:eastAsia="en-US"/>
        </w:rPr>
        <w:t xml:space="preserve">ece, D., </w:t>
      </w:r>
      <w:r>
        <w:rPr>
          <w:rFonts w:eastAsia="DengXian"/>
          <w:lang w:eastAsia="en-US"/>
        </w:rPr>
        <w:t>and</w:t>
      </w:r>
      <w:r w:rsidRPr="001F5B11">
        <w:rPr>
          <w:rFonts w:eastAsia="DengXian"/>
          <w:lang w:eastAsia="en-US"/>
        </w:rPr>
        <w:t xml:space="preserve"> Winter, S. G. (2009),</w:t>
      </w:r>
      <w:r w:rsidRPr="008F160F">
        <w:rPr>
          <w:rFonts w:eastAsia="DengXian"/>
          <w:lang w:eastAsia="en-US"/>
        </w:rPr>
        <w:t> </w:t>
      </w:r>
      <w:r w:rsidRPr="008F160F">
        <w:rPr>
          <w:rFonts w:eastAsia="DengXian"/>
          <w:i/>
          <w:lang w:eastAsia="en-US"/>
        </w:rPr>
        <w:t>Dynamic capabilities: Understanding strategic change in organizations</w:t>
      </w:r>
      <w:r w:rsidRPr="008F160F">
        <w:rPr>
          <w:rFonts w:eastAsia="DengXian"/>
          <w:lang w:eastAsia="en-US"/>
        </w:rPr>
        <w:t>. John Wiley &amp; Sons.</w:t>
      </w:r>
    </w:p>
    <w:p w14:paraId="3A3DE1A7" w14:textId="77777777" w:rsidR="003B2F54" w:rsidRPr="007F7BDE" w:rsidRDefault="003B2F54" w:rsidP="003B2F54">
      <w:pPr>
        <w:spacing w:line="240" w:lineRule="auto"/>
        <w:ind w:left="420" w:hanging="420"/>
        <w:rPr>
          <w:rFonts w:eastAsia="DengXian"/>
          <w:lang w:eastAsia="en-US"/>
        </w:rPr>
      </w:pPr>
      <w:r>
        <w:rPr>
          <w:rFonts w:eastAsia="DengXian"/>
          <w:lang w:eastAsia="en-US"/>
        </w:rPr>
        <w:t>Hitt, M.A. (2011), “</w:t>
      </w:r>
      <w:r w:rsidRPr="007F7BDE">
        <w:rPr>
          <w:rFonts w:eastAsia="DengXian"/>
          <w:lang w:eastAsia="en-US"/>
        </w:rPr>
        <w:t>Relevance of strategic management theory and research for supp</w:t>
      </w:r>
      <w:r>
        <w:rPr>
          <w:rFonts w:eastAsia="DengXian"/>
          <w:lang w:eastAsia="en-US"/>
        </w:rPr>
        <w:t>ly chain management”,</w:t>
      </w:r>
      <w:r w:rsidRPr="007F7BDE">
        <w:rPr>
          <w:rFonts w:eastAsia="DengXian"/>
          <w:lang w:eastAsia="en-US"/>
        </w:rPr>
        <w:t xml:space="preserve"> </w:t>
      </w:r>
      <w:r w:rsidRPr="00871254">
        <w:rPr>
          <w:rFonts w:eastAsia="DengXian"/>
          <w:i/>
          <w:lang w:eastAsia="en-US"/>
        </w:rPr>
        <w:t>Journal of Supply Chain Management</w:t>
      </w:r>
      <w:r w:rsidRPr="007F7BDE">
        <w:rPr>
          <w:rFonts w:eastAsia="DengXian"/>
          <w:lang w:eastAsia="en-US"/>
        </w:rPr>
        <w:t xml:space="preserve">, </w:t>
      </w:r>
      <w:r>
        <w:rPr>
          <w:rFonts w:eastAsia="DengXian"/>
          <w:lang w:eastAsia="en-US"/>
        </w:rPr>
        <w:t>Vol. 47 No. 1</w:t>
      </w:r>
      <w:r w:rsidRPr="007F7BDE">
        <w:rPr>
          <w:rFonts w:eastAsia="DengXian"/>
          <w:lang w:eastAsia="en-US"/>
        </w:rPr>
        <w:t xml:space="preserve">, </w:t>
      </w:r>
      <w:r>
        <w:rPr>
          <w:rFonts w:eastAsia="DengXian"/>
          <w:lang w:eastAsia="en-US"/>
        </w:rPr>
        <w:t xml:space="preserve">pp. </w:t>
      </w:r>
      <w:r w:rsidRPr="007F7BDE">
        <w:rPr>
          <w:rFonts w:eastAsia="DengXian"/>
          <w:lang w:eastAsia="en-US"/>
        </w:rPr>
        <w:t>9-13.</w:t>
      </w:r>
    </w:p>
    <w:p w14:paraId="7306A200"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lastRenderedPageBreak/>
        <w:t xml:space="preserve">Hollos, D., Blome, C., </w:t>
      </w:r>
      <w:r>
        <w:rPr>
          <w:rFonts w:eastAsia="DengXian"/>
          <w:lang w:eastAsia="en-US"/>
        </w:rPr>
        <w:t>and</w:t>
      </w:r>
      <w:r w:rsidRPr="007F7BDE">
        <w:rPr>
          <w:rFonts w:eastAsia="DengXian"/>
          <w:lang w:eastAsia="en-US"/>
        </w:rPr>
        <w:t xml:space="preserve"> Foerstl, K.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Does sustainable supplier co-operation affect performance? Examining implications for the triple bottom line</w:t>
      </w:r>
      <w:r>
        <w:rPr>
          <w:rFonts w:eastAsia="DengXian"/>
          <w:lang w:eastAsia="en-US"/>
        </w:rPr>
        <w:t>”,</w:t>
      </w:r>
      <w:r w:rsidRPr="007F7BDE">
        <w:rPr>
          <w:rFonts w:eastAsia="DengXian"/>
          <w:lang w:eastAsia="en-US"/>
        </w:rPr>
        <w:t> </w:t>
      </w:r>
      <w:r w:rsidRPr="00871254">
        <w:rPr>
          <w:rFonts w:eastAsia="DengXian"/>
          <w:i/>
          <w:lang w:eastAsia="en-US"/>
        </w:rPr>
        <w:t>International Journal of Production Research</w:t>
      </w:r>
      <w:r w:rsidRPr="007F7BDE">
        <w:rPr>
          <w:rFonts w:eastAsia="DengXian"/>
          <w:lang w:eastAsia="en-US"/>
        </w:rPr>
        <w:t>, </w:t>
      </w:r>
      <w:r>
        <w:rPr>
          <w:rFonts w:eastAsia="DengXian"/>
          <w:lang w:eastAsia="en-US"/>
        </w:rPr>
        <w:t>Vol. 50 No. 11</w:t>
      </w:r>
      <w:r w:rsidRPr="007F7BDE">
        <w:rPr>
          <w:rFonts w:eastAsia="DengXian"/>
          <w:lang w:eastAsia="en-US"/>
        </w:rPr>
        <w:t xml:space="preserve">, </w:t>
      </w:r>
      <w:r>
        <w:rPr>
          <w:rFonts w:eastAsia="DengXian"/>
          <w:lang w:eastAsia="en-US"/>
        </w:rPr>
        <w:t xml:space="preserve">pp. </w:t>
      </w:r>
      <w:r w:rsidRPr="007F7BDE">
        <w:rPr>
          <w:rFonts w:eastAsia="DengXian"/>
          <w:lang w:eastAsia="en-US"/>
        </w:rPr>
        <w:t>2968-2986.</w:t>
      </w:r>
    </w:p>
    <w:p w14:paraId="6081CE23"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Hughes, A.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Corporate strategy and the management of ethical trade: the case of the UK food and clothing retailers</w:t>
      </w:r>
      <w:r>
        <w:rPr>
          <w:rFonts w:eastAsia="DengXian"/>
          <w:lang w:eastAsia="en-US"/>
        </w:rPr>
        <w:t>”,</w:t>
      </w:r>
      <w:r w:rsidRPr="007F7BDE">
        <w:rPr>
          <w:rFonts w:eastAsia="DengXian"/>
          <w:lang w:eastAsia="en-US"/>
        </w:rPr>
        <w:t> </w:t>
      </w:r>
      <w:r w:rsidRPr="00871254">
        <w:rPr>
          <w:rFonts w:eastAsia="DengXian"/>
          <w:i/>
          <w:lang w:eastAsia="en-US"/>
        </w:rPr>
        <w:t>Environment and Planning A</w:t>
      </w:r>
      <w:r w:rsidRPr="007F7BDE">
        <w:rPr>
          <w:rFonts w:eastAsia="DengXian"/>
          <w:lang w:eastAsia="en-US"/>
        </w:rPr>
        <w:t>, </w:t>
      </w:r>
      <w:r>
        <w:rPr>
          <w:rFonts w:eastAsia="DengXian"/>
          <w:lang w:eastAsia="en-US"/>
        </w:rPr>
        <w:t>Vol. 37 No. 7</w:t>
      </w:r>
      <w:r w:rsidRPr="007F7BDE">
        <w:rPr>
          <w:rFonts w:eastAsia="DengXian"/>
          <w:lang w:eastAsia="en-US"/>
        </w:rPr>
        <w:t xml:space="preserve">, </w:t>
      </w:r>
      <w:r>
        <w:rPr>
          <w:rFonts w:eastAsia="DengXian"/>
          <w:lang w:eastAsia="en-US"/>
        </w:rPr>
        <w:t xml:space="preserve">pp. </w:t>
      </w:r>
      <w:r w:rsidRPr="007F7BDE">
        <w:rPr>
          <w:rFonts w:eastAsia="DengXian"/>
          <w:lang w:eastAsia="en-US"/>
        </w:rPr>
        <w:t>1145-1163.</w:t>
      </w:r>
    </w:p>
    <w:p w14:paraId="6ECE0388"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Javalgi, R. R. G., Dixit, A., </w:t>
      </w:r>
      <w:r>
        <w:rPr>
          <w:rFonts w:eastAsia="DengXian"/>
          <w:lang w:eastAsia="en-US"/>
        </w:rPr>
        <w:t>and</w:t>
      </w:r>
      <w:r w:rsidRPr="007F7BDE">
        <w:rPr>
          <w:rFonts w:eastAsia="DengXian"/>
          <w:lang w:eastAsia="en-US"/>
        </w:rPr>
        <w:t xml:space="preserve"> Scherer, R. F.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Outsourcing to emerging markets: Theoretical perspectives and policy implications</w:t>
      </w:r>
      <w:r>
        <w:rPr>
          <w:rFonts w:eastAsia="DengXian"/>
          <w:lang w:eastAsia="en-US"/>
        </w:rPr>
        <w:t>”,</w:t>
      </w:r>
      <w:r w:rsidRPr="007F7BDE">
        <w:rPr>
          <w:rFonts w:eastAsia="DengXian"/>
          <w:lang w:eastAsia="en-US"/>
        </w:rPr>
        <w:t xml:space="preserve"> </w:t>
      </w:r>
      <w:r w:rsidRPr="00871254">
        <w:rPr>
          <w:rFonts w:eastAsia="DengXian"/>
          <w:i/>
          <w:lang w:eastAsia="en-US"/>
        </w:rPr>
        <w:t>Journal of International Management</w:t>
      </w:r>
      <w:r w:rsidRPr="007F7BDE">
        <w:rPr>
          <w:rFonts w:eastAsia="DengXian"/>
          <w:lang w:eastAsia="en-US"/>
        </w:rPr>
        <w:t xml:space="preserve">, </w:t>
      </w:r>
      <w:r>
        <w:rPr>
          <w:rFonts w:eastAsia="DengXian"/>
          <w:lang w:eastAsia="en-US"/>
        </w:rPr>
        <w:t>Vol. 15 No. 2</w:t>
      </w:r>
      <w:r w:rsidRPr="007F7BDE">
        <w:rPr>
          <w:rFonts w:eastAsia="DengXian"/>
          <w:lang w:eastAsia="en-US"/>
        </w:rPr>
        <w:t xml:space="preserve">, </w:t>
      </w:r>
      <w:r>
        <w:rPr>
          <w:rFonts w:eastAsia="DengXian"/>
          <w:lang w:eastAsia="en-US"/>
        </w:rPr>
        <w:t xml:space="preserve">pp. </w:t>
      </w:r>
      <w:r w:rsidRPr="007F7BDE">
        <w:rPr>
          <w:rFonts w:eastAsia="DengXian"/>
          <w:lang w:eastAsia="en-US"/>
        </w:rPr>
        <w:t>156-168.</w:t>
      </w:r>
    </w:p>
    <w:p w14:paraId="706A6B0B"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Jia, F., Lamming, R., Sartor, M., Orzes, G., </w:t>
      </w:r>
      <w:r>
        <w:rPr>
          <w:rFonts w:eastAsia="DengXian"/>
          <w:lang w:eastAsia="en-US"/>
        </w:rPr>
        <w:t>and</w:t>
      </w:r>
      <w:r w:rsidRPr="007F7BDE">
        <w:rPr>
          <w:rFonts w:eastAsia="DengXian"/>
          <w:lang w:eastAsia="en-US"/>
        </w:rPr>
        <w:t xml:space="preserve"> Nassimbeni, G. (2014)</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Global purchasing strategy and International Purchasing Offices: Evidence from case studies</w:t>
      </w:r>
      <w:r>
        <w:rPr>
          <w:rFonts w:eastAsia="DengXian"/>
          <w:lang w:eastAsia="en-US"/>
        </w:rPr>
        <w:t>”,</w:t>
      </w:r>
      <w:r w:rsidRPr="007F7BDE">
        <w:rPr>
          <w:rFonts w:eastAsia="DengXian"/>
          <w:lang w:eastAsia="en-US"/>
        </w:rPr>
        <w:t> </w:t>
      </w:r>
      <w:r w:rsidRPr="00871254">
        <w:rPr>
          <w:rFonts w:eastAsia="DengXian"/>
          <w:i/>
          <w:lang w:eastAsia="en-US"/>
        </w:rPr>
        <w:t>International Journal of Production Economics</w:t>
      </w:r>
      <w:r w:rsidRPr="007F7BDE">
        <w:rPr>
          <w:rFonts w:eastAsia="DengXian"/>
          <w:lang w:eastAsia="en-US"/>
        </w:rPr>
        <w:t>, </w:t>
      </w:r>
      <w:r>
        <w:rPr>
          <w:rFonts w:eastAsia="DengXian"/>
          <w:lang w:eastAsia="en-US"/>
        </w:rPr>
        <w:t xml:space="preserve">Vol. </w:t>
      </w:r>
      <w:r w:rsidRPr="007F7BDE">
        <w:rPr>
          <w:rFonts w:eastAsia="DengXian"/>
          <w:lang w:eastAsia="en-US"/>
        </w:rPr>
        <w:t xml:space="preserve">154, </w:t>
      </w:r>
      <w:r>
        <w:rPr>
          <w:rFonts w:eastAsia="DengXian"/>
          <w:lang w:eastAsia="en-US"/>
        </w:rPr>
        <w:t xml:space="preserve">pp. </w:t>
      </w:r>
      <w:r w:rsidRPr="007F7BDE">
        <w:rPr>
          <w:rFonts w:eastAsia="DengXian"/>
          <w:lang w:eastAsia="en-US"/>
        </w:rPr>
        <w:t>284-298.</w:t>
      </w:r>
    </w:p>
    <w:p w14:paraId="3D9981E7" w14:textId="77777777" w:rsidR="003B2F54" w:rsidRPr="00B5198C" w:rsidRDefault="003B2F54" w:rsidP="003B2F54">
      <w:pPr>
        <w:spacing w:line="240" w:lineRule="auto"/>
        <w:ind w:left="420" w:hanging="420"/>
        <w:rPr>
          <w:rFonts w:eastAsia="DengXian"/>
          <w:lang w:eastAsia="en-US"/>
        </w:rPr>
      </w:pPr>
      <w:r w:rsidRPr="009555DE">
        <w:rPr>
          <w:rFonts w:eastAsia="DengXian"/>
          <w:lang w:eastAsia="en-US"/>
        </w:rPr>
        <w:t>Jia, F., Lamming, R., Sartor, M., Orz</w:t>
      </w:r>
      <w:r>
        <w:rPr>
          <w:rFonts w:eastAsia="DengXian"/>
          <w:lang w:eastAsia="en-US"/>
        </w:rPr>
        <w:t>es, G., and Nassimbeni, G. (2014)</w:t>
      </w:r>
      <w:r>
        <w:rPr>
          <w:rFonts w:eastAsia="DengXian" w:hint="eastAsia"/>
          <w:lang w:eastAsia="en-US"/>
        </w:rPr>
        <w:t xml:space="preserve">, </w:t>
      </w:r>
      <w:r>
        <w:rPr>
          <w:rFonts w:eastAsia="DengXian"/>
          <w:lang w:eastAsia="en-US"/>
        </w:rPr>
        <w:t>“</w:t>
      </w:r>
      <w:r w:rsidRPr="009555DE">
        <w:rPr>
          <w:rFonts w:eastAsia="DengXian"/>
          <w:lang w:eastAsia="en-US"/>
        </w:rPr>
        <w:t>International purchasing offices in China: A dynamic evolution model</w:t>
      </w:r>
      <w:r>
        <w:rPr>
          <w:rFonts w:eastAsia="DengXian"/>
          <w:lang w:eastAsia="en-US"/>
        </w:rPr>
        <w:t>”,</w:t>
      </w:r>
      <w:r w:rsidRPr="009555DE">
        <w:rPr>
          <w:rFonts w:eastAsia="DengXian"/>
          <w:lang w:eastAsia="en-US"/>
        </w:rPr>
        <w:t> </w:t>
      </w:r>
      <w:r w:rsidRPr="008F0B14">
        <w:rPr>
          <w:rFonts w:eastAsia="DengXian"/>
          <w:i/>
          <w:lang w:eastAsia="en-US"/>
        </w:rPr>
        <w:t>International Business Review</w:t>
      </w:r>
      <w:r w:rsidRPr="009555DE">
        <w:rPr>
          <w:rFonts w:eastAsia="DengXian"/>
          <w:lang w:eastAsia="en-US"/>
        </w:rPr>
        <w:t>, </w:t>
      </w:r>
      <w:r>
        <w:rPr>
          <w:rFonts w:eastAsia="DengXian"/>
          <w:lang w:eastAsia="en-US"/>
        </w:rPr>
        <w:t>Vol. 23 No. 3</w:t>
      </w:r>
      <w:r w:rsidRPr="009555DE">
        <w:rPr>
          <w:rFonts w:eastAsia="DengXian"/>
          <w:lang w:eastAsia="en-US"/>
        </w:rPr>
        <w:t xml:space="preserve">, </w:t>
      </w:r>
      <w:r>
        <w:rPr>
          <w:rFonts w:eastAsia="DengXian"/>
          <w:lang w:eastAsia="en-US"/>
        </w:rPr>
        <w:t xml:space="preserve">pp. </w:t>
      </w:r>
      <w:r w:rsidRPr="009555DE">
        <w:rPr>
          <w:rFonts w:eastAsia="DengXian"/>
          <w:lang w:eastAsia="en-US"/>
        </w:rPr>
        <w:t>580-593.</w:t>
      </w:r>
    </w:p>
    <w:p w14:paraId="45194CF7" w14:textId="77777777" w:rsidR="003B2F54" w:rsidRDefault="003B2F54" w:rsidP="003B2F54">
      <w:pPr>
        <w:spacing w:line="240" w:lineRule="auto"/>
        <w:ind w:left="420" w:hanging="420"/>
        <w:rPr>
          <w:rFonts w:eastAsia="DengXian"/>
          <w:lang w:eastAsia="en-US"/>
        </w:rPr>
      </w:pPr>
      <w:r w:rsidRPr="007F7BDE">
        <w:rPr>
          <w:rFonts w:eastAsia="DengXian"/>
          <w:lang w:eastAsia="en-US"/>
        </w:rPr>
        <w:t>Jia, F., Orzes, G.,</w:t>
      </w:r>
      <w:r>
        <w:rPr>
          <w:rFonts w:eastAsia="DengXian"/>
          <w:lang w:eastAsia="en-US"/>
        </w:rPr>
        <w:t xml:space="preserve"> Sarto, M., Nassimbeni, G. (2017),</w:t>
      </w:r>
      <w:r w:rsidRPr="007F7BDE">
        <w:rPr>
          <w:rFonts w:eastAsia="DengXian"/>
          <w:lang w:eastAsia="en-US"/>
        </w:rPr>
        <w:t xml:space="preserve"> </w:t>
      </w:r>
      <w:r>
        <w:rPr>
          <w:rFonts w:eastAsia="DengXian"/>
          <w:lang w:eastAsia="en-US"/>
        </w:rPr>
        <w:t>“</w:t>
      </w:r>
      <w:r w:rsidRPr="007F7BDE">
        <w:rPr>
          <w:rFonts w:eastAsia="DengXian"/>
          <w:lang w:eastAsia="en-US"/>
        </w:rPr>
        <w:t>Global sourcing strategy and structure: Toward an integrated conceptual framework</w:t>
      </w:r>
      <w:r>
        <w:rPr>
          <w:rFonts w:eastAsia="DengXian"/>
          <w:lang w:eastAsia="en-US"/>
        </w:rPr>
        <w:t>”,</w:t>
      </w:r>
      <w:r w:rsidRPr="007F7BDE">
        <w:rPr>
          <w:rFonts w:eastAsia="DengXian"/>
          <w:lang w:eastAsia="en-US"/>
        </w:rPr>
        <w:t xml:space="preserve"> </w:t>
      </w:r>
      <w:r w:rsidRPr="00871254">
        <w:rPr>
          <w:rFonts w:eastAsia="DengXian"/>
          <w:i/>
          <w:lang w:eastAsia="en-US"/>
        </w:rPr>
        <w:t>International Journal of Operations &amp; Production Management</w:t>
      </w:r>
      <w:r>
        <w:rPr>
          <w:rFonts w:eastAsia="DengXian"/>
          <w:lang w:eastAsia="en-US"/>
        </w:rPr>
        <w:t>, Vol. 37 No. 7, pp. 840-864</w:t>
      </w:r>
      <w:r w:rsidRPr="007F7BDE">
        <w:rPr>
          <w:rFonts w:eastAsia="DengXian"/>
          <w:lang w:eastAsia="en-US"/>
        </w:rPr>
        <w:t xml:space="preserve">. </w:t>
      </w:r>
    </w:p>
    <w:p w14:paraId="76AA7598" w14:textId="77777777" w:rsidR="003B2F54" w:rsidRPr="00AF7D19" w:rsidRDefault="003B2F54" w:rsidP="003B2F54">
      <w:pPr>
        <w:spacing w:line="240" w:lineRule="auto"/>
        <w:ind w:left="420" w:hanging="420"/>
        <w:rPr>
          <w:rFonts w:eastAsia="DengXian"/>
          <w:lang w:eastAsia="en-US"/>
        </w:rPr>
      </w:pPr>
      <w:r w:rsidRPr="00AF7D19">
        <w:rPr>
          <w:rFonts w:eastAsia="DengXian"/>
          <w:lang w:eastAsia="en-US"/>
        </w:rPr>
        <w:t xml:space="preserve">Jiang, Y., Jia, F., </w:t>
      </w:r>
      <w:r>
        <w:rPr>
          <w:rFonts w:eastAsia="DengXian"/>
          <w:lang w:eastAsia="en-US"/>
        </w:rPr>
        <w:t>and Gong, Y. (2018),</w:t>
      </w:r>
      <w:r w:rsidRPr="00AF7D19">
        <w:rPr>
          <w:rFonts w:eastAsia="DengXian"/>
          <w:lang w:eastAsia="en-US"/>
        </w:rPr>
        <w:t xml:space="preserve"> </w:t>
      </w:r>
      <w:r>
        <w:rPr>
          <w:rFonts w:eastAsia="DengXian"/>
          <w:lang w:eastAsia="en-US"/>
        </w:rPr>
        <w:t>“</w:t>
      </w:r>
      <w:r w:rsidRPr="00AF7D19">
        <w:rPr>
          <w:rFonts w:eastAsia="DengXian"/>
          <w:lang w:eastAsia="en-US"/>
        </w:rPr>
        <w:t>IKEA: global sourcing and the sustainable leather initiative</w:t>
      </w:r>
      <w:r>
        <w:rPr>
          <w:rFonts w:eastAsia="DengXian"/>
          <w:lang w:eastAsia="en-US"/>
        </w:rPr>
        <w:t>”,</w:t>
      </w:r>
      <w:r w:rsidRPr="00AF7D19">
        <w:rPr>
          <w:rFonts w:eastAsia="DengXian"/>
          <w:lang w:eastAsia="en-US"/>
        </w:rPr>
        <w:t> </w:t>
      </w:r>
      <w:r w:rsidRPr="00AF7D19">
        <w:rPr>
          <w:rFonts w:eastAsia="DengXian"/>
          <w:i/>
          <w:lang w:eastAsia="en-US"/>
        </w:rPr>
        <w:t>International Food and Agribusiness Management Review</w:t>
      </w:r>
      <w:r w:rsidRPr="00AF7D19">
        <w:rPr>
          <w:rFonts w:eastAsia="DengXian"/>
          <w:lang w:eastAsia="en-US"/>
        </w:rPr>
        <w:t>, </w:t>
      </w:r>
      <w:r>
        <w:rPr>
          <w:rFonts w:eastAsia="DengXian"/>
          <w:lang w:eastAsia="en-US"/>
        </w:rPr>
        <w:t>Vol. 21 No. 5</w:t>
      </w:r>
      <w:r w:rsidRPr="00AF7D19">
        <w:rPr>
          <w:rFonts w:eastAsia="DengXian"/>
          <w:lang w:eastAsia="en-US"/>
        </w:rPr>
        <w:t xml:space="preserve">, </w:t>
      </w:r>
      <w:r>
        <w:rPr>
          <w:rFonts w:eastAsia="DengXian"/>
          <w:lang w:eastAsia="en-US"/>
        </w:rPr>
        <w:t xml:space="preserve">pp. </w:t>
      </w:r>
      <w:r w:rsidRPr="00AF7D19">
        <w:rPr>
          <w:rFonts w:eastAsia="DengXian"/>
          <w:lang w:eastAsia="en-US"/>
        </w:rPr>
        <w:t>627-640.</w:t>
      </w:r>
    </w:p>
    <w:p w14:paraId="046E4E92"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Johnson, E. (2006)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Changing issue representation among major United States environmental movement organizations</w:t>
      </w:r>
      <w:r>
        <w:rPr>
          <w:rFonts w:eastAsia="DengXian"/>
          <w:lang w:eastAsia="en-US"/>
        </w:rPr>
        <w:t>”,</w:t>
      </w:r>
      <w:r w:rsidRPr="007F7BDE">
        <w:rPr>
          <w:rFonts w:eastAsia="DengXian"/>
          <w:lang w:eastAsia="en-US"/>
        </w:rPr>
        <w:t> </w:t>
      </w:r>
      <w:r w:rsidRPr="000343AC">
        <w:rPr>
          <w:rFonts w:eastAsia="DengXian"/>
          <w:i/>
          <w:lang w:eastAsia="en-US"/>
        </w:rPr>
        <w:t>Rural Sociology</w:t>
      </w:r>
      <w:r w:rsidRPr="007F7BDE">
        <w:rPr>
          <w:rFonts w:eastAsia="DengXian"/>
          <w:lang w:eastAsia="en-US"/>
        </w:rPr>
        <w:t>, </w:t>
      </w:r>
      <w:r>
        <w:rPr>
          <w:rFonts w:eastAsia="DengXian"/>
          <w:lang w:eastAsia="en-US"/>
        </w:rPr>
        <w:t>Vol. 71 No. 1</w:t>
      </w:r>
      <w:r w:rsidRPr="007F7BDE">
        <w:rPr>
          <w:rFonts w:eastAsia="DengXian"/>
          <w:lang w:eastAsia="en-US"/>
        </w:rPr>
        <w:t xml:space="preserve">, </w:t>
      </w:r>
      <w:r>
        <w:rPr>
          <w:rFonts w:eastAsia="DengXian"/>
          <w:lang w:eastAsia="en-US"/>
        </w:rPr>
        <w:t xml:space="preserve">pp. </w:t>
      </w:r>
      <w:r w:rsidRPr="007F7BDE">
        <w:rPr>
          <w:rFonts w:eastAsia="DengXian"/>
          <w:lang w:eastAsia="en-US"/>
        </w:rPr>
        <w:t>132-154.</w:t>
      </w:r>
    </w:p>
    <w:p w14:paraId="16C8DE6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Joo, S. J., Min, H., Kwon, I. W. G., </w:t>
      </w:r>
      <w:r>
        <w:rPr>
          <w:rFonts w:eastAsia="DengXian"/>
          <w:lang w:eastAsia="en-US"/>
        </w:rPr>
        <w:t>and</w:t>
      </w:r>
      <w:r w:rsidRPr="007F7BDE">
        <w:rPr>
          <w:rFonts w:eastAsia="DengXian"/>
          <w:lang w:eastAsia="en-US"/>
        </w:rPr>
        <w:t xml:space="preserve"> Kwon, H.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Comparative efficiencies of specialty coffee retailers from the perspectives of socially responsible global sourcing</w:t>
      </w:r>
      <w:r>
        <w:rPr>
          <w:rFonts w:eastAsia="DengXian"/>
          <w:lang w:eastAsia="en-US"/>
        </w:rPr>
        <w:t>”,</w:t>
      </w:r>
      <w:r w:rsidRPr="007F7BDE">
        <w:rPr>
          <w:rFonts w:eastAsia="DengXian"/>
          <w:lang w:eastAsia="en-US"/>
        </w:rPr>
        <w:t> </w:t>
      </w:r>
      <w:r w:rsidRPr="000343AC">
        <w:rPr>
          <w:rFonts w:eastAsia="DengXian"/>
          <w:i/>
          <w:lang w:eastAsia="en-US"/>
        </w:rPr>
        <w:t>The International Journal of Logistics Management</w:t>
      </w:r>
      <w:r w:rsidRPr="007F7BDE">
        <w:rPr>
          <w:rFonts w:eastAsia="DengXian"/>
          <w:lang w:eastAsia="en-US"/>
        </w:rPr>
        <w:t>, </w:t>
      </w:r>
      <w:r>
        <w:rPr>
          <w:rFonts w:eastAsia="DengXian"/>
          <w:lang w:eastAsia="en-US"/>
        </w:rPr>
        <w:t>Vol. 21 No. 3</w:t>
      </w:r>
      <w:r w:rsidRPr="007F7BDE">
        <w:rPr>
          <w:rFonts w:eastAsia="DengXian"/>
          <w:lang w:eastAsia="en-US"/>
        </w:rPr>
        <w:t xml:space="preserve">, </w:t>
      </w:r>
      <w:r>
        <w:rPr>
          <w:rFonts w:eastAsia="DengXian"/>
          <w:lang w:eastAsia="en-US"/>
        </w:rPr>
        <w:t xml:space="preserve">pp. </w:t>
      </w:r>
      <w:r w:rsidRPr="007F7BDE">
        <w:rPr>
          <w:rFonts w:eastAsia="DengXian"/>
          <w:lang w:eastAsia="en-US"/>
        </w:rPr>
        <w:t>490-509.</w:t>
      </w:r>
    </w:p>
    <w:p w14:paraId="3307F09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Klassen, R. D., </w:t>
      </w:r>
      <w:r>
        <w:rPr>
          <w:rFonts w:eastAsia="DengXian"/>
          <w:lang w:eastAsia="en-US"/>
        </w:rPr>
        <w:t>and</w:t>
      </w:r>
      <w:r w:rsidRPr="007F7BDE">
        <w:rPr>
          <w:rFonts w:eastAsia="DengXian"/>
          <w:lang w:eastAsia="en-US"/>
        </w:rPr>
        <w:t xml:space="preserve"> Vereecke, A.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Social issues in supply chains: Capabilities link responsibility, risk (opportunity), and performance</w:t>
      </w:r>
      <w:r>
        <w:rPr>
          <w:rFonts w:eastAsia="DengXian"/>
          <w:lang w:eastAsia="en-US"/>
        </w:rPr>
        <w:t>”,</w:t>
      </w:r>
      <w:r w:rsidRPr="007F7BDE">
        <w:rPr>
          <w:rFonts w:eastAsia="DengXian"/>
          <w:lang w:eastAsia="en-US"/>
        </w:rPr>
        <w:t> </w:t>
      </w:r>
      <w:r w:rsidRPr="000343AC">
        <w:rPr>
          <w:rFonts w:eastAsia="DengXian"/>
          <w:i/>
          <w:lang w:eastAsia="en-US"/>
        </w:rPr>
        <w:t>International Journal of Production Economics</w:t>
      </w:r>
      <w:r w:rsidRPr="007F7BDE">
        <w:rPr>
          <w:rFonts w:eastAsia="DengXian"/>
          <w:lang w:eastAsia="en-US"/>
        </w:rPr>
        <w:t>, </w:t>
      </w:r>
      <w:r>
        <w:rPr>
          <w:rFonts w:eastAsia="DengXian"/>
          <w:lang w:eastAsia="en-US"/>
        </w:rPr>
        <w:t>Vol. 140 No. 1</w:t>
      </w:r>
      <w:r w:rsidRPr="007F7BDE">
        <w:rPr>
          <w:rFonts w:eastAsia="DengXian"/>
          <w:lang w:eastAsia="en-US"/>
        </w:rPr>
        <w:t xml:space="preserve">, </w:t>
      </w:r>
      <w:r>
        <w:rPr>
          <w:rFonts w:eastAsia="DengXian"/>
          <w:lang w:eastAsia="en-US"/>
        </w:rPr>
        <w:t xml:space="preserve">pp. </w:t>
      </w:r>
      <w:r w:rsidRPr="007F7BDE">
        <w:rPr>
          <w:rFonts w:eastAsia="DengXian"/>
          <w:lang w:eastAsia="en-US"/>
        </w:rPr>
        <w:t>103-115.</w:t>
      </w:r>
    </w:p>
    <w:p w14:paraId="52A5203A"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Klebba, J. M., </w:t>
      </w:r>
      <w:r>
        <w:rPr>
          <w:rFonts w:eastAsia="DengXian"/>
          <w:lang w:eastAsia="en-US"/>
        </w:rPr>
        <w:t>and</w:t>
      </w:r>
      <w:r w:rsidRPr="007F7BDE">
        <w:rPr>
          <w:rFonts w:eastAsia="DengXian"/>
          <w:lang w:eastAsia="en-US"/>
        </w:rPr>
        <w:t xml:space="preserve"> Dwyer, F. R. (1981)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Environmental impact on purchase decision structure</w:t>
      </w:r>
      <w:r>
        <w:rPr>
          <w:rFonts w:eastAsia="DengXian"/>
          <w:lang w:eastAsia="en-US"/>
        </w:rPr>
        <w:t>”,</w:t>
      </w:r>
      <w:r w:rsidRPr="007F7BDE">
        <w:rPr>
          <w:rFonts w:eastAsia="DengXian"/>
          <w:lang w:eastAsia="en-US"/>
        </w:rPr>
        <w:t> </w:t>
      </w:r>
      <w:r w:rsidRPr="000343AC">
        <w:rPr>
          <w:rFonts w:eastAsia="DengXian"/>
          <w:i/>
          <w:lang w:eastAsia="en-US"/>
        </w:rPr>
        <w:t>Journal of Supply Chain Management</w:t>
      </w:r>
      <w:r w:rsidRPr="007F7BDE">
        <w:rPr>
          <w:rFonts w:eastAsia="DengXian"/>
          <w:lang w:eastAsia="en-US"/>
        </w:rPr>
        <w:t>, </w:t>
      </w:r>
      <w:r>
        <w:rPr>
          <w:rFonts w:eastAsia="DengXian"/>
          <w:lang w:eastAsia="en-US"/>
        </w:rPr>
        <w:t>Vol. 17 No. 1</w:t>
      </w:r>
      <w:r w:rsidRPr="007F7BDE">
        <w:rPr>
          <w:rFonts w:eastAsia="DengXian"/>
          <w:lang w:eastAsia="en-US"/>
        </w:rPr>
        <w:t xml:space="preserve">, </w:t>
      </w:r>
      <w:r>
        <w:rPr>
          <w:rFonts w:eastAsia="DengXian"/>
          <w:lang w:eastAsia="en-US"/>
        </w:rPr>
        <w:t xml:space="preserve">pp. </w:t>
      </w:r>
      <w:r w:rsidRPr="007F7BDE">
        <w:rPr>
          <w:rFonts w:eastAsia="DengXian"/>
          <w:lang w:eastAsia="en-US"/>
        </w:rPr>
        <w:t>30-36.</w:t>
      </w:r>
    </w:p>
    <w:p w14:paraId="23D22F55"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Kleindorfer, P. R., Singhal, K., </w:t>
      </w:r>
      <w:r>
        <w:rPr>
          <w:rFonts w:eastAsia="DengXian"/>
          <w:lang w:eastAsia="en-US"/>
        </w:rPr>
        <w:t>and</w:t>
      </w:r>
      <w:r w:rsidRPr="007F7BDE">
        <w:rPr>
          <w:rFonts w:eastAsia="DengXian"/>
          <w:lang w:eastAsia="en-US"/>
        </w:rPr>
        <w:t xml:space="preserve"> Wassenhove, L. N.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operations management</w:t>
      </w:r>
      <w:r>
        <w:rPr>
          <w:rFonts w:eastAsia="DengXian"/>
          <w:lang w:eastAsia="en-US"/>
        </w:rPr>
        <w:t>”,</w:t>
      </w:r>
      <w:r w:rsidRPr="007F7BDE">
        <w:rPr>
          <w:rFonts w:eastAsia="DengXian"/>
          <w:lang w:eastAsia="en-US"/>
        </w:rPr>
        <w:t> </w:t>
      </w:r>
      <w:r w:rsidRPr="000343AC">
        <w:rPr>
          <w:rFonts w:eastAsia="DengXian"/>
          <w:i/>
          <w:lang w:eastAsia="en-US"/>
        </w:rPr>
        <w:t>Production and operations management</w:t>
      </w:r>
      <w:r w:rsidRPr="007F7BDE">
        <w:rPr>
          <w:rFonts w:eastAsia="DengXian"/>
          <w:lang w:eastAsia="en-US"/>
        </w:rPr>
        <w:t>, </w:t>
      </w:r>
      <w:r>
        <w:rPr>
          <w:rFonts w:eastAsia="DengXian"/>
          <w:lang w:eastAsia="en-US"/>
        </w:rPr>
        <w:t>Vol. 14 No. 4</w:t>
      </w:r>
      <w:r w:rsidRPr="007F7BDE">
        <w:rPr>
          <w:rFonts w:eastAsia="DengXian"/>
          <w:lang w:eastAsia="en-US"/>
        </w:rPr>
        <w:t xml:space="preserve">, </w:t>
      </w:r>
      <w:r>
        <w:rPr>
          <w:rFonts w:eastAsia="DengXian"/>
          <w:lang w:eastAsia="en-US"/>
        </w:rPr>
        <w:t xml:space="preserve">pp. </w:t>
      </w:r>
      <w:r w:rsidRPr="007F7BDE">
        <w:rPr>
          <w:rFonts w:eastAsia="DengXian"/>
          <w:lang w:eastAsia="en-US"/>
        </w:rPr>
        <w:t>482-492.</w:t>
      </w:r>
    </w:p>
    <w:p w14:paraId="516E96A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Kolk, A.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Towards a sustainable coffee market: Paradoxes faced by a multinational company</w:t>
      </w:r>
      <w:r>
        <w:rPr>
          <w:rFonts w:eastAsia="DengXian"/>
          <w:lang w:eastAsia="en-US"/>
        </w:rPr>
        <w:t>”,</w:t>
      </w:r>
      <w:r w:rsidRPr="007F7BDE">
        <w:rPr>
          <w:rFonts w:eastAsia="DengXian"/>
          <w:lang w:eastAsia="en-US"/>
        </w:rPr>
        <w:t> </w:t>
      </w:r>
      <w:r w:rsidRPr="000343AC">
        <w:rPr>
          <w:rFonts w:eastAsia="DengXian"/>
          <w:i/>
          <w:lang w:eastAsia="en-US"/>
        </w:rPr>
        <w:t>Corporate Social Responsibility and Environmental Management</w:t>
      </w:r>
      <w:r w:rsidRPr="007F7BDE">
        <w:rPr>
          <w:rFonts w:eastAsia="DengXian"/>
          <w:lang w:eastAsia="en-US"/>
        </w:rPr>
        <w:t>, </w:t>
      </w:r>
      <w:r>
        <w:rPr>
          <w:rFonts w:eastAsia="DengXian"/>
          <w:lang w:eastAsia="en-US"/>
        </w:rPr>
        <w:t>Vol. 19 No. 2</w:t>
      </w:r>
      <w:r w:rsidRPr="007F7BDE">
        <w:rPr>
          <w:rFonts w:eastAsia="DengXian"/>
          <w:lang w:eastAsia="en-US"/>
        </w:rPr>
        <w:t xml:space="preserve">, </w:t>
      </w:r>
      <w:r>
        <w:rPr>
          <w:rFonts w:eastAsia="DengXian"/>
          <w:lang w:eastAsia="en-US"/>
        </w:rPr>
        <w:t xml:space="preserve">pp. </w:t>
      </w:r>
      <w:r w:rsidRPr="007F7BDE">
        <w:rPr>
          <w:rFonts w:eastAsia="DengXian"/>
          <w:lang w:eastAsia="en-US"/>
        </w:rPr>
        <w:t>79-89.</w:t>
      </w:r>
    </w:p>
    <w:p w14:paraId="1A97AA5E" w14:textId="77777777" w:rsidR="003B2F54" w:rsidRDefault="003B2F54" w:rsidP="003B2F54">
      <w:pPr>
        <w:spacing w:line="240" w:lineRule="auto"/>
        <w:ind w:left="420" w:hanging="420"/>
        <w:rPr>
          <w:rFonts w:eastAsia="DengXian"/>
          <w:lang w:eastAsia="en-US"/>
        </w:rPr>
      </w:pPr>
      <w:r w:rsidRPr="00D64D5A">
        <w:rPr>
          <w:rFonts w:eastAsia="DengXian"/>
          <w:lang w:eastAsia="en-US"/>
        </w:rPr>
        <w:t>Kraljic, P. (1983)</w:t>
      </w:r>
      <w:r>
        <w:rPr>
          <w:rFonts w:eastAsia="DengXian"/>
          <w:lang w:eastAsia="en-US"/>
        </w:rPr>
        <w:t>,</w:t>
      </w:r>
      <w:r w:rsidRPr="00D64D5A">
        <w:rPr>
          <w:rFonts w:eastAsia="DengXian"/>
          <w:lang w:eastAsia="en-US"/>
        </w:rPr>
        <w:t xml:space="preserve"> </w:t>
      </w:r>
      <w:r>
        <w:rPr>
          <w:rFonts w:eastAsia="DengXian"/>
          <w:lang w:eastAsia="en-US"/>
        </w:rPr>
        <w:t>“</w:t>
      </w:r>
      <w:r w:rsidRPr="00D64D5A">
        <w:rPr>
          <w:rFonts w:eastAsia="DengXian"/>
          <w:lang w:eastAsia="en-US"/>
        </w:rPr>
        <w:t>Purchasing must become supply management</w:t>
      </w:r>
      <w:r>
        <w:rPr>
          <w:rFonts w:eastAsia="DengXian"/>
          <w:lang w:eastAsia="en-US"/>
        </w:rPr>
        <w:t>”,</w:t>
      </w:r>
      <w:r w:rsidRPr="00D64D5A">
        <w:rPr>
          <w:rFonts w:eastAsia="DengXian"/>
          <w:lang w:eastAsia="en-US"/>
        </w:rPr>
        <w:t xml:space="preserve"> </w:t>
      </w:r>
      <w:r w:rsidRPr="00D64D5A">
        <w:rPr>
          <w:rFonts w:eastAsia="DengXian"/>
          <w:i/>
          <w:lang w:eastAsia="en-US"/>
        </w:rPr>
        <w:t>Harvard business review</w:t>
      </w:r>
      <w:r w:rsidRPr="00D64D5A">
        <w:rPr>
          <w:rFonts w:eastAsia="DengXian"/>
          <w:lang w:eastAsia="en-US"/>
        </w:rPr>
        <w:t xml:space="preserve">, </w:t>
      </w:r>
      <w:r>
        <w:rPr>
          <w:rFonts w:eastAsia="DengXian"/>
          <w:lang w:eastAsia="en-US"/>
        </w:rPr>
        <w:t>Vol. 61 No. 5</w:t>
      </w:r>
      <w:r w:rsidRPr="00D64D5A">
        <w:rPr>
          <w:rFonts w:eastAsia="DengXian"/>
          <w:lang w:eastAsia="en-US"/>
        </w:rPr>
        <w:t xml:space="preserve">, </w:t>
      </w:r>
      <w:r>
        <w:rPr>
          <w:rFonts w:eastAsia="DengXian"/>
          <w:lang w:eastAsia="en-US"/>
        </w:rPr>
        <w:t xml:space="preserve">pp. </w:t>
      </w:r>
      <w:r w:rsidRPr="00D64D5A">
        <w:rPr>
          <w:rFonts w:eastAsia="DengXian"/>
          <w:lang w:eastAsia="en-US"/>
        </w:rPr>
        <w:t>109-117.</w:t>
      </w:r>
    </w:p>
    <w:p w14:paraId="476F961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Krause, D. R., Handfield, R. B., </w:t>
      </w:r>
      <w:r>
        <w:rPr>
          <w:rFonts w:eastAsia="DengXian"/>
          <w:lang w:eastAsia="en-US"/>
        </w:rPr>
        <w:t>and</w:t>
      </w:r>
      <w:r w:rsidRPr="007F7BDE">
        <w:rPr>
          <w:rFonts w:eastAsia="DengXian"/>
          <w:lang w:eastAsia="en-US"/>
        </w:rPr>
        <w:t xml:space="preserve"> Tyler, B. B.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relationships between supplier development, commitment, social capital accumulation and performance improvement</w:t>
      </w:r>
      <w:r>
        <w:rPr>
          <w:rFonts w:eastAsia="DengXian"/>
          <w:lang w:eastAsia="en-US"/>
        </w:rPr>
        <w:t>”,</w:t>
      </w:r>
      <w:r w:rsidRPr="007F7BDE">
        <w:rPr>
          <w:rFonts w:eastAsia="DengXian"/>
          <w:lang w:eastAsia="en-US"/>
        </w:rPr>
        <w:t> </w:t>
      </w:r>
      <w:r w:rsidRPr="000343AC">
        <w:rPr>
          <w:rFonts w:eastAsia="DengXian"/>
          <w:i/>
          <w:lang w:eastAsia="en-US"/>
        </w:rPr>
        <w:t>Journal of operations management</w:t>
      </w:r>
      <w:r w:rsidRPr="007F7BDE">
        <w:rPr>
          <w:rFonts w:eastAsia="DengXian"/>
          <w:lang w:eastAsia="en-US"/>
        </w:rPr>
        <w:t>, </w:t>
      </w:r>
      <w:r>
        <w:rPr>
          <w:rFonts w:eastAsia="DengXian"/>
          <w:lang w:eastAsia="en-US"/>
        </w:rPr>
        <w:t>Vol. 25 No. 2</w:t>
      </w:r>
      <w:r w:rsidRPr="007F7BDE">
        <w:rPr>
          <w:rFonts w:eastAsia="DengXian"/>
          <w:lang w:eastAsia="en-US"/>
        </w:rPr>
        <w:t>, 528-545.</w:t>
      </w:r>
    </w:p>
    <w:p w14:paraId="1EDEB8B2"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Krause, D. R., Scannell, T. V., </w:t>
      </w:r>
      <w:r>
        <w:rPr>
          <w:rFonts w:eastAsia="DengXian"/>
          <w:lang w:eastAsia="en-US"/>
        </w:rPr>
        <w:t>and</w:t>
      </w:r>
      <w:r w:rsidRPr="007F7BDE">
        <w:rPr>
          <w:rFonts w:eastAsia="DengXian"/>
          <w:lang w:eastAsia="en-US"/>
        </w:rPr>
        <w:t xml:space="preserve"> Calantone, R. J. (2000)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structural analysis of the effectiveness of buying firms' strategies to improve supplier performance</w:t>
      </w:r>
      <w:r>
        <w:rPr>
          <w:rFonts w:eastAsia="DengXian"/>
          <w:lang w:eastAsia="en-US"/>
        </w:rPr>
        <w:t>”,</w:t>
      </w:r>
      <w:r w:rsidRPr="007F7BDE">
        <w:rPr>
          <w:rFonts w:eastAsia="DengXian"/>
          <w:lang w:eastAsia="en-US"/>
        </w:rPr>
        <w:t> </w:t>
      </w:r>
      <w:r w:rsidRPr="000343AC">
        <w:rPr>
          <w:rFonts w:eastAsia="DengXian"/>
          <w:i/>
          <w:lang w:eastAsia="en-US"/>
        </w:rPr>
        <w:t>Decision Sciences</w:t>
      </w:r>
      <w:r w:rsidRPr="007F7BDE">
        <w:rPr>
          <w:rFonts w:eastAsia="DengXian"/>
          <w:lang w:eastAsia="en-US"/>
        </w:rPr>
        <w:t>, </w:t>
      </w:r>
      <w:r>
        <w:rPr>
          <w:rFonts w:eastAsia="DengXian"/>
          <w:lang w:eastAsia="en-US"/>
        </w:rPr>
        <w:t xml:space="preserve">Vol. </w:t>
      </w:r>
      <w:r w:rsidRPr="007F7BDE">
        <w:rPr>
          <w:rFonts w:eastAsia="DengXian"/>
          <w:lang w:eastAsia="en-US"/>
        </w:rPr>
        <w:t>3</w:t>
      </w:r>
      <w:r>
        <w:rPr>
          <w:rFonts w:eastAsia="DengXian"/>
          <w:lang w:eastAsia="en-US"/>
        </w:rPr>
        <w:t>1 No. 1</w:t>
      </w:r>
      <w:r w:rsidRPr="007F7BDE">
        <w:rPr>
          <w:rFonts w:eastAsia="DengXian"/>
          <w:lang w:eastAsia="en-US"/>
        </w:rPr>
        <w:t xml:space="preserve">, </w:t>
      </w:r>
      <w:r>
        <w:rPr>
          <w:rFonts w:eastAsia="DengXian"/>
          <w:lang w:eastAsia="en-US"/>
        </w:rPr>
        <w:t xml:space="preserve">pp. </w:t>
      </w:r>
      <w:r w:rsidRPr="007F7BDE">
        <w:rPr>
          <w:rFonts w:eastAsia="DengXian"/>
          <w:lang w:eastAsia="en-US"/>
        </w:rPr>
        <w:t>33-55.</w:t>
      </w:r>
    </w:p>
    <w:p w14:paraId="6160363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Krause, D. R., Vachon, S., </w:t>
      </w:r>
      <w:r>
        <w:rPr>
          <w:rFonts w:eastAsia="DengXian"/>
          <w:lang w:eastAsia="en-US"/>
        </w:rPr>
        <w:t>and</w:t>
      </w:r>
      <w:r w:rsidRPr="007F7BDE">
        <w:rPr>
          <w:rFonts w:eastAsia="DengXian"/>
          <w:lang w:eastAsia="en-US"/>
        </w:rPr>
        <w:t xml:space="preserve"> Klassen, R. D.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Special topic forum on sustainable supply chain management: introduction and reflections on the role of purchasing management</w:t>
      </w:r>
      <w:r>
        <w:rPr>
          <w:rFonts w:eastAsia="DengXian"/>
          <w:lang w:eastAsia="en-US"/>
        </w:rPr>
        <w:t>”,</w:t>
      </w:r>
      <w:r w:rsidRPr="007F7BDE">
        <w:rPr>
          <w:rFonts w:eastAsia="DengXian"/>
          <w:lang w:eastAsia="en-US"/>
        </w:rPr>
        <w:t xml:space="preserve"> </w:t>
      </w:r>
      <w:r w:rsidRPr="000343AC">
        <w:rPr>
          <w:rFonts w:eastAsia="DengXian"/>
          <w:i/>
          <w:lang w:eastAsia="en-US"/>
        </w:rPr>
        <w:t>Journal of Supply Chain Management</w:t>
      </w:r>
      <w:r w:rsidRPr="007F7BDE">
        <w:rPr>
          <w:rFonts w:eastAsia="DengXian"/>
          <w:lang w:eastAsia="en-US"/>
        </w:rPr>
        <w:t xml:space="preserve">, </w:t>
      </w:r>
      <w:r>
        <w:rPr>
          <w:rFonts w:eastAsia="DengXian"/>
          <w:lang w:eastAsia="en-US"/>
        </w:rPr>
        <w:t>Vol. 45 No. 4</w:t>
      </w:r>
      <w:r w:rsidRPr="007F7BDE">
        <w:rPr>
          <w:rFonts w:eastAsia="DengXian"/>
          <w:lang w:eastAsia="en-US"/>
        </w:rPr>
        <w:t xml:space="preserve">, </w:t>
      </w:r>
      <w:r>
        <w:rPr>
          <w:rFonts w:eastAsia="DengXian"/>
          <w:lang w:eastAsia="en-US"/>
        </w:rPr>
        <w:t xml:space="preserve">pp. </w:t>
      </w:r>
      <w:r w:rsidRPr="007F7BDE">
        <w:rPr>
          <w:rFonts w:eastAsia="DengXian"/>
          <w:lang w:eastAsia="en-US"/>
        </w:rPr>
        <w:t>18-25.</w:t>
      </w:r>
    </w:p>
    <w:p w14:paraId="430BD21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lastRenderedPageBreak/>
        <w:t xml:space="preserve">Kumar, S., Teichman, S., </w:t>
      </w:r>
      <w:r>
        <w:rPr>
          <w:rFonts w:eastAsia="DengXian"/>
          <w:lang w:eastAsia="en-US"/>
        </w:rPr>
        <w:t>and</w:t>
      </w:r>
      <w:r w:rsidRPr="007F7BDE">
        <w:rPr>
          <w:rFonts w:eastAsia="DengXian"/>
          <w:lang w:eastAsia="en-US"/>
        </w:rPr>
        <w:t xml:space="preserve"> Timpernagel, T.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green supply chain is a requirement for profitability</w:t>
      </w:r>
      <w:r>
        <w:rPr>
          <w:rFonts w:eastAsia="DengXian"/>
          <w:lang w:eastAsia="en-US"/>
        </w:rPr>
        <w:t>”,</w:t>
      </w:r>
      <w:r w:rsidRPr="007F7BDE">
        <w:rPr>
          <w:rFonts w:eastAsia="DengXian"/>
          <w:lang w:eastAsia="en-US"/>
        </w:rPr>
        <w:t> </w:t>
      </w:r>
      <w:r w:rsidRPr="000343AC">
        <w:rPr>
          <w:rFonts w:eastAsia="DengXian"/>
          <w:i/>
          <w:lang w:eastAsia="en-US"/>
        </w:rPr>
        <w:t>International Journal of Production Research</w:t>
      </w:r>
      <w:r w:rsidRPr="007F7BDE">
        <w:rPr>
          <w:rFonts w:eastAsia="DengXian"/>
          <w:lang w:eastAsia="en-US"/>
        </w:rPr>
        <w:t>, </w:t>
      </w:r>
      <w:r>
        <w:rPr>
          <w:rFonts w:eastAsia="DengXian"/>
          <w:lang w:eastAsia="en-US"/>
        </w:rPr>
        <w:t>Vol. 50 No. 5</w:t>
      </w:r>
      <w:r w:rsidRPr="007F7BDE">
        <w:rPr>
          <w:rFonts w:eastAsia="DengXian"/>
          <w:lang w:eastAsia="en-US"/>
        </w:rPr>
        <w:t xml:space="preserve">, </w:t>
      </w:r>
      <w:r>
        <w:rPr>
          <w:rFonts w:eastAsia="DengXian"/>
          <w:lang w:eastAsia="en-US"/>
        </w:rPr>
        <w:t xml:space="preserve">pp. </w:t>
      </w:r>
      <w:r w:rsidRPr="007F7BDE">
        <w:rPr>
          <w:rFonts w:eastAsia="DengXian"/>
          <w:lang w:eastAsia="en-US"/>
        </w:rPr>
        <w:t>1278-1296.</w:t>
      </w:r>
    </w:p>
    <w:p w14:paraId="378873FC"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Lai, J., Harjati, A., McGinnis, L., Zhou, C., </w:t>
      </w:r>
      <w:r>
        <w:rPr>
          <w:rFonts w:eastAsia="DengXian"/>
          <w:lang w:eastAsia="en-US"/>
        </w:rPr>
        <w:t>and</w:t>
      </w:r>
      <w:r w:rsidRPr="007F7BDE">
        <w:rPr>
          <w:rFonts w:eastAsia="DengXian"/>
          <w:lang w:eastAsia="en-US"/>
        </w:rPr>
        <w:t xml:space="preserve"> Guldberg, T.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An economic and environmental framework for analyzing globally sourced auto parts packaging system</w:t>
      </w:r>
      <w:r>
        <w:rPr>
          <w:rFonts w:eastAsia="DengXian"/>
          <w:lang w:eastAsia="en-US"/>
        </w:rPr>
        <w:t>”,</w:t>
      </w:r>
      <w:r w:rsidRPr="007F7BDE">
        <w:rPr>
          <w:rFonts w:eastAsia="DengXian"/>
          <w:lang w:eastAsia="en-US"/>
        </w:rPr>
        <w:t> </w:t>
      </w:r>
      <w:r w:rsidRPr="000343AC">
        <w:rPr>
          <w:rFonts w:eastAsia="DengXian"/>
          <w:i/>
          <w:lang w:eastAsia="en-US"/>
        </w:rPr>
        <w:t>Journal of Cleaner Production</w:t>
      </w:r>
      <w:r w:rsidRPr="007F7BDE">
        <w:rPr>
          <w:rFonts w:eastAsia="DengXian"/>
          <w:lang w:eastAsia="en-US"/>
        </w:rPr>
        <w:t>, </w:t>
      </w:r>
      <w:r>
        <w:rPr>
          <w:rFonts w:eastAsia="DengXian"/>
          <w:lang w:eastAsia="en-US"/>
        </w:rPr>
        <w:t>Vol. 16 No. 15</w:t>
      </w:r>
      <w:r w:rsidRPr="007F7BDE">
        <w:rPr>
          <w:rFonts w:eastAsia="DengXian"/>
          <w:lang w:eastAsia="en-US"/>
        </w:rPr>
        <w:t xml:space="preserve">, </w:t>
      </w:r>
      <w:r>
        <w:rPr>
          <w:rFonts w:eastAsia="DengXian"/>
          <w:lang w:eastAsia="en-US"/>
        </w:rPr>
        <w:t xml:space="preserve">pp. </w:t>
      </w:r>
      <w:r w:rsidRPr="007F7BDE">
        <w:rPr>
          <w:rFonts w:eastAsia="DengXian"/>
          <w:lang w:eastAsia="en-US"/>
        </w:rPr>
        <w:t>1632-1646.</w:t>
      </w:r>
    </w:p>
    <w:p w14:paraId="08D64F09"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Lavie, D. (2006)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competitive advantage of interconnected firms: An extension of the resource-based view</w:t>
      </w:r>
      <w:r>
        <w:rPr>
          <w:rFonts w:eastAsia="DengXian"/>
          <w:lang w:eastAsia="en-US"/>
        </w:rPr>
        <w:t>”,</w:t>
      </w:r>
      <w:r w:rsidRPr="007F7BDE">
        <w:rPr>
          <w:rFonts w:eastAsia="DengXian"/>
          <w:lang w:eastAsia="en-US"/>
        </w:rPr>
        <w:t> </w:t>
      </w:r>
      <w:r w:rsidRPr="000C4CA1">
        <w:rPr>
          <w:rFonts w:eastAsia="DengXian"/>
          <w:i/>
          <w:lang w:eastAsia="en-US"/>
        </w:rPr>
        <w:t>Academy of management review</w:t>
      </w:r>
      <w:r w:rsidRPr="007F7BDE">
        <w:rPr>
          <w:rFonts w:eastAsia="DengXian"/>
          <w:lang w:eastAsia="en-US"/>
        </w:rPr>
        <w:t>, </w:t>
      </w:r>
      <w:r>
        <w:rPr>
          <w:rFonts w:eastAsia="DengXian"/>
          <w:lang w:eastAsia="en-US"/>
        </w:rPr>
        <w:t>Vol. 31 No. 3</w:t>
      </w:r>
      <w:r w:rsidRPr="007F7BDE">
        <w:rPr>
          <w:rFonts w:eastAsia="DengXian"/>
          <w:lang w:eastAsia="en-US"/>
        </w:rPr>
        <w:t xml:space="preserve">, </w:t>
      </w:r>
      <w:r>
        <w:rPr>
          <w:rFonts w:eastAsia="DengXian"/>
          <w:lang w:eastAsia="en-US"/>
        </w:rPr>
        <w:t xml:space="preserve">pp. </w:t>
      </w:r>
      <w:r w:rsidRPr="007F7BDE">
        <w:rPr>
          <w:rFonts w:eastAsia="DengXian"/>
          <w:lang w:eastAsia="en-US"/>
        </w:rPr>
        <w:t>638-658.</w:t>
      </w:r>
    </w:p>
    <w:p w14:paraId="20A2C07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Lee, S. Y. (2016)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Responsible supply chain management in the Asian context: the effects on relationship commitment and supplier performance</w:t>
      </w:r>
      <w:r>
        <w:rPr>
          <w:rFonts w:eastAsia="DengXian"/>
          <w:lang w:eastAsia="en-US"/>
        </w:rPr>
        <w:t>”,</w:t>
      </w:r>
      <w:r w:rsidRPr="007F7BDE">
        <w:rPr>
          <w:rFonts w:eastAsia="DengXian"/>
          <w:lang w:eastAsia="en-US"/>
        </w:rPr>
        <w:t> </w:t>
      </w:r>
      <w:r w:rsidRPr="000343AC">
        <w:rPr>
          <w:rFonts w:eastAsia="DengXian"/>
          <w:i/>
          <w:lang w:eastAsia="en-US"/>
        </w:rPr>
        <w:t>Asia Pacific Business Review</w:t>
      </w:r>
      <w:r w:rsidRPr="007F7BDE">
        <w:rPr>
          <w:rFonts w:eastAsia="DengXian"/>
          <w:lang w:eastAsia="en-US"/>
        </w:rPr>
        <w:t>, </w:t>
      </w:r>
      <w:r>
        <w:rPr>
          <w:rFonts w:eastAsia="DengXian"/>
          <w:lang w:eastAsia="en-US"/>
        </w:rPr>
        <w:t>Vol. 22 No. 2</w:t>
      </w:r>
      <w:r w:rsidRPr="007F7BDE">
        <w:rPr>
          <w:rFonts w:eastAsia="DengXian"/>
          <w:lang w:eastAsia="en-US"/>
        </w:rPr>
        <w:t xml:space="preserve">, </w:t>
      </w:r>
      <w:r>
        <w:rPr>
          <w:rFonts w:eastAsia="DengXian"/>
          <w:lang w:eastAsia="en-US"/>
        </w:rPr>
        <w:t xml:space="preserve">pp. </w:t>
      </w:r>
      <w:r w:rsidRPr="007F7BDE">
        <w:rPr>
          <w:rFonts w:eastAsia="DengXian"/>
          <w:lang w:eastAsia="en-US"/>
        </w:rPr>
        <w:t>325-342.</w:t>
      </w:r>
    </w:p>
    <w:p w14:paraId="1EBF92C5"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Lee, S. Y., </w:t>
      </w:r>
      <w:r>
        <w:rPr>
          <w:rFonts w:eastAsia="DengXian"/>
          <w:lang w:eastAsia="en-US"/>
        </w:rPr>
        <w:t>and</w:t>
      </w:r>
      <w:r w:rsidRPr="007F7BDE">
        <w:rPr>
          <w:rFonts w:eastAsia="DengXian"/>
          <w:lang w:eastAsia="en-US"/>
        </w:rPr>
        <w:t xml:space="preserve"> Klassen, R. D.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Drivers and enablers that foster environmental management capabilities in small</w:t>
      </w:r>
      <w:r>
        <w:rPr>
          <w:rFonts w:eastAsia="DengXian"/>
          <w:lang w:eastAsia="en-US"/>
        </w:rPr>
        <w:t xml:space="preserve">- </w:t>
      </w:r>
      <w:r w:rsidRPr="007F7BDE">
        <w:rPr>
          <w:rFonts w:eastAsia="DengXian"/>
          <w:lang w:eastAsia="en-US"/>
        </w:rPr>
        <w:t>and medium</w:t>
      </w:r>
      <w:r>
        <w:rPr>
          <w:rFonts w:eastAsia="DengXian"/>
          <w:lang w:eastAsia="en-US"/>
        </w:rPr>
        <w:t>-</w:t>
      </w:r>
      <w:r w:rsidRPr="007F7BDE">
        <w:rPr>
          <w:rFonts w:eastAsia="DengXian"/>
          <w:lang w:eastAsia="en-US"/>
        </w:rPr>
        <w:t>sized suppliers in supply chains</w:t>
      </w:r>
      <w:r>
        <w:rPr>
          <w:rFonts w:eastAsia="DengXian"/>
          <w:lang w:eastAsia="en-US"/>
        </w:rPr>
        <w:t>”,</w:t>
      </w:r>
      <w:r w:rsidRPr="007F7BDE">
        <w:rPr>
          <w:rFonts w:eastAsia="DengXian"/>
          <w:lang w:eastAsia="en-US"/>
        </w:rPr>
        <w:t> </w:t>
      </w:r>
      <w:r w:rsidRPr="000343AC">
        <w:rPr>
          <w:rFonts w:eastAsia="DengXian"/>
          <w:i/>
          <w:lang w:eastAsia="en-US"/>
        </w:rPr>
        <w:t>Production and Operations management</w:t>
      </w:r>
      <w:r w:rsidRPr="007F7BDE">
        <w:rPr>
          <w:rFonts w:eastAsia="DengXian"/>
          <w:lang w:eastAsia="en-US"/>
        </w:rPr>
        <w:t>, </w:t>
      </w:r>
      <w:r>
        <w:rPr>
          <w:rFonts w:eastAsia="DengXian"/>
          <w:lang w:eastAsia="en-US"/>
        </w:rPr>
        <w:t>Vol. 17 No. 6</w:t>
      </w:r>
      <w:r w:rsidRPr="007F7BDE">
        <w:rPr>
          <w:rFonts w:eastAsia="DengXian"/>
          <w:lang w:eastAsia="en-US"/>
        </w:rPr>
        <w:t xml:space="preserve">, </w:t>
      </w:r>
      <w:r>
        <w:rPr>
          <w:rFonts w:eastAsia="DengXian"/>
          <w:lang w:eastAsia="en-US"/>
        </w:rPr>
        <w:t xml:space="preserve">pp. </w:t>
      </w:r>
      <w:r w:rsidRPr="007F7BDE">
        <w:rPr>
          <w:rFonts w:eastAsia="DengXian"/>
          <w:lang w:eastAsia="en-US"/>
        </w:rPr>
        <w:t>573-586.</w:t>
      </w:r>
    </w:p>
    <w:p w14:paraId="366E3FB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Leppelt, T., Foerstl, K., Reuter, C., </w:t>
      </w:r>
      <w:r>
        <w:rPr>
          <w:rFonts w:eastAsia="DengXian"/>
          <w:lang w:eastAsia="en-US"/>
        </w:rPr>
        <w:t>and</w:t>
      </w:r>
      <w:r w:rsidRPr="007F7BDE">
        <w:rPr>
          <w:rFonts w:eastAsia="DengXian"/>
          <w:lang w:eastAsia="en-US"/>
        </w:rPr>
        <w:t xml:space="preserve"> Hartmann, E.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Sustainability management beyond organizational boundaries–sustainable supplier relationship management in the chemical industry</w:t>
      </w:r>
      <w:r>
        <w:rPr>
          <w:rFonts w:eastAsia="DengXian"/>
          <w:lang w:eastAsia="en-US"/>
        </w:rPr>
        <w:t>”,</w:t>
      </w:r>
      <w:r w:rsidRPr="007F7BDE">
        <w:rPr>
          <w:rFonts w:eastAsia="DengXian"/>
          <w:lang w:eastAsia="en-US"/>
        </w:rPr>
        <w:t> </w:t>
      </w:r>
      <w:r w:rsidRPr="000343AC">
        <w:rPr>
          <w:rFonts w:eastAsia="DengXian"/>
          <w:i/>
          <w:lang w:eastAsia="en-US"/>
        </w:rPr>
        <w:t>Journal of Cleaner Production</w:t>
      </w:r>
      <w:r w:rsidRPr="007F7BDE">
        <w:rPr>
          <w:rFonts w:eastAsia="DengXian"/>
          <w:lang w:eastAsia="en-US"/>
        </w:rPr>
        <w:t>, </w:t>
      </w:r>
      <w:r>
        <w:rPr>
          <w:rFonts w:eastAsia="DengXian"/>
          <w:lang w:eastAsia="en-US"/>
        </w:rPr>
        <w:t xml:space="preserve">Vol. </w:t>
      </w:r>
      <w:r w:rsidRPr="007F7BDE">
        <w:rPr>
          <w:rFonts w:eastAsia="DengXian"/>
          <w:lang w:eastAsia="en-US"/>
        </w:rPr>
        <w:t xml:space="preserve">56, </w:t>
      </w:r>
      <w:r>
        <w:rPr>
          <w:rFonts w:eastAsia="DengXian"/>
          <w:lang w:eastAsia="en-US"/>
        </w:rPr>
        <w:t xml:space="preserve">pp. </w:t>
      </w:r>
      <w:r w:rsidRPr="007F7BDE">
        <w:rPr>
          <w:rFonts w:eastAsia="DengXian"/>
          <w:lang w:eastAsia="en-US"/>
        </w:rPr>
        <w:t>94-102.</w:t>
      </w:r>
    </w:p>
    <w:p w14:paraId="3E90545C"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Lewis, M., Brandon-Jones, A., Slack, N., </w:t>
      </w:r>
      <w:r>
        <w:rPr>
          <w:rFonts w:eastAsia="DengXian"/>
          <w:lang w:eastAsia="en-US"/>
        </w:rPr>
        <w:t>and</w:t>
      </w:r>
      <w:r w:rsidRPr="007F7BDE">
        <w:rPr>
          <w:rFonts w:eastAsia="DengXian"/>
          <w:lang w:eastAsia="en-US"/>
        </w:rPr>
        <w:t xml:space="preserve"> Howard, M.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Competing through operations and supply: the role of classic and extended resource-based advantage</w:t>
      </w:r>
      <w:r>
        <w:rPr>
          <w:rFonts w:eastAsia="DengXian"/>
          <w:lang w:eastAsia="en-US"/>
        </w:rPr>
        <w:t>”,</w:t>
      </w:r>
      <w:r w:rsidRPr="007F7BDE">
        <w:rPr>
          <w:rFonts w:eastAsia="DengXian"/>
          <w:lang w:eastAsia="en-US"/>
        </w:rPr>
        <w:t> </w:t>
      </w:r>
      <w:r w:rsidRPr="000343AC">
        <w:rPr>
          <w:rFonts w:eastAsia="DengXian"/>
          <w:i/>
          <w:lang w:eastAsia="en-US"/>
        </w:rPr>
        <w:t>International Journal of Operations &amp; Production Management</w:t>
      </w:r>
      <w:r w:rsidRPr="007F7BDE">
        <w:rPr>
          <w:rFonts w:eastAsia="DengXian"/>
          <w:lang w:eastAsia="en-US"/>
        </w:rPr>
        <w:t>, </w:t>
      </w:r>
      <w:r>
        <w:rPr>
          <w:rFonts w:eastAsia="DengXian"/>
          <w:lang w:eastAsia="en-US"/>
        </w:rPr>
        <w:t>Vol. 30 No. 10</w:t>
      </w:r>
      <w:r w:rsidRPr="007F7BDE">
        <w:rPr>
          <w:rFonts w:eastAsia="DengXian"/>
          <w:lang w:eastAsia="en-US"/>
        </w:rPr>
        <w:t xml:space="preserve">, </w:t>
      </w:r>
      <w:r>
        <w:rPr>
          <w:rFonts w:eastAsia="DengXian"/>
          <w:lang w:eastAsia="en-US"/>
        </w:rPr>
        <w:t xml:space="preserve">pp. </w:t>
      </w:r>
      <w:r w:rsidRPr="007F7BDE">
        <w:rPr>
          <w:rFonts w:eastAsia="DengXian"/>
          <w:lang w:eastAsia="en-US"/>
        </w:rPr>
        <w:t>1032-1058.</w:t>
      </w:r>
    </w:p>
    <w:p w14:paraId="42011C52" w14:textId="77777777" w:rsidR="003B2F54" w:rsidRDefault="003B2F54" w:rsidP="003B2F54">
      <w:pPr>
        <w:spacing w:line="240" w:lineRule="auto"/>
        <w:ind w:left="420" w:hanging="420"/>
        <w:rPr>
          <w:rFonts w:eastAsia="DengXian"/>
          <w:lang w:eastAsia="en-US"/>
        </w:rPr>
      </w:pPr>
      <w:r w:rsidRPr="004C3ECD">
        <w:rPr>
          <w:rFonts w:eastAsia="DengXian"/>
          <w:lang w:eastAsia="en-US"/>
        </w:rPr>
        <w:t xml:space="preserve">Lim, S. J., </w:t>
      </w:r>
      <w:r>
        <w:rPr>
          <w:rFonts w:eastAsia="DengXian"/>
          <w:lang w:eastAsia="en-US"/>
        </w:rPr>
        <w:t>and</w:t>
      </w:r>
      <w:r w:rsidRPr="004C3ECD">
        <w:rPr>
          <w:rFonts w:eastAsia="DengXian"/>
          <w:lang w:eastAsia="en-US"/>
        </w:rPr>
        <w:t xml:space="preserve"> Phillips, J. (2008)</w:t>
      </w:r>
      <w:r>
        <w:rPr>
          <w:rFonts w:eastAsia="DengXian"/>
          <w:lang w:eastAsia="en-US"/>
        </w:rPr>
        <w:t>,</w:t>
      </w:r>
      <w:r w:rsidRPr="004C3ECD">
        <w:rPr>
          <w:rFonts w:eastAsia="DengXian"/>
          <w:lang w:eastAsia="en-US"/>
        </w:rPr>
        <w:t xml:space="preserve"> </w:t>
      </w:r>
      <w:r>
        <w:rPr>
          <w:rFonts w:eastAsia="DengXian"/>
          <w:lang w:eastAsia="en-US"/>
        </w:rPr>
        <w:t>“</w:t>
      </w:r>
      <w:r w:rsidRPr="004C3ECD">
        <w:rPr>
          <w:rFonts w:eastAsia="DengXian"/>
          <w:lang w:eastAsia="en-US"/>
        </w:rPr>
        <w:t>Embedding CSR values: The global footwear industry’s evolving governance structure</w:t>
      </w:r>
      <w:r>
        <w:rPr>
          <w:rFonts w:eastAsia="DengXian"/>
          <w:lang w:eastAsia="en-US"/>
        </w:rPr>
        <w:t>”,</w:t>
      </w:r>
      <w:r w:rsidRPr="004C3ECD">
        <w:rPr>
          <w:rFonts w:eastAsia="DengXian"/>
          <w:lang w:eastAsia="en-US"/>
        </w:rPr>
        <w:t> </w:t>
      </w:r>
      <w:r w:rsidRPr="004C3ECD">
        <w:rPr>
          <w:rFonts w:eastAsia="DengXian"/>
          <w:i/>
          <w:lang w:eastAsia="en-US"/>
        </w:rPr>
        <w:t>Journal of Business Ethics</w:t>
      </w:r>
      <w:r w:rsidRPr="004C3ECD">
        <w:rPr>
          <w:rFonts w:eastAsia="DengXian"/>
          <w:lang w:eastAsia="en-US"/>
        </w:rPr>
        <w:t>, </w:t>
      </w:r>
      <w:r>
        <w:rPr>
          <w:rFonts w:eastAsia="DengXian"/>
          <w:lang w:eastAsia="en-US"/>
        </w:rPr>
        <w:t>Vol. 81 No. 1</w:t>
      </w:r>
      <w:r w:rsidRPr="004C3ECD">
        <w:rPr>
          <w:rFonts w:eastAsia="DengXian"/>
          <w:lang w:eastAsia="en-US"/>
        </w:rPr>
        <w:t xml:space="preserve">, </w:t>
      </w:r>
      <w:r>
        <w:rPr>
          <w:rFonts w:eastAsia="DengXian"/>
          <w:lang w:eastAsia="en-US"/>
        </w:rPr>
        <w:t xml:space="preserve">pp. </w:t>
      </w:r>
      <w:r w:rsidRPr="004C3ECD">
        <w:rPr>
          <w:rFonts w:eastAsia="DengXian"/>
          <w:lang w:eastAsia="en-US"/>
        </w:rPr>
        <w:t>143-156.</w:t>
      </w:r>
    </w:p>
    <w:p w14:paraId="3FA859E5"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Lund-Thomsen, P.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global sourcing and codes of conduct debate: Five myths and five recommendations</w:t>
      </w:r>
      <w:r>
        <w:rPr>
          <w:rFonts w:eastAsia="DengXian"/>
          <w:lang w:eastAsia="en-US"/>
        </w:rPr>
        <w:t>”,</w:t>
      </w:r>
      <w:r w:rsidRPr="007F7BDE">
        <w:rPr>
          <w:rFonts w:eastAsia="DengXian"/>
          <w:lang w:eastAsia="en-US"/>
        </w:rPr>
        <w:t xml:space="preserve"> </w:t>
      </w:r>
      <w:r w:rsidRPr="000343AC">
        <w:rPr>
          <w:rFonts w:eastAsia="DengXian"/>
          <w:i/>
          <w:lang w:eastAsia="en-US"/>
        </w:rPr>
        <w:t>Development and Change</w:t>
      </w:r>
      <w:r w:rsidRPr="007F7BDE">
        <w:rPr>
          <w:rFonts w:eastAsia="DengXian"/>
          <w:lang w:eastAsia="en-US"/>
        </w:rPr>
        <w:t xml:space="preserve">, </w:t>
      </w:r>
      <w:r>
        <w:rPr>
          <w:rFonts w:eastAsia="DengXian"/>
          <w:lang w:eastAsia="en-US"/>
        </w:rPr>
        <w:t xml:space="preserve">Vol. </w:t>
      </w:r>
      <w:r w:rsidRPr="007F7BDE">
        <w:rPr>
          <w:rFonts w:eastAsia="DengXian"/>
          <w:lang w:eastAsia="en-US"/>
        </w:rPr>
        <w:t xml:space="preserve">39, </w:t>
      </w:r>
      <w:r>
        <w:rPr>
          <w:rFonts w:eastAsia="DengXian"/>
          <w:lang w:eastAsia="en-US"/>
        </w:rPr>
        <w:t xml:space="preserve">pp. </w:t>
      </w:r>
      <w:r w:rsidRPr="007F7BDE">
        <w:rPr>
          <w:rFonts w:eastAsia="DengXian"/>
          <w:lang w:eastAsia="en-US"/>
        </w:rPr>
        <w:t>1005-1018.</w:t>
      </w:r>
    </w:p>
    <w:p w14:paraId="388D737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Luzzini, D., Brandon-Jones, E., Brandon-Jones, A., </w:t>
      </w:r>
      <w:r>
        <w:rPr>
          <w:rFonts w:eastAsia="DengXian"/>
          <w:lang w:eastAsia="en-US"/>
        </w:rPr>
        <w:t>and</w:t>
      </w:r>
      <w:r w:rsidRPr="007F7BDE">
        <w:rPr>
          <w:rFonts w:eastAsia="DengXian"/>
          <w:lang w:eastAsia="en-US"/>
        </w:rPr>
        <w:t xml:space="preserve"> Spina, G. (2015)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From sustainability commitment to performance: The role of intra-and inter-firm collaborative capabilities in the upstream supply chain</w:t>
      </w:r>
      <w:r>
        <w:rPr>
          <w:rFonts w:eastAsia="DengXian"/>
          <w:lang w:eastAsia="en-US"/>
        </w:rPr>
        <w:t>”,</w:t>
      </w:r>
      <w:r w:rsidRPr="007F7BDE">
        <w:rPr>
          <w:rFonts w:eastAsia="DengXian"/>
          <w:lang w:eastAsia="en-US"/>
        </w:rPr>
        <w:t> </w:t>
      </w:r>
      <w:r w:rsidRPr="000343AC">
        <w:rPr>
          <w:rFonts w:eastAsia="DengXian"/>
          <w:i/>
          <w:lang w:eastAsia="en-US"/>
        </w:rPr>
        <w:t>International Journal of Production Economics</w:t>
      </w:r>
      <w:r w:rsidRPr="007F7BDE">
        <w:rPr>
          <w:rFonts w:eastAsia="DengXian"/>
          <w:lang w:eastAsia="en-US"/>
        </w:rPr>
        <w:t>, </w:t>
      </w:r>
      <w:r>
        <w:rPr>
          <w:rFonts w:eastAsia="DengXian"/>
          <w:lang w:eastAsia="en-US"/>
        </w:rPr>
        <w:t xml:space="preserve">Vol. </w:t>
      </w:r>
      <w:r w:rsidRPr="007F7BDE">
        <w:rPr>
          <w:rFonts w:eastAsia="DengXian"/>
          <w:lang w:eastAsia="en-US"/>
        </w:rPr>
        <w:t xml:space="preserve">165, </w:t>
      </w:r>
      <w:r>
        <w:rPr>
          <w:rFonts w:eastAsia="DengXian"/>
          <w:lang w:eastAsia="en-US"/>
        </w:rPr>
        <w:t xml:space="preserve">pp. </w:t>
      </w:r>
      <w:r w:rsidRPr="007F7BDE">
        <w:rPr>
          <w:rFonts w:eastAsia="DengXian"/>
          <w:lang w:eastAsia="en-US"/>
        </w:rPr>
        <w:t>51-63.</w:t>
      </w:r>
    </w:p>
    <w:p w14:paraId="25929A4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Mahoney, J. T. (1995)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management of resources and the resource of management</w:t>
      </w:r>
      <w:r>
        <w:rPr>
          <w:rFonts w:eastAsia="DengXian"/>
          <w:lang w:eastAsia="en-US"/>
        </w:rPr>
        <w:t>”,</w:t>
      </w:r>
      <w:r w:rsidRPr="007F7BDE">
        <w:rPr>
          <w:rFonts w:eastAsia="DengXian"/>
          <w:lang w:eastAsia="en-US"/>
        </w:rPr>
        <w:t> </w:t>
      </w:r>
      <w:r w:rsidRPr="000343AC">
        <w:rPr>
          <w:rFonts w:eastAsia="DengXian"/>
          <w:i/>
          <w:lang w:eastAsia="en-US"/>
        </w:rPr>
        <w:t>Journal of business research</w:t>
      </w:r>
      <w:r w:rsidRPr="007F7BDE">
        <w:rPr>
          <w:rFonts w:eastAsia="DengXian"/>
          <w:lang w:eastAsia="en-US"/>
        </w:rPr>
        <w:t>, </w:t>
      </w:r>
      <w:r>
        <w:rPr>
          <w:rFonts w:eastAsia="DengXian"/>
          <w:lang w:eastAsia="en-US"/>
        </w:rPr>
        <w:t>Vol. 33 No. 2</w:t>
      </w:r>
      <w:r w:rsidRPr="007F7BDE">
        <w:rPr>
          <w:rFonts w:eastAsia="DengXian"/>
          <w:lang w:eastAsia="en-US"/>
        </w:rPr>
        <w:t xml:space="preserve">, </w:t>
      </w:r>
      <w:r>
        <w:rPr>
          <w:rFonts w:eastAsia="DengXian"/>
          <w:lang w:eastAsia="en-US"/>
        </w:rPr>
        <w:t xml:space="preserve">pp. </w:t>
      </w:r>
      <w:r w:rsidRPr="007F7BDE">
        <w:rPr>
          <w:rFonts w:eastAsia="DengXian"/>
          <w:lang w:eastAsia="en-US"/>
        </w:rPr>
        <w:t>91-101.</w:t>
      </w:r>
    </w:p>
    <w:p w14:paraId="04367D87"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Mahoney, J. T., </w:t>
      </w:r>
      <w:r>
        <w:rPr>
          <w:rFonts w:eastAsia="DengXian"/>
          <w:lang w:eastAsia="en-US"/>
        </w:rPr>
        <w:t>and</w:t>
      </w:r>
      <w:r w:rsidRPr="007F7BDE">
        <w:rPr>
          <w:rFonts w:eastAsia="DengXian"/>
          <w:lang w:eastAsia="en-US"/>
        </w:rPr>
        <w:t xml:space="preserve"> Pandian, J. R. (1992)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resource-based view within the conversation of strategic management</w:t>
      </w:r>
      <w:r>
        <w:rPr>
          <w:rFonts w:eastAsia="DengXian"/>
          <w:lang w:eastAsia="en-US"/>
        </w:rPr>
        <w:t>”,</w:t>
      </w:r>
      <w:r w:rsidRPr="007F7BDE">
        <w:rPr>
          <w:rFonts w:eastAsia="DengXian"/>
          <w:lang w:eastAsia="en-US"/>
        </w:rPr>
        <w:t> </w:t>
      </w:r>
      <w:r w:rsidRPr="000343AC">
        <w:rPr>
          <w:rFonts w:eastAsia="DengXian"/>
          <w:i/>
          <w:lang w:eastAsia="en-US"/>
        </w:rPr>
        <w:t>Strategic management journal</w:t>
      </w:r>
      <w:r w:rsidRPr="007F7BDE">
        <w:rPr>
          <w:rFonts w:eastAsia="DengXian"/>
          <w:lang w:eastAsia="en-US"/>
        </w:rPr>
        <w:t>, </w:t>
      </w:r>
      <w:r>
        <w:rPr>
          <w:rFonts w:eastAsia="DengXian"/>
          <w:lang w:eastAsia="en-US"/>
        </w:rPr>
        <w:t>Vol. 13 No. 5</w:t>
      </w:r>
      <w:r w:rsidRPr="007F7BDE">
        <w:rPr>
          <w:rFonts w:eastAsia="DengXian"/>
          <w:lang w:eastAsia="en-US"/>
        </w:rPr>
        <w:t xml:space="preserve">, </w:t>
      </w:r>
      <w:r>
        <w:rPr>
          <w:rFonts w:eastAsia="DengXian"/>
          <w:lang w:eastAsia="en-US"/>
        </w:rPr>
        <w:t xml:space="preserve">pp. </w:t>
      </w:r>
      <w:r w:rsidRPr="007F7BDE">
        <w:rPr>
          <w:rFonts w:eastAsia="DengXian"/>
          <w:lang w:eastAsia="en-US"/>
        </w:rPr>
        <w:t>363-380.</w:t>
      </w:r>
    </w:p>
    <w:p w14:paraId="397A59B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Maignan, I., Hillebrand, B., </w:t>
      </w:r>
      <w:r>
        <w:rPr>
          <w:rFonts w:eastAsia="DengXian"/>
          <w:lang w:eastAsia="en-US"/>
        </w:rPr>
        <w:t>and</w:t>
      </w:r>
      <w:r w:rsidRPr="007F7BDE">
        <w:rPr>
          <w:rFonts w:eastAsia="DengXian"/>
          <w:lang w:eastAsia="en-US"/>
        </w:rPr>
        <w:t xml:space="preserve"> McAlister, D. (2002)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Managing socially-responsible buying: how to integrate non-economic criteria into the purchasing process</w:t>
      </w:r>
      <w:r>
        <w:rPr>
          <w:rFonts w:eastAsia="DengXian"/>
          <w:lang w:eastAsia="en-US"/>
        </w:rPr>
        <w:t>”,</w:t>
      </w:r>
      <w:r w:rsidRPr="007F7BDE">
        <w:rPr>
          <w:rFonts w:eastAsia="DengXian"/>
          <w:lang w:eastAsia="en-US"/>
        </w:rPr>
        <w:t> </w:t>
      </w:r>
      <w:r w:rsidRPr="000343AC">
        <w:rPr>
          <w:rFonts w:eastAsia="DengXian"/>
          <w:i/>
          <w:lang w:eastAsia="en-US"/>
        </w:rPr>
        <w:t>European Management Journal</w:t>
      </w:r>
      <w:r w:rsidRPr="007F7BDE">
        <w:rPr>
          <w:rFonts w:eastAsia="DengXian"/>
          <w:lang w:eastAsia="en-US"/>
        </w:rPr>
        <w:t>, </w:t>
      </w:r>
      <w:r>
        <w:rPr>
          <w:rFonts w:eastAsia="DengXian"/>
          <w:lang w:eastAsia="en-US"/>
        </w:rPr>
        <w:t>Vol. 20 No. 6</w:t>
      </w:r>
      <w:r w:rsidRPr="007F7BDE">
        <w:rPr>
          <w:rFonts w:eastAsia="DengXian"/>
          <w:lang w:eastAsia="en-US"/>
        </w:rPr>
        <w:t xml:space="preserve">, </w:t>
      </w:r>
      <w:r>
        <w:rPr>
          <w:rFonts w:eastAsia="DengXian"/>
          <w:lang w:eastAsia="en-US"/>
        </w:rPr>
        <w:t xml:space="preserve">pp. </w:t>
      </w:r>
      <w:r w:rsidRPr="007F7BDE">
        <w:rPr>
          <w:rFonts w:eastAsia="DengXian"/>
          <w:lang w:eastAsia="en-US"/>
        </w:rPr>
        <w:t>641-648.</w:t>
      </w:r>
    </w:p>
    <w:p w14:paraId="25CFB73D"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Mann, M., Byun, S. E., Kim, H., </w:t>
      </w:r>
      <w:r>
        <w:rPr>
          <w:rFonts w:eastAsia="DengXian"/>
          <w:lang w:eastAsia="en-US"/>
        </w:rPr>
        <w:t>and</w:t>
      </w:r>
      <w:r w:rsidRPr="007F7BDE">
        <w:rPr>
          <w:rFonts w:eastAsia="DengXian"/>
          <w:lang w:eastAsia="en-US"/>
        </w:rPr>
        <w:t xml:space="preserve"> Hoggle, K. (2014)</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Assessment of leading apparel specialty retailers' CSR practices as communicated on corporate websites: problems and opportunities</w:t>
      </w:r>
      <w:r>
        <w:rPr>
          <w:rFonts w:eastAsia="DengXian"/>
          <w:lang w:eastAsia="en-US"/>
        </w:rPr>
        <w:t>”,</w:t>
      </w:r>
      <w:r w:rsidRPr="007F7BDE">
        <w:rPr>
          <w:rFonts w:eastAsia="DengXian"/>
          <w:lang w:eastAsia="en-US"/>
        </w:rPr>
        <w:t> </w:t>
      </w:r>
      <w:r w:rsidRPr="000343AC">
        <w:rPr>
          <w:rFonts w:eastAsia="DengXian"/>
          <w:i/>
          <w:lang w:eastAsia="en-US"/>
        </w:rPr>
        <w:t>Journal of Business Ethics</w:t>
      </w:r>
      <w:r w:rsidRPr="007F7BDE">
        <w:rPr>
          <w:rFonts w:eastAsia="DengXian"/>
          <w:lang w:eastAsia="en-US"/>
        </w:rPr>
        <w:t>, </w:t>
      </w:r>
      <w:r>
        <w:rPr>
          <w:rFonts w:eastAsia="DengXian"/>
          <w:lang w:eastAsia="en-US"/>
        </w:rPr>
        <w:t>Vol. 122 No. 4</w:t>
      </w:r>
      <w:r w:rsidRPr="007F7BDE">
        <w:rPr>
          <w:rFonts w:eastAsia="DengXian"/>
          <w:lang w:eastAsia="en-US"/>
        </w:rPr>
        <w:t xml:space="preserve">, </w:t>
      </w:r>
      <w:r>
        <w:rPr>
          <w:rFonts w:eastAsia="DengXian"/>
          <w:lang w:eastAsia="en-US"/>
        </w:rPr>
        <w:t xml:space="preserve">pp. </w:t>
      </w:r>
      <w:r w:rsidRPr="007F7BDE">
        <w:rPr>
          <w:rFonts w:eastAsia="DengXian"/>
          <w:lang w:eastAsia="en-US"/>
        </w:rPr>
        <w:t>599.</w:t>
      </w:r>
    </w:p>
    <w:p w14:paraId="2CB57421" w14:textId="77777777" w:rsidR="003B2F54" w:rsidRPr="005065A9" w:rsidRDefault="003B2F54" w:rsidP="003B2F54">
      <w:pPr>
        <w:spacing w:line="240" w:lineRule="auto"/>
        <w:ind w:left="420" w:hanging="420"/>
        <w:rPr>
          <w:rFonts w:eastAsia="DengXian"/>
          <w:lang w:eastAsia="en-US"/>
        </w:rPr>
      </w:pPr>
      <w:r w:rsidRPr="00732F13">
        <w:rPr>
          <w:rFonts w:eastAsia="DengXian"/>
          <w:lang w:eastAsia="en-US"/>
        </w:rPr>
        <w:t>Manolopoulos, D., Papanast</w:t>
      </w:r>
      <w:r w:rsidRPr="005065A9">
        <w:rPr>
          <w:rFonts w:eastAsia="DengXian"/>
          <w:lang w:eastAsia="en-US"/>
        </w:rPr>
        <w:t xml:space="preserve">assiou, M., </w:t>
      </w:r>
      <w:r>
        <w:rPr>
          <w:rFonts w:eastAsia="DengXian"/>
          <w:lang w:eastAsia="en-US"/>
        </w:rPr>
        <w:t>and</w:t>
      </w:r>
      <w:r w:rsidRPr="005065A9">
        <w:rPr>
          <w:rFonts w:eastAsia="DengXian"/>
          <w:lang w:eastAsia="en-US"/>
        </w:rPr>
        <w:t xml:space="preserve"> Pearce, R. (2005),</w:t>
      </w:r>
      <w:r w:rsidRPr="00732F13">
        <w:rPr>
          <w:rFonts w:eastAsia="DengXian"/>
          <w:lang w:eastAsia="en-US"/>
        </w:rPr>
        <w:t xml:space="preserve"> </w:t>
      </w:r>
      <w:r>
        <w:rPr>
          <w:rFonts w:eastAsia="DengXian"/>
          <w:lang w:eastAsia="en-US"/>
        </w:rPr>
        <w:t>“</w:t>
      </w:r>
      <w:r w:rsidRPr="00732F13">
        <w:rPr>
          <w:rFonts w:eastAsia="DengXian"/>
          <w:lang w:eastAsia="en-US"/>
        </w:rPr>
        <w:t>Technology sourcing in multinational enterprises and the roles of subsidiaries: An empirical investigation</w:t>
      </w:r>
      <w:r>
        <w:rPr>
          <w:rFonts w:eastAsia="DengXian"/>
          <w:lang w:eastAsia="en-US"/>
        </w:rPr>
        <w:t>”</w:t>
      </w:r>
      <w:r w:rsidRPr="005065A9">
        <w:rPr>
          <w:rFonts w:eastAsia="DengXian"/>
          <w:lang w:eastAsia="en-US"/>
        </w:rPr>
        <w:t>,</w:t>
      </w:r>
      <w:r w:rsidRPr="00732F13">
        <w:rPr>
          <w:rFonts w:eastAsia="DengXian"/>
          <w:lang w:eastAsia="en-US"/>
        </w:rPr>
        <w:t> </w:t>
      </w:r>
      <w:r w:rsidRPr="00732F13">
        <w:rPr>
          <w:rFonts w:eastAsia="DengXian"/>
          <w:i/>
          <w:lang w:eastAsia="en-US"/>
        </w:rPr>
        <w:t>International Business Review</w:t>
      </w:r>
      <w:r w:rsidRPr="00732F13">
        <w:rPr>
          <w:rFonts w:eastAsia="DengXian"/>
          <w:lang w:eastAsia="en-US"/>
        </w:rPr>
        <w:t>, </w:t>
      </w:r>
      <w:r>
        <w:rPr>
          <w:rFonts w:eastAsia="DengXian"/>
          <w:lang w:eastAsia="en-US"/>
        </w:rPr>
        <w:t>Vol. 14 No. 3</w:t>
      </w:r>
      <w:r w:rsidRPr="00732F13">
        <w:rPr>
          <w:rFonts w:eastAsia="DengXian"/>
          <w:lang w:eastAsia="en-US"/>
        </w:rPr>
        <w:t xml:space="preserve">, </w:t>
      </w:r>
      <w:r>
        <w:rPr>
          <w:rFonts w:eastAsia="DengXian"/>
          <w:lang w:eastAsia="en-US"/>
        </w:rPr>
        <w:t xml:space="preserve">pp. </w:t>
      </w:r>
      <w:r w:rsidRPr="00732F13">
        <w:rPr>
          <w:rFonts w:eastAsia="DengXian"/>
          <w:lang w:eastAsia="en-US"/>
        </w:rPr>
        <w:t>249-267.</w:t>
      </w:r>
    </w:p>
    <w:p w14:paraId="4834EF14"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Marshall, R. S., Cordano, M., </w:t>
      </w:r>
      <w:r>
        <w:rPr>
          <w:rFonts w:eastAsia="DengXian"/>
          <w:lang w:eastAsia="en-US"/>
        </w:rPr>
        <w:t>and</w:t>
      </w:r>
      <w:r w:rsidRPr="007F7BDE">
        <w:rPr>
          <w:rFonts w:eastAsia="DengXian"/>
          <w:lang w:eastAsia="en-US"/>
        </w:rPr>
        <w:t xml:space="preserve"> Silverman, M.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Exploring individual and institutional drivers of proactive environmentalism in the US wine industry</w:t>
      </w:r>
      <w:r>
        <w:rPr>
          <w:rFonts w:eastAsia="DengXian"/>
          <w:lang w:eastAsia="en-US"/>
        </w:rPr>
        <w:t>”,</w:t>
      </w:r>
      <w:r w:rsidRPr="007F7BDE">
        <w:rPr>
          <w:rFonts w:eastAsia="DengXian"/>
          <w:lang w:eastAsia="en-US"/>
        </w:rPr>
        <w:t> </w:t>
      </w:r>
      <w:r w:rsidRPr="000343AC">
        <w:rPr>
          <w:rFonts w:eastAsia="DengXian"/>
          <w:i/>
          <w:lang w:eastAsia="en-US"/>
        </w:rPr>
        <w:t>Business Strategy and the Environment</w:t>
      </w:r>
      <w:r w:rsidRPr="007F7BDE">
        <w:rPr>
          <w:rFonts w:eastAsia="DengXian"/>
          <w:lang w:eastAsia="en-US"/>
        </w:rPr>
        <w:t>, </w:t>
      </w:r>
      <w:r>
        <w:rPr>
          <w:rFonts w:eastAsia="DengXian"/>
          <w:lang w:eastAsia="en-US"/>
        </w:rPr>
        <w:t>Vol. 14 No. 2</w:t>
      </w:r>
      <w:r w:rsidRPr="007F7BDE">
        <w:rPr>
          <w:rFonts w:eastAsia="DengXian"/>
          <w:lang w:eastAsia="en-US"/>
        </w:rPr>
        <w:t xml:space="preserve">, </w:t>
      </w:r>
      <w:r>
        <w:rPr>
          <w:rFonts w:eastAsia="DengXian"/>
          <w:lang w:eastAsia="en-US"/>
        </w:rPr>
        <w:t xml:space="preserve">pp. </w:t>
      </w:r>
      <w:r w:rsidRPr="007F7BDE">
        <w:rPr>
          <w:rFonts w:eastAsia="DengXian"/>
          <w:lang w:eastAsia="en-US"/>
        </w:rPr>
        <w:t>92-109.</w:t>
      </w:r>
    </w:p>
    <w:p w14:paraId="31C4AAFB" w14:textId="77777777" w:rsidR="003B2F54" w:rsidRDefault="003B2F54" w:rsidP="003B2F54">
      <w:pPr>
        <w:spacing w:line="240" w:lineRule="auto"/>
        <w:ind w:left="420" w:hanging="420"/>
        <w:rPr>
          <w:rFonts w:eastAsia="DengXian"/>
          <w:lang w:eastAsia="en-US"/>
        </w:rPr>
      </w:pPr>
      <w:r>
        <w:rPr>
          <w:rFonts w:eastAsia="DengXian"/>
          <w:lang w:eastAsia="en-US"/>
        </w:rPr>
        <w:t>Mayring, P. (2002),</w:t>
      </w:r>
      <w:r w:rsidRPr="00CD456D">
        <w:rPr>
          <w:rFonts w:eastAsia="DengXian"/>
          <w:lang w:eastAsia="en-US"/>
        </w:rPr>
        <w:t xml:space="preserve"> </w:t>
      </w:r>
      <w:r w:rsidRPr="00CD456D">
        <w:rPr>
          <w:rFonts w:eastAsia="DengXian"/>
          <w:i/>
          <w:lang w:eastAsia="en-US"/>
        </w:rPr>
        <w:t>Einführung in die qualitative Sozialforschung – Eine Anleitung zu qualitativem Denken</w:t>
      </w:r>
      <w:r w:rsidRPr="00CD456D">
        <w:rPr>
          <w:rFonts w:eastAsia="DengXian"/>
          <w:lang w:eastAsia="en-US"/>
        </w:rPr>
        <w:t>. [Introduction to qualitative social research]. Weinheim, Germany: Beltz Verlag.</w:t>
      </w:r>
    </w:p>
    <w:p w14:paraId="60E03B6B" w14:textId="77777777" w:rsidR="003B2F54" w:rsidRDefault="003B2F54" w:rsidP="003B2F54">
      <w:pPr>
        <w:spacing w:line="240" w:lineRule="auto"/>
        <w:ind w:left="420" w:hanging="420"/>
        <w:rPr>
          <w:rFonts w:eastAsia="DengXian"/>
          <w:lang w:eastAsia="en-US"/>
        </w:rPr>
      </w:pPr>
      <w:r>
        <w:rPr>
          <w:rFonts w:eastAsia="DengXian"/>
          <w:lang w:eastAsia="en-US"/>
        </w:rPr>
        <w:t>Mayring, P. (2003),</w:t>
      </w:r>
      <w:r w:rsidRPr="00344C43">
        <w:rPr>
          <w:rFonts w:eastAsia="DengXian"/>
          <w:lang w:eastAsia="en-US"/>
        </w:rPr>
        <w:t xml:space="preserve"> </w:t>
      </w:r>
      <w:r w:rsidRPr="00CD456D">
        <w:rPr>
          <w:rFonts w:eastAsia="DengXian"/>
          <w:i/>
          <w:lang w:eastAsia="en-US"/>
        </w:rPr>
        <w:t>Qualitative Inhaltanalyse – Grundlagen und Techniken</w:t>
      </w:r>
      <w:r w:rsidRPr="00CD456D">
        <w:rPr>
          <w:rFonts w:eastAsia="DengXian"/>
          <w:lang w:eastAsia="en-US"/>
        </w:rPr>
        <w:t>. [Qualitative content analysis]. 8th ed. Weinheim, Germany: Beltz Verlag.</w:t>
      </w:r>
    </w:p>
    <w:p w14:paraId="155468B7"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lastRenderedPageBreak/>
        <w:t>Miltenberger, R. G.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Teaching safety skills to children: Prevention of firearm injury as an exemplar of best practice in assessment, training, and generalization of safety skills</w:t>
      </w:r>
      <w:r>
        <w:rPr>
          <w:rFonts w:eastAsia="DengXian"/>
          <w:lang w:eastAsia="en-US"/>
        </w:rPr>
        <w:t>”,</w:t>
      </w:r>
      <w:r w:rsidRPr="007F7BDE">
        <w:rPr>
          <w:rFonts w:eastAsia="DengXian"/>
          <w:lang w:eastAsia="en-US"/>
        </w:rPr>
        <w:t> </w:t>
      </w:r>
      <w:r w:rsidRPr="000343AC">
        <w:rPr>
          <w:rFonts w:eastAsia="DengXian"/>
          <w:i/>
          <w:lang w:eastAsia="en-US"/>
        </w:rPr>
        <w:t>Behavior Analysis in Practice</w:t>
      </w:r>
      <w:r w:rsidRPr="007F7BDE">
        <w:rPr>
          <w:rFonts w:eastAsia="DengXian"/>
          <w:lang w:eastAsia="en-US"/>
        </w:rPr>
        <w:t>, </w:t>
      </w:r>
      <w:r>
        <w:rPr>
          <w:rFonts w:eastAsia="DengXian"/>
          <w:lang w:eastAsia="en-US"/>
        </w:rPr>
        <w:t>Vol. 1 No. 1</w:t>
      </w:r>
      <w:r w:rsidRPr="007F7BDE">
        <w:rPr>
          <w:rFonts w:eastAsia="DengXian"/>
          <w:lang w:eastAsia="en-US"/>
        </w:rPr>
        <w:t xml:space="preserve">, </w:t>
      </w:r>
      <w:r>
        <w:rPr>
          <w:rFonts w:eastAsia="DengXian"/>
          <w:lang w:eastAsia="en-US"/>
        </w:rPr>
        <w:t xml:space="preserve">pp. </w:t>
      </w:r>
      <w:r w:rsidRPr="007F7BDE">
        <w:rPr>
          <w:rFonts w:eastAsia="DengXian"/>
          <w:lang w:eastAsia="en-US"/>
        </w:rPr>
        <w:t>30-36.</w:t>
      </w:r>
    </w:p>
    <w:p w14:paraId="6241FD16"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Morrow, J. L., Sirmon, D. G., Hitt, M. A., </w:t>
      </w:r>
      <w:r>
        <w:rPr>
          <w:rFonts w:eastAsia="DengXian"/>
          <w:lang w:eastAsia="en-US"/>
        </w:rPr>
        <w:t>and</w:t>
      </w:r>
      <w:r w:rsidRPr="007F7BDE">
        <w:rPr>
          <w:rFonts w:eastAsia="DengXian"/>
          <w:lang w:eastAsia="en-US"/>
        </w:rPr>
        <w:t xml:space="preserve"> Holcomb, T. R.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Creating value in the face of declining performance: Firm strategies and organizational recovery</w:t>
      </w:r>
      <w:r>
        <w:rPr>
          <w:rFonts w:eastAsia="DengXian"/>
          <w:lang w:eastAsia="en-US"/>
        </w:rPr>
        <w:t>”,</w:t>
      </w:r>
      <w:r w:rsidRPr="007F7BDE">
        <w:rPr>
          <w:rFonts w:eastAsia="DengXian"/>
          <w:lang w:eastAsia="en-US"/>
        </w:rPr>
        <w:t> </w:t>
      </w:r>
      <w:r w:rsidRPr="000343AC">
        <w:rPr>
          <w:rFonts w:eastAsia="DengXian"/>
          <w:i/>
          <w:lang w:eastAsia="en-US"/>
        </w:rPr>
        <w:t>Strategic management journal</w:t>
      </w:r>
      <w:r w:rsidRPr="007F7BDE">
        <w:rPr>
          <w:rFonts w:eastAsia="DengXian"/>
          <w:lang w:eastAsia="en-US"/>
        </w:rPr>
        <w:t>, </w:t>
      </w:r>
      <w:r>
        <w:rPr>
          <w:rFonts w:eastAsia="DengXian"/>
          <w:lang w:eastAsia="en-US"/>
        </w:rPr>
        <w:t>Vol. 28 No. 3</w:t>
      </w:r>
      <w:r w:rsidRPr="007F7BDE">
        <w:rPr>
          <w:rFonts w:eastAsia="DengXian"/>
          <w:lang w:eastAsia="en-US"/>
        </w:rPr>
        <w:t xml:space="preserve">, </w:t>
      </w:r>
      <w:r>
        <w:rPr>
          <w:rFonts w:eastAsia="DengXian"/>
          <w:lang w:eastAsia="en-US"/>
        </w:rPr>
        <w:t xml:space="preserve">pp. </w:t>
      </w:r>
      <w:r w:rsidRPr="007F7BDE">
        <w:rPr>
          <w:rFonts w:eastAsia="DengXian"/>
          <w:lang w:eastAsia="en-US"/>
        </w:rPr>
        <w:t>271-283.</w:t>
      </w:r>
    </w:p>
    <w:p w14:paraId="18970F35" w14:textId="77777777" w:rsidR="003B2F54" w:rsidRDefault="003B2F54" w:rsidP="003B2F54">
      <w:pPr>
        <w:spacing w:line="240" w:lineRule="auto"/>
        <w:ind w:left="420" w:hanging="420"/>
        <w:rPr>
          <w:rFonts w:eastAsia="DengXian"/>
          <w:lang w:eastAsia="en-US"/>
        </w:rPr>
      </w:pPr>
      <w:r w:rsidRPr="007F7BDE">
        <w:rPr>
          <w:rFonts w:eastAsia="DengXian"/>
          <w:lang w:eastAsia="en-US"/>
        </w:rPr>
        <w:t>Murray, J. Y. (2001)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Strategic alliance-based global sourcing strategy for competitive advantage: A conceptual framework and research propositions</w:t>
      </w:r>
      <w:r>
        <w:rPr>
          <w:rFonts w:eastAsia="DengXian"/>
          <w:lang w:eastAsia="en-US"/>
        </w:rPr>
        <w:t>”,</w:t>
      </w:r>
      <w:r w:rsidRPr="007F7BDE">
        <w:rPr>
          <w:rFonts w:eastAsia="DengXian"/>
          <w:lang w:eastAsia="en-US"/>
        </w:rPr>
        <w:t> </w:t>
      </w:r>
      <w:r w:rsidRPr="000343AC">
        <w:rPr>
          <w:rFonts w:eastAsia="DengXian"/>
          <w:i/>
          <w:lang w:eastAsia="en-US"/>
        </w:rPr>
        <w:t>Journal of International Marketing</w:t>
      </w:r>
      <w:r w:rsidRPr="007F7BDE">
        <w:rPr>
          <w:rFonts w:eastAsia="DengXian"/>
          <w:lang w:eastAsia="en-US"/>
        </w:rPr>
        <w:t>, </w:t>
      </w:r>
      <w:r>
        <w:rPr>
          <w:rFonts w:eastAsia="DengXian"/>
          <w:lang w:eastAsia="en-US"/>
        </w:rPr>
        <w:t>Vol. 9 No. 4</w:t>
      </w:r>
      <w:r w:rsidRPr="007F7BDE">
        <w:rPr>
          <w:rFonts w:eastAsia="DengXian"/>
          <w:lang w:eastAsia="en-US"/>
        </w:rPr>
        <w:t xml:space="preserve">, </w:t>
      </w:r>
      <w:r>
        <w:rPr>
          <w:rFonts w:eastAsia="DengXian"/>
          <w:lang w:eastAsia="en-US"/>
        </w:rPr>
        <w:t xml:space="preserve">pp. </w:t>
      </w:r>
      <w:r w:rsidRPr="007F7BDE">
        <w:rPr>
          <w:rFonts w:eastAsia="DengXian"/>
          <w:lang w:eastAsia="en-US"/>
        </w:rPr>
        <w:t>30-58.</w:t>
      </w:r>
    </w:p>
    <w:p w14:paraId="762F3267" w14:textId="77777777" w:rsidR="003B2F54" w:rsidRDefault="003B2F54" w:rsidP="003B2F54">
      <w:pPr>
        <w:spacing w:line="240" w:lineRule="auto"/>
        <w:ind w:left="420" w:hanging="420"/>
        <w:rPr>
          <w:rFonts w:eastAsia="DengXian"/>
          <w:lang w:eastAsia="en-US"/>
        </w:rPr>
      </w:pPr>
      <w:r w:rsidRPr="008F0B14">
        <w:rPr>
          <w:rFonts w:eastAsia="DengXian"/>
          <w:lang w:eastAsia="en-US"/>
        </w:rPr>
        <w:t>Najafi, N., D</w:t>
      </w:r>
      <w:r w:rsidRPr="00B22ECE">
        <w:rPr>
          <w:rFonts w:eastAsia="DengXian"/>
          <w:lang w:eastAsia="en-US"/>
        </w:rPr>
        <w:t xml:space="preserve">ubois, A., </w:t>
      </w:r>
      <w:r>
        <w:rPr>
          <w:rFonts w:eastAsia="DengXian"/>
          <w:lang w:eastAsia="en-US"/>
        </w:rPr>
        <w:t>and</w:t>
      </w:r>
      <w:r w:rsidRPr="00B22ECE">
        <w:rPr>
          <w:rFonts w:eastAsia="DengXian"/>
          <w:lang w:eastAsia="en-US"/>
        </w:rPr>
        <w:t xml:space="preserve"> Hulthén, K. (2013),</w:t>
      </w:r>
      <w:r w:rsidRPr="008F0B14">
        <w:rPr>
          <w:rFonts w:eastAsia="DengXian"/>
          <w:lang w:eastAsia="en-US"/>
        </w:rPr>
        <w:t xml:space="preserve"> </w:t>
      </w:r>
      <w:r>
        <w:rPr>
          <w:rFonts w:eastAsia="DengXian"/>
          <w:lang w:eastAsia="en-US"/>
        </w:rPr>
        <w:t>“</w:t>
      </w:r>
      <w:r w:rsidRPr="008F0B14">
        <w:rPr>
          <w:rFonts w:eastAsia="DengXian"/>
          <w:lang w:eastAsia="en-US"/>
        </w:rPr>
        <w:t>Opportunism or strategic opportunity seeking? Three approaches to emerging country sourcing</w:t>
      </w:r>
      <w:r>
        <w:rPr>
          <w:rFonts w:eastAsia="DengXian"/>
          <w:lang w:eastAsia="en-US"/>
        </w:rPr>
        <w:t>”,</w:t>
      </w:r>
      <w:r w:rsidRPr="008F0B14">
        <w:rPr>
          <w:rFonts w:eastAsia="DengXian"/>
          <w:lang w:eastAsia="en-US"/>
        </w:rPr>
        <w:t> </w:t>
      </w:r>
      <w:r w:rsidRPr="008F0B14">
        <w:rPr>
          <w:rFonts w:eastAsia="DengXian"/>
          <w:i/>
          <w:lang w:eastAsia="en-US"/>
        </w:rPr>
        <w:t>Journal of Purchasing and Supply Management</w:t>
      </w:r>
      <w:r w:rsidRPr="008F0B14">
        <w:rPr>
          <w:rFonts w:eastAsia="DengXian"/>
          <w:lang w:eastAsia="en-US"/>
        </w:rPr>
        <w:t>, </w:t>
      </w:r>
      <w:r>
        <w:rPr>
          <w:rFonts w:eastAsia="DengXian"/>
          <w:lang w:eastAsia="en-US"/>
        </w:rPr>
        <w:t>Vol. 19 No. 1</w:t>
      </w:r>
      <w:r w:rsidRPr="008F0B14">
        <w:rPr>
          <w:rFonts w:eastAsia="DengXian"/>
          <w:lang w:eastAsia="en-US"/>
        </w:rPr>
        <w:t xml:space="preserve">, </w:t>
      </w:r>
      <w:r>
        <w:rPr>
          <w:rFonts w:eastAsia="DengXian"/>
          <w:lang w:eastAsia="en-US"/>
        </w:rPr>
        <w:t xml:space="preserve">pp. </w:t>
      </w:r>
      <w:r w:rsidRPr="008F0B14">
        <w:rPr>
          <w:rFonts w:eastAsia="DengXian"/>
          <w:lang w:eastAsia="en-US"/>
        </w:rPr>
        <w:t>49-57.</w:t>
      </w:r>
    </w:p>
    <w:p w14:paraId="0BAD8492" w14:textId="77777777" w:rsidR="003B2F54" w:rsidRPr="001B233F" w:rsidRDefault="003B2F54" w:rsidP="003B2F54">
      <w:pPr>
        <w:spacing w:line="240" w:lineRule="auto"/>
        <w:ind w:left="420" w:hanging="420"/>
        <w:rPr>
          <w:rFonts w:eastAsia="DengXian"/>
          <w:lang w:eastAsia="en-US"/>
        </w:rPr>
      </w:pPr>
      <w:r w:rsidRPr="00453354">
        <w:rPr>
          <w:rFonts w:eastAsia="DengXian"/>
          <w:lang w:eastAsia="en-US"/>
        </w:rPr>
        <w:t xml:space="preserve">Ni, W., </w:t>
      </w:r>
      <w:r>
        <w:rPr>
          <w:rFonts w:eastAsia="DengXian"/>
          <w:lang w:eastAsia="en-US"/>
        </w:rPr>
        <w:t>and Sun, H. (2018),</w:t>
      </w:r>
      <w:r w:rsidRPr="00453354">
        <w:rPr>
          <w:rFonts w:eastAsia="DengXian"/>
          <w:lang w:eastAsia="en-US"/>
        </w:rPr>
        <w:t xml:space="preserve"> </w:t>
      </w:r>
      <w:r>
        <w:rPr>
          <w:rFonts w:eastAsia="DengXian"/>
          <w:lang w:eastAsia="en-US"/>
        </w:rPr>
        <w:t>“</w:t>
      </w:r>
      <w:r w:rsidRPr="00453354">
        <w:rPr>
          <w:rFonts w:eastAsia="DengXian"/>
          <w:lang w:eastAsia="en-US"/>
        </w:rPr>
        <w:t>A contingent perspective on the synergistic effect of governance mechanisms on sustainable supply chain</w:t>
      </w:r>
      <w:r>
        <w:rPr>
          <w:rFonts w:eastAsia="DengXian"/>
          <w:lang w:eastAsia="en-US"/>
        </w:rPr>
        <w:t>”,</w:t>
      </w:r>
      <w:r w:rsidRPr="00453354">
        <w:rPr>
          <w:rFonts w:eastAsia="DengXian"/>
          <w:lang w:eastAsia="en-US"/>
        </w:rPr>
        <w:t> </w:t>
      </w:r>
      <w:r w:rsidRPr="00453354">
        <w:rPr>
          <w:rFonts w:eastAsia="DengXian"/>
          <w:i/>
          <w:lang w:eastAsia="en-US"/>
        </w:rPr>
        <w:t>Supply Chain Management: An International Journal</w:t>
      </w:r>
      <w:r w:rsidRPr="00453354">
        <w:rPr>
          <w:rFonts w:eastAsia="DengXian"/>
          <w:lang w:eastAsia="en-US"/>
        </w:rPr>
        <w:t>.</w:t>
      </w:r>
    </w:p>
    <w:p w14:paraId="1AC37EED"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Oehmen, J., De Nardo, M., Schönsleben, P., </w:t>
      </w:r>
      <w:r>
        <w:rPr>
          <w:rFonts w:eastAsia="DengXian"/>
          <w:lang w:eastAsia="en-US"/>
        </w:rPr>
        <w:t>and</w:t>
      </w:r>
      <w:r w:rsidRPr="007F7BDE">
        <w:rPr>
          <w:rFonts w:eastAsia="DengXian"/>
          <w:lang w:eastAsia="en-US"/>
        </w:rPr>
        <w:t xml:space="preserve"> Boutellier, R.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Supplier code of conduct–state-of-the-art and customisation in the electronics industry</w:t>
      </w:r>
      <w:r>
        <w:rPr>
          <w:rFonts w:eastAsia="DengXian"/>
          <w:lang w:eastAsia="en-US"/>
        </w:rPr>
        <w:t>”,</w:t>
      </w:r>
      <w:r w:rsidRPr="007F7BDE">
        <w:rPr>
          <w:rFonts w:eastAsia="DengXian"/>
          <w:lang w:eastAsia="en-US"/>
        </w:rPr>
        <w:t> </w:t>
      </w:r>
      <w:r w:rsidRPr="00951A45">
        <w:rPr>
          <w:rFonts w:eastAsia="DengXian"/>
          <w:i/>
          <w:lang w:eastAsia="en-US"/>
        </w:rPr>
        <w:t xml:space="preserve">Production </w:t>
      </w:r>
      <w:r w:rsidRPr="00385F1F">
        <w:rPr>
          <w:rFonts w:eastAsia="DengXian"/>
          <w:i/>
          <w:lang w:eastAsia="en-US"/>
        </w:rPr>
        <w:t>Planning &amp; Control</w:t>
      </w:r>
      <w:r w:rsidRPr="007F7BDE">
        <w:rPr>
          <w:rFonts w:eastAsia="DengXian"/>
          <w:lang w:eastAsia="en-US"/>
        </w:rPr>
        <w:t>, </w:t>
      </w:r>
      <w:r>
        <w:rPr>
          <w:rFonts w:eastAsia="DengXian"/>
          <w:lang w:eastAsia="en-US"/>
        </w:rPr>
        <w:t>Vol. 21 No. 7</w:t>
      </w:r>
      <w:r w:rsidRPr="007F7BDE">
        <w:rPr>
          <w:rFonts w:eastAsia="DengXian"/>
          <w:lang w:eastAsia="en-US"/>
        </w:rPr>
        <w:t xml:space="preserve">, </w:t>
      </w:r>
      <w:r>
        <w:rPr>
          <w:rFonts w:eastAsia="DengXian"/>
          <w:lang w:eastAsia="en-US"/>
        </w:rPr>
        <w:t xml:space="preserve">pp. </w:t>
      </w:r>
      <w:r w:rsidRPr="007F7BDE">
        <w:rPr>
          <w:rFonts w:eastAsia="DengXian"/>
          <w:lang w:eastAsia="en-US"/>
        </w:rPr>
        <w:t>664-679.</w:t>
      </w:r>
    </w:p>
    <w:p w14:paraId="58E9122D" w14:textId="77777777" w:rsidR="003B2F54" w:rsidRPr="0041036D" w:rsidRDefault="003B2F54" w:rsidP="003B2F54">
      <w:pPr>
        <w:spacing w:line="240" w:lineRule="auto"/>
        <w:ind w:left="420" w:hanging="420"/>
        <w:rPr>
          <w:rFonts w:eastAsia="DengXian"/>
          <w:lang w:eastAsia="en-US"/>
        </w:rPr>
      </w:pPr>
      <w:r w:rsidRPr="00732F13">
        <w:rPr>
          <w:rFonts w:eastAsia="DengXian"/>
          <w:lang w:eastAsia="en-US"/>
        </w:rPr>
        <w:t>Oelze, N., Hoejmose, S. U., Habis</w:t>
      </w:r>
      <w:r w:rsidRPr="0041036D">
        <w:rPr>
          <w:rFonts w:eastAsia="DengXian"/>
          <w:lang w:eastAsia="en-US"/>
        </w:rPr>
        <w:t xml:space="preserve">ch, A., </w:t>
      </w:r>
      <w:r>
        <w:rPr>
          <w:rFonts w:eastAsia="DengXian"/>
          <w:lang w:eastAsia="en-US"/>
        </w:rPr>
        <w:t>and</w:t>
      </w:r>
      <w:r w:rsidRPr="0041036D">
        <w:rPr>
          <w:rFonts w:eastAsia="DengXian"/>
          <w:lang w:eastAsia="en-US"/>
        </w:rPr>
        <w:t xml:space="preserve"> Millington, A. (2016),</w:t>
      </w:r>
      <w:r w:rsidRPr="00732F13">
        <w:rPr>
          <w:rFonts w:eastAsia="DengXian"/>
          <w:lang w:eastAsia="en-US"/>
        </w:rPr>
        <w:t xml:space="preserve"> </w:t>
      </w:r>
      <w:r>
        <w:rPr>
          <w:rFonts w:eastAsia="DengXian"/>
          <w:lang w:eastAsia="en-US"/>
        </w:rPr>
        <w:t>“</w:t>
      </w:r>
      <w:r w:rsidRPr="00732F13">
        <w:rPr>
          <w:rFonts w:eastAsia="DengXian"/>
          <w:lang w:eastAsia="en-US"/>
        </w:rPr>
        <w:t>Sustainable development in supply chain management: The role of organizational learning for policy implementation</w:t>
      </w:r>
      <w:r>
        <w:rPr>
          <w:rFonts w:eastAsia="DengXian"/>
          <w:lang w:eastAsia="en-US"/>
        </w:rPr>
        <w:t>”,</w:t>
      </w:r>
      <w:r w:rsidRPr="00732F13">
        <w:rPr>
          <w:rFonts w:eastAsia="DengXian"/>
          <w:lang w:eastAsia="en-US"/>
        </w:rPr>
        <w:t> </w:t>
      </w:r>
      <w:r w:rsidRPr="00732F13">
        <w:rPr>
          <w:rFonts w:eastAsia="DengXian"/>
          <w:i/>
          <w:lang w:eastAsia="en-US"/>
        </w:rPr>
        <w:t>Business Strategy and the Environment</w:t>
      </w:r>
      <w:r w:rsidRPr="00732F13">
        <w:rPr>
          <w:rFonts w:eastAsia="DengXian"/>
          <w:lang w:eastAsia="en-US"/>
        </w:rPr>
        <w:t>, </w:t>
      </w:r>
      <w:r>
        <w:rPr>
          <w:rFonts w:eastAsia="DengXian"/>
          <w:lang w:eastAsia="en-US"/>
        </w:rPr>
        <w:t>Vol. 25 No. 4</w:t>
      </w:r>
      <w:r w:rsidRPr="00732F13">
        <w:rPr>
          <w:rFonts w:eastAsia="DengXian"/>
          <w:lang w:eastAsia="en-US"/>
        </w:rPr>
        <w:t xml:space="preserve">, </w:t>
      </w:r>
      <w:r>
        <w:rPr>
          <w:rFonts w:eastAsia="DengXian"/>
          <w:lang w:eastAsia="en-US"/>
        </w:rPr>
        <w:t xml:space="preserve">pp. </w:t>
      </w:r>
      <w:r w:rsidRPr="00732F13">
        <w:rPr>
          <w:rFonts w:eastAsia="DengXian"/>
          <w:lang w:eastAsia="en-US"/>
        </w:rPr>
        <w:t>241-260.</w:t>
      </w:r>
    </w:p>
    <w:p w14:paraId="006B3E8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Pagell, M., Krumwiede, D. W., </w:t>
      </w:r>
      <w:r>
        <w:rPr>
          <w:rFonts w:eastAsia="DengXian"/>
          <w:lang w:eastAsia="en-US"/>
        </w:rPr>
        <w:t>and</w:t>
      </w:r>
      <w:r w:rsidRPr="007F7BDE">
        <w:rPr>
          <w:rFonts w:eastAsia="DengXian"/>
          <w:lang w:eastAsia="en-US"/>
        </w:rPr>
        <w:t xml:space="preserve"> Sheu, C.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Efficacy of environmental and supplier relationship investments—moderating effects of external environment</w:t>
      </w:r>
      <w:r>
        <w:rPr>
          <w:rFonts w:eastAsia="DengXian"/>
          <w:lang w:eastAsia="en-US"/>
        </w:rPr>
        <w:t>”,</w:t>
      </w:r>
      <w:r w:rsidRPr="007F7BDE">
        <w:rPr>
          <w:rFonts w:eastAsia="DengXian"/>
          <w:lang w:eastAsia="en-US"/>
        </w:rPr>
        <w:t> </w:t>
      </w:r>
      <w:r w:rsidRPr="00951A45">
        <w:rPr>
          <w:rFonts w:eastAsia="DengXian"/>
          <w:i/>
          <w:lang w:eastAsia="en-US"/>
        </w:rPr>
        <w:t>International Journal of Production Research</w:t>
      </w:r>
      <w:r w:rsidRPr="007F7BDE">
        <w:rPr>
          <w:rFonts w:eastAsia="DengXian"/>
          <w:lang w:eastAsia="en-US"/>
        </w:rPr>
        <w:t>, </w:t>
      </w:r>
      <w:r>
        <w:rPr>
          <w:rFonts w:eastAsia="DengXian"/>
          <w:lang w:eastAsia="en-US"/>
        </w:rPr>
        <w:t>Vol. 45 No. 9</w:t>
      </w:r>
      <w:r w:rsidRPr="007F7BDE">
        <w:rPr>
          <w:rFonts w:eastAsia="DengXian"/>
          <w:lang w:eastAsia="en-US"/>
        </w:rPr>
        <w:t xml:space="preserve">, </w:t>
      </w:r>
      <w:r>
        <w:rPr>
          <w:rFonts w:eastAsia="DengXian"/>
          <w:lang w:eastAsia="en-US"/>
        </w:rPr>
        <w:t xml:space="preserve">pp. </w:t>
      </w:r>
      <w:r w:rsidRPr="007F7BDE">
        <w:rPr>
          <w:rFonts w:eastAsia="DengXian"/>
          <w:lang w:eastAsia="en-US"/>
        </w:rPr>
        <w:t>2005-2028.</w:t>
      </w:r>
    </w:p>
    <w:p w14:paraId="2D49EC3A"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Park, H., </w:t>
      </w:r>
      <w:r>
        <w:rPr>
          <w:rFonts w:eastAsia="DengXian"/>
          <w:lang w:eastAsia="en-US"/>
        </w:rPr>
        <w:t>and</w:t>
      </w:r>
      <w:r w:rsidRPr="007F7BDE">
        <w:rPr>
          <w:rFonts w:eastAsia="DengXian"/>
          <w:lang w:eastAsia="en-US"/>
        </w:rPr>
        <w:t xml:space="preserve"> Dickson, M. A.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Engaging in buyer-seller partnership for fair labor management: The role of a buyer firm's strategic emphasis</w:t>
      </w:r>
      <w:r>
        <w:rPr>
          <w:rFonts w:eastAsia="DengXian"/>
          <w:lang w:eastAsia="en-US"/>
        </w:rPr>
        <w:t>”,</w:t>
      </w:r>
      <w:r w:rsidRPr="007F7BDE">
        <w:rPr>
          <w:rFonts w:eastAsia="DengXian"/>
          <w:lang w:eastAsia="en-US"/>
        </w:rPr>
        <w:t> </w:t>
      </w:r>
      <w:r w:rsidRPr="00951A45">
        <w:rPr>
          <w:rFonts w:eastAsia="DengXian"/>
          <w:i/>
          <w:lang w:eastAsia="en-US"/>
        </w:rPr>
        <w:t>Clothing and textiles research journal</w:t>
      </w:r>
      <w:r w:rsidRPr="007F7BDE">
        <w:rPr>
          <w:rFonts w:eastAsia="DengXian"/>
          <w:lang w:eastAsia="en-US"/>
        </w:rPr>
        <w:t>, </w:t>
      </w:r>
      <w:r>
        <w:rPr>
          <w:rFonts w:eastAsia="DengXian"/>
          <w:lang w:eastAsia="en-US"/>
        </w:rPr>
        <w:t>Vol. 26 No. 1</w:t>
      </w:r>
      <w:r w:rsidRPr="007F7BDE">
        <w:rPr>
          <w:rFonts w:eastAsia="DengXian"/>
          <w:lang w:eastAsia="en-US"/>
        </w:rPr>
        <w:t xml:space="preserve">, </w:t>
      </w:r>
      <w:r>
        <w:rPr>
          <w:rFonts w:eastAsia="DengXian"/>
          <w:lang w:eastAsia="en-US"/>
        </w:rPr>
        <w:t xml:space="preserve">pp. </w:t>
      </w:r>
      <w:r w:rsidRPr="007F7BDE">
        <w:rPr>
          <w:rFonts w:eastAsia="DengXian"/>
          <w:lang w:eastAsia="en-US"/>
        </w:rPr>
        <w:t>41-56.</w:t>
      </w:r>
    </w:p>
    <w:p w14:paraId="07F82F3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Park, H., </w:t>
      </w:r>
      <w:r>
        <w:rPr>
          <w:rFonts w:eastAsia="DengXian"/>
          <w:lang w:eastAsia="en-US"/>
        </w:rPr>
        <w:t>and</w:t>
      </w:r>
      <w:r w:rsidRPr="007F7BDE">
        <w:rPr>
          <w:rFonts w:eastAsia="DengXian"/>
          <w:lang w:eastAsia="en-US"/>
        </w:rPr>
        <w:t xml:space="preserve"> Lennon, S. J. (2006)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organizational factors influencing socially responsible apparel buying/sourcing</w:t>
      </w:r>
      <w:r>
        <w:rPr>
          <w:rFonts w:eastAsia="DengXian"/>
          <w:lang w:eastAsia="en-US"/>
        </w:rPr>
        <w:t>”,</w:t>
      </w:r>
      <w:r w:rsidRPr="007F7BDE">
        <w:rPr>
          <w:rFonts w:eastAsia="DengXian"/>
          <w:lang w:eastAsia="en-US"/>
        </w:rPr>
        <w:t> </w:t>
      </w:r>
      <w:r w:rsidRPr="00951A45">
        <w:rPr>
          <w:rFonts w:eastAsia="DengXian"/>
          <w:i/>
          <w:lang w:eastAsia="en-US"/>
        </w:rPr>
        <w:t>Clothing and Textiles Research Journal</w:t>
      </w:r>
      <w:r w:rsidRPr="007F7BDE">
        <w:rPr>
          <w:rFonts w:eastAsia="DengXian"/>
          <w:lang w:eastAsia="en-US"/>
        </w:rPr>
        <w:t>, </w:t>
      </w:r>
      <w:r>
        <w:rPr>
          <w:rFonts w:eastAsia="DengXian"/>
          <w:lang w:eastAsia="en-US"/>
        </w:rPr>
        <w:t>Vol. 24 No. 3</w:t>
      </w:r>
      <w:r w:rsidRPr="007F7BDE">
        <w:rPr>
          <w:rFonts w:eastAsia="DengXian"/>
          <w:lang w:eastAsia="en-US"/>
        </w:rPr>
        <w:t xml:space="preserve">, </w:t>
      </w:r>
      <w:r>
        <w:rPr>
          <w:rFonts w:eastAsia="DengXian"/>
          <w:lang w:eastAsia="en-US"/>
        </w:rPr>
        <w:t xml:space="preserve">pp. </w:t>
      </w:r>
      <w:r w:rsidRPr="007F7BDE">
        <w:rPr>
          <w:rFonts w:eastAsia="DengXian"/>
          <w:lang w:eastAsia="en-US"/>
        </w:rPr>
        <w:t>229-247.</w:t>
      </w:r>
    </w:p>
    <w:p w14:paraId="5738DEAF"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Park, H., </w:t>
      </w:r>
      <w:r>
        <w:rPr>
          <w:rFonts w:eastAsia="DengXian"/>
          <w:lang w:eastAsia="en-US"/>
        </w:rPr>
        <w:t>and</w:t>
      </w:r>
      <w:r w:rsidRPr="007F7BDE">
        <w:rPr>
          <w:rFonts w:eastAsia="DengXian"/>
          <w:lang w:eastAsia="en-US"/>
        </w:rPr>
        <w:t xml:space="preserve"> Stoel, L.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A model of socially responsible buying/sourcing decision-making processes</w:t>
      </w:r>
      <w:r>
        <w:rPr>
          <w:rFonts w:eastAsia="DengXian"/>
          <w:lang w:eastAsia="en-US"/>
        </w:rPr>
        <w:t>”,</w:t>
      </w:r>
      <w:r w:rsidRPr="007F7BDE">
        <w:rPr>
          <w:rFonts w:eastAsia="DengXian"/>
          <w:lang w:eastAsia="en-US"/>
        </w:rPr>
        <w:t> </w:t>
      </w:r>
      <w:r w:rsidRPr="00951A45">
        <w:rPr>
          <w:rFonts w:eastAsia="DengXian"/>
          <w:i/>
          <w:lang w:eastAsia="en-US"/>
        </w:rPr>
        <w:t>International Journal of Retail &amp; Distribution Management</w:t>
      </w:r>
      <w:r w:rsidRPr="007F7BDE">
        <w:rPr>
          <w:rFonts w:eastAsia="DengXian"/>
          <w:lang w:eastAsia="en-US"/>
        </w:rPr>
        <w:t>, </w:t>
      </w:r>
      <w:r>
        <w:rPr>
          <w:rFonts w:eastAsia="DengXian"/>
          <w:lang w:eastAsia="en-US"/>
        </w:rPr>
        <w:t>Vol. 33 No. 4</w:t>
      </w:r>
      <w:r w:rsidRPr="007F7BDE">
        <w:rPr>
          <w:rFonts w:eastAsia="DengXian"/>
          <w:lang w:eastAsia="en-US"/>
        </w:rPr>
        <w:t xml:space="preserve">, </w:t>
      </w:r>
      <w:r>
        <w:rPr>
          <w:rFonts w:eastAsia="DengXian"/>
          <w:lang w:eastAsia="en-US"/>
        </w:rPr>
        <w:t xml:space="preserve">pp. </w:t>
      </w:r>
      <w:r w:rsidRPr="007F7BDE">
        <w:rPr>
          <w:rFonts w:eastAsia="DengXian"/>
          <w:lang w:eastAsia="en-US"/>
        </w:rPr>
        <w:t>235-248.</w:t>
      </w:r>
    </w:p>
    <w:p w14:paraId="3BC3C584" w14:textId="77777777" w:rsidR="003B2F54" w:rsidRPr="00FE39D7" w:rsidRDefault="003B2F54" w:rsidP="003B2F54">
      <w:pPr>
        <w:spacing w:line="240" w:lineRule="auto"/>
        <w:ind w:left="420" w:hanging="420"/>
        <w:rPr>
          <w:rFonts w:eastAsia="DengXian"/>
          <w:lang w:eastAsia="en-US"/>
        </w:rPr>
      </w:pPr>
      <w:r w:rsidRPr="00292A1C">
        <w:rPr>
          <w:rFonts w:eastAsia="DengXian"/>
          <w:lang w:eastAsia="en-US"/>
        </w:rPr>
        <w:t>Perols, J., Zimmer</w:t>
      </w:r>
      <w:r w:rsidRPr="00FE39D7">
        <w:rPr>
          <w:rFonts w:eastAsia="DengXian"/>
          <w:lang w:eastAsia="en-US"/>
        </w:rPr>
        <w:t xml:space="preserve">mann, C., </w:t>
      </w:r>
      <w:r>
        <w:rPr>
          <w:rFonts w:eastAsia="DengXian"/>
          <w:lang w:eastAsia="en-US"/>
        </w:rPr>
        <w:t>and</w:t>
      </w:r>
      <w:r w:rsidRPr="00FE39D7">
        <w:rPr>
          <w:rFonts w:eastAsia="DengXian"/>
          <w:lang w:eastAsia="en-US"/>
        </w:rPr>
        <w:t xml:space="preserve"> Kortmann, S. (2013),</w:t>
      </w:r>
      <w:r w:rsidRPr="00292A1C">
        <w:rPr>
          <w:rFonts w:eastAsia="DengXian"/>
          <w:lang w:eastAsia="en-US"/>
        </w:rPr>
        <w:t xml:space="preserve"> </w:t>
      </w:r>
      <w:r>
        <w:rPr>
          <w:rFonts w:eastAsia="DengXian"/>
          <w:lang w:eastAsia="en-US"/>
        </w:rPr>
        <w:t>“</w:t>
      </w:r>
      <w:r w:rsidRPr="00292A1C">
        <w:rPr>
          <w:rFonts w:eastAsia="DengXian"/>
          <w:lang w:eastAsia="en-US"/>
        </w:rPr>
        <w:t>On the relationship between supplier integration and time-to-market</w:t>
      </w:r>
      <w:r>
        <w:rPr>
          <w:rFonts w:eastAsia="DengXian"/>
          <w:lang w:eastAsia="en-US"/>
        </w:rPr>
        <w:t>”,</w:t>
      </w:r>
      <w:r w:rsidRPr="00292A1C">
        <w:rPr>
          <w:rFonts w:eastAsia="DengXian"/>
          <w:lang w:eastAsia="en-US"/>
        </w:rPr>
        <w:t> </w:t>
      </w:r>
      <w:r w:rsidRPr="00292A1C">
        <w:rPr>
          <w:rFonts w:eastAsia="DengXian"/>
          <w:i/>
          <w:lang w:eastAsia="en-US"/>
        </w:rPr>
        <w:t>Journal of Operations Management</w:t>
      </w:r>
      <w:r w:rsidRPr="00292A1C">
        <w:rPr>
          <w:rFonts w:eastAsia="DengXian"/>
          <w:lang w:eastAsia="en-US"/>
        </w:rPr>
        <w:t>, </w:t>
      </w:r>
      <w:r>
        <w:rPr>
          <w:rFonts w:eastAsia="DengXian"/>
          <w:lang w:eastAsia="en-US"/>
        </w:rPr>
        <w:t>Vol. 31 No. 3</w:t>
      </w:r>
      <w:r w:rsidRPr="00292A1C">
        <w:rPr>
          <w:rFonts w:eastAsia="DengXian"/>
          <w:lang w:eastAsia="en-US"/>
        </w:rPr>
        <w:t xml:space="preserve">, </w:t>
      </w:r>
      <w:r>
        <w:rPr>
          <w:rFonts w:eastAsia="DengXian"/>
          <w:lang w:eastAsia="en-US"/>
        </w:rPr>
        <w:t xml:space="preserve">pp. </w:t>
      </w:r>
      <w:r w:rsidRPr="00292A1C">
        <w:rPr>
          <w:rFonts w:eastAsia="DengXian"/>
          <w:lang w:eastAsia="en-US"/>
        </w:rPr>
        <w:t>153-167.</w:t>
      </w:r>
    </w:p>
    <w:p w14:paraId="607D245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Perry, P., </w:t>
      </w:r>
      <w:r>
        <w:rPr>
          <w:rFonts w:eastAsia="DengXian"/>
          <w:lang w:eastAsia="en-US"/>
        </w:rPr>
        <w:t>and</w:t>
      </w:r>
      <w:r w:rsidRPr="007F7BDE">
        <w:rPr>
          <w:rFonts w:eastAsia="DengXian"/>
          <w:lang w:eastAsia="en-US"/>
        </w:rPr>
        <w:t xml:space="preserve"> Towers, N.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Conceptual framework development: CSR implementation in fashion supply chains</w:t>
      </w:r>
      <w:r>
        <w:rPr>
          <w:rFonts w:eastAsia="DengXian"/>
          <w:lang w:eastAsia="en-US"/>
        </w:rPr>
        <w:t>”,</w:t>
      </w:r>
      <w:r w:rsidRPr="007F7BDE">
        <w:rPr>
          <w:rFonts w:eastAsia="DengXian"/>
          <w:lang w:eastAsia="en-US"/>
        </w:rPr>
        <w:t> </w:t>
      </w:r>
      <w:r w:rsidRPr="00951A45">
        <w:rPr>
          <w:rFonts w:eastAsia="DengXian"/>
          <w:i/>
          <w:lang w:eastAsia="en-US"/>
        </w:rPr>
        <w:t>International Journal of Physical Distribution &amp; Logistics Management</w:t>
      </w:r>
      <w:r w:rsidRPr="007F7BDE">
        <w:rPr>
          <w:rFonts w:eastAsia="DengXian"/>
          <w:lang w:eastAsia="en-US"/>
        </w:rPr>
        <w:t>, </w:t>
      </w:r>
      <w:r>
        <w:rPr>
          <w:rFonts w:eastAsia="DengXian"/>
          <w:lang w:eastAsia="en-US"/>
        </w:rPr>
        <w:t>Vol. 43 No. 5/6</w:t>
      </w:r>
      <w:r w:rsidRPr="007F7BDE">
        <w:rPr>
          <w:rFonts w:eastAsia="DengXian"/>
          <w:lang w:eastAsia="en-US"/>
        </w:rPr>
        <w:t xml:space="preserve">, </w:t>
      </w:r>
      <w:r>
        <w:rPr>
          <w:rFonts w:eastAsia="DengXian"/>
          <w:lang w:eastAsia="en-US"/>
        </w:rPr>
        <w:t xml:space="preserve">pp. </w:t>
      </w:r>
      <w:r w:rsidRPr="007F7BDE">
        <w:rPr>
          <w:rFonts w:eastAsia="DengXian"/>
          <w:lang w:eastAsia="en-US"/>
        </w:rPr>
        <w:t>478-501.</w:t>
      </w:r>
    </w:p>
    <w:p w14:paraId="3BE7A06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Peteraf, M. A. (1993)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cornerstones of competitive advantage: A resource-based view</w:t>
      </w:r>
      <w:r>
        <w:rPr>
          <w:rFonts w:eastAsia="DengXian"/>
          <w:lang w:eastAsia="en-US"/>
        </w:rPr>
        <w:t>”,</w:t>
      </w:r>
      <w:r w:rsidRPr="007F7BDE">
        <w:rPr>
          <w:rFonts w:eastAsia="DengXian"/>
          <w:lang w:eastAsia="en-US"/>
        </w:rPr>
        <w:t> </w:t>
      </w:r>
      <w:r w:rsidRPr="000C4CA1">
        <w:rPr>
          <w:rFonts w:eastAsia="DengXian"/>
          <w:i/>
          <w:lang w:eastAsia="en-US"/>
        </w:rPr>
        <w:t>Strategic management journal</w:t>
      </w:r>
      <w:r w:rsidRPr="007F7BDE">
        <w:rPr>
          <w:rFonts w:eastAsia="DengXian"/>
          <w:lang w:eastAsia="en-US"/>
        </w:rPr>
        <w:t>, </w:t>
      </w:r>
      <w:r>
        <w:rPr>
          <w:rFonts w:eastAsia="DengXian"/>
          <w:lang w:eastAsia="en-US"/>
        </w:rPr>
        <w:t>Vol. 14 No. 3</w:t>
      </w:r>
      <w:r w:rsidRPr="007F7BDE">
        <w:rPr>
          <w:rFonts w:eastAsia="DengXian"/>
          <w:lang w:eastAsia="en-US"/>
        </w:rPr>
        <w:t xml:space="preserve">, </w:t>
      </w:r>
      <w:r>
        <w:rPr>
          <w:rFonts w:eastAsia="DengXian"/>
          <w:lang w:eastAsia="en-US"/>
        </w:rPr>
        <w:t xml:space="preserve">pp. </w:t>
      </w:r>
      <w:r w:rsidRPr="007F7BDE">
        <w:rPr>
          <w:rFonts w:eastAsia="DengXian"/>
          <w:lang w:eastAsia="en-US"/>
        </w:rPr>
        <w:t>179-191.</w:t>
      </w:r>
    </w:p>
    <w:p w14:paraId="4000785D"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Pullman, M. E., Maloni, M. J., </w:t>
      </w:r>
      <w:r>
        <w:rPr>
          <w:rFonts w:eastAsia="DengXian"/>
          <w:lang w:eastAsia="en-US"/>
        </w:rPr>
        <w:t>and</w:t>
      </w:r>
      <w:r w:rsidRPr="007F7BDE">
        <w:rPr>
          <w:rFonts w:eastAsia="DengXian"/>
          <w:lang w:eastAsia="en-US"/>
        </w:rPr>
        <w:t xml:space="preserve"> Carter, C. R.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Food for thought: social versus environmental sustainability practices and performance outcomes</w:t>
      </w:r>
      <w:r>
        <w:rPr>
          <w:rFonts w:eastAsia="DengXian"/>
          <w:lang w:eastAsia="en-US"/>
        </w:rPr>
        <w:t>”,</w:t>
      </w:r>
      <w:r w:rsidRPr="007F7BDE">
        <w:rPr>
          <w:rFonts w:eastAsia="DengXian"/>
          <w:lang w:eastAsia="en-US"/>
        </w:rPr>
        <w:t> </w:t>
      </w:r>
      <w:r w:rsidRPr="00951A45">
        <w:rPr>
          <w:rFonts w:eastAsia="DengXian"/>
          <w:i/>
          <w:lang w:eastAsia="en-US"/>
        </w:rPr>
        <w:t>Journal of Supply Chain Management</w:t>
      </w:r>
      <w:r w:rsidRPr="007F7BDE">
        <w:rPr>
          <w:rFonts w:eastAsia="DengXian"/>
          <w:lang w:eastAsia="en-US"/>
        </w:rPr>
        <w:t>, </w:t>
      </w:r>
      <w:r>
        <w:rPr>
          <w:rFonts w:eastAsia="DengXian"/>
          <w:lang w:eastAsia="en-US"/>
        </w:rPr>
        <w:t>Vol. 45 No. 4</w:t>
      </w:r>
      <w:r w:rsidRPr="007F7BDE">
        <w:rPr>
          <w:rFonts w:eastAsia="DengXian"/>
          <w:lang w:eastAsia="en-US"/>
        </w:rPr>
        <w:t xml:space="preserve">, </w:t>
      </w:r>
      <w:r>
        <w:rPr>
          <w:rFonts w:eastAsia="DengXian"/>
          <w:lang w:eastAsia="en-US"/>
        </w:rPr>
        <w:t xml:space="preserve">pp. </w:t>
      </w:r>
      <w:r w:rsidRPr="007F7BDE">
        <w:rPr>
          <w:rFonts w:eastAsia="DengXian"/>
          <w:lang w:eastAsia="en-US"/>
        </w:rPr>
        <w:t>38-54.</w:t>
      </w:r>
    </w:p>
    <w:p w14:paraId="6D165A6E" w14:textId="77777777" w:rsidR="003B2F54" w:rsidRPr="00A2118C" w:rsidRDefault="003B2F54" w:rsidP="003B2F54">
      <w:pPr>
        <w:spacing w:line="240" w:lineRule="auto"/>
        <w:ind w:left="420" w:hanging="420"/>
        <w:rPr>
          <w:rFonts w:eastAsia="DengXian"/>
          <w:lang w:eastAsia="en-US"/>
        </w:rPr>
      </w:pPr>
      <w:r w:rsidRPr="0054309E">
        <w:rPr>
          <w:rFonts w:eastAsia="DengXian"/>
          <w:lang w:eastAsia="en-US"/>
        </w:rPr>
        <w:t>Quintens, L., Pauwel</w:t>
      </w:r>
      <w:r w:rsidRPr="00A2118C">
        <w:rPr>
          <w:rFonts w:eastAsia="DengXian"/>
          <w:lang w:eastAsia="en-US"/>
        </w:rPr>
        <w:t xml:space="preserve">s, P., </w:t>
      </w:r>
      <w:r>
        <w:rPr>
          <w:rFonts w:eastAsia="DengXian"/>
          <w:lang w:eastAsia="en-US"/>
        </w:rPr>
        <w:t>and</w:t>
      </w:r>
      <w:r w:rsidRPr="00A2118C">
        <w:rPr>
          <w:rFonts w:eastAsia="DengXian"/>
          <w:lang w:eastAsia="en-US"/>
        </w:rPr>
        <w:t xml:space="preserve"> Matthyssens, P. (2006),</w:t>
      </w:r>
      <w:r w:rsidRPr="0054309E">
        <w:rPr>
          <w:rFonts w:eastAsia="DengXian"/>
          <w:lang w:eastAsia="en-US"/>
        </w:rPr>
        <w:t xml:space="preserve"> </w:t>
      </w:r>
      <w:r>
        <w:rPr>
          <w:rFonts w:eastAsia="DengXian"/>
          <w:lang w:eastAsia="en-US"/>
        </w:rPr>
        <w:t>“</w:t>
      </w:r>
      <w:r w:rsidRPr="0054309E">
        <w:rPr>
          <w:rFonts w:eastAsia="DengXian"/>
          <w:lang w:eastAsia="en-US"/>
        </w:rPr>
        <w:t>Global purchasing: State of the art and research directions</w:t>
      </w:r>
      <w:r>
        <w:rPr>
          <w:rFonts w:eastAsia="DengXian"/>
          <w:lang w:eastAsia="en-US"/>
        </w:rPr>
        <w:t>”,</w:t>
      </w:r>
      <w:r w:rsidRPr="0054309E">
        <w:rPr>
          <w:rFonts w:eastAsia="DengXian"/>
          <w:lang w:eastAsia="en-US"/>
        </w:rPr>
        <w:t> </w:t>
      </w:r>
      <w:r w:rsidRPr="0054309E">
        <w:rPr>
          <w:rFonts w:eastAsia="DengXian"/>
          <w:i/>
          <w:lang w:eastAsia="en-US"/>
        </w:rPr>
        <w:t>Journal of purchasing and supply management</w:t>
      </w:r>
      <w:r w:rsidRPr="0054309E">
        <w:rPr>
          <w:rFonts w:eastAsia="DengXian"/>
          <w:lang w:eastAsia="en-US"/>
        </w:rPr>
        <w:t>, </w:t>
      </w:r>
      <w:r>
        <w:rPr>
          <w:rFonts w:eastAsia="DengXian"/>
          <w:lang w:eastAsia="en-US"/>
        </w:rPr>
        <w:t>Vol. 12 No. 4</w:t>
      </w:r>
      <w:r w:rsidRPr="0054309E">
        <w:rPr>
          <w:rFonts w:eastAsia="DengXian"/>
          <w:lang w:eastAsia="en-US"/>
        </w:rPr>
        <w:t xml:space="preserve">, </w:t>
      </w:r>
      <w:r>
        <w:rPr>
          <w:rFonts w:eastAsia="DengXian"/>
          <w:lang w:eastAsia="en-US"/>
        </w:rPr>
        <w:t xml:space="preserve">pp. </w:t>
      </w:r>
      <w:r w:rsidRPr="0054309E">
        <w:rPr>
          <w:rFonts w:eastAsia="DengXian"/>
          <w:lang w:eastAsia="en-US"/>
        </w:rPr>
        <w:t>170-181.</w:t>
      </w:r>
    </w:p>
    <w:p w14:paraId="0D981537" w14:textId="77777777" w:rsidR="003B2F54" w:rsidRPr="00125068" w:rsidRDefault="003B2F54" w:rsidP="003B2F54">
      <w:pPr>
        <w:spacing w:line="240" w:lineRule="auto"/>
        <w:ind w:left="420" w:hanging="420"/>
        <w:rPr>
          <w:rFonts w:eastAsia="DengXian"/>
          <w:lang w:eastAsia="en-US"/>
        </w:rPr>
      </w:pPr>
      <w:r>
        <w:rPr>
          <w:rFonts w:eastAsia="DengXian"/>
          <w:lang w:eastAsia="en-US"/>
        </w:rPr>
        <w:t>Rahim, M. M. (2017),</w:t>
      </w:r>
      <w:r w:rsidRPr="00125068">
        <w:rPr>
          <w:rFonts w:eastAsia="DengXian"/>
          <w:lang w:eastAsia="en-US"/>
        </w:rPr>
        <w:t xml:space="preserve"> </w:t>
      </w:r>
      <w:r>
        <w:rPr>
          <w:rFonts w:eastAsia="DengXian"/>
          <w:lang w:eastAsia="en-US"/>
        </w:rPr>
        <w:t>“</w:t>
      </w:r>
      <w:r w:rsidRPr="00125068">
        <w:rPr>
          <w:rFonts w:eastAsia="DengXian"/>
          <w:lang w:eastAsia="en-US"/>
        </w:rPr>
        <w:t>Improving social responsibility in RMG industries through a new governance approach in laws</w:t>
      </w:r>
      <w:r>
        <w:rPr>
          <w:rFonts w:eastAsia="DengXian"/>
          <w:lang w:eastAsia="en-US"/>
        </w:rPr>
        <w:t>”,</w:t>
      </w:r>
      <w:r w:rsidRPr="00125068">
        <w:rPr>
          <w:rFonts w:eastAsia="DengXian"/>
          <w:lang w:eastAsia="en-US"/>
        </w:rPr>
        <w:t> </w:t>
      </w:r>
      <w:r w:rsidRPr="00125068">
        <w:rPr>
          <w:rFonts w:eastAsia="DengXian"/>
          <w:i/>
          <w:lang w:eastAsia="en-US"/>
        </w:rPr>
        <w:t>Journal of Business Ethics</w:t>
      </w:r>
      <w:r w:rsidRPr="00125068">
        <w:rPr>
          <w:rFonts w:eastAsia="DengXian"/>
          <w:lang w:eastAsia="en-US"/>
        </w:rPr>
        <w:t>, </w:t>
      </w:r>
      <w:r>
        <w:rPr>
          <w:rFonts w:eastAsia="DengXian"/>
          <w:lang w:eastAsia="en-US"/>
        </w:rPr>
        <w:t>Vol. 143 No. 4</w:t>
      </w:r>
      <w:r w:rsidRPr="00125068">
        <w:rPr>
          <w:rFonts w:eastAsia="DengXian"/>
          <w:lang w:eastAsia="en-US"/>
        </w:rPr>
        <w:t xml:space="preserve">, </w:t>
      </w:r>
      <w:r>
        <w:rPr>
          <w:rFonts w:eastAsia="DengXian"/>
          <w:lang w:eastAsia="en-US"/>
        </w:rPr>
        <w:t xml:space="preserve">pp. </w:t>
      </w:r>
      <w:r w:rsidRPr="00125068">
        <w:rPr>
          <w:rFonts w:eastAsia="DengXian"/>
          <w:lang w:eastAsia="en-US"/>
        </w:rPr>
        <w:t>807-826.</w:t>
      </w:r>
    </w:p>
    <w:p w14:paraId="1E729E26"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lastRenderedPageBreak/>
        <w:t>Rao, P. (2002)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Greening the supply chain: a new initiative in South East Asia</w:t>
      </w:r>
      <w:r>
        <w:rPr>
          <w:rFonts w:eastAsia="DengXian"/>
          <w:lang w:eastAsia="en-US"/>
        </w:rPr>
        <w:t>”,</w:t>
      </w:r>
      <w:r w:rsidRPr="007F7BDE">
        <w:rPr>
          <w:rFonts w:eastAsia="DengXian"/>
          <w:lang w:eastAsia="en-US"/>
        </w:rPr>
        <w:t> </w:t>
      </w:r>
      <w:r w:rsidRPr="00951A45">
        <w:rPr>
          <w:rFonts w:eastAsia="DengXian"/>
          <w:i/>
          <w:lang w:eastAsia="en-US"/>
        </w:rPr>
        <w:t>International Journal of Operations &amp; Production Management</w:t>
      </w:r>
      <w:r w:rsidRPr="007F7BDE">
        <w:rPr>
          <w:rFonts w:eastAsia="DengXian"/>
          <w:lang w:eastAsia="en-US"/>
        </w:rPr>
        <w:t>, </w:t>
      </w:r>
      <w:r>
        <w:rPr>
          <w:rFonts w:eastAsia="DengXian"/>
          <w:lang w:eastAsia="en-US"/>
        </w:rPr>
        <w:t>Vol. 22 No. 6</w:t>
      </w:r>
      <w:r w:rsidRPr="007F7BDE">
        <w:rPr>
          <w:rFonts w:eastAsia="DengXian"/>
          <w:lang w:eastAsia="en-US"/>
        </w:rPr>
        <w:t xml:space="preserve">, </w:t>
      </w:r>
      <w:r>
        <w:rPr>
          <w:rFonts w:eastAsia="DengXian"/>
          <w:lang w:eastAsia="en-US"/>
        </w:rPr>
        <w:t xml:space="preserve">pp. </w:t>
      </w:r>
      <w:r w:rsidRPr="007F7BDE">
        <w:rPr>
          <w:rFonts w:eastAsia="DengXian"/>
          <w:lang w:eastAsia="en-US"/>
        </w:rPr>
        <w:t>632-655.</w:t>
      </w:r>
    </w:p>
    <w:p w14:paraId="2E29D00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Reid, D. H., </w:t>
      </w:r>
      <w:r>
        <w:rPr>
          <w:rFonts w:eastAsia="DengXian"/>
          <w:lang w:eastAsia="en-US"/>
        </w:rPr>
        <w:t>and</w:t>
      </w:r>
      <w:r w:rsidRPr="007F7BDE">
        <w:rPr>
          <w:rFonts w:eastAsia="DengXian"/>
          <w:lang w:eastAsia="en-US"/>
        </w:rPr>
        <w:t xml:space="preserve"> Parsons, M. B.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Positive behavior support training curriculum</w:t>
      </w:r>
      <w:r>
        <w:rPr>
          <w:rFonts w:eastAsia="DengXian"/>
          <w:lang w:eastAsia="en-US"/>
        </w:rPr>
        <w:t>”,</w:t>
      </w:r>
      <w:r w:rsidRPr="007F7BDE">
        <w:rPr>
          <w:rFonts w:eastAsia="DengXian"/>
          <w:lang w:eastAsia="en-US"/>
        </w:rPr>
        <w:t> </w:t>
      </w:r>
      <w:r w:rsidRPr="000C4CA1">
        <w:rPr>
          <w:rFonts w:eastAsia="DengXian"/>
          <w:i/>
          <w:lang w:eastAsia="en-US"/>
        </w:rPr>
        <w:t>American Association on Intellectual and Developmental Disabilities.</w:t>
      </w:r>
    </w:p>
    <w:p w14:paraId="151D72AF"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Reuter, C., Foerstl, K. A. I., Hartmann, E. V. I., </w:t>
      </w:r>
      <w:r>
        <w:rPr>
          <w:rFonts w:eastAsia="DengXian"/>
          <w:lang w:eastAsia="en-US"/>
        </w:rPr>
        <w:t>and</w:t>
      </w:r>
      <w:r w:rsidRPr="007F7BDE">
        <w:rPr>
          <w:rFonts w:eastAsia="DengXian"/>
          <w:lang w:eastAsia="en-US"/>
        </w:rPr>
        <w:t xml:space="preserve"> Blome, C.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Sustainable global supplier management: the role of dynamic capabilities in achieving competitive advantage</w:t>
      </w:r>
      <w:r>
        <w:rPr>
          <w:rFonts w:eastAsia="DengXian"/>
          <w:lang w:eastAsia="en-US"/>
        </w:rPr>
        <w:t>”,</w:t>
      </w:r>
      <w:r w:rsidRPr="007F7BDE">
        <w:rPr>
          <w:rFonts w:eastAsia="DengXian"/>
          <w:lang w:eastAsia="en-US"/>
        </w:rPr>
        <w:t xml:space="preserve"> </w:t>
      </w:r>
      <w:r w:rsidRPr="00951A45">
        <w:rPr>
          <w:rFonts w:eastAsia="DengXian"/>
          <w:i/>
          <w:lang w:eastAsia="en-US"/>
        </w:rPr>
        <w:t>Journal of Supply Chain Management</w:t>
      </w:r>
      <w:r w:rsidRPr="007F7BDE">
        <w:rPr>
          <w:rFonts w:eastAsia="DengXian"/>
          <w:lang w:eastAsia="en-US"/>
        </w:rPr>
        <w:t xml:space="preserve">, </w:t>
      </w:r>
      <w:r>
        <w:rPr>
          <w:rFonts w:eastAsia="DengXian"/>
          <w:lang w:eastAsia="en-US"/>
        </w:rPr>
        <w:t>Vol. 46 No. 2</w:t>
      </w:r>
      <w:r w:rsidRPr="007F7BDE">
        <w:rPr>
          <w:rFonts w:eastAsia="DengXian"/>
          <w:lang w:eastAsia="en-US"/>
        </w:rPr>
        <w:t xml:space="preserve">, </w:t>
      </w:r>
      <w:r>
        <w:rPr>
          <w:rFonts w:eastAsia="DengXian"/>
          <w:lang w:eastAsia="en-US"/>
        </w:rPr>
        <w:t xml:space="preserve">pp. </w:t>
      </w:r>
      <w:r w:rsidRPr="007F7BDE">
        <w:rPr>
          <w:rFonts w:eastAsia="DengXian"/>
          <w:lang w:eastAsia="en-US"/>
        </w:rPr>
        <w:t>45-63.</w:t>
      </w:r>
    </w:p>
    <w:p w14:paraId="25C55F85" w14:textId="77777777" w:rsidR="003B2F54" w:rsidRDefault="003B2F54" w:rsidP="003B2F54">
      <w:pPr>
        <w:spacing w:line="240" w:lineRule="auto"/>
        <w:ind w:left="420" w:hanging="420"/>
        <w:rPr>
          <w:rFonts w:eastAsia="DengXian"/>
          <w:lang w:eastAsia="en-US"/>
        </w:rPr>
      </w:pPr>
      <w:r w:rsidRPr="008F160F">
        <w:rPr>
          <w:rFonts w:eastAsia="DengXian"/>
          <w:lang w:eastAsia="en-US"/>
        </w:rPr>
        <w:t xml:space="preserve">Richard, P. J., Devinney, T. M., Yip, G. S., </w:t>
      </w:r>
      <w:r>
        <w:rPr>
          <w:rFonts w:eastAsia="DengXian"/>
          <w:lang w:eastAsia="en-US"/>
        </w:rPr>
        <w:t>and</w:t>
      </w:r>
      <w:r w:rsidRPr="008F160F">
        <w:rPr>
          <w:rFonts w:eastAsia="DengXian"/>
          <w:lang w:eastAsia="en-US"/>
        </w:rPr>
        <w:t xml:space="preserve"> </w:t>
      </w:r>
      <w:r w:rsidRPr="006B3AEA">
        <w:rPr>
          <w:rFonts w:eastAsia="DengXian"/>
          <w:lang w:eastAsia="en-US"/>
        </w:rPr>
        <w:t>Johnson, G. (2009),</w:t>
      </w:r>
      <w:r w:rsidRPr="008F160F">
        <w:rPr>
          <w:rFonts w:eastAsia="DengXian"/>
          <w:lang w:eastAsia="en-US"/>
        </w:rPr>
        <w:t xml:space="preserve"> </w:t>
      </w:r>
      <w:r>
        <w:rPr>
          <w:rFonts w:eastAsia="DengXian"/>
          <w:lang w:eastAsia="en-US"/>
        </w:rPr>
        <w:t>“</w:t>
      </w:r>
      <w:r w:rsidRPr="008F160F">
        <w:rPr>
          <w:rFonts w:eastAsia="DengXian"/>
          <w:lang w:eastAsia="en-US"/>
        </w:rPr>
        <w:t>Measuring organizational performance: Towards methodological best practice</w:t>
      </w:r>
      <w:r>
        <w:rPr>
          <w:rFonts w:eastAsia="DengXian"/>
          <w:lang w:eastAsia="en-US"/>
        </w:rPr>
        <w:t>”,</w:t>
      </w:r>
      <w:r w:rsidRPr="008F160F">
        <w:rPr>
          <w:rFonts w:eastAsia="DengXian"/>
          <w:lang w:eastAsia="en-US"/>
        </w:rPr>
        <w:t> </w:t>
      </w:r>
      <w:r w:rsidRPr="008F160F">
        <w:rPr>
          <w:rFonts w:eastAsia="DengXian"/>
          <w:i/>
          <w:lang w:eastAsia="en-US"/>
        </w:rPr>
        <w:t>Journal of management</w:t>
      </w:r>
      <w:r w:rsidRPr="008F160F">
        <w:rPr>
          <w:rFonts w:eastAsia="DengXian"/>
          <w:lang w:eastAsia="en-US"/>
        </w:rPr>
        <w:t>, </w:t>
      </w:r>
      <w:r>
        <w:rPr>
          <w:rFonts w:eastAsia="DengXian"/>
          <w:lang w:eastAsia="en-US"/>
        </w:rPr>
        <w:t>Vol. 35 No. 3</w:t>
      </w:r>
      <w:r w:rsidRPr="008F160F">
        <w:rPr>
          <w:rFonts w:eastAsia="DengXian"/>
          <w:lang w:eastAsia="en-US"/>
        </w:rPr>
        <w:t xml:space="preserve">, </w:t>
      </w:r>
      <w:r>
        <w:rPr>
          <w:rFonts w:eastAsia="DengXian"/>
          <w:lang w:eastAsia="en-US"/>
        </w:rPr>
        <w:t xml:space="preserve">pp. </w:t>
      </w:r>
      <w:r w:rsidRPr="008F160F">
        <w:rPr>
          <w:rFonts w:eastAsia="DengXian"/>
          <w:lang w:eastAsia="en-US"/>
        </w:rPr>
        <w:t>718-804.</w:t>
      </w:r>
    </w:p>
    <w:p w14:paraId="1FEE30C8" w14:textId="77777777" w:rsidR="003B2F54" w:rsidRPr="00613A39" w:rsidRDefault="003B2F54" w:rsidP="003B2F54">
      <w:pPr>
        <w:spacing w:line="240" w:lineRule="auto"/>
        <w:ind w:left="420" w:hanging="420"/>
        <w:rPr>
          <w:rFonts w:eastAsia="DengXian"/>
          <w:lang w:eastAsia="en-US"/>
        </w:rPr>
      </w:pPr>
      <w:r w:rsidRPr="00453354">
        <w:rPr>
          <w:rFonts w:eastAsia="DengXian"/>
          <w:lang w:eastAsia="en-US"/>
        </w:rPr>
        <w:t xml:space="preserve">Riikkinen, R., Kauppi, K., </w:t>
      </w:r>
      <w:r>
        <w:rPr>
          <w:rFonts w:eastAsia="DengXian"/>
          <w:lang w:eastAsia="en-US"/>
        </w:rPr>
        <w:t>and Salmi, A. (2017),</w:t>
      </w:r>
      <w:r w:rsidRPr="00453354">
        <w:rPr>
          <w:rFonts w:eastAsia="DengXian"/>
          <w:lang w:eastAsia="en-US"/>
        </w:rPr>
        <w:t xml:space="preserve"> </w:t>
      </w:r>
      <w:r>
        <w:rPr>
          <w:rFonts w:eastAsia="DengXian"/>
          <w:lang w:eastAsia="en-US"/>
        </w:rPr>
        <w:t>“</w:t>
      </w:r>
      <w:r w:rsidRPr="00453354">
        <w:rPr>
          <w:rFonts w:eastAsia="DengXian"/>
          <w:lang w:eastAsia="en-US"/>
        </w:rPr>
        <w:t>Learning Sustainability? Absorptive capacities as drivers of sustainability in MNCs’ purchasing</w:t>
      </w:r>
      <w:r>
        <w:rPr>
          <w:rFonts w:eastAsia="DengXian"/>
          <w:lang w:eastAsia="en-US"/>
        </w:rPr>
        <w:t>”,</w:t>
      </w:r>
      <w:r w:rsidRPr="00453354">
        <w:rPr>
          <w:rFonts w:eastAsia="DengXian"/>
          <w:lang w:eastAsia="en-US"/>
        </w:rPr>
        <w:t> </w:t>
      </w:r>
      <w:r w:rsidRPr="00453354">
        <w:rPr>
          <w:rFonts w:eastAsia="DengXian"/>
          <w:i/>
          <w:lang w:eastAsia="en-US"/>
        </w:rPr>
        <w:t>International Business Review</w:t>
      </w:r>
      <w:r w:rsidRPr="00453354">
        <w:rPr>
          <w:rFonts w:eastAsia="DengXian"/>
          <w:lang w:eastAsia="en-US"/>
        </w:rPr>
        <w:t>, </w:t>
      </w:r>
      <w:r>
        <w:rPr>
          <w:rFonts w:eastAsia="DengXian"/>
          <w:lang w:eastAsia="en-US"/>
        </w:rPr>
        <w:t>Vol. 26 No. 6</w:t>
      </w:r>
      <w:r w:rsidRPr="00453354">
        <w:rPr>
          <w:rFonts w:eastAsia="DengXian"/>
          <w:lang w:eastAsia="en-US"/>
        </w:rPr>
        <w:t xml:space="preserve">, </w:t>
      </w:r>
      <w:r>
        <w:rPr>
          <w:rFonts w:eastAsia="DengXian"/>
          <w:lang w:eastAsia="en-US"/>
        </w:rPr>
        <w:t xml:space="preserve">pp. </w:t>
      </w:r>
      <w:r w:rsidRPr="00453354">
        <w:rPr>
          <w:rFonts w:eastAsia="DengXian"/>
          <w:lang w:eastAsia="en-US"/>
        </w:rPr>
        <w:t>1075-1087.</w:t>
      </w:r>
    </w:p>
    <w:p w14:paraId="0FD23CBB" w14:textId="77777777" w:rsidR="003B2F54" w:rsidRDefault="003B2F54" w:rsidP="003B2F54">
      <w:pPr>
        <w:spacing w:line="240" w:lineRule="auto"/>
        <w:ind w:left="420" w:hanging="420"/>
        <w:rPr>
          <w:rFonts w:eastAsia="DengXian"/>
          <w:lang w:eastAsia="en-US"/>
        </w:rPr>
      </w:pPr>
      <w:r w:rsidRPr="007F7BDE">
        <w:rPr>
          <w:rFonts w:eastAsia="DengXian"/>
          <w:lang w:eastAsia="en-US"/>
        </w:rPr>
        <w:t>Roberts, S. (2003)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Supply chain specific? Understanding the patchy success of ethical sourcing initiatives</w:t>
      </w:r>
      <w:r>
        <w:rPr>
          <w:rFonts w:eastAsia="DengXian"/>
          <w:lang w:eastAsia="en-US"/>
        </w:rPr>
        <w:t>”,</w:t>
      </w:r>
      <w:r w:rsidRPr="007F7BDE">
        <w:rPr>
          <w:rFonts w:eastAsia="DengXian"/>
          <w:lang w:eastAsia="en-US"/>
        </w:rPr>
        <w:t> </w:t>
      </w:r>
      <w:r w:rsidRPr="009067D6">
        <w:rPr>
          <w:rFonts w:eastAsia="DengXian"/>
          <w:i/>
          <w:lang w:eastAsia="en-US"/>
        </w:rPr>
        <w:t>Journal of business ethics</w:t>
      </w:r>
      <w:r w:rsidRPr="007F7BDE">
        <w:rPr>
          <w:rFonts w:eastAsia="DengXian"/>
          <w:lang w:eastAsia="en-US"/>
        </w:rPr>
        <w:t>, </w:t>
      </w:r>
      <w:r>
        <w:rPr>
          <w:rFonts w:eastAsia="DengXian"/>
          <w:lang w:eastAsia="en-US"/>
        </w:rPr>
        <w:t>Vol. 44 No. 2</w:t>
      </w:r>
      <w:r w:rsidRPr="007F7BDE">
        <w:rPr>
          <w:rFonts w:eastAsia="DengXian"/>
          <w:lang w:eastAsia="en-US"/>
        </w:rPr>
        <w:t xml:space="preserve">, </w:t>
      </w:r>
      <w:r>
        <w:rPr>
          <w:rFonts w:eastAsia="DengXian"/>
          <w:lang w:eastAsia="en-US"/>
        </w:rPr>
        <w:t xml:space="preserve">pp. </w:t>
      </w:r>
      <w:r w:rsidRPr="007F7BDE">
        <w:rPr>
          <w:rFonts w:eastAsia="DengXian"/>
          <w:lang w:eastAsia="en-US"/>
        </w:rPr>
        <w:t>159-170.</w:t>
      </w:r>
    </w:p>
    <w:p w14:paraId="0F707DC5" w14:textId="77777777" w:rsidR="003B2F54" w:rsidRPr="009067D6" w:rsidRDefault="003B2F54" w:rsidP="003B2F54">
      <w:pPr>
        <w:spacing w:line="240" w:lineRule="auto"/>
        <w:ind w:left="420" w:hanging="420"/>
        <w:rPr>
          <w:rFonts w:eastAsia="DengXian"/>
          <w:lang w:eastAsia="en-US"/>
        </w:rPr>
      </w:pPr>
      <w:r w:rsidRPr="00732F13">
        <w:rPr>
          <w:rFonts w:eastAsia="DengXian"/>
          <w:lang w:eastAsia="en-US"/>
        </w:rPr>
        <w:t xml:space="preserve">Rodríguez, J. A., Giménez Thomsen, C., </w:t>
      </w:r>
      <w:r w:rsidRPr="009067D6">
        <w:rPr>
          <w:rFonts w:eastAsia="DengXian"/>
          <w:lang w:eastAsia="en-US"/>
        </w:rPr>
        <w:t xml:space="preserve">Arenas, D., </w:t>
      </w:r>
      <w:r>
        <w:rPr>
          <w:rFonts w:eastAsia="DengXian"/>
          <w:lang w:eastAsia="en-US"/>
        </w:rPr>
        <w:t>and</w:t>
      </w:r>
      <w:r w:rsidRPr="009067D6">
        <w:rPr>
          <w:rFonts w:eastAsia="DengXian"/>
          <w:lang w:eastAsia="en-US"/>
        </w:rPr>
        <w:t xml:space="preserve"> Pagell, M. (2016),</w:t>
      </w:r>
      <w:r w:rsidRPr="00732F13">
        <w:rPr>
          <w:rFonts w:eastAsia="DengXian"/>
          <w:lang w:eastAsia="en-US"/>
        </w:rPr>
        <w:t xml:space="preserve"> </w:t>
      </w:r>
      <w:r>
        <w:rPr>
          <w:rFonts w:eastAsia="DengXian"/>
          <w:lang w:eastAsia="en-US"/>
        </w:rPr>
        <w:t>“</w:t>
      </w:r>
      <w:r w:rsidRPr="00732F13">
        <w:rPr>
          <w:rFonts w:eastAsia="DengXian"/>
          <w:lang w:eastAsia="en-US"/>
        </w:rPr>
        <w:t>NGOs’ Initiatives to Enhance Social Sustainability in the Supply Chain: Poverty Alleviation through Supplier Development Programs</w:t>
      </w:r>
      <w:r>
        <w:rPr>
          <w:rFonts w:eastAsia="DengXian"/>
          <w:lang w:eastAsia="en-US"/>
        </w:rPr>
        <w:t>”,</w:t>
      </w:r>
      <w:r w:rsidRPr="00732F13">
        <w:rPr>
          <w:rFonts w:eastAsia="DengXian"/>
          <w:lang w:eastAsia="en-US"/>
        </w:rPr>
        <w:t> </w:t>
      </w:r>
      <w:r w:rsidRPr="00732F13">
        <w:rPr>
          <w:rFonts w:eastAsia="DengXian"/>
          <w:i/>
          <w:lang w:eastAsia="en-US"/>
        </w:rPr>
        <w:t>Journal of Supply Chain Management</w:t>
      </w:r>
      <w:r w:rsidRPr="00732F13">
        <w:rPr>
          <w:rFonts w:eastAsia="DengXian"/>
          <w:lang w:eastAsia="en-US"/>
        </w:rPr>
        <w:t>, </w:t>
      </w:r>
      <w:r>
        <w:rPr>
          <w:rFonts w:eastAsia="DengXian"/>
          <w:lang w:eastAsia="en-US"/>
        </w:rPr>
        <w:t>Vol. 52 No. 3</w:t>
      </w:r>
      <w:r w:rsidRPr="00732F13">
        <w:rPr>
          <w:rFonts w:eastAsia="DengXian"/>
          <w:lang w:eastAsia="en-US"/>
        </w:rPr>
        <w:t xml:space="preserve">, </w:t>
      </w:r>
      <w:r>
        <w:rPr>
          <w:rFonts w:eastAsia="DengXian"/>
          <w:lang w:eastAsia="en-US"/>
        </w:rPr>
        <w:t xml:space="preserve">pp. </w:t>
      </w:r>
      <w:r w:rsidRPr="00732F13">
        <w:rPr>
          <w:rFonts w:eastAsia="DengXian"/>
          <w:lang w:eastAsia="en-US"/>
        </w:rPr>
        <w:t>83-108.</w:t>
      </w:r>
    </w:p>
    <w:p w14:paraId="6995AC0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Rothenberg, S., Pil, F. K., </w:t>
      </w:r>
      <w:r>
        <w:rPr>
          <w:rFonts w:eastAsia="DengXian"/>
          <w:lang w:eastAsia="en-US"/>
        </w:rPr>
        <w:t>and</w:t>
      </w:r>
      <w:r w:rsidRPr="007F7BDE">
        <w:rPr>
          <w:rFonts w:eastAsia="DengXian"/>
          <w:lang w:eastAsia="en-US"/>
        </w:rPr>
        <w:t xml:space="preserve"> Maxwell, J. (2001)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Lean, green, and the quest for superior environmental performance</w:t>
      </w:r>
      <w:r>
        <w:rPr>
          <w:rFonts w:eastAsia="DengXian"/>
          <w:lang w:eastAsia="en-US"/>
        </w:rPr>
        <w:t>”,</w:t>
      </w:r>
      <w:r w:rsidRPr="007F7BDE">
        <w:rPr>
          <w:rFonts w:eastAsia="DengXian"/>
          <w:lang w:eastAsia="en-US"/>
        </w:rPr>
        <w:t> </w:t>
      </w:r>
      <w:r w:rsidRPr="00951A45">
        <w:rPr>
          <w:rFonts w:eastAsia="DengXian"/>
          <w:i/>
          <w:lang w:eastAsia="en-US"/>
        </w:rPr>
        <w:t>Production and operations management</w:t>
      </w:r>
      <w:r w:rsidRPr="007F7BDE">
        <w:rPr>
          <w:rFonts w:eastAsia="DengXian"/>
          <w:lang w:eastAsia="en-US"/>
        </w:rPr>
        <w:t>, </w:t>
      </w:r>
      <w:r>
        <w:rPr>
          <w:rFonts w:eastAsia="DengXian"/>
          <w:lang w:eastAsia="en-US"/>
        </w:rPr>
        <w:t>Vol. 10 No. 3</w:t>
      </w:r>
      <w:r w:rsidRPr="007F7BDE">
        <w:rPr>
          <w:rFonts w:eastAsia="DengXian"/>
          <w:lang w:eastAsia="en-US"/>
        </w:rPr>
        <w:t xml:space="preserve">, </w:t>
      </w:r>
      <w:r>
        <w:rPr>
          <w:rFonts w:eastAsia="DengXian"/>
          <w:lang w:eastAsia="en-US"/>
        </w:rPr>
        <w:t xml:space="preserve">pp. </w:t>
      </w:r>
      <w:r w:rsidRPr="007F7BDE">
        <w:rPr>
          <w:rFonts w:eastAsia="DengXian"/>
          <w:lang w:eastAsia="en-US"/>
        </w:rPr>
        <w:t>228-243.</w:t>
      </w:r>
    </w:p>
    <w:p w14:paraId="2DF4A078"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Rowley, J., </w:t>
      </w:r>
      <w:r>
        <w:rPr>
          <w:rFonts w:eastAsia="DengXian"/>
          <w:lang w:eastAsia="en-US"/>
        </w:rPr>
        <w:t>and</w:t>
      </w:r>
      <w:r w:rsidRPr="007F7BDE">
        <w:rPr>
          <w:rFonts w:eastAsia="DengXian"/>
          <w:lang w:eastAsia="en-US"/>
        </w:rPr>
        <w:t xml:space="preserve"> Slack, F. (2004)</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Conducting a literature review</w:t>
      </w:r>
      <w:r>
        <w:rPr>
          <w:rFonts w:eastAsia="DengXian"/>
          <w:lang w:eastAsia="en-US"/>
        </w:rPr>
        <w:t>”,</w:t>
      </w:r>
      <w:r w:rsidRPr="007F7BDE">
        <w:rPr>
          <w:rFonts w:eastAsia="DengXian"/>
          <w:lang w:eastAsia="en-US"/>
        </w:rPr>
        <w:t> </w:t>
      </w:r>
      <w:r w:rsidRPr="00951A45">
        <w:rPr>
          <w:rFonts w:eastAsia="DengXian"/>
          <w:i/>
          <w:lang w:eastAsia="en-US"/>
        </w:rPr>
        <w:t xml:space="preserve">Management research </w:t>
      </w:r>
      <w:r w:rsidRPr="00951A45">
        <w:rPr>
          <w:rFonts w:eastAsia="DengXian"/>
          <w:lang w:eastAsia="en-US"/>
        </w:rPr>
        <w:t>news</w:t>
      </w:r>
      <w:r w:rsidRPr="007F7BDE">
        <w:rPr>
          <w:rFonts w:eastAsia="DengXian"/>
          <w:lang w:eastAsia="en-US"/>
        </w:rPr>
        <w:t>, </w:t>
      </w:r>
      <w:r>
        <w:rPr>
          <w:rFonts w:eastAsia="DengXian"/>
          <w:lang w:eastAsia="en-US"/>
        </w:rPr>
        <w:t>Vol. 27 No. 6</w:t>
      </w:r>
      <w:r w:rsidRPr="007F7BDE">
        <w:rPr>
          <w:rFonts w:eastAsia="DengXian"/>
          <w:lang w:eastAsia="en-US"/>
        </w:rPr>
        <w:t xml:space="preserve">, </w:t>
      </w:r>
      <w:r>
        <w:rPr>
          <w:rFonts w:eastAsia="DengXian"/>
          <w:lang w:eastAsia="en-US"/>
        </w:rPr>
        <w:t xml:space="preserve">pp. </w:t>
      </w:r>
      <w:r w:rsidRPr="007F7BDE">
        <w:rPr>
          <w:rFonts w:eastAsia="DengXian"/>
          <w:lang w:eastAsia="en-US"/>
        </w:rPr>
        <w:t>31-39.</w:t>
      </w:r>
    </w:p>
    <w:p w14:paraId="1CBCE9F9" w14:textId="77777777" w:rsidR="003B2F54" w:rsidRPr="0041036D" w:rsidRDefault="003B2F54" w:rsidP="003B2F54">
      <w:pPr>
        <w:spacing w:line="240" w:lineRule="auto"/>
        <w:ind w:left="420" w:hanging="420"/>
        <w:rPr>
          <w:rFonts w:eastAsia="DengXian"/>
          <w:lang w:eastAsia="en-US"/>
        </w:rPr>
      </w:pPr>
      <w:r w:rsidRPr="00732F13">
        <w:rPr>
          <w:rFonts w:eastAsia="DengXian"/>
          <w:lang w:eastAsia="en-US"/>
        </w:rPr>
        <w:t>Rueda, X., Garrett</w:t>
      </w:r>
      <w:r w:rsidRPr="0041036D">
        <w:rPr>
          <w:rFonts w:eastAsia="DengXian"/>
          <w:lang w:eastAsia="en-US"/>
        </w:rPr>
        <w:t xml:space="preserve">, R. D., </w:t>
      </w:r>
      <w:r>
        <w:rPr>
          <w:rFonts w:eastAsia="DengXian"/>
          <w:lang w:eastAsia="en-US"/>
        </w:rPr>
        <w:t>and</w:t>
      </w:r>
      <w:r w:rsidRPr="0041036D">
        <w:rPr>
          <w:rFonts w:eastAsia="DengXian"/>
          <w:lang w:eastAsia="en-US"/>
        </w:rPr>
        <w:t xml:space="preserve"> Lambin, E. F. (2017),</w:t>
      </w:r>
      <w:r w:rsidRPr="00732F13">
        <w:rPr>
          <w:rFonts w:eastAsia="DengXian"/>
          <w:lang w:eastAsia="en-US"/>
        </w:rPr>
        <w:t xml:space="preserve"> </w:t>
      </w:r>
      <w:r>
        <w:rPr>
          <w:rFonts w:eastAsia="DengXian"/>
          <w:lang w:eastAsia="en-US"/>
        </w:rPr>
        <w:t>“</w:t>
      </w:r>
      <w:r w:rsidRPr="00732F13">
        <w:rPr>
          <w:rFonts w:eastAsia="DengXian"/>
          <w:lang w:eastAsia="en-US"/>
        </w:rPr>
        <w:t>Corporate investments in supply chain sustainability: Selecting instru</w:t>
      </w:r>
      <w:r w:rsidRPr="0041036D">
        <w:rPr>
          <w:rFonts w:eastAsia="DengXian"/>
          <w:lang w:eastAsia="en-US"/>
        </w:rPr>
        <w:t>ments in the agri-food industry</w:t>
      </w:r>
      <w:r>
        <w:rPr>
          <w:rFonts w:eastAsia="DengXian"/>
          <w:lang w:eastAsia="en-US"/>
        </w:rPr>
        <w:t>”,</w:t>
      </w:r>
      <w:r w:rsidRPr="00732F13">
        <w:rPr>
          <w:rFonts w:eastAsia="DengXian"/>
          <w:lang w:eastAsia="en-US"/>
        </w:rPr>
        <w:t> </w:t>
      </w:r>
      <w:r w:rsidRPr="00732F13">
        <w:rPr>
          <w:rFonts w:eastAsia="DengXian"/>
          <w:i/>
          <w:lang w:eastAsia="en-US"/>
        </w:rPr>
        <w:t>Journal of Cleaner Production</w:t>
      </w:r>
      <w:r w:rsidRPr="00732F13">
        <w:rPr>
          <w:rFonts w:eastAsia="DengXian"/>
          <w:lang w:eastAsia="en-US"/>
        </w:rPr>
        <w:t>, </w:t>
      </w:r>
      <w:r>
        <w:rPr>
          <w:rFonts w:eastAsia="DengXian"/>
          <w:lang w:eastAsia="en-US"/>
        </w:rPr>
        <w:t xml:space="preserve">Vol. </w:t>
      </w:r>
      <w:r w:rsidRPr="00732F13">
        <w:rPr>
          <w:rFonts w:eastAsia="DengXian"/>
          <w:lang w:eastAsia="en-US"/>
        </w:rPr>
        <w:t xml:space="preserve">142, </w:t>
      </w:r>
      <w:r>
        <w:rPr>
          <w:rFonts w:eastAsia="DengXian"/>
          <w:lang w:eastAsia="en-US"/>
        </w:rPr>
        <w:t xml:space="preserve">pp. </w:t>
      </w:r>
      <w:r w:rsidRPr="00732F13">
        <w:rPr>
          <w:rFonts w:eastAsia="DengXian"/>
          <w:lang w:eastAsia="en-US"/>
        </w:rPr>
        <w:t>2480-2492.</w:t>
      </w:r>
    </w:p>
    <w:p w14:paraId="1668A8C9"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Sancha, C., Gimenez, C., Sierra, V., </w:t>
      </w:r>
      <w:r>
        <w:rPr>
          <w:rFonts w:eastAsia="DengXian"/>
          <w:lang w:eastAsia="en-US"/>
        </w:rPr>
        <w:t>and</w:t>
      </w:r>
      <w:r w:rsidRPr="007F7BDE">
        <w:rPr>
          <w:rFonts w:eastAsia="DengXian"/>
          <w:lang w:eastAsia="en-US"/>
        </w:rPr>
        <w:t xml:space="preserve"> Kazeminia, A. (2015)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Does implementing social supplier development practices pay off?</w:t>
      </w:r>
      <w:r>
        <w:rPr>
          <w:rFonts w:eastAsia="DengXian"/>
          <w:lang w:eastAsia="en-US"/>
        </w:rPr>
        <w:t>”,</w:t>
      </w:r>
      <w:r w:rsidRPr="007F7BDE">
        <w:rPr>
          <w:rFonts w:eastAsia="DengXian"/>
          <w:lang w:eastAsia="en-US"/>
        </w:rPr>
        <w:t> </w:t>
      </w:r>
      <w:r w:rsidRPr="00951A45">
        <w:rPr>
          <w:rFonts w:eastAsia="DengXian"/>
          <w:i/>
          <w:lang w:eastAsia="en-US"/>
        </w:rPr>
        <w:t>Supply Chain Management: An International Journal</w:t>
      </w:r>
      <w:r w:rsidRPr="007F7BDE">
        <w:rPr>
          <w:rFonts w:eastAsia="DengXian"/>
          <w:lang w:eastAsia="en-US"/>
        </w:rPr>
        <w:t>, </w:t>
      </w:r>
      <w:r>
        <w:rPr>
          <w:rFonts w:eastAsia="DengXian"/>
          <w:lang w:eastAsia="en-US"/>
        </w:rPr>
        <w:t>Vol. 20 No. 4</w:t>
      </w:r>
      <w:r w:rsidRPr="007F7BDE">
        <w:rPr>
          <w:rFonts w:eastAsia="DengXian"/>
          <w:lang w:eastAsia="en-US"/>
        </w:rPr>
        <w:t xml:space="preserve">, </w:t>
      </w:r>
      <w:r>
        <w:rPr>
          <w:rFonts w:eastAsia="DengXian"/>
          <w:lang w:eastAsia="en-US"/>
        </w:rPr>
        <w:t xml:space="preserve">pp. </w:t>
      </w:r>
      <w:r w:rsidRPr="007F7BDE">
        <w:rPr>
          <w:rFonts w:eastAsia="DengXian"/>
          <w:lang w:eastAsia="en-US"/>
        </w:rPr>
        <w:t>389-403.</w:t>
      </w:r>
    </w:p>
    <w:p w14:paraId="481FEAC1" w14:textId="77777777" w:rsidR="003B2F54" w:rsidRDefault="003B2F54" w:rsidP="003B2F54">
      <w:pPr>
        <w:spacing w:line="240" w:lineRule="auto"/>
        <w:ind w:left="420" w:hanging="420"/>
        <w:rPr>
          <w:rFonts w:eastAsia="DengXian"/>
          <w:lang w:eastAsia="en-US"/>
        </w:rPr>
      </w:pPr>
      <w:r w:rsidRPr="00951A45">
        <w:rPr>
          <w:rFonts w:eastAsia="DengXian"/>
          <w:lang w:eastAsia="en-US"/>
        </w:rPr>
        <w:t xml:space="preserve">Sauders, M., Lewis, P., </w:t>
      </w:r>
      <w:r>
        <w:rPr>
          <w:rFonts w:eastAsia="DengXian"/>
          <w:lang w:eastAsia="en-US"/>
        </w:rPr>
        <w:t>and</w:t>
      </w:r>
      <w:r w:rsidRPr="00951A45">
        <w:rPr>
          <w:rFonts w:eastAsia="DengXian"/>
          <w:lang w:eastAsia="en-US"/>
        </w:rPr>
        <w:t xml:space="preserve"> Thornhill, A. (2003)</w:t>
      </w:r>
      <w:r>
        <w:rPr>
          <w:rFonts w:eastAsia="DengXian"/>
          <w:lang w:eastAsia="en-US"/>
        </w:rPr>
        <w:t>,</w:t>
      </w:r>
      <w:r w:rsidRPr="00951A45">
        <w:rPr>
          <w:rFonts w:eastAsia="DengXian"/>
          <w:lang w:eastAsia="en-US"/>
        </w:rPr>
        <w:t xml:space="preserve"> </w:t>
      </w:r>
      <w:r>
        <w:rPr>
          <w:rFonts w:eastAsia="DengXian"/>
          <w:lang w:eastAsia="en-US"/>
        </w:rPr>
        <w:t>“</w:t>
      </w:r>
      <w:r w:rsidRPr="00951A45">
        <w:rPr>
          <w:rFonts w:eastAsia="DengXian"/>
          <w:lang w:eastAsia="en-US"/>
        </w:rPr>
        <w:t>Research methods for business students</w:t>
      </w:r>
      <w:r>
        <w:rPr>
          <w:rFonts w:eastAsia="DengXian"/>
          <w:lang w:eastAsia="en-US"/>
        </w:rPr>
        <w:t>”,</w:t>
      </w:r>
      <w:r w:rsidRPr="00951A45">
        <w:rPr>
          <w:rFonts w:eastAsia="DengXian"/>
          <w:lang w:eastAsia="en-US"/>
        </w:rPr>
        <w:t> </w:t>
      </w:r>
      <w:r w:rsidRPr="00951A45">
        <w:rPr>
          <w:rFonts w:eastAsia="DengXian"/>
          <w:i/>
          <w:lang w:eastAsia="en-US"/>
        </w:rPr>
        <w:t>New Jersey</w:t>
      </w:r>
      <w:r w:rsidRPr="00951A45">
        <w:rPr>
          <w:rFonts w:eastAsia="DengXian"/>
          <w:lang w:eastAsia="en-US"/>
        </w:rPr>
        <w:t>, </w:t>
      </w:r>
      <w:r>
        <w:rPr>
          <w:rFonts w:eastAsia="DengXian"/>
          <w:lang w:eastAsia="en-US"/>
        </w:rPr>
        <w:t xml:space="preserve">Vol. </w:t>
      </w:r>
      <w:r w:rsidRPr="00951A45">
        <w:rPr>
          <w:rFonts w:eastAsia="DengXian"/>
          <w:lang w:eastAsia="en-US"/>
        </w:rPr>
        <w:t xml:space="preserve">4, </w:t>
      </w:r>
      <w:r>
        <w:rPr>
          <w:rFonts w:eastAsia="DengXian"/>
          <w:lang w:eastAsia="en-US"/>
        </w:rPr>
        <w:t xml:space="preserve">pp. </w:t>
      </w:r>
      <w:r w:rsidRPr="00951A45">
        <w:rPr>
          <w:rFonts w:eastAsia="DengXian"/>
          <w:lang w:eastAsia="en-US"/>
        </w:rPr>
        <w:t>100-109.</w:t>
      </w:r>
    </w:p>
    <w:p w14:paraId="0B7DCFC0"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Schoenherr, T., Modi, S. B., Benton, W. C., Carter, C. R., Choi, T. Y., Larson, P. D., </w:t>
      </w:r>
      <w:r>
        <w:rPr>
          <w:rFonts w:eastAsia="DengXian"/>
          <w:lang w:eastAsia="en-US"/>
        </w:rPr>
        <w:t>and</w:t>
      </w:r>
      <w:r w:rsidRPr="007F7BDE">
        <w:rPr>
          <w:rFonts w:eastAsia="DengXian"/>
          <w:lang w:eastAsia="en-US"/>
        </w:rPr>
        <w:t xml:space="preserve"> Wagner, S. M. (2012)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Research opportunities in purchasing and supply management</w:t>
      </w:r>
      <w:r>
        <w:rPr>
          <w:rFonts w:eastAsia="DengXian"/>
          <w:lang w:eastAsia="en-US"/>
        </w:rPr>
        <w:t>”,</w:t>
      </w:r>
      <w:r w:rsidRPr="007F7BDE">
        <w:rPr>
          <w:rFonts w:eastAsia="DengXian"/>
          <w:lang w:eastAsia="en-US"/>
        </w:rPr>
        <w:t xml:space="preserve"> </w:t>
      </w:r>
      <w:r w:rsidRPr="00951A45">
        <w:rPr>
          <w:rFonts w:eastAsia="DengXian"/>
          <w:i/>
          <w:lang w:eastAsia="en-US"/>
        </w:rPr>
        <w:t>International Journal of Production Research</w:t>
      </w:r>
      <w:r w:rsidRPr="007F7BDE">
        <w:rPr>
          <w:rFonts w:eastAsia="DengXian"/>
          <w:lang w:eastAsia="en-US"/>
        </w:rPr>
        <w:t xml:space="preserve">, </w:t>
      </w:r>
      <w:r>
        <w:rPr>
          <w:rFonts w:eastAsia="DengXian"/>
          <w:lang w:eastAsia="en-US"/>
        </w:rPr>
        <w:t xml:space="preserve">Vol. </w:t>
      </w:r>
      <w:r w:rsidRPr="007F7BDE">
        <w:rPr>
          <w:rFonts w:eastAsia="DengXian"/>
          <w:lang w:eastAsia="en-US"/>
        </w:rPr>
        <w:t>5</w:t>
      </w:r>
      <w:r>
        <w:rPr>
          <w:rFonts w:eastAsia="DengXian"/>
          <w:lang w:eastAsia="en-US"/>
        </w:rPr>
        <w:t>0 No. 16</w:t>
      </w:r>
      <w:r w:rsidRPr="007F7BDE">
        <w:rPr>
          <w:rFonts w:eastAsia="DengXian"/>
          <w:lang w:eastAsia="en-US"/>
        </w:rPr>
        <w:t xml:space="preserve">, </w:t>
      </w:r>
      <w:r>
        <w:rPr>
          <w:rFonts w:eastAsia="DengXian"/>
          <w:lang w:eastAsia="en-US"/>
        </w:rPr>
        <w:t xml:space="preserve">pp. </w:t>
      </w:r>
      <w:r w:rsidRPr="007F7BDE">
        <w:rPr>
          <w:rFonts w:eastAsia="DengXian"/>
          <w:lang w:eastAsia="en-US"/>
        </w:rPr>
        <w:t>4556-4579.</w:t>
      </w:r>
    </w:p>
    <w:p w14:paraId="74979FDC"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Sethi, S. P., Veral, E. A., Shapiro, H. J., </w:t>
      </w:r>
      <w:r>
        <w:rPr>
          <w:rFonts w:eastAsia="DengXian"/>
          <w:lang w:eastAsia="en-US"/>
        </w:rPr>
        <w:t>and</w:t>
      </w:r>
      <w:r w:rsidRPr="007F7BDE">
        <w:rPr>
          <w:rFonts w:eastAsia="DengXian"/>
          <w:lang w:eastAsia="en-US"/>
        </w:rPr>
        <w:t xml:space="preserve"> Emelianova, O.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Mattel, Inc.: global manufacturing principles (GMP)–a life-cycle analysis of a company-based code of conduct in the toy industry</w:t>
      </w:r>
      <w:r>
        <w:rPr>
          <w:rFonts w:eastAsia="DengXian"/>
          <w:lang w:eastAsia="en-US"/>
        </w:rPr>
        <w:t>”,</w:t>
      </w:r>
      <w:r w:rsidRPr="007F7BDE">
        <w:rPr>
          <w:rFonts w:eastAsia="DengXian"/>
          <w:lang w:eastAsia="en-US"/>
        </w:rPr>
        <w:t> </w:t>
      </w:r>
      <w:r w:rsidRPr="00A322E1">
        <w:rPr>
          <w:rFonts w:eastAsia="DengXian"/>
          <w:i/>
          <w:lang w:eastAsia="en-US"/>
        </w:rPr>
        <w:t>Journal of Business Ethics</w:t>
      </w:r>
      <w:r w:rsidRPr="007F7BDE">
        <w:rPr>
          <w:rFonts w:eastAsia="DengXian"/>
          <w:lang w:eastAsia="en-US"/>
        </w:rPr>
        <w:t>, </w:t>
      </w:r>
      <w:r>
        <w:rPr>
          <w:rFonts w:eastAsia="DengXian"/>
          <w:lang w:eastAsia="en-US"/>
        </w:rPr>
        <w:t>Vol. 99 No. 4</w:t>
      </w:r>
      <w:r w:rsidRPr="007F7BDE">
        <w:rPr>
          <w:rFonts w:eastAsia="DengXian"/>
          <w:lang w:eastAsia="en-US"/>
        </w:rPr>
        <w:t xml:space="preserve">, </w:t>
      </w:r>
      <w:r>
        <w:rPr>
          <w:rFonts w:eastAsia="DengXian"/>
          <w:lang w:eastAsia="en-US"/>
        </w:rPr>
        <w:t xml:space="preserve">pp. </w:t>
      </w:r>
      <w:r w:rsidRPr="007F7BDE">
        <w:rPr>
          <w:rFonts w:eastAsia="DengXian"/>
          <w:lang w:eastAsia="en-US"/>
        </w:rPr>
        <w:t>483-517.</w:t>
      </w:r>
    </w:p>
    <w:p w14:paraId="77DCB414"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Seuring, S., </w:t>
      </w:r>
      <w:r>
        <w:rPr>
          <w:rFonts w:eastAsia="DengXian"/>
          <w:lang w:eastAsia="en-US"/>
        </w:rPr>
        <w:t>and</w:t>
      </w:r>
      <w:r w:rsidRPr="007F7BDE">
        <w:rPr>
          <w:rFonts w:eastAsia="DengXian"/>
          <w:lang w:eastAsia="en-US"/>
        </w:rPr>
        <w:t xml:space="preserve"> Müller, M.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From a literature review to a conceptual framework for sustainable supply chain management</w:t>
      </w:r>
      <w:r>
        <w:rPr>
          <w:rFonts w:eastAsia="DengXian"/>
          <w:lang w:eastAsia="en-US"/>
        </w:rPr>
        <w:t>”,</w:t>
      </w:r>
      <w:r w:rsidRPr="007F7BDE">
        <w:rPr>
          <w:rFonts w:eastAsia="DengXian"/>
          <w:lang w:eastAsia="en-US"/>
        </w:rPr>
        <w:t xml:space="preserve"> </w:t>
      </w:r>
      <w:r w:rsidRPr="00A322E1">
        <w:rPr>
          <w:rFonts w:eastAsia="DengXian"/>
          <w:i/>
          <w:lang w:eastAsia="en-US"/>
        </w:rPr>
        <w:t>Journal of Cleaner Production</w:t>
      </w:r>
      <w:r w:rsidRPr="007F7BDE">
        <w:rPr>
          <w:rFonts w:eastAsia="DengXian"/>
          <w:lang w:eastAsia="en-US"/>
        </w:rPr>
        <w:t xml:space="preserve">, </w:t>
      </w:r>
      <w:r>
        <w:rPr>
          <w:rFonts w:eastAsia="DengXian"/>
          <w:lang w:eastAsia="en-US"/>
        </w:rPr>
        <w:t>Vol. 16 No. 15</w:t>
      </w:r>
      <w:r w:rsidRPr="007F7BDE">
        <w:rPr>
          <w:rFonts w:eastAsia="DengXian"/>
          <w:lang w:eastAsia="en-US"/>
        </w:rPr>
        <w:t xml:space="preserve">, </w:t>
      </w:r>
      <w:r>
        <w:rPr>
          <w:rFonts w:eastAsia="DengXian"/>
          <w:lang w:eastAsia="en-US"/>
        </w:rPr>
        <w:t xml:space="preserve">pp. </w:t>
      </w:r>
      <w:r w:rsidRPr="007F7BDE">
        <w:rPr>
          <w:rFonts w:eastAsia="DengXian"/>
          <w:lang w:eastAsia="en-US"/>
        </w:rPr>
        <w:t>1699-1710.</w:t>
      </w:r>
    </w:p>
    <w:p w14:paraId="68F55887"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Simpson, D. F., </w:t>
      </w:r>
      <w:r>
        <w:rPr>
          <w:rFonts w:eastAsia="DengXian"/>
          <w:lang w:eastAsia="en-US"/>
        </w:rPr>
        <w:t>and</w:t>
      </w:r>
      <w:r w:rsidRPr="007F7BDE">
        <w:rPr>
          <w:rFonts w:eastAsia="DengXian"/>
          <w:lang w:eastAsia="en-US"/>
        </w:rPr>
        <w:t xml:space="preserve"> Power, D. J.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Use the supply relationship to develop lean and green suppliers</w:t>
      </w:r>
      <w:r>
        <w:rPr>
          <w:rFonts w:eastAsia="DengXian"/>
          <w:lang w:eastAsia="en-US"/>
        </w:rPr>
        <w:t>”,</w:t>
      </w:r>
      <w:r w:rsidRPr="007F7BDE">
        <w:rPr>
          <w:rFonts w:eastAsia="DengXian"/>
          <w:lang w:eastAsia="en-US"/>
        </w:rPr>
        <w:t> </w:t>
      </w:r>
      <w:r w:rsidRPr="00A322E1">
        <w:rPr>
          <w:rFonts w:eastAsia="DengXian"/>
          <w:i/>
          <w:lang w:eastAsia="en-US"/>
        </w:rPr>
        <w:t>Supply chain management: An international Journal</w:t>
      </w:r>
      <w:r w:rsidRPr="007F7BDE">
        <w:rPr>
          <w:rFonts w:eastAsia="DengXian"/>
          <w:lang w:eastAsia="en-US"/>
        </w:rPr>
        <w:t>, </w:t>
      </w:r>
      <w:r>
        <w:rPr>
          <w:rFonts w:eastAsia="DengXian"/>
          <w:lang w:eastAsia="en-US"/>
        </w:rPr>
        <w:t>Vol. 10 No. 1</w:t>
      </w:r>
      <w:r w:rsidRPr="007F7BDE">
        <w:rPr>
          <w:rFonts w:eastAsia="DengXian"/>
          <w:lang w:eastAsia="en-US"/>
        </w:rPr>
        <w:t xml:space="preserve">, </w:t>
      </w:r>
      <w:r>
        <w:rPr>
          <w:rFonts w:eastAsia="DengXian"/>
          <w:lang w:eastAsia="en-US"/>
        </w:rPr>
        <w:t xml:space="preserve">pp. </w:t>
      </w:r>
      <w:r w:rsidRPr="007F7BDE">
        <w:rPr>
          <w:rFonts w:eastAsia="DengXian"/>
          <w:lang w:eastAsia="en-US"/>
        </w:rPr>
        <w:t>60-68.</w:t>
      </w:r>
    </w:p>
    <w:p w14:paraId="27521739" w14:textId="77777777" w:rsidR="003B2F54" w:rsidRPr="00396C32" w:rsidRDefault="003B2F54" w:rsidP="003B2F54">
      <w:pPr>
        <w:spacing w:line="240" w:lineRule="auto"/>
        <w:ind w:left="420" w:hanging="420"/>
        <w:rPr>
          <w:rFonts w:eastAsia="DengXian"/>
          <w:lang w:eastAsia="en-US"/>
        </w:rPr>
      </w:pPr>
      <w:r w:rsidRPr="00292A1C">
        <w:rPr>
          <w:rFonts w:eastAsia="DengXian"/>
          <w:lang w:eastAsia="en-US"/>
        </w:rPr>
        <w:t>Simpson, D.,</w:t>
      </w:r>
      <w:r w:rsidRPr="00396C32">
        <w:rPr>
          <w:rFonts w:eastAsia="DengXian"/>
          <w:lang w:eastAsia="en-US"/>
        </w:rPr>
        <w:t xml:space="preserve"> Power, D., </w:t>
      </w:r>
      <w:r>
        <w:rPr>
          <w:rFonts w:eastAsia="DengXian"/>
          <w:lang w:eastAsia="en-US"/>
        </w:rPr>
        <w:t>and</w:t>
      </w:r>
      <w:r w:rsidRPr="00396C32">
        <w:rPr>
          <w:rFonts w:eastAsia="DengXian"/>
          <w:lang w:eastAsia="en-US"/>
        </w:rPr>
        <w:t xml:space="preserve"> Samson, D. (2007),</w:t>
      </w:r>
      <w:r w:rsidRPr="00292A1C">
        <w:rPr>
          <w:rFonts w:eastAsia="DengXian"/>
          <w:lang w:eastAsia="en-US"/>
        </w:rPr>
        <w:t xml:space="preserve"> </w:t>
      </w:r>
      <w:r>
        <w:rPr>
          <w:rFonts w:eastAsia="DengXian"/>
          <w:lang w:eastAsia="en-US"/>
        </w:rPr>
        <w:t>“</w:t>
      </w:r>
      <w:r w:rsidRPr="00292A1C">
        <w:rPr>
          <w:rFonts w:eastAsia="DengXian"/>
          <w:lang w:eastAsia="en-US"/>
        </w:rPr>
        <w:t>Greening the automotive supply ch</w:t>
      </w:r>
      <w:r w:rsidRPr="00396C32">
        <w:rPr>
          <w:rFonts w:eastAsia="DengXian"/>
          <w:lang w:eastAsia="en-US"/>
        </w:rPr>
        <w:t>ain: a relationship perspective</w:t>
      </w:r>
      <w:r>
        <w:rPr>
          <w:rFonts w:eastAsia="DengXian"/>
          <w:lang w:eastAsia="en-US"/>
        </w:rPr>
        <w:t>”,</w:t>
      </w:r>
      <w:r w:rsidRPr="00292A1C">
        <w:rPr>
          <w:rFonts w:eastAsia="DengXian"/>
          <w:lang w:eastAsia="en-US"/>
        </w:rPr>
        <w:t> </w:t>
      </w:r>
      <w:r w:rsidRPr="00292A1C">
        <w:rPr>
          <w:rFonts w:eastAsia="DengXian"/>
          <w:i/>
          <w:lang w:eastAsia="en-US"/>
        </w:rPr>
        <w:t>International Journal of Operations &amp; Production Management</w:t>
      </w:r>
      <w:r w:rsidRPr="00292A1C">
        <w:rPr>
          <w:rFonts w:eastAsia="DengXian"/>
          <w:lang w:eastAsia="en-US"/>
        </w:rPr>
        <w:t>, </w:t>
      </w:r>
      <w:r>
        <w:rPr>
          <w:rFonts w:eastAsia="DengXian"/>
          <w:lang w:eastAsia="en-US"/>
        </w:rPr>
        <w:t>Vol. 27 No. 1</w:t>
      </w:r>
      <w:r w:rsidRPr="00292A1C">
        <w:rPr>
          <w:rFonts w:eastAsia="DengXian"/>
          <w:lang w:eastAsia="en-US"/>
        </w:rPr>
        <w:t xml:space="preserve">, </w:t>
      </w:r>
      <w:r>
        <w:rPr>
          <w:rFonts w:eastAsia="DengXian"/>
          <w:lang w:eastAsia="en-US"/>
        </w:rPr>
        <w:t xml:space="preserve">pp. </w:t>
      </w:r>
      <w:r w:rsidRPr="00292A1C">
        <w:rPr>
          <w:rFonts w:eastAsia="DengXian"/>
          <w:lang w:eastAsia="en-US"/>
        </w:rPr>
        <w:t>28-48.</w:t>
      </w:r>
    </w:p>
    <w:p w14:paraId="1351B9EE"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lastRenderedPageBreak/>
        <w:t xml:space="preserve">Sirmon, D. G., Hitt, M. A., </w:t>
      </w:r>
      <w:r>
        <w:rPr>
          <w:rFonts w:eastAsia="DengXian"/>
          <w:lang w:eastAsia="en-US"/>
        </w:rPr>
        <w:t>and</w:t>
      </w:r>
      <w:r w:rsidRPr="007F7BDE">
        <w:rPr>
          <w:rFonts w:eastAsia="DengXian"/>
          <w:lang w:eastAsia="en-US"/>
        </w:rPr>
        <w:t xml:space="preserve"> Ireland, R. D. (2007)</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Managing firm resources in dynamic environments to create value: Looking inside the black box</w:t>
      </w:r>
      <w:r>
        <w:rPr>
          <w:rFonts w:eastAsia="DengXian"/>
          <w:lang w:eastAsia="en-US"/>
        </w:rPr>
        <w:t>”,</w:t>
      </w:r>
      <w:r w:rsidRPr="007F7BDE">
        <w:rPr>
          <w:rFonts w:eastAsia="DengXian"/>
          <w:lang w:eastAsia="en-US"/>
        </w:rPr>
        <w:t> </w:t>
      </w:r>
      <w:r w:rsidRPr="00A322E1">
        <w:rPr>
          <w:rFonts w:eastAsia="DengXian"/>
          <w:i/>
          <w:lang w:eastAsia="en-US"/>
        </w:rPr>
        <w:t>Academy of management review</w:t>
      </w:r>
      <w:r w:rsidRPr="007F7BDE">
        <w:rPr>
          <w:rFonts w:eastAsia="DengXian"/>
          <w:lang w:eastAsia="en-US"/>
        </w:rPr>
        <w:t>, </w:t>
      </w:r>
      <w:r>
        <w:rPr>
          <w:rFonts w:eastAsia="DengXian"/>
          <w:lang w:eastAsia="en-US"/>
        </w:rPr>
        <w:t>Vol. 32 No. 1</w:t>
      </w:r>
      <w:r w:rsidRPr="007F7BDE">
        <w:rPr>
          <w:rFonts w:eastAsia="DengXian"/>
          <w:lang w:eastAsia="en-US"/>
        </w:rPr>
        <w:t xml:space="preserve">, </w:t>
      </w:r>
      <w:r>
        <w:rPr>
          <w:rFonts w:eastAsia="DengXian"/>
          <w:lang w:eastAsia="en-US"/>
        </w:rPr>
        <w:t xml:space="preserve">pp. </w:t>
      </w:r>
      <w:r w:rsidRPr="007F7BDE">
        <w:rPr>
          <w:rFonts w:eastAsia="DengXian"/>
          <w:lang w:eastAsia="en-US"/>
        </w:rPr>
        <w:t>273-292.</w:t>
      </w:r>
    </w:p>
    <w:p w14:paraId="4156993B"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Sirmon, D. G., Hitt, M. A., Ireland, R. D., </w:t>
      </w:r>
      <w:r>
        <w:rPr>
          <w:rFonts w:eastAsia="DengXian"/>
          <w:lang w:eastAsia="en-US"/>
        </w:rPr>
        <w:t>and</w:t>
      </w:r>
      <w:r w:rsidRPr="007F7BDE">
        <w:rPr>
          <w:rFonts w:eastAsia="DengXian"/>
          <w:lang w:eastAsia="en-US"/>
        </w:rPr>
        <w:t xml:space="preserve"> Gilbert, B. A. (2011)</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Resource orchestration to create competitive advantage: Breadth, depth, and life cycle effects</w:t>
      </w:r>
      <w:r>
        <w:rPr>
          <w:rFonts w:eastAsia="DengXian"/>
          <w:lang w:eastAsia="en-US"/>
        </w:rPr>
        <w:t>”,</w:t>
      </w:r>
      <w:r w:rsidRPr="007F7BDE">
        <w:rPr>
          <w:rFonts w:eastAsia="DengXian"/>
          <w:lang w:eastAsia="en-US"/>
        </w:rPr>
        <w:t> </w:t>
      </w:r>
      <w:r w:rsidRPr="00A322E1">
        <w:rPr>
          <w:rFonts w:eastAsia="DengXian"/>
          <w:i/>
          <w:lang w:eastAsia="en-US"/>
        </w:rPr>
        <w:t>Journal of Management</w:t>
      </w:r>
      <w:r w:rsidRPr="007F7BDE">
        <w:rPr>
          <w:rFonts w:eastAsia="DengXian"/>
          <w:lang w:eastAsia="en-US"/>
        </w:rPr>
        <w:t>, </w:t>
      </w:r>
      <w:r>
        <w:rPr>
          <w:rFonts w:eastAsia="DengXian"/>
          <w:lang w:eastAsia="en-US"/>
        </w:rPr>
        <w:t>Vol. 37 No. 5</w:t>
      </w:r>
      <w:r w:rsidRPr="007F7BDE">
        <w:rPr>
          <w:rFonts w:eastAsia="DengXian"/>
          <w:lang w:eastAsia="en-US"/>
        </w:rPr>
        <w:t xml:space="preserve">, </w:t>
      </w:r>
      <w:r>
        <w:rPr>
          <w:rFonts w:eastAsia="DengXian"/>
          <w:lang w:eastAsia="en-US"/>
        </w:rPr>
        <w:t xml:space="preserve">pp. </w:t>
      </w:r>
      <w:r w:rsidRPr="007F7BDE">
        <w:rPr>
          <w:rFonts w:eastAsia="DengXian"/>
          <w:lang w:eastAsia="en-US"/>
        </w:rPr>
        <w:t>1390-1412.</w:t>
      </w:r>
    </w:p>
    <w:p w14:paraId="324147FF"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Spekman, R. E., Spear, J., </w:t>
      </w:r>
      <w:r>
        <w:rPr>
          <w:rFonts w:eastAsia="DengXian"/>
          <w:lang w:eastAsia="en-US"/>
        </w:rPr>
        <w:t>and</w:t>
      </w:r>
      <w:r w:rsidRPr="007F7BDE">
        <w:rPr>
          <w:rFonts w:eastAsia="DengXian"/>
          <w:lang w:eastAsia="en-US"/>
        </w:rPr>
        <w:t xml:space="preserve"> Kamauff, J. (2002)</w:t>
      </w:r>
      <w:r>
        <w:rPr>
          <w:rFonts w:eastAsia="DengXian"/>
          <w:lang w:eastAsia="en-US"/>
        </w:rPr>
        <w:t>, “</w:t>
      </w:r>
      <w:r w:rsidRPr="007F7BDE">
        <w:rPr>
          <w:rFonts w:eastAsia="DengXian"/>
          <w:lang w:eastAsia="en-US"/>
        </w:rPr>
        <w:t>Supply chain competency: learning as a key component</w:t>
      </w:r>
      <w:r>
        <w:rPr>
          <w:rFonts w:eastAsia="DengXian"/>
          <w:lang w:eastAsia="en-US"/>
        </w:rPr>
        <w:t>”,</w:t>
      </w:r>
      <w:r w:rsidRPr="007F7BDE">
        <w:rPr>
          <w:rFonts w:eastAsia="DengXian"/>
          <w:lang w:eastAsia="en-US"/>
        </w:rPr>
        <w:t> </w:t>
      </w:r>
      <w:r w:rsidRPr="00A322E1">
        <w:rPr>
          <w:rFonts w:eastAsia="DengXian"/>
          <w:i/>
          <w:lang w:eastAsia="en-US"/>
        </w:rPr>
        <w:t>Supply chain management: An international journal</w:t>
      </w:r>
      <w:r w:rsidRPr="007F7BDE">
        <w:rPr>
          <w:rFonts w:eastAsia="DengXian"/>
          <w:lang w:eastAsia="en-US"/>
        </w:rPr>
        <w:t>, </w:t>
      </w:r>
      <w:r>
        <w:rPr>
          <w:rFonts w:eastAsia="DengXian"/>
          <w:lang w:eastAsia="en-US"/>
        </w:rPr>
        <w:t>Vol. 7 No. 1</w:t>
      </w:r>
      <w:r w:rsidRPr="007F7BDE">
        <w:rPr>
          <w:rFonts w:eastAsia="DengXian"/>
          <w:lang w:eastAsia="en-US"/>
        </w:rPr>
        <w:t xml:space="preserve">, </w:t>
      </w:r>
      <w:r>
        <w:rPr>
          <w:rFonts w:eastAsia="DengXian"/>
          <w:lang w:eastAsia="en-US"/>
        </w:rPr>
        <w:t xml:space="preserve">pp. </w:t>
      </w:r>
      <w:r w:rsidRPr="007F7BDE">
        <w:rPr>
          <w:rFonts w:eastAsia="DengXian"/>
          <w:lang w:eastAsia="en-US"/>
        </w:rPr>
        <w:t>41-55.</w:t>
      </w:r>
    </w:p>
    <w:p w14:paraId="0D73DA21"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Squire, B., Cousins, P. D., </w:t>
      </w:r>
      <w:r>
        <w:rPr>
          <w:rFonts w:eastAsia="DengXian"/>
          <w:lang w:eastAsia="en-US"/>
        </w:rPr>
        <w:t>and</w:t>
      </w:r>
      <w:r w:rsidRPr="007F7BDE">
        <w:rPr>
          <w:rFonts w:eastAsia="DengXian"/>
          <w:lang w:eastAsia="en-US"/>
        </w:rPr>
        <w:t xml:space="preserve"> Brown, S.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Cooperation and knowledge transfer within buyer–supplier relationships: the moderating properties of trust, relationship duration and supplier performance</w:t>
      </w:r>
      <w:r>
        <w:rPr>
          <w:rFonts w:eastAsia="DengXian"/>
          <w:lang w:eastAsia="en-US"/>
        </w:rPr>
        <w:t>”,</w:t>
      </w:r>
      <w:r w:rsidRPr="007F7BDE">
        <w:rPr>
          <w:rFonts w:eastAsia="DengXian"/>
          <w:lang w:eastAsia="en-US"/>
        </w:rPr>
        <w:t> </w:t>
      </w:r>
      <w:r w:rsidRPr="00A322E1">
        <w:rPr>
          <w:rFonts w:eastAsia="DengXian"/>
          <w:i/>
          <w:lang w:eastAsia="en-US"/>
        </w:rPr>
        <w:t>British Journal of Management</w:t>
      </w:r>
      <w:r w:rsidRPr="007F7BDE">
        <w:rPr>
          <w:rFonts w:eastAsia="DengXian"/>
          <w:lang w:eastAsia="en-US"/>
        </w:rPr>
        <w:t>, </w:t>
      </w:r>
      <w:r>
        <w:rPr>
          <w:rFonts w:eastAsia="DengXian"/>
          <w:lang w:eastAsia="en-US"/>
        </w:rPr>
        <w:t>Vol. 20 No. 4</w:t>
      </w:r>
      <w:r w:rsidRPr="007F7BDE">
        <w:rPr>
          <w:rFonts w:eastAsia="DengXian"/>
          <w:lang w:eastAsia="en-US"/>
        </w:rPr>
        <w:t xml:space="preserve">, </w:t>
      </w:r>
      <w:r>
        <w:rPr>
          <w:rFonts w:eastAsia="DengXian"/>
          <w:lang w:eastAsia="en-US"/>
        </w:rPr>
        <w:t xml:space="preserve">pp. </w:t>
      </w:r>
      <w:r w:rsidRPr="007F7BDE">
        <w:rPr>
          <w:rFonts w:eastAsia="DengXian"/>
          <w:lang w:eastAsia="en-US"/>
        </w:rPr>
        <w:t>461-477.</w:t>
      </w:r>
    </w:p>
    <w:p w14:paraId="3083EB52" w14:textId="77777777" w:rsidR="003B2F54" w:rsidRPr="00310681" w:rsidRDefault="003B2F54" w:rsidP="003B2F54">
      <w:pPr>
        <w:spacing w:line="240" w:lineRule="auto"/>
        <w:ind w:left="420" w:hanging="420"/>
        <w:rPr>
          <w:rFonts w:eastAsia="DengXian"/>
          <w:lang w:eastAsia="en-US"/>
        </w:rPr>
      </w:pPr>
      <w:r w:rsidRPr="0054309E">
        <w:rPr>
          <w:rFonts w:eastAsia="DengXian"/>
          <w:lang w:eastAsia="en-US"/>
        </w:rPr>
        <w:t xml:space="preserve">Stanczyk, A., Cataldo, Z., Blome, C., </w:t>
      </w:r>
      <w:r>
        <w:rPr>
          <w:rFonts w:eastAsia="DengXian"/>
          <w:lang w:eastAsia="en-US"/>
        </w:rPr>
        <w:t>and</w:t>
      </w:r>
      <w:r w:rsidRPr="00310681">
        <w:rPr>
          <w:rFonts w:eastAsia="DengXian"/>
          <w:lang w:eastAsia="en-US"/>
        </w:rPr>
        <w:t xml:space="preserve"> Busse, C. (2017),</w:t>
      </w:r>
      <w:r w:rsidRPr="0054309E">
        <w:rPr>
          <w:rFonts w:eastAsia="DengXian"/>
          <w:lang w:eastAsia="en-US"/>
        </w:rPr>
        <w:t xml:space="preserve"> </w:t>
      </w:r>
      <w:r>
        <w:rPr>
          <w:rFonts w:eastAsia="DengXian"/>
          <w:lang w:eastAsia="en-US"/>
        </w:rPr>
        <w:t>“</w:t>
      </w:r>
      <w:r w:rsidRPr="0054309E">
        <w:rPr>
          <w:rFonts w:eastAsia="DengXian"/>
          <w:lang w:eastAsia="en-US"/>
        </w:rPr>
        <w:t>The dark side of global sourcing: a systematic literature review and research agenda</w:t>
      </w:r>
      <w:r>
        <w:rPr>
          <w:rFonts w:eastAsia="DengXian"/>
          <w:lang w:eastAsia="en-US"/>
        </w:rPr>
        <w:t>”,</w:t>
      </w:r>
      <w:r w:rsidRPr="0054309E">
        <w:rPr>
          <w:rFonts w:eastAsia="DengXian"/>
          <w:lang w:eastAsia="en-US"/>
        </w:rPr>
        <w:t> </w:t>
      </w:r>
      <w:r w:rsidRPr="0054309E">
        <w:rPr>
          <w:rFonts w:eastAsia="DengXian"/>
          <w:i/>
          <w:lang w:eastAsia="en-US"/>
        </w:rPr>
        <w:t>International Journal of Physical Distribution &amp; Logistics Management</w:t>
      </w:r>
      <w:r w:rsidRPr="0054309E">
        <w:rPr>
          <w:rFonts w:eastAsia="DengXian"/>
          <w:lang w:eastAsia="en-US"/>
        </w:rPr>
        <w:t>, </w:t>
      </w:r>
      <w:r>
        <w:rPr>
          <w:rFonts w:eastAsia="DengXian"/>
          <w:lang w:eastAsia="en-US"/>
        </w:rPr>
        <w:t>Vol. 47 No. 1</w:t>
      </w:r>
      <w:r w:rsidRPr="0054309E">
        <w:rPr>
          <w:rFonts w:eastAsia="DengXian"/>
          <w:lang w:eastAsia="en-US"/>
        </w:rPr>
        <w:t xml:space="preserve">, </w:t>
      </w:r>
      <w:r>
        <w:rPr>
          <w:rFonts w:eastAsia="DengXian"/>
          <w:lang w:eastAsia="en-US"/>
        </w:rPr>
        <w:t xml:space="preserve">pp. </w:t>
      </w:r>
      <w:r w:rsidRPr="0054309E">
        <w:rPr>
          <w:rFonts w:eastAsia="DengXian"/>
          <w:lang w:eastAsia="en-US"/>
        </w:rPr>
        <w:t>41-67.</w:t>
      </w:r>
    </w:p>
    <w:p w14:paraId="4FE77FA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Steinle, C., </w:t>
      </w:r>
      <w:r>
        <w:rPr>
          <w:rFonts w:eastAsia="DengXian"/>
          <w:lang w:eastAsia="en-US"/>
        </w:rPr>
        <w:t>and</w:t>
      </w:r>
      <w:r w:rsidRPr="007F7BDE">
        <w:rPr>
          <w:rFonts w:eastAsia="DengXian"/>
          <w:lang w:eastAsia="en-US"/>
        </w:rPr>
        <w:t xml:space="preserve"> Schiele, H. (2008)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Limits to global sourcing?: Strategic consequences of dependency on international suppliers: Cluster theory, resource-based view and case studies</w:t>
      </w:r>
      <w:r>
        <w:rPr>
          <w:rFonts w:eastAsia="DengXian"/>
          <w:lang w:eastAsia="en-US"/>
        </w:rPr>
        <w:t>”,</w:t>
      </w:r>
      <w:r w:rsidRPr="007F7BDE">
        <w:rPr>
          <w:rFonts w:eastAsia="DengXian"/>
          <w:lang w:eastAsia="en-US"/>
        </w:rPr>
        <w:t> </w:t>
      </w:r>
      <w:r w:rsidRPr="00A322E1">
        <w:rPr>
          <w:rFonts w:eastAsia="DengXian"/>
          <w:i/>
          <w:lang w:eastAsia="en-US"/>
        </w:rPr>
        <w:t>Journal of Purchasing and Supply Management</w:t>
      </w:r>
      <w:r w:rsidRPr="007F7BDE">
        <w:rPr>
          <w:rFonts w:eastAsia="DengXian"/>
          <w:lang w:eastAsia="en-US"/>
        </w:rPr>
        <w:t>, </w:t>
      </w:r>
      <w:r>
        <w:rPr>
          <w:rFonts w:eastAsia="DengXian"/>
          <w:lang w:eastAsia="en-US"/>
        </w:rPr>
        <w:t>Vol. 14 No. 1</w:t>
      </w:r>
      <w:r w:rsidRPr="007F7BDE">
        <w:rPr>
          <w:rFonts w:eastAsia="DengXian"/>
          <w:lang w:eastAsia="en-US"/>
        </w:rPr>
        <w:t xml:space="preserve">, </w:t>
      </w:r>
      <w:r>
        <w:rPr>
          <w:rFonts w:eastAsia="DengXian"/>
          <w:lang w:eastAsia="en-US"/>
        </w:rPr>
        <w:t xml:space="preserve">pp. </w:t>
      </w:r>
      <w:r w:rsidRPr="007F7BDE">
        <w:rPr>
          <w:rFonts w:eastAsia="DengXian"/>
          <w:lang w:eastAsia="en-US"/>
        </w:rPr>
        <w:t>3-14.</w:t>
      </w:r>
    </w:p>
    <w:p w14:paraId="7F183154"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Tate, W. L., Ellram, L. M., </w:t>
      </w:r>
      <w:r>
        <w:rPr>
          <w:rFonts w:eastAsia="DengXian"/>
          <w:lang w:eastAsia="en-US"/>
        </w:rPr>
        <w:t>and</w:t>
      </w:r>
      <w:r w:rsidRPr="007F7BDE">
        <w:rPr>
          <w:rFonts w:eastAsia="DengXian"/>
          <w:lang w:eastAsia="en-US"/>
        </w:rPr>
        <w:t xml:space="preserve"> Kirchoff, J. F.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Corporate social responsibility reports: a thematic analysis related to supply chain management</w:t>
      </w:r>
      <w:r>
        <w:rPr>
          <w:rFonts w:eastAsia="DengXian"/>
          <w:lang w:eastAsia="en-US"/>
        </w:rPr>
        <w:t>”,</w:t>
      </w:r>
      <w:r w:rsidRPr="007F7BDE">
        <w:rPr>
          <w:rFonts w:eastAsia="DengXian"/>
          <w:lang w:eastAsia="en-US"/>
        </w:rPr>
        <w:t> </w:t>
      </w:r>
      <w:r w:rsidRPr="00A322E1">
        <w:rPr>
          <w:rFonts w:eastAsia="DengXian"/>
          <w:i/>
          <w:lang w:eastAsia="en-US"/>
        </w:rPr>
        <w:t>Journal of supply chain management</w:t>
      </w:r>
      <w:r w:rsidRPr="007F7BDE">
        <w:rPr>
          <w:rFonts w:eastAsia="DengXian"/>
          <w:lang w:eastAsia="en-US"/>
        </w:rPr>
        <w:t>, </w:t>
      </w:r>
      <w:r>
        <w:rPr>
          <w:rFonts w:eastAsia="DengXian"/>
          <w:lang w:eastAsia="en-US"/>
        </w:rPr>
        <w:t>Vol. 46 No. 1</w:t>
      </w:r>
      <w:r w:rsidRPr="007F7BDE">
        <w:rPr>
          <w:rFonts w:eastAsia="DengXian"/>
          <w:lang w:eastAsia="en-US"/>
        </w:rPr>
        <w:t xml:space="preserve">, </w:t>
      </w:r>
      <w:r>
        <w:rPr>
          <w:rFonts w:eastAsia="DengXian"/>
          <w:lang w:eastAsia="en-US"/>
        </w:rPr>
        <w:t xml:space="preserve">pp. </w:t>
      </w:r>
      <w:r w:rsidRPr="007F7BDE">
        <w:rPr>
          <w:rFonts w:eastAsia="DengXian"/>
          <w:lang w:eastAsia="en-US"/>
        </w:rPr>
        <w:t>19-44.</w:t>
      </w:r>
    </w:p>
    <w:p w14:paraId="5E296EA8" w14:textId="77777777" w:rsidR="003B2F54" w:rsidRPr="008F160F" w:rsidRDefault="003B2F54" w:rsidP="003B2F54">
      <w:pPr>
        <w:spacing w:line="240" w:lineRule="auto"/>
        <w:ind w:left="420" w:hanging="420"/>
        <w:rPr>
          <w:rFonts w:eastAsia="DengXian"/>
          <w:lang w:eastAsia="en-US"/>
        </w:rPr>
      </w:pPr>
      <w:r w:rsidRPr="008F160F">
        <w:rPr>
          <w:rFonts w:eastAsia="DengXian"/>
          <w:lang w:eastAsia="en-US"/>
        </w:rPr>
        <w:t>Tay</w:t>
      </w:r>
      <w:r w:rsidRPr="00FF24A3">
        <w:rPr>
          <w:rFonts w:eastAsia="DengXian"/>
          <w:lang w:eastAsia="en-US"/>
        </w:rPr>
        <w:t xml:space="preserve">lor, A., </w:t>
      </w:r>
      <w:r>
        <w:rPr>
          <w:rFonts w:eastAsia="DengXian"/>
          <w:lang w:eastAsia="en-US"/>
        </w:rPr>
        <w:t>and</w:t>
      </w:r>
      <w:r w:rsidRPr="00FF24A3">
        <w:rPr>
          <w:rFonts w:eastAsia="DengXian"/>
          <w:lang w:eastAsia="en-US"/>
        </w:rPr>
        <w:t xml:space="preserve"> Helfat, C. E. (2009),</w:t>
      </w:r>
      <w:r w:rsidRPr="008F160F">
        <w:rPr>
          <w:rFonts w:eastAsia="DengXian"/>
          <w:lang w:eastAsia="en-US"/>
        </w:rPr>
        <w:t xml:space="preserve"> </w:t>
      </w:r>
      <w:r>
        <w:rPr>
          <w:rFonts w:eastAsia="DengXian"/>
          <w:lang w:eastAsia="en-US"/>
        </w:rPr>
        <w:t>“</w:t>
      </w:r>
      <w:r w:rsidRPr="008F160F">
        <w:rPr>
          <w:rFonts w:eastAsia="DengXian"/>
          <w:lang w:eastAsia="en-US"/>
        </w:rPr>
        <w:t>Organizational linkages for surviving technological change: Complementary assets, middle management, and ambidexterity</w:t>
      </w:r>
      <w:r>
        <w:rPr>
          <w:rFonts w:eastAsia="DengXian"/>
          <w:lang w:eastAsia="en-US"/>
        </w:rPr>
        <w:t>”</w:t>
      </w:r>
      <w:r w:rsidRPr="00FF24A3">
        <w:rPr>
          <w:rFonts w:eastAsia="DengXian"/>
          <w:lang w:eastAsia="en-US"/>
        </w:rPr>
        <w:t>,</w:t>
      </w:r>
      <w:r w:rsidRPr="008F160F">
        <w:rPr>
          <w:rFonts w:eastAsia="DengXian"/>
          <w:lang w:eastAsia="en-US"/>
        </w:rPr>
        <w:t> </w:t>
      </w:r>
      <w:r w:rsidRPr="008F160F">
        <w:rPr>
          <w:rFonts w:eastAsia="DengXian"/>
          <w:i/>
          <w:lang w:eastAsia="en-US"/>
        </w:rPr>
        <w:t>Organization Science</w:t>
      </w:r>
      <w:r w:rsidRPr="008F160F">
        <w:rPr>
          <w:rFonts w:eastAsia="DengXian"/>
          <w:lang w:eastAsia="en-US"/>
        </w:rPr>
        <w:t>, </w:t>
      </w:r>
      <w:r>
        <w:rPr>
          <w:rFonts w:eastAsia="DengXian"/>
          <w:lang w:eastAsia="en-US"/>
        </w:rPr>
        <w:t>Vol. 20 No. 4</w:t>
      </w:r>
      <w:r w:rsidRPr="008F160F">
        <w:rPr>
          <w:rFonts w:eastAsia="DengXian"/>
          <w:lang w:eastAsia="en-US"/>
        </w:rPr>
        <w:t xml:space="preserve">, </w:t>
      </w:r>
      <w:r>
        <w:rPr>
          <w:rFonts w:eastAsia="DengXian"/>
          <w:lang w:eastAsia="en-US"/>
        </w:rPr>
        <w:t xml:space="preserve">pp. </w:t>
      </w:r>
      <w:r w:rsidRPr="008F160F">
        <w:rPr>
          <w:rFonts w:eastAsia="DengXian"/>
          <w:lang w:eastAsia="en-US"/>
        </w:rPr>
        <w:t>718-739.</w:t>
      </w:r>
    </w:p>
    <w:p w14:paraId="768708B5"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Thornton, L. M., Autry, C. W., Gligor, D. M., </w:t>
      </w:r>
      <w:r>
        <w:rPr>
          <w:rFonts w:eastAsia="DengXian"/>
          <w:lang w:eastAsia="en-US"/>
        </w:rPr>
        <w:t>and</w:t>
      </w:r>
      <w:r w:rsidRPr="007F7BDE">
        <w:rPr>
          <w:rFonts w:eastAsia="DengXian"/>
          <w:lang w:eastAsia="en-US"/>
        </w:rPr>
        <w:t xml:space="preserve"> Brik, A. B.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Does Socially Responsible Supplier Selection Pay Off for Customer Firms? A Cross</w:t>
      </w:r>
      <w:r>
        <w:rPr>
          <w:rFonts w:eastAsia="DengXian"/>
          <w:lang w:eastAsia="en-US"/>
        </w:rPr>
        <w:t>-</w:t>
      </w:r>
      <w:r w:rsidRPr="007F7BDE">
        <w:rPr>
          <w:rFonts w:eastAsia="DengXian"/>
          <w:lang w:eastAsia="en-US"/>
        </w:rPr>
        <w:t>Cultural Comparison</w:t>
      </w:r>
      <w:r>
        <w:rPr>
          <w:rFonts w:eastAsia="DengXian"/>
          <w:lang w:eastAsia="en-US"/>
        </w:rPr>
        <w:t>”,</w:t>
      </w:r>
      <w:r w:rsidRPr="007F7BDE">
        <w:rPr>
          <w:rFonts w:eastAsia="DengXian"/>
          <w:lang w:eastAsia="en-US"/>
        </w:rPr>
        <w:t> </w:t>
      </w:r>
      <w:r w:rsidRPr="00A322E1">
        <w:rPr>
          <w:rFonts w:eastAsia="DengXian"/>
          <w:i/>
          <w:lang w:eastAsia="en-US"/>
        </w:rPr>
        <w:t>Journal of Supply Chain Management</w:t>
      </w:r>
      <w:r w:rsidRPr="007F7BDE">
        <w:rPr>
          <w:rFonts w:eastAsia="DengXian"/>
          <w:lang w:eastAsia="en-US"/>
        </w:rPr>
        <w:t>, </w:t>
      </w:r>
      <w:r>
        <w:rPr>
          <w:rFonts w:eastAsia="DengXian"/>
          <w:lang w:eastAsia="en-US"/>
        </w:rPr>
        <w:t>Vol. 49 No. 3</w:t>
      </w:r>
      <w:r w:rsidRPr="007F7BDE">
        <w:rPr>
          <w:rFonts w:eastAsia="DengXian"/>
          <w:lang w:eastAsia="en-US"/>
        </w:rPr>
        <w:t xml:space="preserve">, </w:t>
      </w:r>
      <w:r>
        <w:rPr>
          <w:rFonts w:eastAsia="DengXian"/>
          <w:lang w:eastAsia="en-US"/>
        </w:rPr>
        <w:t xml:space="preserve">pp. </w:t>
      </w:r>
      <w:r w:rsidRPr="007F7BDE">
        <w:rPr>
          <w:rFonts w:eastAsia="DengXian"/>
          <w:lang w:eastAsia="en-US"/>
        </w:rPr>
        <w:t>66-89.</w:t>
      </w:r>
    </w:p>
    <w:p w14:paraId="3565F440"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Touboulic, A., </w:t>
      </w:r>
      <w:r>
        <w:rPr>
          <w:rFonts w:eastAsia="DengXian"/>
          <w:lang w:eastAsia="en-US"/>
        </w:rPr>
        <w:t>and</w:t>
      </w:r>
      <w:r w:rsidRPr="007F7BDE">
        <w:rPr>
          <w:rFonts w:eastAsia="DengXian"/>
          <w:lang w:eastAsia="en-US"/>
        </w:rPr>
        <w:t xml:space="preserve"> Walker, H. (2015)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Theories in sustainable supply chain management: a structured literature review</w:t>
      </w:r>
      <w:r>
        <w:rPr>
          <w:rFonts w:eastAsia="DengXian"/>
          <w:lang w:eastAsia="en-US"/>
        </w:rPr>
        <w:t>”,</w:t>
      </w:r>
      <w:r w:rsidRPr="007F7BDE">
        <w:rPr>
          <w:rFonts w:eastAsia="DengXian"/>
          <w:lang w:eastAsia="en-US"/>
        </w:rPr>
        <w:t> </w:t>
      </w:r>
      <w:r w:rsidRPr="00A322E1">
        <w:rPr>
          <w:rFonts w:eastAsia="DengXian"/>
          <w:i/>
          <w:lang w:eastAsia="en-US"/>
        </w:rPr>
        <w:t>International Journal of Physical Distribution &amp; Logistics Management</w:t>
      </w:r>
      <w:r w:rsidRPr="007F7BDE">
        <w:rPr>
          <w:rFonts w:eastAsia="DengXian"/>
          <w:lang w:eastAsia="en-US"/>
        </w:rPr>
        <w:t>, </w:t>
      </w:r>
      <w:r>
        <w:rPr>
          <w:rFonts w:eastAsia="DengXian"/>
          <w:lang w:eastAsia="en-US"/>
        </w:rPr>
        <w:t>Vol. 45 No. 1/2</w:t>
      </w:r>
      <w:r w:rsidRPr="007F7BDE">
        <w:rPr>
          <w:rFonts w:eastAsia="DengXian"/>
          <w:lang w:eastAsia="en-US"/>
        </w:rPr>
        <w:t xml:space="preserve">, </w:t>
      </w:r>
      <w:r>
        <w:rPr>
          <w:rFonts w:eastAsia="DengXian"/>
          <w:lang w:eastAsia="en-US"/>
        </w:rPr>
        <w:t xml:space="preserve">pp. </w:t>
      </w:r>
      <w:r w:rsidRPr="007F7BDE">
        <w:rPr>
          <w:rFonts w:eastAsia="DengXian"/>
          <w:lang w:eastAsia="en-US"/>
        </w:rPr>
        <w:t>16-42.</w:t>
      </w:r>
    </w:p>
    <w:p w14:paraId="235815B1"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Tracey, M., Lim, J. S., </w:t>
      </w:r>
      <w:r>
        <w:rPr>
          <w:rFonts w:eastAsia="DengXian"/>
          <w:lang w:eastAsia="en-US"/>
        </w:rPr>
        <w:t>and</w:t>
      </w:r>
      <w:r w:rsidRPr="007F7BDE">
        <w:rPr>
          <w:rFonts w:eastAsia="DengXian"/>
          <w:lang w:eastAsia="en-US"/>
        </w:rPr>
        <w:t xml:space="preserve"> Vonderembse, M. A. (2005)</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The impact of supply-chain management capabilities on business performance</w:t>
      </w:r>
      <w:r>
        <w:rPr>
          <w:rFonts w:eastAsia="DengXian"/>
          <w:lang w:eastAsia="en-US"/>
        </w:rPr>
        <w:t>”,</w:t>
      </w:r>
      <w:r w:rsidRPr="007F7BDE">
        <w:rPr>
          <w:rFonts w:eastAsia="DengXian"/>
          <w:lang w:eastAsia="en-US"/>
        </w:rPr>
        <w:t> </w:t>
      </w:r>
      <w:r w:rsidRPr="00A322E1">
        <w:rPr>
          <w:rFonts w:eastAsia="DengXian"/>
          <w:i/>
          <w:lang w:eastAsia="en-US"/>
        </w:rPr>
        <w:t>Supply Chain Management: An International Journal</w:t>
      </w:r>
      <w:r w:rsidRPr="007F7BDE">
        <w:rPr>
          <w:rFonts w:eastAsia="DengXian"/>
          <w:lang w:eastAsia="en-US"/>
        </w:rPr>
        <w:t>, </w:t>
      </w:r>
      <w:r>
        <w:rPr>
          <w:rFonts w:eastAsia="DengXian"/>
          <w:lang w:eastAsia="en-US"/>
        </w:rPr>
        <w:t>Vol. 10 No. 3</w:t>
      </w:r>
      <w:r w:rsidRPr="007F7BDE">
        <w:rPr>
          <w:rFonts w:eastAsia="DengXian"/>
          <w:lang w:eastAsia="en-US"/>
        </w:rPr>
        <w:t xml:space="preserve">, </w:t>
      </w:r>
      <w:r>
        <w:rPr>
          <w:rFonts w:eastAsia="DengXian"/>
          <w:lang w:eastAsia="en-US"/>
        </w:rPr>
        <w:t xml:space="preserve">pp. </w:t>
      </w:r>
      <w:r w:rsidRPr="007F7BDE">
        <w:rPr>
          <w:rFonts w:eastAsia="DengXian"/>
          <w:lang w:eastAsia="en-US"/>
        </w:rPr>
        <w:t>179-191.</w:t>
      </w:r>
    </w:p>
    <w:p w14:paraId="0544E3FF"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Tranfield, D., Denyer, D., </w:t>
      </w:r>
      <w:r>
        <w:rPr>
          <w:rFonts w:eastAsia="DengXian"/>
          <w:lang w:eastAsia="en-US"/>
        </w:rPr>
        <w:t>and</w:t>
      </w:r>
      <w:r w:rsidRPr="007F7BDE">
        <w:rPr>
          <w:rFonts w:eastAsia="DengXian"/>
          <w:lang w:eastAsia="en-US"/>
        </w:rPr>
        <w:t xml:space="preserve"> Smart, P., </w:t>
      </w:r>
      <w:r>
        <w:rPr>
          <w:rFonts w:eastAsia="DengXian"/>
          <w:lang w:eastAsia="en-US"/>
        </w:rPr>
        <w:t>(</w:t>
      </w:r>
      <w:r w:rsidRPr="007F7BDE">
        <w:rPr>
          <w:rFonts w:eastAsia="DengXian"/>
          <w:lang w:eastAsia="en-US"/>
        </w:rPr>
        <w:t>2003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Towards a methodology for developing evidence-informed management knowledge by means of systematic review</w:t>
      </w:r>
      <w:r>
        <w:rPr>
          <w:rFonts w:eastAsia="DengXian"/>
          <w:lang w:eastAsia="en-US"/>
        </w:rPr>
        <w:t>”,</w:t>
      </w:r>
      <w:r w:rsidRPr="007F7BDE">
        <w:rPr>
          <w:rFonts w:eastAsia="DengXian"/>
          <w:lang w:eastAsia="en-US"/>
        </w:rPr>
        <w:t xml:space="preserve"> </w:t>
      </w:r>
      <w:r w:rsidRPr="00A322E1">
        <w:rPr>
          <w:rFonts w:eastAsia="DengXian"/>
          <w:i/>
          <w:lang w:eastAsia="en-US"/>
        </w:rPr>
        <w:t>British Journal of Management</w:t>
      </w:r>
      <w:r w:rsidRPr="007F7BDE">
        <w:rPr>
          <w:rFonts w:eastAsia="DengXian"/>
          <w:lang w:eastAsia="en-US"/>
        </w:rPr>
        <w:t xml:space="preserve">. </w:t>
      </w:r>
      <w:r>
        <w:rPr>
          <w:rFonts w:eastAsia="DengXian"/>
          <w:lang w:eastAsia="en-US"/>
        </w:rPr>
        <w:t xml:space="preserve">Vol. </w:t>
      </w:r>
      <w:r w:rsidRPr="007F7BDE">
        <w:rPr>
          <w:rFonts w:eastAsia="DengXian"/>
          <w:lang w:eastAsia="en-US"/>
        </w:rPr>
        <w:t xml:space="preserve">14, </w:t>
      </w:r>
      <w:r>
        <w:rPr>
          <w:rFonts w:eastAsia="DengXian"/>
          <w:lang w:eastAsia="en-US"/>
        </w:rPr>
        <w:t xml:space="preserve">pp. </w:t>
      </w:r>
      <w:r w:rsidRPr="007F7BDE">
        <w:rPr>
          <w:rFonts w:eastAsia="DengXian"/>
          <w:lang w:eastAsia="en-US"/>
        </w:rPr>
        <w:t xml:space="preserve">207-222. </w:t>
      </w:r>
    </w:p>
    <w:p w14:paraId="3EEB660F" w14:textId="77777777" w:rsidR="003B2F54" w:rsidRPr="001E683F" w:rsidRDefault="003B2F54" w:rsidP="003B2F54">
      <w:pPr>
        <w:spacing w:line="240" w:lineRule="auto"/>
        <w:ind w:left="420" w:hanging="420"/>
        <w:rPr>
          <w:rFonts w:eastAsia="DengXian"/>
          <w:lang w:eastAsia="en-US"/>
        </w:rPr>
      </w:pPr>
      <w:r w:rsidRPr="008F54D2">
        <w:rPr>
          <w:rFonts w:eastAsia="DengXian"/>
          <w:lang w:eastAsia="en-US"/>
        </w:rPr>
        <w:t xml:space="preserve">Trautmann, G., Bals, L., </w:t>
      </w:r>
      <w:r>
        <w:rPr>
          <w:rFonts w:eastAsia="DengXian"/>
          <w:lang w:eastAsia="en-US"/>
        </w:rPr>
        <w:t>and</w:t>
      </w:r>
      <w:r w:rsidRPr="008F54D2">
        <w:rPr>
          <w:rFonts w:eastAsia="DengXian"/>
          <w:lang w:eastAsia="en-US"/>
        </w:rPr>
        <w:t xml:space="preserve"> Hartmann, E. (2009)</w:t>
      </w:r>
      <w:r>
        <w:rPr>
          <w:rFonts w:eastAsia="DengXian"/>
          <w:lang w:eastAsia="en-US"/>
        </w:rPr>
        <w:t>,</w:t>
      </w:r>
      <w:r w:rsidRPr="008F54D2">
        <w:rPr>
          <w:rFonts w:eastAsia="DengXian"/>
          <w:lang w:eastAsia="en-US"/>
        </w:rPr>
        <w:t xml:space="preserve"> </w:t>
      </w:r>
      <w:r>
        <w:rPr>
          <w:rFonts w:eastAsia="DengXian"/>
          <w:lang w:eastAsia="en-US"/>
        </w:rPr>
        <w:t>“</w:t>
      </w:r>
      <w:r w:rsidRPr="008F54D2">
        <w:rPr>
          <w:rFonts w:eastAsia="DengXian"/>
          <w:lang w:eastAsia="en-US"/>
        </w:rPr>
        <w:t>Global sourcing in integrated network structures: The case of hybrid purchasing organizations</w:t>
      </w:r>
      <w:r>
        <w:rPr>
          <w:rFonts w:eastAsia="DengXian"/>
          <w:lang w:eastAsia="en-US"/>
        </w:rPr>
        <w:t>”,</w:t>
      </w:r>
      <w:r w:rsidRPr="008F54D2">
        <w:rPr>
          <w:rFonts w:eastAsia="DengXian"/>
          <w:lang w:eastAsia="en-US"/>
        </w:rPr>
        <w:t> </w:t>
      </w:r>
      <w:r w:rsidRPr="008F54D2">
        <w:rPr>
          <w:rFonts w:eastAsia="DengXian"/>
          <w:i/>
          <w:lang w:eastAsia="en-US"/>
        </w:rPr>
        <w:t>Journal of International Management</w:t>
      </w:r>
      <w:r w:rsidRPr="008F54D2">
        <w:rPr>
          <w:rFonts w:eastAsia="DengXian"/>
          <w:lang w:eastAsia="en-US"/>
        </w:rPr>
        <w:t>, </w:t>
      </w:r>
      <w:r>
        <w:rPr>
          <w:rFonts w:eastAsia="DengXian"/>
          <w:lang w:eastAsia="en-US"/>
        </w:rPr>
        <w:t>Vol. 15 No. 2</w:t>
      </w:r>
      <w:r w:rsidRPr="008F54D2">
        <w:rPr>
          <w:rFonts w:eastAsia="DengXian"/>
          <w:lang w:eastAsia="en-US"/>
        </w:rPr>
        <w:t xml:space="preserve">, </w:t>
      </w:r>
      <w:r>
        <w:rPr>
          <w:rFonts w:eastAsia="DengXian"/>
          <w:lang w:eastAsia="en-US"/>
        </w:rPr>
        <w:t xml:space="preserve">pp. </w:t>
      </w:r>
      <w:r w:rsidRPr="008F54D2">
        <w:rPr>
          <w:rFonts w:eastAsia="DengXian"/>
          <w:lang w:eastAsia="en-US"/>
        </w:rPr>
        <w:t>194-208.</w:t>
      </w:r>
    </w:p>
    <w:p w14:paraId="67B71EAB"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Trent, R. J., </w:t>
      </w:r>
      <w:r>
        <w:rPr>
          <w:rFonts w:eastAsia="DengXian"/>
          <w:lang w:eastAsia="en-US"/>
        </w:rPr>
        <w:t>and</w:t>
      </w:r>
      <w:r w:rsidRPr="007F7BDE">
        <w:rPr>
          <w:rFonts w:eastAsia="DengXian"/>
          <w:lang w:eastAsia="en-US"/>
        </w:rPr>
        <w:t xml:space="preserve"> Monczka, R. M. (1998)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Purchasing and supply management: trends and changes throughout the 1990s</w:t>
      </w:r>
      <w:r>
        <w:rPr>
          <w:rFonts w:eastAsia="DengXian"/>
          <w:lang w:eastAsia="en-US"/>
        </w:rPr>
        <w:t>”,</w:t>
      </w:r>
      <w:r w:rsidRPr="007F7BDE">
        <w:rPr>
          <w:rFonts w:eastAsia="DengXian"/>
          <w:lang w:eastAsia="en-US"/>
        </w:rPr>
        <w:t> </w:t>
      </w:r>
      <w:r w:rsidRPr="00A322E1">
        <w:rPr>
          <w:rFonts w:eastAsia="DengXian"/>
          <w:i/>
          <w:lang w:eastAsia="en-US"/>
        </w:rPr>
        <w:t>Journal of Supply Chain Management</w:t>
      </w:r>
      <w:r w:rsidRPr="007F7BDE">
        <w:rPr>
          <w:rFonts w:eastAsia="DengXian"/>
          <w:lang w:eastAsia="en-US"/>
        </w:rPr>
        <w:t>, </w:t>
      </w:r>
      <w:r>
        <w:rPr>
          <w:rFonts w:eastAsia="DengXian"/>
          <w:lang w:eastAsia="en-US"/>
        </w:rPr>
        <w:t>Vol. 34 No. 3</w:t>
      </w:r>
      <w:r w:rsidRPr="007F7BDE">
        <w:rPr>
          <w:rFonts w:eastAsia="DengXian"/>
          <w:lang w:eastAsia="en-US"/>
        </w:rPr>
        <w:t xml:space="preserve">, </w:t>
      </w:r>
      <w:r>
        <w:rPr>
          <w:rFonts w:eastAsia="DengXian"/>
          <w:lang w:eastAsia="en-US"/>
        </w:rPr>
        <w:t xml:space="preserve">pp. </w:t>
      </w:r>
      <w:r w:rsidRPr="007F7BDE">
        <w:rPr>
          <w:rFonts w:eastAsia="DengXian"/>
          <w:lang w:eastAsia="en-US"/>
        </w:rPr>
        <w:t>2-11.</w:t>
      </w:r>
    </w:p>
    <w:p w14:paraId="7720826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Trent, R. J., </w:t>
      </w:r>
      <w:r>
        <w:rPr>
          <w:rFonts w:eastAsia="DengXian"/>
          <w:lang w:eastAsia="en-US"/>
        </w:rPr>
        <w:t>and</w:t>
      </w:r>
      <w:r w:rsidRPr="007F7BDE">
        <w:rPr>
          <w:rFonts w:eastAsia="DengXian"/>
          <w:lang w:eastAsia="en-US"/>
        </w:rPr>
        <w:t xml:space="preserve"> Monczka, R. M. (2002)</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Pursuing competitive advantage through integrated global sourcing</w:t>
      </w:r>
      <w:r>
        <w:rPr>
          <w:rFonts w:eastAsia="DengXian"/>
          <w:lang w:eastAsia="en-US"/>
        </w:rPr>
        <w:t xml:space="preserve">”, </w:t>
      </w:r>
      <w:r w:rsidRPr="00A322E1">
        <w:rPr>
          <w:rFonts w:eastAsia="DengXian"/>
          <w:i/>
          <w:lang w:eastAsia="en-US"/>
        </w:rPr>
        <w:t>The Academy of Management Executive</w:t>
      </w:r>
      <w:r w:rsidRPr="007F7BDE">
        <w:rPr>
          <w:rFonts w:eastAsia="DengXian"/>
          <w:lang w:eastAsia="en-US"/>
        </w:rPr>
        <w:t>, </w:t>
      </w:r>
      <w:r>
        <w:rPr>
          <w:rFonts w:eastAsia="DengXian"/>
          <w:lang w:eastAsia="en-US"/>
        </w:rPr>
        <w:t>Vol. 16 No. 2</w:t>
      </w:r>
      <w:r w:rsidRPr="007F7BDE">
        <w:rPr>
          <w:rFonts w:eastAsia="DengXian"/>
          <w:lang w:eastAsia="en-US"/>
        </w:rPr>
        <w:t xml:space="preserve">, </w:t>
      </w:r>
      <w:r>
        <w:rPr>
          <w:rFonts w:eastAsia="DengXian"/>
          <w:lang w:eastAsia="en-US"/>
        </w:rPr>
        <w:t xml:space="preserve">pp. </w:t>
      </w:r>
      <w:r w:rsidRPr="007F7BDE">
        <w:rPr>
          <w:rFonts w:eastAsia="DengXian"/>
          <w:lang w:eastAsia="en-US"/>
        </w:rPr>
        <w:t>66-80.</w:t>
      </w:r>
    </w:p>
    <w:p w14:paraId="3538768D"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Trent, R. J., </w:t>
      </w:r>
      <w:r>
        <w:rPr>
          <w:rFonts w:eastAsia="DengXian"/>
          <w:lang w:eastAsia="en-US"/>
        </w:rPr>
        <w:t>and</w:t>
      </w:r>
      <w:r w:rsidRPr="007F7BDE">
        <w:rPr>
          <w:rFonts w:eastAsia="DengXian"/>
          <w:lang w:eastAsia="en-US"/>
        </w:rPr>
        <w:t xml:space="preserve"> Monczka, R. M. (2003)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Understanding integrated global sourcing</w:t>
      </w:r>
      <w:r>
        <w:rPr>
          <w:rFonts w:eastAsia="DengXian"/>
          <w:lang w:eastAsia="en-US"/>
        </w:rPr>
        <w:t>”,</w:t>
      </w:r>
      <w:r w:rsidRPr="007F7BDE">
        <w:rPr>
          <w:rFonts w:eastAsia="DengXian"/>
          <w:lang w:eastAsia="en-US"/>
        </w:rPr>
        <w:t xml:space="preserve"> </w:t>
      </w:r>
      <w:r w:rsidRPr="00A322E1">
        <w:rPr>
          <w:rFonts w:eastAsia="DengXian"/>
          <w:i/>
          <w:lang w:eastAsia="en-US"/>
        </w:rPr>
        <w:t>International Journal of Physical Distribution &amp; Logistics Management</w:t>
      </w:r>
      <w:r w:rsidRPr="007F7BDE">
        <w:rPr>
          <w:rFonts w:eastAsia="DengXian"/>
          <w:lang w:eastAsia="en-US"/>
        </w:rPr>
        <w:t xml:space="preserve">, </w:t>
      </w:r>
      <w:r>
        <w:rPr>
          <w:rFonts w:eastAsia="DengXian"/>
          <w:lang w:eastAsia="en-US"/>
        </w:rPr>
        <w:t>Vol. 33 No. 7</w:t>
      </w:r>
      <w:r w:rsidRPr="007F7BDE">
        <w:rPr>
          <w:rFonts w:eastAsia="DengXian"/>
          <w:lang w:eastAsia="en-US"/>
        </w:rPr>
        <w:t xml:space="preserve">, </w:t>
      </w:r>
      <w:r>
        <w:rPr>
          <w:rFonts w:eastAsia="DengXian"/>
          <w:lang w:eastAsia="en-US"/>
        </w:rPr>
        <w:t xml:space="preserve">pp. </w:t>
      </w:r>
      <w:r w:rsidRPr="007F7BDE">
        <w:rPr>
          <w:rFonts w:eastAsia="DengXian"/>
          <w:lang w:eastAsia="en-US"/>
        </w:rPr>
        <w:t>607-629.</w:t>
      </w:r>
    </w:p>
    <w:p w14:paraId="5228C8E0" w14:textId="77777777" w:rsidR="003B2F54" w:rsidRDefault="003B2F54" w:rsidP="003B2F54">
      <w:pPr>
        <w:spacing w:line="240" w:lineRule="auto"/>
        <w:ind w:left="420" w:hanging="420"/>
        <w:rPr>
          <w:rFonts w:eastAsia="DengXian"/>
          <w:lang w:eastAsia="en-US"/>
        </w:rPr>
      </w:pPr>
      <w:r>
        <w:rPr>
          <w:rFonts w:eastAsia="DengXian"/>
          <w:lang w:eastAsia="en-US"/>
        </w:rPr>
        <w:lastRenderedPageBreak/>
        <w:t>V</w:t>
      </w:r>
      <w:r w:rsidRPr="007F7BDE">
        <w:rPr>
          <w:rFonts w:eastAsia="DengXian"/>
          <w:lang w:eastAsia="en-US"/>
        </w:rPr>
        <w:t xml:space="preserve">an Hoof, B., </w:t>
      </w:r>
      <w:r>
        <w:rPr>
          <w:rFonts w:eastAsia="DengXian"/>
          <w:lang w:eastAsia="en-US"/>
        </w:rPr>
        <w:t>and</w:t>
      </w:r>
      <w:r w:rsidRPr="007F7BDE">
        <w:rPr>
          <w:rFonts w:eastAsia="DengXian"/>
          <w:lang w:eastAsia="en-US"/>
        </w:rPr>
        <w:t xml:space="preserve"> Lyon, T. P. (2013)</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Cleaner production in small firms taking part in Mexico's Sustainable Supplier Program</w:t>
      </w:r>
      <w:r>
        <w:rPr>
          <w:rFonts w:eastAsia="DengXian"/>
          <w:lang w:eastAsia="en-US"/>
        </w:rPr>
        <w:t xml:space="preserve">”, </w:t>
      </w:r>
      <w:r w:rsidRPr="00A322E1">
        <w:rPr>
          <w:rFonts w:eastAsia="DengXian"/>
          <w:i/>
          <w:lang w:eastAsia="en-US"/>
        </w:rPr>
        <w:t>Journal of Cleaner Production</w:t>
      </w:r>
      <w:r w:rsidRPr="007F7BDE">
        <w:rPr>
          <w:rFonts w:eastAsia="DengXian"/>
          <w:lang w:eastAsia="en-US"/>
        </w:rPr>
        <w:t>, </w:t>
      </w:r>
      <w:r>
        <w:rPr>
          <w:rFonts w:eastAsia="DengXian"/>
          <w:lang w:eastAsia="en-US"/>
        </w:rPr>
        <w:t xml:space="preserve">Vol. </w:t>
      </w:r>
      <w:r w:rsidRPr="007F7BDE">
        <w:rPr>
          <w:rFonts w:eastAsia="DengXian"/>
          <w:lang w:eastAsia="en-US"/>
        </w:rPr>
        <w:t xml:space="preserve">41, </w:t>
      </w:r>
      <w:r>
        <w:rPr>
          <w:rFonts w:eastAsia="DengXian"/>
          <w:lang w:eastAsia="en-US"/>
        </w:rPr>
        <w:t xml:space="preserve">pp. </w:t>
      </w:r>
      <w:r w:rsidRPr="007F7BDE">
        <w:rPr>
          <w:rFonts w:eastAsia="DengXian"/>
          <w:lang w:eastAsia="en-US"/>
        </w:rPr>
        <w:t>270-282.</w:t>
      </w:r>
    </w:p>
    <w:p w14:paraId="01AF286C" w14:textId="77777777" w:rsidR="003B2F54" w:rsidRPr="00613A39" w:rsidRDefault="003B2F54" w:rsidP="003B2F54">
      <w:pPr>
        <w:spacing w:line="240" w:lineRule="auto"/>
        <w:ind w:left="420" w:hanging="420"/>
        <w:rPr>
          <w:rFonts w:eastAsia="DengXian"/>
          <w:lang w:eastAsia="en-US"/>
        </w:rPr>
      </w:pPr>
      <w:r w:rsidRPr="00846117">
        <w:rPr>
          <w:rFonts w:eastAsia="DengXian"/>
          <w:lang w:eastAsia="en-US"/>
        </w:rPr>
        <w:t xml:space="preserve">Villena, V. H., </w:t>
      </w:r>
      <w:r>
        <w:rPr>
          <w:rFonts w:eastAsia="DengXian"/>
          <w:lang w:eastAsia="en-US"/>
        </w:rPr>
        <w:t>and Gioia, D. A. (2018),</w:t>
      </w:r>
      <w:r w:rsidRPr="00846117">
        <w:rPr>
          <w:rFonts w:eastAsia="DengXian"/>
          <w:lang w:eastAsia="en-US"/>
        </w:rPr>
        <w:t xml:space="preserve"> </w:t>
      </w:r>
      <w:r>
        <w:rPr>
          <w:rFonts w:eastAsia="DengXian"/>
          <w:lang w:eastAsia="en-US"/>
        </w:rPr>
        <w:t>“</w:t>
      </w:r>
      <w:r w:rsidRPr="00846117">
        <w:rPr>
          <w:rFonts w:eastAsia="DengXian"/>
          <w:lang w:eastAsia="en-US"/>
        </w:rPr>
        <w:t>On the riskiness of lower-tier suppliers: Managing sustainability in supply networks</w:t>
      </w:r>
      <w:r>
        <w:rPr>
          <w:rFonts w:eastAsia="DengXian"/>
          <w:lang w:eastAsia="en-US"/>
        </w:rPr>
        <w:t>”,</w:t>
      </w:r>
      <w:r w:rsidRPr="00846117">
        <w:rPr>
          <w:rFonts w:eastAsia="DengXian"/>
          <w:lang w:eastAsia="en-US"/>
        </w:rPr>
        <w:t> </w:t>
      </w:r>
      <w:r w:rsidRPr="00846117">
        <w:rPr>
          <w:rFonts w:eastAsia="DengXian"/>
          <w:i/>
          <w:lang w:eastAsia="en-US"/>
        </w:rPr>
        <w:t>Journal of Operations Management</w:t>
      </w:r>
      <w:r w:rsidRPr="00846117">
        <w:rPr>
          <w:rFonts w:eastAsia="DengXian"/>
          <w:lang w:eastAsia="en-US"/>
        </w:rPr>
        <w:t>.</w:t>
      </w:r>
    </w:p>
    <w:p w14:paraId="37AE720E" w14:textId="77777777" w:rsidR="003B2F54" w:rsidRPr="00E46D24" w:rsidRDefault="003B2F54" w:rsidP="003B2F54">
      <w:pPr>
        <w:spacing w:line="240" w:lineRule="auto"/>
        <w:ind w:left="420" w:hanging="420"/>
        <w:rPr>
          <w:rFonts w:eastAsia="DengXian"/>
          <w:lang w:eastAsia="en-US"/>
        </w:rPr>
      </w:pPr>
      <w:r w:rsidRPr="0054309E">
        <w:rPr>
          <w:rFonts w:eastAsia="DengXian"/>
          <w:lang w:eastAsia="en-US"/>
        </w:rPr>
        <w:t>Vos, F. G., Scheffler, P.,</w:t>
      </w:r>
      <w:r w:rsidRPr="00E46D24">
        <w:rPr>
          <w:rFonts w:eastAsia="DengXian"/>
          <w:lang w:eastAsia="en-US"/>
        </w:rPr>
        <w:t xml:space="preserve"> Schiele, H., </w:t>
      </w:r>
      <w:r>
        <w:rPr>
          <w:rFonts w:eastAsia="DengXian"/>
          <w:lang w:eastAsia="en-US"/>
        </w:rPr>
        <w:t>and</w:t>
      </w:r>
      <w:r w:rsidRPr="00E46D24">
        <w:rPr>
          <w:rFonts w:eastAsia="DengXian"/>
          <w:lang w:eastAsia="en-US"/>
        </w:rPr>
        <w:t xml:space="preserve"> Horn, P. (2016),</w:t>
      </w:r>
      <w:r w:rsidRPr="0054309E">
        <w:rPr>
          <w:rFonts w:eastAsia="DengXian"/>
          <w:lang w:eastAsia="en-US"/>
        </w:rPr>
        <w:t xml:space="preserve"> </w:t>
      </w:r>
      <w:r>
        <w:rPr>
          <w:rFonts w:eastAsia="DengXian"/>
          <w:lang w:eastAsia="en-US"/>
        </w:rPr>
        <w:t>“</w:t>
      </w:r>
      <w:r w:rsidRPr="0054309E">
        <w:rPr>
          <w:rFonts w:eastAsia="DengXian"/>
          <w:lang w:eastAsia="en-US"/>
        </w:rPr>
        <w:t>Does global sourcing pay-off? A competitive dynamics perspective</w:t>
      </w:r>
      <w:r>
        <w:rPr>
          <w:rFonts w:eastAsia="DengXian"/>
          <w:lang w:eastAsia="en-US"/>
        </w:rPr>
        <w:t>”,</w:t>
      </w:r>
      <w:r w:rsidRPr="0054309E">
        <w:rPr>
          <w:rFonts w:eastAsia="DengXian"/>
          <w:lang w:eastAsia="en-US"/>
        </w:rPr>
        <w:t> </w:t>
      </w:r>
      <w:r w:rsidRPr="0054309E">
        <w:rPr>
          <w:rFonts w:eastAsia="DengXian"/>
          <w:i/>
          <w:lang w:eastAsia="en-US"/>
        </w:rPr>
        <w:t>Journal of purchasing and supply management</w:t>
      </w:r>
      <w:r w:rsidRPr="0054309E">
        <w:rPr>
          <w:rFonts w:eastAsia="DengXian"/>
          <w:lang w:eastAsia="en-US"/>
        </w:rPr>
        <w:t>, </w:t>
      </w:r>
      <w:r>
        <w:rPr>
          <w:rFonts w:eastAsia="DengXian"/>
          <w:lang w:eastAsia="en-US"/>
        </w:rPr>
        <w:t>Vol. 22 No. 4</w:t>
      </w:r>
      <w:r w:rsidRPr="0054309E">
        <w:rPr>
          <w:rFonts w:eastAsia="DengXian"/>
          <w:lang w:eastAsia="en-US"/>
        </w:rPr>
        <w:t xml:space="preserve">, </w:t>
      </w:r>
      <w:r>
        <w:rPr>
          <w:rFonts w:eastAsia="DengXian"/>
          <w:lang w:eastAsia="en-US"/>
        </w:rPr>
        <w:t xml:space="preserve">pp. </w:t>
      </w:r>
      <w:r w:rsidRPr="0054309E">
        <w:rPr>
          <w:rFonts w:eastAsia="DengXian"/>
          <w:lang w:eastAsia="en-US"/>
        </w:rPr>
        <w:t>338-350.</w:t>
      </w:r>
    </w:p>
    <w:p w14:paraId="3A5A4D1E"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Vurro, C., Russo, A., </w:t>
      </w:r>
      <w:r>
        <w:rPr>
          <w:rFonts w:eastAsia="DengXian"/>
          <w:lang w:eastAsia="en-US"/>
        </w:rPr>
        <w:t>and</w:t>
      </w:r>
      <w:r w:rsidRPr="007F7BDE">
        <w:rPr>
          <w:rFonts w:eastAsia="DengXian"/>
          <w:lang w:eastAsia="en-US"/>
        </w:rPr>
        <w:t xml:space="preserve"> Perrini, F. (2009)</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Shaping sustainable value chains: Network determinants of supply chain governance models</w:t>
      </w:r>
      <w:r>
        <w:rPr>
          <w:rFonts w:eastAsia="DengXian"/>
          <w:lang w:eastAsia="en-US"/>
        </w:rPr>
        <w:t>”,</w:t>
      </w:r>
      <w:r w:rsidRPr="007F7BDE">
        <w:rPr>
          <w:rFonts w:eastAsia="DengXian"/>
          <w:lang w:eastAsia="en-US"/>
        </w:rPr>
        <w:t xml:space="preserve"> </w:t>
      </w:r>
      <w:r w:rsidRPr="00A322E1">
        <w:rPr>
          <w:rFonts w:eastAsia="DengXian"/>
          <w:i/>
          <w:lang w:eastAsia="en-US"/>
        </w:rPr>
        <w:t>Journal of Business Ethics</w:t>
      </w:r>
      <w:r w:rsidRPr="007F7BDE">
        <w:rPr>
          <w:rFonts w:eastAsia="DengXian"/>
          <w:lang w:eastAsia="en-US"/>
        </w:rPr>
        <w:t xml:space="preserve">, </w:t>
      </w:r>
      <w:r>
        <w:rPr>
          <w:rFonts w:eastAsia="DengXian"/>
          <w:lang w:eastAsia="en-US"/>
        </w:rPr>
        <w:t>Vol. 90 No. 4</w:t>
      </w:r>
      <w:r w:rsidRPr="007F7BDE">
        <w:rPr>
          <w:rFonts w:eastAsia="DengXian"/>
          <w:lang w:eastAsia="en-US"/>
        </w:rPr>
        <w:t xml:space="preserve">, </w:t>
      </w:r>
      <w:r>
        <w:rPr>
          <w:rFonts w:eastAsia="DengXian"/>
          <w:lang w:eastAsia="en-US"/>
        </w:rPr>
        <w:t xml:space="preserve">pp. </w:t>
      </w:r>
      <w:r w:rsidRPr="007F7BDE">
        <w:rPr>
          <w:rFonts w:eastAsia="DengXian"/>
          <w:lang w:eastAsia="en-US"/>
        </w:rPr>
        <w:t>607-621.</w:t>
      </w:r>
    </w:p>
    <w:p w14:paraId="354D5410"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Walker, H., Di Sisto, L., McBain, D., </w:t>
      </w:r>
      <w:r>
        <w:rPr>
          <w:rFonts w:eastAsia="DengXian"/>
          <w:lang w:eastAsia="en-US"/>
        </w:rPr>
        <w:t>(</w:t>
      </w:r>
      <w:r w:rsidRPr="007F7BDE">
        <w:rPr>
          <w:rFonts w:eastAsia="DengXian"/>
          <w:lang w:eastAsia="en-US"/>
        </w:rPr>
        <w:t>2008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Drivers and barriers to environmental supply chain management practices: lessons from the public and private sectors</w:t>
      </w:r>
      <w:r>
        <w:rPr>
          <w:rFonts w:eastAsia="DengXian"/>
          <w:lang w:eastAsia="en-US"/>
        </w:rPr>
        <w:t>”,</w:t>
      </w:r>
      <w:r w:rsidRPr="007F7BDE">
        <w:rPr>
          <w:rFonts w:eastAsia="DengXian"/>
          <w:lang w:eastAsia="en-US"/>
        </w:rPr>
        <w:t xml:space="preserve"> J</w:t>
      </w:r>
      <w:r w:rsidRPr="00A322E1">
        <w:rPr>
          <w:rFonts w:eastAsia="DengXian"/>
          <w:i/>
          <w:lang w:eastAsia="en-US"/>
        </w:rPr>
        <w:t>. Purch. Supply Manag</w:t>
      </w:r>
      <w:r w:rsidRPr="007F7BDE">
        <w:rPr>
          <w:rFonts w:eastAsia="DengXian"/>
          <w:lang w:eastAsia="en-US"/>
        </w:rPr>
        <w:t xml:space="preserve">. </w:t>
      </w:r>
      <w:r>
        <w:rPr>
          <w:rFonts w:eastAsia="DengXian"/>
          <w:lang w:eastAsia="en-US"/>
        </w:rPr>
        <w:t>Vol. 14 No. 1</w:t>
      </w:r>
      <w:r w:rsidRPr="007F7BDE">
        <w:rPr>
          <w:rFonts w:eastAsia="DengXian"/>
          <w:lang w:eastAsia="en-US"/>
        </w:rPr>
        <w:t xml:space="preserve">, </w:t>
      </w:r>
      <w:r>
        <w:rPr>
          <w:rFonts w:eastAsia="DengXian"/>
          <w:lang w:eastAsia="en-US"/>
        </w:rPr>
        <w:t xml:space="preserve">pp. </w:t>
      </w:r>
      <w:r w:rsidRPr="007F7BDE">
        <w:rPr>
          <w:rFonts w:eastAsia="DengXian"/>
          <w:lang w:eastAsia="en-US"/>
        </w:rPr>
        <w:t>69</w:t>
      </w:r>
      <w:r>
        <w:rPr>
          <w:rFonts w:eastAsia="DengXian"/>
          <w:lang w:eastAsia="en-US"/>
        </w:rPr>
        <w:t>-</w:t>
      </w:r>
      <w:r w:rsidRPr="007F7BDE">
        <w:rPr>
          <w:rFonts w:eastAsia="DengXian"/>
          <w:lang w:eastAsia="en-US"/>
        </w:rPr>
        <w:t>85. </w:t>
      </w:r>
    </w:p>
    <w:p w14:paraId="729EAD52"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Ward, P. T., McCreery, J. K., Ritzman, L. P., </w:t>
      </w:r>
      <w:r>
        <w:rPr>
          <w:rFonts w:eastAsia="DengXian"/>
          <w:lang w:eastAsia="en-US"/>
        </w:rPr>
        <w:t>and</w:t>
      </w:r>
      <w:r w:rsidRPr="007F7BDE">
        <w:rPr>
          <w:rFonts w:eastAsia="DengXian"/>
          <w:lang w:eastAsia="en-US"/>
        </w:rPr>
        <w:t xml:space="preserve"> Sharma, D. (1998)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Competitive priorities in operations management</w:t>
      </w:r>
      <w:r>
        <w:rPr>
          <w:rFonts w:eastAsia="DengXian"/>
          <w:lang w:eastAsia="en-US"/>
        </w:rPr>
        <w:t>”,</w:t>
      </w:r>
      <w:r w:rsidRPr="007F7BDE">
        <w:rPr>
          <w:rFonts w:eastAsia="DengXian"/>
          <w:lang w:eastAsia="en-US"/>
        </w:rPr>
        <w:t> </w:t>
      </w:r>
      <w:r w:rsidRPr="00A322E1">
        <w:rPr>
          <w:rFonts w:eastAsia="DengXian"/>
          <w:i/>
          <w:lang w:eastAsia="en-US"/>
        </w:rPr>
        <w:t>Decision Sciences</w:t>
      </w:r>
      <w:r w:rsidRPr="007F7BDE">
        <w:rPr>
          <w:rFonts w:eastAsia="DengXian"/>
          <w:lang w:eastAsia="en-US"/>
        </w:rPr>
        <w:t>, </w:t>
      </w:r>
      <w:r>
        <w:rPr>
          <w:rFonts w:eastAsia="DengXian"/>
          <w:lang w:eastAsia="en-US"/>
        </w:rPr>
        <w:t>Vol. 29 No. 4</w:t>
      </w:r>
      <w:r w:rsidRPr="007F7BDE">
        <w:rPr>
          <w:rFonts w:eastAsia="DengXian"/>
          <w:lang w:eastAsia="en-US"/>
        </w:rPr>
        <w:t xml:space="preserve">, </w:t>
      </w:r>
      <w:r>
        <w:rPr>
          <w:rFonts w:eastAsia="DengXian"/>
          <w:lang w:eastAsia="en-US"/>
        </w:rPr>
        <w:t xml:space="preserve">pp. </w:t>
      </w:r>
      <w:r w:rsidRPr="007F7BDE">
        <w:rPr>
          <w:rFonts w:eastAsia="DengXian"/>
          <w:lang w:eastAsia="en-US"/>
        </w:rPr>
        <w:t>1035-1046.</w:t>
      </w:r>
    </w:p>
    <w:p w14:paraId="4C6C15E1" w14:textId="77777777" w:rsidR="003B2F54" w:rsidRPr="00EE66A1" w:rsidRDefault="003B2F54" w:rsidP="003B2F54">
      <w:pPr>
        <w:spacing w:line="240" w:lineRule="auto"/>
        <w:ind w:left="420" w:hanging="420"/>
        <w:rPr>
          <w:rFonts w:eastAsia="DengXian"/>
          <w:lang w:eastAsia="en-US"/>
        </w:rPr>
      </w:pPr>
      <w:r w:rsidRPr="00EE66A1">
        <w:rPr>
          <w:rFonts w:eastAsia="DengXian"/>
          <w:lang w:eastAsia="en-US"/>
        </w:rPr>
        <w:t>Wernerfelt, B. (1984),</w:t>
      </w:r>
      <w:r w:rsidRPr="008F160F">
        <w:rPr>
          <w:rFonts w:eastAsia="DengXian"/>
          <w:lang w:eastAsia="en-US"/>
        </w:rPr>
        <w:t xml:space="preserve"> </w:t>
      </w:r>
      <w:r>
        <w:rPr>
          <w:rFonts w:eastAsia="DengXian"/>
          <w:lang w:eastAsia="en-US"/>
        </w:rPr>
        <w:t>“</w:t>
      </w:r>
      <w:r w:rsidRPr="008F160F">
        <w:rPr>
          <w:rFonts w:eastAsia="DengXian"/>
          <w:lang w:eastAsia="en-US"/>
        </w:rPr>
        <w:t>A resource</w:t>
      </w:r>
      <w:r w:rsidRPr="00EE66A1">
        <w:rPr>
          <w:rFonts w:eastAsia="DengXian"/>
          <w:lang w:eastAsia="en-US"/>
        </w:rPr>
        <w:t>-</w:t>
      </w:r>
      <w:r w:rsidRPr="008F160F">
        <w:rPr>
          <w:rFonts w:eastAsia="DengXian"/>
          <w:lang w:eastAsia="en-US"/>
        </w:rPr>
        <w:t>based view of the firm</w:t>
      </w:r>
      <w:r>
        <w:rPr>
          <w:rFonts w:eastAsia="DengXian"/>
          <w:lang w:eastAsia="en-US"/>
        </w:rPr>
        <w:t>”</w:t>
      </w:r>
      <w:r w:rsidRPr="00EE66A1">
        <w:rPr>
          <w:rFonts w:eastAsia="DengXian"/>
          <w:lang w:eastAsia="en-US"/>
        </w:rPr>
        <w:t>,</w:t>
      </w:r>
      <w:r w:rsidRPr="008F160F">
        <w:rPr>
          <w:rFonts w:eastAsia="DengXian"/>
          <w:lang w:eastAsia="en-US"/>
        </w:rPr>
        <w:t> </w:t>
      </w:r>
      <w:r w:rsidRPr="008F160F">
        <w:rPr>
          <w:rFonts w:eastAsia="DengXian"/>
          <w:i/>
          <w:lang w:eastAsia="en-US"/>
        </w:rPr>
        <w:t>Strategic management journal</w:t>
      </w:r>
      <w:r w:rsidRPr="008F160F">
        <w:rPr>
          <w:rFonts w:eastAsia="DengXian"/>
          <w:lang w:eastAsia="en-US"/>
        </w:rPr>
        <w:t>, </w:t>
      </w:r>
      <w:r>
        <w:rPr>
          <w:rFonts w:eastAsia="DengXian"/>
          <w:lang w:eastAsia="en-US"/>
        </w:rPr>
        <w:t>Vol. 5 No. 2</w:t>
      </w:r>
      <w:r w:rsidRPr="008F160F">
        <w:rPr>
          <w:rFonts w:eastAsia="DengXian"/>
          <w:lang w:eastAsia="en-US"/>
        </w:rPr>
        <w:t xml:space="preserve">, </w:t>
      </w:r>
      <w:r>
        <w:rPr>
          <w:rFonts w:eastAsia="DengXian"/>
          <w:lang w:eastAsia="en-US"/>
        </w:rPr>
        <w:t xml:space="preserve">pp. </w:t>
      </w:r>
      <w:r w:rsidRPr="008F160F">
        <w:rPr>
          <w:rFonts w:eastAsia="DengXian"/>
          <w:lang w:eastAsia="en-US"/>
        </w:rPr>
        <w:t>171-180.</w:t>
      </w:r>
    </w:p>
    <w:p w14:paraId="69903293" w14:textId="77777777" w:rsidR="003B2F54" w:rsidRDefault="003B2F54" w:rsidP="003B2F54">
      <w:pPr>
        <w:spacing w:line="240" w:lineRule="auto"/>
        <w:ind w:left="420" w:hanging="420"/>
        <w:rPr>
          <w:rFonts w:eastAsia="DengXian"/>
          <w:lang w:eastAsia="en-US"/>
        </w:rPr>
      </w:pPr>
      <w:r w:rsidRPr="007F7BDE">
        <w:rPr>
          <w:rFonts w:eastAsia="DengXian"/>
          <w:lang w:eastAsia="en-US"/>
        </w:rPr>
        <w:t xml:space="preserve">Wilhelm, M., Blome, C., Wieck, E., </w:t>
      </w:r>
      <w:r>
        <w:rPr>
          <w:rFonts w:eastAsia="DengXian"/>
          <w:lang w:eastAsia="en-US"/>
        </w:rPr>
        <w:t>and</w:t>
      </w:r>
      <w:r w:rsidRPr="007F7BDE">
        <w:rPr>
          <w:rFonts w:eastAsia="DengXian"/>
          <w:lang w:eastAsia="en-US"/>
        </w:rPr>
        <w:t xml:space="preserve"> Xiao, C. Y. (2016)</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Implementing sustainability in multi-tier supply chains: Strategies and contingencies in managing sub-suppliers</w:t>
      </w:r>
      <w:r>
        <w:rPr>
          <w:rFonts w:eastAsia="DengXian"/>
          <w:lang w:eastAsia="en-US"/>
        </w:rPr>
        <w:t>”,</w:t>
      </w:r>
      <w:r w:rsidRPr="007F7BDE">
        <w:rPr>
          <w:rFonts w:eastAsia="DengXian"/>
          <w:lang w:eastAsia="en-US"/>
        </w:rPr>
        <w:t> </w:t>
      </w:r>
      <w:r w:rsidRPr="00A322E1">
        <w:rPr>
          <w:rFonts w:eastAsia="DengXian"/>
          <w:i/>
          <w:lang w:eastAsia="en-US"/>
        </w:rPr>
        <w:t>International Journal of Production Economics</w:t>
      </w:r>
      <w:r w:rsidRPr="007F7BDE">
        <w:rPr>
          <w:rFonts w:eastAsia="DengXian"/>
          <w:lang w:eastAsia="en-US"/>
        </w:rPr>
        <w:t>, </w:t>
      </w:r>
      <w:r>
        <w:rPr>
          <w:rFonts w:eastAsia="DengXian"/>
          <w:lang w:eastAsia="en-US"/>
        </w:rPr>
        <w:t xml:space="preserve">Vol. </w:t>
      </w:r>
      <w:r w:rsidRPr="007F7BDE">
        <w:rPr>
          <w:rFonts w:eastAsia="DengXian"/>
          <w:lang w:eastAsia="en-US"/>
        </w:rPr>
        <w:t xml:space="preserve">182, </w:t>
      </w:r>
      <w:r>
        <w:rPr>
          <w:rFonts w:eastAsia="DengXian"/>
          <w:lang w:eastAsia="en-US"/>
        </w:rPr>
        <w:t xml:space="preserve">pp. </w:t>
      </w:r>
      <w:r w:rsidRPr="007F7BDE">
        <w:rPr>
          <w:rFonts w:eastAsia="DengXian"/>
          <w:lang w:eastAsia="en-US"/>
        </w:rPr>
        <w:t>196-212.</w:t>
      </w:r>
    </w:p>
    <w:p w14:paraId="5BF12970" w14:textId="77777777" w:rsidR="003B2F54" w:rsidRPr="00BD34BE" w:rsidRDefault="003B2F54" w:rsidP="003B2F54">
      <w:pPr>
        <w:spacing w:line="240" w:lineRule="auto"/>
        <w:ind w:left="420" w:hanging="420"/>
        <w:rPr>
          <w:rFonts w:eastAsia="DengXian"/>
          <w:lang w:eastAsia="en-US"/>
        </w:rPr>
      </w:pPr>
      <w:r>
        <w:rPr>
          <w:rFonts w:eastAsia="DengXian"/>
          <w:lang w:eastAsia="en-US"/>
        </w:rPr>
        <w:t>Yang, Y., Jia, F., and</w:t>
      </w:r>
      <w:r w:rsidRPr="00041355">
        <w:rPr>
          <w:rFonts w:eastAsia="DengXian"/>
          <w:lang w:eastAsia="en-US"/>
        </w:rPr>
        <w:t xml:space="preserve"> </w:t>
      </w:r>
      <w:r>
        <w:rPr>
          <w:rFonts w:eastAsia="DengXian"/>
          <w:lang w:eastAsia="en-US"/>
        </w:rPr>
        <w:t>Xu, Z. (2018),</w:t>
      </w:r>
      <w:r w:rsidRPr="00041355">
        <w:rPr>
          <w:rFonts w:eastAsia="DengXian"/>
          <w:lang w:eastAsia="en-US"/>
        </w:rPr>
        <w:t xml:space="preserve"> </w:t>
      </w:r>
      <w:r>
        <w:rPr>
          <w:rFonts w:eastAsia="DengXian"/>
          <w:lang w:eastAsia="en-US"/>
        </w:rPr>
        <w:t>“</w:t>
      </w:r>
      <w:r w:rsidRPr="00041355">
        <w:rPr>
          <w:rFonts w:eastAsia="DengXian"/>
          <w:lang w:eastAsia="en-US"/>
        </w:rPr>
        <w:t>Towards an integrated conceptual model of supply chain learning: an extended resource-based view</w:t>
      </w:r>
      <w:r>
        <w:rPr>
          <w:rFonts w:eastAsia="DengXian"/>
          <w:lang w:eastAsia="en-US"/>
        </w:rPr>
        <w:t>”,</w:t>
      </w:r>
      <w:r w:rsidRPr="00041355">
        <w:rPr>
          <w:rFonts w:eastAsia="DengXian"/>
          <w:lang w:eastAsia="en-US"/>
        </w:rPr>
        <w:t> Supply Chain Management: An International Journal.</w:t>
      </w:r>
    </w:p>
    <w:p w14:paraId="4DCF8714" w14:textId="77777777" w:rsidR="003B2F54" w:rsidRDefault="003B2F54" w:rsidP="003B2F54">
      <w:pPr>
        <w:spacing w:line="240" w:lineRule="auto"/>
        <w:ind w:left="420" w:hanging="420"/>
        <w:rPr>
          <w:rFonts w:eastAsia="DengXian"/>
          <w:lang w:eastAsia="en-US"/>
        </w:rPr>
      </w:pPr>
      <w:r w:rsidRPr="007F7BDE">
        <w:rPr>
          <w:rFonts w:eastAsia="DengXian"/>
          <w:lang w:eastAsia="en-US"/>
        </w:rPr>
        <w:t>Yin, R. K. (2009)</w:t>
      </w:r>
      <w:r>
        <w:rPr>
          <w:rFonts w:eastAsia="DengXian"/>
          <w:lang w:eastAsia="en-US"/>
        </w:rPr>
        <w:t>,</w:t>
      </w:r>
      <w:r w:rsidRPr="007F7BDE">
        <w:rPr>
          <w:rFonts w:eastAsia="DengXian"/>
          <w:lang w:eastAsia="en-US"/>
        </w:rPr>
        <w:t xml:space="preserve"> </w:t>
      </w:r>
      <w:r w:rsidRPr="000C4CA1">
        <w:rPr>
          <w:rFonts w:eastAsia="DengXian"/>
          <w:i/>
          <w:lang w:eastAsia="en-US"/>
        </w:rPr>
        <w:t>Case study research: Design and Methods</w:t>
      </w:r>
      <w:r>
        <w:rPr>
          <w:rFonts w:eastAsia="DengXian"/>
          <w:lang w:eastAsia="en-US"/>
        </w:rPr>
        <w:t>,</w:t>
      </w:r>
      <w:r w:rsidRPr="007F7BDE">
        <w:rPr>
          <w:rFonts w:eastAsia="DengXian"/>
          <w:lang w:eastAsia="en-US"/>
        </w:rPr>
        <w:t xml:space="preserve"> SAGE publications</w:t>
      </w:r>
      <w:r>
        <w:rPr>
          <w:rFonts w:eastAsia="DengXian"/>
          <w:lang w:eastAsia="en-US"/>
        </w:rPr>
        <w:t>,</w:t>
      </w:r>
      <w:r w:rsidRPr="007F7BDE">
        <w:rPr>
          <w:rFonts w:eastAsia="DengXian"/>
          <w:lang w:eastAsia="en-US"/>
        </w:rPr>
        <w:t> Thousand oaks.</w:t>
      </w:r>
    </w:p>
    <w:p w14:paraId="2D7DD87E" w14:textId="77777777" w:rsidR="003B2F54" w:rsidRPr="007F7BDE" w:rsidRDefault="003B2F54" w:rsidP="003B2F54">
      <w:pPr>
        <w:spacing w:line="240" w:lineRule="auto"/>
        <w:ind w:left="420" w:hanging="420"/>
        <w:rPr>
          <w:rFonts w:eastAsia="DengXian"/>
          <w:lang w:eastAsia="en-US"/>
        </w:rPr>
      </w:pPr>
      <w:r w:rsidRPr="007F7BDE">
        <w:rPr>
          <w:rFonts w:eastAsia="DengXian"/>
          <w:lang w:eastAsia="en-US"/>
        </w:rPr>
        <w:t xml:space="preserve">Zhu, Q., Geng, Y., </w:t>
      </w:r>
      <w:r>
        <w:rPr>
          <w:rFonts w:eastAsia="DengXian"/>
          <w:lang w:eastAsia="en-US"/>
        </w:rPr>
        <w:t>and</w:t>
      </w:r>
      <w:r w:rsidRPr="007F7BDE">
        <w:rPr>
          <w:rFonts w:eastAsia="DengXian"/>
          <w:lang w:eastAsia="en-US"/>
        </w:rPr>
        <w:t xml:space="preserve"> Lai, K. H. (2010)</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Circular economy practices among Chinese manufacturers varying in environmental-oriented supply chain cooperation and the performance implications</w:t>
      </w:r>
      <w:r>
        <w:rPr>
          <w:rFonts w:eastAsia="DengXian"/>
          <w:lang w:eastAsia="en-US"/>
        </w:rPr>
        <w:t>”,</w:t>
      </w:r>
      <w:r w:rsidRPr="007F7BDE">
        <w:rPr>
          <w:rFonts w:eastAsia="DengXian"/>
          <w:lang w:eastAsia="en-US"/>
        </w:rPr>
        <w:t> </w:t>
      </w:r>
      <w:r w:rsidRPr="00A322E1">
        <w:rPr>
          <w:rFonts w:eastAsia="DengXian"/>
          <w:i/>
          <w:lang w:eastAsia="en-US"/>
        </w:rPr>
        <w:t>Journal of Environmental Management</w:t>
      </w:r>
      <w:r w:rsidRPr="007F7BDE">
        <w:rPr>
          <w:rFonts w:eastAsia="DengXian"/>
          <w:lang w:eastAsia="en-US"/>
        </w:rPr>
        <w:t>, </w:t>
      </w:r>
      <w:r>
        <w:rPr>
          <w:rFonts w:eastAsia="DengXian"/>
          <w:lang w:eastAsia="en-US"/>
        </w:rPr>
        <w:t>Vol. 91 No. 6</w:t>
      </w:r>
      <w:r w:rsidRPr="007F7BDE">
        <w:rPr>
          <w:rFonts w:eastAsia="DengXian"/>
          <w:lang w:eastAsia="en-US"/>
        </w:rPr>
        <w:t xml:space="preserve">, </w:t>
      </w:r>
      <w:r>
        <w:rPr>
          <w:rFonts w:eastAsia="DengXian"/>
          <w:lang w:eastAsia="en-US"/>
        </w:rPr>
        <w:t xml:space="preserve">pp. </w:t>
      </w:r>
      <w:r w:rsidRPr="007F7BDE">
        <w:rPr>
          <w:rFonts w:eastAsia="DengXian"/>
          <w:lang w:eastAsia="en-US"/>
        </w:rPr>
        <w:t>1324-1331.</w:t>
      </w:r>
    </w:p>
    <w:p w14:paraId="4FE72586" w14:textId="77777777" w:rsidR="003B2F54" w:rsidRDefault="003B2F54" w:rsidP="003B2F54">
      <w:pPr>
        <w:spacing w:line="240" w:lineRule="auto"/>
        <w:ind w:left="420" w:hanging="420"/>
      </w:pPr>
      <w:r w:rsidRPr="007F7BDE">
        <w:rPr>
          <w:rFonts w:eastAsia="DengXian"/>
          <w:lang w:eastAsia="en-US"/>
        </w:rPr>
        <w:t xml:space="preserve">Zsidisin, G. A., </w:t>
      </w:r>
      <w:r>
        <w:rPr>
          <w:rFonts w:eastAsia="DengXian"/>
          <w:lang w:eastAsia="en-US"/>
        </w:rPr>
        <w:t>and</w:t>
      </w:r>
      <w:r w:rsidRPr="007F7BDE">
        <w:rPr>
          <w:rFonts w:eastAsia="DengXian"/>
          <w:lang w:eastAsia="en-US"/>
        </w:rPr>
        <w:t xml:space="preserve"> Hendrick, T. E. (1998)</w:t>
      </w:r>
      <w:r>
        <w:rPr>
          <w:rFonts w:eastAsia="DengXian"/>
          <w:lang w:eastAsia="en-US"/>
        </w:rPr>
        <w:t>,</w:t>
      </w:r>
      <w:r w:rsidRPr="007F7BDE">
        <w:rPr>
          <w:rFonts w:eastAsia="DengXian"/>
          <w:lang w:eastAsia="en-US"/>
        </w:rPr>
        <w:t xml:space="preserve"> </w:t>
      </w:r>
      <w:r>
        <w:rPr>
          <w:rFonts w:eastAsia="DengXian"/>
          <w:lang w:eastAsia="en-US"/>
        </w:rPr>
        <w:t>“</w:t>
      </w:r>
      <w:r w:rsidRPr="007F7BDE">
        <w:rPr>
          <w:rFonts w:eastAsia="DengXian"/>
          <w:lang w:eastAsia="en-US"/>
        </w:rPr>
        <w:t>Purchasing’s involvement in environmental issues: a multi-country perspective</w:t>
      </w:r>
      <w:r>
        <w:rPr>
          <w:rFonts w:eastAsia="DengXian"/>
          <w:lang w:eastAsia="en-US"/>
        </w:rPr>
        <w:t>”,</w:t>
      </w:r>
      <w:r w:rsidRPr="007F7BDE">
        <w:rPr>
          <w:rFonts w:eastAsia="DengXian"/>
          <w:lang w:eastAsia="en-US"/>
        </w:rPr>
        <w:t> </w:t>
      </w:r>
      <w:r w:rsidRPr="00A322E1">
        <w:rPr>
          <w:rFonts w:eastAsia="DengXian"/>
          <w:i/>
          <w:lang w:eastAsia="en-US"/>
        </w:rPr>
        <w:t>Industrial Management &amp; Data Systems</w:t>
      </w:r>
      <w:r w:rsidRPr="007F7BDE">
        <w:rPr>
          <w:rFonts w:eastAsia="DengXian"/>
          <w:lang w:eastAsia="en-US"/>
        </w:rPr>
        <w:t>, </w:t>
      </w:r>
      <w:r>
        <w:rPr>
          <w:rFonts w:eastAsia="DengXian"/>
          <w:lang w:eastAsia="en-US"/>
        </w:rPr>
        <w:t>Vol. 98 No. 7</w:t>
      </w:r>
      <w:r w:rsidRPr="007F7BDE">
        <w:rPr>
          <w:rFonts w:eastAsia="DengXian"/>
          <w:lang w:eastAsia="en-US"/>
        </w:rPr>
        <w:t xml:space="preserve">, </w:t>
      </w:r>
      <w:r>
        <w:rPr>
          <w:rFonts w:eastAsia="DengXian"/>
          <w:lang w:eastAsia="en-US"/>
        </w:rPr>
        <w:t xml:space="preserve">pp. </w:t>
      </w:r>
      <w:r w:rsidRPr="007F7BDE">
        <w:rPr>
          <w:rFonts w:eastAsia="DengXian"/>
          <w:lang w:eastAsia="en-US"/>
        </w:rPr>
        <w:t>313-320.</w:t>
      </w:r>
    </w:p>
    <w:p w14:paraId="71977804" w14:textId="77777777" w:rsidR="003B2F54" w:rsidRDefault="003B2F54" w:rsidP="003B2F54">
      <w:pPr>
        <w:spacing w:line="240" w:lineRule="auto"/>
        <w:ind w:firstLine="0"/>
      </w:pPr>
    </w:p>
    <w:p w14:paraId="67657563" w14:textId="77777777" w:rsidR="003B2F54" w:rsidRDefault="003B2F54" w:rsidP="00943B6D">
      <w:pPr>
        <w:pStyle w:val="BodyText"/>
        <w:spacing w:after="0"/>
        <w:ind w:firstLine="567"/>
        <w:rPr>
          <w:lang w:val="en-GB"/>
        </w:rPr>
      </w:pPr>
      <w:bookmarkStart w:id="0" w:name="_GoBack"/>
      <w:bookmarkEnd w:id="0"/>
    </w:p>
    <w:p w14:paraId="017C7B20" w14:textId="77777777" w:rsidR="003B2F54" w:rsidRPr="005363C8" w:rsidRDefault="003B2F54" w:rsidP="003B2F54">
      <w:pPr>
        <w:adjustRightInd w:val="0"/>
        <w:ind w:firstLine="519"/>
        <w:jc w:val="center"/>
        <w:outlineLvl w:val="0"/>
        <w:rPr>
          <w:b/>
        </w:rPr>
      </w:pPr>
      <w:r>
        <w:rPr>
          <w:b/>
        </w:rPr>
        <w:t>Table 1</w:t>
      </w:r>
      <w:r w:rsidRPr="0032736E">
        <w:rPr>
          <w:b/>
        </w:rPr>
        <w:t xml:space="preserve"> Journals/articles distribution</w:t>
      </w:r>
    </w:p>
    <w:tbl>
      <w:tblPr>
        <w:tblW w:w="7528" w:type="dxa"/>
        <w:jc w:val="center"/>
        <w:tblLayout w:type="fixed"/>
        <w:tblLook w:val="04A0" w:firstRow="1" w:lastRow="0" w:firstColumn="1" w:lastColumn="0" w:noHBand="0" w:noVBand="1"/>
      </w:tblPr>
      <w:tblGrid>
        <w:gridCol w:w="6111"/>
        <w:gridCol w:w="1417"/>
      </w:tblGrid>
      <w:tr w:rsidR="003B2F54" w:rsidRPr="005363C8" w14:paraId="1D960864" w14:textId="77777777" w:rsidTr="00D25A13">
        <w:trPr>
          <w:trHeight w:val="74"/>
          <w:jc w:val="center"/>
        </w:trPr>
        <w:tc>
          <w:tcPr>
            <w:tcW w:w="6111" w:type="dxa"/>
            <w:tcBorders>
              <w:top w:val="single" w:sz="4" w:space="0" w:color="auto"/>
              <w:bottom w:val="single" w:sz="4" w:space="0" w:color="auto"/>
            </w:tcBorders>
            <w:shd w:val="clear" w:color="auto" w:fill="auto"/>
            <w:noWrap/>
            <w:vAlign w:val="bottom"/>
            <w:hideMark/>
          </w:tcPr>
          <w:p w14:paraId="1F8C3958"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Area/Journal</w:t>
            </w:r>
          </w:p>
        </w:tc>
        <w:tc>
          <w:tcPr>
            <w:tcW w:w="1417" w:type="dxa"/>
            <w:tcBorders>
              <w:top w:val="single" w:sz="4" w:space="0" w:color="auto"/>
              <w:bottom w:val="single" w:sz="4" w:space="0" w:color="auto"/>
            </w:tcBorders>
            <w:shd w:val="clear" w:color="auto" w:fill="auto"/>
            <w:noWrap/>
            <w:vAlign w:val="bottom"/>
            <w:hideMark/>
          </w:tcPr>
          <w:p w14:paraId="618099B8"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No. of papers</w:t>
            </w:r>
          </w:p>
        </w:tc>
      </w:tr>
      <w:tr w:rsidR="003B2F54" w:rsidRPr="005363C8" w14:paraId="50FA3B1C" w14:textId="77777777" w:rsidTr="00D25A13">
        <w:trPr>
          <w:trHeight w:val="130"/>
          <w:jc w:val="center"/>
        </w:trPr>
        <w:tc>
          <w:tcPr>
            <w:tcW w:w="6111" w:type="dxa"/>
            <w:tcBorders>
              <w:top w:val="single" w:sz="4" w:space="0" w:color="auto"/>
            </w:tcBorders>
            <w:shd w:val="clear" w:color="auto" w:fill="auto"/>
            <w:noWrap/>
            <w:vAlign w:val="bottom"/>
          </w:tcPr>
          <w:p w14:paraId="1FCCACB6"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Production and Operations Management</w:t>
            </w:r>
          </w:p>
        </w:tc>
        <w:tc>
          <w:tcPr>
            <w:tcW w:w="1417" w:type="dxa"/>
            <w:tcBorders>
              <w:top w:val="single" w:sz="4" w:space="0" w:color="auto"/>
            </w:tcBorders>
            <w:shd w:val="clear" w:color="auto" w:fill="auto"/>
            <w:noWrap/>
            <w:vAlign w:val="bottom"/>
          </w:tcPr>
          <w:p w14:paraId="0A0A876E"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3</w:t>
            </w:r>
            <w:r>
              <w:rPr>
                <w:rFonts w:eastAsia="Times New Roman"/>
                <w:b/>
                <w:color w:val="000000"/>
                <w:sz w:val="20"/>
                <w:szCs w:val="20"/>
                <w:lang w:eastAsia="en-US"/>
              </w:rPr>
              <w:t>8</w:t>
            </w:r>
          </w:p>
        </w:tc>
      </w:tr>
      <w:tr w:rsidR="003B2F54" w:rsidRPr="005363C8" w14:paraId="70B6B19C" w14:textId="77777777" w:rsidTr="00D25A13">
        <w:trPr>
          <w:trHeight w:val="186"/>
          <w:jc w:val="center"/>
        </w:trPr>
        <w:tc>
          <w:tcPr>
            <w:tcW w:w="6111" w:type="dxa"/>
            <w:shd w:val="clear" w:color="auto" w:fill="auto"/>
            <w:noWrap/>
            <w:vAlign w:val="bottom"/>
            <w:hideMark/>
          </w:tcPr>
          <w:p w14:paraId="2ABA8B32"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 xml:space="preserve">Supply Chain Management </w:t>
            </w:r>
          </w:p>
        </w:tc>
        <w:tc>
          <w:tcPr>
            <w:tcW w:w="1417" w:type="dxa"/>
            <w:shd w:val="clear" w:color="auto" w:fill="auto"/>
            <w:noWrap/>
            <w:vAlign w:val="bottom"/>
            <w:hideMark/>
          </w:tcPr>
          <w:p w14:paraId="517AD7D4"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7</w:t>
            </w:r>
          </w:p>
        </w:tc>
      </w:tr>
      <w:tr w:rsidR="003B2F54" w:rsidRPr="005363C8" w14:paraId="53A87E93" w14:textId="77777777" w:rsidTr="00D25A13">
        <w:trPr>
          <w:trHeight w:val="100"/>
          <w:jc w:val="center"/>
        </w:trPr>
        <w:tc>
          <w:tcPr>
            <w:tcW w:w="6111" w:type="dxa"/>
            <w:shd w:val="clear" w:color="auto" w:fill="auto"/>
            <w:noWrap/>
            <w:vAlign w:val="bottom"/>
          </w:tcPr>
          <w:p w14:paraId="2BC8A675"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Journal of Operations Management</w:t>
            </w:r>
          </w:p>
        </w:tc>
        <w:tc>
          <w:tcPr>
            <w:tcW w:w="1417" w:type="dxa"/>
            <w:shd w:val="clear" w:color="auto" w:fill="auto"/>
            <w:noWrap/>
            <w:vAlign w:val="bottom"/>
          </w:tcPr>
          <w:p w14:paraId="4BA6A8DA"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5</w:t>
            </w:r>
          </w:p>
        </w:tc>
      </w:tr>
      <w:tr w:rsidR="003B2F54" w:rsidRPr="005363C8" w14:paraId="54898DA5" w14:textId="77777777" w:rsidTr="00D25A13">
        <w:trPr>
          <w:trHeight w:val="100"/>
          <w:jc w:val="center"/>
        </w:trPr>
        <w:tc>
          <w:tcPr>
            <w:tcW w:w="6111" w:type="dxa"/>
            <w:shd w:val="clear" w:color="auto" w:fill="auto"/>
            <w:noWrap/>
            <w:vAlign w:val="bottom"/>
            <w:hideMark/>
          </w:tcPr>
          <w:p w14:paraId="020C9CE8"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Operations &amp; Production Management</w:t>
            </w:r>
          </w:p>
        </w:tc>
        <w:tc>
          <w:tcPr>
            <w:tcW w:w="1417" w:type="dxa"/>
            <w:shd w:val="clear" w:color="auto" w:fill="auto"/>
            <w:noWrap/>
            <w:vAlign w:val="bottom"/>
            <w:hideMark/>
          </w:tcPr>
          <w:p w14:paraId="38EC190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4</w:t>
            </w:r>
          </w:p>
        </w:tc>
      </w:tr>
      <w:tr w:rsidR="003B2F54" w:rsidRPr="005363C8" w14:paraId="2F593CC0" w14:textId="77777777" w:rsidTr="00D25A13">
        <w:trPr>
          <w:trHeight w:val="164"/>
          <w:jc w:val="center"/>
        </w:trPr>
        <w:tc>
          <w:tcPr>
            <w:tcW w:w="6111" w:type="dxa"/>
            <w:shd w:val="clear" w:color="auto" w:fill="auto"/>
            <w:noWrap/>
            <w:vAlign w:val="bottom"/>
            <w:hideMark/>
          </w:tcPr>
          <w:p w14:paraId="3C0BCAD5"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Production Economics</w:t>
            </w:r>
          </w:p>
        </w:tc>
        <w:tc>
          <w:tcPr>
            <w:tcW w:w="1417" w:type="dxa"/>
            <w:shd w:val="clear" w:color="auto" w:fill="auto"/>
            <w:noWrap/>
            <w:vAlign w:val="bottom"/>
            <w:hideMark/>
          </w:tcPr>
          <w:p w14:paraId="2B7129B1"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4</w:t>
            </w:r>
          </w:p>
        </w:tc>
      </w:tr>
      <w:tr w:rsidR="003B2F54" w:rsidRPr="005363C8" w14:paraId="3C389E98" w14:textId="77777777" w:rsidTr="00D25A13">
        <w:trPr>
          <w:trHeight w:val="84"/>
          <w:jc w:val="center"/>
        </w:trPr>
        <w:tc>
          <w:tcPr>
            <w:tcW w:w="6111" w:type="dxa"/>
            <w:shd w:val="clear" w:color="auto" w:fill="auto"/>
            <w:noWrap/>
            <w:vAlign w:val="bottom"/>
            <w:hideMark/>
          </w:tcPr>
          <w:p w14:paraId="0D7C563D"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Production Research</w:t>
            </w:r>
          </w:p>
        </w:tc>
        <w:tc>
          <w:tcPr>
            <w:tcW w:w="1417" w:type="dxa"/>
            <w:shd w:val="clear" w:color="auto" w:fill="auto"/>
            <w:noWrap/>
            <w:vAlign w:val="bottom"/>
            <w:hideMark/>
          </w:tcPr>
          <w:p w14:paraId="76051662"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3</w:t>
            </w:r>
          </w:p>
        </w:tc>
      </w:tr>
      <w:tr w:rsidR="003B2F54" w:rsidRPr="005363C8" w14:paraId="1657F777" w14:textId="77777777" w:rsidTr="00D25A13">
        <w:trPr>
          <w:trHeight w:val="84"/>
          <w:jc w:val="center"/>
        </w:trPr>
        <w:tc>
          <w:tcPr>
            <w:tcW w:w="6111" w:type="dxa"/>
            <w:shd w:val="clear" w:color="auto" w:fill="auto"/>
            <w:noWrap/>
            <w:vAlign w:val="bottom"/>
            <w:hideMark/>
          </w:tcPr>
          <w:p w14:paraId="632903C2"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Journal of Supply Chain Management</w:t>
            </w:r>
          </w:p>
        </w:tc>
        <w:tc>
          <w:tcPr>
            <w:tcW w:w="1417" w:type="dxa"/>
            <w:shd w:val="clear" w:color="auto" w:fill="auto"/>
            <w:noWrap/>
            <w:vAlign w:val="bottom"/>
            <w:hideMark/>
          </w:tcPr>
          <w:p w14:paraId="378221D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3</w:t>
            </w:r>
          </w:p>
        </w:tc>
      </w:tr>
      <w:tr w:rsidR="003B2F54" w:rsidRPr="005363C8" w14:paraId="75250201" w14:textId="77777777" w:rsidTr="00D25A13">
        <w:trPr>
          <w:trHeight w:val="84"/>
          <w:jc w:val="center"/>
        </w:trPr>
        <w:tc>
          <w:tcPr>
            <w:tcW w:w="6111" w:type="dxa"/>
            <w:shd w:val="clear" w:color="auto" w:fill="auto"/>
            <w:noWrap/>
            <w:vAlign w:val="bottom"/>
            <w:hideMark/>
          </w:tcPr>
          <w:p w14:paraId="47BD4DF9"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Physical Distribution and Logistics Management</w:t>
            </w:r>
          </w:p>
        </w:tc>
        <w:tc>
          <w:tcPr>
            <w:tcW w:w="1417" w:type="dxa"/>
            <w:shd w:val="clear" w:color="auto" w:fill="auto"/>
            <w:noWrap/>
            <w:vAlign w:val="bottom"/>
            <w:hideMark/>
          </w:tcPr>
          <w:p w14:paraId="446516B5"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3</w:t>
            </w:r>
          </w:p>
        </w:tc>
      </w:tr>
      <w:tr w:rsidR="003B2F54" w:rsidRPr="005363C8" w14:paraId="7E0F3D9F" w14:textId="77777777" w:rsidTr="00D25A13">
        <w:trPr>
          <w:trHeight w:val="84"/>
          <w:jc w:val="center"/>
        </w:trPr>
        <w:tc>
          <w:tcPr>
            <w:tcW w:w="6111" w:type="dxa"/>
            <w:shd w:val="clear" w:color="auto" w:fill="auto"/>
            <w:noWrap/>
            <w:vAlign w:val="bottom"/>
          </w:tcPr>
          <w:p w14:paraId="27CAE1E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Industrial Management &amp; Data Systems</w:t>
            </w:r>
          </w:p>
        </w:tc>
        <w:tc>
          <w:tcPr>
            <w:tcW w:w="1417" w:type="dxa"/>
            <w:shd w:val="clear" w:color="auto" w:fill="auto"/>
            <w:noWrap/>
            <w:vAlign w:val="bottom"/>
          </w:tcPr>
          <w:p w14:paraId="2D49AA19"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2</w:t>
            </w:r>
          </w:p>
        </w:tc>
      </w:tr>
      <w:tr w:rsidR="003B2F54" w:rsidRPr="005363C8" w14:paraId="427AC2CC" w14:textId="77777777" w:rsidTr="00D25A13">
        <w:trPr>
          <w:trHeight w:val="84"/>
          <w:jc w:val="center"/>
        </w:trPr>
        <w:tc>
          <w:tcPr>
            <w:tcW w:w="6111" w:type="dxa"/>
            <w:shd w:val="clear" w:color="auto" w:fill="auto"/>
            <w:noWrap/>
            <w:vAlign w:val="bottom"/>
          </w:tcPr>
          <w:p w14:paraId="29BBF3F9"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Retail &amp; Distribution Management</w:t>
            </w:r>
          </w:p>
        </w:tc>
        <w:tc>
          <w:tcPr>
            <w:tcW w:w="1417" w:type="dxa"/>
            <w:shd w:val="clear" w:color="auto" w:fill="auto"/>
            <w:noWrap/>
            <w:vAlign w:val="bottom"/>
          </w:tcPr>
          <w:p w14:paraId="2A8B70FF"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2</w:t>
            </w:r>
          </w:p>
        </w:tc>
      </w:tr>
      <w:tr w:rsidR="003B2F54" w:rsidRPr="005363C8" w14:paraId="4BBE0445" w14:textId="77777777" w:rsidTr="00D25A13">
        <w:trPr>
          <w:trHeight w:val="100"/>
          <w:jc w:val="center"/>
        </w:trPr>
        <w:tc>
          <w:tcPr>
            <w:tcW w:w="6111" w:type="dxa"/>
            <w:shd w:val="clear" w:color="auto" w:fill="auto"/>
            <w:noWrap/>
            <w:vAlign w:val="bottom"/>
            <w:hideMark/>
          </w:tcPr>
          <w:p w14:paraId="7A8FF5F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Logistics Management</w:t>
            </w:r>
          </w:p>
        </w:tc>
        <w:tc>
          <w:tcPr>
            <w:tcW w:w="1417" w:type="dxa"/>
            <w:shd w:val="clear" w:color="auto" w:fill="auto"/>
            <w:noWrap/>
            <w:vAlign w:val="bottom"/>
            <w:hideMark/>
          </w:tcPr>
          <w:p w14:paraId="7FDC9145"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735EA2D6" w14:textId="77777777" w:rsidTr="00D25A13">
        <w:trPr>
          <w:trHeight w:val="300"/>
          <w:jc w:val="center"/>
        </w:trPr>
        <w:tc>
          <w:tcPr>
            <w:tcW w:w="6111" w:type="dxa"/>
            <w:shd w:val="clear" w:color="auto" w:fill="auto"/>
            <w:noWrap/>
            <w:vAlign w:val="bottom"/>
            <w:hideMark/>
          </w:tcPr>
          <w:p w14:paraId="53B69CD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Journal of Business Logistics</w:t>
            </w:r>
          </w:p>
        </w:tc>
        <w:tc>
          <w:tcPr>
            <w:tcW w:w="1417" w:type="dxa"/>
            <w:shd w:val="clear" w:color="auto" w:fill="auto"/>
            <w:noWrap/>
            <w:vAlign w:val="bottom"/>
            <w:hideMark/>
          </w:tcPr>
          <w:p w14:paraId="1FAAB7EC"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7118C5E3" w14:textId="77777777" w:rsidTr="00D25A13">
        <w:trPr>
          <w:trHeight w:val="100"/>
          <w:jc w:val="center"/>
        </w:trPr>
        <w:tc>
          <w:tcPr>
            <w:tcW w:w="6111" w:type="dxa"/>
            <w:shd w:val="clear" w:color="auto" w:fill="auto"/>
            <w:noWrap/>
            <w:vAlign w:val="bottom"/>
            <w:hideMark/>
          </w:tcPr>
          <w:p w14:paraId="1099DE3C"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Production and Operations Management</w:t>
            </w:r>
          </w:p>
        </w:tc>
        <w:tc>
          <w:tcPr>
            <w:tcW w:w="1417" w:type="dxa"/>
            <w:shd w:val="clear" w:color="auto" w:fill="auto"/>
            <w:noWrap/>
            <w:vAlign w:val="bottom"/>
            <w:hideMark/>
          </w:tcPr>
          <w:p w14:paraId="79EF6C4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3112FBD1" w14:textId="77777777" w:rsidTr="00D25A13">
        <w:trPr>
          <w:trHeight w:val="100"/>
          <w:jc w:val="center"/>
        </w:trPr>
        <w:tc>
          <w:tcPr>
            <w:tcW w:w="6111" w:type="dxa"/>
            <w:shd w:val="clear" w:color="auto" w:fill="auto"/>
            <w:noWrap/>
            <w:vAlign w:val="bottom"/>
            <w:hideMark/>
          </w:tcPr>
          <w:p w14:paraId="5E6C925E"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Production Planning and Control</w:t>
            </w:r>
          </w:p>
        </w:tc>
        <w:tc>
          <w:tcPr>
            <w:tcW w:w="1417" w:type="dxa"/>
            <w:shd w:val="clear" w:color="auto" w:fill="auto"/>
            <w:noWrap/>
            <w:vAlign w:val="bottom"/>
            <w:hideMark/>
          </w:tcPr>
          <w:p w14:paraId="0638189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40136FCD" w14:textId="77777777" w:rsidTr="00D25A13">
        <w:trPr>
          <w:trHeight w:val="100"/>
          <w:jc w:val="center"/>
        </w:trPr>
        <w:tc>
          <w:tcPr>
            <w:tcW w:w="6111" w:type="dxa"/>
            <w:tcBorders>
              <w:bottom w:val="single" w:sz="4" w:space="0" w:color="auto"/>
            </w:tcBorders>
            <w:shd w:val="clear" w:color="auto" w:fill="auto"/>
            <w:noWrap/>
            <w:vAlign w:val="bottom"/>
          </w:tcPr>
          <w:p w14:paraId="405360E9" w14:textId="77777777" w:rsidR="003B2F54" w:rsidRPr="00BE58FE" w:rsidRDefault="003B2F54" w:rsidP="00D25A13">
            <w:pPr>
              <w:spacing w:line="240" w:lineRule="auto"/>
              <w:ind w:firstLine="0"/>
              <w:jc w:val="left"/>
              <w:rPr>
                <w:rFonts w:ascii="Times" w:eastAsia="Times New Roman" w:hAnsi="Times"/>
                <w:sz w:val="20"/>
                <w:szCs w:val="20"/>
                <w:lang w:eastAsia="en-US"/>
              </w:rPr>
            </w:pPr>
            <w:r w:rsidRPr="00BE58FE">
              <w:rPr>
                <w:rFonts w:eastAsia="Times New Roman"/>
                <w:color w:val="000000"/>
                <w:sz w:val="20"/>
                <w:szCs w:val="20"/>
                <w:lang w:eastAsia="en-US"/>
              </w:rPr>
              <w:lastRenderedPageBreak/>
              <w:t>International Journal of Supply Chain Management</w:t>
            </w:r>
          </w:p>
        </w:tc>
        <w:tc>
          <w:tcPr>
            <w:tcW w:w="1417" w:type="dxa"/>
            <w:tcBorders>
              <w:bottom w:val="single" w:sz="4" w:space="0" w:color="auto"/>
            </w:tcBorders>
            <w:shd w:val="clear" w:color="auto" w:fill="auto"/>
            <w:noWrap/>
            <w:vAlign w:val="bottom"/>
          </w:tcPr>
          <w:p w14:paraId="59B99845"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47285AC9" w14:textId="77777777" w:rsidTr="00D25A13">
        <w:trPr>
          <w:trHeight w:val="98"/>
          <w:jc w:val="center"/>
        </w:trPr>
        <w:tc>
          <w:tcPr>
            <w:tcW w:w="6111" w:type="dxa"/>
            <w:tcBorders>
              <w:top w:val="single" w:sz="4" w:space="0" w:color="auto"/>
            </w:tcBorders>
            <w:shd w:val="clear" w:color="auto" w:fill="auto"/>
            <w:noWrap/>
            <w:vAlign w:val="bottom"/>
          </w:tcPr>
          <w:p w14:paraId="44B4D20E"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General Management</w:t>
            </w:r>
          </w:p>
        </w:tc>
        <w:tc>
          <w:tcPr>
            <w:tcW w:w="1417" w:type="dxa"/>
            <w:tcBorders>
              <w:top w:val="single" w:sz="4" w:space="0" w:color="auto"/>
            </w:tcBorders>
            <w:shd w:val="clear" w:color="auto" w:fill="auto"/>
            <w:noWrap/>
            <w:vAlign w:val="bottom"/>
          </w:tcPr>
          <w:p w14:paraId="67EB40F8"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1</w:t>
            </w:r>
            <w:r>
              <w:rPr>
                <w:rFonts w:eastAsia="Times New Roman"/>
                <w:b/>
                <w:color w:val="000000"/>
                <w:sz w:val="20"/>
                <w:szCs w:val="20"/>
                <w:lang w:eastAsia="en-US"/>
              </w:rPr>
              <w:t>8</w:t>
            </w:r>
          </w:p>
        </w:tc>
      </w:tr>
      <w:tr w:rsidR="003B2F54" w:rsidRPr="005363C8" w14:paraId="4EF1D543" w14:textId="77777777" w:rsidTr="00D25A13">
        <w:trPr>
          <w:trHeight w:val="98"/>
          <w:jc w:val="center"/>
        </w:trPr>
        <w:tc>
          <w:tcPr>
            <w:tcW w:w="6111" w:type="dxa"/>
            <w:shd w:val="clear" w:color="auto" w:fill="auto"/>
            <w:noWrap/>
            <w:vAlign w:val="bottom"/>
          </w:tcPr>
          <w:p w14:paraId="722FB20D"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Journal of Business Ethics</w:t>
            </w:r>
          </w:p>
        </w:tc>
        <w:tc>
          <w:tcPr>
            <w:tcW w:w="1417" w:type="dxa"/>
            <w:shd w:val="clear" w:color="auto" w:fill="auto"/>
            <w:noWrap/>
            <w:vAlign w:val="bottom"/>
          </w:tcPr>
          <w:p w14:paraId="2ACE7F2E"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r>
              <w:rPr>
                <w:rFonts w:eastAsia="Times New Roman"/>
                <w:color w:val="000000"/>
                <w:sz w:val="20"/>
                <w:szCs w:val="20"/>
                <w:lang w:eastAsia="en-US"/>
              </w:rPr>
              <w:t>1</w:t>
            </w:r>
          </w:p>
        </w:tc>
      </w:tr>
      <w:tr w:rsidR="003B2F54" w:rsidRPr="005363C8" w14:paraId="3F706A1A" w14:textId="77777777" w:rsidTr="00D25A13">
        <w:trPr>
          <w:trHeight w:val="98"/>
          <w:jc w:val="center"/>
        </w:trPr>
        <w:tc>
          <w:tcPr>
            <w:tcW w:w="6111" w:type="dxa"/>
            <w:shd w:val="clear" w:color="auto" w:fill="auto"/>
            <w:noWrap/>
            <w:vAlign w:val="bottom"/>
          </w:tcPr>
          <w:p w14:paraId="2E8F451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European Management Journal</w:t>
            </w:r>
          </w:p>
        </w:tc>
        <w:tc>
          <w:tcPr>
            <w:tcW w:w="1417" w:type="dxa"/>
            <w:shd w:val="clear" w:color="auto" w:fill="auto"/>
            <w:noWrap/>
            <w:vAlign w:val="bottom"/>
          </w:tcPr>
          <w:p w14:paraId="495AE783"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2</w:t>
            </w:r>
          </w:p>
        </w:tc>
      </w:tr>
      <w:tr w:rsidR="003B2F54" w:rsidRPr="005363C8" w14:paraId="19AA85B0" w14:textId="77777777" w:rsidTr="00D25A13">
        <w:trPr>
          <w:trHeight w:val="98"/>
          <w:jc w:val="center"/>
        </w:trPr>
        <w:tc>
          <w:tcPr>
            <w:tcW w:w="6111" w:type="dxa"/>
            <w:shd w:val="clear" w:color="auto" w:fill="auto"/>
            <w:noWrap/>
            <w:vAlign w:val="bottom"/>
          </w:tcPr>
          <w:p w14:paraId="56A3354B" w14:textId="77777777" w:rsidR="003B2F54" w:rsidRPr="00BE58FE" w:rsidRDefault="003B2F54" w:rsidP="00D25A13">
            <w:pPr>
              <w:spacing w:line="240" w:lineRule="auto"/>
              <w:ind w:firstLine="0"/>
              <w:jc w:val="left"/>
              <w:rPr>
                <w:rFonts w:ascii="Times" w:eastAsia="Times New Roman" w:hAnsi="Times"/>
                <w:sz w:val="20"/>
                <w:szCs w:val="20"/>
                <w:lang w:eastAsia="en-US"/>
              </w:rPr>
            </w:pPr>
            <w:r w:rsidRPr="00BE58FE">
              <w:rPr>
                <w:rFonts w:eastAsia="Times New Roman"/>
                <w:color w:val="000000"/>
                <w:sz w:val="20"/>
                <w:szCs w:val="20"/>
                <w:lang w:eastAsia="en-US"/>
              </w:rPr>
              <w:t>Business and Society Review</w:t>
            </w:r>
          </w:p>
        </w:tc>
        <w:tc>
          <w:tcPr>
            <w:tcW w:w="1417" w:type="dxa"/>
            <w:shd w:val="clear" w:color="auto" w:fill="auto"/>
            <w:noWrap/>
            <w:vAlign w:val="bottom"/>
          </w:tcPr>
          <w:p w14:paraId="4E4073E2"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1F25308F" w14:textId="77777777" w:rsidTr="00D25A13">
        <w:trPr>
          <w:trHeight w:val="98"/>
          <w:jc w:val="center"/>
        </w:trPr>
        <w:tc>
          <w:tcPr>
            <w:tcW w:w="6111" w:type="dxa"/>
            <w:shd w:val="clear" w:color="auto" w:fill="auto"/>
            <w:noWrap/>
            <w:vAlign w:val="bottom"/>
          </w:tcPr>
          <w:p w14:paraId="3DD76995" w14:textId="77777777" w:rsidR="003B2F54" w:rsidRPr="00BE58FE"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Journal of Business Strategy</w:t>
            </w:r>
          </w:p>
        </w:tc>
        <w:tc>
          <w:tcPr>
            <w:tcW w:w="1417" w:type="dxa"/>
            <w:shd w:val="clear" w:color="auto" w:fill="auto"/>
            <w:noWrap/>
            <w:vAlign w:val="bottom"/>
          </w:tcPr>
          <w:p w14:paraId="0BFA5F42" w14:textId="77777777" w:rsidR="003B2F54"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791DCBAE" w14:textId="77777777" w:rsidTr="00D25A13">
        <w:trPr>
          <w:trHeight w:val="98"/>
          <w:jc w:val="center"/>
        </w:trPr>
        <w:tc>
          <w:tcPr>
            <w:tcW w:w="6111" w:type="dxa"/>
            <w:shd w:val="clear" w:color="auto" w:fill="auto"/>
            <w:noWrap/>
            <w:vAlign w:val="bottom"/>
          </w:tcPr>
          <w:p w14:paraId="70C49FA9" w14:textId="77777777" w:rsidR="003B2F54" w:rsidRPr="002337CF" w:rsidRDefault="003B2F54" w:rsidP="00D25A13">
            <w:pPr>
              <w:spacing w:line="240" w:lineRule="auto"/>
              <w:ind w:firstLine="0"/>
              <w:jc w:val="left"/>
              <w:rPr>
                <w:rFonts w:ascii="Times" w:eastAsia="Times New Roman" w:hAnsi="Times"/>
                <w:sz w:val="20"/>
                <w:szCs w:val="20"/>
                <w:lang w:eastAsia="en-US"/>
              </w:rPr>
            </w:pPr>
            <w:r w:rsidRPr="002337CF">
              <w:rPr>
                <w:rFonts w:eastAsia="Times New Roman"/>
                <w:color w:val="000000"/>
                <w:sz w:val="20"/>
                <w:szCs w:val="20"/>
                <w:lang w:eastAsia="en-US"/>
              </w:rPr>
              <w:t>International Journal of Business Performance Management</w:t>
            </w:r>
          </w:p>
        </w:tc>
        <w:tc>
          <w:tcPr>
            <w:tcW w:w="1417" w:type="dxa"/>
            <w:shd w:val="clear" w:color="auto" w:fill="auto"/>
            <w:noWrap/>
            <w:vAlign w:val="bottom"/>
          </w:tcPr>
          <w:p w14:paraId="422DFBB3" w14:textId="77777777" w:rsidR="003B2F54"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5F240AE1" w14:textId="77777777" w:rsidTr="00D25A13">
        <w:trPr>
          <w:trHeight w:val="98"/>
          <w:jc w:val="center"/>
        </w:trPr>
        <w:tc>
          <w:tcPr>
            <w:tcW w:w="6111" w:type="dxa"/>
            <w:shd w:val="clear" w:color="auto" w:fill="auto"/>
            <w:noWrap/>
            <w:vAlign w:val="bottom"/>
          </w:tcPr>
          <w:p w14:paraId="071BC142" w14:textId="77777777" w:rsidR="003B2F54" w:rsidRPr="00BE58FE" w:rsidRDefault="003B2F54" w:rsidP="00D25A13">
            <w:pPr>
              <w:spacing w:line="240" w:lineRule="auto"/>
              <w:ind w:firstLine="0"/>
              <w:jc w:val="left"/>
              <w:rPr>
                <w:rFonts w:ascii="Times" w:eastAsia="Times New Roman" w:hAnsi="Times"/>
                <w:sz w:val="20"/>
                <w:szCs w:val="20"/>
                <w:lang w:eastAsia="en-US"/>
              </w:rPr>
            </w:pPr>
            <w:r w:rsidRPr="00BE58FE">
              <w:rPr>
                <w:rFonts w:eastAsia="Times New Roman"/>
                <w:color w:val="000000"/>
                <w:sz w:val="20"/>
                <w:szCs w:val="20"/>
                <w:lang w:eastAsia="en-US"/>
              </w:rPr>
              <w:t>Benchmarking</w:t>
            </w:r>
          </w:p>
        </w:tc>
        <w:tc>
          <w:tcPr>
            <w:tcW w:w="1417" w:type="dxa"/>
            <w:shd w:val="clear" w:color="auto" w:fill="auto"/>
            <w:noWrap/>
            <w:vAlign w:val="bottom"/>
          </w:tcPr>
          <w:p w14:paraId="4ED1BBF2"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18776E4E" w14:textId="77777777" w:rsidTr="00D25A13">
        <w:trPr>
          <w:trHeight w:val="98"/>
          <w:jc w:val="center"/>
        </w:trPr>
        <w:tc>
          <w:tcPr>
            <w:tcW w:w="6111" w:type="dxa"/>
            <w:tcBorders>
              <w:bottom w:val="single" w:sz="4" w:space="0" w:color="auto"/>
            </w:tcBorders>
            <w:shd w:val="clear" w:color="auto" w:fill="auto"/>
            <w:noWrap/>
            <w:vAlign w:val="bottom"/>
          </w:tcPr>
          <w:p w14:paraId="04C23D06"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Scandinavian Journal of Management</w:t>
            </w:r>
          </w:p>
        </w:tc>
        <w:tc>
          <w:tcPr>
            <w:tcW w:w="1417" w:type="dxa"/>
            <w:tcBorders>
              <w:bottom w:val="single" w:sz="4" w:space="0" w:color="auto"/>
            </w:tcBorders>
            <w:shd w:val="clear" w:color="auto" w:fill="auto"/>
            <w:noWrap/>
            <w:vAlign w:val="bottom"/>
          </w:tcPr>
          <w:p w14:paraId="2AABB625"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27F3533C" w14:textId="77777777" w:rsidTr="00D25A13">
        <w:trPr>
          <w:trHeight w:val="98"/>
          <w:jc w:val="center"/>
        </w:trPr>
        <w:tc>
          <w:tcPr>
            <w:tcW w:w="6111" w:type="dxa"/>
            <w:tcBorders>
              <w:top w:val="single" w:sz="4" w:space="0" w:color="auto"/>
            </w:tcBorders>
            <w:shd w:val="clear" w:color="auto" w:fill="auto"/>
            <w:noWrap/>
            <w:vAlign w:val="bottom"/>
          </w:tcPr>
          <w:p w14:paraId="38CF570A"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Sustainability and Ethics</w:t>
            </w:r>
          </w:p>
        </w:tc>
        <w:tc>
          <w:tcPr>
            <w:tcW w:w="1417" w:type="dxa"/>
            <w:tcBorders>
              <w:top w:val="single" w:sz="4" w:space="0" w:color="auto"/>
            </w:tcBorders>
            <w:shd w:val="clear" w:color="auto" w:fill="auto"/>
            <w:noWrap/>
            <w:vAlign w:val="bottom"/>
          </w:tcPr>
          <w:p w14:paraId="054AF706" w14:textId="77777777" w:rsidR="003B2F54" w:rsidRPr="005363C8" w:rsidRDefault="003B2F54" w:rsidP="00D25A13">
            <w:pPr>
              <w:spacing w:line="240" w:lineRule="auto"/>
              <w:ind w:firstLine="0"/>
              <w:jc w:val="left"/>
              <w:rPr>
                <w:rFonts w:eastAsia="Times New Roman"/>
                <w:b/>
                <w:color w:val="000000"/>
                <w:sz w:val="20"/>
                <w:szCs w:val="20"/>
                <w:lang w:eastAsia="en-US"/>
              </w:rPr>
            </w:pPr>
            <w:r>
              <w:rPr>
                <w:rFonts w:eastAsia="Times New Roman"/>
                <w:b/>
                <w:color w:val="000000"/>
                <w:sz w:val="20"/>
                <w:szCs w:val="20"/>
                <w:lang w:eastAsia="en-US"/>
              </w:rPr>
              <w:t>14</w:t>
            </w:r>
          </w:p>
        </w:tc>
      </w:tr>
      <w:tr w:rsidR="003B2F54" w:rsidRPr="005363C8" w14:paraId="1FDF2F08" w14:textId="77777777" w:rsidTr="00D25A13">
        <w:trPr>
          <w:trHeight w:val="98"/>
          <w:jc w:val="center"/>
        </w:trPr>
        <w:tc>
          <w:tcPr>
            <w:tcW w:w="6111" w:type="dxa"/>
            <w:shd w:val="clear" w:color="auto" w:fill="auto"/>
            <w:noWrap/>
            <w:vAlign w:val="bottom"/>
          </w:tcPr>
          <w:p w14:paraId="3CCCE529"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Journal of Cleaner Production</w:t>
            </w:r>
          </w:p>
        </w:tc>
        <w:tc>
          <w:tcPr>
            <w:tcW w:w="1417" w:type="dxa"/>
            <w:shd w:val="clear" w:color="auto" w:fill="auto"/>
            <w:noWrap/>
            <w:vAlign w:val="bottom"/>
          </w:tcPr>
          <w:p w14:paraId="1B8030DC"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10</w:t>
            </w:r>
          </w:p>
        </w:tc>
      </w:tr>
      <w:tr w:rsidR="003B2F54" w:rsidRPr="005363C8" w14:paraId="001C89B9" w14:textId="77777777" w:rsidTr="00D25A13">
        <w:trPr>
          <w:trHeight w:val="98"/>
          <w:jc w:val="center"/>
        </w:trPr>
        <w:tc>
          <w:tcPr>
            <w:tcW w:w="6111" w:type="dxa"/>
            <w:shd w:val="clear" w:color="auto" w:fill="auto"/>
            <w:noWrap/>
            <w:vAlign w:val="bottom"/>
          </w:tcPr>
          <w:p w14:paraId="501C07D8" w14:textId="77777777" w:rsidR="003B2F54" w:rsidRPr="00BE58FE" w:rsidRDefault="003B2F54" w:rsidP="00D25A13">
            <w:pPr>
              <w:spacing w:line="240" w:lineRule="auto"/>
              <w:ind w:firstLine="0"/>
              <w:jc w:val="left"/>
              <w:rPr>
                <w:rFonts w:ascii="Times" w:eastAsia="Times New Roman" w:hAnsi="Times"/>
                <w:sz w:val="20"/>
                <w:szCs w:val="20"/>
                <w:lang w:eastAsia="en-US"/>
              </w:rPr>
            </w:pPr>
            <w:r w:rsidRPr="00BE58FE">
              <w:rPr>
                <w:rFonts w:eastAsia="Times New Roman"/>
                <w:color w:val="000000"/>
                <w:sz w:val="20"/>
                <w:szCs w:val="20"/>
                <w:lang w:eastAsia="en-US"/>
              </w:rPr>
              <w:t>Sustainability (Switzerland)</w:t>
            </w:r>
          </w:p>
        </w:tc>
        <w:tc>
          <w:tcPr>
            <w:tcW w:w="1417" w:type="dxa"/>
            <w:shd w:val="clear" w:color="auto" w:fill="auto"/>
            <w:noWrap/>
            <w:vAlign w:val="bottom"/>
          </w:tcPr>
          <w:p w14:paraId="5E65BD50"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2</w:t>
            </w:r>
          </w:p>
        </w:tc>
      </w:tr>
      <w:tr w:rsidR="003B2F54" w:rsidRPr="005363C8" w14:paraId="0A1A4C10" w14:textId="77777777" w:rsidTr="00D25A13">
        <w:trPr>
          <w:trHeight w:val="98"/>
          <w:jc w:val="center"/>
        </w:trPr>
        <w:tc>
          <w:tcPr>
            <w:tcW w:w="6111" w:type="dxa"/>
            <w:shd w:val="clear" w:color="auto" w:fill="auto"/>
            <w:noWrap/>
            <w:vAlign w:val="bottom"/>
          </w:tcPr>
          <w:p w14:paraId="61DC21A5"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Sustainable Development</w:t>
            </w:r>
          </w:p>
        </w:tc>
        <w:tc>
          <w:tcPr>
            <w:tcW w:w="1417" w:type="dxa"/>
            <w:shd w:val="clear" w:color="auto" w:fill="auto"/>
            <w:noWrap/>
            <w:vAlign w:val="bottom"/>
          </w:tcPr>
          <w:p w14:paraId="5503B3EC"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5264B0F8" w14:textId="77777777" w:rsidTr="00D25A13">
        <w:trPr>
          <w:trHeight w:val="98"/>
          <w:jc w:val="center"/>
        </w:trPr>
        <w:tc>
          <w:tcPr>
            <w:tcW w:w="6111" w:type="dxa"/>
            <w:tcBorders>
              <w:bottom w:val="single" w:sz="4" w:space="0" w:color="auto"/>
            </w:tcBorders>
            <w:shd w:val="clear" w:color="auto" w:fill="auto"/>
            <w:noWrap/>
            <w:vAlign w:val="bottom"/>
          </w:tcPr>
          <w:p w14:paraId="2DE4C7CC"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Social Responsibility Journal</w:t>
            </w:r>
          </w:p>
        </w:tc>
        <w:tc>
          <w:tcPr>
            <w:tcW w:w="1417" w:type="dxa"/>
            <w:tcBorders>
              <w:bottom w:val="single" w:sz="4" w:space="0" w:color="auto"/>
            </w:tcBorders>
            <w:shd w:val="clear" w:color="auto" w:fill="auto"/>
            <w:noWrap/>
            <w:vAlign w:val="bottom"/>
          </w:tcPr>
          <w:p w14:paraId="3CD1A99D"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2C30B08E" w14:textId="77777777" w:rsidTr="00D25A13">
        <w:trPr>
          <w:trHeight w:val="74"/>
          <w:jc w:val="center"/>
        </w:trPr>
        <w:tc>
          <w:tcPr>
            <w:tcW w:w="6111" w:type="dxa"/>
            <w:tcBorders>
              <w:top w:val="single" w:sz="4" w:space="0" w:color="auto"/>
            </w:tcBorders>
            <w:shd w:val="clear" w:color="auto" w:fill="auto"/>
            <w:noWrap/>
            <w:vAlign w:val="bottom"/>
          </w:tcPr>
          <w:p w14:paraId="7BE5F820"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Regional studies</w:t>
            </w:r>
          </w:p>
        </w:tc>
        <w:tc>
          <w:tcPr>
            <w:tcW w:w="1417" w:type="dxa"/>
            <w:tcBorders>
              <w:top w:val="single" w:sz="4" w:space="0" w:color="auto"/>
            </w:tcBorders>
            <w:shd w:val="clear" w:color="auto" w:fill="auto"/>
            <w:noWrap/>
            <w:vAlign w:val="bottom"/>
          </w:tcPr>
          <w:p w14:paraId="406CE241"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6</w:t>
            </w:r>
          </w:p>
        </w:tc>
      </w:tr>
      <w:tr w:rsidR="003B2F54" w:rsidRPr="005363C8" w14:paraId="48CB906F" w14:textId="77777777" w:rsidTr="00D25A13">
        <w:trPr>
          <w:trHeight w:val="74"/>
          <w:jc w:val="center"/>
        </w:trPr>
        <w:tc>
          <w:tcPr>
            <w:tcW w:w="6111" w:type="dxa"/>
            <w:shd w:val="clear" w:color="auto" w:fill="auto"/>
            <w:noWrap/>
            <w:vAlign w:val="bottom"/>
          </w:tcPr>
          <w:p w14:paraId="62F2025D"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Corporate Social Responsibility and Environmental Management</w:t>
            </w:r>
          </w:p>
        </w:tc>
        <w:tc>
          <w:tcPr>
            <w:tcW w:w="1417" w:type="dxa"/>
            <w:shd w:val="clear" w:color="auto" w:fill="auto"/>
            <w:noWrap/>
            <w:vAlign w:val="bottom"/>
          </w:tcPr>
          <w:p w14:paraId="79518E43"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3</w:t>
            </w:r>
          </w:p>
        </w:tc>
      </w:tr>
      <w:tr w:rsidR="003B2F54" w:rsidRPr="005363C8" w14:paraId="690D9AB8" w14:textId="77777777" w:rsidTr="00D25A13">
        <w:trPr>
          <w:trHeight w:val="74"/>
          <w:jc w:val="center"/>
        </w:trPr>
        <w:tc>
          <w:tcPr>
            <w:tcW w:w="6111" w:type="dxa"/>
            <w:shd w:val="clear" w:color="auto" w:fill="auto"/>
            <w:noWrap/>
            <w:vAlign w:val="bottom"/>
          </w:tcPr>
          <w:p w14:paraId="4470C1F9"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Business Strategy and the Environment</w:t>
            </w:r>
          </w:p>
        </w:tc>
        <w:tc>
          <w:tcPr>
            <w:tcW w:w="1417" w:type="dxa"/>
            <w:shd w:val="clear" w:color="auto" w:fill="auto"/>
            <w:noWrap/>
            <w:vAlign w:val="bottom"/>
          </w:tcPr>
          <w:p w14:paraId="34CE4A85"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2</w:t>
            </w:r>
          </w:p>
        </w:tc>
      </w:tr>
      <w:tr w:rsidR="003B2F54" w:rsidRPr="005363C8" w14:paraId="07F0449E" w14:textId="77777777" w:rsidTr="00D25A13">
        <w:trPr>
          <w:trHeight w:val="74"/>
          <w:jc w:val="center"/>
        </w:trPr>
        <w:tc>
          <w:tcPr>
            <w:tcW w:w="6111" w:type="dxa"/>
            <w:tcBorders>
              <w:bottom w:val="single" w:sz="4" w:space="0" w:color="auto"/>
            </w:tcBorders>
            <w:shd w:val="clear" w:color="auto" w:fill="auto"/>
            <w:noWrap/>
            <w:vAlign w:val="bottom"/>
          </w:tcPr>
          <w:p w14:paraId="49F56CD8"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Environment and Planning A</w:t>
            </w:r>
          </w:p>
        </w:tc>
        <w:tc>
          <w:tcPr>
            <w:tcW w:w="1417" w:type="dxa"/>
            <w:tcBorders>
              <w:bottom w:val="single" w:sz="4" w:space="0" w:color="auto"/>
            </w:tcBorders>
            <w:shd w:val="clear" w:color="auto" w:fill="auto"/>
            <w:noWrap/>
            <w:vAlign w:val="bottom"/>
          </w:tcPr>
          <w:p w14:paraId="675D78CD"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1</w:t>
            </w:r>
          </w:p>
        </w:tc>
      </w:tr>
      <w:tr w:rsidR="003B2F54" w:rsidRPr="005363C8" w14:paraId="447E8655" w14:textId="77777777" w:rsidTr="00D25A13">
        <w:trPr>
          <w:trHeight w:val="259"/>
          <w:jc w:val="center"/>
        </w:trPr>
        <w:tc>
          <w:tcPr>
            <w:tcW w:w="6111" w:type="dxa"/>
            <w:tcBorders>
              <w:top w:val="single" w:sz="4" w:space="0" w:color="auto"/>
            </w:tcBorders>
            <w:shd w:val="clear" w:color="auto" w:fill="auto"/>
            <w:noWrap/>
            <w:vAlign w:val="bottom"/>
          </w:tcPr>
          <w:p w14:paraId="27850358"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International Business</w:t>
            </w:r>
          </w:p>
        </w:tc>
        <w:tc>
          <w:tcPr>
            <w:tcW w:w="1417" w:type="dxa"/>
            <w:tcBorders>
              <w:top w:val="single" w:sz="4" w:space="0" w:color="auto"/>
            </w:tcBorders>
            <w:shd w:val="clear" w:color="auto" w:fill="auto"/>
            <w:noWrap/>
            <w:vAlign w:val="bottom"/>
          </w:tcPr>
          <w:p w14:paraId="34DE054F" w14:textId="77777777" w:rsidR="003B2F54" w:rsidRPr="005363C8" w:rsidRDefault="003B2F54" w:rsidP="00D25A13">
            <w:pPr>
              <w:spacing w:line="240" w:lineRule="auto"/>
              <w:ind w:firstLine="0"/>
              <w:jc w:val="left"/>
              <w:rPr>
                <w:rFonts w:eastAsia="Times New Roman"/>
                <w:b/>
                <w:color w:val="000000"/>
                <w:sz w:val="20"/>
                <w:szCs w:val="20"/>
                <w:lang w:eastAsia="en-US"/>
              </w:rPr>
            </w:pPr>
            <w:r>
              <w:rPr>
                <w:rFonts w:eastAsia="Times New Roman"/>
                <w:b/>
                <w:color w:val="000000"/>
                <w:sz w:val="20"/>
                <w:szCs w:val="20"/>
                <w:lang w:eastAsia="en-US"/>
              </w:rPr>
              <w:t>6</w:t>
            </w:r>
          </w:p>
        </w:tc>
      </w:tr>
      <w:tr w:rsidR="003B2F54" w:rsidRPr="005363C8" w14:paraId="11ABA047" w14:textId="77777777" w:rsidTr="00D25A13">
        <w:trPr>
          <w:trHeight w:val="100"/>
          <w:jc w:val="center"/>
        </w:trPr>
        <w:tc>
          <w:tcPr>
            <w:tcW w:w="6111" w:type="dxa"/>
            <w:shd w:val="clear" w:color="auto" w:fill="auto"/>
            <w:noWrap/>
            <w:vAlign w:val="bottom"/>
          </w:tcPr>
          <w:p w14:paraId="44F45487" w14:textId="77777777" w:rsidR="003B2F54" w:rsidRPr="005363C8" w:rsidRDefault="003B2F54" w:rsidP="00D25A13">
            <w:pPr>
              <w:spacing w:line="240" w:lineRule="auto"/>
              <w:ind w:firstLine="0"/>
              <w:jc w:val="left"/>
              <w:rPr>
                <w:rFonts w:eastAsia="Times New Roman"/>
                <w:b/>
                <w:color w:val="000000"/>
                <w:sz w:val="20"/>
                <w:szCs w:val="20"/>
                <w:highlight w:val="yellow"/>
                <w:lang w:eastAsia="en-US"/>
              </w:rPr>
            </w:pPr>
            <w:r w:rsidRPr="005363C8">
              <w:rPr>
                <w:rFonts w:eastAsia="Times New Roman"/>
                <w:color w:val="000000"/>
                <w:sz w:val="20"/>
                <w:szCs w:val="20"/>
                <w:lang w:eastAsia="en-US"/>
              </w:rPr>
              <w:t>Journal of International Business Studies</w:t>
            </w:r>
          </w:p>
        </w:tc>
        <w:tc>
          <w:tcPr>
            <w:tcW w:w="1417" w:type="dxa"/>
            <w:shd w:val="clear" w:color="auto" w:fill="auto"/>
            <w:noWrap/>
            <w:vAlign w:val="bottom"/>
          </w:tcPr>
          <w:p w14:paraId="6C5B9D3A"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1</w:t>
            </w:r>
          </w:p>
        </w:tc>
      </w:tr>
      <w:tr w:rsidR="003B2F54" w:rsidRPr="005363C8" w14:paraId="2F4FD89C" w14:textId="77777777" w:rsidTr="00D25A13">
        <w:trPr>
          <w:trHeight w:val="100"/>
          <w:jc w:val="center"/>
        </w:trPr>
        <w:tc>
          <w:tcPr>
            <w:tcW w:w="6111" w:type="dxa"/>
            <w:shd w:val="clear" w:color="auto" w:fill="auto"/>
            <w:noWrap/>
            <w:vAlign w:val="bottom"/>
          </w:tcPr>
          <w:p w14:paraId="00306DFB" w14:textId="77777777" w:rsidR="003B2F54" w:rsidRPr="00BE58FE" w:rsidRDefault="003B2F54" w:rsidP="00D25A13">
            <w:pPr>
              <w:spacing w:line="240" w:lineRule="auto"/>
              <w:ind w:firstLine="0"/>
              <w:jc w:val="left"/>
              <w:rPr>
                <w:rFonts w:ascii="Times" w:eastAsia="Times New Roman" w:hAnsi="Times"/>
                <w:sz w:val="20"/>
                <w:szCs w:val="20"/>
                <w:lang w:eastAsia="en-US"/>
              </w:rPr>
            </w:pPr>
            <w:r w:rsidRPr="00BE58FE">
              <w:rPr>
                <w:rFonts w:eastAsia="Times New Roman"/>
                <w:color w:val="000000"/>
                <w:sz w:val="20"/>
                <w:szCs w:val="20"/>
                <w:lang w:eastAsia="en-US"/>
              </w:rPr>
              <w:t>International Business Review</w:t>
            </w:r>
          </w:p>
        </w:tc>
        <w:tc>
          <w:tcPr>
            <w:tcW w:w="1417" w:type="dxa"/>
            <w:shd w:val="clear" w:color="auto" w:fill="auto"/>
            <w:noWrap/>
            <w:vAlign w:val="bottom"/>
          </w:tcPr>
          <w:p w14:paraId="5CF7F3C6"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5AFE0E7E" w14:textId="77777777" w:rsidTr="00D25A13">
        <w:trPr>
          <w:trHeight w:val="100"/>
          <w:jc w:val="center"/>
        </w:trPr>
        <w:tc>
          <w:tcPr>
            <w:tcW w:w="6111" w:type="dxa"/>
            <w:shd w:val="clear" w:color="auto" w:fill="auto"/>
            <w:noWrap/>
            <w:vAlign w:val="bottom"/>
          </w:tcPr>
          <w:p w14:paraId="2535AD31" w14:textId="77777777" w:rsidR="003B2F54" w:rsidRPr="00BE58FE" w:rsidRDefault="003B2F54" w:rsidP="00D25A13">
            <w:pPr>
              <w:spacing w:line="240" w:lineRule="auto"/>
              <w:ind w:firstLine="0"/>
              <w:jc w:val="left"/>
              <w:rPr>
                <w:rFonts w:ascii="Times" w:eastAsia="Times New Roman" w:hAnsi="Times"/>
                <w:sz w:val="20"/>
                <w:szCs w:val="20"/>
                <w:lang w:eastAsia="en-US"/>
              </w:rPr>
            </w:pPr>
            <w:r w:rsidRPr="00BE58FE">
              <w:rPr>
                <w:rFonts w:eastAsia="Times New Roman"/>
                <w:color w:val="000000"/>
                <w:sz w:val="20"/>
                <w:szCs w:val="20"/>
                <w:lang w:eastAsia="en-US"/>
              </w:rPr>
              <w:t>International Journal of Business and Globalisation</w:t>
            </w:r>
          </w:p>
        </w:tc>
        <w:tc>
          <w:tcPr>
            <w:tcW w:w="1417" w:type="dxa"/>
            <w:shd w:val="clear" w:color="auto" w:fill="auto"/>
            <w:noWrap/>
            <w:vAlign w:val="bottom"/>
          </w:tcPr>
          <w:p w14:paraId="17420672" w14:textId="77777777" w:rsidR="003B2F54" w:rsidRPr="005363C8" w:rsidRDefault="003B2F54" w:rsidP="00D25A13">
            <w:pPr>
              <w:spacing w:line="240"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r>
      <w:tr w:rsidR="003B2F54" w:rsidRPr="005363C8" w14:paraId="42D7DDED" w14:textId="77777777" w:rsidTr="00D25A13">
        <w:trPr>
          <w:trHeight w:val="100"/>
          <w:jc w:val="center"/>
        </w:trPr>
        <w:tc>
          <w:tcPr>
            <w:tcW w:w="6111" w:type="dxa"/>
            <w:shd w:val="clear" w:color="auto" w:fill="auto"/>
            <w:noWrap/>
            <w:vAlign w:val="bottom"/>
          </w:tcPr>
          <w:p w14:paraId="5F7ED1C3" w14:textId="77777777" w:rsidR="003B2F54" w:rsidRPr="005363C8" w:rsidRDefault="003B2F54" w:rsidP="00D25A13">
            <w:pPr>
              <w:spacing w:line="240" w:lineRule="auto"/>
              <w:ind w:firstLine="0"/>
              <w:jc w:val="left"/>
              <w:rPr>
                <w:rFonts w:eastAsia="Times New Roman"/>
                <w:b/>
                <w:color w:val="000000"/>
                <w:sz w:val="20"/>
                <w:szCs w:val="20"/>
                <w:highlight w:val="yellow"/>
                <w:lang w:eastAsia="en-US"/>
              </w:rPr>
            </w:pPr>
            <w:r w:rsidRPr="005363C8">
              <w:rPr>
                <w:rFonts w:eastAsia="Times New Roman"/>
                <w:color w:val="000000"/>
                <w:sz w:val="20"/>
                <w:szCs w:val="20"/>
                <w:lang w:eastAsia="en-US"/>
              </w:rPr>
              <w:t>Asia Pacific Business Review</w:t>
            </w:r>
          </w:p>
        </w:tc>
        <w:tc>
          <w:tcPr>
            <w:tcW w:w="1417" w:type="dxa"/>
            <w:shd w:val="clear" w:color="auto" w:fill="auto"/>
            <w:noWrap/>
            <w:vAlign w:val="bottom"/>
          </w:tcPr>
          <w:p w14:paraId="1F420573"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1</w:t>
            </w:r>
          </w:p>
        </w:tc>
      </w:tr>
      <w:tr w:rsidR="003B2F54" w:rsidRPr="005363C8" w14:paraId="4E35D53D" w14:textId="77777777" w:rsidTr="00D25A13">
        <w:trPr>
          <w:trHeight w:val="74"/>
          <w:jc w:val="center"/>
        </w:trPr>
        <w:tc>
          <w:tcPr>
            <w:tcW w:w="6111" w:type="dxa"/>
            <w:shd w:val="clear" w:color="auto" w:fill="auto"/>
            <w:noWrap/>
            <w:vAlign w:val="bottom"/>
          </w:tcPr>
          <w:p w14:paraId="6E699C12" w14:textId="77777777" w:rsidR="003B2F54" w:rsidRPr="005363C8" w:rsidRDefault="003B2F54" w:rsidP="00D25A13">
            <w:pPr>
              <w:spacing w:line="240" w:lineRule="auto"/>
              <w:ind w:firstLine="0"/>
              <w:jc w:val="left"/>
              <w:rPr>
                <w:rFonts w:eastAsia="Times New Roman"/>
                <w:b/>
                <w:color w:val="000000"/>
                <w:sz w:val="20"/>
                <w:szCs w:val="20"/>
                <w:highlight w:val="yellow"/>
                <w:lang w:eastAsia="en-US"/>
              </w:rPr>
            </w:pPr>
            <w:r w:rsidRPr="005363C8">
              <w:rPr>
                <w:rFonts w:eastAsia="Times New Roman"/>
                <w:color w:val="000000"/>
                <w:sz w:val="20"/>
                <w:szCs w:val="20"/>
                <w:lang w:eastAsia="en-US"/>
              </w:rPr>
              <w:t>Journal of Asia-Pacific Business</w:t>
            </w:r>
          </w:p>
        </w:tc>
        <w:tc>
          <w:tcPr>
            <w:tcW w:w="1417" w:type="dxa"/>
            <w:shd w:val="clear" w:color="auto" w:fill="auto"/>
            <w:noWrap/>
            <w:vAlign w:val="bottom"/>
          </w:tcPr>
          <w:p w14:paraId="6495499C"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1</w:t>
            </w:r>
          </w:p>
        </w:tc>
      </w:tr>
      <w:tr w:rsidR="003B2F54" w:rsidRPr="005363C8" w14:paraId="14442BF7" w14:textId="77777777" w:rsidTr="00D25A13">
        <w:trPr>
          <w:trHeight w:val="74"/>
          <w:jc w:val="center"/>
        </w:trPr>
        <w:tc>
          <w:tcPr>
            <w:tcW w:w="6111" w:type="dxa"/>
            <w:tcBorders>
              <w:bottom w:val="single" w:sz="4" w:space="0" w:color="auto"/>
            </w:tcBorders>
            <w:shd w:val="clear" w:color="auto" w:fill="auto"/>
            <w:noWrap/>
            <w:vAlign w:val="bottom"/>
          </w:tcPr>
          <w:p w14:paraId="024270C3" w14:textId="77777777" w:rsidR="003B2F54" w:rsidRPr="005363C8" w:rsidRDefault="003B2F54" w:rsidP="00D25A13">
            <w:pPr>
              <w:spacing w:line="240" w:lineRule="auto"/>
              <w:ind w:firstLine="0"/>
              <w:jc w:val="left"/>
              <w:rPr>
                <w:rFonts w:eastAsia="Times New Roman"/>
                <w:b/>
                <w:color w:val="000000"/>
                <w:sz w:val="20"/>
                <w:szCs w:val="20"/>
                <w:highlight w:val="yellow"/>
                <w:lang w:eastAsia="en-US"/>
              </w:rPr>
            </w:pPr>
            <w:r w:rsidRPr="005363C8">
              <w:rPr>
                <w:rFonts w:eastAsia="Times New Roman"/>
                <w:color w:val="000000"/>
                <w:sz w:val="20"/>
                <w:szCs w:val="20"/>
                <w:lang w:eastAsia="en-US"/>
              </w:rPr>
              <w:t>Third World Quarterly</w:t>
            </w:r>
          </w:p>
        </w:tc>
        <w:tc>
          <w:tcPr>
            <w:tcW w:w="1417" w:type="dxa"/>
            <w:tcBorders>
              <w:bottom w:val="single" w:sz="4" w:space="0" w:color="auto"/>
            </w:tcBorders>
            <w:shd w:val="clear" w:color="auto" w:fill="auto"/>
            <w:noWrap/>
            <w:vAlign w:val="bottom"/>
          </w:tcPr>
          <w:p w14:paraId="49EC9605"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color w:val="000000"/>
                <w:sz w:val="20"/>
                <w:szCs w:val="20"/>
                <w:lang w:eastAsia="en-US"/>
              </w:rPr>
              <w:t>1</w:t>
            </w:r>
          </w:p>
        </w:tc>
      </w:tr>
      <w:tr w:rsidR="003B2F54" w:rsidRPr="005363C8" w14:paraId="09AED545" w14:textId="77777777" w:rsidTr="00D25A13">
        <w:trPr>
          <w:trHeight w:val="98"/>
          <w:jc w:val="center"/>
        </w:trPr>
        <w:tc>
          <w:tcPr>
            <w:tcW w:w="6111" w:type="dxa"/>
            <w:tcBorders>
              <w:top w:val="single" w:sz="4" w:space="0" w:color="auto"/>
            </w:tcBorders>
            <w:shd w:val="clear" w:color="auto" w:fill="auto"/>
            <w:noWrap/>
            <w:vAlign w:val="bottom"/>
          </w:tcPr>
          <w:p w14:paraId="16576DA9"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Others</w:t>
            </w:r>
          </w:p>
        </w:tc>
        <w:tc>
          <w:tcPr>
            <w:tcW w:w="1417" w:type="dxa"/>
            <w:tcBorders>
              <w:top w:val="single" w:sz="4" w:space="0" w:color="auto"/>
            </w:tcBorders>
            <w:shd w:val="clear" w:color="auto" w:fill="auto"/>
            <w:noWrap/>
            <w:vAlign w:val="bottom"/>
          </w:tcPr>
          <w:p w14:paraId="3316B873"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7</w:t>
            </w:r>
          </w:p>
        </w:tc>
      </w:tr>
      <w:tr w:rsidR="003B2F54" w:rsidRPr="005363C8" w14:paraId="41937DCA" w14:textId="77777777" w:rsidTr="00D25A13">
        <w:trPr>
          <w:trHeight w:val="98"/>
          <w:jc w:val="center"/>
        </w:trPr>
        <w:tc>
          <w:tcPr>
            <w:tcW w:w="6111" w:type="dxa"/>
            <w:shd w:val="clear" w:color="auto" w:fill="auto"/>
            <w:noWrap/>
            <w:vAlign w:val="bottom"/>
          </w:tcPr>
          <w:p w14:paraId="1338621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Clothing and Textiles Research Journal</w:t>
            </w:r>
          </w:p>
        </w:tc>
        <w:tc>
          <w:tcPr>
            <w:tcW w:w="1417" w:type="dxa"/>
            <w:shd w:val="clear" w:color="auto" w:fill="auto"/>
            <w:noWrap/>
            <w:vAlign w:val="bottom"/>
          </w:tcPr>
          <w:p w14:paraId="75185576"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2</w:t>
            </w:r>
          </w:p>
        </w:tc>
      </w:tr>
      <w:tr w:rsidR="003B2F54" w:rsidRPr="005363C8" w14:paraId="46FD145E" w14:textId="77777777" w:rsidTr="00D25A13">
        <w:trPr>
          <w:trHeight w:val="98"/>
          <w:jc w:val="center"/>
        </w:trPr>
        <w:tc>
          <w:tcPr>
            <w:tcW w:w="6111" w:type="dxa"/>
            <w:shd w:val="clear" w:color="auto" w:fill="auto"/>
            <w:noWrap/>
            <w:vAlign w:val="bottom"/>
          </w:tcPr>
          <w:p w14:paraId="524D73D7"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Corporate Governance</w:t>
            </w:r>
          </w:p>
        </w:tc>
        <w:tc>
          <w:tcPr>
            <w:tcW w:w="1417" w:type="dxa"/>
            <w:shd w:val="clear" w:color="auto" w:fill="auto"/>
            <w:noWrap/>
            <w:vAlign w:val="bottom"/>
          </w:tcPr>
          <w:p w14:paraId="0061E78F"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246BBE78" w14:textId="77777777" w:rsidTr="00D25A13">
        <w:trPr>
          <w:trHeight w:val="98"/>
          <w:jc w:val="center"/>
        </w:trPr>
        <w:tc>
          <w:tcPr>
            <w:tcW w:w="6111" w:type="dxa"/>
            <w:shd w:val="clear" w:color="auto" w:fill="auto"/>
            <w:noWrap/>
            <w:vAlign w:val="bottom"/>
          </w:tcPr>
          <w:p w14:paraId="7603358F"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Human Resource Management</w:t>
            </w:r>
          </w:p>
        </w:tc>
        <w:tc>
          <w:tcPr>
            <w:tcW w:w="1417" w:type="dxa"/>
            <w:shd w:val="clear" w:color="auto" w:fill="auto"/>
            <w:noWrap/>
            <w:vAlign w:val="bottom"/>
          </w:tcPr>
          <w:p w14:paraId="742AAE4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660EA033" w14:textId="77777777" w:rsidTr="00D25A13">
        <w:trPr>
          <w:trHeight w:val="98"/>
          <w:jc w:val="center"/>
        </w:trPr>
        <w:tc>
          <w:tcPr>
            <w:tcW w:w="6111" w:type="dxa"/>
            <w:shd w:val="clear" w:color="auto" w:fill="auto"/>
            <w:noWrap/>
            <w:vAlign w:val="bottom"/>
          </w:tcPr>
          <w:p w14:paraId="5476C6C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International Journal of Business and Globalization</w:t>
            </w:r>
          </w:p>
        </w:tc>
        <w:tc>
          <w:tcPr>
            <w:tcW w:w="1417" w:type="dxa"/>
            <w:shd w:val="clear" w:color="auto" w:fill="auto"/>
            <w:noWrap/>
            <w:vAlign w:val="bottom"/>
          </w:tcPr>
          <w:p w14:paraId="6BB3A6B0"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0D02E67C" w14:textId="77777777" w:rsidTr="00D25A13">
        <w:trPr>
          <w:trHeight w:val="98"/>
          <w:jc w:val="center"/>
        </w:trPr>
        <w:tc>
          <w:tcPr>
            <w:tcW w:w="6111" w:type="dxa"/>
            <w:shd w:val="clear" w:color="auto" w:fill="auto"/>
            <w:noWrap/>
            <w:vAlign w:val="bottom"/>
          </w:tcPr>
          <w:p w14:paraId="5A24C4E1"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Journal of Public Affairs</w:t>
            </w:r>
          </w:p>
        </w:tc>
        <w:tc>
          <w:tcPr>
            <w:tcW w:w="1417" w:type="dxa"/>
            <w:shd w:val="clear" w:color="auto" w:fill="auto"/>
            <w:noWrap/>
            <w:vAlign w:val="bottom"/>
          </w:tcPr>
          <w:p w14:paraId="4FA1CB59"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14C5EFF1" w14:textId="77777777" w:rsidTr="00D25A13">
        <w:trPr>
          <w:trHeight w:val="98"/>
          <w:jc w:val="center"/>
        </w:trPr>
        <w:tc>
          <w:tcPr>
            <w:tcW w:w="6111" w:type="dxa"/>
            <w:shd w:val="clear" w:color="auto" w:fill="auto"/>
            <w:noWrap/>
            <w:vAlign w:val="bottom"/>
          </w:tcPr>
          <w:p w14:paraId="4350CBA8"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Social Sciences (Pakistan)</w:t>
            </w:r>
          </w:p>
        </w:tc>
        <w:tc>
          <w:tcPr>
            <w:tcW w:w="1417" w:type="dxa"/>
            <w:shd w:val="clear" w:color="auto" w:fill="auto"/>
            <w:noWrap/>
            <w:vAlign w:val="bottom"/>
          </w:tcPr>
          <w:p w14:paraId="0DA1D71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1</w:t>
            </w:r>
          </w:p>
        </w:tc>
      </w:tr>
      <w:tr w:rsidR="003B2F54" w:rsidRPr="005363C8" w14:paraId="5FE511A0" w14:textId="77777777" w:rsidTr="00D25A13">
        <w:trPr>
          <w:trHeight w:val="98"/>
          <w:jc w:val="center"/>
        </w:trPr>
        <w:tc>
          <w:tcPr>
            <w:tcW w:w="6111" w:type="dxa"/>
            <w:tcBorders>
              <w:bottom w:val="single" w:sz="4" w:space="0" w:color="auto"/>
            </w:tcBorders>
            <w:shd w:val="clear" w:color="auto" w:fill="auto"/>
            <w:noWrap/>
            <w:vAlign w:val="bottom"/>
            <w:hideMark/>
          </w:tcPr>
          <w:p w14:paraId="0892AED2"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Total</w:t>
            </w:r>
          </w:p>
        </w:tc>
        <w:tc>
          <w:tcPr>
            <w:tcW w:w="1417" w:type="dxa"/>
            <w:tcBorders>
              <w:bottom w:val="single" w:sz="4" w:space="0" w:color="auto"/>
            </w:tcBorders>
            <w:shd w:val="clear" w:color="auto" w:fill="auto"/>
            <w:noWrap/>
            <w:vAlign w:val="bottom"/>
            <w:hideMark/>
          </w:tcPr>
          <w:p w14:paraId="7E495F97" w14:textId="77777777" w:rsidR="003B2F54" w:rsidRPr="005363C8" w:rsidRDefault="003B2F54" w:rsidP="00D25A13">
            <w:pPr>
              <w:spacing w:line="240" w:lineRule="auto"/>
              <w:ind w:firstLine="0"/>
              <w:jc w:val="left"/>
              <w:rPr>
                <w:rFonts w:eastAsia="Times New Roman"/>
                <w:b/>
                <w:color w:val="000000"/>
                <w:sz w:val="20"/>
                <w:szCs w:val="20"/>
                <w:lang w:eastAsia="en-US"/>
              </w:rPr>
            </w:pPr>
            <w:r>
              <w:rPr>
                <w:rFonts w:eastAsia="Times New Roman"/>
                <w:b/>
                <w:color w:val="000000"/>
                <w:sz w:val="20"/>
                <w:szCs w:val="20"/>
                <w:lang w:eastAsia="en-US"/>
              </w:rPr>
              <w:t>89</w:t>
            </w:r>
          </w:p>
        </w:tc>
      </w:tr>
    </w:tbl>
    <w:p w14:paraId="71E20502" w14:textId="77777777" w:rsidR="003B2F54" w:rsidRPr="005363C8" w:rsidRDefault="003B2F54" w:rsidP="003B2F54">
      <w:pPr>
        <w:widowControl w:val="0"/>
        <w:autoSpaceDE w:val="0"/>
        <w:autoSpaceDN w:val="0"/>
        <w:adjustRightInd w:val="0"/>
        <w:ind w:firstLine="480"/>
        <w:rPr>
          <w:rFonts w:eastAsia="Microsoft YaHei"/>
        </w:rPr>
      </w:pPr>
    </w:p>
    <w:p w14:paraId="06E70E6C" w14:textId="77777777" w:rsidR="003B2F54" w:rsidRPr="005363C8" w:rsidRDefault="003B2F54" w:rsidP="003B2F54">
      <w:pPr>
        <w:adjustRightInd w:val="0"/>
        <w:ind w:firstLine="519"/>
        <w:jc w:val="center"/>
        <w:outlineLvl w:val="0"/>
        <w:rPr>
          <w:b/>
        </w:rPr>
      </w:pPr>
    </w:p>
    <w:p w14:paraId="6920FFE7" w14:textId="77777777" w:rsidR="003B2F54" w:rsidRPr="005363C8" w:rsidRDefault="003B2F54" w:rsidP="003B2F54">
      <w:pPr>
        <w:adjustRightInd w:val="0"/>
        <w:ind w:firstLine="519"/>
        <w:jc w:val="center"/>
        <w:outlineLvl w:val="0"/>
        <w:rPr>
          <w:b/>
        </w:rPr>
      </w:pPr>
    </w:p>
    <w:p w14:paraId="32062360" w14:textId="77777777" w:rsidR="003B2F54" w:rsidRPr="005363C8" w:rsidRDefault="003B2F54" w:rsidP="003B2F54">
      <w:pPr>
        <w:adjustRightInd w:val="0"/>
        <w:ind w:firstLine="519"/>
        <w:jc w:val="center"/>
        <w:outlineLvl w:val="0"/>
        <w:rPr>
          <w:b/>
        </w:rPr>
      </w:pPr>
    </w:p>
    <w:p w14:paraId="3087E747" w14:textId="77777777" w:rsidR="003B2F54" w:rsidRPr="005363C8" w:rsidRDefault="003B2F54" w:rsidP="003B2F54">
      <w:pPr>
        <w:adjustRightInd w:val="0"/>
        <w:ind w:firstLine="519"/>
        <w:jc w:val="center"/>
        <w:outlineLvl w:val="0"/>
        <w:rPr>
          <w:b/>
        </w:rPr>
      </w:pPr>
    </w:p>
    <w:p w14:paraId="68C05A9E" w14:textId="77777777" w:rsidR="003B2F54" w:rsidRPr="00345B3A" w:rsidRDefault="003B2F54" w:rsidP="003B2F54">
      <w:pPr>
        <w:adjustRightInd w:val="0"/>
        <w:ind w:firstLine="519"/>
        <w:jc w:val="center"/>
        <w:outlineLvl w:val="0"/>
        <w:rPr>
          <w:b/>
        </w:rPr>
      </w:pPr>
      <w:r>
        <w:rPr>
          <w:b/>
        </w:rPr>
        <w:t>Table 2</w:t>
      </w:r>
      <w:r w:rsidRPr="0032736E">
        <w:rPr>
          <w:b/>
        </w:rPr>
        <w:t xml:space="preserve"> </w:t>
      </w:r>
      <w:r>
        <w:rPr>
          <w:b/>
        </w:rPr>
        <w:t xml:space="preserve">Thematic </w:t>
      </w:r>
      <w:r>
        <w:rPr>
          <w:rFonts w:eastAsia="MS Gothic"/>
          <w:b/>
          <w:bCs/>
          <w:kern w:val="32"/>
          <w:szCs w:val="32"/>
        </w:rPr>
        <w:t>coding</w:t>
      </w:r>
    </w:p>
    <w:tbl>
      <w:tblPr>
        <w:tblW w:w="9177" w:type="dxa"/>
        <w:jc w:val="center"/>
        <w:tblLayout w:type="fixed"/>
        <w:tblLook w:val="04A0" w:firstRow="1" w:lastRow="0" w:firstColumn="1" w:lastColumn="0" w:noHBand="0" w:noVBand="1"/>
      </w:tblPr>
      <w:tblGrid>
        <w:gridCol w:w="533"/>
        <w:gridCol w:w="1842"/>
        <w:gridCol w:w="659"/>
        <w:gridCol w:w="567"/>
        <w:gridCol w:w="567"/>
        <w:gridCol w:w="567"/>
        <w:gridCol w:w="567"/>
        <w:gridCol w:w="567"/>
        <w:gridCol w:w="567"/>
        <w:gridCol w:w="709"/>
        <w:gridCol w:w="850"/>
        <w:gridCol w:w="567"/>
        <w:gridCol w:w="615"/>
      </w:tblGrid>
      <w:tr w:rsidR="003B2F54" w:rsidRPr="005A6225" w14:paraId="47A2832F" w14:textId="77777777" w:rsidTr="00D25A13">
        <w:trPr>
          <w:cantSplit/>
          <w:trHeight w:val="299"/>
          <w:jc w:val="center"/>
        </w:trPr>
        <w:tc>
          <w:tcPr>
            <w:tcW w:w="533" w:type="dxa"/>
            <w:vMerge w:val="restart"/>
            <w:tcBorders>
              <w:top w:val="single" w:sz="4" w:space="0" w:color="auto"/>
            </w:tcBorders>
          </w:tcPr>
          <w:p w14:paraId="366158B5" w14:textId="77777777" w:rsidR="003B2F54" w:rsidRPr="005A6225" w:rsidRDefault="003B2F54" w:rsidP="00D25A13">
            <w:pPr>
              <w:spacing w:line="276" w:lineRule="auto"/>
              <w:ind w:firstLine="0"/>
              <w:jc w:val="left"/>
              <w:rPr>
                <w:rFonts w:eastAsia="Times New Roman"/>
                <w:color w:val="000000"/>
                <w:sz w:val="20"/>
                <w:szCs w:val="20"/>
                <w:lang w:eastAsia="en-US"/>
              </w:rPr>
            </w:pPr>
          </w:p>
        </w:tc>
        <w:tc>
          <w:tcPr>
            <w:tcW w:w="1842" w:type="dxa"/>
            <w:vMerge w:val="restart"/>
            <w:tcBorders>
              <w:top w:val="single" w:sz="4" w:space="0" w:color="auto"/>
            </w:tcBorders>
            <w:tcMar>
              <w:left w:w="28" w:type="dxa"/>
              <w:right w:w="28" w:type="dxa"/>
            </w:tcMar>
          </w:tcPr>
          <w:p w14:paraId="4F94F484" w14:textId="77777777" w:rsidR="003B2F54" w:rsidRPr="005A6225" w:rsidRDefault="003B2F54" w:rsidP="00D25A13">
            <w:pPr>
              <w:keepNext/>
              <w:keepLines/>
              <w:spacing w:before="200" w:line="240" w:lineRule="auto"/>
              <w:ind w:firstLine="0"/>
              <w:jc w:val="left"/>
              <w:outlineLvl w:val="6"/>
              <w:rPr>
                <w:rFonts w:eastAsia="Times New Roman"/>
                <w:b/>
                <w:color w:val="000000"/>
                <w:sz w:val="20"/>
                <w:szCs w:val="20"/>
                <w:lang w:eastAsia="en-US"/>
              </w:rPr>
            </w:pPr>
            <w:r w:rsidRPr="005A6225">
              <w:rPr>
                <w:rFonts w:eastAsia="Times New Roman"/>
                <w:b/>
                <w:color w:val="000000"/>
                <w:sz w:val="20"/>
                <w:szCs w:val="20"/>
                <w:lang w:eastAsia="en-US"/>
              </w:rPr>
              <w:t>Author (year)</w:t>
            </w:r>
          </w:p>
        </w:tc>
        <w:tc>
          <w:tcPr>
            <w:tcW w:w="659" w:type="dxa"/>
            <w:vMerge w:val="restart"/>
            <w:tcBorders>
              <w:top w:val="single" w:sz="4" w:space="0" w:color="auto"/>
            </w:tcBorders>
            <w:tcMar>
              <w:left w:w="28" w:type="dxa"/>
              <w:right w:w="28" w:type="dxa"/>
            </w:tcMar>
            <w:textDirection w:val="btLr"/>
            <w:vAlign w:val="center"/>
          </w:tcPr>
          <w:p w14:paraId="207540D9" w14:textId="77777777" w:rsidR="003B2F54" w:rsidRPr="005A6225" w:rsidRDefault="003B2F54" w:rsidP="00D25A13">
            <w:pPr>
              <w:spacing w:line="240" w:lineRule="auto"/>
              <w:ind w:left="57" w:right="57" w:firstLine="0"/>
              <w:jc w:val="right"/>
              <w:rPr>
                <w:rFonts w:eastAsia="Times New Roman"/>
                <w:b/>
                <w:color w:val="000000"/>
                <w:sz w:val="20"/>
                <w:szCs w:val="20"/>
                <w:lang w:eastAsia="en-US"/>
              </w:rPr>
            </w:pPr>
            <w:r w:rsidRPr="005A6225">
              <w:rPr>
                <w:rFonts w:eastAsia="Times New Roman"/>
                <w:b/>
                <w:color w:val="000000"/>
                <w:sz w:val="20"/>
                <w:szCs w:val="20"/>
                <w:lang w:eastAsia="en-US"/>
              </w:rPr>
              <w:t>Antecedents</w:t>
            </w:r>
          </w:p>
        </w:tc>
        <w:tc>
          <w:tcPr>
            <w:tcW w:w="4111" w:type="dxa"/>
            <w:gridSpan w:val="7"/>
            <w:tcBorders>
              <w:top w:val="single" w:sz="4" w:space="0" w:color="auto"/>
              <w:bottom w:val="single" w:sz="4" w:space="0" w:color="auto"/>
            </w:tcBorders>
            <w:shd w:val="clear" w:color="auto" w:fill="auto"/>
            <w:tcMar>
              <w:left w:w="0" w:type="dxa"/>
              <w:right w:w="28" w:type="dxa"/>
            </w:tcMar>
          </w:tcPr>
          <w:p w14:paraId="4D4596F4" w14:textId="77777777" w:rsidR="003B2F54" w:rsidRPr="005A6225" w:rsidRDefault="003B2F54" w:rsidP="00D25A13">
            <w:pPr>
              <w:spacing w:line="240" w:lineRule="auto"/>
              <w:ind w:left="57" w:right="57" w:firstLine="0"/>
              <w:jc w:val="center"/>
              <w:rPr>
                <w:rFonts w:eastAsia="Times New Roman"/>
                <w:b/>
                <w:color w:val="000000"/>
                <w:sz w:val="20"/>
                <w:szCs w:val="20"/>
                <w:lang w:eastAsia="en-US"/>
              </w:rPr>
            </w:pPr>
            <w:r w:rsidRPr="005A6225">
              <w:rPr>
                <w:rFonts w:eastAsia="Times New Roman"/>
                <w:b/>
                <w:color w:val="000000"/>
                <w:sz w:val="20"/>
                <w:szCs w:val="20"/>
                <w:lang w:eastAsia="en-US"/>
              </w:rPr>
              <w:t>GS practices</w:t>
            </w:r>
          </w:p>
        </w:tc>
        <w:tc>
          <w:tcPr>
            <w:tcW w:w="2032" w:type="dxa"/>
            <w:gridSpan w:val="3"/>
            <w:tcBorders>
              <w:top w:val="single" w:sz="4" w:space="0" w:color="auto"/>
              <w:bottom w:val="single" w:sz="4" w:space="0" w:color="auto"/>
            </w:tcBorders>
            <w:shd w:val="clear" w:color="auto" w:fill="auto"/>
            <w:tcMar>
              <w:left w:w="28" w:type="dxa"/>
              <w:right w:w="28" w:type="dxa"/>
            </w:tcMar>
          </w:tcPr>
          <w:p w14:paraId="01BCEB7B" w14:textId="77777777" w:rsidR="003B2F54" w:rsidRPr="005A6225" w:rsidRDefault="003B2F54" w:rsidP="00D25A13">
            <w:pPr>
              <w:spacing w:line="240" w:lineRule="auto"/>
              <w:ind w:left="57" w:right="57" w:firstLine="0"/>
              <w:jc w:val="center"/>
              <w:rPr>
                <w:rFonts w:eastAsia="Times New Roman"/>
                <w:b/>
                <w:color w:val="000000"/>
                <w:sz w:val="20"/>
                <w:szCs w:val="20"/>
                <w:lang w:eastAsia="en-US"/>
              </w:rPr>
            </w:pPr>
            <w:r w:rsidRPr="005A6225">
              <w:rPr>
                <w:rFonts w:eastAsia="Times New Roman"/>
                <w:b/>
                <w:color w:val="000000"/>
                <w:sz w:val="20"/>
                <w:szCs w:val="20"/>
                <w:lang w:eastAsia="en-US"/>
              </w:rPr>
              <w:t>TBL performances</w:t>
            </w:r>
          </w:p>
        </w:tc>
      </w:tr>
      <w:tr w:rsidR="003B2F54" w:rsidRPr="005A6225" w14:paraId="7DDA76D8" w14:textId="77777777" w:rsidTr="00D25A13">
        <w:trPr>
          <w:cantSplit/>
          <w:trHeight w:val="2104"/>
          <w:jc w:val="center"/>
        </w:trPr>
        <w:tc>
          <w:tcPr>
            <w:tcW w:w="533" w:type="dxa"/>
            <w:vMerge/>
            <w:tcBorders>
              <w:bottom w:val="single" w:sz="4" w:space="0" w:color="auto"/>
            </w:tcBorders>
            <w:hideMark/>
          </w:tcPr>
          <w:p w14:paraId="408F7014" w14:textId="77777777" w:rsidR="003B2F54" w:rsidRPr="005A6225" w:rsidRDefault="003B2F54" w:rsidP="00D25A13">
            <w:pPr>
              <w:spacing w:line="276" w:lineRule="auto"/>
              <w:ind w:firstLine="0"/>
              <w:jc w:val="left"/>
              <w:rPr>
                <w:rFonts w:eastAsia="Times New Roman"/>
                <w:color w:val="000000"/>
                <w:sz w:val="20"/>
                <w:szCs w:val="20"/>
                <w:lang w:eastAsia="en-US"/>
              </w:rPr>
            </w:pPr>
          </w:p>
        </w:tc>
        <w:tc>
          <w:tcPr>
            <w:tcW w:w="1842" w:type="dxa"/>
            <w:vMerge/>
            <w:tcBorders>
              <w:bottom w:val="single" w:sz="4" w:space="0" w:color="auto"/>
            </w:tcBorders>
            <w:tcMar>
              <w:left w:w="28" w:type="dxa"/>
              <w:right w:w="28" w:type="dxa"/>
            </w:tcMar>
            <w:vAlign w:val="center"/>
            <w:hideMark/>
          </w:tcPr>
          <w:p w14:paraId="59CB7D1D" w14:textId="77777777" w:rsidR="003B2F54" w:rsidRPr="005A6225" w:rsidRDefault="003B2F54" w:rsidP="00D25A13">
            <w:pPr>
              <w:spacing w:line="240" w:lineRule="auto"/>
              <w:ind w:firstLine="0"/>
              <w:jc w:val="left"/>
              <w:rPr>
                <w:rFonts w:eastAsia="Times New Roman"/>
                <w:b/>
                <w:color w:val="000000"/>
                <w:sz w:val="20"/>
                <w:szCs w:val="20"/>
                <w:lang w:eastAsia="en-US"/>
              </w:rPr>
            </w:pPr>
          </w:p>
        </w:tc>
        <w:tc>
          <w:tcPr>
            <w:tcW w:w="659" w:type="dxa"/>
            <w:vMerge/>
            <w:tcBorders>
              <w:bottom w:val="single" w:sz="4" w:space="0" w:color="auto"/>
            </w:tcBorders>
            <w:tcMar>
              <w:left w:w="28" w:type="dxa"/>
              <w:right w:w="28" w:type="dxa"/>
            </w:tcMar>
            <w:vAlign w:val="center"/>
            <w:hideMark/>
          </w:tcPr>
          <w:p w14:paraId="6E8BB72C" w14:textId="77777777" w:rsidR="003B2F54" w:rsidRPr="005A6225" w:rsidRDefault="003B2F54" w:rsidP="00D25A13">
            <w:pPr>
              <w:spacing w:line="240" w:lineRule="auto"/>
              <w:ind w:left="57" w:right="57" w:firstLine="0"/>
              <w:jc w:val="left"/>
              <w:rPr>
                <w:rFonts w:eastAsia="Times New Roman"/>
                <w:b/>
                <w:color w:val="000000"/>
                <w:sz w:val="20"/>
                <w:szCs w:val="20"/>
                <w:lang w:eastAsia="en-US"/>
              </w:rPr>
            </w:pPr>
          </w:p>
        </w:tc>
        <w:tc>
          <w:tcPr>
            <w:tcW w:w="567" w:type="dxa"/>
            <w:tcBorders>
              <w:top w:val="single" w:sz="4" w:space="0" w:color="auto"/>
              <w:bottom w:val="single" w:sz="4" w:space="0" w:color="auto"/>
            </w:tcBorders>
            <w:shd w:val="clear" w:color="auto" w:fill="auto"/>
            <w:tcMar>
              <w:left w:w="57" w:type="dxa"/>
              <w:right w:w="57" w:type="dxa"/>
            </w:tcMar>
            <w:textDirection w:val="btLr"/>
            <w:vAlign w:val="center"/>
            <w:hideMark/>
          </w:tcPr>
          <w:p w14:paraId="00FEF392" w14:textId="77777777" w:rsidR="003B2F54" w:rsidRPr="005A6225" w:rsidRDefault="003B2F54" w:rsidP="00D25A13">
            <w:pPr>
              <w:spacing w:line="160" w:lineRule="exact"/>
              <w:ind w:left="57" w:right="57" w:firstLine="0"/>
              <w:jc w:val="left"/>
              <w:rPr>
                <w:rFonts w:eastAsia="Times New Roman"/>
                <w:i/>
                <w:iCs/>
                <w:color w:val="000000"/>
                <w:sz w:val="20"/>
                <w:szCs w:val="20"/>
                <w:lang w:eastAsia="en-US"/>
              </w:rPr>
            </w:pPr>
            <w:r w:rsidRPr="005A6225">
              <w:rPr>
                <w:rFonts w:eastAsia="Times New Roman"/>
                <w:color w:val="000000"/>
                <w:sz w:val="20"/>
                <w:szCs w:val="20"/>
                <w:lang w:eastAsia="en-US"/>
              </w:rPr>
              <w:t>Internal integration (horizontal)</w:t>
            </w:r>
          </w:p>
        </w:tc>
        <w:tc>
          <w:tcPr>
            <w:tcW w:w="567" w:type="dxa"/>
            <w:tcBorders>
              <w:top w:val="single" w:sz="4" w:space="0" w:color="auto"/>
              <w:bottom w:val="single" w:sz="4" w:space="0" w:color="auto"/>
            </w:tcBorders>
            <w:tcMar>
              <w:left w:w="57" w:type="dxa"/>
              <w:right w:w="57" w:type="dxa"/>
            </w:tcMar>
            <w:textDirection w:val="btLr"/>
            <w:vAlign w:val="center"/>
          </w:tcPr>
          <w:p w14:paraId="4FD2E0C2" w14:textId="77777777" w:rsidR="003B2F54" w:rsidRPr="005A6225" w:rsidRDefault="003B2F54" w:rsidP="00D25A13">
            <w:pPr>
              <w:spacing w:line="160" w:lineRule="exact"/>
              <w:ind w:left="57" w:right="57" w:firstLine="0"/>
              <w:jc w:val="left"/>
              <w:rPr>
                <w:rFonts w:eastAsia="Times New Roman"/>
                <w:color w:val="000000"/>
                <w:sz w:val="20"/>
                <w:szCs w:val="20"/>
                <w:lang w:eastAsia="en-US"/>
              </w:rPr>
            </w:pPr>
            <w:r w:rsidRPr="005A6225">
              <w:rPr>
                <w:rFonts w:eastAsia="Times New Roman"/>
                <w:color w:val="000000"/>
                <w:sz w:val="20"/>
                <w:szCs w:val="20"/>
                <w:lang w:eastAsia="en-US"/>
              </w:rPr>
              <w:t>Internal integration (hierarchical)</w:t>
            </w:r>
          </w:p>
        </w:tc>
        <w:tc>
          <w:tcPr>
            <w:tcW w:w="567" w:type="dxa"/>
            <w:tcBorders>
              <w:top w:val="single" w:sz="4" w:space="0" w:color="auto"/>
              <w:bottom w:val="single" w:sz="4" w:space="0" w:color="auto"/>
            </w:tcBorders>
            <w:shd w:val="clear" w:color="auto" w:fill="auto"/>
            <w:tcMar>
              <w:left w:w="57" w:type="dxa"/>
              <w:right w:w="57" w:type="dxa"/>
            </w:tcMar>
            <w:textDirection w:val="btLr"/>
            <w:vAlign w:val="center"/>
            <w:hideMark/>
          </w:tcPr>
          <w:p w14:paraId="68055F92" w14:textId="77777777" w:rsidR="003B2F54" w:rsidRPr="005A6225" w:rsidRDefault="003B2F54" w:rsidP="00D25A13">
            <w:pPr>
              <w:spacing w:line="160" w:lineRule="exact"/>
              <w:ind w:left="57" w:right="57" w:firstLine="0"/>
              <w:jc w:val="left"/>
              <w:rPr>
                <w:rFonts w:eastAsia="Times New Roman"/>
                <w:i/>
                <w:iCs/>
                <w:color w:val="000000"/>
                <w:sz w:val="20"/>
                <w:szCs w:val="20"/>
                <w:lang w:eastAsia="en-US"/>
              </w:rPr>
            </w:pPr>
            <w:r w:rsidRPr="005A6225">
              <w:rPr>
                <w:rFonts w:eastAsia="Times New Roman"/>
                <w:color w:val="000000"/>
                <w:sz w:val="20"/>
                <w:szCs w:val="20"/>
                <w:lang w:eastAsia="en-US"/>
              </w:rPr>
              <w:t>External integration</w:t>
            </w:r>
          </w:p>
        </w:tc>
        <w:tc>
          <w:tcPr>
            <w:tcW w:w="567" w:type="dxa"/>
            <w:tcBorders>
              <w:top w:val="single" w:sz="4" w:space="0" w:color="auto"/>
              <w:bottom w:val="single" w:sz="4" w:space="0" w:color="auto"/>
            </w:tcBorders>
            <w:tcMar>
              <w:left w:w="57" w:type="dxa"/>
              <w:right w:w="57" w:type="dxa"/>
            </w:tcMar>
            <w:textDirection w:val="btLr"/>
            <w:vAlign w:val="center"/>
          </w:tcPr>
          <w:p w14:paraId="31305B53" w14:textId="77777777" w:rsidR="003B2F54" w:rsidRPr="005A6225" w:rsidRDefault="003B2F54" w:rsidP="00D25A13">
            <w:pPr>
              <w:spacing w:line="160" w:lineRule="exact"/>
              <w:ind w:left="57" w:right="57" w:firstLine="0"/>
              <w:jc w:val="left"/>
              <w:rPr>
                <w:rFonts w:eastAsia="Times New Roman"/>
                <w:color w:val="000000"/>
                <w:sz w:val="20"/>
                <w:szCs w:val="20"/>
                <w:lang w:eastAsia="en-US"/>
              </w:rPr>
            </w:pPr>
            <w:r w:rsidRPr="005A6225">
              <w:rPr>
                <w:rFonts w:eastAsia="Times New Roman"/>
                <w:color w:val="000000"/>
                <w:sz w:val="20"/>
                <w:szCs w:val="20"/>
                <w:lang w:eastAsia="en-US"/>
              </w:rPr>
              <w:t>Supply internationalization</w:t>
            </w:r>
          </w:p>
        </w:tc>
        <w:tc>
          <w:tcPr>
            <w:tcW w:w="567" w:type="dxa"/>
            <w:tcBorders>
              <w:top w:val="single" w:sz="4" w:space="0" w:color="auto"/>
              <w:bottom w:val="single" w:sz="4" w:space="0" w:color="auto"/>
            </w:tcBorders>
            <w:shd w:val="clear" w:color="auto" w:fill="auto"/>
            <w:tcMar>
              <w:left w:w="57" w:type="dxa"/>
              <w:right w:w="57" w:type="dxa"/>
            </w:tcMar>
            <w:textDirection w:val="btLr"/>
            <w:vAlign w:val="center"/>
            <w:hideMark/>
          </w:tcPr>
          <w:p w14:paraId="272C5F96" w14:textId="77777777" w:rsidR="003B2F54" w:rsidRPr="005A6225" w:rsidRDefault="003B2F54" w:rsidP="00D25A13">
            <w:pPr>
              <w:spacing w:line="160" w:lineRule="exact"/>
              <w:ind w:left="57" w:right="57" w:firstLine="0"/>
              <w:jc w:val="left"/>
              <w:rPr>
                <w:rFonts w:eastAsia="Times New Roman"/>
                <w:i/>
                <w:iCs/>
                <w:color w:val="000000"/>
                <w:sz w:val="20"/>
                <w:szCs w:val="20"/>
                <w:lang w:eastAsia="en-US"/>
              </w:rPr>
            </w:pPr>
            <w:r w:rsidRPr="005A6225">
              <w:rPr>
                <w:rFonts w:eastAsia="Times New Roman"/>
                <w:color w:val="000000"/>
                <w:sz w:val="20"/>
                <w:szCs w:val="20"/>
                <w:lang w:eastAsia="en-US"/>
              </w:rPr>
              <w:t>Control &amp; coordination</w:t>
            </w:r>
          </w:p>
        </w:tc>
        <w:tc>
          <w:tcPr>
            <w:tcW w:w="567" w:type="dxa"/>
            <w:tcBorders>
              <w:top w:val="single" w:sz="4" w:space="0" w:color="auto"/>
              <w:bottom w:val="single" w:sz="4" w:space="0" w:color="auto"/>
            </w:tcBorders>
            <w:tcMar>
              <w:left w:w="57" w:type="dxa"/>
              <w:right w:w="57" w:type="dxa"/>
            </w:tcMar>
            <w:textDirection w:val="btLr"/>
            <w:vAlign w:val="center"/>
          </w:tcPr>
          <w:p w14:paraId="6C5BCE90" w14:textId="77777777" w:rsidR="003B2F54" w:rsidRPr="005A6225" w:rsidRDefault="003B2F54" w:rsidP="00D25A13">
            <w:pPr>
              <w:spacing w:line="240" w:lineRule="auto"/>
              <w:ind w:left="57" w:right="57" w:firstLine="0"/>
              <w:jc w:val="left"/>
              <w:rPr>
                <w:rFonts w:eastAsia="Times New Roman"/>
                <w:color w:val="000000"/>
                <w:sz w:val="20"/>
                <w:szCs w:val="20"/>
                <w:lang w:eastAsia="en-US"/>
              </w:rPr>
            </w:pPr>
            <w:r w:rsidRPr="005A6225">
              <w:rPr>
                <w:rFonts w:eastAsia="Times New Roman"/>
                <w:color w:val="000000"/>
                <w:sz w:val="20"/>
                <w:szCs w:val="20"/>
                <w:lang w:eastAsia="en-US"/>
              </w:rPr>
              <w:t>Specialization</w:t>
            </w:r>
          </w:p>
        </w:tc>
        <w:tc>
          <w:tcPr>
            <w:tcW w:w="709" w:type="dxa"/>
            <w:tcBorders>
              <w:top w:val="single" w:sz="4" w:space="0" w:color="auto"/>
              <w:bottom w:val="single" w:sz="4" w:space="0" w:color="auto"/>
            </w:tcBorders>
            <w:tcMar>
              <w:left w:w="57" w:type="dxa"/>
              <w:right w:w="57" w:type="dxa"/>
            </w:tcMar>
            <w:textDirection w:val="btLr"/>
            <w:vAlign w:val="center"/>
          </w:tcPr>
          <w:p w14:paraId="191058AF" w14:textId="77777777" w:rsidR="003B2F54" w:rsidRPr="005A6225" w:rsidRDefault="003B2F54" w:rsidP="00D25A13">
            <w:pPr>
              <w:spacing w:line="240" w:lineRule="auto"/>
              <w:ind w:left="57" w:right="57" w:firstLine="0"/>
              <w:jc w:val="left"/>
              <w:rPr>
                <w:rFonts w:eastAsia="Times New Roman"/>
                <w:color w:val="000000"/>
                <w:sz w:val="20"/>
                <w:szCs w:val="20"/>
                <w:lang w:eastAsia="en-US"/>
              </w:rPr>
            </w:pPr>
            <w:r>
              <w:rPr>
                <w:rFonts w:eastAsia="Times New Roman"/>
                <w:color w:val="000000"/>
                <w:sz w:val="20"/>
                <w:szCs w:val="20"/>
                <w:lang w:eastAsia="en-US"/>
              </w:rPr>
              <w:t>Allocation of decision-</w:t>
            </w:r>
            <w:r w:rsidRPr="005A6225">
              <w:rPr>
                <w:rFonts w:eastAsia="Times New Roman"/>
                <w:color w:val="000000"/>
                <w:sz w:val="20"/>
                <w:szCs w:val="20"/>
                <w:lang w:eastAsia="en-US"/>
              </w:rPr>
              <w:t>making power</w:t>
            </w:r>
          </w:p>
        </w:tc>
        <w:tc>
          <w:tcPr>
            <w:tcW w:w="850" w:type="dxa"/>
            <w:tcBorders>
              <w:top w:val="single" w:sz="4" w:space="0" w:color="auto"/>
              <w:bottom w:val="single" w:sz="4" w:space="0" w:color="auto"/>
            </w:tcBorders>
            <w:shd w:val="clear" w:color="auto" w:fill="auto"/>
            <w:tcMar>
              <w:left w:w="57" w:type="dxa"/>
              <w:right w:w="57" w:type="dxa"/>
            </w:tcMar>
            <w:textDirection w:val="btLr"/>
            <w:vAlign w:val="center"/>
            <w:hideMark/>
          </w:tcPr>
          <w:p w14:paraId="2326FA7B" w14:textId="77777777" w:rsidR="003B2F54" w:rsidRPr="005A6225" w:rsidRDefault="003B2F54" w:rsidP="00D25A13">
            <w:pPr>
              <w:spacing w:line="240" w:lineRule="auto"/>
              <w:ind w:left="57" w:right="57" w:firstLine="0"/>
              <w:jc w:val="left"/>
              <w:rPr>
                <w:rFonts w:eastAsia="Times New Roman"/>
                <w:color w:val="000000"/>
                <w:sz w:val="20"/>
                <w:szCs w:val="20"/>
                <w:lang w:eastAsia="en-US"/>
              </w:rPr>
            </w:pPr>
            <w:r w:rsidRPr="005A6225">
              <w:rPr>
                <w:rFonts w:eastAsia="Times New Roman"/>
                <w:color w:val="000000"/>
                <w:sz w:val="20"/>
                <w:szCs w:val="20"/>
                <w:lang w:eastAsia="en-US"/>
              </w:rPr>
              <w:t>Environmental</w:t>
            </w:r>
          </w:p>
        </w:tc>
        <w:tc>
          <w:tcPr>
            <w:tcW w:w="567" w:type="dxa"/>
            <w:tcBorders>
              <w:top w:val="single" w:sz="4" w:space="0" w:color="auto"/>
              <w:bottom w:val="single" w:sz="4" w:space="0" w:color="auto"/>
            </w:tcBorders>
            <w:shd w:val="clear" w:color="auto" w:fill="auto"/>
            <w:tcMar>
              <w:left w:w="57" w:type="dxa"/>
              <w:right w:w="57" w:type="dxa"/>
            </w:tcMar>
            <w:textDirection w:val="btLr"/>
            <w:vAlign w:val="center"/>
          </w:tcPr>
          <w:p w14:paraId="29641069" w14:textId="77777777" w:rsidR="003B2F54" w:rsidRPr="005A6225" w:rsidRDefault="003B2F54" w:rsidP="00D25A13">
            <w:pPr>
              <w:spacing w:line="240" w:lineRule="auto"/>
              <w:ind w:left="57" w:right="57" w:firstLine="0"/>
              <w:jc w:val="left"/>
              <w:rPr>
                <w:rFonts w:eastAsia="Times New Roman"/>
                <w:color w:val="000000"/>
                <w:sz w:val="20"/>
                <w:szCs w:val="20"/>
                <w:lang w:eastAsia="en-US"/>
              </w:rPr>
            </w:pPr>
            <w:r w:rsidRPr="005A6225">
              <w:rPr>
                <w:rFonts w:eastAsia="Times New Roman"/>
                <w:color w:val="000000"/>
                <w:sz w:val="20"/>
                <w:szCs w:val="20"/>
                <w:lang w:eastAsia="en-US"/>
              </w:rPr>
              <w:t>Social</w:t>
            </w:r>
          </w:p>
        </w:tc>
        <w:tc>
          <w:tcPr>
            <w:tcW w:w="615" w:type="dxa"/>
            <w:tcBorders>
              <w:top w:val="single" w:sz="4" w:space="0" w:color="auto"/>
              <w:bottom w:val="single" w:sz="4" w:space="0" w:color="auto"/>
            </w:tcBorders>
            <w:shd w:val="clear" w:color="auto" w:fill="auto"/>
            <w:tcMar>
              <w:left w:w="57" w:type="dxa"/>
              <w:right w:w="57" w:type="dxa"/>
            </w:tcMar>
            <w:textDirection w:val="btLr"/>
            <w:vAlign w:val="center"/>
          </w:tcPr>
          <w:p w14:paraId="7ED649CF" w14:textId="77777777" w:rsidR="003B2F54" w:rsidRPr="005A6225" w:rsidRDefault="003B2F54" w:rsidP="00D25A13">
            <w:pPr>
              <w:spacing w:line="240" w:lineRule="auto"/>
              <w:ind w:left="57" w:right="57" w:firstLine="0"/>
              <w:jc w:val="left"/>
              <w:rPr>
                <w:rFonts w:eastAsia="Times New Roman"/>
                <w:color w:val="000000"/>
                <w:sz w:val="20"/>
                <w:szCs w:val="20"/>
                <w:lang w:eastAsia="en-US"/>
              </w:rPr>
            </w:pPr>
            <w:r w:rsidRPr="005A6225">
              <w:rPr>
                <w:rFonts w:eastAsia="Times New Roman"/>
                <w:color w:val="000000"/>
                <w:sz w:val="20"/>
                <w:szCs w:val="20"/>
                <w:lang w:eastAsia="en-US"/>
              </w:rPr>
              <w:t>Economic</w:t>
            </w:r>
          </w:p>
        </w:tc>
      </w:tr>
      <w:tr w:rsidR="003B2F54" w:rsidRPr="005A6225" w14:paraId="21D0A85C" w14:textId="77777777" w:rsidTr="00D25A13">
        <w:trPr>
          <w:trHeight w:val="240"/>
          <w:jc w:val="center"/>
        </w:trPr>
        <w:tc>
          <w:tcPr>
            <w:tcW w:w="533" w:type="dxa"/>
            <w:tcBorders>
              <w:top w:val="single" w:sz="4" w:space="0" w:color="auto"/>
            </w:tcBorders>
            <w:shd w:val="clear" w:color="auto" w:fill="auto"/>
            <w:noWrap/>
            <w:hideMark/>
          </w:tcPr>
          <w:p w14:paraId="410E24F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w:t>
            </w:r>
          </w:p>
        </w:tc>
        <w:tc>
          <w:tcPr>
            <w:tcW w:w="1842" w:type="dxa"/>
            <w:tcBorders>
              <w:top w:val="single" w:sz="4" w:space="0" w:color="auto"/>
            </w:tcBorders>
            <w:shd w:val="clear" w:color="auto" w:fill="auto"/>
            <w:hideMark/>
          </w:tcPr>
          <w:p w14:paraId="56AE0D1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Abidin et al. (2016)</w:t>
            </w:r>
          </w:p>
        </w:tc>
        <w:tc>
          <w:tcPr>
            <w:tcW w:w="659" w:type="dxa"/>
            <w:tcBorders>
              <w:top w:val="single" w:sz="4" w:space="0" w:color="auto"/>
            </w:tcBorders>
            <w:shd w:val="clear" w:color="auto" w:fill="auto"/>
            <w:hideMark/>
          </w:tcPr>
          <w:p w14:paraId="6E39565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Borders>
              <w:top w:val="single" w:sz="4" w:space="0" w:color="auto"/>
            </w:tcBorders>
            <w:shd w:val="clear" w:color="auto" w:fill="auto"/>
            <w:hideMark/>
          </w:tcPr>
          <w:p w14:paraId="28B234C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Borders>
              <w:top w:val="single" w:sz="4" w:space="0" w:color="auto"/>
            </w:tcBorders>
          </w:tcPr>
          <w:p w14:paraId="579F82C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tcBorders>
              <w:top w:val="single" w:sz="4" w:space="0" w:color="auto"/>
            </w:tcBorders>
            <w:shd w:val="clear" w:color="auto" w:fill="auto"/>
            <w:hideMark/>
          </w:tcPr>
          <w:p w14:paraId="1D6991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Borders>
              <w:top w:val="single" w:sz="4" w:space="0" w:color="auto"/>
            </w:tcBorders>
          </w:tcPr>
          <w:p w14:paraId="75EE310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Borders>
              <w:top w:val="single" w:sz="4" w:space="0" w:color="auto"/>
            </w:tcBorders>
            <w:shd w:val="clear" w:color="auto" w:fill="auto"/>
            <w:hideMark/>
          </w:tcPr>
          <w:p w14:paraId="4DDBD82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Borders>
              <w:top w:val="single" w:sz="4" w:space="0" w:color="auto"/>
            </w:tcBorders>
          </w:tcPr>
          <w:p w14:paraId="0600E8E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Borders>
              <w:top w:val="single" w:sz="4" w:space="0" w:color="auto"/>
            </w:tcBorders>
          </w:tcPr>
          <w:p w14:paraId="6BF496E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tcBorders>
              <w:top w:val="single" w:sz="4" w:space="0" w:color="auto"/>
            </w:tcBorders>
            <w:shd w:val="clear" w:color="auto" w:fill="auto"/>
            <w:hideMark/>
          </w:tcPr>
          <w:p w14:paraId="214CF3D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Borders>
              <w:top w:val="single" w:sz="4" w:space="0" w:color="auto"/>
            </w:tcBorders>
            <w:shd w:val="clear" w:color="auto" w:fill="auto"/>
            <w:noWrap/>
            <w:vAlign w:val="bottom"/>
            <w:hideMark/>
          </w:tcPr>
          <w:p w14:paraId="2033E25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tcBorders>
              <w:top w:val="single" w:sz="4" w:space="0" w:color="auto"/>
            </w:tcBorders>
            <w:shd w:val="clear" w:color="auto" w:fill="auto"/>
            <w:noWrap/>
            <w:vAlign w:val="bottom"/>
            <w:hideMark/>
          </w:tcPr>
          <w:p w14:paraId="017FE06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3872B819" w14:textId="77777777" w:rsidTr="00D25A13">
        <w:trPr>
          <w:trHeight w:val="480"/>
          <w:jc w:val="center"/>
        </w:trPr>
        <w:tc>
          <w:tcPr>
            <w:tcW w:w="533" w:type="dxa"/>
            <w:shd w:val="clear" w:color="auto" w:fill="auto"/>
            <w:noWrap/>
            <w:hideMark/>
          </w:tcPr>
          <w:p w14:paraId="5CD79C3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w:t>
            </w:r>
          </w:p>
        </w:tc>
        <w:tc>
          <w:tcPr>
            <w:tcW w:w="1842" w:type="dxa"/>
            <w:shd w:val="clear" w:color="auto" w:fill="auto"/>
            <w:hideMark/>
          </w:tcPr>
          <w:p w14:paraId="5690408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Agarwal and Thiel (2010)</w:t>
            </w:r>
          </w:p>
        </w:tc>
        <w:tc>
          <w:tcPr>
            <w:tcW w:w="659" w:type="dxa"/>
            <w:shd w:val="clear" w:color="auto" w:fill="auto"/>
            <w:hideMark/>
          </w:tcPr>
          <w:p w14:paraId="770793A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8B7E14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14B486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024590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D78265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563349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9E659E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75141AC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F53598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5B9E237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5CC2CE5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18E7CCBB" w14:textId="77777777" w:rsidTr="00D25A13">
        <w:trPr>
          <w:trHeight w:val="240"/>
          <w:jc w:val="center"/>
        </w:trPr>
        <w:tc>
          <w:tcPr>
            <w:tcW w:w="533" w:type="dxa"/>
            <w:shd w:val="clear" w:color="auto" w:fill="auto"/>
            <w:noWrap/>
            <w:hideMark/>
          </w:tcPr>
          <w:p w14:paraId="240D5E6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w:t>
            </w:r>
          </w:p>
        </w:tc>
        <w:tc>
          <w:tcPr>
            <w:tcW w:w="1842" w:type="dxa"/>
            <w:shd w:val="clear" w:color="auto" w:fill="auto"/>
            <w:hideMark/>
          </w:tcPr>
          <w:p w14:paraId="2FEBDF5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Ehrgott et al. (2013)</w:t>
            </w:r>
          </w:p>
        </w:tc>
        <w:tc>
          <w:tcPr>
            <w:tcW w:w="659" w:type="dxa"/>
            <w:shd w:val="clear" w:color="auto" w:fill="auto"/>
            <w:hideMark/>
          </w:tcPr>
          <w:p w14:paraId="06E4472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E8B6E1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60CA73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6E78419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679692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AC36CE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635F08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E59224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hideMark/>
          </w:tcPr>
          <w:p w14:paraId="5C845F8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5D5162D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1649665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1A60F9FE" w14:textId="77777777" w:rsidTr="00D25A13">
        <w:trPr>
          <w:trHeight w:val="480"/>
          <w:jc w:val="center"/>
        </w:trPr>
        <w:tc>
          <w:tcPr>
            <w:tcW w:w="533" w:type="dxa"/>
            <w:shd w:val="clear" w:color="auto" w:fill="auto"/>
            <w:noWrap/>
            <w:hideMark/>
          </w:tcPr>
          <w:p w14:paraId="0FA5F37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lastRenderedPageBreak/>
              <w:t>4</w:t>
            </w:r>
          </w:p>
        </w:tc>
        <w:tc>
          <w:tcPr>
            <w:tcW w:w="1842" w:type="dxa"/>
            <w:shd w:val="clear" w:color="auto" w:fill="auto"/>
            <w:hideMark/>
          </w:tcPr>
          <w:p w14:paraId="6C799AF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Geffen and Rothenberg (2000)</w:t>
            </w:r>
          </w:p>
        </w:tc>
        <w:tc>
          <w:tcPr>
            <w:tcW w:w="659" w:type="dxa"/>
            <w:shd w:val="clear" w:color="auto" w:fill="auto"/>
            <w:hideMark/>
          </w:tcPr>
          <w:p w14:paraId="103A7F7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F39101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B2BE32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DB544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E10CDD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5B5A2E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4380E3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0585AC0C"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742602F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714C262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115F919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134607F8" w14:textId="77777777" w:rsidTr="00D25A13">
        <w:trPr>
          <w:trHeight w:val="240"/>
          <w:jc w:val="center"/>
        </w:trPr>
        <w:tc>
          <w:tcPr>
            <w:tcW w:w="533" w:type="dxa"/>
            <w:shd w:val="clear" w:color="auto" w:fill="auto"/>
            <w:noWrap/>
            <w:hideMark/>
          </w:tcPr>
          <w:p w14:paraId="1563383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5</w:t>
            </w:r>
          </w:p>
        </w:tc>
        <w:tc>
          <w:tcPr>
            <w:tcW w:w="1842" w:type="dxa"/>
            <w:shd w:val="clear" w:color="auto" w:fill="auto"/>
            <w:hideMark/>
          </w:tcPr>
          <w:p w14:paraId="1A70D05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Green et al. (2012)</w:t>
            </w:r>
          </w:p>
        </w:tc>
        <w:tc>
          <w:tcPr>
            <w:tcW w:w="659" w:type="dxa"/>
            <w:shd w:val="clear" w:color="auto" w:fill="auto"/>
            <w:hideMark/>
          </w:tcPr>
          <w:p w14:paraId="74F4F66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49D25E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BC4FFF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F9B8A5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D179BA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DBC14C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376543C"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D8A6D3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628DCFA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7563CAE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106BD13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9D88D82" w14:textId="77777777" w:rsidTr="00D25A13">
        <w:trPr>
          <w:trHeight w:val="240"/>
          <w:jc w:val="center"/>
        </w:trPr>
        <w:tc>
          <w:tcPr>
            <w:tcW w:w="533" w:type="dxa"/>
            <w:shd w:val="clear" w:color="auto" w:fill="auto"/>
            <w:noWrap/>
            <w:hideMark/>
          </w:tcPr>
          <w:p w14:paraId="00AC788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6</w:t>
            </w:r>
          </w:p>
        </w:tc>
        <w:tc>
          <w:tcPr>
            <w:tcW w:w="1842" w:type="dxa"/>
            <w:shd w:val="clear" w:color="auto" w:fill="auto"/>
            <w:hideMark/>
          </w:tcPr>
          <w:p w14:paraId="7398BF2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Kumar et al. (2012)</w:t>
            </w:r>
          </w:p>
        </w:tc>
        <w:tc>
          <w:tcPr>
            <w:tcW w:w="659" w:type="dxa"/>
            <w:shd w:val="clear" w:color="auto" w:fill="auto"/>
            <w:hideMark/>
          </w:tcPr>
          <w:p w14:paraId="45EA8C3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52121D2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BF6499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2715A6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1A5FEA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8263ED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E452AC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E86CD0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473D93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6B5FCBE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551DF8A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6DDF3EB2" w14:textId="77777777" w:rsidTr="00D25A13">
        <w:trPr>
          <w:trHeight w:val="240"/>
          <w:jc w:val="center"/>
        </w:trPr>
        <w:tc>
          <w:tcPr>
            <w:tcW w:w="533" w:type="dxa"/>
            <w:shd w:val="clear" w:color="auto" w:fill="auto"/>
            <w:noWrap/>
            <w:hideMark/>
          </w:tcPr>
          <w:p w14:paraId="03B99D9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7</w:t>
            </w:r>
          </w:p>
        </w:tc>
        <w:tc>
          <w:tcPr>
            <w:tcW w:w="1842" w:type="dxa"/>
            <w:shd w:val="clear" w:color="auto" w:fill="auto"/>
            <w:hideMark/>
          </w:tcPr>
          <w:p w14:paraId="02DEF93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Lai et al. (2008)</w:t>
            </w:r>
          </w:p>
        </w:tc>
        <w:tc>
          <w:tcPr>
            <w:tcW w:w="659" w:type="dxa"/>
            <w:shd w:val="clear" w:color="auto" w:fill="auto"/>
            <w:hideMark/>
          </w:tcPr>
          <w:p w14:paraId="3F0C045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B0EF7B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840FE5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06B376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C399A1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8DA957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4A3E56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EA4294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ACFB37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2D2420E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5E0E83B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602681C9" w14:textId="77777777" w:rsidTr="00D25A13">
        <w:trPr>
          <w:trHeight w:val="480"/>
          <w:jc w:val="center"/>
        </w:trPr>
        <w:tc>
          <w:tcPr>
            <w:tcW w:w="533" w:type="dxa"/>
            <w:shd w:val="clear" w:color="auto" w:fill="auto"/>
            <w:noWrap/>
            <w:hideMark/>
          </w:tcPr>
          <w:p w14:paraId="2875163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8</w:t>
            </w:r>
          </w:p>
        </w:tc>
        <w:tc>
          <w:tcPr>
            <w:tcW w:w="1842" w:type="dxa"/>
            <w:shd w:val="clear" w:color="auto" w:fill="auto"/>
            <w:hideMark/>
          </w:tcPr>
          <w:p w14:paraId="2EE331C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Lee and Klassen (2008)</w:t>
            </w:r>
          </w:p>
        </w:tc>
        <w:tc>
          <w:tcPr>
            <w:tcW w:w="659" w:type="dxa"/>
            <w:shd w:val="clear" w:color="auto" w:fill="auto"/>
            <w:hideMark/>
          </w:tcPr>
          <w:p w14:paraId="5CFA40D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795666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985193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22415A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D5EE7D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CF0932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449D83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5FF7C34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3F0ADE0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1EF4494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1CAAD12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3F16D40" w14:textId="77777777" w:rsidTr="00D25A13">
        <w:trPr>
          <w:trHeight w:val="240"/>
          <w:jc w:val="center"/>
        </w:trPr>
        <w:tc>
          <w:tcPr>
            <w:tcW w:w="533" w:type="dxa"/>
            <w:shd w:val="clear" w:color="auto" w:fill="auto"/>
            <w:noWrap/>
            <w:hideMark/>
          </w:tcPr>
          <w:p w14:paraId="404DD3D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9</w:t>
            </w:r>
          </w:p>
        </w:tc>
        <w:tc>
          <w:tcPr>
            <w:tcW w:w="1842" w:type="dxa"/>
            <w:shd w:val="clear" w:color="auto" w:fill="auto"/>
            <w:hideMark/>
          </w:tcPr>
          <w:p w14:paraId="04C48E1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Nawrocka (2009)</w:t>
            </w:r>
          </w:p>
        </w:tc>
        <w:tc>
          <w:tcPr>
            <w:tcW w:w="659" w:type="dxa"/>
            <w:shd w:val="clear" w:color="auto" w:fill="auto"/>
            <w:hideMark/>
          </w:tcPr>
          <w:p w14:paraId="038BB79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20DD36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774B45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337733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14B669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64AA5F8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71FA73D"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45FD04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3AC572F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43D8DC7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718E1CB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8E70C61" w14:textId="77777777" w:rsidTr="00D25A13">
        <w:trPr>
          <w:trHeight w:val="240"/>
          <w:jc w:val="center"/>
        </w:trPr>
        <w:tc>
          <w:tcPr>
            <w:tcW w:w="533" w:type="dxa"/>
            <w:shd w:val="clear" w:color="auto" w:fill="auto"/>
            <w:noWrap/>
            <w:hideMark/>
          </w:tcPr>
          <w:p w14:paraId="0FF9345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10</w:t>
            </w:r>
          </w:p>
        </w:tc>
        <w:tc>
          <w:tcPr>
            <w:tcW w:w="1842" w:type="dxa"/>
            <w:shd w:val="clear" w:color="auto" w:fill="auto"/>
            <w:hideMark/>
          </w:tcPr>
          <w:p w14:paraId="665A1D2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Pagell (2007)</w:t>
            </w:r>
          </w:p>
        </w:tc>
        <w:tc>
          <w:tcPr>
            <w:tcW w:w="659" w:type="dxa"/>
            <w:shd w:val="clear" w:color="auto" w:fill="auto"/>
            <w:hideMark/>
          </w:tcPr>
          <w:p w14:paraId="2A1D9E2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D48824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1BB98C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4E16EE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7684E9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79BB2F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B2CE1A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3DA9C0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4A0FE9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6F53508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6A451FE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D1A9328" w14:textId="77777777" w:rsidTr="00D25A13">
        <w:trPr>
          <w:trHeight w:val="240"/>
          <w:jc w:val="center"/>
        </w:trPr>
        <w:tc>
          <w:tcPr>
            <w:tcW w:w="533" w:type="dxa"/>
            <w:shd w:val="clear" w:color="auto" w:fill="auto"/>
            <w:noWrap/>
            <w:hideMark/>
          </w:tcPr>
          <w:p w14:paraId="52D2EF6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11</w:t>
            </w:r>
          </w:p>
        </w:tc>
        <w:tc>
          <w:tcPr>
            <w:tcW w:w="1842" w:type="dxa"/>
            <w:shd w:val="clear" w:color="auto" w:fill="auto"/>
            <w:hideMark/>
          </w:tcPr>
          <w:p w14:paraId="0137408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Rao (2002)</w:t>
            </w:r>
          </w:p>
        </w:tc>
        <w:tc>
          <w:tcPr>
            <w:tcW w:w="659" w:type="dxa"/>
            <w:shd w:val="clear" w:color="auto" w:fill="auto"/>
            <w:hideMark/>
          </w:tcPr>
          <w:p w14:paraId="3FB3230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654A9C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902067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DBFE96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6695E1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34BA4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7F1831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573DACC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7419D5A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1E25446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16BDDED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1E3E0F29" w14:textId="77777777" w:rsidTr="00D25A13">
        <w:trPr>
          <w:trHeight w:val="480"/>
          <w:jc w:val="center"/>
        </w:trPr>
        <w:tc>
          <w:tcPr>
            <w:tcW w:w="533" w:type="dxa"/>
            <w:shd w:val="clear" w:color="auto" w:fill="auto"/>
            <w:noWrap/>
            <w:hideMark/>
          </w:tcPr>
          <w:p w14:paraId="4F8C301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12</w:t>
            </w:r>
          </w:p>
        </w:tc>
        <w:tc>
          <w:tcPr>
            <w:tcW w:w="1842" w:type="dxa"/>
            <w:shd w:val="clear" w:color="auto" w:fill="auto"/>
            <w:hideMark/>
          </w:tcPr>
          <w:p w14:paraId="501D8B9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Simpson and Power (2005)</w:t>
            </w:r>
          </w:p>
        </w:tc>
        <w:tc>
          <w:tcPr>
            <w:tcW w:w="659" w:type="dxa"/>
            <w:shd w:val="clear" w:color="auto" w:fill="auto"/>
            <w:hideMark/>
          </w:tcPr>
          <w:p w14:paraId="18800FC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3E9C71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A87A4F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0D1130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FD4490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E01E4E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9B6B3F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122692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0293BB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08E48B9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42CBC4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181A0B8F" w14:textId="77777777" w:rsidTr="00D25A13">
        <w:trPr>
          <w:trHeight w:val="240"/>
          <w:jc w:val="center"/>
        </w:trPr>
        <w:tc>
          <w:tcPr>
            <w:tcW w:w="533" w:type="dxa"/>
            <w:shd w:val="clear" w:color="auto" w:fill="auto"/>
            <w:noWrap/>
            <w:hideMark/>
          </w:tcPr>
          <w:p w14:paraId="4DD8554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13</w:t>
            </w:r>
          </w:p>
        </w:tc>
        <w:tc>
          <w:tcPr>
            <w:tcW w:w="1842" w:type="dxa"/>
            <w:shd w:val="clear" w:color="auto" w:fill="auto"/>
            <w:hideMark/>
          </w:tcPr>
          <w:p w14:paraId="7F4BBC1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Wycherley (1999)</w:t>
            </w:r>
          </w:p>
        </w:tc>
        <w:tc>
          <w:tcPr>
            <w:tcW w:w="659" w:type="dxa"/>
            <w:shd w:val="clear" w:color="auto" w:fill="auto"/>
            <w:hideMark/>
          </w:tcPr>
          <w:p w14:paraId="177C770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CEF474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28EFCD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6286697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989F91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D26AE6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FFE136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013AB8F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4D6F39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054C88A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64226F7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7E4A452" w14:textId="77777777" w:rsidTr="00D25A13">
        <w:trPr>
          <w:trHeight w:val="480"/>
          <w:jc w:val="center"/>
        </w:trPr>
        <w:tc>
          <w:tcPr>
            <w:tcW w:w="533" w:type="dxa"/>
            <w:shd w:val="clear" w:color="auto" w:fill="auto"/>
            <w:noWrap/>
            <w:hideMark/>
          </w:tcPr>
          <w:p w14:paraId="3A3A27B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14</w:t>
            </w:r>
          </w:p>
        </w:tc>
        <w:tc>
          <w:tcPr>
            <w:tcW w:w="1842" w:type="dxa"/>
            <w:shd w:val="clear" w:color="auto" w:fill="auto"/>
            <w:hideMark/>
          </w:tcPr>
          <w:p w14:paraId="64119AB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Zsidisin and Hendrick (1998)</w:t>
            </w:r>
          </w:p>
        </w:tc>
        <w:tc>
          <w:tcPr>
            <w:tcW w:w="659" w:type="dxa"/>
            <w:shd w:val="clear" w:color="auto" w:fill="auto"/>
            <w:hideMark/>
          </w:tcPr>
          <w:p w14:paraId="12699AD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866696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BE63D7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AD15FD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D5691D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D26FEE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C0D337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317B3BE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5FB5320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454D2A1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3C5444E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5D2BD83" w14:textId="77777777" w:rsidTr="00D25A13">
        <w:trPr>
          <w:trHeight w:val="480"/>
          <w:jc w:val="center"/>
        </w:trPr>
        <w:tc>
          <w:tcPr>
            <w:tcW w:w="533" w:type="dxa"/>
            <w:shd w:val="clear" w:color="auto" w:fill="auto"/>
            <w:noWrap/>
            <w:hideMark/>
          </w:tcPr>
          <w:p w14:paraId="6980931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15</w:t>
            </w:r>
          </w:p>
        </w:tc>
        <w:tc>
          <w:tcPr>
            <w:tcW w:w="1842" w:type="dxa"/>
            <w:shd w:val="clear" w:color="auto" w:fill="auto"/>
            <w:hideMark/>
          </w:tcPr>
          <w:p w14:paraId="0496AC4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Van Hoof and Lyon (2013)</w:t>
            </w:r>
          </w:p>
        </w:tc>
        <w:tc>
          <w:tcPr>
            <w:tcW w:w="659" w:type="dxa"/>
            <w:shd w:val="clear" w:color="auto" w:fill="auto"/>
            <w:hideMark/>
          </w:tcPr>
          <w:p w14:paraId="235BBCA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160B6C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651741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3DDEA6B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1AE7B9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DC84A2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7D10B5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39ACCE4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hideMark/>
          </w:tcPr>
          <w:p w14:paraId="3572C3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0ED13DC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hideMark/>
          </w:tcPr>
          <w:p w14:paraId="0C3C714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48B65F3B" w14:textId="77777777" w:rsidTr="00D25A13">
        <w:trPr>
          <w:trHeight w:val="240"/>
          <w:jc w:val="center"/>
        </w:trPr>
        <w:tc>
          <w:tcPr>
            <w:tcW w:w="533" w:type="dxa"/>
            <w:shd w:val="clear" w:color="auto" w:fill="auto"/>
            <w:noWrap/>
            <w:hideMark/>
          </w:tcPr>
          <w:p w14:paraId="00BD02B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16</w:t>
            </w:r>
          </w:p>
        </w:tc>
        <w:tc>
          <w:tcPr>
            <w:tcW w:w="1842" w:type="dxa"/>
            <w:shd w:val="clear" w:color="auto" w:fill="auto"/>
            <w:hideMark/>
          </w:tcPr>
          <w:p w14:paraId="6E1DDBD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Airike et al. (2016)</w:t>
            </w:r>
          </w:p>
        </w:tc>
        <w:tc>
          <w:tcPr>
            <w:tcW w:w="659" w:type="dxa"/>
            <w:shd w:val="clear" w:color="auto" w:fill="auto"/>
            <w:hideMark/>
          </w:tcPr>
          <w:p w14:paraId="0A873A7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0D9F21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42A466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4DBF80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5C5CC6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03E577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2AD585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F23476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77779BB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noWrap/>
            <w:vAlign w:val="bottom"/>
            <w:hideMark/>
          </w:tcPr>
          <w:p w14:paraId="429E0FD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615" w:type="dxa"/>
            <w:shd w:val="clear" w:color="auto" w:fill="auto"/>
            <w:noWrap/>
            <w:vAlign w:val="bottom"/>
            <w:hideMark/>
          </w:tcPr>
          <w:p w14:paraId="44D2092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58C03F2B" w14:textId="77777777" w:rsidTr="00D25A13">
        <w:trPr>
          <w:trHeight w:val="240"/>
          <w:jc w:val="center"/>
        </w:trPr>
        <w:tc>
          <w:tcPr>
            <w:tcW w:w="533" w:type="dxa"/>
            <w:shd w:val="clear" w:color="auto" w:fill="auto"/>
            <w:noWrap/>
          </w:tcPr>
          <w:p w14:paraId="1770458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17</w:t>
            </w:r>
          </w:p>
        </w:tc>
        <w:tc>
          <w:tcPr>
            <w:tcW w:w="1842" w:type="dxa"/>
            <w:shd w:val="clear" w:color="auto" w:fill="auto"/>
          </w:tcPr>
          <w:p w14:paraId="4927555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Rahim (2017)</w:t>
            </w:r>
          </w:p>
        </w:tc>
        <w:tc>
          <w:tcPr>
            <w:tcW w:w="659" w:type="dxa"/>
            <w:shd w:val="clear" w:color="auto" w:fill="auto"/>
          </w:tcPr>
          <w:p w14:paraId="050268B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4876FF9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838A4B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5013DE4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543A69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2F5B6D7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18329F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7FED203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tcPr>
          <w:p w14:paraId="46F924F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5F0BC28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tcPr>
          <w:p w14:paraId="613210E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3D6F17C7" w14:textId="77777777" w:rsidTr="00D25A13">
        <w:trPr>
          <w:trHeight w:val="240"/>
          <w:jc w:val="center"/>
        </w:trPr>
        <w:tc>
          <w:tcPr>
            <w:tcW w:w="533" w:type="dxa"/>
            <w:shd w:val="clear" w:color="auto" w:fill="auto"/>
            <w:noWrap/>
            <w:hideMark/>
          </w:tcPr>
          <w:p w14:paraId="6244441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18</w:t>
            </w:r>
          </w:p>
        </w:tc>
        <w:tc>
          <w:tcPr>
            <w:tcW w:w="1842" w:type="dxa"/>
            <w:shd w:val="clear" w:color="auto" w:fill="auto"/>
            <w:hideMark/>
          </w:tcPr>
          <w:p w14:paraId="6FF5F12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Amaeshi (2008)</w:t>
            </w:r>
          </w:p>
        </w:tc>
        <w:tc>
          <w:tcPr>
            <w:tcW w:w="659" w:type="dxa"/>
            <w:shd w:val="clear" w:color="auto" w:fill="auto"/>
            <w:hideMark/>
          </w:tcPr>
          <w:p w14:paraId="4931AFE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236DEA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E08986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ACBFBF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E8EFED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ED24C9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4D17E0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33DC69F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29DB2FD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8C7C4B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2D195D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7E45304" w14:textId="77777777" w:rsidTr="00D25A13">
        <w:trPr>
          <w:trHeight w:val="240"/>
          <w:jc w:val="center"/>
        </w:trPr>
        <w:tc>
          <w:tcPr>
            <w:tcW w:w="533" w:type="dxa"/>
            <w:shd w:val="clear" w:color="auto" w:fill="auto"/>
            <w:noWrap/>
            <w:hideMark/>
          </w:tcPr>
          <w:p w14:paraId="69EFF4A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19</w:t>
            </w:r>
          </w:p>
        </w:tc>
        <w:tc>
          <w:tcPr>
            <w:tcW w:w="1842" w:type="dxa"/>
            <w:shd w:val="clear" w:color="auto" w:fill="auto"/>
            <w:hideMark/>
          </w:tcPr>
          <w:p w14:paraId="35888BF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Donaghey (2014)</w:t>
            </w:r>
          </w:p>
        </w:tc>
        <w:tc>
          <w:tcPr>
            <w:tcW w:w="659" w:type="dxa"/>
            <w:shd w:val="clear" w:color="auto" w:fill="auto"/>
            <w:hideMark/>
          </w:tcPr>
          <w:p w14:paraId="526E8DD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645899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4BD319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9233FF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859109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BDD42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24CE85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B7A222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277D162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4C688F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F804BA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A95C072" w14:textId="77777777" w:rsidTr="00D25A13">
        <w:trPr>
          <w:trHeight w:val="480"/>
          <w:jc w:val="center"/>
        </w:trPr>
        <w:tc>
          <w:tcPr>
            <w:tcW w:w="533" w:type="dxa"/>
            <w:shd w:val="clear" w:color="auto" w:fill="auto"/>
            <w:noWrap/>
            <w:hideMark/>
          </w:tcPr>
          <w:p w14:paraId="5D517D2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20</w:t>
            </w:r>
          </w:p>
        </w:tc>
        <w:tc>
          <w:tcPr>
            <w:tcW w:w="1842" w:type="dxa"/>
            <w:shd w:val="clear" w:color="auto" w:fill="auto"/>
            <w:hideMark/>
          </w:tcPr>
          <w:p w14:paraId="1A3AD33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Egels-Zanden (2016)</w:t>
            </w:r>
          </w:p>
        </w:tc>
        <w:tc>
          <w:tcPr>
            <w:tcW w:w="659" w:type="dxa"/>
            <w:shd w:val="clear" w:color="auto" w:fill="auto"/>
            <w:hideMark/>
          </w:tcPr>
          <w:p w14:paraId="5DC6294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62AF83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980306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5CD35D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C970D7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9ED377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C75E65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2115E3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2F58EF1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1D980F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1035CA1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40FA6D4A" w14:textId="77777777" w:rsidTr="00D25A13">
        <w:trPr>
          <w:trHeight w:val="480"/>
          <w:jc w:val="center"/>
        </w:trPr>
        <w:tc>
          <w:tcPr>
            <w:tcW w:w="533" w:type="dxa"/>
            <w:shd w:val="clear" w:color="auto" w:fill="auto"/>
            <w:noWrap/>
            <w:hideMark/>
          </w:tcPr>
          <w:p w14:paraId="5E04D73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21</w:t>
            </w:r>
          </w:p>
        </w:tc>
        <w:tc>
          <w:tcPr>
            <w:tcW w:w="1842" w:type="dxa"/>
            <w:shd w:val="clear" w:color="auto" w:fill="auto"/>
            <w:hideMark/>
          </w:tcPr>
          <w:p w14:paraId="7AC03D5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Egels-Zanden and Lindholm (2015)</w:t>
            </w:r>
          </w:p>
        </w:tc>
        <w:tc>
          <w:tcPr>
            <w:tcW w:w="659" w:type="dxa"/>
            <w:shd w:val="clear" w:color="auto" w:fill="auto"/>
            <w:hideMark/>
          </w:tcPr>
          <w:p w14:paraId="3BFE9BA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1A56C1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230B12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10A111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A3EA85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0CC537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9ABCC5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6ECBB91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1889899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F71447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675B9F4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5718AB8A" w14:textId="77777777" w:rsidTr="00D25A13">
        <w:trPr>
          <w:trHeight w:val="240"/>
          <w:jc w:val="center"/>
        </w:trPr>
        <w:tc>
          <w:tcPr>
            <w:tcW w:w="533" w:type="dxa"/>
            <w:shd w:val="clear" w:color="auto" w:fill="auto"/>
            <w:noWrap/>
            <w:hideMark/>
          </w:tcPr>
          <w:p w14:paraId="623F8B7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22</w:t>
            </w:r>
          </w:p>
        </w:tc>
        <w:tc>
          <w:tcPr>
            <w:tcW w:w="1842" w:type="dxa"/>
            <w:shd w:val="clear" w:color="auto" w:fill="auto"/>
            <w:hideMark/>
          </w:tcPr>
          <w:p w14:paraId="3AD56CE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Ehrgott et al. (2011)</w:t>
            </w:r>
          </w:p>
        </w:tc>
        <w:tc>
          <w:tcPr>
            <w:tcW w:w="659" w:type="dxa"/>
            <w:shd w:val="clear" w:color="auto" w:fill="auto"/>
            <w:hideMark/>
          </w:tcPr>
          <w:p w14:paraId="28BFC79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6059A8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AB0873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140542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BE80ED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08F19D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CDE1F3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005FAAD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7128CBB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51D449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EDD33C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6EA7B0AB" w14:textId="77777777" w:rsidTr="00D25A13">
        <w:trPr>
          <w:trHeight w:val="480"/>
          <w:jc w:val="center"/>
        </w:trPr>
        <w:tc>
          <w:tcPr>
            <w:tcW w:w="533" w:type="dxa"/>
            <w:shd w:val="clear" w:color="auto" w:fill="auto"/>
            <w:noWrap/>
            <w:hideMark/>
          </w:tcPr>
          <w:p w14:paraId="6879C13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23</w:t>
            </w:r>
          </w:p>
        </w:tc>
        <w:tc>
          <w:tcPr>
            <w:tcW w:w="1842" w:type="dxa"/>
            <w:shd w:val="clear" w:color="auto" w:fill="auto"/>
            <w:hideMark/>
          </w:tcPr>
          <w:p w14:paraId="21F582D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Hoejmose et al. (2013)</w:t>
            </w:r>
          </w:p>
        </w:tc>
        <w:tc>
          <w:tcPr>
            <w:tcW w:w="659" w:type="dxa"/>
            <w:shd w:val="clear" w:color="auto" w:fill="auto"/>
            <w:hideMark/>
          </w:tcPr>
          <w:p w14:paraId="62AA411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890AD6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15A422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EA7DEC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91A5CA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36021E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A020C4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B9D42B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6B15B1F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A59F74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2870137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5BAE41A" w14:textId="77777777" w:rsidTr="00D25A13">
        <w:trPr>
          <w:trHeight w:val="240"/>
          <w:jc w:val="center"/>
        </w:trPr>
        <w:tc>
          <w:tcPr>
            <w:tcW w:w="533" w:type="dxa"/>
            <w:shd w:val="clear" w:color="auto" w:fill="auto"/>
            <w:noWrap/>
            <w:hideMark/>
          </w:tcPr>
          <w:p w14:paraId="3231744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24</w:t>
            </w:r>
          </w:p>
        </w:tc>
        <w:tc>
          <w:tcPr>
            <w:tcW w:w="1842" w:type="dxa"/>
            <w:shd w:val="clear" w:color="auto" w:fill="auto"/>
            <w:hideMark/>
          </w:tcPr>
          <w:p w14:paraId="2E47824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Hughes (2005)</w:t>
            </w:r>
          </w:p>
        </w:tc>
        <w:tc>
          <w:tcPr>
            <w:tcW w:w="659" w:type="dxa"/>
            <w:shd w:val="clear" w:color="auto" w:fill="auto"/>
            <w:hideMark/>
          </w:tcPr>
          <w:p w14:paraId="085D51C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F18234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C0E33A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7E09E5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F27D93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6C593E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4C825A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D58CFC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6328F9C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602853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19BD142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1470AE2" w14:textId="77777777" w:rsidTr="00D25A13">
        <w:trPr>
          <w:trHeight w:val="480"/>
          <w:jc w:val="center"/>
        </w:trPr>
        <w:tc>
          <w:tcPr>
            <w:tcW w:w="533" w:type="dxa"/>
            <w:shd w:val="clear" w:color="auto" w:fill="auto"/>
            <w:noWrap/>
            <w:hideMark/>
          </w:tcPr>
          <w:p w14:paraId="6DCD7B4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25</w:t>
            </w:r>
          </w:p>
        </w:tc>
        <w:tc>
          <w:tcPr>
            <w:tcW w:w="1842" w:type="dxa"/>
            <w:shd w:val="clear" w:color="auto" w:fill="auto"/>
            <w:hideMark/>
          </w:tcPr>
          <w:p w14:paraId="7F00529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Klassen and Vereecke (2012)</w:t>
            </w:r>
          </w:p>
        </w:tc>
        <w:tc>
          <w:tcPr>
            <w:tcW w:w="659" w:type="dxa"/>
            <w:shd w:val="clear" w:color="auto" w:fill="auto"/>
            <w:hideMark/>
          </w:tcPr>
          <w:p w14:paraId="4A6CB95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80EA2F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48E69D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68053D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41C87F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598DF0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4B1EB2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2896696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2D560CB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932140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71374B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1C991B51" w14:textId="77777777" w:rsidTr="00D25A13">
        <w:trPr>
          <w:trHeight w:val="240"/>
          <w:jc w:val="center"/>
        </w:trPr>
        <w:tc>
          <w:tcPr>
            <w:tcW w:w="533" w:type="dxa"/>
            <w:shd w:val="clear" w:color="auto" w:fill="auto"/>
            <w:noWrap/>
            <w:hideMark/>
          </w:tcPr>
          <w:p w14:paraId="4D79864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26</w:t>
            </w:r>
          </w:p>
        </w:tc>
        <w:tc>
          <w:tcPr>
            <w:tcW w:w="1842" w:type="dxa"/>
            <w:shd w:val="clear" w:color="auto" w:fill="auto"/>
            <w:hideMark/>
          </w:tcPr>
          <w:p w14:paraId="4A21F7B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Kolk (2012)</w:t>
            </w:r>
          </w:p>
        </w:tc>
        <w:tc>
          <w:tcPr>
            <w:tcW w:w="659" w:type="dxa"/>
            <w:shd w:val="clear" w:color="auto" w:fill="auto"/>
            <w:hideMark/>
          </w:tcPr>
          <w:p w14:paraId="1429D73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433273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9750E1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7AAAC51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4583F2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87A8FF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0F181F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6C13EA5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5313323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279B9C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32D7D1D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1A061F4C" w14:textId="77777777" w:rsidTr="00D25A13">
        <w:trPr>
          <w:trHeight w:val="480"/>
          <w:jc w:val="center"/>
        </w:trPr>
        <w:tc>
          <w:tcPr>
            <w:tcW w:w="533" w:type="dxa"/>
            <w:shd w:val="clear" w:color="auto" w:fill="auto"/>
            <w:noWrap/>
            <w:hideMark/>
          </w:tcPr>
          <w:p w14:paraId="38B9A47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27</w:t>
            </w:r>
          </w:p>
        </w:tc>
        <w:tc>
          <w:tcPr>
            <w:tcW w:w="1842" w:type="dxa"/>
            <w:shd w:val="clear" w:color="auto" w:fill="auto"/>
            <w:hideMark/>
          </w:tcPr>
          <w:p w14:paraId="44E7C30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Kolk and Van Tulder (2002)</w:t>
            </w:r>
          </w:p>
        </w:tc>
        <w:tc>
          <w:tcPr>
            <w:tcW w:w="659" w:type="dxa"/>
            <w:shd w:val="clear" w:color="auto" w:fill="auto"/>
            <w:hideMark/>
          </w:tcPr>
          <w:p w14:paraId="0A327E5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E24FD4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C14B54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17B38A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F38A8F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BB61CB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4775E7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726EA1A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193BD7D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7D3FCB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A91E4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189269AB" w14:textId="77777777" w:rsidTr="00D25A13">
        <w:trPr>
          <w:trHeight w:val="240"/>
          <w:jc w:val="center"/>
        </w:trPr>
        <w:tc>
          <w:tcPr>
            <w:tcW w:w="533" w:type="dxa"/>
            <w:shd w:val="clear" w:color="auto" w:fill="auto"/>
            <w:noWrap/>
            <w:hideMark/>
          </w:tcPr>
          <w:p w14:paraId="77EB69B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28</w:t>
            </w:r>
          </w:p>
        </w:tc>
        <w:tc>
          <w:tcPr>
            <w:tcW w:w="1842" w:type="dxa"/>
            <w:shd w:val="clear" w:color="auto" w:fill="auto"/>
            <w:hideMark/>
          </w:tcPr>
          <w:p w14:paraId="1D4494A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Maignan (2002)</w:t>
            </w:r>
          </w:p>
        </w:tc>
        <w:tc>
          <w:tcPr>
            <w:tcW w:w="659" w:type="dxa"/>
            <w:shd w:val="clear" w:color="auto" w:fill="auto"/>
            <w:hideMark/>
          </w:tcPr>
          <w:p w14:paraId="6B06F95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599884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E0DF2D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82932C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F8D3FF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8DC2B3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171DAA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77DF23F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4674BED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7CAD3D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B2EAC3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3314F3DD" w14:textId="77777777" w:rsidTr="00D25A13">
        <w:trPr>
          <w:trHeight w:val="240"/>
          <w:jc w:val="center"/>
        </w:trPr>
        <w:tc>
          <w:tcPr>
            <w:tcW w:w="533" w:type="dxa"/>
            <w:shd w:val="clear" w:color="auto" w:fill="auto"/>
            <w:noWrap/>
            <w:hideMark/>
          </w:tcPr>
          <w:p w14:paraId="43EC7FD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29</w:t>
            </w:r>
          </w:p>
        </w:tc>
        <w:tc>
          <w:tcPr>
            <w:tcW w:w="1842" w:type="dxa"/>
            <w:shd w:val="clear" w:color="auto" w:fill="auto"/>
            <w:hideMark/>
          </w:tcPr>
          <w:p w14:paraId="62F22AB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Merk (2009)</w:t>
            </w:r>
          </w:p>
        </w:tc>
        <w:tc>
          <w:tcPr>
            <w:tcW w:w="659" w:type="dxa"/>
            <w:shd w:val="clear" w:color="auto" w:fill="auto"/>
            <w:hideMark/>
          </w:tcPr>
          <w:p w14:paraId="7F5D516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A08824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379ED7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798307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487581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74A1EB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1889E6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5131CC6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7E7B765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177C92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B6D16E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C3E7305" w14:textId="77777777" w:rsidTr="00D25A13">
        <w:trPr>
          <w:trHeight w:val="480"/>
          <w:jc w:val="center"/>
        </w:trPr>
        <w:tc>
          <w:tcPr>
            <w:tcW w:w="533" w:type="dxa"/>
            <w:shd w:val="clear" w:color="auto" w:fill="auto"/>
            <w:noWrap/>
            <w:hideMark/>
          </w:tcPr>
          <w:p w14:paraId="45DC2B7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30</w:t>
            </w:r>
          </w:p>
        </w:tc>
        <w:tc>
          <w:tcPr>
            <w:tcW w:w="1842" w:type="dxa"/>
            <w:shd w:val="clear" w:color="auto" w:fill="auto"/>
            <w:hideMark/>
          </w:tcPr>
          <w:p w14:paraId="2A7D622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Park and Dickson (2008)</w:t>
            </w:r>
          </w:p>
        </w:tc>
        <w:tc>
          <w:tcPr>
            <w:tcW w:w="659" w:type="dxa"/>
            <w:shd w:val="clear" w:color="auto" w:fill="auto"/>
            <w:hideMark/>
          </w:tcPr>
          <w:p w14:paraId="272C5DA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C11621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1ED4D2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37B56C3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60569D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8BA8AF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771029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157E0A5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hideMark/>
          </w:tcPr>
          <w:p w14:paraId="1F5E91A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A059CE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1461852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5C06CED6" w14:textId="77777777" w:rsidTr="00D25A13">
        <w:trPr>
          <w:trHeight w:val="240"/>
          <w:jc w:val="center"/>
        </w:trPr>
        <w:tc>
          <w:tcPr>
            <w:tcW w:w="533" w:type="dxa"/>
            <w:shd w:val="clear" w:color="auto" w:fill="auto"/>
            <w:noWrap/>
            <w:hideMark/>
          </w:tcPr>
          <w:p w14:paraId="02CF940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31</w:t>
            </w:r>
          </w:p>
        </w:tc>
        <w:tc>
          <w:tcPr>
            <w:tcW w:w="1842" w:type="dxa"/>
            <w:shd w:val="clear" w:color="auto" w:fill="auto"/>
            <w:hideMark/>
          </w:tcPr>
          <w:p w14:paraId="706FC60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Robinson (2010)</w:t>
            </w:r>
          </w:p>
        </w:tc>
        <w:tc>
          <w:tcPr>
            <w:tcW w:w="659" w:type="dxa"/>
            <w:shd w:val="clear" w:color="auto" w:fill="auto"/>
            <w:hideMark/>
          </w:tcPr>
          <w:p w14:paraId="0B0E19A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6FACAF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E48975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1E358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9B5A3F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860323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D7443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004E4A3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5681C2B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B18FE0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18D5C58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06B8E87" w14:textId="77777777" w:rsidTr="00D25A13">
        <w:trPr>
          <w:trHeight w:val="240"/>
          <w:jc w:val="center"/>
        </w:trPr>
        <w:tc>
          <w:tcPr>
            <w:tcW w:w="533" w:type="dxa"/>
            <w:shd w:val="clear" w:color="auto" w:fill="auto"/>
            <w:noWrap/>
            <w:hideMark/>
          </w:tcPr>
          <w:p w14:paraId="0C39D3F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32</w:t>
            </w:r>
          </w:p>
        </w:tc>
        <w:tc>
          <w:tcPr>
            <w:tcW w:w="1842" w:type="dxa"/>
            <w:shd w:val="clear" w:color="auto" w:fill="auto"/>
            <w:hideMark/>
          </w:tcPr>
          <w:p w14:paraId="2184831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Jiang (2009)</w:t>
            </w:r>
          </w:p>
        </w:tc>
        <w:tc>
          <w:tcPr>
            <w:tcW w:w="659" w:type="dxa"/>
            <w:shd w:val="clear" w:color="auto" w:fill="auto"/>
            <w:hideMark/>
          </w:tcPr>
          <w:p w14:paraId="73A6E31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64622D3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56C69D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B247FE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24B4F8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E36D7F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908FEF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392A45D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25C50E9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3CE4C8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6C5B2A1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54049540" w14:textId="77777777" w:rsidTr="00D25A13">
        <w:trPr>
          <w:trHeight w:val="480"/>
          <w:jc w:val="center"/>
        </w:trPr>
        <w:tc>
          <w:tcPr>
            <w:tcW w:w="533" w:type="dxa"/>
            <w:shd w:val="clear" w:color="auto" w:fill="auto"/>
            <w:noWrap/>
            <w:hideMark/>
          </w:tcPr>
          <w:p w14:paraId="39478B6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33</w:t>
            </w:r>
          </w:p>
        </w:tc>
        <w:tc>
          <w:tcPr>
            <w:tcW w:w="1842" w:type="dxa"/>
            <w:shd w:val="clear" w:color="auto" w:fill="auto"/>
            <w:hideMark/>
          </w:tcPr>
          <w:p w14:paraId="08BC281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Rahim and Wisuttisak (2013)</w:t>
            </w:r>
          </w:p>
        </w:tc>
        <w:tc>
          <w:tcPr>
            <w:tcW w:w="659" w:type="dxa"/>
            <w:shd w:val="clear" w:color="auto" w:fill="auto"/>
            <w:hideMark/>
          </w:tcPr>
          <w:p w14:paraId="355AE3B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ADE591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F0BB18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3EA54A8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629CEE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CF338E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9DBC11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0E8BD69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25B4380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DD5F78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6484C19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576787B8" w14:textId="77777777" w:rsidTr="00D25A13">
        <w:trPr>
          <w:trHeight w:val="240"/>
          <w:jc w:val="center"/>
        </w:trPr>
        <w:tc>
          <w:tcPr>
            <w:tcW w:w="533" w:type="dxa"/>
            <w:shd w:val="clear" w:color="auto" w:fill="auto"/>
            <w:noWrap/>
            <w:hideMark/>
          </w:tcPr>
          <w:p w14:paraId="4EDEA3B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34</w:t>
            </w:r>
          </w:p>
        </w:tc>
        <w:tc>
          <w:tcPr>
            <w:tcW w:w="1842" w:type="dxa"/>
            <w:shd w:val="clear" w:color="auto" w:fill="auto"/>
            <w:hideMark/>
          </w:tcPr>
          <w:p w14:paraId="4E3ACFA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Svensson (2009)</w:t>
            </w:r>
          </w:p>
        </w:tc>
        <w:tc>
          <w:tcPr>
            <w:tcW w:w="659" w:type="dxa"/>
            <w:shd w:val="clear" w:color="auto" w:fill="auto"/>
            <w:hideMark/>
          </w:tcPr>
          <w:p w14:paraId="413C703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6AAADB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CD6883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6D33834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C4160C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32AFF3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38DFF7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398DE58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13AA299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20AEB7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77F6F02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22DF26A2" w14:textId="77777777" w:rsidTr="00D25A13">
        <w:trPr>
          <w:trHeight w:val="240"/>
          <w:jc w:val="center"/>
        </w:trPr>
        <w:tc>
          <w:tcPr>
            <w:tcW w:w="533" w:type="dxa"/>
            <w:shd w:val="clear" w:color="auto" w:fill="auto"/>
            <w:noWrap/>
            <w:hideMark/>
          </w:tcPr>
          <w:p w14:paraId="39CE8B5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35</w:t>
            </w:r>
          </w:p>
        </w:tc>
        <w:tc>
          <w:tcPr>
            <w:tcW w:w="1842" w:type="dxa"/>
            <w:shd w:val="clear" w:color="auto" w:fill="auto"/>
            <w:hideMark/>
          </w:tcPr>
          <w:p w14:paraId="43C3645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Tencati et al. (2008)</w:t>
            </w:r>
          </w:p>
        </w:tc>
        <w:tc>
          <w:tcPr>
            <w:tcW w:w="659" w:type="dxa"/>
            <w:shd w:val="clear" w:color="auto" w:fill="auto"/>
            <w:hideMark/>
          </w:tcPr>
          <w:p w14:paraId="39EE17A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E0D5F2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207D83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61FFBF9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B6570A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DA0638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D1630B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1757C93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1DCE98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9CB79B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2E08CE4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5EBF0455" w14:textId="77777777" w:rsidTr="00D25A13">
        <w:trPr>
          <w:trHeight w:val="480"/>
          <w:jc w:val="center"/>
        </w:trPr>
        <w:tc>
          <w:tcPr>
            <w:tcW w:w="533" w:type="dxa"/>
            <w:shd w:val="clear" w:color="auto" w:fill="auto"/>
            <w:noWrap/>
            <w:hideMark/>
          </w:tcPr>
          <w:p w14:paraId="65D9D35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36</w:t>
            </w:r>
          </w:p>
        </w:tc>
        <w:tc>
          <w:tcPr>
            <w:tcW w:w="1842" w:type="dxa"/>
            <w:shd w:val="clear" w:color="auto" w:fill="auto"/>
            <w:hideMark/>
          </w:tcPr>
          <w:p w14:paraId="708D9D2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Egels-Zanden (2007)</w:t>
            </w:r>
          </w:p>
        </w:tc>
        <w:tc>
          <w:tcPr>
            <w:tcW w:w="659" w:type="dxa"/>
            <w:shd w:val="clear" w:color="auto" w:fill="auto"/>
            <w:hideMark/>
          </w:tcPr>
          <w:p w14:paraId="03D3A8C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9FDD3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996528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6E8860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16A2F2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19FD3F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B94958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5E396F9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5C7A4D3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AF0352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C33152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98B6B40" w14:textId="77777777" w:rsidTr="00D25A13">
        <w:trPr>
          <w:trHeight w:val="480"/>
          <w:jc w:val="center"/>
        </w:trPr>
        <w:tc>
          <w:tcPr>
            <w:tcW w:w="533" w:type="dxa"/>
            <w:shd w:val="clear" w:color="auto" w:fill="auto"/>
            <w:noWrap/>
            <w:hideMark/>
          </w:tcPr>
          <w:p w14:paraId="61160D3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37</w:t>
            </w:r>
          </w:p>
        </w:tc>
        <w:tc>
          <w:tcPr>
            <w:tcW w:w="1842" w:type="dxa"/>
            <w:shd w:val="clear" w:color="auto" w:fill="auto"/>
            <w:hideMark/>
          </w:tcPr>
          <w:p w14:paraId="2604E24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Pedersen and Andersen (2006)</w:t>
            </w:r>
          </w:p>
        </w:tc>
        <w:tc>
          <w:tcPr>
            <w:tcW w:w="659" w:type="dxa"/>
            <w:shd w:val="clear" w:color="auto" w:fill="auto"/>
            <w:hideMark/>
          </w:tcPr>
          <w:p w14:paraId="246875B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67987E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F5EDA1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4E1A14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EF4595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F1320F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BE4617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37C2C3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0DB8D18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64A436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6A09158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A4E68BA" w14:textId="77777777" w:rsidTr="00D25A13">
        <w:trPr>
          <w:trHeight w:val="240"/>
          <w:jc w:val="center"/>
        </w:trPr>
        <w:tc>
          <w:tcPr>
            <w:tcW w:w="533" w:type="dxa"/>
            <w:shd w:val="clear" w:color="auto" w:fill="auto"/>
            <w:noWrap/>
            <w:hideMark/>
          </w:tcPr>
          <w:p w14:paraId="749E719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38</w:t>
            </w:r>
          </w:p>
        </w:tc>
        <w:tc>
          <w:tcPr>
            <w:tcW w:w="1842" w:type="dxa"/>
            <w:shd w:val="clear" w:color="auto" w:fill="auto"/>
            <w:hideMark/>
          </w:tcPr>
          <w:p w14:paraId="7D783A5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Carter (2000)</w:t>
            </w:r>
          </w:p>
        </w:tc>
        <w:tc>
          <w:tcPr>
            <w:tcW w:w="659" w:type="dxa"/>
            <w:shd w:val="clear" w:color="auto" w:fill="auto"/>
            <w:hideMark/>
          </w:tcPr>
          <w:p w14:paraId="08640EE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19B826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5E6EA9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6C23A4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443C86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76B2FB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61270B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C7A481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0A2D462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5E8C97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E85B3C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3B36039A" w14:textId="77777777" w:rsidTr="00D25A13">
        <w:trPr>
          <w:trHeight w:val="240"/>
          <w:jc w:val="center"/>
        </w:trPr>
        <w:tc>
          <w:tcPr>
            <w:tcW w:w="533" w:type="dxa"/>
            <w:shd w:val="clear" w:color="auto" w:fill="auto"/>
            <w:noWrap/>
            <w:hideMark/>
          </w:tcPr>
          <w:p w14:paraId="2D14917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39</w:t>
            </w:r>
          </w:p>
        </w:tc>
        <w:tc>
          <w:tcPr>
            <w:tcW w:w="1842" w:type="dxa"/>
            <w:shd w:val="clear" w:color="auto" w:fill="auto"/>
            <w:hideMark/>
          </w:tcPr>
          <w:p w14:paraId="091C8F3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Sancha et al. (2015)</w:t>
            </w:r>
          </w:p>
        </w:tc>
        <w:tc>
          <w:tcPr>
            <w:tcW w:w="659" w:type="dxa"/>
            <w:shd w:val="clear" w:color="auto" w:fill="auto"/>
            <w:hideMark/>
          </w:tcPr>
          <w:p w14:paraId="27AF11C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24A3FF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5838D9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2DBA48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F44F67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3AFF80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0CA818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63D8DEB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11E583F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D04D1B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2CEDD5F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66BA2FB3" w14:textId="77777777" w:rsidTr="00D25A13">
        <w:trPr>
          <w:trHeight w:val="480"/>
          <w:jc w:val="center"/>
        </w:trPr>
        <w:tc>
          <w:tcPr>
            <w:tcW w:w="533" w:type="dxa"/>
            <w:shd w:val="clear" w:color="auto" w:fill="auto"/>
            <w:noWrap/>
            <w:hideMark/>
          </w:tcPr>
          <w:p w14:paraId="2234FE7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40</w:t>
            </w:r>
          </w:p>
        </w:tc>
        <w:tc>
          <w:tcPr>
            <w:tcW w:w="1842" w:type="dxa"/>
            <w:shd w:val="clear" w:color="auto" w:fill="auto"/>
            <w:hideMark/>
          </w:tcPr>
          <w:p w14:paraId="6613EF8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van Tulder and Kolk (2001)</w:t>
            </w:r>
          </w:p>
        </w:tc>
        <w:tc>
          <w:tcPr>
            <w:tcW w:w="659" w:type="dxa"/>
            <w:shd w:val="clear" w:color="auto" w:fill="auto"/>
            <w:hideMark/>
          </w:tcPr>
          <w:p w14:paraId="25D9F4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5940A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B636AC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0050AF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C81C2E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91EDB5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FD205A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2730B2F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hideMark/>
          </w:tcPr>
          <w:p w14:paraId="124E5D8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367264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733BBD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698E503D" w14:textId="77777777" w:rsidTr="00D25A13">
        <w:trPr>
          <w:trHeight w:val="480"/>
          <w:jc w:val="center"/>
        </w:trPr>
        <w:tc>
          <w:tcPr>
            <w:tcW w:w="533" w:type="dxa"/>
            <w:shd w:val="clear" w:color="auto" w:fill="auto"/>
            <w:noWrap/>
          </w:tcPr>
          <w:p w14:paraId="0FC4C4E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lastRenderedPageBreak/>
              <w:t>41</w:t>
            </w:r>
          </w:p>
        </w:tc>
        <w:tc>
          <w:tcPr>
            <w:tcW w:w="1842" w:type="dxa"/>
            <w:shd w:val="clear" w:color="auto" w:fill="auto"/>
          </w:tcPr>
          <w:p w14:paraId="0AC210A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Normann et al. (2017)</w:t>
            </w:r>
          </w:p>
        </w:tc>
        <w:tc>
          <w:tcPr>
            <w:tcW w:w="659" w:type="dxa"/>
            <w:shd w:val="clear" w:color="auto" w:fill="auto"/>
          </w:tcPr>
          <w:p w14:paraId="5205CED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43DD688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FFFA2A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2D10204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EB26F46"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7E63AE7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128E3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28AC581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tcPr>
          <w:p w14:paraId="76BBC20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1C10047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tcPr>
          <w:p w14:paraId="2D88862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5EF4EB6F" w14:textId="77777777" w:rsidTr="00D25A13">
        <w:trPr>
          <w:trHeight w:val="480"/>
          <w:jc w:val="center"/>
        </w:trPr>
        <w:tc>
          <w:tcPr>
            <w:tcW w:w="533" w:type="dxa"/>
            <w:shd w:val="clear" w:color="auto" w:fill="auto"/>
            <w:noWrap/>
          </w:tcPr>
          <w:p w14:paraId="13A9337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42</w:t>
            </w:r>
          </w:p>
        </w:tc>
        <w:tc>
          <w:tcPr>
            <w:tcW w:w="1842" w:type="dxa"/>
            <w:shd w:val="clear" w:color="auto" w:fill="auto"/>
          </w:tcPr>
          <w:p w14:paraId="5D282702"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Lalwani et al. (2018)</w:t>
            </w:r>
          </w:p>
        </w:tc>
        <w:tc>
          <w:tcPr>
            <w:tcW w:w="659" w:type="dxa"/>
            <w:shd w:val="clear" w:color="auto" w:fill="auto"/>
          </w:tcPr>
          <w:p w14:paraId="686D5C3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467726F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41F613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22E0983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D3CB37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3CBE10F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29D655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4B45886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tcPr>
          <w:p w14:paraId="458DDFE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6ED3ABFB"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tcPr>
          <w:p w14:paraId="4979C12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65264415" w14:textId="77777777" w:rsidTr="00D25A13">
        <w:trPr>
          <w:trHeight w:val="480"/>
          <w:jc w:val="center"/>
        </w:trPr>
        <w:tc>
          <w:tcPr>
            <w:tcW w:w="533" w:type="dxa"/>
            <w:shd w:val="clear" w:color="auto" w:fill="auto"/>
            <w:noWrap/>
          </w:tcPr>
          <w:p w14:paraId="74F8E67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43</w:t>
            </w:r>
          </w:p>
        </w:tc>
        <w:tc>
          <w:tcPr>
            <w:tcW w:w="1842" w:type="dxa"/>
            <w:shd w:val="clear" w:color="auto" w:fill="auto"/>
          </w:tcPr>
          <w:p w14:paraId="0BAEB868"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Awan et al. (2018)</w:t>
            </w:r>
          </w:p>
        </w:tc>
        <w:tc>
          <w:tcPr>
            <w:tcW w:w="659" w:type="dxa"/>
            <w:shd w:val="clear" w:color="auto" w:fill="auto"/>
          </w:tcPr>
          <w:p w14:paraId="48E5186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17E681E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112949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40DB79F7"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EE2BE0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1BA16B9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AAA21A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709" w:type="dxa"/>
          </w:tcPr>
          <w:p w14:paraId="0BDADA2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850" w:type="dxa"/>
            <w:shd w:val="clear" w:color="auto" w:fill="auto"/>
          </w:tcPr>
          <w:p w14:paraId="65F061C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51E5394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tcPr>
          <w:p w14:paraId="61D28AD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2320464B" w14:textId="77777777" w:rsidTr="00D25A13">
        <w:trPr>
          <w:trHeight w:val="240"/>
          <w:jc w:val="center"/>
        </w:trPr>
        <w:tc>
          <w:tcPr>
            <w:tcW w:w="533" w:type="dxa"/>
            <w:shd w:val="clear" w:color="auto" w:fill="auto"/>
            <w:noWrap/>
            <w:hideMark/>
          </w:tcPr>
          <w:p w14:paraId="080EC6E1"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44</w:t>
            </w:r>
          </w:p>
        </w:tc>
        <w:tc>
          <w:tcPr>
            <w:tcW w:w="1842" w:type="dxa"/>
            <w:shd w:val="clear" w:color="auto" w:fill="auto"/>
            <w:hideMark/>
          </w:tcPr>
          <w:p w14:paraId="39F052C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Goworek (2011)</w:t>
            </w:r>
          </w:p>
        </w:tc>
        <w:tc>
          <w:tcPr>
            <w:tcW w:w="659" w:type="dxa"/>
            <w:shd w:val="clear" w:color="auto" w:fill="auto"/>
            <w:hideMark/>
          </w:tcPr>
          <w:p w14:paraId="53A42FC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5CC9A17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E44003D"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1C9EBD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A6A76F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162E15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96B608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763158D"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F3E9B7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FDEE48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64F1964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3C1B7701" w14:textId="77777777" w:rsidTr="00D25A13">
        <w:trPr>
          <w:trHeight w:val="480"/>
          <w:jc w:val="center"/>
        </w:trPr>
        <w:tc>
          <w:tcPr>
            <w:tcW w:w="533" w:type="dxa"/>
            <w:shd w:val="clear" w:color="auto" w:fill="auto"/>
            <w:noWrap/>
            <w:hideMark/>
          </w:tcPr>
          <w:p w14:paraId="28356CC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45</w:t>
            </w:r>
          </w:p>
        </w:tc>
        <w:tc>
          <w:tcPr>
            <w:tcW w:w="1842" w:type="dxa"/>
            <w:shd w:val="clear" w:color="auto" w:fill="auto"/>
            <w:hideMark/>
          </w:tcPr>
          <w:p w14:paraId="249C189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Gualandris et al. (2014)</w:t>
            </w:r>
          </w:p>
        </w:tc>
        <w:tc>
          <w:tcPr>
            <w:tcW w:w="659" w:type="dxa"/>
            <w:shd w:val="clear" w:color="auto" w:fill="auto"/>
            <w:hideMark/>
          </w:tcPr>
          <w:p w14:paraId="1367449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BBE835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6C13C1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E2BA4C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B5C953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9D5710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C5D810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A2C4DA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0AAC9A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307771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070A29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52673FB3" w14:textId="77777777" w:rsidTr="00D25A13">
        <w:trPr>
          <w:trHeight w:val="480"/>
          <w:jc w:val="center"/>
        </w:trPr>
        <w:tc>
          <w:tcPr>
            <w:tcW w:w="533" w:type="dxa"/>
            <w:shd w:val="clear" w:color="auto" w:fill="auto"/>
            <w:noWrap/>
            <w:hideMark/>
          </w:tcPr>
          <w:p w14:paraId="04B13D3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46</w:t>
            </w:r>
          </w:p>
        </w:tc>
        <w:tc>
          <w:tcPr>
            <w:tcW w:w="1842" w:type="dxa"/>
            <w:shd w:val="clear" w:color="auto" w:fill="auto"/>
            <w:hideMark/>
          </w:tcPr>
          <w:p w14:paraId="1E86A81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Lim and Phillips (2008)</w:t>
            </w:r>
          </w:p>
        </w:tc>
        <w:tc>
          <w:tcPr>
            <w:tcW w:w="659" w:type="dxa"/>
            <w:shd w:val="clear" w:color="auto" w:fill="auto"/>
            <w:hideMark/>
          </w:tcPr>
          <w:p w14:paraId="2EEA97C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8CC791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74E471D"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710B02C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E76143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2F3258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4F37CD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C08306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136788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1BB80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13CBE8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4385898" w14:textId="77777777" w:rsidTr="00D25A13">
        <w:trPr>
          <w:trHeight w:val="240"/>
          <w:jc w:val="center"/>
        </w:trPr>
        <w:tc>
          <w:tcPr>
            <w:tcW w:w="533" w:type="dxa"/>
            <w:shd w:val="clear" w:color="auto" w:fill="auto"/>
            <w:noWrap/>
            <w:hideMark/>
          </w:tcPr>
          <w:p w14:paraId="5E03A85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4</w:t>
            </w:r>
            <w:r>
              <w:rPr>
                <w:rFonts w:eastAsia="Times New Roman"/>
                <w:color w:val="000000"/>
                <w:sz w:val="20"/>
                <w:szCs w:val="20"/>
                <w:lang w:eastAsia="en-US"/>
              </w:rPr>
              <w:t>7</w:t>
            </w:r>
          </w:p>
        </w:tc>
        <w:tc>
          <w:tcPr>
            <w:tcW w:w="1842" w:type="dxa"/>
            <w:shd w:val="clear" w:color="auto" w:fill="auto"/>
            <w:hideMark/>
          </w:tcPr>
          <w:p w14:paraId="4D5EFF0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Mann et al. (2013)</w:t>
            </w:r>
          </w:p>
        </w:tc>
        <w:tc>
          <w:tcPr>
            <w:tcW w:w="659" w:type="dxa"/>
            <w:shd w:val="clear" w:color="auto" w:fill="auto"/>
            <w:hideMark/>
          </w:tcPr>
          <w:p w14:paraId="506AAA6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718ED3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2522E9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5D2A3F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CE7E77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7A675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7F58F3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42848FF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7293E62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EF11D7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73043A2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F9330D3" w14:textId="77777777" w:rsidTr="00D25A13">
        <w:trPr>
          <w:trHeight w:val="480"/>
          <w:jc w:val="center"/>
        </w:trPr>
        <w:tc>
          <w:tcPr>
            <w:tcW w:w="533" w:type="dxa"/>
            <w:shd w:val="clear" w:color="auto" w:fill="auto"/>
            <w:noWrap/>
            <w:hideMark/>
          </w:tcPr>
          <w:p w14:paraId="00AB721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4</w:t>
            </w:r>
            <w:r>
              <w:rPr>
                <w:rFonts w:eastAsia="Times New Roman"/>
                <w:color w:val="000000"/>
                <w:sz w:val="20"/>
                <w:szCs w:val="20"/>
                <w:lang w:eastAsia="en-US"/>
              </w:rPr>
              <w:t>8</w:t>
            </w:r>
          </w:p>
        </w:tc>
        <w:tc>
          <w:tcPr>
            <w:tcW w:w="1842" w:type="dxa"/>
            <w:shd w:val="clear" w:color="auto" w:fill="auto"/>
            <w:hideMark/>
          </w:tcPr>
          <w:p w14:paraId="4C44E95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Park and Lennon (2006)</w:t>
            </w:r>
          </w:p>
        </w:tc>
        <w:tc>
          <w:tcPr>
            <w:tcW w:w="659" w:type="dxa"/>
            <w:shd w:val="clear" w:color="auto" w:fill="auto"/>
            <w:hideMark/>
          </w:tcPr>
          <w:p w14:paraId="0AB9B58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17512E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363A14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302F0DD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831C96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908D41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2BCE4A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709" w:type="dxa"/>
          </w:tcPr>
          <w:p w14:paraId="539D796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5B47DD1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6EFA29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E1610E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28193FAA" w14:textId="77777777" w:rsidTr="00D25A13">
        <w:trPr>
          <w:trHeight w:val="480"/>
          <w:jc w:val="center"/>
        </w:trPr>
        <w:tc>
          <w:tcPr>
            <w:tcW w:w="533" w:type="dxa"/>
            <w:shd w:val="clear" w:color="auto" w:fill="auto"/>
            <w:noWrap/>
            <w:hideMark/>
          </w:tcPr>
          <w:p w14:paraId="4CC516B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4</w:t>
            </w:r>
            <w:r>
              <w:rPr>
                <w:rFonts w:eastAsia="Times New Roman"/>
                <w:color w:val="000000"/>
                <w:sz w:val="20"/>
                <w:szCs w:val="20"/>
                <w:lang w:eastAsia="en-US"/>
              </w:rPr>
              <w:t>9</w:t>
            </w:r>
          </w:p>
        </w:tc>
        <w:tc>
          <w:tcPr>
            <w:tcW w:w="1842" w:type="dxa"/>
            <w:shd w:val="clear" w:color="auto" w:fill="auto"/>
            <w:hideMark/>
          </w:tcPr>
          <w:p w14:paraId="40058BA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Elg and Hultman (2011)</w:t>
            </w:r>
          </w:p>
        </w:tc>
        <w:tc>
          <w:tcPr>
            <w:tcW w:w="659" w:type="dxa"/>
            <w:shd w:val="clear" w:color="auto" w:fill="auto"/>
            <w:hideMark/>
          </w:tcPr>
          <w:p w14:paraId="2FCB545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66F832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F07E23D"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C7EFAE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E6D3BD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F9DE74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7BF250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AFB5B6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7EE2F3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795749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5BA6C67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785C5A25" w14:textId="77777777" w:rsidTr="00D25A13">
        <w:trPr>
          <w:trHeight w:val="240"/>
          <w:jc w:val="center"/>
        </w:trPr>
        <w:tc>
          <w:tcPr>
            <w:tcW w:w="533" w:type="dxa"/>
            <w:shd w:val="clear" w:color="auto" w:fill="auto"/>
            <w:noWrap/>
            <w:hideMark/>
          </w:tcPr>
          <w:p w14:paraId="6BAC349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50</w:t>
            </w:r>
          </w:p>
        </w:tc>
        <w:tc>
          <w:tcPr>
            <w:tcW w:w="1842" w:type="dxa"/>
            <w:shd w:val="clear" w:color="auto" w:fill="auto"/>
            <w:hideMark/>
          </w:tcPr>
          <w:p w14:paraId="4869C0B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Oehmen (2010)</w:t>
            </w:r>
          </w:p>
        </w:tc>
        <w:tc>
          <w:tcPr>
            <w:tcW w:w="659" w:type="dxa"/>
            <w:shd w:val="clear" w:color="auto" w:fill="auto"/>
            <w:hideMark/>
          </w:tcPr>
          <w:p w14:paraId="1C14350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E433EF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4D4238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9641E6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0EE406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7F28E4F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EE3B66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0D9B14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A7320E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DC105A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0103583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462C8623" w14:textId="77777777" w:rsidTr="00D25A13">
        <w:trPr>
          <w:trHeight w:val="240"/>
          <w:jc w:val="center"/>
        </w:trPr>
        <w:tc>
          <w:tcPr>
            <w:tcW w:w="533" w:type="dxa"/>
            <w:shd w:val="clear" w:color="auto" w:fill="auto"/>
            <w:noWrap/>
            <w:hideMark/>
          </w:tcPr>
          <w:p w14:paraId="09FB3CA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51</w:t>
            </w:r>
          </w:p>
        </w:tc>
        <w:tc>
          <w:tcPr>
            <w:tcW w:w="1842" w:type="dxa"/>
            <w:shd w:val="clear" w:color="auto" w:fill="auto"/>
            <w:hideMark/>
          </w:tcPr>
          <w:p w14:paraId="065361D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Vachon (2010)</w:t>
            </w:r>
          </w:p>
        </w:tc>
        <w:tc>
          <w:tcPr>
            <w:tcW w:w="659" w:type="dxa"/>
            <w:shd w:val="clear" w:color="auto" w:fill="auto"/>
            <w:hideMark/>
          </w:tcPr>
          <w:p w14:paraId="47DD0FE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6B8F85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11C54D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6EF5BC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7A19AF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DC2023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6DAE83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70A8A3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A649DA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51018C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4376F89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16A19939" w14:textId="77777777" w:rsidTr="00D25A13">
        <w:trPr>
          <w:trHeight w:val="480"/>
          <w:jc w:val="center"/>
        </w:trPr>
        <w:tc>
          <w:tcPr>
            <w:tcW w:w="533" w:type="dxa"/>
            <w:shd w:val="clear" w:color="auto" w:fill="auto"/>
            <w:noWrap/>
            <w:hideMark/>
          </w:tcPr>
          <w:p w14:paraId="3522C42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52</w:t>
            </w:r>
          </w:p>
        </w:tc>
        <w:tc>
          <w:tcPr>
            <w:tcW w:w="1842" w:type="dxa"/>
            <w:shd w:val="clear" w:color="auto" w:fill="auto"/>
            <w:hideMark/>
          </w:tcPr>
          <w:p w14:paraId="11CC0B6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Moosmayer and Davis (2016)</w:t>
            </w:r>
          </w:p>
        </w:tc>
        <w:tc>
          <w:tcPr>
            <w:tcW w:w="659" w:type="dxa"/>
            <w:shd w:val="clear" w:color="auto" w:fill="auto"/>
            <w:hideMark/>
          </w:tcPr>
          <w:p w14:paraId="5BDE0BD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07A05E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4409ED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E19B18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ABCA70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261156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17F0A6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1BEE02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72AABEC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B663E2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3C6C025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366BDC40" w14:textId="77777777" w:rsidTr="00D25A13">
        <w:trPr>
          <w:trHeight w:val="480"/>
          <w:jc w:val="center"/>
        </w:trPr>
        <w:tc>
          <w:tcPr>
            <w:tcW w:w="533" w:type="dxa"/>
            <w:shd w:val="clear" w:color="auto" w:fill="auto"/>
            <w:noWrap/>
            <w:hideMark/>
          </w:tcPr>
          <w:p w14:paraId="507FD13C"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53</w:t>
            </w:r>
          </w:p>
        </w:tc>
        <w:tc>
          <w:tcPr>
            <w:tcW w:w="1842" w:type="dxa"/>
            <w:shd w:val="clear" w:color="auto" w:fill="auto"/>
            <w:hideMark/>
          </w:tcPr>
          <w:p w14:paraId="528AC71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Knorringa and Nadvi (2016)</w:t>
            </w:r>
          </w:p>
        </w:tc>
        <w:tc>
          <w:tcPr>
            <w:tcW w:w="659" w:type="dxa"/>
            <w:shd w:val="clear" w:color="auto" w:fill="auto"/>
            <w:hideMark/>
          </w:tcPr>
          <w:p w14:paraId="31054E9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3A5EE3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FB1C17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61582FF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F3453D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6580714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B85E63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ADE964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38377BF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39B23E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31BCE36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2C32F802" w14:textId="77777777" w:rsidTr="00D25A13">
        <w:trPr>
          <w:trHeight w:val="720"/>
          <w:jc w:val="center"/>
        </w:trPr>
        <w:tc>
          <w:tcPr>
            <w:tcW w:w="533" w:type="dxa"/>
            <w:shd w:val="clear" w:color="auto" w:fill="auto"/>
            <w:noWrap/>
            <w:hideMark/>
          </w:tcPr>
          <w:p w14:paraId="62ED5F2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54</w:t>
            </w:r>
          </w:p>
        </w:tc>
        <w:tc>
          <w:tcPr>
            <w:tcW w:w="1842" w:type="dxa"/>
            <w:shd w:val="clear" w:color="auto" w:fill="auto"/>
            <w:hideMark/>
          </w:tcPr>
          <w:p w14:paraId="4769896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Andersen and Skjoett-Larsen (2009)</w:t>
            </w:r>
          </w:p>
        </w:tc>
        <w:tc>
          <w:tcPr>
            <w:tcW w:w="659" w:type="dxa"/>
            <w:shd w:val="clear" w:color="auto" w:fill="auto"/>
            <w:hideMark/>
          </w:tcPr>
          <w:p w14:paraId="36C933D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5FD7CAB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4891DC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B4958A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7DBD3F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75F92E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892AE0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4E2A6E9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CE2B92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0E6F75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27ACD34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15E27000" w14:textId="77777777" w:rsidTr="00D25A13">
        <w:trPr>
          <w:trHeight w:val="480"/>
          <w:jc w:val="center"/>
        </w:trPr>
        <w:tc>
          <w:tcPr>
            <w:tcW w:w="533" w:type="dxa"/>
            <w:shd w:val="clear" w:color="auto" w:fill="auto"/>
            <w:noWrap/>
            <w:hideMark/>
          </w:tcPr>
          <w:p w14:paraId="3A611FB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55</w:t>
            </w:r>
          </w:p>
        </w:tc>
        <w:tc>
          <w:tcPr>
            <w:tcW w:w="1842" w:type="dxa"/>
            <w:shd w:val="clear" w:color="auto" w:fill="auto"/>
            <w:hideMark/>
          </w:tcPr>
          <w:p w14:paraId="3B09C7A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Park and Stoel (2005)</w:t>
            </w:r>
          </w:p>
        </w:tc>
        <w:tc>
          <w:tcPr>
            <w:tcW w:w="659" w:type="dxa"/>
            <w:shd w:val="clear" w:color="auto" w:fill="auto"/>
            <w:hideMark/>
          </w:tcPr>
          <w:p w14:paraId="013C4EC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1A6A8E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1AA1E0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64FBB4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BD0DA0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764917B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D1F5A6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6DD52E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hideMark/>
          </w:tcPr>
          <w:p w14:paraId="53C153A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AB25C2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noWrap/>
            <w:vAlign w:val="bottom"/>
            <w:hideMark/>
          </w:tcPr>
          <w:p w14:paraId="6785DFA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164576FF" w14:textId="77777777" w:rsidTr="00D25A13">
        <w:trPr>
          <w:trHeight w:val="240"/>
          <w:jc w:val="center"/>
        </w:trPr>
        <w:tc>
          <w:tcPr>
            <w:tcW w:w="533" w:type="dxa"/>
            <w:shd w:val="clear" w:color="auto" w:fill="auto"/>
            <w:noWrap/>
            <w:hideMark/>
          </w:tcPr>
          <w:p w14:paraId="2AEF716A"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56</w:t>
            </w:r>
          </w:p>
        </w:tc>
        <w:tc>
          <w:tcPr>
            <w:tcW w:w="1842" w:type="dxa"/>
            <w:shd w:val="clear" w:color="auto" w:fill="auto"/>
            <w:hideMark/>
          </w:tcPr>
          <w:p w14:paraId="3EDEB8F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Ciliberti (2008)</w:t>
            </w:r>
          </w:p>
        </w:tc>
        <w:tc>
          <w:tcPr>
            <w:tcW w:w="659" w:type="dxa"/>
            <w:shd w:val="clear" w:color="auto" w:fill="auto"/>
            <w:hideMark/>
          </w:tcPr>
          <w:p w14:paraId="0169A95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D91C2B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BE715E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B414D0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334482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7C1C94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052937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5AEFEF6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1C044F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821BB6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1120115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450B7983" w14:textId="77777777" w:rsidTr="00D25A13">
        <w:trPr>
          <w:trHeight w:val="240"/>
          <w:jc w:val="center"/>
        </w:trPr>
        <w:tc>
          <w:tcPr>
            <w:tcW w:w="533" w:type="dxa"/>
            <w:shd w:val="clear" w:color="auto" w:fill="auto"/>
            <w:noWrap/>
          </w:tcPr>
          <w:p w14:paraId="01F2BFF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57</w:t>
            </w:r>
          </w:p>
        </w:tc>
        <w:tc>
          <w:tcPr>
            <w:tcW w:w="1842" w:type="dxa"/>
            <w:shd w:val="clear" w:color="auto" w:fill="auto"/>
          </w:tcPr>
          <w:p w14:paraId="58BA804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Gorg et al. (2017)</w:t>
            </w:r>
          </w:p>
        </w:tc>
        <w:tc>
          <w:tcPr>
            <w:tcW w:w="659" w:type="dxa"/>
            <w:shd w:val="clear" w:color="auto" w:fill="auto"/>
          </w:tcPr>
          <w:p w14:paraId="05D8FE91"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70AABD1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1241E7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41B1038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EE2605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0D979A5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C08CB2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486779C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tcPr>
          <w:p w14:paraId="44B8A25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7A398B0B"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0C982D3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4C979DAF" w14:textId="77777777" w:rsidTr="00D25A13">
        <w:trPr>
          <w:trHeight w:val="240"/>
          <w:jc w:val="center"/>
        </w:trPr>
        <w:tc>
          <w:tcPr>
            <w:tcW w:w="533" w:type="dxa"/>
            <w:shd w:val="clear" w:color="auto" w:fill="auto"/>
            <w:noWrap/>
          </w:tcPr>
          <w:p w14:paraId="64416AF5"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58</w:t>
            </w:r>
          </w:p>
        </w:tc>
        <w:tc>
          <w:tcPr>
            <w:tcW w:w="1842" w:type="dxa"/>
            <w:shd w:val="clear" w:color="auto" w:fill="auto"/>
          </w:tcPr>
          <w:p w14:paraId="3CB12713"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Hyder et al. (2017)</w:t>
            </w:r>
          </w:p>
        </w:tc>
        <w:tc>
          <w:tcPr>
            <w:tcW w:w="659" w:type="dxa"/>
            <w:shd w:val="clear" w:color="auto" w:fill="auto"/>
          </w:tcPr>
          <w:p w14:paraId="7334D73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4D317EF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EDFF0A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701F9E8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081201C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35DA191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B004D6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5A588E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5A812F9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290BF73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4B17013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03BFC1FE" w14:textId="77777777" w:rsidTr="00D25A13">
        <w:trPr>
          <w:trHeight w:val="240"/>
          <w:jc w:val="center"/>
        </w:trPr>
        <w:tc>
          <w:tcPr>
            <w:tcW w:w="533" w:type="dxa"/>
            <w:shd w:val="clear" w:color="auto" w:fill="auto"/>
            <w:noWrap/>
          </w:tcPr>
          <w:p w14:paraId="6F892D9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59</w:t>
            </w:r>
          </w:p>
        </w:tc>
        <w:tc>
          <w:tcPr>
            <w:tcW w:w="1842" w:type="dxa"/>
            <w:shd w:val="clear" w:color="auto" w:fill="auto"/>
          </w:tcPr>
          <w:p w14:paraId="7CA6229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Haartman and Bengtsson (2018)</w:t>
            </w:r>
          </w:p>
        </w:tc>
        <w:tc>
          <w:tcPr>
            <w:tcW w:w="659" w:type="dxa"/>
            <w:shd w:val="clear" w:color="auto" w:fill="auto"/>
          </w:tcPr>
          <w:p w14:paraId="0C88D72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78B238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81D187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3F41AEF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5E1B94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4F8DD58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0F46464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1602291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6BF04740"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7BEA5CE7"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68FB177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r>
      <w:tr w:rsidR="003B2F54" w:rsidRPr="005A6225" w14:paraId="23D96B2F" w14:textId="77777777" w:rsidTr="00D25A13">
        <w:trPr>
          <w:trHeight w:val="480"/>
          <w:jc w:val="center"/>
        </w:trPr>
        <w:tc>
          <w:tcPr>
            <w:tcW w:w="533" w:type="dxa"/>
            <w:shd w:val="clear" w:color="auto" w:fill="auto"/>
            <w:noWrap/>
            <w:hideMark/>
          </w:tcPr>
          <w:p w14:paraId="6E81E29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60</w:t>
            </w:r>
          </w:p>
        </w:tc>
        <w:tc>
          <w:tcPr>
            <w:tcW w:w="1842" w:type="dxa"/>
            <w:shd w:val="clear" w:color="auto" w:fill="auto"/>
            <w:hideMark/>
          </w:tcPr>
          <w:p w14:paraId="07DFD43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Dabhilkar et al. (2016)</w:t>
            </w:r>
          </w:p>
        </w:tc>
        <w:tc>
          <w:tcPr>
            <w:tcW w:w="659" w:type="dxa"/>
            <w:shd w:val="clear" w:color="auto" w:fill="auto"/>
            <w:hideMark/>
          </w:tcPr>
          <w:p w14:paraId="30DC1AF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703544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5C57D9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46EDF9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C85963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BE1032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2424E4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04C1B73D"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69F508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8E18C8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7FD830E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37D01077" w14:textId="77777777" w:rsidTr="00D25A13">
        <w:trPr>
          <w:trHeight w:val="240"/>
          <w:jc w:val="center"/>
        </w:trPr>
        <w:tc>
          <w:tcPr>
            <w:tcW w:w="533" w:type="dxa"/>
            <w:shd w:val="clear" w:color="auto" w:fill="auto"/>
            <w:noWrap/>
            <w:hideMark/>
          </w:tcPr>
          <w:p w14:paraId="66F1AC6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61</w:t>
            </w:r>
          </w:p>
        </w:tc>
        <w:tc>
          <w:tcPr>
            <w:tcW w:w="1842" w:type="dxa"/>
            <w:shd w:val="clear" w:color="auto" w:fill="auto"/>
            <w:hideMark/>
          </w:tcPr>
          <w:p w14:paraId="606F224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Hollos et al. (2012)</w:t>
            </w:r>
          </w:p>
        </w:tc>
        <w:tc>
          <w:tcPr>
            <w:tcW w:w="659" w:type="dxa"/>
            <w:shd w:val="clear" w:color="auto" w:fill="auto"/>
            <w:hideMark/>
          </w:tcPr>
          <w:p w14:paraId="22833FE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0387F8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2803CE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CAC1C0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1BB999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5005BD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9CF6E0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5BC6A6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84B51F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C94CC1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0367951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EA9A73D" w14:textId="77777777" w:rsidTr="00D25A13">
        <w:trPr>
          <w:trHeight w:val="240"/>
          <w:jc w:val="center"/>
        </w:trPr>
        <w:tc>
          <w:tcPr>
            <w:tcW w:w="533" w:type="dxa"/>
            <w:shd w:val="clear" w:color="auto" w:fill="auto"/>
            <w:noWrap/>
            <w:hideMark/>
          </w:tcPr>
          <w:p w14:paraId="44146F0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62</w:t>
            </w:r>
          </w:p>
        </w:tc>
        <w:tc>
          <w:tcPr>
            <w:tcW w:w="1842" w:type="dxa"/>
            <w:shd w:val="clear" w:color="auto" w:fill="auto"/>
            <w:hideMark/>
          </w:tcPr>
          <w:p w14:paraId="5EF482E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Joo et al. (2010)</w:t>
            </w:r>
          </w:p>
        </w:tc>
        <w:tc>
          <w:tcPr>
            <w:tcW w:w="659" w:type="dxa"/>
            <w:shd w:val="clear" w:color="auto" w:fill="auto"/>
            <w:hideMark/>
          </w:tcPr>
          <w:p w14:paraId="654E176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FE4BB8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4FC416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C66E2C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2164FD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D01043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0B0C164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9BFD9F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019C4B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79BFD6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3655A50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4AC7D8DC" w14:textId="77777777" w:rsidTr="00D25A13">
        <w:trPr>
          <w:trHeight w:val="240"/>
          <w:jc w:val="center"/>
        </w:trPr>
        <w:tc>
          <w:tcPr>
            <w:tcW w:w="533" w:type="dxa"/>
            <w:shd w:val="clear" w:color="auto" w:fill="auto"/>
            <w:noWrap/>
            <w:hideMark/>
          </w:tcPr>
          <w:p w14:paraId="1D81758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63</w:t>
            </w:r>
          </w:p>
        </w:tc>
        <w:tc>
          <w:tcPr>
            <w:tcW w:w="1842" w:type="dxa"/>
            <w:shd w:val="clear" w:color="auto" w:fill="auto"/>
            <w:hideMark/>
          </w:tcPr>
          <w:p w14:paraId="0A866F8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Lee (2016)</w:t>
            </w:r>
          </w:p>
        </w:tc>
        <w:tc>
          <w:tcPr>
            <w:tcW w:w="659" w:type="dxa"/>
            <w:shd w:val="clear" w:color="auto" w:fill="auto"/>
            <w:hideMark/>
          </w:tcPr>
          <w:p w14:paraId="627112F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6F24D4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88C513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7A13DD4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71CDF2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9A8FC6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2E71E0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3778F2D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3609610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0DBF62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317E066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42DA9D67" w14:textId="77777777" w:rsidTr="00D25A13">
        <w:trPr>
          <w:trHeight w:val="480"/>
          <w:jc w:val="center"/>
        </w:trPr>
        <w:tc>
          <w:tcPr>
            <w:tcW w:w="533" w:type="dxa"/>
            <w:shd w:val="clear" w:color="auto" w:fill="auto"/>
            <w:noWrap/>
            <w:hideMark/>
          </w:tcPr>
          <w:p w14:paraId="6FD7420A"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64</w:t>
            </w:r>
          </w:p>
        </w:tc>
        <w:tc>
          <w:tcPr>
            <w:tcW w:w="1842" w:type="dxa"/>
            <w:shd w:val="clear" w:color="auto" w:fill="auto"/>
            <w:hideMark/>
          </w:tcPr>
          <w:p w14:paraId="300D7CD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Leppelt et al. (2013)</w:t>
            </w:r>
          </w:p>
        </w:tc>
        <w:tc>
          <w:tcPr>
            <w:tcW w:w="659" w:type="dxa"/>
            <w:shd w:val="clear" w:color="auto" w:fill="auto"/>
            <w:hideMark/>
          </w:tcPr>
          <w:p w14:paraId="107AD35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3099F6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334BEC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987D76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B5E33C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27F4173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A2BFB0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44A88D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A70BAF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1C21A5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3E78FEF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5B20028C" w14:textId="77777777" w:rsidTr="00D25A13">
        <w:trPr>
          <w:trHeight w:val="480"/>
          <w:jc w:val="center"/>
        </w:trPr>
        <w:tc>
          <w:tcPr>
            <w:tcW w:w="533" w:type="dxa"/>
            <w:shd w:val="clear" w:color="auto" w:fill="auto"/>
            <w:noWrap/>
            <w:hideMark/>
          </w:tcPr>
          <w:p w14:paraId="57D5576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65</w:t>
            </w:r>
          </w:p>
        </w:tc>
        <w:tc>
          <w:tcPr>
            <w:tcW w:w="1842" w:type="dxa"/>
            <w:shd w:val="clear" w:color="auto" w:fill="auto"/>
            <w:hideMark/>
          </w:tcPr>
          <w:p w14:paraId="2E87D6B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Luzzini et al. (2015)</w:t>
            </w:r>
          </w:p>
        </w:tc>
        <w:tc>
          <w:tcPr>
            <w:tcW w:w="659" w:type="dxa"/>
            <w:shd w:val="clear" w:color="auto" w:fill="auto"/>
            <w:hideMark/>
          </w:tcPr>
          <w:p w14:paraId="2C45672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D9304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C2F110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4AD9CA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35F7B5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10BE68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0971FF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50B2CBB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763DAB5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6E2A7C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304B7DA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7A4CBC3" w14:textId="77777777" w:rsidTr="00D25A13">
        <w:trPr>
          <w:trHeight w:val="240"/>
          <w:jc w:val="center"/>
        </w:trPr>
        <w:tc>
          <w:tcPr>
            <w:tcW w:w="533" w:type="dxa"/>
            <w:shd w:val="clear" w:color="auto" w:fill="auto"/>
            <w:noWrap/>
            <w:hideMark/>
          </w:tcPr>
          <w:p w14:paraId="760EAC5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66</w:t>
            </w:r>
          </w:p>
        </w:tc>
        <w:tc>
          <w:tcPr>
            <w:tcW w:w="1842" w:type="dxa"/>
            <w:shd w:val="clear" w:color="auto" w:fill="auto"/>
            <w:hideMark/>
          </w:tcPr>
          <w:p w14:paraId="2BF7877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Busse et al. (2016)</w:t>
            </w:r>
          </w:p>
        </w:tc>
        <w:tc>
          <w:tcPr>
            <w:tcW w:w="659" w:type="dxa"/>
            <w:shd w:val="clear" w:color="auto" w:fill="auto"/>
            <w:hideMark/>
          </w:tcPr>
          <w:p w14:paraId="52158B4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F8CAD2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2DACDBC"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F13A41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F8A53A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8B7227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4B1833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0904F03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D7F354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42BEED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14756B5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2B8FFF03" w14:textId="77777777" w:rsidTr="00D25A13">
        <w:trPr>
          <w:trHeight w:val="480"/>
          <w:jc w:val="center"/>
        </w:trPr>
        <w:tc>
          <w:tcPr>
            <w:tcW w:w="533" w:type="dxa"/>
            <w:shd w:val="clear" w:color="auto" w:fill="auto"/>
            <w:noWrap/>
            <w:hideMark/>
          </w:tcPr>
          <w:p w14:paraId="0829F72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67</w:t>
            </w:r>
          </w:p>
        </w:tc>
        <w:tc>
          <w:tcPr>
            <w:tcW w:w="1842" w:type="dxa"/>
            <w:shd w:val="clear" w:color="auto" w:fill="auto"/>
            <w:hideMark/>
          </w:tcPr>
          <w:p w14:paraId="4CFB114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Pullman et al. (2009)</w:t>
            </w:r>
          </w:p>
        </w:tc>
        <w:tc>
          <w:tcPr>
            <w:tcW w:w="659" w:type="dxa"/>
            <w:shd w:val="clear" w:color="auto" w:fill="auto"/>
            <w:hideMark/>
          </w:tcPr>
          <w:p w14:paraId="56D355B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48B534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7006747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2AE5FA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699727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7C8704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F875C9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26F79A5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3E8F01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A509A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21328E7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65D962C9" w14:textId="77777777" w:rsidTr="00D25A13">
        <w:trPr>
          <w:trHeight w:val="240"/>
          <w:jc w:val="center"/>
        </w:trPr>
        <w:tc>
          <w:tcPr>
            <w:tcW w:w="533" w:type="dxa"/>
            <w:shd w:val="clear" w:color="auto" w:fill="auto"/>
            <w:noWrap/>
            <w:hideMark/>
          </w:tcPr>
          <w:p w14:paraId="4E36EE21"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68</w:t>
            </w:r>
          </w:p>
        </w:tc>
        <w:tc>
          <w:tcPr>
            <w:tcW w:w="1842" w:type="dxa"/>
            <w:shd w:val="clear" w:color="auto" w:fill="auto"/>
            <w:hideMark/>
          </w:tcPr>
          <w:p w14:paraId="2C5A523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Reuter et al. (2010)</w:t>
            </w:r>
          </w:p>
        </w:tc>
        <w:tc>
          <w:tcPr>
            <w:tcW w:w="659" w:type="dxa"/>
            <w:shd w:val="clear" w:color="auto" w:fill="auto"/>
            <w:hideMark/>
          </w:tcPr>
          <w:p w14:paraId="2011B75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62B4566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B62C12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698969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6D5D2C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440417C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C10EDF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085A07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016A457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64F76AE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02CBF74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CE27C41" w14:textId="77777777" w:rsidTr="00D25A13">
        <w:trPr>
          <w:trHeight w:val="480"/>
          <w:jc w:val="center"/>
        </w:trPr>
        <w:tc>
          <w:tcPr>
            <w:tcW w:w="533" w:type="dxa"/>
            <w:shd w:val="clear" w:color="auto" w:fill="auto"/>
            <w:noWrap/>
            <w:hideMark/>
          </w:tcPr>
          <w:p w14:paraId="5FAFA19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69</w:t>
            </w:r>
          </w:p>
        </w:tc>
        <w:tc>
          <w:tcPr>
            <w:tcW w:w="1842" w:type="dxa"/>
            <w:shd w:val="clear" w:color="auto" w:fill="auto"/>
            <w:hideMark/>
          </w:tcPr>
          <w:p w14:paraId="6FD8311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Thornton et al. (2013)</w:t>
            </w:r>
          </w:p>
        </w:tc>
        <w:tc>
          <w:tcPr>
            <w:tcW w:w="659" w:type="dxa"/>
            <w:shd w:val="clear" w:color="auto" w:fill="auto"/>
            <w:hideMark/>
          </w:tcPr>
          <w:p w14:paraId="53E13C5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2D5AE5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A8E821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2822A76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47DA1A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72AEEE6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BFC35B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55A4862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23BBE24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9E5BD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7DA3B84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15CBA481" w14:textId="77777777" w:rsidTr="00D25A13">
        <w:trPr>
          <w:trHeight w:val="480"/>
          <w:jc w:val="center"/>
        </w:trPr>
        <w:tc>
          <w:tcPr>
            <w:tcW w:w="533" w:type="dxa"/>
            <w:shd w:val="clear" w:color="auto" w:fill="auto"/>
            <w:noWrap/>
            <w:hideMark/>
          </w:tcPr>
          <w:p w14:paraId="67C57D1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70</w:t>
            </w:r>
          </w:p>
        </w:tc>
        <w:tc>
          <w:tcPr>
            <w:tcW w:w="1842" w:type="dxa"/>
            <w:shd w:val="clear" w:color="auto" w:fill="auto"/>
            <w:hideMark/>
          </w:tcPr>
          <w:p w14:paraId="1E5CAD0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Wiengarten and Longoni (2015)</w:t>
            </w:r>
          </w:p>
        </w:tc>
        <w:tc>
          <w:tcPr>
            <w:tcW w:w="659" w:type="dxa"/>
            <w:shd w:val="clear" w:color="auto" w:fill="auto"/>
            <w:hideMark/>
          </w:tcPr>
          <w:p w14:paraId="6466BEE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4B7A50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443AF7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53AFA74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4B1EF7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93D894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8C8D7E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6C0F10E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9086E4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737B2CB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577099D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26BAB03B" w14:textId="77777777" w:rsidTr="00D25A13">
        <w:trPr>
          <w:trHeight w:val="480"/>
          <w:jc w:val="center"/>
        </w:trPr>
        <w:tc>
          <w:tcPr>
            <w:tcW w:w="533" w:type="dxa"/>
            <w:shd w:val="clear" w:color="auto" w:fill="auto"/>
            <w:noWrap/>
            <w:hideMark/>
          </w:tcPr>
          <w:p w14:paraId="4072ADF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71</w:t>
            </w:r>
          </w:p>
        </w:tc>
        <w:tc>
          <w:tcPr>
            <w:tcW w:w="1842" w:type="dxa"/>
            <w:shd w:val="clear" w:color="auto" w:fill="auto"/>
            <w:hideMark/>
          </w:tcPr>
          <w:p w14:paraId="0A8808E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Illge and Preuss (2012)</w:t>
            </w:r>
          </w:p>
        </w:tc>
        <w:tc>
          <w:tcPr>
            <w:tcW w:w="659" w:type="dxa"/>
            <w:shd w:val="clear" w:color="auto" w:fill="auto"/>
            <w:hideMark/>
          </w:tcPr>
          <w:p w14:paraId="1FC9BC7E"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950E0F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ED2A67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248009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F4A610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0379967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A8E88A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791C7F2C"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5547B06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A4704C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5190452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44A005A8" w14:textId="77777777" w:rsidTr="00D25A13">
        <w:trPr>
          <w:trHeight w:val="240"/>
          <w:jc w:val="center"/>
        </w:trPr>
        <w:tc>
          <w:tcPr>
            <w:tcW w:w="533" w:type="dxa"/>
            <w:shd w:val="clear" w:color="auto" w:fill="auto"/>
            <w:noWrap/>
            <w:hideMark/>
          </w:tcPr>
          <w:p w14:paraId="63079BF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72</w:t>
            </w:r>
          </w:p>
        </w:tc>
        <w:tc>
          <w:tcPr>
            <w:tcW w:w="1842" w:type="dxa"/>
            <w:shd w:val="clear" w:color="auto" w:fill="auto"/>
            <w:hideMark/>
          </w:tcPr>
          <w:p w14:paraId="35F6B54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Harms et al. (2013)</w:t>
            </w:r>
          </w:p>
        </w:tc>
        <w:tc>
          <w:tcPr>
            <w:tcW w:w="659" w:type="dxa"/>
            <w:shd w:val="clear" w:color="auto" w:fill="auto"/>
            <w:hideMark/>
          </w:tcPr>
          <w:p w14:paraId="54957C9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5D9D39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09667A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75131C7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79375D1D"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BFC0CC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6F82459E"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73B5A1C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A0B3D8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C4565B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4D5B5A3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222813B0" w14:textId="77777777" w:rsidTr="00D25A13">
        <w:trPr>
          <w:trHeight w:val="480"/>
          <w:jc w:val="center"/>
        </w:trPr>
        <w:tc>
          <w:tcPr>
            <w:tcW w:w="533" w:type="dxa"/>
            <w:shd w:val="clear" w:color="auto" w:fill="auto"/>
            <w:noWrap/>
            <w:hideMark/>
          </w:tcPr>
          <w:p w14:paraId="4A05E18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lastRenderedPageBreak/>
              <w:t>73</w:t>
            </w:r>
          </w:p>
        </w:tc>
        <w:tc>
          <w:tcPr>
            <w:tcW w:w="1842" w:type="dxa"/>
            <w:shd w:val="clear" w:color="auto" w:fill="auto"/>
            <w:hideMark/>
          </w:tcPr>
          <w:p w14:paraId="5EAA270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Perry and Towers (2013)</w:t>
            </w:r>
          </w:p>
        </w:tc>
        <w:tc>
          <w:tcPr>
            <w:tcW w:w="659" w:type="dxa"/>
            <w:shd w:val="clear" w:color="auto" w:fill="auto"/>
            <w:hideMark/>
          </w:tcPr>
          <w:p w14:paraId="40A709D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6332151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360CB5C"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366496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61A20F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336ED6C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E327B9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31BC2DE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B395C1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28EDD8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3DD4A76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3985C964" w14:textId="77777777" w:rsidTr="00D25A13">
        <w:trPr>
          <w:trHeight w:val="240"/>
          <w:jc w:val="center"/>
        </w:trPr>
        <w:tc>
          <w:tcPr>
            <w:tcW w:w="533" w:type="dxa"/>
            <w:shd w:val="clear" w:color="auto" w:fill="auto"/>
            <w:noWrap/>
            <w:hideMark/>
          </w:tcPr>
          <w:p w14:paraId="7688008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74</w:t>
            </w:r>
          </w:p>
        </w:tc>
        <w:tc>
          <w:tcPr>
            <w:tcW w:w="1842" w:type="dxa"/>
            <w:shd w:val="clear" w:color="auto" w:fill="auto"/>
            <w:hideMark/>
          </w:tcPr>
          <w:p w14:paraId="5A8A3B9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Sethi et al. (2011)</w:t>
            </w:r>
          </w:p>
        </w:tc>
        <w:tc>
          <w:tcPr>
            <w:tcW w:w="659" w:type="dxa"/>
            <w:shd w:val="clear" w:color="auto" w:fill="auto"/>
            <w:hideMark/>
          </w:tcPr>
          <w:p w14:paraId="041C572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4E47A04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CDD617F"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3F20F7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848294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4363D1C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7744C8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73A8096A"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107E20D2"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51BDCEC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79B1EAB3"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46A2642" w14:textId="77777777" w:rsidTr="00D25A13">
        <w:trPr>
          <w:trHeight w:val="480"/>
          <w:jc w:val="center"/>
        </w:trPr>
        <w:tc>
          <w:tcPr>
            <w:tcW w:w="533" w:type="dxa"/>
            <w:shd w:val="clear" w:color="auto" w:fill="auto"/>
            <w:noWrap/>
            <w:hideMark/>
          </w:tcPr>
          <w:p w14:paraId="5C8BDE9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75</w:t>
            </w:r>
          </w:p>
        </w:tc>
        <w:tc>
          <w:tcPr>
            <w:tcW w:w="1842" w:type="dxa"/>
            <w:shd w:val="clear" w:color="auto" w:fill="auto"/>
            <w:hideMark/>
          </w:tcPr>
          <w:p w14:paraId="7CE80C5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Wilhelm et al. (2016)</w:t>
            </w:r>
          </w:p>
        </w:tc>
        <w:tc>
          <w:tcPr>
            <w:tcW w:w="659" w:type="dxa"/>
            <w:shd w:val="clear" w:color="auto" w:fill="auto"/>
            <w:hideMark/>
          </w:tcPr>
          <w:p w14:paraId="6D2E679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284984D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77A1CB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12ACBF4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832A0A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1949A6F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997477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7B9CA19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42F06BD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1C65B0F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0442740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AB2079A" w14:textId="77777777" w:rsidTr="00D25A13">
        <w:trPr>
          <w:trHeight w:val="480"/>
          <w:jc w:val="center"/>
        </w:trPr>
        <w:tc>
          <w:tcPr>
            <w:tcW w:w="533" w:type="dxa"/>
            <w:shd w:val="clear" w:color="auto" w:fill="auto"/>
            <w:noWrap/>
            <w:hideMark/>
          </w:tcPr>
          <w:p w14:paraId="774A732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76</w:t>
            </w:r>
          </w:p>
        </w:tc>
        <w:tc>
          <w:tcPr>
            <w:tcW w:w="1842" w:type="dxa"/>
            <w:shd w:val="clear" w:color="auto" w:fill="auto"/>
            <w:hideMark/>
          </w:tcPr>
          <w:p w14:paraId="7E30ED2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Shah and Arjoon (2015)</w:t>
            </w:r>
          </w:p>
        </w:tc>
        <w:tc>
          <w:tcPr>
            <w:tcW w:w="659" w:type="dxa"/>
            <w:shd w:val="clear" w:color="auto" w:fill="auto"/>
            <w:hideMark/>
          </w:tcPr>
          <w:p w14:paraId="36068B05"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34100BE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6A60CB0"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hideMark/>
          </w:tcPr>
          <w:p w14:paraId="0B419F5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F8BB469"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hideMark/>
          </w:tcPr>
          <w:p w14:paraId="5D95032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38A5BA8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709" w:type="dxa"/>
          </w:tcPr>
          <w:p w14:paraId="48F1364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hideMark/>
          </w:tcPr>
          <w:p w14:paraId="68BBA026"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hideMark/>
          </w:tcPr>
          <w:p w14:paraId="00FBBCA8"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hideMark/>
          </w:tcPr>
          <w:p w14:paraId="54812D41"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25A325EC" w14:textId="77777777" w:rsidTr="00D25A13">
        <w:trPr>
          <w:trHeight w:val="480"/>
          <w:jc w:val="center"/>
        </w:trPr>
        <w:tc>
          <w:tcPr>
            <w:tcW w:w="533" w:type="dxa"/>
            <w:shd w:val="clear" w:color="auto" w:fill="auto"/>
            <w:noWrap/>
          </w:tcPr>
          <w:p w14:paraId="1ADAA751"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77</w:t>
            </w:r>
          </w:p>
        </w:tc>
        <w:tc>
          <w:tcPr>
            <w:tcW w:w="1842" w:type="dxa"/>
            <w:shd w:val="clear" w:color="auto" w:fill="auto"/>
          </w:tcPr>
          <w:p w14:paraId="51519861"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Riikkinen et al. (2017)</w:t>
            </w:r>
          </w:p>
        </w:tc>
        <w:tc>
          <w:tcPr>
            <w:tcW w:w="659" w:type="dxa"/>
            <w:shd w:val="clear" w:color="auto" w:fill="auto"/>
          </w:tcPr>
          <w:p w14:paraId="424FA5CB"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04982D7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5D1439F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6BFFAFF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4B0F43C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23A8964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59A830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709" w:type="dxa"/>
          </w:tcPr>
          <w:p w14:paraId="63A17DD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tcPr>
          <w:p w14:paraId="4565297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54F5D42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75D91FB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24FBCD92" w14:textId="77777777" w:rsidTr="00D25A13">
        <w:trPr>
          <w:trHeight w:val="480"/>
          <w:jc w:val="center"/>
        </w:trPr>
        <w:tc>
          <w:tcPr>
            <w:tcW w:w="533" w:type="dxa"/>
            <w:shd w:val="clear" w:color="auto" w:fill="auto"/>
            <w:noWrap/>
          </w:tcPr>
          <w:p w14:paraId="7EF2923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78</w:t>
            </w:r>
          </w:p>
        </w:tc>
        <w:tc>
          <w:tcPr>
            <w:tcW w:w="1842" w:type="dxa"/>
            <w:shd w:val="clear" w:color="auto" w:fill="auto"/>
          </w:tcPr>
          <w:p w14:paraId="3AE1479D"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Haleem et al. (2017)</w:t>
            </w:r>
          </w:p>
        </w:tc>
        <w:tc>
          <w:tcPr>
            <w:tcW w:w="659" w:type="dxa"/>
            <w:shd w:val="clear" w:color="auto" w:fill="auto"/>
          </w:tcPr>
          <w:p w14:paraId="6F852BD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62F1020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52E85FE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37B3D6B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941145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20B6B3C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C1BFFD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79336C97"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850" w:type="dxa"/>
            <w:shd w:val="clear" w:color="auto" w:fill="auto"/>
          </w:tcPr>
          <w:p w14:paraId="44D9DC9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74F11AF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60A4952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387F01EB" w14:textId="77777777" w:rsidTr="00D25A13">
        <w:trPr>
          <w:trHeight w:val="480"/>
          <w:jc w:val="center"/>
        </w:trPr>
        <w:tc>
          <w:tcPr>
            <w:tcW w:w="533" w:type="dxa"/>
            <w:shd w:val="clear" w:color="auto" w:fill="auto"/>
            <w:noWrap/>
          </w:tcPr>
          <w:p w14:paraId="6B0A14E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79</w:t>
            </w:r>
          </w:p>
        </w:tc>
        <w:tc>
          <w:tcPr>
            <w:tcW w:w="1842" w:type="dxa"/>
            <w:shd w:val="clear" w:color="auto" w:fill="auto"/>
          </w:tcPr>
          <w:p w14:paraId="7CD1E5D1"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Villena and Gioia (2018)</w:t>
            </w:r>
          </w:p>
        </w:tc>
        <w:tc>
          <w:tcPr>
            <w:tcW w:w="659" w:type="dxa"/>
            <w:shd w:val="clear" w:color="auto" w:fill="auto"/>
          </w:tcPr>
          <w:p w14:paraId="1B6A90C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6240833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5FF606C1"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7C6E020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2351110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7805FF0B"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1916453B"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709" w:type="dxa"/>
          </w:tcPr>
          <w:p w14:paraId="066AA23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tcPr>
          <w:p w14:paraId="43DD807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2395BAA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4225A02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2DE84845" w14:textId="77777777" w:rsidTr="00D25A13">
        <w:trPr>
          <w:trHeight w:val="480"/>
          <w:jc w:val="center"/>
        </w:trPr>
        <w:tc>
          <w:tcPr>
            <w:tcW w:w="533" w:type="dxa"/>
            <w:shd w:val="clear" w:color="auto" w:fill="auto"/>
            <w:noWrap/>
          </w:tcPr>
          <w:p w14:paraId="7B795BD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80</w:t>
            </w:r>
          </w:p>
        </w:tc>
        <w:tc>
          <w:tcPr>
            <w:tcW w:w="1842" w:type="dxa"/>
            <w:shd w:val="clear" w:color="auto" w:fill="auto"/>
          </w:tcPr>
          <w:p w14:paraId="79C59EF8"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Tong et al. (2018)</w:t>
            </w:r>
          </w:p>
        </w:tc>
        <w:tc>
          <w:tcPr>
            <w:tcW w:w="659" w:type="dxa"/>
            <w:shd w:val="clear" w:color="auto" w:fill="auto"/>
          </w:tcPr>
          <w:p w14:paraId="2D709C2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5422B0E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1EA2F2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201F570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D59ED3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2DEF7DF4"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57BFBB0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7177D18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1CAD8F1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495752F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361710B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F802E19" w14:textId="77777777" w:rsidTr="00D25A13">
        <w:trPr>
          <w:trHeight w:val="480"/>
          <w:jc w:val="center"/>
        </w:trPr>
        <w:tc>
          <w:tcPr>
            <w:tcW w:w="533" w:type="dxa"/>
            <w:shd w:val="clear" w:color="auto" w:fill="auto"/>
            <w:noWrap/>
          </w:tcPr>
          <w:p w14:paraId="43293D1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81</w:t>
            </w:r>
          </w:p>
        </w:tc>
        <w:tc>
          <w:tcPr>
            <w:tcW w:w="1842" w:type="dxa"/>
            <w:shd w:val="clear" w:color="auto" w:fill="auto"/>
          </w:tcPr>
          <w:p w14:paraId="201A1DE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Bustos and Moors (2018)</w:t>
            </w:r>
          </w:p>
        </w:tc>
        <w:tc>
          <w:tcPr>
            <w:tcW w:w="659" w:type="dxa"/>
            <w:shd w:val="clear" w:color="auto" w:fill="auto"/>
          </w:tcPr>
          <w:p w14:paraId="24FB2D9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5310FCE7"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4DC31E35"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516AAD7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048EBD9A"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shd w:val="clear" w:color="auto" w:fill="auto"/>
          </w:tcPr>
          <w:p w14:paraId="730C75F7"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40166756"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3687299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7A52FCB6"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5CB5CC2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4566B02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F6C4E74" w14:textId="77777777" w:rsidTr="00D25A13">
        <w:trPr>
          <w:trHeight w:val="480"/>
          <w:jc w:val="center"/>
        </w:trPr>
        <w:tc>
          <w:tcPr>
            <w:tcW w:w="533" w:type="dxa"/>
            <w:shd w:val="clear" w:color="auto" w:fill="auto"/>
            <w:noWrap/>
          </w:tcPr>
          <w:p w14:paraId="4375207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82</w:t>
            </w:r>
          </w:p>
        </w:tc>
        <w:tc>
          <w:tcPr>
            <w:tcW w:w="1842" w:type="dxa"/>
            <w:shd w:val="clear" w:color="auto" w:fill="auto"/>
          </w:tcPr>
          <w:p w14:paraId="7F6B5596"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Ndubisi and Nygaard (2018)</w:t>
            </w:r>
          </w:p>
        </w:tc>
        <w:tc>
          <w:tcPr>
            <w:tcW w:w="659" w:type="dxa"/>
            <w:shd w:val="clear" w:color="auto" w:fill="auto"/>
          </w:tcPr>
          <w:p w14:paraId="53BF4BF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6CD1E891"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4BD3F876"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1DEFB56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100E6DBC"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149485D0"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p>
        </w:tc>
        <w:tc>
          <w:tcPr>
            <w:tcW w:w="567" w:type="dxa"/>
          </w:tcPr>
          <w:p w14:paraId="20DE3F1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09278750"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4C7ECAC0"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3734F48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0596A60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6FE6B7FA" w14:textId="77777777" w:rsidTr="00D25A13">
        <w:trPr>
          <w:trHeight w:val="480"/>
          <w:jc w:val="center"/>
        </w:trPr>
        <w:tc>
          <w:tcPr>
            <w:tcW w:w="533" w:type="dxa"/>
            <w:shd w:val="clear" w:color="auto" w:fill="auto"/>
            <w:noWrap/>
          </w:tcPr>
          <w:p w14:paraId="790AB84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83</w:t>
            </w:r>
          </w:p>
        </w:tc>
        <w:tc>
          <w:tcPr>
            <w:tcW w:w="1842" w:type="dxa"/>
            <w:shd w:val="clear" w:color="auto" w:fill="auto"/>
          </w:tcPr>
          <w:p w14:paraId="2B4BF9EC"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Goebel et al. (2018)</w:t>
            </w:r>
          </w:p>
        </w:tc>
        <w:tc>
          <w:tcPr>
            <w:tcW w:w="659" w:type="dxa"/>
            <w:shd w:val="clear" w:color="auto" w:fill="auto"/>
          </w:tcPr>
          <w:p w14:paraId="1CBF97E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7D32F8C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277E6978"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37A0FA9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35BA05B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3C7AF4CF" w14:textId="77777777" w:rsidR="003B2F54" w:rsidRPr="000B2430" w:rsidRDefault="003B2F54" w:rsidP="00D25A13">
            <w:pPr>
              <w:spacing w:line="276" w:lineRule="auto"/>
              <w:ind w:firstLine="0"/>
              <w:jc w:val="center"/>
              <w:rPr>
                <w:rFonts w:asciiTheme="minorHAnsi" w:eastAsia="Times New Roman" w:hAnsiTheme="minorHAnsi"/>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40E782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4A251B0E"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850" w:type="dxa"/>
            <w:shd w:val="clear" w:color="auto" w:fill="auto"/>
          </w:tcPr>
          <w:p w14:paraId="0C8BD79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6BDA2D6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2C0C535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10482ED" w14:textId="77777777" w:rsidTr="00D25A13">
        <w:trPr>
          <w:trHeight w:val="480"/>
          <w:jc w:val="center"/>
        </w:trPr>
        <w:tc>
          <w:tcPr>
            <w:tcW w:w="533" w:type="dxa"/>
            <w:shd w:val="clear" w:color="auto" w:fill="auto"/>
            <w:noWrap/>
          </w:tcPr>
          <w:p w14:paraId="012CDD9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84</w:t>
            </w:r>
          </w:p>
        </w:tc>
        <w:tc>
          <w:tcPr>
            <w:tcW w:w="1842" w:type="dxa"/>
            <w:shd w:val="clear" w:color="auto" w:fill="auto"/>
          </w:tcPr>
          <w:p w14:paraId="313CE54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Golini et al. (2018)</w:t>
            </w:r>
          </w:p>
        </w:tc>
        <w:tc>
          <w:tcPr>
            <w:tcW w:w="659" w:type="dxa"/>
            <w:shd w:val="clear" w:color="auto" w:fill="auto"/>
          </w:tcPr>
          <w:p w14:paraId="0835D52E"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143FFDA6"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75F28069"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7335400E"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5CE73DB7"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2E376D3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1F65F216"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2504E95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4877B286"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3308A050"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6CFAEA8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59B56D9B" w14:textId="77777777" w:rsidTr="00D25A13">
        <w:trPr>
          <w:trHeight w:val="480"/>
          <w:jc w:val="center"/>
        </w:trPr>
        <w:tc>
          <w:tcPr>
            <w:tcW w:w="533" w:type="dxa"/>
            <w:shd w:val="clear" w:color="auto" w:fill="auto"/>
            <w:noWrap/>
          </w:tcPr>
          <w:p w14:paraId="551FB35C"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85</w:t>
            </w:r>
          </w:p>
        </w:tc>
        <w:tc>
          <w:tcPr>
            <w:tcW w:w="1842" w:type="dxa"/>
            <w:shd w:val="clear" w:color="auto" w:fill="auto"/>
          </w:tcPr>
          <w:p w14:paraId="3C30B49A"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Chen (2018)</w:t>
            </w:r>
          </w:p>
        </w:tc>
        <w:tc>
          <w:tcPr>
            <w:tcW w:w="659" w:type="dxa"/>
            <w:shd w:val="clear" w:color="auto" w:fill="auto"/>
          </w:tcPr>
          <w:p w14:paraId="338D4C2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4EAFC76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488122E4"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1D245D5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71CDA20"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48E8AE1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216C094B"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48AD40A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399678F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5CACB42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68888DD1" w14:textId="77777777" w:rsidR="003B2F54" w:rsidRPr="000B2430" w:rsidRDefault="003B2F54" w:rsidP="00D25A13">
            <w:pPr>
              <w:spacing w:line="276" w:lineRule="auto"/>
              <w:ind w:firstLine="0"/>
              <w:jc w:val="left"/>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E27378D" w14:textId="77777777" w:rsidTr="00D25A13">
        <w:trPr>
          <w:trHeight w:val="480"/>
          <w:jc w:val="center"/>
        </w:trPr>
        <w:tc>
          <w:tcPr>
            <w:tcW w:w="533" w:type="dxa"/>
            <w:shd w:val="clear" w:color="auto" w:fill="auto"/>
            <w:noWrap/>
          </w:tcPr>
          <w:p w14:paraId="203AB59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86</w:t>
            </w:r>
          </w:p>
        </w:tc>
        <w:tc>
          <w:tcPr>
            <w:tcW w:w="1842" w:type="dxa"/>
            <w:shd w:val="clear" w:color="auto" w:fill="auto"/>
          </w:tcPr>
          <w:p w14:paraId="07562DDE"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Rezaee (2018)</w:t>
            </w:r>
          </w:p>
        </w:tc>
        <w:tc>
          <w:tcPr>
            <w:tcW w:w="659" w:type="dxa"/>
            <w:shd w:val="clear" w:color="auto" w:fill="auto"/>
          </w:tcPr>
          <w:p w14:paraId="102A4B5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4199B441"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40A5056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15CDB19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0F23A26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651A6FD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4241287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709" w:type="dxa"/>
          </w:tcPr>
          <w:p w14:paraId="58BAB1F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0D49AB1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5E3670B1"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698E2B7D" w14:textId="77777777" w:rsidR="003B2F54" w:rsidRPr="000B2430" w:rsidRDefault="003B2F54" w:rsidP="00D25A13">
            <w:pPr>
              <w:spacing w:line="276" w:lineRule="auto"/>
              <w:ind w:firstLine="0"/>
              <w:jc w:val="left"/>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B42FE87" w14:textId="77777777" w:rsidTr="00D25A13">
        <w:trPr>
          <w:trHeight w:val="480"/>
          <w:jc w:val="center"/>
        </w:trPr>
        <w:tc>
          <w:tcPr>
            <w:tcW w:w="533" w:type="dxa"/>
            <w:shd w:val="clear" w:color="auto" w:fill="auto"/>
            <w:noWrap/>
          </w:tcPr>
          <w:p w14:paraId="118AC73C"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87</w:t>
            </w:r>
          </w:p>
        </w:tc>
        <w:tc>
          <w:tcPr>
            <w:tcW w:w="1842" w:type="dxa"/>
            <w:shd w:val="clear" w:color="auto" w:fill="auto"/>
          </w:tcPr>
          <w:p w14:paraId="140A0651"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Ferri and Pedrini (2018)</w:t>
            </w:r>
          </w:p>
        </w:tc>
        <w:tc>
          <w:tcPr>
            <w:tcW w:w="659" w:type="dxa"/>
            <w:shd w:val="clear" w:color="auto" w:fill="auto"/>
          </w:tcPr>
          <w:p w14:paraId="5FA109C5"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4000BB2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7719D423"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34EC294B"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62F8EF5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0302FFA7"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251666B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6770158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51F808EF"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337B879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250CE892" w14:textId="77777777" w:rsidR="003B2F54" w:rsidRPr="000B2430" w:rsidRDefault="003B2F54" w:rsidP="00D25A13">
            <w:pPr>
              <w:spacing w:line="276" w:lineRule="auto"/>
              <w:ind w:firstLine="0"/>
              <w:jc w:val="left"/>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736E0D8E" w14:textId="77777777" w:rsidTr="00D25A13">
        <w:trPr>
          <w:trHeight w:val="480"/>
          <w:jc w:val="center"/>
        </w:trPr>
        <w:tc>
          <w:tcPr>
            <w:tcW w:w="533" w:type="dxa"/>
            <w:shd w:val="clear" w:color="auto" w:fill="auto"/>
            <w:noWrap/>
          </w:tcPr>
          <w:p w14:paraId="542B8AE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88</w:t>
            </w:r>
          </w:p>
        </w:tc>
        <w:tc>
          <w:tcPr>
            <w:tcW w:w="1842" w:type="dxa"/>
            <w:shd w:val="clear" w:color="auto" w:fill="auto"/>
          </w:tcPr>
          <w:p w14:paraId="257CEEE1"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Ciasullo et al. (2018)</w:t>
            </w:r>
          </w:p>
        </w:tc>
        <w:tc>
          <w:tcPr>
            <w:tcW w:w="659" w:type="dxa"/>
            <w:shd w:val="clear" w:color="auto" w:fill="auto"/>
          </w:tcPr>
          <w:p w14:paraId="44E4E63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1C6163F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5F45B2BB"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shd w:val="clear" w:color="auto" w:fill="auto"/>
          </w:tcPr>
          <w:p w14:paraId="0FE6974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Pr>
          <w:p w14:paraId="1C45AB53"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shd w:val="clear" w:color="auto" w:fill="auto"/>
          </w:tcPr>
          <w:p w14:paraId="37CA5BA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Pr>
          <w:p w14:paraId="692B00F7"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Pr>
          <w:p w14:paraId="31D0E1C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shd w:val="clear" w:color="auto" w:fill="auto"/>
          </w:tcPr>
          <w:p w14:paraId="3571F47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shd w:val="clear" w:color="auto" w:fill="auto"/>
          </w:tcPr>
          <w:p w14:paraId="6FBC7862"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shd w:val="clear" w:color="auto" w:fill="auto"/>
          </w:tcPr>
          <w:p w14:paraId="2C632ACF" w14:textId="77777777" w:rsidR="003B2F54" w:rsidRPr="000B2430" w:rsidRDefault="003B2F54" w:rsidP="00D25A13">
            <w:pPr>
              <w:spacing w:line="276" w:lineRule="auto"/>
              <w:ind w:firstLine="0"/>
              <w:jc w:val="left"/>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r w:rsidR="003B2F54" w:rsidRPr="005A6225" w14:paraId="01FF209A" w14:textId="77777777" w:rsidTr="00D25A13">
        <w:trPr>
          <w:trHeight w:val="480"/>
          <w:jc w:val="center"/>
        </w:trPr>
        <w:tc>
          <w:tcPr>
            <w:tcW w:w="533" w:type="dxa"/>
            <w:tcBorders>
              <w:bottom w:val="single" w:sz="4" w:space="0" w:color="auto"/>
            </w:tcBorders>
            <w:shd w:val="clear" w:color="auto" w:fill="auto"/>
            <w:noWrap/>
          </w:tcPr>
          <w:p w14:paraId="600AEFEE"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89</w:t>
            </w:r>
          </w:p>
        </w:tc>
        <w:tc>
          <w:tcPr>
            <w:tcW w:w="1842" w:type="dxa"/>
            <w:tcBorders>
              <w:bottom w:val="single" w:sz="4" w:space="0" w:color="auto"/>
            </w:tcBorders>
            <w:shd w:val="clear" w:color="auto" w:fill="auto"/>
          </w:tcPr>
          <w:p w14:paraId="1EA3544E"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Ni and Sun (2018)</w:t>
            </w:r>
          </w:p>
        </w:tc>
        <w:tc>
          <w:tcPr>
            <w:tcW w:w="659" w:type="dxa"/>
            <w:tcBorders>
              <w:bottom w:val="single" w:sz="4" w:space="0" w:color="auto"/>
            </w:tcBorders>
            <w:shd w:val="clear" w:color="auto" w:fill="auto"/>
          </w:tcPr>
          <w:p w14:paraId="7AE5FBD0"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Borders>
              <w:bottom w:val="single" w:sz="4" w:space="0" w:color="auto"/>
            </w:tcBorders>
            <w:shd w:val="clear" w:color="auto" w:fill="auto"/>
          </w:tcPr>
          <w:p w14:paraId="63FA65B4"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Borders>
              <w:bottom w:val="single" w:sz="4" w:space="0" w:color="auto"/>
            </w:tcBorders>
          </w:tcPr>
          <w:p w14:paraId="181C9012" w14:textId="77777777" w:rsidR="003B2F54" w:rsidRPr="000B2430" w:rsidRDefault="003B2F54" w:rsidP="00D25A13">
            <w:pPr>
              <w:spacing w:line="276" w:lineRule="auto"/>
              <w:ind w:firstLine="0"/>
              <w:jc w:val="center"/>
              <w:rPr>
                <w:rFonts w:asciiTheme="minorHAnsi" w:eastAsia="Times New Roman" w:hAnsiTheme="minorHAnsi" w:cs="Menlo Bold"/>
                <w:color w:val="000000"/>
                <w:sz w:val="20"/>
                <w:szCs w:val="20"/>
                <w:lang w:eastAsia="en-US"/>
              </w:rPr>
            </w:pPr>
          </w:p>
        </w:tc>
        <w:tc>
          <w:tcPr>
            <w:tcW w:w="567" w:type="dxa"/>
            <w:tcBorders>
              <w:bottom w:val="single" w:sz="4" w:space="0" w:color="auto"/>
            </w:tcBorders>
            <w:shd w:val="clear" w:color="auto" w:fill="auto"/>
          </w:tcPr>
          <w:p w14:paraId="1ACFC8A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Borders>
              <w:bottom w:val="single" w:sz="4" w:space="0" w:color="auto"/>
            </w:tcBorders>
          </w:tcPr>
          <w:p w14:paraId="305248ED"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Borders>
              <w:bottom w:val="single" w:sz="4" w:space="0" w:color="auto"/>
            </w:tcBorders>
            <w:shd w:val="clear" w:color="auto" w:fill="auto"/>
          </w:tcPr>
          <w:p w14:paraId="5FC468C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567" w:type="dxa"/>
            <w:tcBorders>
              <w:bottom w:val="single" w:sz="4" w:space="0" w:color="auto"/>
            </w:tcBorders>
          </w:tcPr>
          <w:p w14:paraId="0CF4EC2C"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709" w:type="dxa"/>
            <w:tcBorders>
              <w:bottom w:val="single" w:sz="4" w:space="0" w:color="auto"/>
            </w:tcBorders>
          </w:tcPr>
          <w:p w14:paraId="2B14FED8"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p>
        </w:tc>
        <w:tc>
          <w:tcPr>
            <w:tcW w:w="850" w:type="dxa"/>
            <w:tcBorders>
              <w:bottom w:val="single" w:sz="4" w:space="0" w:color="auto"/>
            </w:tcBorders>
            <w:shd w:val="clear" w:color="auto" w:fill="auto"/>
          </w:tcPr>
          <w:p w14:paraId="5F817A69"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567" w:type="dxa"/>
            <w:tcBorders>
              <w:bottom w:val="single" w:sz="4" w:space="0" w:color="auto"/>
            </w:tcBorders>
            <w:shd w:val="clear" w:color="auto" w:fill="auto"/>
          </w:tcPr>
          <w:p w14:paraId="0541F51A" w14:textId="77777777" w:rsidR="003B2F54" w:rsidRPr="000B2430" w:rsidRDefault="003B2F54" w:rsidP="00D25A13">
            <w:pPr>
              <w:spacing w:line="276" w:lineRule="auto"/>
              <w:ind w:firstLine="0"/>
              <w:jc w:val="center"/>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c>
          <w:tcPr>
            <w:tcW w:w="615" w:type="dxa"/>
            <w:tcBorders>
              <w:bottom w:val="single" w:sz="4" w:space="0" w:color="auto"/>
            </w:tcBorders>
            <w:shd w:val="clear" w:color="auto" w:fill="auto"/>
          </w:tcPr>
          <w:p w14:paraId="4E648996" w14:textId="77777777" w:rsidR="003B2F54" w:rsidRPr="000B2430" w:rsidRDefault="003B2F54" w:rsidP="00D25A13">
            <w:pPr>
              <w:spacing w:line="276" w:lineRule="auto"/>
              <w:ind w:firstLine="0"/>
              <w:jc w:val="left"/>
              <w:rPr>
                <w:rFonts w:asciiTheme="minorHAnsi" w:eastAsia="Times New Roman" w:hAnsiTheme="minorHAnsi" w:cs="Segoe UI Symbol"/>
                <w:color w:val="000000"/>
                <w:sz w:val="20"/>
                <w:szCs w:val="20"/>
                <w:lang w:eastAsia="en-US"/>
              </w:rPr>
            </w:pPr>
            <w:r w:rsidRPr="000B2430">
              <w:rPr>
                <w:rFonts w:ascii="Menlo Regular" w:eastAsia="Times New Roman" w:hAnsi="Menlo Regular" w:cs="Menlo Regular"/>
                <w:color w:val="000000"/>
                <w:sz w:val="20"/>
                <w:szCs w:val="20"/>
                <w:lang w:eastAsia="en-US"/>
              </w:rPr>
              <w:t>✕</w:t>
            </w:r>
          </w:p>
        </w:tc>
      </w:tr>
    </w:tbl>
    <w:p w14:paraId="33927702" w14:textId="77777777" w:rsidR="003B2F54" w:rsidRDefault="003B2F54" w:rsidP="003B2F54">
      <w:pPr>
        <w:pStyle w:val="BodyText"/>
      </w:pPr>
    </w:p>
    <w:p w14:paraId="14EC5103" w14:textId="77777777" w:rsidR="003B2F54" w:rsidRDefault="003B2F54" w:rsidP="003B2F54">
      <w:pPr>
        <w:adjustRightInd w:val="0"/>
        <w:ind w:firstLine="0"/>
        <w:outlineLvl w:val="0"/>
      </w:pPr>
    </w:p>
    <w:p w14:paraId="48EC9CEE" w14:textId="77777777" w:rsidR="003B2F54" w:rsidRPr="00B948D2" w:rsidRDefault="003B2F54" w:rsidP="003B2F54">
      <w:pPr>
        <w:pStyle w:val="BodyText"/>
      </w:pPr>
    </w:p>
    <w:p w14:paraId="384D432F" w14:textId="77777777" w:rsidR="003B2F54" w:rsidRPr="005363C8" w:rsidRDefault="003B2F54" w:rsidP="003B2F54">
      <w:pPr>
        <w:adjustRightInd w:val="0"/>
        <w:ind w:firstLine="519"/>
        <w:jc w:val="center"/>
        <w:outlineLvl w:val="0"/>
        <w:rPr>
          <w:b/>
        </w:rPr>
      </w:pPr>
      <w:r>
        <w:rPr>
          <w:b/>
        </w:rPr>
        <w:t>Table 3</w:t>
      </w:r>
      <w:r w:rsidRPr="005363C8">
        <w:rPr>
          <w:b/>
        </w:rPr>
        <w:t xml:space="preserve"> Mapping GS practices against ROT dimensions </w:t>
      </w:r>
    </w:p>
    <w:tbl>
      <w:tblPr>
        <w:tblW w:w="8829" w:type="dxa"/>
        <w:jc w:val="center"/>
        <w:tblLayout w:type="fixed"/>
        <w:tblLook w:val="04A0" w:firstRow="1" w:lastRow="0" w:firstColumn="1" w:lastColumn="0" w:noHBand="0" w:noVBand="1"/>
      </w:tblPr>
      <w:tblGrid>
        <w:gridCol w:w="2173"/>
        <w:gridCol w:w="3119"/>
        <w:gridCol w:w="3537"/>
      </w:tblGrid>
      <w:tr w:rsidR="003B2F54" w:rsidRPr="005363C8" w14:paraId="143BB98D" w14:textId="77777777" w:rsidTr="00D25A13">
        <w:trPr>
          <w:trHeight w:val="74"/>
          <w:jc w:val="center"/>
        </w:trPr>
        <w:tc>
          <w:tcPr>
            <w:tcW w:w="2173" w:type="dxa"/>
            <w:tcBorders>
              <w:top w:val="single" w:sz="4" w:space="0" w:color="auto"/>
              <w:bottom w:val="single" w:sz="4" w:space="0" w:color="auto"/>
            </w:tcBorders>
            <w:shd w:val="clear" w:color="auto" w:fill="auto"/>
            <w:noWrap/>
            <w:hideMark/>
          </w:tcPr>
          <w:p w14:paraId="07172B0F"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Approach</w:t>
            </w:r>
          </w:p>
        </w:tc>
        <w:tc>
          <w:tcPr>
            <w:tcW w:w="3119" w:type="dxa"/>
            <w:tcBorders>
              <w:top w:val="single" w:sz="4" w:space="0" w:color="auto"/>
              <w:bottom w:val="single" w:sz="4" w:space="0" w:color="auto"/>
            </w:tcBorders>
            <w:shd w:val="clear" w:color="auto" w:fill="auto"/>
            <w:noWrap/>
            <w:hideMark/>
          </w:tcPr>
          <w:p w14:paraId="1EDB8EC8" w14:textId="77777777" w:rsidR="003B2F54" w:rsidRPr="005363C8" w:rsidRDefault="003B2F54" w:rsidP="00D25A13">
            <w:pPr>
              <w:spacing w:line="240" w:lineRule="auto"/>
              <w:ind w:firstLine="0"/>
              <w:jc w:val="left"/>
              <w:rPr>
                <w:rFonts w:eastAsia="Times New Roman"/>
                <w:b/>
                <w:color w:val="000000"/>
                <w:sz w:val="20"/>
                <w:szCs w:val="20"/>
                <w:lang w:eastAsia="en-US"/>
              </w:rPr>
            </w:pPr>
            <w:r>
              <w:rPr>
                <w:rFonts w:eastAsia="Times New Roman"/>
                <w:b/>
                <w:color w:val="000000"/>
                <w:sz w:val="20"/>
                <w:szCs w:val="20"/>
                <w:lang w:eastAsia="en-US"/>
              </w:rPr>
              <w:t xml:space="preserve">GS </w:t>
            </w:r>
            <w:r w:rsidRPr="005363C8">
              <w:rPr>
                <w:rFonts w:eastAsia="Times New Roman"/>
                <w:b/>
                <w:color w:val="000000"/>
                <w:sz w:val="20"/>
                <w:szCs w:val="20"/>
                <w:lang w:eastAsia="en-US"/>
              </w:rPr>
              <w:t>Practices</w:t>
            </w:r>
          </w:p>
        </w:tc>
        <w:tc>
          <w:tcPr>
            <w:tcW w:w="3537" w:type="dxa"/>
            <w:tcBorders>
              <w:top w:val="single" w:sz="4" w:space="0" w:color="auto"/>
              <w:bottom w:val="single" w:sz="4" w:space="0" w:color="auto"/>
            </w:tcBorders>
          </w:tcPr>
          <w:p w14:paraId="68014833"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References</w:t>
            </w:r>
          </w:p>
        </w:tc>
      </w:tr>
      <w:tr w:rsidR="003B2F54" w:rsidRPr="005363C8" w14:paraId="108E51E8" w14:textId="77777777" w:rsidTr="00D25A13">
        <w:trPr>
          <w:trHeight w:val="326"/>
          <w:jc w:val="center"/>
        </w:trPr>
        <w:tc>
          <w:tcPr>
            <w:tcW w:w="2173" w:type="dxa"/>
            <w:vMerge w:val="restart"/>
            <w:tcBorders>
              <w:top w:val="single" w:sz="4" w:space="0" w:color="auto"/>
            </w:tcBorders>
            <w:shd w:val="clear" w:color="auto" w:fill="auto"/>
            <w:noWrap/>
          </w:tcPr>
          <w:p w14:paraId="524A14B6"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Orchestration breadth</w:t>
            </w:r>
          </w:p>
        </w:tc>
        <w:tc>
          <w:tcPr>
            <w:tcW w:w="3119" w:type="dxa"/>
            <w:tcBorders>
              <w:top w:val="single" w:sz="4" w:space="0" w:color="auto"/>
            </w:tcBorders>
            <w:shd w:val="clear" w:color="auto" w:fill="auto"/>
            <w:noWrap/>
          </w:tcPr>
          <w:p w14:paraId="7F0976AF"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Specialization (setting up new functions)</w:t>
            </w:r>
          </w:p>
        </w:tc>
        <w:tc>
          <w:tcPr>
            <w:tcW w:w="3537" w:type="dxa"/>
            <w:tcBorders>
              <w:top w:val="single" w:sz="4" w:space="0" w:color="auto"/>
            </w:tcBorders>
          </w:tcPr>
          <w:p w14:paraId="291B1F59"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Margnan et al. (2002)</w:t>
            </w:r>
          </w:p>
        </w:tc>
      </w:tr>
      <w:tr w:rsidR="003B2F54" w:rsidRPr="005363C8" w14:paraId="118181CA" w14:textId="77777777" w:rsidTr="00D25A13">
        <w:trPr>
          <w:trHeight w:val="569"/>
          <w:jc w:val="center"/>
        </w:trPr>
        <w:tc>
          <w:tcPr>
            <w:tcW w:w="2173" w:type="dxa"/>
            <w:vMerge/>
            <w:shd w:val="clear" w:color="auto" w:fill="auto"/>
            <w:noWrap/>
            <w:hideMark/>
          </w:tcPr>
          <w:p w14:paraId="3EE8EA14" w14:textId="77777777" w:rsidR="003B2F54" w:rsidRPr="005363C8" w:rsidRDefault="003B2F54" w:rsidP="00D25A13">
            <w:pPr>
              <w:spacing w:line="240" w:lineRule="auto"/>
              <w:ind w:firstLine="0"/>
              <w:jc w:val="left"/>
              <w:rPr>
                <w:rFonts w:eastAsia="Times New Roman"/>
                <w:color w:val="000000"/>
                <w:sz w:val="20"/>
                <w:szCs w:val="20"/>
                <w:lang w:eastAsia="en-US"/>
              </w:rPr>
            </w:pPr>
          </w:p>
        </w:tc>
        <w:tc>
          <w:tcPr>
            <w:tcW w:w="3119" w:type="dxa"/>
            <w:shd w:val="clear" w:color="auto" w:fill="auto"/>
            <w:noWrap/>
            <w:hideMark/>
          </w:tcPr>
          <w:p w14:paraId="0868CEF8"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Internal integration with other functional departments (horizontal level)</w:t>
            </w:r>
          </w:p>
        </w:tc>
        <w:tc>
          <w:tcPr>
            <w:tcW w:w="3537" w:type="dxa"/>
          </w:tcPr>
          <w:p w14:paraId="37D8C16F"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 xml:space="preserve">Zsidisin and Hendrick (1998); Oehmen et al. (2010); Leppelt et al. (2013); </w:t>
            </w:r>
          </w:p>
        </w:tc>
      </w:tr>
      <w:tr w:rsidR="003B2F54" w:rsidRPr="005363C8" w14:paraId="752EC2F6" w14:textId="77777777" w:rsidTr="00D25A13">
        <w:trPr>
          <w:gridAfter w:val="2"/>
          <w:wAfter w:w="6656" w:type="dxa"/>
          <w:trHeight w:val="345"/>
          <w:jc w:val="center"/>
        </w:trPr>
        <w:tc>
          <w:tcPr>
            <w:tcW w:w="2173" w:type="dxa"/>
            <w:vMerge/>
            <w:shd w:val="clear" w:color="auto" w:fill="auto"/>
            <w:noWrap/>
            <w:hideMark/>
          </w:tcPr>
          <w:p w14:paraId="305CDA48" w14:textId="77777777" w:rsidR="003B2F54" w:rsidRPr="005363C8" w:rsidRDefault="003B2F54" w:rsidP="00D25A13">
            <w:pPr>
              <w:jc w:val="left"/>
              <w:rPr>
                <w:rFonts w:eastAsia="Times New Roman"/>
                <w:color w:val="000000"/>
                <w:sz w:val="20"/>
                <w:szCs w:val="20"/>
                <w:lang w:eastAsia="en-US"/>
              </w:rPr>
            </w:pPr>
          </w:p>
        </w:tc>
      </w:tr>
      <w:tr w:rsidR="003B2F54" w:rsidRPr="005363C8" w14:paraId="3774ED28" w14:textId="77777777" w:rsidTr="00D25A13">
        <w:trPr>
          <w:trHeight w:val="1276"/>
          <w:jc w:val="center"/>
        </w:trPr>
        <w:tc>
          <w:tcPr>
            <w:tcW w:w="2173" w:type="dxa"/>
            <w:shd w:val="clear" w:color="auto" w:fill="auto"/>
            <w:noWrap/>
          </w:tcPr>
          <w:p w14:paraId="1DFA4A29"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t>Orchestration depth</w:t>
            </w:r>
          </w:p>
        </w:tc>
        <w:tc>
          <w:tcPr>
            <w:tcW w:w="3119" w:type="dxa"/>
            <w:shd w:val="clear" w:color="auto" w:fill="auto"/>
            <w:noWrap/>
          </w:tcPr>
          <w:p w14:paraId="25FBC4DD"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Internal integration with different hierarchical levels</w:t>
            </w:r>
            <w:r>
              <w:rPr>
                <w:rFonts w:eastAsia="Times New Roman"/>
                <w:color w:val="000000"/>
                <w:sz w:val="20"/>
                <w:szCs w:val="20"/>
                <w:lang w:eastAsia="en-US"/>
              </w:rPr>
              <w:t xml:space="preserve"> (allocation of decision-making power; control mechanisms; coordination mechanisms)</w:t>
            </w:r>
          </w:p>
        </w:tc>
        <w:tc>
          <w:tcPr>
            <w:tcW w:w="3537" w:type="dxa"/>
          </w:tcPr>
          <w:p w14:paraId="46BC0E14"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Park and Dickson (2008); Ehrgott et al., (2013); Hoof and Lyon (2013)</w:t>
            </w:r>
            <w:r>
              <w:rPr>
                <w:rFonts w:eastAsia="Times New Roman"/>
                <w:color w:val="000000"/>
                <w:sz w:val="20"/>
                <w:szCs w:val="20"/>
                <w:lang w:eastAsia="en-US"/>
              </w:rPr>
              <w:t xml:space="preserve">; </w:t>
            </w:r>
            <w:r w:rsidRPr="005363C8">
              <w:rPr>
                <w:rFonts w:eastAsia="Times New Roman"/>
                <w:color w:val="000000"/>
                <w:sz w:val="20"/>
                <w:szCs w:val="20"/>
                <w:lang w:eastAsia="en-US"/>
              </w:rPr>
              <w:t>Andersen and Larsen (2009); Dabhilkar et al. (2016)</w:t>
            </w:r>
          </w:p>
        </w:tc>
      </w:tr>
      <w:tr w:rsidR="003B2F54" w:rsidRPr="005363C8" w14:paraId="3F89814C" w14:textId="77777777" w:rsidTr="00D25A13">
        <w:trPr>
          <w:trHeight w:val="748"/>
          <w:jc w:val="center"/>
        </w:trPr>
        <w:tc>
          <w:tcPr>
            <w:tcW w:w="2173" w:type="dxa"/>
            <w:tcBorders>
              <w:bottom w:val="single" w:sz="4" w:space="0" w:color="auto"/>
            </w:tcBorders>
            <w:shd w:val="clear" w:color="auto" w:fill="auto"/>
            <w:noWrap/>
          </w:tcPr>
          <w:p w14:paraId="1BBAF3D8" w14:textId="77777777" w:rsidR="003B2F54" w:rsidRPr="005363C8" w:rsidRDefault="003B2F54" w:rsidP="00D25A13">
            <w:pPr>
              <w:spacing w:line="240" w:lineRule="auto"/>
              <w:ind w:firstLine="0"/>
              <w:jc w:val="left"/>
              <w:rPr>
                <w:rFonts w:eastAsia="Times New Roman"/>
                <w:b/>
                <w:color w:val="000000"/>
                <w:sz w:val="20"/>
                <w:szCs w:val="20"/>
                <w:lang w:eastAsia="en-US"/>
              </w:rPr>
            </w:pPr>
            <w:r w:rsidRPr="005363C8">
              <w:rPr>
                <w:rFonts w:eastAsia="Times New Roman"/>
                <w:b/>
                <w:color w:val="000000"/>
                <w:sz w:val="20"/>
                <w:szCs w:val="20"/>
                <w:lang w:eastAsia="en-US"/>
              </w:rPr>
              <w:lastRenderedPageBreak/>
              <w:t>Project life cycle</w:t>
            </w:r>
          </w:p>
        </w:tc>
        <w:tc>
          <w:tcPr>
            <w:tcW w:w="3119" w:type="dxa"/>
            <w:tcBorders>
              <w:bottom w:val="single" w:sz="4" w:space="0" w:color="auto"/>
            </w:tcBorders>
            <w:shd w:val="clear" w:color="auto" w:fill="auto"/>
            <w:noWrap/>
          </w:tcPr>
          <w:p w14:paraId="6E2976EA"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Supply internationalization</w:t>
            </w:r>
          </w:p>
        </w:tc>
        <w:tc>
          <w:tcPr>
            <w:tcW w:w="3537" w:type="dxa"/>
            <w:tcBorders>
              <w:bottom w:val="single" w:sz="4" w:space="0" w:color="auto"/>
            </w:tcBorders>
          </w:tcPr>
          <w:p w14:paraId="47C3D9DB" w14:textId="77777777" w:rsidR="003B2F54" w:rsidRPr="005363C8" w:rsidRDefault="003B2F54" w:rsidP="00D25A13">
            <w:pPr>
              <w:spacing w:line="240" w:lineRule="auto"/>
              <w:ind w:firstLine="0"/>
              <w:jc w:val="left"/>
              <w:rPr>
                <w:rFonts w:eastAsia="Times New Roman"/>
                <w:color w:val="000000"/>
                <w:sz w:val="20"/>
                <w:szCs w:val="20"/>
                <w:lang w:eastAsia="en-US"/>
              </w:rPr>
            </w:pPr>
            <w:r w:rsidRPr="005363C8">
              <w:rPr>
                <w:rFonts w:eastAsia="Times New Roman"/>
                <w:color w:val="000000"/>
                <w:sz w:val="20"/>
                <w:szCs w:val="20"/>
                <w:lang w:eastAsia="en-US"/>
              </w:rPr>
              <w:t>Gualandris et al. (2014); Aragon-Correa and Sharma (2003); Dabhilkar et al. (2016)</w:t>
            </w:r>
          </w:p>
        </w:tc>
      </w:tr>
    </w:tbl>
    <w:p w14:paraId="1932192D" w14:textId="77777777" w:rsidR="003B2F54" w:rsidRPr="005363C8" w:rsidRDefault="003B2F54" w:rsidP="003B2F54"/>
    <w:p w14:paraId="31FCA1A6" w14:textId="77777777" w:rsidR="003B2F54" w:rsidRPr="005363C8" w:rsidRDefault="003B2F54" w:rsidP="003B2F54">
      <w:pPr>
        <w:pStyle w:val="BodyText"/>
      </w:pPr>
    </w:p>
    <w:p w14:paraId="43D23007" w14:textId="77777777" w:rsidR="003B2F54" w:rsidRPr="005363C8" w:rsidRDefault="003B2F54" w:rsidP="003B2F54">
      <w:pPr>
        <w:pStyle w:val="BodyText"/>
      </w:pPr>
    </w:p>
    <w:p w14:paraId="71894466" w14:textId="77777777" w:rsidR="003B2F54" w:rsidRPr="005363C8" w:rsidRDefault="003B2F54" w:rsidP="003B2F54">
      <w:pPr>
        <w:pStyle w:val="BodyText"/>
      </w:pPr>
    </w:p>
    <w:p w14:paraId="3A11DE50" w14:textId="77777777" w:rsidR="003B2F54" w:rsidRPr="005363C8" w:rsidRDefault="003B2F54" w:rsidP="003B2F54">
      <w:pPr>
        <w:pStyle w:val="BodyText"/>
      </w:pPr>
    </w:p>
    <w:p w14:paraId="5A8A7435" w14:textId="77777777" w:rsidR="003B2F54" w:rsidRPr="005363C8" w:rsidRDefault="003B2F54" w:rsidP="003B2F54">
      <w:pPr>
        <w:pStyle w:val="BodyText"/>
      </w:pPr>
    </w:p>
    <w:p w14:paraId="0C990A98" w14:textId="77777777" w:rsidR="003B2F54" w:rsidRPr="005363C8" w:rsidRDefault="003B2F54" w:rsidP="003B2F54">
      <w:pPr>
        <w:pStyle w:val="BodyText"/>
      </w:pPr>
    </w:p>
    <w:p w14:paraId="66382DED" w14:textId="77777777" w:rsidR="003B2F54" w:rsidRPr="005363C8" w:rsidRDefault="003B2F54" w:rsidP="003B2F54">
      <w:pPr>
        <w:pStyle w:val="BodyText"/>
      </w:pPr>
    </w:p>
    <w:p w14:paraId="1446CC98" w14:textId="77777777" w:rsidR="003B2F54" w:rsidRPr="005363C8" w:rsidRDefault="003B2F54" w:rsidP="003B2F54">
      <w:pPr>
        <w:pStyle w:val="BodyText"/>
      </w:pPr>
    </w:p>
    <w:p w14:paraId="7B23A17B" w14:textId="77777777" w:rsidR="003B2F54" w:rsidRPr="005363C8" w:rsidRDefault="003B2F54" w:rsidP="003B2F54">
      <w:pPr>
        <w:pStyle w:val="BodyText"/>
      </w:pPr>
    </w:p>
    <w:p w14:paraId="20F6E9B7" w14:textId="77777777" w:rsidR="003B2F54" w:rsidRPr="005363C8" w:rsidRDefault="003B2F54" w:rsidP="003B2F54">
      <w:pPr>
        <w:pStyle w:val="BodyText"/>
      </w:pPr>
    </w:p>
    <w:p w14:paraId="3B70D90A" w14:textId="77777777" w:rsidR="003B2F54" w:rsidRPr="005363C8" w:rsidRDefault="003B2F54" w:rsidP="003B2F54">
      <w:pPr>
        <w:pStyle w:val="BodyText"/>
      </w:pPr>
    </w:p>
    <w:p w14:paraId="73431A03" w14:textId="77777777" w:rsidR="003B2F54" w:rsidRPr="005363C8" w:rsidRDefault="003B2F54" w:rsidP="003B2F54">
      <w:pPr>
        <w:pStyle w:val="BodyText"/>
      </w:pPr>
    </w:p>
    <w:p w14:paraId="7049ECEF" w14:textId="77777777" w:rsidR="003B2F54" w:rsidRDefault="003B2F54" w:rsidP="003B2F54">
      <w:pPr>
        <w:pStyle w:val="BodyText"/>
        <w:ind w:firstLine="0"/>
        <w:sectPr w:rsidR="003B2F54" w:rsidSect="00956CBC">
          <w:pgSz w:w="11900" w:h="16840"/>
          <w:pgMar w:top="1440" w:right="1440" w:bottom="1440" w:left="1440" w:header="851" w:footer="992" w:gutter="0"/>
          <w:cols w:space="708"/>
          <w:docGrid w:linePitch="360"/>
        </w:sectPr>
      </w:pPr>
    </w:p>
    <w:p w14:paraId="5F1372CD" w14:textId="77777777" w:rsidR="003B2F54" w:rsidRPr="00CB4EB5" w:rsidRDefault="003B2F54" w:rsidP="003B2F54">
      <w:pPr>
        <w:pStyle w:val="BodyText"/>
        <w:jc w:val="center"/>
        <w:rPr>
          <w:b/>
          <w:lang w:eastAsia="en-US"/>
        </w:rPr>
      </w:pPr>
      <w:r w:rsidRPr="00B474DF">
        <w:rPr>
          <w:b/>
          <w:lang w:eastAsia="en-US"/>
        </w:rPr>
        <w:lastRenderedPageBreak/>
        <w:t xml:space="preserve">Fig. 1. </w:t>
      </w:r>
      <w:r>
        <w:rPr>
          <w:b/>
          <w:lang w:eastAsia="en-US"/>
        </w:rPr>
        <w:t>Overall review process</w:t>
      </w:r>
    </w:p>
    <w:p w14:paraId="0828048F" w14:textId="77777777" w:rsidR="003B2F54" w:rsidRDefault="003B2F54" w:rsidP="003B2F54">
      <w:pPr>
        <w:pStyle w:val="BodyText"/>
        <w:ind w:firstLine="0"/>
      </w:pPr>
      <w:r>
        <w:rPr>
          <w:noProof/>
          <w:lang w:eastAsia="en-US"/>
        </w:rPr>
        <w:drawing>
          <wp:inline distT="0" distB="0" distL="0" distR="0" wp14:anchorId="59FAB650" wp14:editId="02311161">
            <wp:extent cx="8851900" cy="4493895"/>
            <wp:effectExtent l="0" t="0" r="1270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df"/>
                    <pic:cNvPicPr/>
                  </pic:nvPicPr>
                  <pic:blipFill>
                    <a:blip r:embed="rId9">
                      <a:extLst>
                        <a:ext uri="{28A0092B-C50C-407E-A947-70E740481C1C}">
                          <a14:useLocalDpi xmlns:a14="http://schemas.microsoft.com/office/drawing/2010/main" val="0"/>
                        </a:ext>
                      </a:extLst>
                    </a:blip>
                    <a:stretch>
                      <a:fillRect/>
                    </a:stretch>
                  </pic:blipFill>
                  <pic:spPr>
                    <a:xfrm>
                      <a:off x="0" y="0"/>
                      <a:ext cx="8851900" cy="4493895"/>
                    </a:xfrm>
                    <a:prstGeom prst="rect">
                      <a:avLst/>
                    </a:prstGeom>
                  </pic:spPr>
                </pic:pic>
              </a:graphicData>
            </a:graphic>
          </wp:inline>
        </w:drawing>
      </w:r>
    </w:p>
    <w:p w14:paraId="02438C83" w14:textId="77777777" w:rsidR="003B2F54" w:rsidRDefault="003B2F54" w:rsidP="003B2F54">
      <w:pPr>
        <w:pStyle w:val="BodyText"/>
        <w:ind w:firstLine="0"/>
        <w:sectPr w:rsidR="003B2F54" w:rsidSect="004E2257">
          <w:pgSz w:w="16820" w:h="11900" w:orient="landscape"/>
          <w:pgMar w:top="1440" w:right="1440" w:bottom="1440" w:left="1440" w:header="851" w:footer="992" w:gutter="0"/>
          <w:cols w:space="708"/>
          <w:docGrid w:linePitch="360"/>
        </w:sectPr>
      </w:pPr>
    </w:p>
    <w:p w14:paraId="747237A8" w14:textId="77777777" w:rsidR="003B2F54" w:rsidRPr="00CB4EB5" w:rsidRDefault="003B2F54" w:rsidP="003B2F54">
      <w:pPr>
        <w:pStyle w:val="BodyText"/>
        <w:jc w:val="center"/>
        <w:rPr>
          <w:b/>
          <w:lang w:eastAsia="en-US"/>
        </w:rPr>
      </w:pPr>
      <w:r>
        <w:rPr>
          <w:b/>
          <w:lang w:eastAsia="en-US"/>
        </w:rPr>
        <w:lastRenderedPageBreak/>
        <w:t>Fig. 2</w:t>
      </w:r>
      <w:r w:rsidRPr="00B474DF">
        <w:rPr>
          <w:b/>
          <w:lang w:eastAsia="en-US"/>
        </w:rPr>
        <w:t>. Distribution of publications per year across the period studied</w:t>
      </w:r>
    </w:p>
    <w:p w14:paraId="5CCE1F78" w14:textId="77777777" w:rsidR="003B2F54" w:rsidRPr="00CB4EB5" w:rsidRDefault="003B2F54" w:rsidP="003B2F54">
      <w:pPr>
        <w:widowControl w:val="0"/>
        <w:autoSpaceDE w:val="0"/>
        <w:autoSpaceDN w:val="0"/>
        <w:adjustRightInd w:val="0"/>
        <w:spacing w:after="240"/>
        <w:ind w:firstLine="480"/>
        <w:jc w:val="center"/>
        <w:rPr>
          <w:sz w:val="22"/>
          <w:szCs w:val="22"/>
          <w:lang w:eastAsia="en-US"/>
        </w:rPr>
      </w:pPr>
      <w:r w:rsidRPr="005363C8">
        <w:rPr>
          <w:noProof/>
          <w:lang w:eastAsia="en-US"/>
        </w:rPr>
        <w:drawing>
          <wp:inline distT="0" distB="0" distL="0" distR="0" wp14:anchorId="2F746273" wp14:editId="1EF18FB4">
            <wp:extent cx="4931277" cy="2288658"/>
            <wp:effectExtent l="0" t="0" r="22225" b="2286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9A1DAD" w14:textId="77777777" w:rsidR="003B2F54" w:rsidRPr="005363C8" w:rsidRDefault="003B2F54" w:rsidP="003B2F54">
      <w:pPr>
        <w:pStyle w:val="BodyText"/>
        <w:jc w:val="center"/>
      </w:pPr>
    </w:p>
    <w:p w14:paraId="357162F2" w14:textId="77777777" w:rsidR="003B2F54" w:rsidRPr="005363C8" w:rsidRDefault="003B2F54" w:rsidP="003B2F54">
      <w:pPr>
        <w:pStyle w:val="BodyText"/>
        <w:jc w:val="center"/>
      </w:pPr>
    </w:p>
    <w:p w14:paraId="59EDA35F" w14:textId="77777777" w:rsidR="003B2F54" w:rsidRPr="005363C8" w:rsidRDefault="003B2F54" w:rsidP="003B2F54">
      <w:pPr>
        <w:pStyle w:val="BodyText"/>
        <w:jc w:val="center"/>
      </w:pPr>
    </w:p>
    <w:p w14:paraId="0CA15BF7" w14:textId="77777777" w:rsidR="003B2F54" w:rsidRPr="00CB4EB5" w:rsidRDefault="003B2F54" w:rsidP="003B2F54">
      <w:pPr>
        <w:widowControl w:val="0"/>
        <w:autoSpaceDE w:val="0"/>
        <w:autoSpaceDN w:val="0"/>
        <w:adjustRightInd w:val="0"/>
        <w:spacing w:after="240"/>
        <w:ind w:firstLine="433"/>
        <w:jc w:val="center"/>
        <w:rPr>
          <w:b/>
          <w:lang w:eastAsia="en-US"/>
        </w:rPr>
      </w:pPr>
      <w:r>
        <w:rPr>
          <w:b/>
          <w:lang w:eastAsia="en-US"/>
        </w:rPr>
        <w:t>Fig. 3</w:t>
      </w:r>
      <w:r w:rsidRPr="00B474DF">
        <w:rPr>
          <w:b/>
          <w:lang w:eastAsia="en-US"/>
        </w:rPr>
        <w:t>. Distribution of research methodologies</w:t>
      </w:r>
    </w:p>
    <w:p w14:paraId="2551CE27" w14:textId="77777777" w:rsidR="003B2F54" w:rsidRPr="005363C8" w:rsidRDefault="003B2F54" w:rsidP="003B2F54">
      <w:pPr>
        <w:widowControl w:val="0"/>
        <w:autoSpaceDE w:val="0"/>
        <w:autoSpaceDN w:val="0"/>
        <w:adjustRightInd w:val="0"/>
        <w:spacing w:after="240"/>
        <w:ind w:firstLine="480"/>
        <w:jc w:val="center"/>
        <w:rPr>
          <w:noProof/>
          <w:lang w:eastAsia="en-US"/>
        </w:rPr>
      </w:pPr>
      <w:r w:rsidRPr="005363C8">
        <w:rPr>
          <w:noProof/>
          <w:lang w:eastAsia="en-US"/>
        </w:rPr>
        <w:drawing>
          <wp:inline distT="0" distB="0" distL="0" distR="0" wp14:anchorId="3422A02B" wp14:editId="2F6758CE">
            <wp:extent cx="4255770" cy="2386965"/>
            <wp:effectExtent l="0" t="0" r="36830" b="26035"/>
            <wp:docPr id="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5E6337" w14:textId="77777777" w:rsidR="003B2F54" w:rsidRDefault="003B2F54" w:rsidP="003B2F54">
      <w:pPr>
        <w:pStyle w:val="BodyText"/>
        <w:ind w:firstLine="0"/>
        <w:rPr>
          <w:b/>
          <w:lang w:eastAsia="en-US"/>
        </w:rPr>
        <w:sectPr w:rsidR="003B2F54" w:rsidSect="00956CBC">
          <w:pgSz w:w="11900" w:h="16840"/>
          <w:pgMar w:top="1440" w:right="1440" w:bottom="1440" w:left="1440" w:header="851" w:footer="992" w:gutter="0"/>
          <w:cols w:space="708"/>
          <w:docGrid w:linePitch="360"/>
        </w:sectPr>
      </w:pPr>
    </w:p>
    <w:p w14:paraId="161125E6" w14:textId="77777777" w:rsidR="003B2F54" w:rsidRDefault="003B2F54" w:rsidP="003B2F54">
      <w:pPr>
        <w:widowControl w:val="0"/>
        <w:autoSpaceDE w:val="0"/>
        <w:autoSpaceDN w:val="0"/>
        <w:adjustRightInd w:val="0"/>
        <w:spacing w:after="240"/>
        <w:ind w:firstLine="433"/>
        <w:jc w:val="center"/>
        <w:rPr>
          <w:b/>
          <w:lang w:eastAsia="en-US"/>
        </w:rPr>
      </w:pPr>
      <w:r>
        <w:rPr>
          <w:b/>
          <w:lang w:eastAsia="en-US"/>
        </w:rPr>
        <w:lastRenderedPageBreak/>
        <w:t>Fig. 4. Conceptual framework</w:t>
      </w:r>
    </w:p>
    <w:p w14:paraId="2AE7B821" w14:textId="77777777" w:rsidR="003B2F54" w:rsidRPr="002E4F1A" w:rsidRDefault="003B2F54" w:rsidP="003B2F54">
      <w:pPr>
        <w:pStyle w:val="BodyText"/>
      </w:pPr>
      <w:r>
        <w:rPr>
          <w:noProof/>
          <w:lang w:eastAsia="en-US"/>
        </w:rPr>
        <w:drawing>
          <wp:inline distT="0" distB="0" distL="0" distR="0" wp14:anchorId="2AC69FBE" wp14:editId="20EB0BC0">
            <wp:extent cx="8445500" cy="43942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df"/>
                    <pic:cNvPicPr/>
                  </pic:nvPicPr>
                  <pic:blipFill>
                    <a:blip r:embed="rId12">
                      <a:extLst>
                        <a:ext uri="{28A0092B-C50C-407E-A947-70E740481C1C}">
                          <a14:useLocalDpi xmlns:a14="http://schemas.microsoft.com/office/drawing/2010/main" val="0"/>
                        </a:ext>
                      </a:extLst>
                    </a:blip>
                    <a:stretch>
                      <a:fillRect/>
                    </a:stretch>
                  </pic:blipFill>
                  <pic:spPr>
                    <a:xfrm>
                      <a:off x="0" y="0"/>
                      <a:ext cx="8445500" cy="4394200"/>
                    </a:xfrm>
                    <a:prstGeom prst="rect">
                      <a:avLst/>
                    </a:prstGeom>
                  </pic:spPr>
                </pic:pic>
              </a:graphicData>
            </a:graphic>
          </wp:inline>
        </w:drawing>
      </w:r>
    </w:p>
    <w:p w14:paraId="168FA015" w14:textId="77777777" w:rsidR="003B2F54" w:rsidRPr="00270ABB" w:rsidRDefault="003B2F54" w:rsidP="003B2F54">
      <w:pPr>
        <w:pStyle w:val="BodyText"/>
      </w:pPr>
    </w:p>
    <w:p w14:paraId="1EFD1428" w14:textId="77777777" w:rsidR="003B2F54" w:rsidRDefault="003B2F54" w:rsidP="003B2F54">
      <w:pPr>
        <w:widowControl w:val="0"/>
        <w:autoSpaceDE w:val="0"/>
        <w:autoSpaceDN w:val="0"/>
        <w:adjustRightInd w:val="0"/>
        <w:spacing w:after="240"/>
        <w:ind w:firstLine="433"/>
        <w:jc w:val="center"/>
        <w:sectPr w:rsidR="003B2F54" w:rsidSect="00C207F2">
          <w:pgSz w:w="16820" w:h="11900" w:orient="landscape"/>
          <w:pgMar w:top="1440" w:right="1440" w:bottom="1440" w:left="1440" w:header="851" w:footer="992" w:gutter="0"/>
          <w:cols w:space="708"/>
          <w:docGrid w:linePitch="360"/>
        </w:sectPr>
      </w:pPr>
    </w:p>
    <w:p w14:paraId="6DFB03CB" w14:textId="77777777" w:rsidR="003B2F54" w:rsidRPr="005A6225" w:rsidRDefault="003B2F54" w:rsidP="003B2F54">
      <w:pPr>
        <w:keepNext/>
        <w:spacing w:before="240" w:after="120"/>
        <w:ind w:firstLine="0"/>
        <w:jc w:val="left"/>
        <w:outlineLvl w:val="0"/>
        <w:rPr>
          <w:rFonts w:eastAsia="MS Gothic"/>
          <w:b/>
          <w:bCs/>
          <w:kern w:val="32"/>
          <w:szCs w:val="32"/>
        </w:rPr>
      </w:pPr>
      <w:r>
        <w:rPr>
          <w:rFonts w:eastAsia="MS Gothic"/>
          <w:b/>
          <w:bCs/>
          <w:kern w:val="32"/>
          <w:szCs w:val="32"/>
        </w:rPr>
        <w:lastRenderedPageBreak/>
        <w:t>Appendix</w:t>
      </w:r>
    </w:p>
    <w:tbl>
      <w:tblPr>
        <w:tblW w:w="9214" w:type="dxa"/>
        <w:jc w:val="center"/>
        <w:tblLayout w:type="fixed"/>
        <w:tblLook w:val="04A0" w:firstRow="1" w:lastRow="0" w:firstColumn="1" w:lastColumn="0" w:noHBand="0" w:noVBand="1"/>
      </w:tblPr>
      <w:tblGrid>
        <w:gridCol w:w="425"/>
        <w:gridCol w:w="2127"/>
        <w:gridCol w:w="1492"/>
        <w:gridCol w:w="1276"/>
        <w:gridCol w:w="2052"/>
        <w:gridCol w:w="1842"/>
      </w:tblGrid>
      <w:tr w:rsidR="003B2F54" w:rsidRPr="005A6225" w14:paraId="2881C93C" w14:textId="77777777" w:rsidTr="00D25A13">
        <w:trPr>
          <w:trHeight w:val="304"/>
          <w:jc w:val="center"/>
        </w:trPr>
        <w:tc>
          <w:tcPr>
            <w:tcW w:w="425" w:type="dxa"/>
            <w:tcBorders>
              <w:top w:val="single" w:sz="4" w:space="0" w:color="auto"/>
              <w:bottom w:val="single" w:sz="4" w:space="0" w:color="auto"/>
            </w:tcBorders>
            <w:shd w:val="clear" w:color="auto" w:fill="auto"/>
            <w:hideMark/>
          </w:tcPr>
          <w:p w14:paraId="51CD649A" w14:textId="77777777" w:rsidR="003B2F54" w:rsidRPr="005A6225" w:rsidRDefault="003B2F54" w:rsidP="00D25A13">
            <w:pPr>
              <w:spacing w:line="276" w:lineRule="auto"/>
              <w:ind w:firstLine="0"/>
              <w:jc w:val="left"/>
              <w:rPr>
                <w:rFonts w:eastAsia="Times New Roman"/>
                <w:color w:val="000000"/>
                <w:sz w:val="20"/>
                <w:szCs w:val="20"/>
                <w:lang w:eastAsia="en-US"/>
              </w:rPr>
            </w:pPr>
          </w:p>
        </w:tc>
        <w:tc>
          <w:tcPr>
            <w:tcW w:w="2127" w:type="dxa"/>
            <w:tcBorders>
              <w:top w:val="single" w:sz="4" w:space="0" w:color="auto"/>
              <w:bottom w:val="single" w:sz="4" w:space="0" w:color="auto"/>
            </w:tcBorders>
            <w:shd w:val="clear" w:color="auto" w:fill="auto"/>
            <w:tcMar>
              <w:left w:w="85" w:type="dxa"/>
            </w:tcMar>
            <w:hideMark/>
          </w:tcPr>
          <w:p w14:paraId="4F994A7A" w14:textId="77777777" w:rsidR="003B2F54" w:rsidRPr="005A6225" w:rsidRDefault="003B2F54" w:rsidP="00D25A13">
            <w:pPr>
              <w:spacing w:line="276" w:lineRule="auto"/>
              <w:ind w:firstLine="0"/>
              <w:jc w:val="left"/>
              <w:rPr>
                <w:rFonts w:eastAsia="Times New Roman"/>
                <w:b/>
                <w:color w:val="000000"/>
                <w:sz w:val="20"/>
                <w:szCs w:val="20"/>
                <w:lang w:eastAsia="en-US"/>
              </w:rPr>
            </w:pPr>
            <w:r w:rsidRPr="005A6225">
              <w:rPr>
                <w:rFonts w:eastAsia="Times New Roman"/>
                <w:b/>
                <w:color w:val="000000"/>
                <w:sz w:val="20"/>
                <w:szCs w:val="20"/>
                <w:lang w:eastAsia="en-US"/>
              </w:rPr>
              <w:t>Author (year)</w:t>
            </w:r>
          </w:p>
        </w:tc>
        <w:tc>
          <w:tcPr>
            <w:tcW w:w="1492" w:type="dxa"/>
            <w:tcBorders>
              <w:top w:val="single" w:sz="4" w:space="0" w:color="auto"/>
              <w:bottom w:val="single" w:sz="4" w:space="0" w:color="auto"/>
            </w:tcBorders>
            <w:shd w:val="clear" w:color="auto" w:fill="auto"/>
            <w:hideMark/>
          </w:tcPr>
          <w:p w14:paraId="46CAFEB1" w14:textId="77777777" w:rsidR="003B2F54" w:rsidRPr="005A6225" w:rsidRDefault="003B2F54" w:rsidP="00D25A13">
            <w:pPr>
              <w:spacing w:line="276" w:lineRule="auto"/>
              <w:ind w:firstLine="0"/>
              <w:jc w:val="left"/>
              <w:rPr>
                <w:rFonts w:eastAsia="Times New Roman"/>
                <w:b/>
                <w:color w:val="000000"/>
                <w:sz w:val="20"/>
                <w:szCs w:val="20"/>
                <w:lang w:eastAsia="en-US"/>
              </w:rPr>
            </w:pPr>
            <w:r w:rsidRPr="005A6225">
              <w:rPr>
                <w:rFonts w:eastAsia="Times New Roman"/>
                <w:b/>
                <w:color w:val="000000"/>
                <w:sz w:val="20"/>
                <w:szCs w:val="20"/>
                <w:lang w:eastAsia="en-US"/>
              </w:rPr>
              <w:t>Methodology</w:t>
            </w:r>
          </w:p>
        </w:tc>
        <w:tc>
          <w:tcPr>
            <w:tcW w:w="1276" w:type="dxa"/>
            <w:tcBorders>
              <w:top w:val="single" w:sz="4" w:space="0" w:color="auto"/>
              <w:bottom w:val="single" w:sz="4" w:space="0" w:color="auto"/>
            </w:tcBorders>
            <w:shd w:val="clear" w:color="auto" w:fill="auto"/>
            <w:hideMark/>
          </w:tcPr>
          <w:p w14:paraId="74999401" w14:textId="77777777" w:rsidR="003B2F54" w:rsidRPr="005A6225" w:rsidRDefault="003B2F54" w:rsidP="00D25A13">
            <w:pPr>
              <w:spacing w:line="276" w:lineRule="auto"/>
              <w:ind w:firstLine="0"/>
              <w:jc w:val="left"/>
              <w:rPr>
                <w:rFonts w:eastAsia="Times New Roman"/>
                <w:b/>
                <w:color w:val="000000"/>
                <w:sz w:val="20"/>
                <w:szCs w:val="20"/>
                <w:lang w:eastAsia="en-US"/>
              </w:rPr>
            </w:pPr>
            <w:r w:rsidRPr="005A6225">
              <w:rPr>
                <w:rFonts w:eastAsia="Times New Roman"/>
                <w:b/>
                <w:color w:val="000000"/>
                <w:sz w:val="20"/>
                <w:szCs w:val="20"/>
                <w:lang w:eastAsia="en-US"/>
              </w:rPr>
              <w:t>Sample size</w:t>
            </w:r>
          </w:p>
        </w:tc>
        <w:tc>
          <w:tcPr>
            <w:tcW w:w="2052" w:type="dxa"/>
            <w:tcBorders>
              <w:top w:val="single" w:sz="4" w:space="0" w:color="auto"/>
              <w:bottom w:val="single" w:sz="4" w:space="0" w:color="auto"/>
            </w:tcBorders>
            <w:shd w:val="clear" w:color="auto" w:fill="auto"/>
            <w:hideMark/>
          </w:tcPr>
          <w:p w14:paraId="42CFE40C" w14:textId="77777777" w:rsidR="003B2F54" w:rsidRPr="005A6225" w:rsidRDefault="003B2F54" w:rsidP="00D25A13">
            <w:pPr>
              <w:spacing w:line="276" w:lineRule="auto"/>
              <w:ind w:firstLine="0"/>
              <w:jc w:val="left"/>
              <w:rPr>
                <w:rFonts w:eastAsia="Times New Roman"/>
                <w:b/>
                <w:color w:val="000000"/>
                <w:sz w:val="20"/>
                <w:szCs w:val="20"/>
                <w:lang w:eastAsia="en-US"/>
              </w:rPr>
            </w:pPr>
            <w:r w:rsidRPr="005A6225">
              <w:rPr>
                <w:rFonts w:eastAsia="Times New Roman"/>
                <w:b/>
                <w:color w:val="000000"/>
                <w:sz w:val="20"/>
                <w:szCs w:val="20"/>
                <w:lang w:eastAsia="en-US"/>
              </w:rPr>
              <w:t>Underpinning theory</w:t>
            </w:r>
          </w:p>
        </w:tc>
        <w:tc>
          <w:tcPr>
            <w:tcW w:w="1842" w:type="dxa"/>
            <w:tcBorders>
              <w:top w:val="single" w:sz="4" w:space="0" w:color="auto"/>
              <w:bottom w:val="single" w:sz="4" w:space="0" w:color="auto"/>
            </w:tcBorders>
            <w:shd w:val="clear" w:color="auto" w:fill="auto"/>
            <w:hideMark/>
          </w:tcPr>
          <w:p w14:paraId="3C6C7999" w14:textId="77777777" w:rsidR="003B2F54" w:rsidRPr="005A6225" w:rsidRDefault="003B2F54" w:rsidP="00D25A13">
            <w:pPr>
              <w:spacing w:line="276" w:lineRule="auto"/>
              <w:ind w:firstLine="0"/>
              <w:jc w:val="left"/>
              <w:rPr>
                <w:rFonts w:eastAsia="Times New Roman"/>
                <w:b/>
                <w:color w:val="000000"/>
                <w:sz w:val="20"/>
                <w:szCs w:val="20"/>
                <w:lang w:eastAsia="en-US"/>
              </w:rPr>
            </w:pPr>
            <w:r w:rsidRPr="005A6225">
              <w:rPr>
                <w:rFonts w:eastAsia="Times New Roman"/>
                <w:b/>
                <w:color w:val="000000"/>
                <w:sz w:val="20"/>
                <w:szCs w:val="20"/>
                <w:lang w:eastAsia="en-US"/>
              </w:rPr>
              <w:t>Industry</w:t>
            </w:r>
          </w:p>
        </w:tc>
      </w:tr>
      <w:tr w:rsidR="003B2F54" w:rsidRPr="005A6225" w14:paraId="5B32781D" w14:textId="77777777" w:rsidTr="00D25A13">
        <w:trPr>
          <w:trHeight w:val="300"/>
          <w:jc w:val="center"/>
        </w:trPr>
        <w:tc>
          <w:tcPr>
            <w:tcW w:w="425" w:type="dxa"/>
            <w:tcBorders>
              <w:top w:val="single" w:sz="4" w:space="0" w:color="auto"/>
            </w:tcBorders>
            <w:shd w:val="clear" w:color="auto" w:fill="auto"/>
            <w:noWrap/>
          </w:tcPr>
          <w:p w14:paraId="1611D6C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w:t>
            </w:r>
          </w:p>
        </w:tc>
        <w:tc>
          <w:tcPr>
            <w:tcW w:w="2127" w:type="dxa"/>
            <w:tcBorders>
              <w:top w:val="single" w:sz="4" w:space="0" w:color="auto"/>
            </w:tcBorders>
            <w:shd w:val="clear" w:color="auto" w:fill="auto"/>
            <w:tcMar>
              <w:left w:w="85" w:type="dxa"/>
            </w:tcMar>
          </w:tcPr>
          <w:p w14:paraId="4569F4F9"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Haartman and Bengtsson (2018)</w:t>
            </w:r>
          </w:p>
        </w:tc>
        <w:tc>
          <w:tcPr>
            <w:tcW w:w="1492" w:type="dxa"/>
            <w:tcBorders>
              <w:top w:val="single" w:sz="4" w:space="0" w:color="auto"/>
            </w:tcBorders>
            <w:shd w:val="clear" w:color="auto" w:fill="auto"/>
          </w:tcPr>
          <w:p w14:paraId="0CE7DC63"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tcBorders>
              <w:top w:val="single" w:sz="4" w:space="0" w:color="auto"/>
            </w:tcBorders>
            <w:shd w:val="clear" w:color="auto" w:fill="auto"/>
          </w:tcPr>
          <w:p w14:paraId="35FE72F8"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681</w:t>
            </w:r>
          </w:p>
        </w:tc>
        <w:tc>
          <w:tcPr>
            <w:tcW w:w="2052" w:type="dxa"/>
            <w:tcBorders>
              <w:top w:val="single" w:sz="4" w:space="0" w:color="auto"/>
            </w:tcBorders>
            <w:shd w:val="clear" w:color="auto" w:fill="auto"/>
          </w:tcPr>
          <w:p w14:paraId="7D8D65FD"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tcBorders>
              <w:top w:val="single" w:sz="4" w:space="0" w:color="auto"/>
            </w:tcBorders>
            <w:shd w:val="clear" w:color="auto" w:fill="auto"/>
          </w:tcPr>
          <w:p w14:paraId="348E8935"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manufacturing</w:t>
            </w:r>
          </w:p>
        </w:tc>
      </w:tr>
      <w:tr w:rsidR="003B2F54" w:rsidRPr="005A6225" w14:paraId="7FFAFFCB" w14:textId="77777777" w:rsidTr="00D25A13">
        <w:trPr>
          <w:trHeight w:val="300"/>
          <w:jc w:val="center"/>
        </w:trPr>
        <w:tc>
          <w:tcPr>
            <w:tcW w:w="425" w:type="dxa"/>
            <w:shd w:val="clear" w:color="auto" w:fill="auto"/>
            <w:noWrap/>
          </w:tcPr>
          <w:p w14:paraId="3A36E3C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w:t>
            </w:r>
          </w:p>
        </w:tc>
        <w:tc>
          <w:tcPr>
            <w:tcW w:w="2127" w:type="dxa"/>
            <w:shd w:val="clear" w:color="auto" w:fill="auto"/>
            <w:tcMar>
              <w:left w:w="85" w:type="dxa"/>
            </w:tcMar>
          </w:tcPr>
          <w:p w14:paraId="66CD0AB4"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Ni and Sun (2018)</w:t>
            </w:r>
          </w:p>
        </w:tc>
        <w:tc>
          <w:tcPr>
            <w:tcW w:w="1492" w:type="dxa"/>
            <w:shd w:val="clear" w:color="auto" w:fill="auto"/>
          </w:tcPr>
          <w:p w14:paraId="63208B2F"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shd w:val="clear" w:color="auto" w:fill="auto"/>
          </w:tcPr>
          <w:p w14:paraId="72886436"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898</w:t>
            </w:r>
          </w:p>
        </w:tc>
        <w:tc>
          <w:tcPr>
            <w:tcW w:w="2052" w:type="dxa"/>
            <w:shd w:val="clear" w:color="auto" w:fill="auto"/>
          </w:tcPr>
          <w:p w14:paraId="75795929"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 xml:space="preserve">stakeholder theory, complementarity theory, contingency theory </w:t>
            </w:r>
          </w:p>
        </w:tc>
        <w:tc>
          <w:tcPr>
            <w:tcW w:w="1842" w:type="dxa"/>
            <w:shd w:val="clear" w:color="auto" w:fill="auto"/>
          </w:tcPr>
          <w:p w14:paraId="4B5E695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manufacturing</w:t>
            </w:r>
          </w:p>
        </w:tc>
      </w:tr>
      <w:tr w:rsidR="003B2F54" w:rsidRPr="005A6225" w14:paraId="16576694" w14:textId="77777777" w:rsidTr="00D25A13">
        <w:trPr>
          <w:trHeight w:val="300"/>
          <w:jc w:val="center"/>
        </w:trPr>
        <w:tc>
          <w:tcPr>
            <w:tcW w:w="425" w:type="dxa"/>
            <w:shd w:val="clear" w:color="auto" w:fill="auto"/>
            <w:noWrap/>
          </w:tcPr>
          <w:p w14:paraId="5B3417D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w:t>
            </w:r>
          </w:p>
        </w:tc>
        <w:tc>
          <w:tcPr>
            <w:tcW w:w="2127" w:type="dxa"/>
            <w:shd w:val="clear" w:color="auto" w:fill="auto"/>
            <w:tcMar>
              <w:left w:w="85" w:type="dxa"/>
            </w:tcMar>
          </w:tcPr>
          <w:p w14:paraId="788462B5"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Ciasullo et al. (2018)</w:t>
            </w:r>
          </w:p>
        </w:tc>
        <w:tc>
          <w:tcPr>
            <w:tcW w:w="1492" w:type="dxa"/>
            <w:shd w:val="clear" w:color="auto" w:fill="auto"/>
          </w:tcPr>
          <w:p w14:paraId="09CBA967"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r>
              <w:rPr>
                <w:rFonts w:eastAsia="Times New Roman"/>
                <w:color w:val="000000"/>
                <w:sz w:val="20"/>
                <w:szCs w:val="20"/>
                <w:lang w:eastAsia="en-US"/>
              </w:rPr>
              <w:t>, case study</w:t>
            </w:r>
          </w:p>
        </w:tc>
        <w:tc>
          <w:tcPr>
            <w:tcW w:w="1276" w:type="dxa"/>
            <w:shd w:val="clear" w:color="auto" w:fill="auto"/>
          </w:tcPr>
          <w:p w14:paraId="652E7A68"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tcPr>
          <w:p w14:paraId="431AC524"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7509DC5A"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footwear</w:t>
            </w:r>
          </w:p>
        </w:tc>
      </w:tr>
      <w:tr w:rsidR="003B2F54" w:rsidRPr="005A6225" w14:paraId="5A94D1A8" w14:textId="77777777" w:rsidTr="00D25A13">
        <w:trPr>
          <w:trHeight w:val="300"/>
          <w:jc w:val="center"/>
        </w:trPr>
        <w:tc>
          <w:tcPr>
            <w:tcW w:w="425" w:type="dxa"/>
            <w:shd w:val="clear" w:color="auto" w:fill="auto"/>
            <w:noWrap/>
          </w:tcPr>
          <w:p w14:paraId="3206F53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w:t>
            </w:r>
          </w:p>
        </w:tc>
        <w:tc>
          <w:tcPr>
            <w:tcW w:w="2127" w:type="dxa"/>
            <w:shd w:val="clear" w:color="auto" w:fill="auto"/>
            <w:tcMar>
              <w:left w:w="85" w:type="dxa"/>
            </w:tcMar>
          </w:tcPr>
          <w:p w14:paraId="4FFAE4D9"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Ferri and Pedrini (2018)</w:t>
            </w:r>
          </w:p>
        </w:tc>
        <w:tc>
          <w:tcPr>
            <w:tcW w:w="1492" w:type="dxa"/>
            <w:shd w:val="clear" w:color="auto" w:fill="auto"/>
          </w:tcPr>
          <w:p w14:paraId="672A41CE"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shd w:val="clear" w:color="auto" w:fill="auto"/>
          </w:tcPr>
          <w:p w14:paraId="5B2B6808"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189</w:t>
            </w:r>
          </w:p>
        </w:tc>
        <w:tc>
          <w:tcPr>
            <w:tcW w:w="2052" w:type="dxa"/>
            <w:shd w:val="clear" w:color="auto" w:fill="auto"/>
          </w:tcPr>
          <w:p w14:paraId="2B42DFD6"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stakeholder theory</w:t>
            </w:r>
          </w:p>
        </w:tc>
        <w:tc>
          <w:tcPr>
            <w:tcW w:w="1842" w:type="dxa"/>
            <w:shd w:val="clear" w:color="auto" w:fill="auto"/>
          </w:tcPr>
          <w:p w14:paraId="3F91E1E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mixed</w:t>
            </w:r>
          </w:p>
        </w:tc>
      </w:tr>
      <w:tr w:rsidR="003B2F54" w:rsidRPr="005A6225" w14:paraId="5FDF3E30" w14:textId="77777777" w:rsidTr="00D25A13">
        <w:trPr>
          <w:trHeight w:val="300"/>
          <w:jc w:val="center"/>
        </w:trPr>
        <w:tc>
          <w:tcPr>
            <w:tcW w:w="425" w:type="dxa"/>
            <w:shd w:val="clear" w:color="auto" w:fill="auto"/>
            <w:noWrap/>
          </w:tcPr>
          <w:p w14:paraId="1A3BF95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w:t>
            </w:r>
          </w:p>
        </w:tc>
        <w:tc>
          <w:tcPr>
            <w:tcW w:w="2127" w:type="dxa"/>
            <w:shd w:val="clear" w:color="auto" w:fill="auto"/>
            <w:tcMar>
              <w:left w:w="85" w:type="dxa"/>
            </w:tcMar>
          </w:tcPr>
          <w:p w14:paraId="09D95A3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Rezaee (2018)</w:t>
            </w:r>
          </w:p>
        </w:tc>
        <w:tc>
          <w:tcPr>
            <w:tcW w:w="1492" w:type="dxa"/>
            <w:shd w:val="clear" w:color="auto" w:fill="auto"/>
          </w:tcPr>
          <w:p w14:paraId="7267DBFB"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tcPr>
          <w:p w14:paraId="156F15C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tcPr>
          <w:p w14:paraId="61A28AC4"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agency theory, stakeholder theory, legitimacy theory, signaling theory, institutional theory, stewardship theory</w:t>
            </w:r>
          </w:p>
        </w:tc>
        <w:tc>
          <w:tcPr>
            <w:tcW w:w="1842" w:type="dxa"/>
            <w:shd w:val="clear" w:color="auto" w:fill="auto"/>
          </w:tcPr>
          <w:p w14:paraId="33B2727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336F4510" w14:textId="77777777" w:rsidTr="00D25A13">
        <w:trPr>
          <w:trHeight w:val="300"/>
          <w:jc w:val="center"/>
        </w:trPr>
        <w:tc>
          <w:tcPr>
            <w:tcW w:w="425" w:type="dxa"/>
            <w:shd w:val="clear" w:color="auto" w:fill="auto"/>
            <w:noWrap/>
          </w:tcPr>
          <w:p w14:paraId="12619F4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w:t>
            </w:r>
          </w:p>
        </w:tc>
        <w:tc>
          <w:tcPr>
            <w:tcW w:w="2127" w:type="dxa"/>
            <w:shd w:val="clear" w:color="auto" w:fill="auto"/>
            <w:tcMar>
              <w:left w:w="85" w:type="dxa"/>
            </w:tcMar>
          </w:tcPr>
          <w:p w14:paraId="4628AA48"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Chen (2018)</w:t>
            </w:r>
          </w:p>
        </w:tc>
        <w:tc>
          <w:tcPr>
            <w:tcW w:w="1492" w:type="dxa"/>
            <w:shd w:val="clear" w:color="auto" w:fill="auto"/>
          </w:tcPr>
          <w:p w14:paraId="2119622D"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tcPr>
          <w:p w14:paraId="65D81FE7"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tcPr>
          <w:p w14:paraId="2F4CCCAB"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 xml:space="preserve">resource-dependence theory, social exchange theory, social network theory </w:t>
            </w:r>
          </w:p>
        </w:tc>
        <w:tc>
          <w:tcPr>
            <w:tcW w:w="1842" w:type="dxa"/>
            <w:shd w:val="clear" w:color="auto" w:fill="auto"/>
          </w:tcPr>
          <w:p w14:paraId="3054773E" w14:textId="77777777" w:rsidR="003B2F54"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19829B2E" w14:textId="77777777" w:rsidTr="00D25A13">
        <w:trPr>
          <w:trHeight w:val="300"/>
          <w:jc w:val="center"/>
        </w:trPr>
        <w:tc>
          <w:tcPr>
            <w:tcW w:w="425" w:type="dxa"/>
            <w:shd w:val="clear" w:color="auto" w:fill="auto"/>
            <w:noWrap/>
          </w:tcPr>
          <w:p w14:paraId="4EB951DA"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w:t>
            </w:r>
          </w:p>
        </w:tc>
        <w:tc>
          <w:tcPr>
            <w:tcW w:w="2127" w:type="dxa"/>
            <w:shd w:val="clear" w:color="auto" w:fill="auto"/>
            <w:tcMar>
              <w:left w:w="85" w:type="dxa"/>
            </w:tcMar>
          </w:tcPr>
          <w:p w14:paraId="3685E646"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Golini et al. (2018)</w:t>
            </w:r>
          </w:p>
        </w:tc>
        <w:tc>
          <w:tcPr>
            <w:tcW w:w="1492" w:type="dxa"/>
            <w:shd w:val="clear" w:color="auto" w:fill="auto"/>
          </w:tcPr>
          <w:p w14:paraId="49DFC93F"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shd w:val="clear" w:color="auto" w:fill="auto"/>
          </w:tcPr>
          <w:p w14:paraId="29384A1C"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619</w:t>
            </w:r>
          </w:p>
        </w:tc>
        <w:tc>
          <w:tcPr>
            <w:tcW w:w="2052" w:type="dxa"/>
            <w:shd w:val="clear" w:color="auto" w:fill="auto"/>
          </w:tcPr>
          <w:p w14:paraId="6F7FCDF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150C721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manufacturing</w:t>
            </w:r>
          </w:p>
        </w:tc>
      </w:tr>
      <w:tr w:rsidR="003B2F54" w:rsidRPr="005A6225" w14:paraId="1EEDD283" w14:textId="77777777" w:rsidTr="00D25A13">
        <w:trPr>
          <w:trHeight w:val="300"/>
          <w:jc w:val="center"/>
        </w:trPr>
        <w:tc>
          <w:tcPr>
            <w:tcW w:w="425" w:type="dxa"/>
            <w:shd w:val="clear" w:color="auto" w:fill="auto"/>
            <w:noWrap/>
          </w:tcPr>
          <w:p w14:paraId="4287E29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w:t>
            </w:r>
          </w:p>
        </w:tc>
        <w:tc>
          <w:tcPr>
            <w:tcW w:w="2127" w:type="dxa"/>
            <w:shd w:val="clear" w:color="auto" w:fill="auto"/>
            <w:tcMar>
              <w:left w:w="85" w:type="dxa"/>
            </w:tcMar>
          </w:tcPr>
          <w:p w14:paraId="720D95F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Goebel et al. (2018)</w:t>
            </w:r>
          </w:p>
        </w:tc>
        <w:tc>
          <w:tcPr>
            <w:tcW w:w="1492" w:type="dxa"/>
            <w:shd w:val="clear" w:color="auto" w:fill="auto"/>
          </w:tcPr>
          <w:p w14:paraId="0E40463C"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case study</w:t>
            </w:r>
          </w:p>
        </w:tc>
        <w:tc>
          <w:tcPr>
            <w:tcW w:w="1276" w:type="dxa"/>
            <w:shd w:val="clear" w:color="auto" w:fill="auto"/>
          </w:tcPr>
          <w:p w14:paraId="52D3232B"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59</w:t>
            </w:r>
          </w:p>
        </w:tc>
        <w:tc>
          <w:tcPr>
            <w:tcW w:w="2052" w:type="dxa"/>
            <w:shd w:val="clear" w:color="auto" w:fill="auto"/>
          </w:tcPr>
          <w:p w14:paraId="08F90B61"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TCE</w:t>
            </w:r>
          </w:p>
        </w:tc>
        <w:tc>
          <w:tcPr>
            <w:tcW w:w="1842" w:type="dxa"/>
            <w:shd w:val="clear" w:color="auto" w:fill="auto"/>
          </w:tcPr>
          <w:p w14:paraId="55364B26" w14:textId="77777777" w:rsidR="003B2F54"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4DE8A504" w14:textId="77777777" w:rsidTr="00D25A13">
        <w:trPr>
          <w:trHeight w:val="300"/>
          <w:jc w:val="center"/>
        </w:trPr>
        <w:tc>
          <w:tcPr>
            <w:tcW w:w="425" w:type="dxa"/>
            <w:shd w:val="clear" w:color="auto" w:fill="auto"/>
            <w:noWrap/>
          </w:tcPr>
          <w:p w14:paraId="24B1C00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9</w:t>
            </w:r>
          </w:p>
        </w:tc>
        <w:tc>
          <w:tcPr>
            <w:tcW w:w="2127" w:type="dxa"/>
            <w:shd w:val="clear" w:color="auto" w:fill="auto"/>
            <w:tcMar>
              <w:left w:w="85" w:type="dxa"/>
            </w:tcMar>
          </w:tcPr>
          <w:p w14:paraId="5220E7F2"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Ndubisi and Nygaard (2018)</w:t>
            </w:r>
          </w:p>
        </w:tc>
        <w:tc>
          <w:tcPr>
            <w:tcW w:w="1492" w:type="dxa"/>
            <w:shd w:val="clear" w:color="auto" w:fill="auto"/>
          </w:tcPr>
          <w:p w14:paraId="536EFE1D"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tcPr>
          <w:p w14:paraId="64177826"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2</w:t>
            </w:r>
          </w:p>
        </w:tc>
        <w:tc>
          <w:tcPr>
            <w:tcW w:w="2052" w:type="dxa"/>
            <w:shd w:val="clear" w:color="auto" w:fill="auto"/>
          </w:tcPr>
          <w:p w14:paraId="73692CE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24EDB294"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 xml:space="preserve">fast fashion, food </w:t>
            </w:r>
          </w:p>
        </w:tc>
      </w:tr>
      <w:tr w:rsidR="003B2F54" w:rsidRPr="005A6225" w14:paraId="74F9409C" w14:textId="77777777" w:rsidTr="00D25A13">
        <w:trPr>
          <w:trHeight w:val="300"/>
          <w:jc w:val="center"/>
        </w:trPr>
        <w:tc>
          <w:tcPr>
            <w:tcW w:w="425" w:type="dxa"/>
            <w:shd w:val="clear" w:color="auto" w:fill="auto"/>
            <w:noWrap/>
          </w:tcPr>
          <w:p w14:paraId="710F6EB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10</w:t>
            </w:r>
          </w:p>
        </w:tc>
        <w:tc>
          <w:tcPr>
            <w:tcW w:w="2127" w:type="dxa"/>
            <w:shd w:val="clear" w:color="auto" w:fill="auto"/>
            <w:tcMar>
              <w:left w:w="85" w:type="dxa"/>
            </w:tcMar>
          </w:tcPr>
          <w:p w14:paraId="7816F0F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Bustos and Moors (2018)</w:t>
            </w:r>
          </w:p>
        </w:tc>
        <w:tc>
          <w:tcPr>
            <w:tcW w:w="1492" w:type="dxa"/>
            <w:shd w:val="clear" w:color="auto" w:fill="auto"/>
          </w:tcPr>
          <w:p w14:paraId="232629A4"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case study</w:t>
            </w:r>
          </w:p>
        </w:tc>
        <w:tc>
          <w:tcPr>
            <w:tcW w:w="1276" w:type="dxa"/>
            <w:shd w:val="clear" w:color="auto" w:fill="auto"/>
          </w:tcPr>
          <w:p w14:paraId="0A183533"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2</w:t>
            </w:r>
          </w:p>
        </w:tc>
        <w:tc>
          <w:tcPr>
            <w:tcW w:w="2052" w:type="dxa"/>
            <w:shd w:val="clear" w:color="auto" w:fill="auto"/>
          </w:tcPr>
          <w:p w14:paraId="5DBD96FB"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4D55F08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food</w:t>
            </w:r>
          </w:p>
        </w:tc>
      </w:tr>
      <w:tr w:rsidR="003B2F54" w:rsidRPr="005A6225" w14:paraId="01D3BE21" w14:textId="77777777" w:rsidTr="00D25A13">
        <w:trPr>
          <w:trHeight w:val="300"/>
          <w:jc w:val="center"/>
        </w:trPr>
        <w:tc>
          <w:tcPr>
            <w:tcW w:w="425" w:type="dxa"/>
            <w:shd w:val="clear" w:color="auto" w:fill="auto"/>
            <w:noWrap/>
          </w:tcPr>
          <w:p w14:paraId="19308B2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11</w:t>
            </w:r>
          </w:p>
        </w:tc>
        <w:tc>
          <w:tcPr>
            <w:tcW w:w="2127" w:type="dxa"/>
            <w:shd w:val="clear" w:color="auto" w:fill="auto"/>
            <w:tcMar>
              <w:left w:w="85" w:type="dxa"/>
            </w:tcMar>
          </w:tcPr>
          <w:p w14:paraId="7656E8A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Tong et al. (2018)</w:t>
            </w:r>
          </w:p>
        </w:tc>
        <w:tc>
          <w:tcPr>
            <w:tcW w:w="1492" w:type="dxa"/>
            <w:shd w:val="clear" w:color="auto" w:fill="auto"/>
          </w:tcPr>
          <w:p w14:paraId="7F272853"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 technical</w:t>
            </w:r>
          </w:p>
        </w:tc>
        <w:tc>
          <w:tcPr>
            <w:tcW w:w="1276" w:type="dxa"/>
            <w:shd w:val="clear" w:color="auto" w:fill="auto"/>
          </w:tcPr>
          <w:p w14:paraId="1C42EF11"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199</w:t>
            </w:r>
          </w:p>
        </w:tc>
        <w:tc>
          <w:tcPr>
            <w:tcW w:w="2052" w:type="dxa"/>
            <w:shd w:val="clear" w:color="auto" w:fill="auto"/>
          </w:tcPr>
          <w:p w14:paraId="4EDA1CD7"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209150C1" w14:textId="77777777" w:rsidR="003B2F54"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22C07F29" w14:textId="77777777" w:rsidTr="00D25A13">
        <w:trPr>
          <w:trHeight w:val="300"/>
          <w:jc w:val="center"/>
        </w:trPr>
        <w:tc>
          <w:tcPr>
            <w:tcW w:w="425" w:type="dxa"/>
            <w:shd w:val="clear" w:color="auto" w:fill="auto"/>
            <w:noWrap/>
          </w:tcPr>
          <w:p w14:paraId="3331AC7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12</w:t>
            </w:r>
          </w:p>
        </w:tc>
        <w:tc>
          <w:tcPr>
            <w:tcW w:w="2127" w:type="dxa"/>
            <w:shd w:val="clear" w:color="auto" w:fill="auto"/>
            <w:tcMar>
              <w:left w:w="85" w:type="dxa"/>
            </w:tcMar>
          </w:tcPr>
          <w:p w14:paraId="13B1243A"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Villena and Gioia (2018)</w:t>
            </w:r>
          </w:p>
        </w:tc>
        <w:tc>
          <w:tcPr>
            <w:tcW w:w="1492" w:type="dxa"/>
            <w:shd w:val="clear" w:color="auto" w:fill="auto"/>
          </w:tcPr>
          <w:p w14:paraId="0DC77FE4"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tcPr>
          <w:p w14:paraId="398217DC"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3</w:t>
            </w:r>
          </w:p>
        </w:tc>
        <w:tc>
          <w:tcPr>
            <w:tcW w:w="2052" w:type="dxa"/>
            <w:shd w:val="clear" w:color="auto" w:fill="auto"/>
          </w:tcPr>
          <w:p w14:paraId="4EDA1815"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1FDAAA35"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automotive, electronics, pharmaceutical</w:t>
            </w:r>
          </w:p>
        </w:tc>
      </w:tr>
      <w:tr w:rsidR="003B2F54" w:rsidRPr="005A6225" w14:paraId="6828EE91" w14:textId="77777777" w:rsidTr="00D25A13">
        <w:trPr>
          <w:trHeight w:val="300"/>
          <w:jc w:val="center"/>
        </w:trPr>
        <w:tc>
          <w:tcPr>
            <w:tcW w:w="425" w:type="dxa"/>
            <w:shd w:val="clear" w:color="auto" w:fill="auto"/>
            <w:noWrap/>
          </w:tcPr>
          <w:p w14:paraId="4DDAFB7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13</w:t>
            </w:r>
          </w:p>
        </w:tc>
        <w:tc>
          <w:tcPr>
            <w:tcW w:w="2127" w:type="dxa"/>
            <w:shd w:val="clear" w:color="auto" w:fill="auto"/>
            <w:tcMar>
              <w:left w:w="85" w:type="dxa"/>
            </w:tcMar>
          </w:tcPr>
          <w:p w14:paraId="64ED1D0D"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Awan et al. (2018)</w:t>
            </w:r>
          </w:p>
        </w:tc>
        <w:tc>
          <w:tcPr>
            <w:tcW w:w="1492" w:type="dxa"/>
            <w:shd w:val="clear" w:color="auto" w:fill="auto"/>
          </w:tcPr>
          <w:p w14:paraId="7780775A"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shd w:val="clear" w:color="auto" w:fill="auto"/>
          </w:tcPr>
          <w:p w14:paraId="166FACA9"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239</w:t>
            </w:r>
          </w:p>
        </w:tc>
        <w:tc>
          <w:tcPr>
            <w:tcW w:w="2052" w:type="dxa"/>
            <w:shd w:val="clear" w:color="auto" w:fill="auto"/>
          </w:tcPr>
          <w:p w14:paraId="553F97B3"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TCE</w:t>
            </w:r>
          </w:p>
        </w:tc>
        <w:tc>
          <w:tcPr>
            <w:tcW w:w="1842" w:type="dxa"/>
            <w:shd w:val="clear" w:color="auto" w:fill="auto"/>
          </w:tcPr>
          <w:p w14:paraId="03AB92BC" w14:textId="77777777" w:rsidR="003B2F54"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62606F77" w14:textId="77777777" w:rsidTr="00D25A13">
        <w:trPr>
          <w:trHeight w:val="300"/>
          <w:jc w:val="center"/>
        </w:trPr>
        <w:tc>
          <w:tcPr>
            <w:tcW w:w="425" w:type="dxa"/>
            <w:shd w:val="clear" w:color="auto" w:fill="auto"/>
            <w:noWrap/>
          </w:tcPr>
          <w:p w14:paraId="05551A5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14</w:t>
            </w:r>
          </w:p>
        </w:tc>
        <w:tc>
          <w:tcPr>
            <w:tcW w:w="2127" w:type="dxa"/>
            <w:shd w:val="clear" w:color="auto" w:fill="auto"/>
            <w:tcMar>
              <w:left w:w="85" w:type="dxa"/>
            </w:tcMar>
          </w:tcPr>
          <w:p w14:paraId="2CDFC057"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Lalwani et al. (2018)</w:t>
            </w:r>
          </w:p>
        </w:tc>
        <w:tc>
          <w:tcPr>
            <w:tcW w:w="1492" w:type="dxa"/>
            <w:shd w:val="clear" w:color="auto" w:fill="auto"/>
          </w:tcPr>
          <w:p w14:paraId="1EE2897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tcPr>
          <w:p w14:paraId="73BFAAF6"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4</w:t>
            </w:r>
          </w:p>
        </w:tc>
        <w:tc>
          <w:tcPr>
            <w:tcW w:w="2052" w:type="dxa"/>
            <w:shd w:val="clear" w:color="auto" w:fill="auto"/>
          </w:tcPr>
          <w:p w14:paraId="1B0E8353"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16D0C69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food</w:t>
            </w:r>
          </w:p>
        </w:tc>
      </w:tr>
      <w:tr w:rsidR="003B2F54" w:rsidRPr="005A6225" w14:paraId="7FD09B54" w14:textId="77777777" w:rsidTr="00D25A13">
        <w:trPr>
          <w:trHeight w:val="300"/>
          <w:jc w:val="center"/>
        </w:trPr>
        <w:tc>
          <w:tcPr>
            <w:tcW w:w="425" w:type="dxa"/>
            <w:shd w:val="clear" w:color="auto" w:fill="auto"/>
            <w:noWrap/>
          </w:tcPr>
          <w:p w14:paraId="28A120C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15</w:t>
            </w:r>
          </w:p>
        </w:tc>
        <w:tc>
          <w:tcPr>
            <w:tcW w:w="2127" w:type="dxa"/>
            <w:shd w:val="clear" w:color="auto" w:fill="auto"/>
            <w:tcMar>
              <w:left w:w="85" w:type="dxa"/>
            </w:tcMar>
          </w:tcPr>
          <w:p w14:paraId="4873C93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Normann et al. (2017)</w:t>
            </w:r>
          </w:p>
        </w:tc>
        <w:tc>
          <w:tcPr>
            <w:tcW w:w="1492" w:type="dxa"/>
            <w:shd w:val="clear" w:color="auto" w:fill="auto"/>
          </w:tcPr>
          <w:p w14:paraId="1CFA0E2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tcPr>
          <w:p w14:paraId="3FFEC916"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30</w:t>
            </w:r>
          </w:p>
        </w:tc>
        <w:tc>
          <w:tcPr>
            <w:tcW w:w="2052" w:type="dxa"/>
            <w:shd w:val="clear" w:color="auto" w:fill="auto"/>
          </w:tcPr>
          <w:p w14:paraId="2C752AA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 xml:space="preserve">social exchange theory </w:t>
            </w:r>
          </w:p>
        </w:tc>
        <w:tc>
          <w:tcPr>
            <w:tcW w:w="1842" w:type="dxa"/>
            <w:shd w:val="clear" w:color="auto" w:fill="auto"/>
          </w:tcPr>
          <w:p w14:paraId="25F33F50"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apparel</w:t>
            </w:r>
          </w:p>
        </w:tc>
      </w:tr>
      <w:tr w:rsidR="003B2F54" w:rsidRPr="005A6225" w14:paraId="1A5A9291" w14:textId="77777777" w:rsidTr="00D25A13">
        <w:trPr>
          <w:trHeight w:val="300"/>
          <w:jc w:val="center"/>
        </w:trPr>
        <w:tc>
          <w:tcPr>
            <w:tcW w:w="425" w:type="dxa"/>
            <w:shd w:val="clear" w:color="auto" w:fill="auto"/>
            <w:noWrap/>
          </w:tcPr>
          <w:p w14:paraId="00E3D95C"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16</w:t>
            </w:r>
          </w:p>
        </w:tc>
        <w:tc>
          <w:tcPr>
            <w:tcW w:w="2127" w:type="dxa"/>
            <w:shd w:val="clear" w:color="auto" w:fill="auto"/>
            <w:tcMar>
              <w:left w:w="85" w:type="dxa"/>
            </w:tcMar>
          </w:tcPr>
          <w:p w14:paraId="40164B01"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Hyder et al. (2017)</w:t>
            </w:r>
          </w:p>
        </w:tc>
        <w:tc>
          <w:tcPr>
            <w:tcW w:w="1492" w:type="dxa"/>
            <w:shd w:val="clear" w:color="auto" w:fill="auto"/>
          </w:tcPr>
          <w:p w14:paraId="32484220"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tcPr>
          <w:p w14:paraId="191DA5FC"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2</w:t>
            </w:r>
          </w:p>
        </w:tc>
        <w:tc>
          <w:tcPr>
            <w:tcW w:w="2052" w:type="dxa"/>
            <w:shd w:val="clear" w:color="auto" w:fill="auto"/>
          </w:tcPr>
          <w:p w14:paraId="21757EA7"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338898CC"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apparel</w:t>
            </w:r>
          </w:p>
        </w:tc>
      </w:tr>
      <w:tr w:rsidR="003B2F54" w:rsidRPr="005A6225" w14:paraId="5A42E72E" w14:textId="77777777" w:rsidTr="00D25A13">
        <w:trPr>
          <w:trHeight w:val="300"/>
          <w:jc w:val="center"/>
        </w:trPr>
        <w:tc>
          <w:tcPr>
            <w:tcW w:w="425" w:type="dxa"/>
            <w:shd w:val="clear" w:color="auto" w:fill="auto"/>
            <w:noWrap/>
          </w:tcPr>
          <w:p w14:paraId="1FB590F5"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17</w:t>
            </w:r>
          </w:p>
        </w:tc>
        <w:tc>
          <w:tcPr>
            <w:tcW w:w="2127" w:type="dxa"/>
            <w:shd w:val="clear" w:color="auto" w:fill="auto"/>
            <w:tcMar>
              <w:left w:w="85" w:type="dxa"/>
            </w:tcMar>
          </w:tcPr>
          <w:p w14:paraId="1386B709"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Gorg et al. (2017)</w:t>
            </w:r>
          </w:p>
        </w:tc>
        <w:tc>
          <w:tcPr>
            <w:tcW w:w="1492" w:type="dxa"/>
            <w:shd w:val="clear" w:color="auto" w:fill="auto"/>
          </w:tcPr>
          <w:p w14:paraId="3228984E" w14:textId="77777777" w:rsidR="003B2F54"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technical</w:t>
            </w:r>
          </w:p>
        </w:tc>
        <w:tc>
          <w:tcPr>
            <w:tcW w:w="1276" w:type="dxa"/>
            <w:shd w:val="clear" w:color="auto" w:fill="auto"/>
          </w:tcPr>
          <w:p w14:paraId="5A67BF7A"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2113</w:t>
            </w:r>
          </w:p>
        </w:tc>
        <w:tc>
          <w:tcPr>
            <w:tcW w:w="2052" w:type="dxa"/>
            <w:shd w:val="clear" w:color="auto" w:fill="auto"/>
          </w:tcPr>
          <w:p w14:paraId="59298EAD"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2A535725" w14:textId="77777777" w:rsidR="003B2F54"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644E7246" w14:textId="77777777" w:rsidTr="00D25A13">
        <w:trPr>
          <w:trHeight w:val="300"/>
          <w:jc w:val="center"/>
        </w:trPr>
        <w:tc>
          <w:tcPr>
            <w:tcW w:w="425" w:type="dxa"/>
            <w:shd w:val="clear" w:color="auto" w:fill="auto"/>
            <w:noWrap/>
          </w:tcPr>
          <w:p w14:paraId="53ABA72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18</w:t>
            </w:r>
          </w:p>
        </w:tc>
        <w:tc>
          <w:tcPr>
            <w:tcW w:w="2127" w:type="dxa"/>
            <w:shd w:val="clear" w:color="auto" w:fill="auto"/>
            <w:tcMar>
              <w:left w:w="85" w:type="dxa"/>
            </w:tcMar>
          </w:tcPr>
          <w:p w14:paraId="7B385C08"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Haleem et al. (2017)</w:t>
            </w:r>
          </w:p>
        </w:tc>
        <w:tc>
          <w:tcPr>
            <w:tcW w:w="1492" w:type="dxa"/>
            <w:shd w:val="clear" w:color="auto" w:fill="auto"/>
          </w:tcPr>
          <w:p w14:paraId="3C2F8915"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shd w:val="clear" w:color="auto" w:fill="auto"/>
          </w:tcPr>
          <w:p w14:paraId="06AAACF2" w14:textId="77777777" w:rsidR="003B2F54"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381</w:t>
            </w:r>
          </w:p>
        </w:tc>
        <w:tc>
          <w:tcPr>
            <w:tcW w:w="2052" w:type="dxa"/>
            <w:shd w:val="clear" w:color="auto" w:fill="auto"/>
          </w:tcPr>
          <w:p w14:paraId="5CB969DF"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stakeholder theory</w:t>
            </w:r>
          </w:p>
        </w:tc>
        <w:tc>
          <w:tcPr>
            <w:tcW w:w="1842" w:type="dxa"/>
            <w:shd w:val="clear" w:color="auto" w:fill="auto"/>
          </w:tcPr>
          <w:p w14:paraId="501F856C" w14:textId="77777777" w:rsidR="003B2F54"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manufacturing</w:t>
            </w:r>
          </w:p>
        </w:tc>
      </w:tr>
      <w:tr w:rsidR="003B2F54" w:rsidRPr="005A6225" w14:paraId="0B737C00" w14:textId="77777777" w:rsidTr="00D25A13">
        <w:trPr>
          <w:trHeight w:val="300"/>
          <w:jc w:val="center"/>
        </w:trPr>
        <w:tc>
          <w:tcPr>
            <w:tcW w:w="425" w:type="dxa"/>
            <w:shd w:val="clear" w:color="auto" w:fill="auto"/>
            <w:noWrap/>
          </w:tcPr>
          <w:p w14:paraId="3082D2C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19</w:t>
            </w:r>
          </w:p>
        </w:tc>
        <w:tc>
          <w:tcPr>
            <w:tcW w:w="2127" w:type="dxa"/>
            <w:shd w:val="clear" w:color="auto" w:fill="auto"/>
            <w:tcMar>
              <w:left w:w="85" w:type="dxa"/>
            </w:tcMar>
          </w:tcPr>
          <w:p w14:paraId="25DDE77A"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Riikkinen et al. (2017)</w:t>
            </w:r>
          </w:p>
        </w:tc>
        <w:tc>
          <w:tcPr>
            <w:tcW w:w="1492" w:type="dxa"/>
            <w:shd w:val="clear" w:color="auto" w:fill="auto"/>
          </w:tcPr>
          <w:p w14:paraId="4D060777"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survey</w:t>
            </w:r>
          </w:p>
        </w:tc>
        <w:tc>
          <w:tcPr>
            <w:tcW w:w="1276" w:type="dxa"/>
            <w:shd w:val="clear" w:color="auto" w:fill="auto"/>
          </w:tcPr>
          <w:p w14:paraId="7B593964" w14:textId="77777777" w:rsidR="003B2F54" w:rsidRPr="005A6225" w:rsidRDefault="003B2F54" w:rsidP="00D25A13">
            <w:pPr>
              <w:spacing w:line="276" w:lineRule="auto"/>
              <w:ind w:firstLine="0"/>
              <w:rPr>
                <w:rFonts w:eastAsia="Times New Roman"/>
                <w:color w:val="000000"/>
                <w:sz w:val="20"/>
                <w:szCs w:val="20"/>
                <w:lang w:eastAsia="en-US"/>
              </w:rPr>
            </w:pPr>
            <w:r>
              <w:rPr>
                <w:rFonts w:eastAsia="Times New Roman"/>
                <w:color w:val="000000"/>
                <w:sz w:val="20"/>
                <w:szCs w:val="20"/>
                <w:lang w:eastAsia="en-US"/>
              </w:rPr>
              <w:t>305</w:t>
            </w:r>
          </w:p>
        </w:tc>
        <w:tc>
          <w:tcPr>
            <w:tcW w:w="2052" w:type="dxa"/>
            <w:shd w:val="clear" w:color="auto" w:fill="auto"/>
          </w:tcPr>
          <w:p w14:paraId="28FBB76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N/A</w:t>
            </w:r>
          </w:p>
        </w:tc>
        <w:tc>
          <w:tcPr>
            <w:tcW w:w="1842" w:type="dxa"/>
            <w:shd w:val="clear" w:color="auto" w:fill="auto"/>
          </w:tcPr>
          <w:p w14:paraId="5BB6B61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manufacturing and service</w:t>
            </w:r>
          </w:p>
        </w:tc>
      </w:tr>
      <w:tr w:rsidR="003B2F54" w:rsidRPr="005A6225" w14:paraId="3699F6F6" w14:textId="77777777" w:rsidTr="00D25A13">
        <w:trPr>
          <w:trHeight w:val="300"/>
          <w:jc w:val="center"/>
        </w:trPr>
        <w:tc>
          <w:tcPr>
            <w:tcW w:w="425" w:type="dxa"/>
            <w:shd w:val="clear" w:color="auto" w:fill="auto"/>
            <w:noWrap/>
          </w:tcPr>
          <w:p w14:paraId="6868CCF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20</w:t>
            </w:r>
          </w:p>
        </w:tc>
        <w:tc>
          <w:tcPr>
            <w:tcW w:w="2127" w:type="dxa"/>
            <w:shd w:val="clear" w:color="auto" w:fill="auto"/>
            <w:tcMar>
              <w:left w:w="85" w:type="dxa"/>
            </w:tcMar>
          </w:tcPr>
          <w:p w14:paraId="178BE5B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Rahim (2017)</w:t>
            </w:r>
          </w:p>
        </w:tc>
        <w:tc>
          <w:tcPr>
            <w:tcW w:w="1492" w:type="dxa"/>
            <w:shd w:val="clear" w:color="auto" w:fill="auto"/>
          </w:tcPr>
          <w:p w14:paraId="6CF869FB"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tcPr>
          <w:p w14:paraId="1106AD7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tcPr>
          <w:p w14:paraId="483A25B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tcPr>
          <w:p w14:paraId="79C5DC1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ready-made garments</w:t>
            </w:r>
          </w:p>
        </w:tc>
      </w:tr>
      <w:tr w:rsidR="003B2F54" w:rsidRPr="005A6225" w14:paraId="266677FA" w14:textId="77777777" w:rsidTr="00D25A13">
        <w:trPr>
          <w:trHeight w:val="300"/>
          <w:jc w:val="center"/>
        </w:trPr>
        <w:tc>
          <w:tcPr>
            <w:tcW w:w="425" w:type="dxa"/>
            <w:shd w:val="clear" w:color="auto" w:fill="auto"/>
            <w:noWrap/>
            <w:hideMark/>
          </w:tcPr>
          <w:p w14:paraId="4BA41EA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2</w:t>
            </w:r>
            <w:r>
              <w:rPr>
                <w:rFonts w:eastAsia="Times New Roman"/>
                <w:color w:val="000000"/>
                <w:sz w:val="20"/>
                <w:szCs w:val="20"/>
                <w:lang w:eastAsia="en-US"/>
              </w:rPr>
              <w:t>1</w:t>
            </w:r>
          </w:p>
        </w:tc>
        <w:tc>
          <w:tcPr>
            <w:tcW w:w="2127" w:type="dxa"/>
            <w:shd w:val="clear" w:color="auto" w:fill="auto"/>
            <w:tcMar>
              <w:left w:w="85" w:type="dxa"/>
            </w:tcMar>
            <w:hideMark/>
          </w:tcPr>
          <w:p w14:paraId="723893A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Abidin et al. (2016)</w:t>
            </w:r>
          </w:p>
        </w:tc>
        <w:tc>
          <w:tcPr>
            <w:tcW w:w="1492" w:type="dxa"/>
            <w:shd w:val="clear" w:color="auto" w:fill="auto"/>
            <w:hideMark/>
          </w:tcPr>
          <w:p w14:paraId="7F8472B5"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1731874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107</w:t>
            </w:r>
          </w:p>
        </w:tc>
        <w:tc>
          <w:tcPr>
            <w:tcW w:w="2052" w:type="dxa"/>
            <w:shd w:val="clear" w:color="auto" w:fill="auto"/>
            <w:hideMark/>
          </w:tcPr>
          <w:p w14:paraId="621ED26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37ABB0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1303B795" w14:textId="77777777" w:rsidTr="00D25A13">
        <w:trPr>
          <w:trHeight w:val="300"/>
          <w:jc w:val="center"/>
        </w:trPr>
        <w:tc>
          <w:tcPr>
            <w:tcW w:w="425" w:type="dxa"/>
            <w:shd w:val="clear" w:color="auto" w:fill="auto"/>
            <w:noWrap/>
            <w:hideMark/>
          </w:tcPr>
          <w:p w14:paraId="441589A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22</w:t>
            </w:r>
          </w:p>
        </w:tc>
        <w:tc>
          <w:tcPr>
            <w:tcW w:w="2127" w:type="dxa"/>
            <w:shd w:val="clear" w:color="auto" w:fill="auto"/>
            <w:tcMar>
              <w:left w:w="85" w:type="dxa"/>
            </w:tcMar>
            <w:hideMark/>
          </w:tcPr>
          <w:p w14:paraId="094E079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Airike et al. (2016)</w:t>
            </w:r>
          </w:p>
        </w:tc>
        <w:tc>
          <w:tcPr>
            <w:tcW w:w="1492" w:type="dxa"/>
            <w:shd w:val="clear" w:color="auto" w:fill="auto"/>
            <w:hideMark/>
          </w:tcPr>
          <w:p w14:paraId="1184CE85"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2EF3886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w:t>
            </w:r>
          </w:p>
        </w:tc>
        <w:tc>
          <w:tcPr>
            <w:tcW w:w="2052" w:type="dxa"/>
            <w:shd w:val="clear" w:color="auto" w:fill="auto"/>
            <w:hideMark/>
          </w:tcPr>
          <w:p w14:paraId="4FC59BB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6AF34DF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electronics</w:t>
            </w:r>
          </w:p>
        </w:tc>
      </w:tr>
      <w:tr w:rsidR="003B2F54" w:rsidRPr="005A6225" w14:paraId="6B6DCDC5" w14:textId="77777777" w:rsidTr="00D25A13">
        <w:trPr>
          <w:trHeight w:val="300"/>
          <w:jc w:val="center"/>
        </w:trPr>
        <w:tc>
          <w:tcPr>
            <w:tcW w:w="425" w:type="dxa"/>
            <w:shd w:val="clear" w:color="auto" w:fill="auto"/>
            <w:noWrap/>
            <w:hideMark/>
          </w:tcPr>
          <w:p w14:paraId="10A68C8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23</w:t>
            </w:r>
          </w:p>
        </w:tc>
        <w:tc>
          <w:tcPr>
            <w:tcW w:w="2127" w:type="dxa"/>
            <w:shd w:val="clear" w:color="auto" w:fill="auto"/>
            <w:tcMar>
              <w:left w:w="85" w:type="dxa"/>
            </w:tcMar>
            <w:hideMark/>
          </w:tcPr>
          <w:p w14:paraId="6068B4E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Egels-Zanden (2016)</w:t>
            </w:r>
          </w:p>
        </w:tc>
        <w:tc>
          <w:tcPr>
            <w:tcW w:w="1492" w:type="dxa"/>
            <w:shd w:val="clear" w:color="auto" w:fill="auto"/>
            <w:hideMark/>
          </w:tcPr>
          <w:p w14:paraId="2BF1212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5C913B6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4AA058F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481322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clothing</w:t>
            </w:r>
          </w:p>
        </w:tc>
      </w:tr>
      <w:tr w:rsidR="003B2F54" w:rsidRPr="005A6225" w14:paraId="34D6578D" w14:textId="77777777" w:rsidTr="00D25A13">
        <w:trPr>
          <w:trHeight w:val="300"/>
          <w:jc w:val="center"/>
        </w:trPr>
        <w:tc>
          <w:tcPr>
            <w:tcW w:w="425" w:type="dxa"/>
            <w:shd w:val="clear" w:color="auto" w:fill="auto"/>
            <w:noWrap/>
            <w:hideMark/>
          </w:tcPr>
          <w:p w14:paraId="6E7BE2F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lastRenderedPageBreak/>
              <w:t>24</w:t>
            </w:r>
          </w:p>
        </w:tc>
        <w:tc>
          <w:tcPr>
            <w:tcW w:w="2127" w:type="dxa"/>
            <w:shd w:val="clear" w:color="auto" w:fill="auto"/>
            <w:tcMar>
              <w:left w:w="85" w:type="dxa"/>
            </w:tcMar>
            <w:hideMark/>
          </w:tcPr>
          <w:p w14:paraId="21BF2D3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Moosmayer and Davis (2016)</w:t>
            </w:r>
          </w:p>
        </w:tc>
        <w:tc>
          <w:tcPr>
            <w:tcW w:w="1492" w:type="dxa"/>
            <w:shd w:val="clear" w:color="auto" w:fill="auto"/>
            <w:hideMark/>
          </w:tcPr>
          <w:p w14:paraId="3E369130"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E6CC217"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4</w:t>
            </w:r>
          </w:p>
        </w:tc>
        <w:tc>
          <w:tcPr>
            <w:tcW w:w="2052" w:type="dxa"/>
            <w:shd w:val="clear" w:color="auto" w:fill="auto"/>
            <w:hideMark/>
          </w:tcPr>
          <w:p w14:paraId="3D5EDC8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7B3ED74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electronics, textile</w:t>
            </w:r>
          </w:p>
        </w:tc>
      </w:tr>
      <w:tr w:rsidR="003B2F54" w:rsidRPr="005A6225" w14:paraId="6FA990EA" w14:textId="77777777" w:rsidTr="00D25A13">
        <w:trPr>
          <w:trHeight w:val="300"/>
          <w:jc w:val="center"/>
        </w:trPr>
        <w:tc>
          <w:tcPr>
            <w:tcW w:w="425" w:type="dxa"/>
            <w:shd w:val="clear" w:color="auto" w:fill="auto"/>
            <w:noWrap/>
            <w:hideMark/>
          </w:tcPr>
          <w:p w14:paraId="1DE9871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25</w:t>
            </w:r>
          </w:p>
        </w:tc>
        <w:tc>
          <w:tcPr>
            <w:tcW w:w="2127" w:type="dxa"/>
            <w:shd w:val="clear" w:color="auto" w:fill="auto"/>
            <w:tcMar>
              <w:left w:w="85" w:type="dxa"/>
            </w:tcMar>
            <w:hideMark/>
          </w:tcPr>
          <w:p w14:paraId="22EFCF5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Knorringa and Nadvi (2016)</w:t>
            </w:r>
          </w:p>
        </w:tc>
        <w:tc>
          <w:tcPr>
            <w:tcW w:w="1492" w:type="dxa"/>
            <w:shd w:val="clear" w:color="auto" w:fill="auto"/>
            <w:hideMark/>
          </w:tcPr>
          <w:p w14:paraId="64F2754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48B015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w:t>
            </w:r>
          </w:p>
        </w:tc>
        <w:tc>
          <w:tcPr>
            <w:tcW w:w="2052" w:type="dxa"/>
            <w:shd w:val="clear" w:color="auto" w:fill="auto"/>
            <w:hideMark/>
          </w:tcPr>
          <w:p w14:paraId="23BFFFF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cluster theory</w:t>
            </w:r>
          </w:p>
        </w:tc>
        <w:tc>
          <w:tcPr>
            <w:tcW w:w="1842" w:type="dxa"/>
            <w:shd w:val="clear" w:color="auto" w:fill="auto"/>
            <w:hideMark/>
          </w:tcPr>
          <w:p w14:paraId="17CB5C8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33B80B7D" w14:textId="77777777" w:rsidTr="00D25A13">
        <w:trPr>
          <w:trHeight w:val="300"/>
          <w:jc w:val="center"/>
        </w:trPr>
        <w:tc>
          <w:tcPr>
            <w:tcW w:w="425" w:type="dxa"/>
            <w:shd w:val="clear" w:color="auto" w:fill="auto"/>
            <w:noWrap/>
            <w:hideMark/>
          </w:tcPr>
          <w:p w14:paraId="5729541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26</w:t>
            </w:r>
          </w:p>
        </w:tc>
        <w:tc>
          <w:tcPr>
            <w:tcW w:w="2127" w:type="dxa"/>
            <w:shd w:val="clear" w:color="auto" w:fill="auto"/>
            <w:tcMar>
              <w:left w:w="85" w:type="dxa"/>
            </w:tcMar>
            <w:hideMark/>
          </w:tcPr>
          <w:p w14:paraId="678C1CE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Dabhilkar et al. (2016)</w:t>
            </w:r>
          </w:p>
        </w:tc>
        <w:tc>
          <w:tcPr>
            <w:tcW w:w="1492" w:type="dxa"/>
            <w:shd w:val="clear" w:color="auto" w:fill="auto"/>
            <w:hideMark/>
          </w:tcPr>
          <w:p w14:paraId="053E5B6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44457E2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338</w:t>
            </w:r>
          </w:p>
        </w:tc>
        <w:tc>
          <w:tcPr>
            <w:tcW w:w="2052" w:type="dxa"/>
            <w:shd w:val="clear" w:color="auto" w:fill="auto"/>
            <w:hideMark/>
          </w:tcPr>
          <w:p w14:paraId="39062C3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power and dependence theory</w:t>
            </w:r>
          </w:p>
        </w:tc>
        <w:tc>
          <w:tcPr>
            <w:tcW w:w="1842" w:type="dxa"/>
            <w:shd w:val="clear" w:color="auto" w:fill="auto"/>
            <w:hideMark/>
          </w:tcPr>
          <w:p w14:paraId="3CDADF5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40891104" w14:textId="77777777" w:rsidTr="00D25A13">
        <w:trPr>
          <w:trHeight w:val="300"/>
          <w:jc w:val="center"/>
        </w:trPr>
        <w:tc>
          <w:tcPr>
            <w:tcW w:w="425" w:type="dxa"/>
            <w:shd w:val="clear" w:color="auto" w:fill="auto"/>
            <w:noWrap/>
            <w:hideMark/>
          </w:tcPr>
          <w:p w14:paraId="369D9B4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27</w:t>
            </w:r>
          </w:p>
        </w:tc>
        <w:tc>
          <w:tcPr>
            <w:tcW w:w="2127" w:type="dxa"/>
            <w:shd w:val="clear" w:color="auto" w:fill="auto"/>
            <w:tcMar>
              <w:left w:w="85" w:type="dxa"/>
            </w:tcMar>
            <w:hideMark/>
          </w:tcPr>
          <w:p w14:paraId="575B60C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Lee (2016)</w:t>
            </w:r>
          </w:p>
        </w:tc>
        <w:tc>
          <w:tcPr>
            <w:tcW w:w="1492" w:type="dxa"/>
            <w:shd w:val="clear" w:color="auto" w:fill="auto"/>
            <w:hideMark/>
          </w:tcPr>
          <w:p w14:paraId="679C14D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69D893E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248</w:t>
            </w:r>
          </w:p>
        </w:tc>
        <w:tc>
          <w:tcPr>
            <w:tcW w:w="2052" w:type="dxa"/>
            <w:shd w:val="clear" w:color="auto" w:fill="auto"/>
            <w:hideMark/>
          </w:tcPr>
          <w:p w14:paraId="34AF2BA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3F29C57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4883E02D" w14:textId="77777777" w:rsidTr="00D25A13">
        <w:trPr>
          <w:trHeight w:val="300"/>
          <w:jc w:val="center"/>
        </w:trPr>
        <w:tc>
          <w:tcPr>
            <w:tcW w:w="425" w:type="dxa"/>
            <w:shd w:val="clear" w:color="auto" w:fill="auto"/>
            <w:noWrap/>
            <w:hideMark/>
          </w:tcPr>
          <w:p w14:paraId="655E956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28</w:t>
            </w:r>
          </w:p>
        </w:tc>
        <w:tc>
          <w:tcPr>
            <w:tcW w:w="2127" w:type="dxa"/>
            <w:shd w:val="clear" w:color="auto" w:fill="auto"/>
            <w:tcMar>
              <w:left w:w="85" w:type="dxa"/>
            </w:tcMar>
            <w:hideMark/>
          </w:tcPr>
          <w:p w14:paraId="789761A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Busse et al. (2016)</w:t>
            </w:r>
          </w:p>
        </w:tc>
        <w:tc>
          <w:tcPr>
            <w:tcW w:w="1492" w:type="dxa"/>
            <w:shd w:val="clear" w:color="auto" w:fill="auto"/>
            <w:hideMark/>
          </w:tcPr>
          <w:p w14:paraId="628ACC9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01D887AB"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6AD95C6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2FBB890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dairy, packaging and aluminum foil</w:t>
            </w:r>
          </w:p>
        </w:tc>
      </w:tr>
      <w:tr w:rsidR="003B2F54" w:rsidRPr="005A6225" w14:paraId="72A592FC" w14:textId="77777777" w:rsidTr="00D25A13">
        <w:trPr>
          <w:trHeight w:val="300"/>
          <w:jc w:val="center"/>
        </w:trPr>
        <w:tc>
          <w:tcPr>
            <w:tcW w:w="425" w:type="dxa"/>
            <w:shd w:val="clear" w:color="auto" w:fill="auto"/>
            <w:noWrap/>
            <w:hideMark/>
          </w:tcPr>
          <w:p w14:paraId="063BFF0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29</w:t>
            </w:r>
          </w:p>
        </w:tc>
        <w:tc>
          <w:tcPr>
            <w:tcW w:w="2127" w:type="dxa"/>
            <w:shd w:val="clear" w:color="auto" w:fill="auto"/>
            <w:tcMar>
              <w:left w:w="85" w:type="dxa"/>
            </w:tcMar>
            <w:hideMark/>
          </w:tcPr>
          <w:p w14:paraId="46B2AF5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Wilhelm et al. (2016)</w:t>
            </w:r>
          </w:p>
        </w:tc>
        <w:tc>
          <w:tcPr>
            <w:tcW w:w="1492" w:type="dxa"/>
            <w:shd w:val="clear" w:color="auto" w:fill="auto"/>
            <w:hideMark/>
          </w:tcPr>
          <w:p w14:paraId="4FFD7E9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AEF16F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7</w:t>
            </w:r>
          </w:p>
        </w:tc>
        <w:tc>
          <w:tcPr>
            <w:tcW w:w="2052" w:type="dxa"/>
            <w:shd w:val="clear" w:color="auto" w:fill="auto"/>
            <w:hideMark/>
          </w:tcPr>
          <w:p w14:paraId="5151CC7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contingency theory</w:t>
            </w:r>
          </w:p>
        </w:tc>
        <w:tc>
          <w:tcPr>
            <w:tcW w:w="1842" w:type="dxa"/>
            <w:shd w:val="clear" w:color="auto" w:fill="auto"/>
            <w:hideMark/>
          </w:tcPr>
          <w:p w14:paraId="4A1DC1E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21816A51" w14:textId="77777777" w:rsidTr="00D25A13">
        <w:trPr>
          <w:trHeight w:val="300"/>
          <w:jc w:val="center"/>
        </w:trPr>
        <w:tc>
          <w:tcPr>
            <w:tcW w:w="425" w:type="dxa"/>
            <w:shd w:val="clear" w:color="auto" w:fill="auto"/>
            <w:noWrap/>
            <w:hideMark/>
          </w:tcPr>
          <w:p w14:paraId="5504D15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30</w:t>
            </w:r>
          </w:p>
        </w:tc>
        <w:tc>
          <w:tcPr>
            <w:tcW w:w="2127" w:type="dxa"/>
            <w:shd w:val="clear" w:color="auto" w:fill="auto"/>
            <w:tcMar>
              <w:left w:w="85" w:type="dxa"/>
            </w:tcMar>
            <w:hideMark/>
          </w:tcPr>
          <w:p w14:paraId="34E00A4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Egels-Zanden and Lindholm (2015)</w:t>
            </w:r>
          </w:p>
        </w:tc>
        <w:tc>
          <w:tcPr>
            <w:tcW w:w="1492" w:type="dxa"/>
            <w:shd w:val="clear" w:color="auto" w:fill="auto"/>
            <w:hideMark/>
          </w:tcPr>
          <w:p w14:paraId="11F79340"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technical</w:t>
            </w:r>
          </w:p>
        </w:tc>
        <w:tc>
          <w:tcPr>
            <w:tcW w:w="1276" w:type="dxa"/>
            <w:shd w:val="clear" w:color="auto" w:fill="auto"/>
            <w:hideMark/>
          </w:tcPr>
          <w:p w14:paraId="61D8B3F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43</w:t>
            </w:r>
          </w:p>
        </w:tc>
        <w:tc>
          <w:tcPr>
            <w:tcW w:w="2052" w:type="dxa"/>
            <w:shd w:val="clear" w:color="auto" w:fill="auto"/>
            <w:hideMark/>
          </w:tcPr>
          <w:p w14:paraId="517D3A5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C34D2A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garment</w:t>
            </w:r>
          </w:p>
        </w:tc>
      </w:tr>
      <w:tr w:rsidR="003B2F54" w:rsidRPr="005A6225" w14:paraId="43AC2C4F" w14:textId="77777777" w:rsidTr="00D25A13">
        <w:trPr>
          <w:trHeight w:val="300"/>
          <w:jc w:val="center"/>
        </w:trPr>
        <w:tc>
          <w:tcPr>
            <w:tcW w:w="425" w:type="dxa"/>
            <w:shd w:val="clear" w:color="auto" w:fill="auto"/>
            <w:noWrap/>
            <w:hideMark/>
          </w:tcPr>
          <w:p w14:paraId="7CD87A9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31</w:t>
            </w:r>
          </w:p>
        </w:tc>
        <w:tc>
          <w:tcPr>
            <w:tcW w:w="2127" w:type="dxa"/>
            <w:shd w:val="clear" w:color="auto" w:fill="auto"/>
            <w:tcMar>
              <w:left w:w="85" w:type="dxa"/>
            </w:tcMar>
            <w:hideMark/>
          </w:tcPr>
          <w:p w14:paraId="17E4ED6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Sancha et al. (2015)</w:t>
            </w:r>
          </w:p>
        </w:tc>
        <w:tc>
          <w:tcPr>
            <w:tcW w:w="1492" w:type="dxa"/>
            <w:shd w:val="clear" w:color="auto" w:fill="auto"/>
            <w:hideMark/>
          </w:tcPr>
          <w:p w14:paraId="4474080B"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32656B5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120</w:t>
            </w:r>
          </w:p>
        </w:tc>
        <w:tc>
          <w:tcPr>
            <w:tcW w:w="2052" w:type="dxa"/>
            <w:shd w:val="clear" w:color="auto" w:fill="auto"/>
            <w:hideMark/>
          </w:tcPr>
          <w:p w14:paraId="77D4685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relational view</w:t>
            </w:r>
          </w:p>
        </w:tc>
        <w:tc>
          <w:tcPr>
            <w:tcW w:w="1842" w:type="dxa"/>
            <w:shd w:val="clear" w:color="auto" w:fill="auto"/>
            <w:hideMark/>
          </w:tcPr>
          <w:p w14:paraId="2AB382C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1D485AE7" w14:textId="77777777" w:rsidTr="00D25A13">
        <w:trPr>
          <w:trHeight w:val="300"/>
          <w:jc w:val="center"/>
        </w:trPr>
        <w:tc>
          <w:tcPr>
            <w:tcW w:w="425" w:type="dxa"/>
            <w:shd w:val="clear" w:color="auto" w:fill="auto"/>
            <w:noWrap/>
            <w:hideMark/>
          </w:tcPr>
          <w:p w14:paraId="3F2CB8C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32</w:t>
            </w:r>
          </w:p>
        </w:tc>
        <w:tc>
          <w:tcPr>
            <w:tcW w:w="2127" w:type="dxa"/>
            <w:shd w:val="clear" w:color="auto" w:fill="auto"/>
            <w:tcMar>
              <w:left w:w="85" w:type="dxa"/>
            </w:tcMar>
            <w:hideMark/>
          </w:tcPr>
          <w:p w14:paraId="31B886B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Luzzini et al. (2015)</w:t>
            </w:r>
          </w:p>
        </w:tc>
        <w:tc>
          <w:tcPr>
            <w:tcW w:w="1492" w:type="dxa"/>
            <w:shd w:val="clear" w:color="auto" w:fill="auto"/>
            <w:hideMark/>
          </w:tcPr>
          <w:p w14:paraId="0F15536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402D7B5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383</w:t>
            </w:r>
          </w:p>
        </w:tc>
        <w:tc>
          <w:tcPr>
            <w:tcW w:w="2052" w:type="dxa"/>
            <w:shd w:val="clear" w:color="auto" w:fill="auto"/>
            <w:hideMark/>
          </w:tcPr>
          <w:p w14:paraId="2BE1D28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RBV</w:t>
            </w:r>
          </w:p>
        </w:tc>
        <w:tc>
          <w:tcPr>
            <w:tcW w:w="1842" w:type="dxa"/>
            <w:shd w:val="clear" w:color="auto" w:fill="auto"/>
            <w:hideMark/>
          </w:tcPr>
          <w:p w14:paraId="1155A28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3982F356" w14:textId="77777777" w:rsidTr="00D25A13">
        <w:trPr>
          <w:trHeight w:val="300"/>
          <w:jc w:val="center"/>
        </w:trPr>
        <w:tc>
          <w:tcPr>
            <w:tcW w:w="425" w:type="dxa"/>
            <w:shd w:val="clear" w:color="auto" w:fill="auto"/>
            <w:noWrap/>
            <w:hideMark/>
          </w:tcPr>
          <w:p w14:paraId="7BD4053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33</w:t>
            </w:r>
          </w:p>
        </w:tc>
        <w:tc>
          <w:tcPr>
            <w:tcW w:w="2127" w:type="dxa"/>
            <w:shd w:val="clear" w:color="auto" w:fill="auto"/>
            <w:tcMar>
              <w:left w:w="85" w:type="dxa"/>
            </w:tcMar>
            <w:hideMark/>
          </w:tcPr>
          <w:p w14:paraId="0FD8084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Wiengarten and Longoni (2015)</w:t>
            </w:r>
          </w:p>
        </w:tc>
        <w:tc>
          <w:tcPr>
            <w:tcW w:w="1492" w:type="dxa"/>
            <w:shd w:val="clear" w:color="auto" w:fill="auto"/>
            <w:hideMark/>
          </w:tcPr>
          <w:p w14:paraId="6DC1B5B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3B64792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90</w:t>
            </w:r>
          </w:p>
        </w:tc>
        <w:tc>
          <w:tcPr>
            <w:tcW w:w="2052" w:type="dxa"/>
            <w:shd w:val="clear" w:color="auto" w:fill="auto"/>
            <w:hideMark/>
          </w:tcPr>
          <w:p w14:paraId="1889BBF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76FBEB6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5D06CDCB" w14:textId="77777777" w:rsidTr="00D25A13">
        <w:trPr>
          <w:trHeight w:val="300"/>
          <w:jc w:val="center"/>
        </w:trPr>
        <w:tc>
          <w:tcPr>
            <w:tcW w:w="425" w:type="dxa"/>
            <w:shd w:val="clear" w:color="auto" w:fill="auto"/>
            <w:noWrap/>
            <w:hideMark/>
          </w:tcPr>
          <w:p w14:paraId="6FBDFC2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34</w:t>
            </w:r>
          </w:p>
        </w:tc>
        <w:tc>
          <w:tcPr>
            <w:tcW w:w="2127" w:type="dxa"/>
            <w:shd w:val="clear" w:color="auto" w:fill="auto"/>
            <w:tcMar>
              <w:left w:w="85" w:type="dxa"/>
            </w:tcMar>
            <w:hideMark/>
          </w:tcPr>
          <w:p w14:paraId="667EB90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Shah and Arjoon (2015)</w:t>
            </w:r>
          </w:p>
        </w:tc>
        <w:tc>
          <w:tcPr>
            <w:tcW w:w="1492" w:type="dxa"/>
            <w:shd w:val="clear" w:color="auto" w:fill="auto"/>
            <w:hideMark/>
          </w:tcPr>
          <w:p w14:paraId="268C69F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73C9828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20</w:t>
            </w:r>
          </w:p>
        </w:tc>
        <w:tc>
          <w:tcPr>
            <w:tcW w:w="2052" w:type="dxa"/>
            <w:shd w:val="clear" w:color="auto" w:fill="auto"/>
            <w:hideMark/>
          </w:tcPr>
          <w:p w14:paraId="14A0E9B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self-determination theory</w:t>
            </w:r>
          </w:p>
        </w:tc>
        <w:tc>
          <w:tcPr>
            <w:tcW w:w="1842" w:type="dxa"/>
            <w:shd w:val="clear" w:color="auto" w:fill="auto"/>
            <w:hideMark/>
          </w:tcPr>
          <w:p w14:paraId="7C33746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oil and gas</w:t>
            </w:r>
          </w:p>
        </w:tc>
      </w:tr>
      <w:tr w:rsidR="003B2F54" w:rsidRPr="005A6225" w14:paraId="697EF539" w14:textId="77777777" w:rsidTr="00D25A13">
        <w:trPr>
          <w:trHeight w:val="300"/>
          <w:jc w:val="center"/>
        </w:trPr>
        <w:tc>
          <w:tcPr>
            <w:tcW w:w="425" w:type="dxa"/>
            <w:shd w:val="clear" w:color="auto" w:fill="auto"/>
            <w:noWrap/>
            <w:hideMark/>
          </w:tcPr>
          <w:p w14:paraId="6911CE2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35</w:t>
            </w:r>
          </w:p>
        </w:tc>
        <w:tc>
          <w:tcPr>
            <w:tcW w:w="2127" w:type="dxa"/>
            <w:shd w:val="clear" w:color="auto" w:fill="auto"/>
            <w:tcMar>
              <w:left w:w="85" w:type="dxa"/>
            </w:tcMar>
            <w:hideMark/>
          </w:tcPr>
          <w:p w14:paraId="6B1F374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Donaghey (2014)</w:t>
            </w:r>
          </w:p>
        </w:tc>
        <w:tc>
          <w:tcPr>
            <w:tcW w:w="1492" w:type="dxa"/>
            <w:shd w:val="clear" w:color="auto" w:fill="auto"/>
            <w:hideMark/>
          </w:tcPr>
          <w:p w14:paraId="2797F7E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conceptual</w:t>
            </w:r>
          </w:p>
        </w:tc>
        <w:tc>
          <w:tcPr>
            <w:tcW w:w="1276" w:type="dxa"/>
            <w:shd w:val="clear" w:color="auto" w:fill="auto"/>
            <w:hideMark/>
          </w:tcPr>
          <w:p w14:paraId="0C0E4EC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w:t>
            </w:r>
          </w:p>
        </w:tc>
        <w:tc>
          <w:tcPr>
            <w:tcW w:w="2052" w:type="dxa"/>
            <w:shd w:val="clear" w:color="auto" w:fill="auto"/>
            <w:hideMark/>
          </w:tcPr>
          <w:p w14:paraId="1BF11DC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C10544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62249AE8" w14:textId="77777777" w:rsidTr="00D25A13">
        <w:trPr>
          <w:trHeight w:val="300"/>
          <w:jc w:val="center"/>
        </w:trPr>
        <w:tc>
          <w:tcPr>
            <w:tcW w:w="425" w:type="dxa"/>
            <w:shd w:val="clear" w:color="auto" w:fill="auto"/>
            <w:noWrap/>
            <w:hideMark/>
          </w:tcPr>
          <w:p w14:paraId="4692711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36</w:t>
            </w:r>
          </w:p>
        </w:tc>
        <w:tc>
          <w:tcPr>
            <w:tcW w:w="2127" w:type="dxa"/>
            <w:shd w:val="clear" w:color="auto" w:fill="auto"/>
            <w:tcMar>
              <w:left w:w="85" w:type="dxa"/>
            </w:tcMar>
            <w:hideMark/>
          </w:tcPr>
          <w:p w14:paraId="7B09299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Gualandris et al. (2014)</w:t>
            </w:r>
          </w:p>
        </w:tc>
        <w:tc>
          <w:tcPr>
            <w:tcW w:w="1492" w:type="dxa"/>
            <w:shd w:val="clear" w:color="auto" w:fill="auto"/>
            <w:hideMark/>
          </w:tcPr>
          <w:p w14:paraId="298E56F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54AAD6A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336</w:t>
            </w:r>
          </w:p>
        </w:tc>
        <w:tc>
          <w:tcPr>
            <w:tcW w:w="2052" w:type="dxa"/>
            <w:shd w:val="clear" w:color="auto" w:fill="auto"/>
            <w:hideMark/>
          </w:tcPr>
          <w:p w14:paraId="38F8F8B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269711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5E255211" w14:textId="77777777" w:rsidTr="00D25A13">
        <w:trPr>
          <w:trHeight w:val="300"/>
          <w:jc w:val="center"/>
        </w:trPr>
        <w:tc>
          <w:tcPr>
            <w:tcW w:w="425" w:type="dxa"/>
            <w:shd w:val="clear" w:color="auto" w:fill="auto"/>
            <w:noWrap/>
            <w:hideMark/>
          </w:tcPr>
          <w:p w14:paraId="3157936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37</w:t>
            </w:r>
          </w:p>
        </w:tc>
        <w:tc>
          <w:tcPr>
            <w:tcW w:w="2127" w:type="dxa"/>
            <w:shd w:val="clear" w:color="auto" w:fill="auto"/>
            <w:tcMar>
              <w:left w:w="85" w:type="dxa"/>
            </w:tcMar>
            <w:hideMark/>
          </w:tcPr>
          <w:p w14:paraId="07BF413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Ehrgott et al. (2013)</w:t>
            </w:r>
          </w:p>
        </w:tc>
        <w:tc>
          <w:tcPr>
            <w:tcW w:w="1492" w:type="dxa"/>
            <w:shd w:val="clear" w:color="auto" w:fill="auto"/>
            <w:hideMark/>
          </w:tcPr>
          <w:p w14:paraId="4F36CB67"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technical</w:t>
            </w:r>
          </w:p>
        </w:tc>
        <w:tc>
          <w:tcPr>
            <w:tcW w:w="1276" w:type="dxa"/>
            <w:shd w:val="clear" w:color="auto" w:fill="auto"/>
            <w:hideMark/>
          </w:tcPr>
          <w:p w14:paraId="04260D2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224</w:t>
            </w:r>
          </w:p>
        </w:tc>
        <w:tc>
          <w:tcPr>
            <w:tcW w:w="2052" w:type="dxa"/>
            <w:shd w:val="clear" w:color="auto" w:fill="auto"/>
            <w:hideMark/>
          </w:tcPr>
          <w:p w14:paraId="42D2753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stakeholder theory, RBV</w:t>
            </w:r>
          </w:p>
        </w:tc>
        <w:tc>
          <w:tcPr>
            <w:tcW w:w="1842" w:type="dxa"/>
            <w:shd w:val="clear" w:color="auto" w:fill="auto"/>
            <w:hideMark/>
          </w:tcPr>
          <w:p w14:paraId="1EE8A59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 construction and retail</w:t>
            </w:r>
          </w:p>
        </w:tc>
      </w:tr>
      <w:tr w:rsidR="003B2F54" w:rsidRPr="005A6225" w14:paraId="334CED4F" w14:textId="77777777" w:rsidTr="00D25A13">
        <w:trPr>
          <w:trHeight w:val="300"/>
          <w:jc w:val="center"/>
        </w:trPr>
        <w:tc>
          <w:tcPr>
            <w:tcW w:w="425" w:type="dxa"/>
            <w:shd w:val="clear" w:color="auto" w:fill="auto"/>
            <w:noWrap/>
            <w:hideMark/>
          </w:tcPr>
          <w:p w14:paraId="58CA499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38</w:t>
            </w:r>
          </w:p>
        </w:tc>
        <w:tc>
          <w:tcPr>
            <w:tcW w:w="2127" w:type="dxa"/>
            <w:shd w:val="clear" w:color="auto" w:fill="auto"/>
            <w:tcMar>
              <w:left w:w="85" w:type="dxa"/>
            </w:tcMar>
            <w:hideMark/>
          </w:tcPr>
          <w:p w14:paraId="63750F0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Van Hoof and Lyon (2013)</w:t>
            </w:r>
          </w:p>
        </w:tc>
        <w:tc>
          <w:tcPr>
            <w:tcW w:w="1492" w:type="dxa"/>
            <w:shd w:val="clear" w:color="auto" w:fill="auto"/>
            <w:hideMark/>
          </w:tcPr>
          <w:p w14:paraId="1CCE40B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technical</w:t>
            </w:r>
          </w:p>
        </w:tc>
        <w:tc>
          <w:tcPr>
            <w:tcW w:w="1276" w:type="dxa"/>
            <w:shd w:val="clear" w:color="auto" w:fill="auto"/>
            <w:hideMark/>
          </w:tcPr>
          <w:p w14:paraId="2F9620D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972</w:t>
            </w:r>
          </w:p>
        </w:tc>
        <w:tc>
          <w:tcPr>
            <w:tcW w:w="2052" w:type="dxa"/>
            <w:shd w:val="clear" w:color="auto" w:fill="auto"/>
            <w:hideMark/>
          </w:tcPr>
          <w:p w14:paraId="2D75FEC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cost-benefit analysis</w:t>
            </w:r>
          </w:p>
        </w:tc>
        <w:tc>
          <w:tcPr>
            <w:tcW w:w="1842" w:type="dxa"/>
            <w:shd w:val="clear" w:color="auto" w:fill="auto"/>
            <w:hideMark/>
          </w:tcPr>
          <w:p w14:paraId="22BC77C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710A7355" w14:textId="77777777" w:rsidTr="00D25A13">
        <w:trPr>
          <w:trHeight w:val="300"/>
          <w:jc w:val="center"/>
        </w:trPr>
        <w:tc>
          <w:tcPr>
            <w:tcW w:w="425" w:type="dxa"/>
            <w:shd w:val="clear" w:color="auto" w:fill="auto"/>
            <w:noWrap/>
            <w:hideMark/>
          </w:tcPr>
          <w:p w14:paraId="2938B08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39</w:t>
            </w:r>
          </w:p>
        </w:tc>
        <w:tc>
          <w:tcPr>
            <w:tcW w:w="2127" w:type="dxa"/>
            <w:shd w:val="clear" w:color="auto" w:fill="auto"/>
            <w:tcMar>
              <w:left w:w="85" w:type="dxa"/>
            </w:tcMar>
            <w:hideMark/>
          </w:tcPr>
          <w:p w14:paraId="7ED86FF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Hoejmose et al. (2013)</w:t>
            </w:r>
          </w:p>
        </w:tc>
        <w:tc>
          <w:tcPr>
            <w:tcW w:w="1492" w:type="dxa"/>
            <w:shd w:val="clear" w:color="auto" w:fill="auto"/>
            <w:hideMark/>
          </w:tcPr>
          <w:p w14:paraId="504D84B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48EA57A5"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178</w:t>
            </w:r>
          </w:p>
        </w:tc>
        <w:tc>
          <w:tcPr>
            <w:tcW w:w="2052" w:type="dxa"/>
            <w:shd w:val="clear" w:color="auto" w:fill="auto"/>
            <w:hideMark/>
          </w:tcPr>
          <w:p w14:paraId="613140F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business strategy</w:t>
            </w:r>
          </w:p>
        </w:tc>
        <w:tc>
          <w:tcPr>
            <w:tcW w:w="1842" w:type="dxa"/>
            <w:shd w:val="clear" w:color="auto" w:fill="auto"/>
            <w:hideMark/>
          </w:tcPr>
          <w:p w14:paraId="399700E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498A46C3" w14:textId="77777777" w:rsidTr="00D25A13">
        <w:trPr>
          <w:trHeight w:val="300"/>
          <w:jc w:val="center"/>
        </w:trPr>
        <w:tc>
          <w:tcPr>
            <w:tcW w:w="425" w:type="dxa"/>
            <w:shd w:val="clear" w:color="auto" w:fill="auto"/>
            <w:noWrap/>
            <w:hideMark/>
          </w:tcPr>
          <w:p w14:paraId="38F786C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40</w:t>
            </w:r>
          </w:p>
        </w:tc>
        <w:tc>
          <w:tcPr>
            <w:tcW w:w="2127" w:type="dxa"/>
            <w:shd w:val="clear" w:color="auto" w:fill="auto"/>
            <w:tcMar>
              <w:left w:w="85" w:type="dxa"/>
            </w:tcMar>
            <w:hideMark/>
          </w:tcPr>
          <w:p w14:paraId="0AFA66B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Rahim and Wisuttisak (2013)</w:t>
            </w:r>
          </w:p>
        </w:tc>
        <w:tc>
          <w:tcPr>
            <w:tcW w:w="1492" w:type="dxa"/>
            <w:shd w:val="clear" w:color="auto" w:fill="auto"/>
            <w:hideMark/>
          </w:tcPr>
          <w:p w14:paraId="4343864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1083E93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hideMark/>
          </w:tcPr>
          <w:p w14:paraId="2F96305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2FC8E87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RMG</w:t>
            </w:r>
          </w:p>
        </w:tc>
      </w:tr>
      <w:tr w:rsidR="003B2F54" w:rsidRPr="005A6225" w14:paraId="47F3101E" w14:textId="77777777" w:rsidTr="00D25A13">
        <w:trPr>
          <w:trHeight w:val="300"/>
          <w:jc w:val="center"/>
        </w:trPr>
        <w:tc>
          <w:tcPr>
            <w:tcW w:w="425" w:type="dxa"/>
            <w:shd w:val="clear" w:color="auto" w:fill="auto"/>
            <w:noWrap/>
            <w:hideMark/>
          </w:tcPr>
          <w:p w14:paraId="58C98F8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41</w:t>
            </w:r>
          </w:p>
        </w:tc>
        <w:tc>
          <w:tcPr>
            <w:tcW w:w="2127" w:type="dxa"/>
            <w:shd w:val="clear" w:color="auto" w:fill="auto"/>
            <w:tcMar>
              <w:left w:w="85" w:type="dxa"/>
            </w:tcMar>
            <w:hideMark/>
          </w:tcPr>
          <w:p w14:paraId="47938B4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Mann et al. (2013)</w:t>
            </w:r>
          </w:p>
        </w:tc>
        <w:tc>
          <w:tcPr>
            <w:tcW w:w="1492" w:type="dxa"/>
            <w:shd w:val="clear" w:color="auto" w:fill="auto"/>
            <w:hideMark/>
          </w:tcPr>
          <w:p w14:paraId="0252F1D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hideMark/>
          </w:tcPr>
          <w:p w14:paraId="4314B725"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17</w:t>
            </w:r>
          </w:p>
        </w:tc>
        <w:tc>
          <w:tcPr>
            <w:tcW w:w="2052" w:type="dxa"/>
            <w:shd w:val="clear" w:color="auto" w:fill="auto"/>
            <w:hideMark/>
          </w:tcPr>
          <w:p w14:paraId="0CC2F1D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2DC3B49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apparel</w:t>
            </w:r>
          </w:p>
        </w:tc>
      </w:tr>
      <w:tr w:rsidR="003B2F54" w:rsidRPr="005A6225" w14:paraId="7DDBF2F4" w14:textId="77777777" w:rsidTr="00D25A13">
        <w:trPr>
          <w:trHeight w:val="300"/>
          <w:jc w:val="center"/>
        </w:trPr>
        <w:tc>
          <w:tcPr>
            <w:tcW w:w="425" w:type="dxa"/>
            <w:shd w:val="clear" w:color="auto" w:fill="auto"/>
            <w:noWrap/>
            <w:hideMark/>
          </w:tcPr>
          <w:p w14:paraId="52BE28E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42</w:t>
            </w:r>
          </w:p>
        </w:tc>
        <w:tc>
          <w:tcPr>
            <w:tcW w:w="2127" w:type="dxa"/>
            <w:shd w:val="clear" w:color="auto" w:fill="auto"/>
            <w:tcMar>
              <w:left w:w="85" w:type="dxa"/>
            </w:tcMar>
            <w:hideMark/>
          </w:tcPr>
          <w:p w14:paraId="64336C1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Leppelt et al. (2013)</w:t>
            </w:r>
          </w:p>
        </w:tc>
        <w:tc>
          <w:tcPr>
            <w:tcW w:w="1492" w:type="dxa"/>
            <w:shd w:val="clear" w:color="auto" w:fill="auto"/>
            <w:hideMark/>
          </w:tcPr>
          <w:p w14:paraId="23C5E60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7A174FB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7</w:t>
            </w:r>
          </w:p>
        </w:tc>
        <w:tc>
          <w:tcPr>
            <w:tcW w:w="2052" w:type="dxa"/>
            <w:shd w:val="clear" w:color="auto" w:fill="auto"/>
            <w:hideMark/>
          </w:tcPr>
          <w:p w14:paraId="6B594AB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TBL</w:t>
            </w:r>
          </w:p>
        </w:tc>
        <w:tc>
          <w:tcPr>
            <w:tcW w:w="1842" w:type="dxa"/>
            <w:shd w:val="clear" w:color="auto" w:fill="auto"/>
            <w:hideMark/>
          </w:tcPr>
          <w:p w14:paraId="5B94FDD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chemical</w:t>
            </w:r>
          </w:p>
        </w:tc>
      </w:tr>
      <w:tr w:rsidR="003B2F54" w:rsidRPr="005A6225" w14:paraId="06A6201A" w14:textId="77777777" w:rsidTr="00D25A13">
        <w:trPr>
          <w:trHeight w:val="300"/>
          <w:jc w:val="center"/>
        </w:trPr>
        <w:tc>
          <w:tcPr>
            <w:tcW w:w="425" w:type="dxa"/>
            <w:shd w:val="clear" w:color="auto" w:fill="auto"/>
            <w:noWrap/>
            <w:hideMark/>
          </w:tcPr>
          <w:p w14:paraId="7A047B8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43</w:t>
            </w:r>
          </w:p>
        </w:tc>
        <w:tc>
          <w:tcPr>
            <w:tcW w:w="2127" w:type="dxa"/>
            <w:shd w:val="clear" w:color="auto" w:fill="auto"/>
            <w:tcMar>
              <w:left w:w="85" w:type="dxa"/>
            </w:tcMar>
            <w:hideMark/>
          </w:tcPr>
          <w:p w14:paraId="190360F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Thornton et al. (2013)</w:t>
            </w:r>
          </w:p>
        </w:tc>
        <w:tc>
          <w:tcPr>
            <w:tcW w:w="1492" w:type="dxa"/>
            <w:shd w:val="clear" w:color="auto" w:fill="auto"/>
            <w:hideMark/>
          </w:tcPr>
          <w:p w14:paraId="31AC318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35F6138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479</w:t>
            </w:r>
          </w:p>
        </w:tc>
        <w:tc>
          <w:tcPr>
            <w:tcW w:w="2052" w:type="dxa"/>
            <w:shd w:val="clear" w:color="auto" w:fill="auto"/>
            <w:hideMark/>
          </w:tcPr>
          <w:p w14:paraId="3C577D4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stakeholder theory</w:t>
            </w:r>
          </w:p>
        </w:tc>
        <w:tc>
          <w:tcPr>
            <w:tcW w:w="1842" w:type="dxa"/>
            <w:shd w:val="clear" w:color="auto" w:fill="auto"/>
            <w:hideMark/>
          </w:tcPr>
          <w:p w14:paraId="036CF95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261DF059" w14:textId="77777777" w:rsidTr="00D25A13">
        <w:trPr>
          <w:trHeight w:val="300"/>
          <w:jc w:val="center"/>
        </w:trPr>
        <w:tc>
          <w:tcPr>
            <w:tcW w:w="425" w:type="dxa"/>
            <w:shd w:val="clear" w:color="auto" w:fill="auto"/>
            <w:noWrap/>
            <w:hideMark/>
          </w:tcPr>
          <w:p w14:paraId="2E2A405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44</w:t>
            </w:r>
          </w:p>
        </w:tc>
        <w:tc>
          <w:tcPr>
            <w:tcW w:w="2127" w:type="dxa"/>
            <w:shd w:val="clear" w:color="auto" w:fill="auto"/>
            <w:tcMar>
              <w:left w:w="85" w:type="dxa"/>
            </w:tcMar>
            <w:hideMark/>
          </w:tcPr>
          <w:p w14:paraId="25F31A9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Harms et al. (2013)</w:t>
            </w:r>
          </w:p>
        </w:tc>
        <w:tc>
          <w:tcPr>
            <w:tcW w:w="1492" w:type="dxa"/>
            <w:shd w:val="clear" w:color="auto" w:fill="auto"/>
            <w:hideMark/>
          </w:tcPr>
          <w:p w14:paraId="7A506D5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7A7FBC4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32</w:t>
            </w:r>
          </w:p>
        </w:tc>
        <w:tc>
          <w:tcPr>
            <w:tcW w:w="2052" w:type="dxa"/>
            <w:shd w:val="clear" w:color="auto" w:fill="auto"/>
            <w:hideMark/>
          </w:tcPr>
          <w:p w14:paraId="116704F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3836B72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stock exchange</w:t>
            </w:r>
          </w:p>
        </w:tc>
      </w:tr>
      <w:tr w:rsidR="003B2F54" w:rsidRPr="005A6225" w14:paraId="32DA771A" w14:textId="77777777" w:rsidTr="00D25A13">
        <w:trPr>
          <w:trHeight w:val="300"/>
          <w:jc w:val="center"/>
        </w:trPr>
        <w:tc>
          <w:tcPr>
            <w:tcW w:w="425" w:type="dxa"/>
            <w:shd w:val="clear" w:color="auto" w:fill="auto"/>
            <w:noWrap/>
            <w:hideMark/>
          </w:tcPr>
          <w:p w14:paraId="659A463E"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45</w:t>
            </w:r>
          </w:p>
        </w:tc>
        <w:tc>
          <w:tcPr>
            <w:tcW w:w="2127" w:type="dxa"/>
            <w:shd w:val="clear" w:color="auto" w:fill="auto"/>
            <w:tcMar>
              <w:left w:w="85" w:type="dxa"/>
            </w:tcMar>
            <w:hideMark/>
          </w:tcPr>
          <w:p w14:paraId="6A85B66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Perry and Towers (2013)</w:t>
            </w:r>
          </w:p>
        </w:tc>
        <w:tc>
          <w:tcPr>
            <w:tcW w:w="1492" w:type="dxa"/>
            <w:shd w:val="clear" w:color="auto" w:fill="auto"/>
            <w:hideMark/>
          </w:tcPr>
          <w:p w14:paraId="26B36D4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conceptual</w:t>
            </w:r>
          </w:p>
        </w:tc>
        <w:tc>
          <w:tcPr>
            <w:tcW w:w="1276" w:type="dxa"/>
            <w:shd w:val="clear" w:color="auto" w:fill="auto"/>
            <w:hideMark/>
          </w:tcPr>
          <w:p w14:paraId="4C73164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762B70F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TCE, RBV and org. learning</w:t>
            </w:r>
          </w:p>
        </w:tc>
        <w:tc>
          <w:tcPr>
            <w:tcW w:w="1842" w:type="dxa"/>
            <w:shd w:val="clear" w:color="auto" w:fill="auto"/>
            <w:hideMark/>
          </w:tcPr>
          <w:p w14:paraId="7B98E01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garment</w:t>
            </w:r>
          </w:p>
        </w:tc>
      </w:tr>
      <w:tr w:rsidR="003B2F54" w:rsidRPr="005A6225" w14:paraId="2C9F47B8" w14:textId="77777777" w:rsidTr="00D25A13">
        <w:trPr>
          <w:trHeight w:val="300"/>
          <w:jc w:val="center"/>
        </w:trPr>
        <w:tc>
          <w:tcPr>
            <w:tcW w:w="425" w:type="dxa"/>
            <w:shd w:val="clear" w:color="auto" w:fill="auto"/>
            <w:noWrap/>
            <w:hideMark/>
          </w:tcPr>
          <w:p w14:paraId="0217EDB3"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46</w:t>
            </w:r>
          </w:p>
        </w:tc>
        <w:tc>
          <w:tcPr>
            <w:tcW w:w="2127" w:type="dxa"/>
            <w:shd w:val="clear" w:color="auto" w:fill="auto"/>
            <w:tcMar>
              <w:left w:w="85" w:type="dxa"/>
            </w:tcMar>
            <w:hideMark/>
          </w:tcPr>
          <w:p w14:paraId="6B06A9E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Agarwal and Thiel (2010)</w:t>
            </w:r>
          </w:p>
        </w:tc>
        <w:tc>
          <w:tcPr>
            <w:tcW w:w="1492" w:type="dxa"/>
            <w:shd w:val="clear" w:color="auto" w:fill="auto"/>
            <w:hideMark/>
          </w:tcPr>
          <w:p w14:paraId="79B1778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28449BF7"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6B2025A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B523A9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electronics</w:t>
            </w:r>
          </w:p>
        </w:tc>
      </w:tr>
      <w:tr w:rsidR="003B2F54" w:rsidRPr="005A6225" w14:paraId="2AD37D72" w14:textId="77777777" w:rsidTr="00D25A13">
        <w:trPr>
          <w:trHeight w:val="300"/>
          <w:jc w:val="center"/>
        </w:trPr>
        <w:tc>
          <w:tcPr>
            <w:tcW w:w="425" w:type="dxa"/>
            <w:shd w:val="clear" w:color="auto" w:fill="auto"/>
            <w:noWrap/>
            <w:hideMark/>
          </w:tcPr>
          <w:p w14:paraId="758F178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47</w:t>
            </w:r>
          </w:p>
        </w:tc>
        <w:tc>
          <w:tcPr>
            <w:tcW w:w="2127" w:type="dxa"/>
            <w:shd w:val="clear" w:color="auto" w:fill="auto"/>
            <w:tcMar>
              <w:left w:w="85" w:type="dxa"/>
            </w:tcMar>
            <w:hideMark/>
          </w:tcPr>
          <w:p w14:paraId="0D86DDB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Green et al. (2012)</w:t>
            </w:r>
          </w:p>
        </w:tc>
        <w:tc>
          <w:tcPr>
            <w:tcW w:w="1492" w:type="dxa"/>
            <w:shd w:val="clear" w:color="auto" w:fill="auto"/>
            <w:hideMark/>
          </w:tcPr>
          <w:p w14:paraId="09F5054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17D782E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159</w:t>
            </w:r>
          </w:p>
        </w:tc>
        <w:tc>
          <w:tcPr>
            <w:tcW w:w="2052" w:type="dxa"/>
            <w:shd w:val="clear" w:color="auto" w:fill="auto"/>
            <w:hideMark/>
          </w:tcPr>
          <w:p w14:paraId="41C5AE2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7B7375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0917637A" w14:textId="77777777" w:rsidTr="00D25A13">
        <w:trPr>
          <w:trHeight w:val="300"/>
          <w:jc w:val="center"/>
        </w:trPr>
        <w:tc>
          <w:tcPr>
            <w:tcW w:w="425" w:type="dxa"/>
            <w:shd w:val="clear" w:color="auto" w:fill="auto"/>
            <w:noWrap/>
            <w:hideMark/>
          </w:tcPr>
          <w:p w14:paraId="0E803AA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48</w:t>
            </w:r>
          </w:p>
        </w:tc>
        <w:tc>
          <w:tcPr>
            <w:tcW w:w="2127" w:type="dxa"/>
            <w:shd w:val="clear" w:color="auto" w:fill="auto"/>
            <w:tcMar>
              <w:left w:w="85" w:type="dxa"/>
            </w:tcMar>
            <w:hideMark/>
          </w:tcPr>
          <w:p w14:paraId="68571A5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Kumar et al. (2012)</w:t>
            </w:r>
          </w:p>
        </w:tc>
        <w:tc>
          <w:tcPr>
            <w:tcW w:w="1492" w:type="dxa"/>
            <w:shd w:val="clear" w:color="auto" w:fill="auto"/>
            <w:hideMark/>
          </w:tcPr>
          <w:p w14:paraId="709B721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1674FCC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w:t>
            </w:r>
          </w:p>
        </w:tc>
        <w:tc>
          <w:tcPr>
            <w:tcW w:w="2052" w:type="dxa"/>
            <w:shd w:val="clear" w:color="auto" w:fill="auto"/>
            <w:hideMark/>
          </w:tcPr>
          <w:p w14:paraId="2112341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265090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food, electronics</w:t>
            </w:r>
          </w:p>
        </w:tc>
      </w:tr>
      <w:tr w:rsidR="003B2F54" w:rsidRPr="005A6225" w14:paraId="29F68B59" w14:textId="77777777" w:rsidTr="00D25A13">
        <w:trPr>
          <w:trHeight w:val="300"/>
          <w:jc w:val="center"/>
        </w:trPr>
        <w:tc>
          <w:tcPr>
            <w:tcW w:w="425" w:type="dxa"/>
            <w:shd w:val="clear" w:color="auto" w:fill="auto"/>
            <w:noWrap/>
            <w:hideMark/>
          </w:tcPr>
          <w:p w14:paraId="614FF95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49</w:t>
            </w:r>
          </w:p>
        </w:tc>
        <w:tc>
          <w:tcPr>
            <w:tcW w:w="2127" w:type="dxa"/>
            <w:shd w:val="clear" w:color="auto" w:fill="auto"/>
            <w:tcMar>
              <w:left w:w="85" w:type="dxa"/>
            </w:tcMar>
            <w:hideMark/>
          </w:tcPr>
          <w:p w14:paraId="541C628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Klassen and Vereecke (2012)</w:t>
            </w:r>
          </w:p>
        </w:tc>
        <w:tc>
          <w:tcPr>
            <w:tcW w:w="1492" w:type="dxa"/>
            <w:shd w:val="clear" w:color="auto" w:fill="auto"/>
            <w:hideMark/>
          </w:tcPr>
          <w:p w14:paraId="5FFCC78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7F7F9B3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5</w:t>
            </w:r>
          </w:p>
        </w:tc>
        <w:tc>
          <w:tcPr>
            <w:tcW w:w="2052" w:type="dxa"/>
            <w:shd w:val="clear" w:color="auto" w:fill="auto"/>
            <w:hideMark/>
          </w:tcPr>
          <w:p w14:paraId="5D72CC5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181648E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6BBF9643" w14:textId="77777777" w:rsidTr="00D25A13">
        <w:trPr>
          <w:trHeight w:val="300"/>
          <w:jc w:val="center"/>
        </w:trPr>
        <w:tc>
          <w:tcPr>
            <w:tcW w:w="425" w:type="dxa"/>
            <w:shd w:val="clear" w:color="auto" w:fill="auto"/>
            <w:noWrap/>
            <w:hideMark/>
          </w:tcPr>
          <w:p w14:paraId="724CA43B"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50</w:t>
            </w:r>
          </w:p>
        </w:tc>
        <w:tc>
          <w:tcPr>
            <w:tcW w:w="2127" w:type="dxa"/>
            <w:shd w:val="clear" w:color="auto" w:fill="auto"/>
            <w:tcMar>
              <w:left w:w="85" w:type="dxa"/>
            </w:tcMar>
            <w:hideMark/>
          </w:tcPr>
          <w:p w14:paraId="01454F8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Kolk (2012)</w:t>
            </w:r>
          </w:p>
        </w:tc>
        <w:tc>
          <w:tcPr>
            <w:tcW w:w="1492" w:type="dxa"/>
            <w:shd w:val="clear" w:color="auto" w:fill="auto"/>
            <w:hideMark/>
          </w:tcPr>
          <w:p w14:paraId="5B092E6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0A4549D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1F2F3D3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724C149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food</w:t>
            </w:r>
          </w:p>
        </w:tc>
      </w:tr>
      <w:tr w:rsidR="003B2F54" w:rsidRPr="005A6225" w14:paraId="3FFF5EAF" w14:textId="77777777" w:rsidTr="00D25A13">
        <w:trPr>
          <w:trHeight w:val="300"/>
          <w:jc w:val="center"/>
        </w:trPr>
        <w:tc>
          <w:tcPr>
            <w:tcW w:w="425" w:type="dxa"/>
            <w:shd w:val="clear" w:color="auto" w:fill="auto"/>
            <w:noWrap/>
            <w:hideMark/>
          </w:tcPr>
          <w:p w14:paraId="2FF4704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51</w:t>
            </w:r>
          </w:p>
        </w:tc>
        <w:tc>
          <w:tcPr>
            <w:tcW w:w="2127" w:type="dxa"/>
            <w:shd w:val="clear" w:color="auto" w:fill="auto"/>
            <w:tcMar>
              <w:left w:w="85" w:type="dxa"/>
            </w:tcMar>
            <w:hideMark/>
          </w:tcPr>
          <w:p w14:paraId="4F83B82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Hollos et al. (2012)</w:t>
            </w:r>
          </w:p>
        </w:tc>
        <w:tc>
          <w:tcPr>
            <w:tcW w:w="1492" w:type="dxa"/>
            <w:shd w:val="clear" w:color="auto" w:fill="auto"/>
            <w:hideMark/>
          </w:tcPr>
          <w:p w14:paraId="0B3C3C4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20E2668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70</w:t>
            </w:r>
          </w:p>
        </w:tc>
        <w:tc>
          <w:tcPr>
            <w:tcW w:w="2052" w:type="dxa"/>
            <w:shd w:val="clear" w:color="auto" w:fill="auto"/>
            <w:hideMark/>
          </w:tcPr>
          <w:p w14:paraId="288371D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RBV</w:t>
            </w:r>
          </w:p>
        </w:tc>
        <w:tc>
          <w:tcPr>
            <w:tcW w:w="1842" w:type="dxa"/>
            <w:shd w:val="clear" w:color="auto" w:fill="auto"/>
            <w:hideMark/>
          </w:tcPr>
          <w:p w14:paraId="55B29B5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 service</w:t>
            </w:r>
          </w:p>
        </w:tc>
      </w:tr>
      <w:tr w:rsidR="003B2F54" w:rsidRPr="005A6225" w14:paraId="68B725A1" w14:textId="77777777" w:rsidTr="00D25A13">
        <w:trPr>
          <w:trHeight w:val="300"/>
          <w:jc w:val="center"/>
        </w:trPr>
        <w:tc>
          <w:tcPr>
            <w:tcW w:w="425" w:type="dxa"/>
            <w:shd w:val="clear" w:color="auto" w:fill="auto"/>
            <w:noWrap/>
            <w:hideMark/>
          </w:tcPr>
          <w:p w14:paraId="42E02AE1"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52</w:t>
            </w:r>
          </w:p>
        </w:tc>
        <w:tc>
          <w:tcPr>
            <w:tcW w:w="2127" w:type="dxa"/>
            <w:shd w:val="clear" w:color="auto" w:fill="auto"/>
            <w:tcMar>
              <w:left w:w="85" w:type="dxa"/>
            </w:tcMar>
            <w:hideMark/>
          </w:tcPr>
          <w:p w14:paraId="2CD9C24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Illge and Preuss (2012)</w:t>
            </w:r>
          </w:p>
        </w:tc>
        <w:tc>
          <w:tcPr>
            <w:tcW w:w="1492" w:type="dxa"/>
            <w:shd w:val="clear" w:color="auto" w:fill="auto"/>
            <w:hideMark/>
          </w:tcPr>
          <w:p w14:paraId="38FEA450"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1BF2635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w:t>
            </w:r>
          </w:p>
        </w:tc>
        <w:tc>
          <w:tcPr>
            <w:tcW w:w="2052" w:type="dxa"/>
            <w:shd w:val="clear" w:color="auto" w:fill="auto"/>
            <w:hideMark/>
          </w:tcPr>
          <w:p w14:paraId="3CD99EA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3A8404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textile</w:t>
            </w:r>
          </w:p>
        </w:tc>
      </w:tr>
      <w:tr w:rsidR="003B2F54" w:rsidRPr="005A6225" w14:paraId="4FE14765" w14:textId="77777777" w:rsidTr="00D25A13">
        <w:trPr>
          <w:trHeight w:val="300"/>
          <w:jc w:val="center"/>
        </w:trPr>
        <w:tc>
          <w:tcPr>
            <w:tcW w:w="425" w:type="dxa"/>
            <w:shd w:val="clear" w:color="auto" w:fill="auto"/>
            <w:noWrap/>
            <w:hideMark/>
          </w:tcPr>
          <w:p w14:paraId="552B8E05"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53</w:t>
            </w:r>
          </w:p>
        </w:tc>
        <w:tc>
          <w:tcPr>
            <w:tcW w:w="2127" w:type="dxa"/>
            <w:shd w:val="clear" w:color="auto" w:fill="auto"/>
            <w:tcMar>
              <w:left w:w="85" w:type="dxa"/>
            </w:tcMar>
            <w:hideMark/>
          </w:tcPr>
          <w:p w14:paraId="02F42B5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Ehrgott et al. (2011)</w:t>
            </w:r>
          </w:p>
        </w:tc>
        <w:tc>
          <w:tcPr>
            <w:tcW w:w="1492" w:type="dxa"/>
            <w:shd w:val="clear" w:color="auto" w:fill="auto"/>
            <w:hideMark/>
          </w:tcPr>
          <w:p w14:paraId="6C2E593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49210220"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244</w:t>
            </w:r>
          </w:p>
        </w:tc>
        <w:tc>
          <w:tcPr>
            <w:tcW w:w="2052" w:type="dxa"/>
            <w:shd w:val="clear" w:color="auto" w:fill="auto"/>
            <w:hideMark/>
          </w:tcPr>
          <w:p w14:paraId="125B552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stakeholder theory</w:t>
            </w:r>
          </w:p>
        </w:tc>
        <w:tc>
          <w:tcPr>
            <w:tcW w:w="1842" w:type="dxa"/>
            <w:shd w:val="clear" w:color="auto" w:fill="auto"/>
            <w:hideMark/>
          </w:tcPr>
          <w:p w14:paraId="54DD7BC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434B602D" w14:textId="77777777" w:rsidTr="00D25A13">
        <w:trPr>
          <w:trHeight w:val="300"/>
          <w:jc w:val="center"/>
        </w:trPr>
        <w:tc>
          <w:tcPr>
            <w:tcW w:w="425" w:type="dxa"/>
            <w:shd w:val="clear" w:color="auto" w:fill="auto"/>
            <w:noWrap/>
            <w:hideMark/>
          </w:tcPr>
          <w:p w14:paraId="107CD4F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54</w:t>
            </w:r>
          </w:p>
        </w:tc>
        <w:tc>
          <w:tcPr>
            <w:tcW w:w="2127" w:type="dxa"/>
            <w:shd w:val="clear" w:color="auto" w:fill="auto"/>
            <w:tcMar>
              <w:left w:w="85" w:type="dxa"/>
            </w:tcMar>
            <w:hideMark/>
          </w:tcPr>
          <w:p w14:paraId="200206E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Goworek (2011)</w:t>
            </w:r>
          </w:p>
        </w:tc>
        <w:tc>
          <w:tcPr>
            <w:tcW w:w="1492" w:type="dxa"/>
            <w:shd w:val="clear" w:color="auto" w:fill="auto"/>
            <w:hideMark/>
          </w:tcPr>
          <w:p w14:paraId="08D0A91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7F3758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61F183C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959562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clothing</w:t>
            </w:r>
          </w:p>
        </w:tc>
      </w:tr>
      <w:tr w:rsidR="003B2F54" w:rsidRPr="005A6225" w14:paraId="441CFDA9" w14:textId="77777777" w:rsidTr="00D25A13">
        <w:trPr>
          <w:trHeight w:val="300"/>
          <w:jc w:val="center"/>
        </w:trPr>
        <w:tc>
          <w:tcPr>
            <w:tcW w:w="425" w:type="dxa"/>
            <w:shd w:val="clear" w:color="auto" w:fill="auto"/>
            <w:noWrap/>
            <w:hideMark/>
          </w:tcPr>
          <w:p w14:paraId="3DB56CCC"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55</w:t>
            </w:r>
          </w:p>
        </w:tc>
        <w:tc>
          <w:tcPr>
            <w:tcW w:w="2127" w:type="dxa"/>
            <w:shd w:val="clear" w:color="auto" w:fill="auto"/>
            <w:tcMar>
              <w:left w:w="85" w:type="dxa"/>
            </w:tcMar>
            <w:hideMark/>
          </w:tcPr>
          <w:p w14:paraId="741BAEC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Elg and Hultman (2011)</w:t>
            </w:r>
          </w:p>
        </w:tc>
        <w:tc>
          <w:tcPr>
            <w:tcW w:w="1492" w:type="dxa"/>
            <w:shd w:val="clear" w:color="auto" w:fill="auto"/>
            <w:hideMark/>
          </w:tcPr>
          <w:p w14:paraId="650C7B2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 survey</w:t>
            </w:r>
          </w:p>
        </w:tc>
        <w:tc>
          <w:tcPr>
            <w:tcW w:w="1276" w:type="dxa"/>
            <w:shd w:val="clear" w:color="auto" w:fill="auto"/>
            <w:hideMark/>
          </w:tcPr>
          <w:p w14:paraId="2ADE75CB"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1, 74</w:t>
            </w:r>
          </w:p>
        </w:tc>
        <w:tc>
          <w:tcPr>
            <w:tcW w:w="2052" w:type="dxa"/>
            <w:shd w:val="clear" w:color="auto" w:fill="auto"/>
            <w:hideMark/>
          </w:tcPr>
          <w:p w14:paraId="3359BDA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14CE298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42A34F58" w14:textId="77777777" w:rsidTr="00D25A13">
        <w:trPr>
          <w:trHeight w:val="300"/>
          <w:jc w:val="center"/>
        </w:trPr>
        <w:tc>
          <w:tcPr>
            <w:tcW w:w="425" w:type="dxa"/>
            <w:shd w:val="clear" w:color="auto" w:fill="auto"/>
            <w:noWrap/>
            <w:hideMark/>
          </w:tcPr>
          <w:p w14:paraId="273C046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lastRenderedPageBreak/>
              <w:t>56</w:t>
            </w:r>
          </w:p>
        </w:tc>
        <w:tc>
          <w:tcPr>
            <w:tcW w:w="2127" w:type="dxa"/>
            <w:shd w:val="clear" w:color="auto" w:fill="auto"/>
            <w:tcMar>
              <w:left w:w="85" w:type="dxa"/>
            </w:tcMar>
            <w:hideMark/>
          </w:tcPr>
          <w:p w14:paraId="4481AC4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Sethi et al. (2011)</w:t>
            </w:r>
          </w:p>
        </w:tc>
        <w:tc>
          <w:tcPr>
            <w:tcW w:w="1492" w:type="dxa"/>
            <w:shd w:val="clear" w:color="auto" w:fill="auto"/>
            <w:hideMark/>
          </w:tcPr>
          <w:p w14:paraId="3DB9DC0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1E39FA8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314C5FD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LCA</w:t>
            </w:r>
          </w:p>
        </w:tc>
        <w:tc>
          <w:tcPr>
            <w:tcW w:w="1842" w:type="dxa"/>
            <w:shd w:val="clear" w:color="auto" w:fill="auto"/>
            <w:hideMark/>
          </w:tcPr>
          <w:p w14:paraId="5A0666D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toy</w:t>
            </w:r>
          </w:p>
        </w:tc>
      </w:tr>
      <w:tr w:rsidR="003B2F54" w:rsidRPr="005A6225" w14:paraId="67C9F056" w14:textId="77777777" w:rsidTr="00D25A13">
        <w:trPr>
          <w:trHeight w:val="300"/>
          <w:jc w:val="center"/>
        </w:trPr>
        <w:tc>
          <w:tcPr>
            <w:tcW w:w="425" w:type="dxa"/>
            <w:shd w:val="clear" w:color="auto" w:fill="auto"/>
            <w:noWrap/>
            <w:hideMark/>
          </w:tcPr>
          <w:p w14:paraId="0E27C0A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57</w:t>
            </w:r>
          </w:p>
        </w:tc>
        <w:tc>
          <w:tcPr>
            <w:tcW w:w="2127" w:type="dxa"/>
            <w:shd w:val="clear" w:color="auto" w:fill="auto"/>
            <w:tcMar>
              <w:left w:w="85" w:type="dxa"/>
            </w:tcMar>
            <w:hideMark/>
          </w:tcPr>
          <w:p w14:paraId="2615BC4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Robinson (2010)</w:t>
            </w:r>
          </w:p>
        </w:tc>
        <w:tc>
          <w:tcPr>
            <w:tcW w:w="1492" w:type="dxa"/>
            <w:shd w:val="clear" w:color="auto" w:fill="auto"/>
            <w:hideMark/>
          </w:tcPr>
          <w:p w14:paraId="2AE4B6D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23469DF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88</w:t>
            </w:r>
          </w:p>
        </w:tc>
        <w:tc>
          <w:tcPr>
            <w:tcW w:w="2052" w:type="dxa"/>
            <w:shd w:val="clear" w:color="auto" w:fill="auto"/>
            <w:hideMark/>
          </w:tcPr>
          <w:p w14:paraId="6727A48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GCC</w:t>
            </w:r>
          </w:p>
        </w:tc>
        <w:tc>
          <w:tcPr>
            <w:tcW w:w="1842" w:type="dxa"/>
            <w:shd w:val="clear" w:color="auto" w:fill="auto"/>
            <w:hideMark/>
          </w:tcPr>
          <w:p w14:paraId="76DF18D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food</w:t>
            </w:r>
          </w:p>
        </w:tc>
      </w:tr>
      <w:tr w:rsidR="003B2F54" w:rsidRPr="005A6225" w14:paraId="159BB356" w14:textId="77777777" w:rsidTr="00D25A13">
        <w:trPr>
          <w:trHeight w:val="300"/>
          <w:jc w:val="center"/>
        </w:trPr>
        <w:tc>
          <w:tcPr>
            <w:tcW w:w="425" w:type="dxa"/>
            <w:shd w:val="clear" w:color="auto" w:fill="auto"/>
            <w:noWrap/>
            <w:hideMark/>
          </w:tcPr>
          <w:p w14:paraId="4915FE7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58</w:t>
            </w:r>
          </w:p>
        </w:tc>
        <w:tc>
          <w:tcPr>
            <w:tcW w:w="2127" w:type="dxa"/>
            <w:shd w:val="clear" w:color="auto" w:fill="auto"/>
            <w:tcMar>
              <w:left w:w="85" w:type="dxa"/>
            </w:tcMar>
            <w:hideMark/>
          </w:tcPr>
          <w:p w14:paraId="6BCFF24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Oehmen (2010)</w:t>
            </w:r>
          </w:p>
        </w:tc>
        <w:tc>
          <w:tcPr>
            <w:tcW w:w="1492" w:type="dxa"/>
            <w:shd w:val="clear" w:color="auto" w:fill="auto"/>
            <w:hideMark/>
          </w:tcPr>
          <w:p w14:paraId="238F29F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 action research</w:t>
            </w:r>
          </w:p>
        </w:tc>
        <w:tc>
          <w:tcPr>
            <w:tcW w:w="1276" w:type="dxa"/>
            <w:shd w:val="clear" w:color="auto" w:fill="auto"/>
            <w:hideMark/>
          </w:tcPr>
          <w:p w14:paraId="464AF42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10</w:t>
            </w:r>
          </w:p>
        </w:tc>
        <w:tc>
          <w:tcPr>
            <w:tcW w:w="2052" w:type="dxa"/>
            <w:shd w:val="clear" w:color="auto" w:fill="auto"/>
            <w:hideMark/>
          </w:tcPr>
          <w:p w14:paraId="44845D5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24FCE9A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electronics</w:t>
            </w:r>
          </w:p>
        </w:tc>
      </w:tr>
      <w:tr w:rsidR="003B2F54" w:rsidRPr="005A6225" w14:paraId="0D3885C5" w14:textId="77777777" w:rsidTr="00D25A13">
        <w:trPr>
          <w:trHeight w:val="300"/>
          <w:jc w:val="center"/>
        </w:trPr>
        <w:tc>
          <w:tcPr>
            <w:tcW w:w="425" w:type="dxa"/>
            <w:shd w:val="clear" w:color="auto" w:fill="auto"/>
            <w:noWrap/>
            <w:hideMark/>
          </w:tcPr>
          <w:p w14:paraId="113BA8A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59</w:t>
            </w:r>
          </w:p>
        </w:tc>
        <w:tc>
          <w:tcPr>
            <w:tcW w:w="2127" w:type="dxa"/>
            <w:shd w:val="clear" w:color="auto" w:fill="auto"/>
            <w:tcMar>
              <w:left w:w="85" w:type="dxa"/>
            </w:tcMar>
            <w:hideMark/>
          </w:tcPr>
          <w:p w14:paraId="38C21AA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Vachon (2010)</w:t>
            </w:r>
          </w:p>
        </w:tc>
        <w:tc>
          <w:tcPr>
            <w:tcW w:w="1492" w:type="dxa"/>
            <w:shd w:val="clear" w:color="auto" w:fill="auto"/>
            <w:hideMark/>
          </w:tcPr>
          <w:p w14:paraId="09849E6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3FBCCDC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55</w:t>
            </w:r>
          </w:p>
        </w:tc>
        <w:tc>
          <w:tcPr>
            <w:tcW w:w="2052" w:type="dxa"/>
            <w:shd w:val="clear" w:color="auto" w:fill="auto"/>
            <w:hideMark/>
          </w:tcPr>
          <w:p w14:paraId="492FEDC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Hofstede's national culture</w:t>
            </w:r>
          </w:p>
        </w:tc>
        <w:tc>
          <w:tcPr>
            <w:tcW w:w="1842" w:type="dxa"/>
            <w:shd w:val="clear" w:color="auto" w:fill="auto"/>
            <w:hideMark/>
          </w:tcPr>
          <w:p w14:paraId="4EC240B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77B91150" w14:textId="77777777" w:rsidTr="00D25A13">
        <w:trPr>
          <w:trHeight w:val="300"/>
          <w:jc w:val="center"/>
        </w:trPr>
        <w:tc>
          <w:tcPr>
            <w:tcW w:w="425" w:type="dxa"/>
            <w:shd w:val="clear" w:color="auto" w:fill="auto"/>
            <w:noWrap/>
            <w:hideMark/>
          </w:tcPr>
          <w:p w14:paraId="4C70844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60</w:t>
            </w:r>
          </w:p>
        </w:tc>
        <w:tc>
          <w:tcPr>
            <w:tcW w:w="2127" w:type="dxa"/>
            <w:shd w:val="clear" w:color="auto" w:fill="auto"/>
            <w:tcMar>
              <w:left w:w="85" w:type="dxa"/>
            </w:tcMar>
            <w:hideMark/>
          </w:tcPr>
          <w:p w14:paraId="138F43A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Joo et al. (2010)</w:t>
            </w:r>
          </w:p>
        </w:tc>
        <w:tc>
          <w:tcPr>
            <w:tcW w:w="1492" w:type="dxa"/>
            <w:shd w:val="clear" w:color="auto" w:fill="auto"/>
            <w:hideMark/>
          </w:tcPr>
          <w:p w14:paraId="7A2234E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technical</w:t>
            </w:r>
          </w:p>
        </w:tc>
        <w:tc>
          <w:tcPr>
            <w:tcW w:w="1276" w:type="dxa"/>
            <w:shd w:val="clear" w:color="auto" w:fill="auto"/>
            <w:hideMark/>
          </w:tcPr>
          <w:p w14:paraId="0D556635"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7</w:t>
            </w:r>
          </w:p>
        </w:tc>
        <w:tc>
          <w:tcPr>
            <w:tcW w:w="2052" w:type="dxa"/>
            <w:shd w:val="clear" w:color="auto" w:fill="auto"/>
            <w:hideMark/>
          </w:tcPr>
          <w:p w14:paraId="203EA75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1EA6954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food</w:t>
            </w:r>
          </w:p>
        </w:tc>
      </w:tr>
      <w:tr w:rsidR="003B2F54" w:rsidRPr="005A6225" w14:paraId="403ADA21" w14:textId="77777777" w:rsidTr="00D25A13">
        <w:trPr>
          <w:trHeight w:val="300"/>
          <w:jc w:val="center"/>
        </w:trPr>
        <w:tc>
          <w:tcPr>
            <w:tcW w:w="425" w:type="dxa"/>
            <w:shd w:val="clear" w:color="auto" w:fill="auto"/>
            <w:noWrap/>
            <w:hideMark/>
          </w:tcPr>
          <w:p w14:paraId="11DA326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61</w:t>
            </w:r>
          </w:p>
        </w:tc>
        <w:tc>
          <w:tcPr>
            <w:tcW w:w="2127" w:type="dxa"/>
            <w:shd w:val="clear" w:color="auto" w:fill="auto"/>
            <w:tcMar>
              <w:left w:w="85" w:type="dxa"/>
            </w:tcMar>
            <w:hideMark/>
          </w:tcPr>
          <w:p w14:paraId="7ACD964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Reuter et al. (2010)</w:t>
            </w:r>
          </w:p>
        </w:tc>
        <w:tc>
          <w:tcPr>
            <w:tcW w:w="1492" w:type="dxa"/>
            <w:shd w:val="clear" w:color="auto" w:fill="auto"/>
            <w:hideMark/>
          </w:tcPr>
          <w:p w14:paraId="3C0B065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0DFF552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4</w:t>
            </w:r>
          </w:p>
        </w:tc>
        <w:tc>
          <w:tcPr>
            <w:tcW w:w="2052" w:type="dxa"/>
            <w:shd w:val="clear" w:color="auto" w:fill="auto"/>
            <w:hideMark/>
          </w:tcPr>
          <w:p w14:paraId="17739F2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9AE568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chemical</w:t>
            </w:r>
          </w:p>
        </w:tc>
      </w:tr>
      <w:tr w:rsidR="003B2F54" w:rsidRPr="005A6225" w14:paraId="7ED2F625" w14:textId="77777777" w:rsidTr="00D25A13">
        <w:trPr>
          <w:trHeight w:val="300"/>
          <w:jc w:val="center"/>
        </w:trPr>
        <w:tc>
          <w:tcPr>
            <w:tcW w:w="425" w:type="dxa"/>
            <w:shd w:val="clear" w:color="auto" w:fill="auto"/>
            <w:noWrap/>
            <w:hideMark/>
          </w:tcPr>
          <w:p w14:paraId="2CCEF05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62</w:t>
            </w:r>
          </w:p>
        </w:tc>
        <w:tc>
          <w:tcPr>
            <w:tcW w:w="2127" w:type="dxa"/>
            <w:shd w:val="clear" w:color="auto" w:fill="auto"/>
            <w:tcMar>
              <w:left w:w="85" w:type="dxa"/>
            </w:tcMar>
            <w:hideMark/>
          </w:tcPr>
          <w:p w14:paraId="19E716F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Nawrocka (2009)</w:t>
            </w:r>
          </w:p>
        </w:tc>
        <w:tc>
          <w:tcPr>
            <w:tcW w:w="1492" w:type="dxa"/>
            <w:shd w:val="clear" w:color="auto" w:fill="auto"/>
            <w:hideMark/>
          </w:tcPr>
          <w:p w14:paraId="5168E80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0996C3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w:t>
            </w:r>
          </w:p>
        </w:tc>
        <w:tc>
          <w:tcPr>
            <w:tcW w:w="2052" w:type="dxa"/>
            <w:shd w:val="clear" w:color="auto" w:fill="auto"/>
            <w:hideMark/>
          </w:tcPr>
          <w:p w14:paraId="58DA665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D95971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1406577E" w14:textId="77777777" w:rsidTr="00D25A13">
        <w:trPr>
          <w:trHeight w:val="300"/>
          <w:jc w:val="center"/>
        </w:trPr>
        <w:tc>
          <w:tcPr>
            <w:tcW w:w="425" w:type="dxa"/>
            <w:shd w:val="clear" w:color="auto" w:fill="auto"/>
            <w:noWrap/>
            <w:hideMark/>
          </w:tcPr>
          <w:p w14:paraId="7E39D5A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63</w:t>
            </w:r>
          </w:p>
        </w:tc>
        <w:tc>
          <w:tcPr>
            <w:tcW w:w="2127" w:type="dxa"/>
            <w:shd w:val="clear" w:color="auto" w:fill="auto"/>
            <w:tcMar>
              <w:left w:w="85" w:type="dxa"/>
            </w:tcMar>
            <w:hideMark/>
          </w:tcPr>
          <w:p w14:paraId="0BC5B32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Merk (2009)</w:t>
            </w:r>
          </w:p>
        </w:tc>
        <w:tc>
          <w:tcPr>
            <w:tcW w:w="1492" w:type="dxa"/>
            <w:shd w:val="clear" w:color="auto" w:fill="auto"/>
            <w:hideMark/>
          </w:tcPr>
          <w:p w14:paraId="3A765FB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hideMark/>
          </w:tcPr>
          <w:p w14:paraId="6A41ED8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hideMark/>
          </w:tcPr>
          <w:p w14:paraId="7E433BC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7458F6F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garment</w:t>
            </w:r>
          </w:p>
        </w:tc>
      </w:tr>
      <w:tr w:rsidR="003B2F54" w:rsidRPr="005A6225" w14:paraId="5CE7106D" w14:textId="77777777" w:rsidTr="00D25A13">
        <w:trPr>
          <w:trHeight w:val="300"/>
          <w:jc w:val="center"/>
        </w:trPr>
        <w:tc>
          <w:tcPr>
            <w:tcW w:w="425" w:type="dxa"/>
            <w:shd w:val="clear" w:color="auto" w:fill="auto"/>
            <w:noWrap/>
            <w:hideMark/>
          </w:tcPr>
          <w:p w14:paraId="52572B7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64</w:t>
            </w:r>
          </w:p>
        </w:tc>
        <w:tc>
          <w:tcPr>
            <w:tcW w:w="2127" w:type="dxa"/>
            <w:shd w:val="clear" w:color="auto" w:fill="auto"/>
            <w:tcMar>
              <w:left w:w="85" w:type="dxa"/>
            </w:tcMar>
            <w:hideMark/>
          </w:tcPr>
          <w:p w14:paraId="752AE13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Jiang (2009)</w:t>
            </w:r>
          </w:p>
        </w:tc>
        <w:tc>
          <w:tcPr>
            <w:tcW w:w="1492" w:type="dxa"/>
            <w:shd w:val="clear" w:color="auto" w:fill="auto"/>
            <w:hideMark/>
          </w:tcPr>
          <w:p w14:paraId="090E3620"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013F1FF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108</w:t>
            </w:r>
          </w:p>
        </w:tc>
        <w:tc>
          <w:tcPr>
            <w:tcW w:w="2052" w:type="dxa"/>
            <w:shd w:val="clear" w:color="auto" w:fill="auto"/>
            <w:hideMark/>
          </w:tcPr>
          <w:p w14:paraId="6DB97B3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7FB8502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apparel and textile</w:t>
            </w:r>
          </w:p>
        </w:tc>
      </w:tr>
      <w:tr w:rsidR="003B2F54" w:rsidRPr="005A6225" w14:paraId="64C791F8" w14:textId="77777777" w:rsidTr="00D25A13">
        <w:trPr>
          <w:trHeight w:val="300"/>
          <w:jc w:val="center"/>
        </w:trPr>
        <w:tc>
          <w:tcPr>
            <w:tcW w:w="425" w:type="dxa"/>
            <w:shd w:val="clear" w:color="auto" w:fill="auto"/>
            <w:noWrap/>
            <w:hideMark/>
          </w:tcPr>
          <w:p w14:paraId="276E0AFA"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65</w:t>
            </w:r>
          </w:p>
        </w:tc>
        <w:tc>
          <w:tcPr>
            <w:tcW w:w="2127" w:type="dxa"/>
            <w:shd w:val="clear" w:color="auto" w:fill="auto"/>
            <w:tcMar>
              <w:left w:w="85" w:type="dxa"/>
            </w:tcMar>
            <w:hideMark/>
          </w:tcPr>
          <w:p w14:paraId="43A7E97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Svensson (2009)</w:t>
            </w:r>
          </w:p>
        </w:tc>
        <w:tc>
          <w:tcPr>
            <w:tcW w:w="1492" w:type="dxa"/>
            <w:shd w:val="clear" w:color="auto" w:fill="auto"/>
            <w:hideMark/>
          </w:tcPr>
          <w:p w14:paraId="1BB37EFA"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conceptual, case study</w:t>
            </w:r>
          </w:p>
        </w:tc>
        <w:tc>
          <w:tcPr>
            <w:tcW w:w="1276" w:type="dxa"/>
            <w:shd w:val="clear" w:color="auto" w:fill="auto"/>
            <w:hideMark/>
          </w:tcPr>
          <w:p w14:paraId="501AF80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w:t>
            </w:r>
          </w:p>
        </w:tc>
        <w:tc>
          <w:tcPr>
            <w:tcW w:w="2052" w:type="dxa"/>
            <w:shd w:val="clear" w:color="auto" w:fill="auto"/>
            <w:hideMark/>
          </w:tcPr>
          <w:p w14:paraId="35A977F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transparency of SCM ethics</w:t>
            </w:r>
          </w:p>
        </w:tc>
        <w:tc>
          <w:tcPr>
            <w:tcW w:w="1842" w:type="dxa"/>
            <w:shd w:val="clear" w:color="auto" w:fill="auto"/>
            <w:hideMark/>
          </w:tcPr>
          <w:p w14:paraId="416BEF4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telecom, fashion clothing</w:t>
            </w:r>
          </w:p>
        </w:tc>
      </w:tr>
      <w:tr w:rsidR="003B2F54" w:rsidRPr="005A6225" w14:paraId="1090CDA5" w14:textId="77777777" w:rsidTr="00D25A13">
        <w:trPr>
          <w:trHeight w:val="300"/>
          <w:jc w:val="center"/>
        </w:trPr>
        <w:tc>
          <w:tcPr>
            <w:tcW w:w="425" w:type="dxa"/>
            <w:shd w:val="clear" w:color="auto" w:fill="auto"/>
            <w:noWrap/>
            <w:hideMark/>
          </w:tcPr>
          <w:p w14:paraId="5737B7C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66</w:t>
            </w:r>
          </w:p>
        </w:tc>
        <w:tc>
          <w:tcPr>
            <w:tcW w:w="2127" w:type="dxa"/>
            <w:shd w:val="clear" w:color="auto" w:fill="auto"/>
            <w:tcMar>
              <w:left w:w="85" w:type="dxa"/>
            </w:tcMar>
            <w:hideMark/>
          </w:tcPr>
          <w:p w14:paraId="0F9126B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Andersen and Skjoett-Larsen (2009)</w:t>
            </w:r>
          </w:p>
        </w:tc>
        <w:tc>
          <w:tcPr>
            <w:tcW w:w="1492" w:type="dxa"/>
            <w:shd w:val="clear" w:color="auto" w:fill="auto"/>
            <w:hideMark/>
          </w:tcPr>
          <w:p w14:paraId="4E878F9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19BEAB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1588796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2FA60EC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home furnishing</w:t>
            </w:r>
          </w:p>
        </w:tc>
      </w:tr>
      <w:tr w:rsidR="003B2F54" w:rsidRPr="005A6225" w14:paraId="7700801B" w14:textId="77777777" w:rsidTr="00D25A13">
        <w:trPr>
          <w:trHeight w:val="300"/>
          <w:jc w:val="center"/>
        </w:trPr>
        <w:tc>
          <w:tcPr>
            <w:tcW w:w="425" w:type="dxa"/>
            <w:shd w:val="clear" w:color="auto" w:fill="auto"/>
            <w:noWrap/>
            <w:hideMark/>
          </w:tcPr>
          <w:p w14:paraId="1E2DEA0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67</w:t>
            </w:r>
          </w:p>
        </w:tc>
        <w:tc>
          <w:tcPr>
            <w:tcW w:w="2127" w:type="dxa"/>
            <w:shd w:val="clear" w:color="auto" w:fill="auto"/>
            <w:tcMar>
              <w:left w:w="85" w:type="dxa"/>
            </w:tcMar>
            <w:hideMark/>
          </w:tcPr>
          <w:p w14:paraId="6277625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Pullman et al. (2009)</w:t>
            </w:r>
          </w:p>
        </w:tc>
        <w:tc>
          <w:tcPr>
            <w:tcW w:w="1492" w:type="dxa"/>
            <w:shd w:val="clear" w:color="auto" w:fill="auto"/>
            <w:hideMark/>
          </w:tcPr>
          <w:p w14:paraId="190450A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55965D6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32</w:t>
            </w:r>
          </w:p>
        </w:tc>
        <w:tc>
          <w:tcPr>
            <w:tcW w:w="2052" w:type="dxa"/>
            <w:shd w:val="clear" w:color="auto" w:fill="auto"/>
            <w:hideMark/>
          </w:tcPr>
          <w:p w14:paraId="048ADAC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RBV</w:t>
            </w:r>
          </w:p>
        </w:tc>
        <w:tc>
          <w:tcPr>
            <w:tcW w:w="1842" w:type="dxa"/>
            <w:shd w:val="clear" w:color="auto" w:fill="auto"/>
            <w:hideMark/>
          </w:tcPr>
          <w:p w14:paraId="5DF7659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food</w:t>
            </w:r>
          </w:p>
        </w:tc>
      </w:tr>
      <w:tr w:rsidR="003B2F54" w:rsidRPr="005A6225" w14:paraId="509520DD" w14:textId="77777777" w:rsidTr="00D25A13">
        <w:trPr>
          <w:trHeight w:val="300"/>
          <w:jc w:val="center"/>
        </w:trPr>
        <w:tc>
          <w:tcPr>
            <w:tcW w:w="425" w:type="dxa"/>
            <w:shd w:val="clear" w:color="auto" w:fill="auto"/>
            <w:noWrap/>
            <w:hideMark/>
          </w:tcPr>
          <w:p w14:paraId="693F857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68</w:t>
            </w:r>
          </w:p>
        </w:tc>
        <w:tc>
          <w:tcPr>
            <w:tcW w:w="2127" w:type="dxa"/>
            <w:shd w:val="clear" w:color="auto" w:fill="auto"/>
            <w:tcMar>
              <w:left w:w="85" w:type="dxa"/>
            </w:tcMar>
            <w:hideMark/>
          </w:tcPr>
          <w:p w14:paraId="44F10C0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Lai et al. (2008)</w:t>
            </w:r>
          </w:p>
        </w:tc>
        <w:tc>
          <w:tcPr>
            <w:tcW w:w="1492" w:type="dxa"/>
            <w:shd w:val="clear" w:color="auto" w:fill="auto"/>
            <w:hideMark/>
          </w:tcPr>
          <w:p w14:paraId="6E66B5BD"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75570E0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27C1A11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TCA, LCA and ECA</w:t>
            </w:r>
          </w:p>
        </w:tc>
        <w:tc>
          <w:tcPr>
            <w:tcW w:w="1842" w:type="dxa"/>
            <w:shd w:val="clear" w:color="auto" w:fill="auto"/>
            <w:hideMark/>
          </w:tcPr>
          <w:p w14:paraId="4A4EEAD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automaker</w:t>
            </w:r>
          </w:p>
        </w:tc>
      </w:tr>
      <w:tr w:rsidR="003B2F54" w:rsidRPr="005A6225" w14:paraId="3600CB47" w14:textId="77777777" w:rsidTr="00D25A13">
        <w:trPr>
          <w:trHeight w:val="300"/>
          <w:jc w:val="center"/>
        </w:trPr>
        <w:tc>
          <w:tcPr>
            <w:tcW w:w="425" w:type="dxa"/>
            <w:shd w:val="clear" w:color="auto" w:fill="auto"/>
            <w:noWrap/>
            <w:hideMark/>
          </w:tcPr>
          <w:p w14:paraId="041A8C7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69</w:t>
            </w:r>
          </w:p>
        </w:tc>
        <w:tc>
          <w:tcPr>
            <w:tcW w:w="2127" w:type="dxa"/>
            <w:shd w:val="clear" w:color="auto" w:fill="auto"/>
            <w:tcMar>
              <w:left w:w="85" w:type="dxa"/>
            </w:tcMar>
            <w:hideMark/>
          </w:tcPr>
          <w:p w14:paraId="098A697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Lee and Klassen (2008)</w:t>
            </w:r>
          </w:p>
        </w:tc>
        <w:tc>
          <w:tcPr>
            <w:tcW w:w="1492" w:type="dxa"/>
            <w:shd w:val="clear" w:color="auto" w:fill="auto"/>
            <w:hideMark/>
          </w:tcPr>
          <w:p w14:paraId="1DFD170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116A549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w:t>
            </w:r>
          </w:p>
        </w:tc>
        <w:tc>
          <w:tcPr>
            <w:tcW w:w="2052" w:type="dxa"/>
            <w:shd w:val="clear" w:color="auto" w:fill="auto"/>
            <w:hideMark/>
          </w:tcPr>
          <w:p w14:paraId="373C234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1921853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automobile</w:t>
            </w:r>
          </w:p>
        </w:tc>
      </w:tr>
      <w:tr w:rsidR="003B2F54" w:rsidRPr="005A6225" w14:paraId="39C72997" w14:textId="77777777" w:rsidTr="00D25A13">
        <w:trPr>
          <w:trHeight w:val="300"/>
          <w:jc w:val="center"/>
        </w:trPr>
        <w:tc>
          <w:tcPr>
            <w:tcW w:w="425" w:type="dxa"/>
            <w:shd w:val="clear" w:color="auto" w:fill="auto"/>
            <w:noWrap/>
            <w:hideMark/>
          </w:tcPr>
          <w:p w14:paraId="5783280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70</w:t>
            </w:r>
          </w:p>
        </w:tc>
        <w:tc>
          <w:tcPr>
            <w:tcW w:w="2127" w:type="dxa"/>
            <w:shd w:val="clear" w:color="auto" w:fill="auto"/>
            <w:tcMar>
              <w:left w:w="85" w:type="dxa"/>
            </w:tcMar>
            <w:hideMark/>
          </w:tcPr>
          <w:p w14:paraId="5DA3681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Amaeshi (2008)</w:t>
            </w:r>
          </w:p>
        </w:tc>
        <w:tc>
          <w:tcPr>
            <w:tcW w:w="1492" w:type="dxa"/>
            <w:shd w:val="clear" w:color="auto" w:fill="auto"/>
            <w:hideMark/>
          </w:tcPr>
          <w:p w14:paraId="60DD022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hideMark/>
          </w:tcPr>
          <w:p w14:paraId="19A7D30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w:t>
            </w:r>
          </w:p>
        </w:tc>
        <w:tc>
          <w:tcPr>
            <w:tcW w:w="2052" w:type="dxa"/>
            <w:shd w:val="clear" w:color="auto" w:fill="auto"/>
            <w:hideMark/>
          </w:tcPr>
          <w:p w14:paraId="5656A27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4A42FB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7D665AE5" w14:textId="77777777" w:rsidTr="00D25A13">
        <w:trPr>
          <w:trHeight w:val="300"/>
          <w:jc w:val="center"/>
        </w:trPr>
        <w:tc>
          <w:tcPr>
            <w:tcW w:w="425" w:type="dxa"/>
            <w:shd w:val="clear" w:color="auto" w:fill="auto"/>
            <w:noWrap/>
            <w:hideMark/>
          </w:tcPr>
          <w:p w14:paraId="289362D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71</w:t>
            </w:r>
          </w:p>
        </w:tc>
        <w:tc>
          <w:tcPr>
            <w:tcW w:w="2127" w:type="dxa"/>
            <w:shd w:val="clear" w:color="auto" w:fill="auto"/>
            <w:tcMar>
              <w:left w:w="85" w:type="dxa"/>
            </w:tcMar>
            <w:hideMark/>
          </w:tcPr>
          <w:p w14:paraId="3943BBE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Park and Dickson (2008)</w:t>
            </w:r>
          </w:p>
        </w:tc>
        <w:tc>
          <w:tcPr>
            <w:tcW w:w="1492" w:type="dxa"/>
            <w:shd w:val="clear" w:color="auto" w:fill="auto"/>
            <w:hideMark/>
          </w:tcPr>
          <w:p w14:paraId="768C790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060C529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209</w:t>
            </w:r>
          </w:p>
        </w:tc>
        <w:tc>
          <w:tcPr>
            <w:tcW w:w="2052" w:type="dxa"/>
            <w:shd w:val="clear" w:color="auto" w:fill="auto"/>
            <w:hideMark/>
          </w:tcPr>
          <w:p w14:paraId="21C962A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5DAFE9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apparel and footwear</w:t>
            </w:r>
          </w:p>
        </w:tc>
      </w:tr>
      <w:tr w:rsidR="003B2F54" w:rsidRPr="005A6225" w14:paraId="3F0A77A5" w14:textId="77777777" w:rsidTr="00D25A13">
        <w:trPr>
          <w:trHeight w:val="300"/>
          <w:jc w:val="center"/>
        </w:trPr>
        <w:tc>
          <w:tcPr>
            <w:tcW w:w="425" w:type="dxa"/>
            <w:shd w:val="clear" w:color="auto" w:fill="auto"/>
            <w:noWrap/>
            <w:hideMark/>
          </w:tcPr>
          <w:p w14:paraId="5AB9F42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72</w:t>
            </w:r>
          </w:p>
        </w:tc>
        <w:tc>
          <w:tcPr>
            <w:tcW w:w="2127" w:type="dxa"/>
            <w:shd w:val="clear" w:color="auto" w:fill="auto"/>
            <w:tcMar>
              <w:left w:w="85" w:type="dxa"/>
            </w:tcMar>
            <w:hideMark/>
          </w:tcPr>
          <w:p w14:paraId="2AD9859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Tencati et al. (2008)</w:t>
            </w:r>
          </w:p>
        </w:tc>
        <w:tc>
          <w:tcPr>
            <w:tcW w:w="1492" w:type="dxa"/>
            <w:shd w:val="clear" w:color="auto" w:fill="auto"/>
            <w:hideMark/>
          </w:tcPr>
          <w:p w14:paraId="75E7D05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59319B6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25</w:t>
            </w:r>
          </w:p>
        </w:tc>
        <w:tc>
          <w:tcPr>
            <w:tcW w:w="2052" w:type="dxa"/>
            <w:shd w:val="clear" w:color="auto" w:fill="auto"/>
            <w:hideMark/>
          </w:tcPr>
          <w:p w14:paraId="5F23EF5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0A1176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footwear, garment and seafood</w:t>
            </w:r>
          </w:p>
        </w:tc>
      </w:tr>
      <w:tr w:rsidR="003B2F54" w:rsidRPr="005A6225" w14:paraId="3C08FA04" w14:textId="77777777" w:rsidTr="00D25A13">
        <w:trPr>
          <w:trHeight w:val="300"/>
          <w:jc w:val="center"/>
        </w:trPr>
        <w:tc>
          <w:tcPr>
            <w:tcW w:w="425" w:type="dxa"/>
            <w:shd w:val="clear" w:color="auto" w:fill="auto"/>
            <w:noWrap/>
            <w:hideMark/>
          </w:tcPr>
          <w:p w14:paraId="0F9CD082"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73</w:t>
            </w:r>
          </w:p>
        </w:tc>
        <w:tc>
          <w:tcPr>
            <w:tcW w:w="2127" w:type="dxa"/>
            <w:shd w:val="clear" w:color="auto" w:fill="auto"/>
            <w:tcMar>
              <w:left w:w="85" w:type="dxa"/>
            </w:tcMar>
            <w:hideMark/>
          </w:tcPr>
          <w:p w14:paraId="0DF7C8D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Lim and Phillips (2008)</w:t>
            </w:r>
          </w:p>
        </w:tc>
        <w:tc>
          <w:tcPr>
            <w:tcW w:w="1492" w:type="dxa"/>
            <w:shd w:val="clear" w:color="auto" w:fill="auto"/>
            <w:hideMark/>
          </w:tcPr>
          <w:p w14:paraId="75DFDF9A"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2892037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049AE07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44A2FE7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footwear</w:t>
            </w:r>
          </w:p>
        </w:tc>
      </w:tr>
      <w:tr w:rsidR="003B2F54" w:rsidRPr="005A6225" w14:paraId="4F576ACE" w14:textId="77777777" w:rsidTr="00D25A13">
        <w:trPr>
          <w:trHeight w:val="300"/>
          <w:jc w:val="center"/>
        </w:trPr>
        <w:tc>
          <w:tcPr>
            <w:tcW w:w="425" w:type="dxa"/>
            <w:shd w:val="clear" w:color="auto" w:fill="auto"/>
            <w:noWrap/>
            <w:hideMark/>
          </w:tcPr>
          <w:p w14:paraId="3F6C3CA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74</w:t>
            </w:r>
          </w:p>
        </w:tc>
        <w:tc>
          <w:tcPr>
            <w:tcW w:w="2127" w:type="dxa"/>
            <w:shd w:val="clear" w:color="auto" w:fill="auto"/>
            <w:tcMar>
              <w:left w:w="85" w:type="dxa"/>
            </w:tcMar>
            <w:hideMark/>
          </w:tcPr>
          <w:p w14:paraId="36608EC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Ciliberti (2008)</w:t>
            </w:r>
          </w:p>
        </w:tc>
        <w:tc>
          <w:tcPr>
            <w:tcW w:w="1492" w:type="dxa"/>
            <w:shd w:val="clear" w:color="auto" w:fill="auto"/>
            <w:hideMark/>
          </w:tcPr>
          <w:p w14:paraId="3152C25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EF626B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5</w:t>
            </w:r>
          </w:p>
        </w:tc>
        <w:tc>
          <w:tcPr>
            <w:tcW w:w="2052" w:type="dxa"/>
            <w:shd w:val="clear" w:color="auto" w:fill="auto"/>
            <w:hideMark/>
          </w:tcPr>
          <w:p w14:paraId="54394E7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3585213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2833D9E5" w14:textId="77777777" w:rsidTr="00D25A13">
        <w:trPr>
          <w:trHeight w:val="300"/>
          <w:jc w:val="center"/>
        </w:trPr>
        <w:tc>
          <w:tcPr>
            <w:tcW w:w="425" w:type="dxa"/>
            <w:shd w:val="clear" w:color="auto" w:fill="auto"/>
            <w:noWrap/>
            <w:hideMark/>
          </w:tcPr>
          <w:p w14:paraId="67A95366"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75</w:t>
            </w:r>
          </w:p>
        </w:tc>
        <w:tc>
          <w:tcPr>
            <w:tcW w:w="2127" w:type="dxa"/>
            <w:shd w:val="clear" w:color="auto" w:fill="auto"/>
            <w:tcMar>
              <w:left w:w="85" w:type="dxa"/>
            </w:tcMar>
            <w:hideMark/>
          </w:tcPr>
          <w:p w14:paraId="65F165D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Pagell (2007)</w:t>
            </w:r>
          </w:p>
        </w:tc>
        <w:tc>
          <w:tcPr>
            <w:tcW w:w="1492" w:type="dxa"/>
            <w:shd w:val="clear" w:color="auto" w:fill="auto"/>
            <w:hideMark/>
          </w:tcPr>
          <w:p w14:paraId="78DCD79F"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4B48EBE4"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335</w:t>
            </w:r>
          </w:p>
        </w:tc>
        <w:tc>
          <w:tcPr>
            <w:tcW w:w="2052" w:type="dxa"/>
            <w:shd w:val="clear" w:color="auto" w:fill="auto"/>
            <w:hideMark/>
          </w:tcPr>
          <w:p w14:paraId="478E70D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3E8C520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manufacturing</w:t>
            </w:r>
          </w:p>
        </w:tc>
      </w:tr>
      <w:tr w:rsidR="003B2F54" w:rsidRPr="005A6225" w14:paraId="6C881AEB" w14:textId="77777777" w:rsidTr="00D25A13">
        <w:trPr>
          <w:trHeight w:val="300"/>
          <w:jc w:val="center"/>
        </w:trPr>
        <w:tc>
          <w:tcPr>
            <w:tcW w:w="425" w:type="dxa"/>
            <w:shd w:val="clear" w:color="auto" w:fill="auto"/>
            <w:noWrap/>
            <w:hideMark/>
          </w:tcPr>
          <w:p w14:paraId="683AE9A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76</w:t>
            </w:r>
          </w:p>
        </w:tc>
        <w:tc>
          <w:tcPr>
            <w:tcW w:w="2127" w:type="dxa"/>
            <w:shd w:val="clear" w:color="auto" w:fill="auto"/>
            <w:tcMar>
              <w:left w:w="85" w:type="dxa"/>
            </w:tcMar>
            <w:hideMark/>
          </w:tcPr>
          <w:p w14:paraId="37218B3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Egels-Zanden (2007)</w:t>
            </w:r>
          </w:p>
        </w:tc>
        <w:tc>
          <w:tcPr>
            <w:tcW w:w="1492" w:type="dxa"/>
            <w:shd w:val="clear" w:color="auto" w:fill="auto"/>
            <w:hideMark/>
          </w:tcPr>
          <w:p w14:paraId="1CE7CDD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03D0CF2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9</w:t>
            </w:r>
          </w:p>
        </w:tc>
        <w:tc>
          <w:tcPr>
            <w:tcW w:w="2052" w:type="dxa"/>
            <w:shd w:val="clear" w:color="auto" w:fill="auto"/>
            <w:hideMark/>
          </w:tcPr>
          <w:p w14:paraId="7CA701E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2E00B763"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toy</w:t>
            </w:r>
          </w:p>
        </w:tc>
      </w:tr>
      <w:tr w:rsidR="003B2F54" w:rsidRPr="005A6225" w14:paraId="1322946C" w14:textId="77777777" w:rsidTr="00D25A13">
        <w:trPr>
          <w:trHeight w:val="300"/>
          <w:jc w:val="center"/>
        </w:trPr>
        <w:tc>
          <w:tcPr>
            <w:tcW w:w="425" w:type="dxa"/>
            <w:shd w:val="clear" w:color="auto" w:fill="auto"/>
            <w:noWrap/>
            <w:hideMark/>
          </w:tcPr>
          <w:p w14:paraId="3C7D8DE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77</w:t>
            </w:r>
          </w:p>
        </w:tc>
        <w:tc>
          <w:tcPr>
            <w:tcW w:w="2127" w:type="dxa"/>
            <w:shd w:val="clear" w:color="auto" w:fill="auto"/>
            <w:tcMar>
              <w:left w:w="85" w:type="dxa"/>
            </w:tcMar>
            <w:hideMark/>
          </w:tcPr>
          <w:p w14:paraId="37BA8DF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Pedersen and Andersen(2006)</w:t>
            </w:r>
          </w:p>
        </w:tc>
        <w:tc>
          <w:tcPr>
            <w:tcW w:w="1492" w:type="dxa"/>
            <w:shd w:val="clear" w:color="auto" w:fill="auto"/>
            <w:hideMark/>
          </w:tcPr>
          <w:p w14:paraId="0AE4566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74D29C6E"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4EC815F5"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agency theory</w:t>
            </w:r>
          </w:p>
        </w:tc>
        <w:tc>
          <w:tcPr>
            <w:tcW w:w="1842" w:type="dxa"/>
            <w:shd w:val="clear" w:color="auto" w:fill="auto"/>
            <w:hideMark/>
          </w:tcPr>
          <w:p w14:paraId="6CFF245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home furnishing</w:t>
            </w:r>
          </w:p>
        </w:tc>
      </w:tr>
      <w:tr w:rsidR="003B2F54" w:rsidRPr="005A6225" w14:paraId="1D8749F8" w14:textId="77777777" w:rsidTr="00D25A13">
        <w:trPr>
          <w:trHeight w:val="300"/>
          <w:jc w:val="center"/>
        </w:trPr>
        <w:tc>
          <w:tcPr>
            <w:tcW w:w="425" w:type="dxa"/>
            <w:shd w:val="clear" w:color="auto" w:fill="auto"/>
            <w:noWrap/>
            <w:hideMark/>
          </w:tcPr>
          <w:p w14:paraId="30A4B34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78</w:t>
            </w:r>
          </w:p>
        </w:tc>
        <w:tc>
          <w:tcPr>
            <w:tcW w:w="2127" w:type="dxa"/>
            <w:shd w:val="clear" w:color="auto" w:fill="auto"/>
            <w:tcMar>
              <w:left w:w="85" w:type="dxa"/>
            </w:tcMar>
            <w:hideMark/>
          </w:tcPr>
          <w:p w14:paraId="397F501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Park and Lennon (2006)</w:t>
            </w:r>
          </w:p>
        </w:tc>
        <w:tc>
          <w:tcPr>
            <w:tcW w:w="1492" w:type="dxa"/>
            <w:shd w:val="clear" w:color="auto" w:fill="auto"/>
            <w:hideMark/>
          </w:tcPr>
          <w:p w14:paraId="642F4D67"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05B94F3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158</w:t>
            </w:r>
          </w:p>
        </w:tc>
        <w:tc>
          <w:tcPr>
            <w:tcW w:w="2052" w:type="dxa"/>
            <w:shd w:val="clear" w:color="auto" w:fill="auto"/>
            <w:hideMark/>
          </w:tcPr>
          <w:p w14:paraId="3120F94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business ethics theory</w:t>
            </w:r>
          </w:p>
        </w:tc>
        <w:tc>
          <w:tcPr>
            <w:tcW w:w="1842" w:type="dxa"/>
            <w:shd w:val="clear" w:color="auto" w:fill="auto"/>
            <w:hideMark/>
          </w:tcPr>
          <w:p w14:paraId="5907DBC7"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apparel/shoe</w:t>
            </w:r>
          </w:p>
        </w:tc>
      </w:tr>
      <w:tr w:rsidR="003B2F54" w:rsidRPr="005A6225" w14:paraId="07464E45" w14:textId="77777777" w:rsidTr="00D25A13">
        <w:trPr>
          <w:trHeight w:val="300"/>
          <w:jc w:val="center"/>
        </w:trPr>
        <w:tc>
          <w:tcPr>
            <w:tcW w:w="425" w:type="dxa"/>
            <w:shd w:val="clear" w:color="auto" w:fill="auto"/>
            <w:noWrap/>
            <w:hideMark/>
          </w:tcPr>
          <w:p w14:paraId="6A2D7F6A"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79</w:t>
            </w:r>
          </w:p>
        </w:tc>
        <w:tc>
          <w:tcPr>
            <w:tcW w:w="2127" w:type="dxa"/>
            <w:shd w:val="clear" w:color="auto" w:fill="auto"/>
            <w:tcMar>
              <w:left w:w="85" w:type="dxa"/>
            </w:tcMar>
            <w:hideMark/>
          </w:tcPr>
          <w:p w14:paraId="6E7DFAE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Simpson and Power (2005)</w:t>
            </w:r>
          </w:p>
        </w:tc>
        <w:tc>
          <w:tcPr>
            <w:tcW w:w="1492" w:type="dxa"/>
            <w:shd w:val="clear" w:color="auto" w:fill="auto"/>
            <w:hideMark/>
          </w:tcPr>
          <w:p w14:paraId="720FFB6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6A2CD6AA"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16</w:t>
            </w:r>
          </w:p>
        </w:tc>
        <w:tc>
          <w:tcPr>
            <w:tcW w:w="2052" w:type="dxa"/>
            <w:shd w:val="clear" w:color="auto" w:fill="auto"/>
            <w:hideMark/>
          </w:tcPr>
          <w:p w14:paraId="55342AC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transaction cost theory</w:t>
            </w:r>
          </w:p>
        </w:tc>
        <w:tc>
          <w:tcPr>
            <w:tcW w:w="1842" w:type="dxa"/>
            <w:shd w:val="clear" w:color="auto" w:fill="auto"/>
            <w:hideMark/>
          </w:tcPr>
          <w:p w14:paraId="4D59C0CD"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automotive assembly</w:t>
            </w:r>
          </w:p>
        </w:tc>
      </w:tr>
      <w:tr w:rsidR="003B2F54" w:rsidRPr="005A6225" w14:paraId="48CD241F" w14:textId="77777777" w:rsidTr="00D25A13">
        <w:trPr>
          <w:trHeight w:val="300"/>
          <w:jc w:val="center"/>
        </w:trPr>
        <w:tc>
          <w:tcPr>
            <w:tcW w:w="425" w:type="dxa"/>
            <w:shd w:val="clear" w:color="auto" w:fill="auto"/>
            <w:noWrap/>
            <w:hideMark/>
          </w:tcPr>
          <w:p w14:paraId="2F355FB8"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80</w:t>
            </w:r>
          </w:p>
        </w:tc>
        <w:tc>
          <w:tcPr>
            <w:tcW w:w="2127" w:type="dxa"/>
            <w:shd w:val="clear" w:color="auto" w:fill="auto"/>
            <w:tcMar>
              <w:left w:w="85" w:type="dxa"/>
            </w:tcMar>
            <w:hideMark/>
          </w:tcPr>
          <w:p w14:paraId="2DA5E79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Hughes (2005)</w:t>
            </w:r>
          </w:p>
        </w:tc>
        <w:tc>
          <w:tcPr>
            <w:tcW w:w="1492" w:type="dxa"/>
            <w:shd w:val="clear" w:color="auto" w:fill="auto"/>
            <w:hideMark/>
          </w:tcPr>
          <w:p w14:paraId="50B26C3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67EE4415"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10</w:t>
            </w:r>
          </w:p>
        </w:tc>
        <w:tc>
          <w:tcPr>
            <w:tcW w:w="2052" w:type="dxa"/>
            <w:shd w:val="clear" w:color="auto" w:fill="auto"/>
            <w:hideMark/>
          </w:tcPr>
          <w:p w14:paraId="3AB6CC1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corporate strategy, interfirm org.</w:t>
            </w:r>
          </w:p>
        </w:tc>
        <w:tc>
          <w:tcPr>
            <w:tcW w:w="1842" w:type="dxa"/>
            <w:shd w:val="clear" w:color="auto" w:fill="auto"/>
            <w:hideMark/>
          </w:tcPr>
          <w:p w14:paraId="11C189B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food and clothing</w:t>
            </w:r>
          </w:p>
        </w:tc>
      </w:tr>
      <w:tr w:rsidR="003B2F54" w:rsidRPr="005A6225" w14:paraId="24794E65" w14:textId="77777777" w:rsidTr="00D25A13">
        <w:trPr>
          <w:trHeight w:val="300"/>
          <w:jc w:val="center"/>
        </w:trPr>
        <w:tc>
          <w:tcPr>
            <w:tcW w:w="425" w:type="dxa"/>
            <w:shd w:val="clear" w:color="auto" w:fill="auto"/>
            <w:noWrap/>
            <w:hideMark/>
          </w:tcPr>
          <w:p w14:paraId="00EF8FA9"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81</w:t>
            </w:r>
          </w:p>
        </w:tc>
        <w:tc>
          <w:tcPr>
            <w:tcW w:w="2127" w:type="dxa"/>
            <w:shd w:val="clear" w:color="auto" w:fill="auto"/>
            <w:tcMar>
              <w:left w:w="85" w:type="dxa"/>
            </w:tcMar>
            <w:hideMark/>
          </w:tcPr>
          <w:p w14:paraId="0166E41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Park and Stoel (2005)</w:t>
            </w:r>
          </w:p>
        </w:tc>
        <w:tc>
          <w:tcPr>
            <w:tcW w:w="1492" w:type="dxa"/>
            <w:shd w:val="clear" w:color="auto" w:fill="auto"/>
            <w:hideMark/>
          </w:tcPr>
          <w:p w14:paraId="6348375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647F0D47"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158</w:t>
            </w:r>
          </w:p>
        </w:tc>
        <w:tc>
          <w:tcPr>
            <w:tcW w:w="2052" w:type="dxa"/>
            <w:shd w:val="clear" w:color="auto" w:fill="auto"/>
            <w:hideMark/>
          </w:tcPr>
          <w:p w14:paraId="792D4F2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cognitive perspective</w:t>
            </w:r>
          </w:p>
        </w:tc>
        <w:tc>
          <w:tcPr>
            <w:tcW w:w="1842" w:type="dxa"/>
            <w:shd w:val="clear" w:color="auto" w:fill="auto"/>
            <w:hideMark/>
          </w:tcPr>
          <w:p w14:paraId="5A41AC3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apparel/shoe</w:t>
            </w:r>
          </w:p>
        </w:tc>
      </w:tr>
      <w:tr w:rsidR="003B2F54" w:rsidRPr="005A6225" w14:paraId="38F806BC" w14:textId="77777777" w:rsidTr="00D25A13">
        <w:trPr>
          <w:trHeight w:val="300"/>
          <w:jc w:val="center"/>
        </w:trPr>
        <w:tc>
          <w:tcPr>
            <w:tcW w:w="425" w:type="dxa"/>
            <w:shd w:val="clear" w:color="auto" w:fill="auto"/>
            <w:noWrap/>
            <w:hideMark/>
          </w:tcPr>
          <w:p w14:paraId="5CC12EF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82</w:t>
            </w:r>
          </w:p>
        </w:tc>
        <w:tc>
          <w:tcPr>
            <w:tcW w:w="2127" w:type="dxa"/>
            <w:shd w:val="clear" w:color="auto" w:fill="auto"/>
            <w:tcMar>
              <w:left w:w="85" w:type="dxa"/>
            </w:tcMar>
            <w:hideMark/>
          </w:tcPr>
          <w:p w14:paraId="7A329A81"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Rao (2002)</w:t>
            </w:r>
          </w:p>
        </w:tc>
        <w:tc>
          <w:tcPr>
            <w:tcW w:w="1492" w:type="dxa"/>
            <w:shd w:val="clear" w:color="auto" w:fill="auto"/>
            <w:hideMark/>
          </w:tcPr>
          <w:p w14:paraId="025E479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survey</w:t>
            </w:r>
          </w:p>
        </w:tc>
        <w:tc>
          <w:tcPr>
            <w:tcW w:w="1276" w:type="dxa"/>
            <w:shd w:val="clear" w:color="auto" w:fill="auto"/>
            <w:hideMark/>
          </w:tcPr>
          <w:p w14:paraId="75ED4817"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52</w:t>
            </w:r>
          </w:p>
        </w:tc>
        <w:tc>
          <w:tcPr>
            <w:tcW w:w="2052" w:type="dxa"/>
            <w:shd w:val="clear" w:color="auto" w:fill="auto"/>
            <w:hideMark/>
          </w:tcPr>
          <w:p w14:paraId="2AF38B3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C30033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49FC70C6" w14:textId="77777777" w:rsidTr="00D25A13">
        <w:trPr>
          <w:trHeight w:val="300"/>
          <w:jc w:val="center"/>
        </w:trPr>
        <w:tc>
          <w:tcPr>
            <w:tcW w:w="425" w:type="dxa"/>
            <w:shd w:val="clear" w:color="auto" w:fill="auto"/>
            <w:noWrap/>
            <w:hideMark/>
          </w:tcPr>
          <w:p w14:paraId="1E27252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83</w:t>
            </w:r>
          </w:p>
        </w:tc>
        <w:tc>
          <w:tcPr>
            <w:tcW w:w="2127" w:type="dxa"/>
            <w:shd w:val="clear" w:color="auto" w:fill="auto"/>
            <w:tcMar>
              <w:left w:w="85" w:type="dxa"/>
            </w:tcMar>
            <w:hideMark/>
          </w:tcPr>
          <w:p w14:paraId="5EC90E40"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Kolk and Van Tulder (2002)</w:t>
            </w:r>
          </w:p>
        </w:tc>
        <w:tc>
          <w:tcPr>
            <w:tcW w:w="1492" w:type="dxa"/>
            <w:shd w:val="clear" w:color="auto" w:fill="auto"/>
            <w:hideMark/>
          </w:tcPr>
          <w:p w14:paraId="6234993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16E6EFB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6</w:t>
            </w:r>
          </w:p>
        </w:tc>
        <w:tc>
          <w:tcPr>
            <w:tcW w:w="2052" w:type="dxa"/>
            <w:shd w:val="clear" w:color="auto" w:fill="auto"/>
            <w:hideMark/>
          </w:tcPr>
          <w:p w14:paraId="3487B279"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4D6A81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garment</w:t>
            </w:r>
          </w:p>
        </w:tc>
      </w:tr>
      <w:tr w:rsidR="003B2F54" w:rsidRPr="005A6225" w14:paraId="36B9D4D3" w14:textId="77777777" w:rsidTr="00D25A13">
        <w:trPr>
          <w:trHeight w:val="300"/>
          <w:jc w:val="center"/>
        </w:trPr>
        <w:tc>
          <w:tcPr>
            <w:tcW w:w="425" w:type="dxa"/>
            <w:shd w:val="clear" w:color="auto" w:fill="auto"/>
            <w:noWrap/>
            <w:hideMark/>
          </w:tcPr>
          <w:p w14:paraId="747F28A7"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84</w:t>
            </w:r>
          </w:p>
        </w:tc>
        <w:tc>
          <w:tcPr>
            <w:tcW w:w="2127" w:type="dxa"/>
            <w:shd w:val="clear" w:color="auto" w:fill="auto"/>
            <w:tcMar>
              <w:left w:w="85" w:type="dxa"/>
            </w:tcMar>
            <w:hideMark/>
          </w:tcPr>
          <w:p w14:paraId="4D478ED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Maignan (2002)</w:t>
            </w:r>
          </w:p>
        </w:tc>
        <w:tc>
          <w:tcPr>
            <w:tcW w:w="1492" w:type="dxa"/>
            <w:shd w:val="clear" w:color="auto" w:fill="auto"/>
            <w:hideMark/>
          </w:tcPr>
          <w:p w14:paraId="4D40D2C2"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conceptual</w:t>
            </w:r>
          </w:p>
        </w:tc>
        <w:tc>
          <w:tcPr>
            <w:tcW w:w="1276" w:type="dxa"/>
            <w:shd w:val="clear" w:color="auto" w:fill="auto"/>
            <w:hideMark/>
          </w:tcPr>
          <w:p w14:paraId="4AE23CD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N/A</w:t>
            </w:r>
          </w:p>
        </w:tc>
        <w:tc>
          <w:tcPr>
            <w:tcW w:w="2052" w:type="dxa"/>
            <w:shd w:val="clear" w:color="auto" w:fill="auto"/>
            <w:hideMark/>
          </w:tcPr>
          <w:p w14:paraId="6444A7D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38E7FBF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Not specific</w:t>
            </w:r>
          </w:p>
        </w:tc>
      </w:tr>
      <w:tr w:rsidR="003B2F54" w:rsidRPr="005A6225" w14:paraId="468B7456" w14:textId="77777777" w:rsidTr="00D25A13">
        <w:trPr>
          <w:trHeight w:val="300"/>
          <w:jc w:val="center"/>
        </w:trPr>
        <w:tc>
          <w:tcPr>
            <w:tcW w:w="425" w:type="dxa"/>
            <w:shd w:val="clear" w:color="auto" w:fill="auto"/>
            <w:noWrap/>
            <w:hideMark/>
          </w:tcPr>
          <w:p w14:paraId="12266EEF"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85</w:t>
            </w:r>
          </w:p>
        </w:tc>
        <w:tc>
          <w:tcPr>
            <w:tcW w:w="2127" w:type="dxa"/>
            <w:shd w:val="clear" w:color="auto" w:fill="auto"/>
            <w:tcMar>
              <w:left w:w="85" w:type="dxa"/>
            </w:tcMar>
            <w:hideMark/>
          </w:tcPr>
          <w:p w14:paraId="677A76DA"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van Tulder and Kolk (2001)</w:t>
            </w:r>
          </w:p>
        </w:tc>
        <w:tc>
          <w:tcPr>
            <w:tcW w:w="1492" w:type="dxa"/>
            <w:shd w:val="clear" w:color="auto" w:fill="auto"/>
            <w:hideMark/>
          </w:tcPr>
          <w:p w14:paraId="602E739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content analysis</w:t>
            </w:r>
          </w:p>
        </w:tc>
        <w:tc>
          <w:tcPr>
            <w:tcW w:w="1276" w:type="dxa"/>
            <w:shd w:val="clear" w:color="auto" w:fill="auto"/>
            <w:hideMark/>
          </w:tcPr>
          <w:p w14:paraId="7115655C"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13</w:t>
            </w:r>
          </w:p>
        </w:tc>
        <w:tc>
          <w:tcPr>
            <w:tcW w:w="2052" w:type="dxa"/>
            <w:shd w:val="clear" w:color="auto" w:fill="auto"/>
            <w:hideMark/>
          </w:tcPr>
          <w:p w14:paraId="5CDE5DC6"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59C06FB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sport</w:t>
            </w:r>
          </w:p>
        </w:tc>
      </w:tr>
      <w:tr w:rsidR="003B2F54" w:rsidRPr="005A6225" w14:paraId="3F9A7D5D" w14:textId="77777777" w:rsidTr="00D25A13">
        <w:trPr>
          <w:trHeight w:val="300"/>
          <w:jc w:val="center"/>
        </w:trPr>
        <w:tc>
          <w:tcPr>
            <w:tcW w:w="425" w:type="dxa"/>
            <w:shd w:val="clear" w:color="auto" w:fill="auto"/>
            <w:noWrap/>
            <w:hideMark/>
          </w:tcPr>
          <w:p w14:paraId="6EFAD670"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86</w:t>
            </w:r>
          </w:p>
        </w:tc>
        <w:tc>
          <w:tcPr>
            <w:tcW w:w="2127" w:type="dxa"/>
            <w:shd w:val="clear" w:color="auto" w:fill="auto"/>
            <w:tcMar>
              <w:left w:w="85" w:type="dxa"/>
            </w:tcMar>
            <w:hideMark/>
          </w:tcPr>
          <w:p w14:paraId="280186A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Geffen and Rothenberg (2000)</w:t>
            </w:r>
          </w:p>
        </w:tc>
        <w:tc>
          <w:tcPr>
            <w:tcW w:w="1492" w:type="dxa"/>
            <w:shd w:val="clear" w:color="auto" w:fill="auto"/>
            <w:hideMark/>
          </w:tcPr>
          <w:p w14:paraId="5D980AE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2CE68C38"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3</w:t>
            </w:r>
          </w:p>
        </w:tc>
        <w:tc>
          <w:tcPr>
            <w:tcW w:w="2052" w:type="dxa"/>
            <w:shd w:val="clear" w:color="auto" w:fill="auto"/>
            <w:hideMark/>
          </w:tcPr>
          <w:p w14:paraId="239E0D7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176A4BC"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automotive assembly</w:t>
            </w:r>
          </w:p>
        </w:tc>
      </w:tr>
      <w:tr w:rsidR="003B2F54" w:rsidRPr="005A6225" w14:paraId="214A397E" w14:textId="77777777" w:rsidTr="00D25A13">
        <w:trPr>
          <w:trHeight w:val="300"/>
          <w:jc w:val="center"/>
        </w:trPr>
        <w:tc>
          <w:tcPr>
            <w:tcW w:w="425" w:type="dxa"/>
            <w:shd w:val="clear" w:color="auto" w:fill="auto"/>
            <w:noWrap/>
            <w:hideMark/>
          </w:tcPr>
          <w:p w14:paraId="24C8340D"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t>87</w:t>
            </w:r>
          </w:p>
        </w:tc>
        <w:tc>
          <w:tcPr>
            <w:tcW w:w="2127" w:type="dxa"/>
            <w:shd w:val="clear" w:color="auto" w:fill="auto"/>
            <w:tcMar>
              <w:left w:w="85" w:type="dxa"/>
            </w:tcMar>
            <w:hideMark/>
          </w:tcPr>
          <w:p w14:paraId="2F819ECE"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Carter (2000)</w:t>
            </w:r>
          </w:p>
        </w:tc>
        <w:tc>
          <w:tcPr>
            <w:tcW w:w="1492" w:type="dxa"/>
            <w:shd w:val="clear" w:color="auto" w:fill="auto"/>
            <w:hideMark/>
          </w:tcPr>
          <w:p w14:paraId="1AB614A3"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interview, survey</w:t>
            </w:r>
          </w:p>
        </w:tc>
        <w:tc>
          <w:tcPr>
            <w:tcW w:w="1276" w:type="dxa"/>
            <w:shd w:val="clear" w:color="auto" w:fill="auto"/>
            <w:hideMark/>
          </w:tcPr>
          <w:p w14:paraId="564275D9"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132</w:t>
            </w:r>
          </w:p>
        </w:tc>
        <w:tc>
          <w:tcPr>
            <w:tcW w:w="2052" w:type="dxa"/>
            <w:shd w:val="clear" w:color="auto" w:fill="auto"/>
            <w:hideMark/>
          </w:tcPr>
          <w:p w14:paraId="4EAFEE5B"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dyadic method</w:t>
            </w:r>
          </w:p>
        </w:tc>
        <w:tc>
          <w:tcPr>
            <w:tcW w:w="1842" w:type="dxa"/>
            <w:shd w:val="clear" w:color="auto" w:fill="auto"/>
            <w:hideMark/>
          </w:tcPr>
          <w:p w14:paraId="4E5801CF"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mixed</w:t>
            </w:r>
          </w:p>
        </w:tc>
      </w:tr>
      <w:tr w:rsidR="003B2F54" w:rsidRPr="005A6225" w14:paraId="12BFA2BC" w14:textId="77777777" w:rsidTr="00D25A13">
        <w:trPr>
          <w:trHeight w:val="300"/>
          <w:jc w:val="center"/>
        </w:trPr>
        <w:tc>
          <w:tcPr>
            <w:tcW w:w="425" w:type="dxa"/>
            <w:shd w:val="clear" w:color="auto" w:fill="auto"/>
            <w:noWrap/>
            <w:hideMark/>
          </w:tcPr>
          <w:p w14:paraId="378C61B4" w14:textId="77777777" w:rsidR="003B2F54" w:rsidRPr="005A6225" w:rsidRDefault="003B2F54" w:rsidP="00D25A13">
            <w:pPr>
              <w:spacing w:line="276" w:lineRule="auto"/>
              <w:ind w:firstLine="0"/>
              <w:jc w:val="left"/>
              <w:rPr>
                <w:rFonts w:eastAsia="Times New Roman"/>
                <w:color w:val="000000"/>
                <w:sz w:val="20"/>
                <w:szCs w:val="20"/>
                <w:lang w:eastAsia="en-US"/>
              </w:rPr>
            </w:pPr>
            <w:r>
              <w:rPr>
                <w:rFonts w:eastAsia="Times New Roman"/>
                <w:color w:val="000000"/>
                <w:sz w:val="20"/>
                <w:szCs w:val="20"/>
                <w:lang w:eastAsia="en-US"/>
              </w:rPr>
              <w:lastRenderedPageBreak/>
              <w:t>88</w:t>
            </w:r>
          </w:p>
        </w:tc>
        <w:tc>
          <w:tcPr>
            <w:tcW w:w="2127" w:type="dxa"/>
            <w:shd w:val="clear" w:color="auto" w:fill="auto"/>
            <w:tcMar>
              <w:left w:w="85" w:type="dxa"/>
            </w:tcMar>
            <w:hideMark/>
          </w:tcPr>
          <w:p w14:paraId="1F8D0272"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Wycherley (1999)</w:t>
            </w:r>
          </w:p>
        </w:tc>
        <w:tc>
          <w:tcPr>
            <w:tcW w:w="1492" w:type="dxa"/>
            <w:shd w:val="clear" w:color="auto" w:fill="auto"/>
            <w:hideMark/>
          </w:tcPr>
          <w:p w14:paraId="7FA390E6"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case study</w:t>
            </w:r>
          </w:p>
        </w:tc>
        <w:tc>
          <w:tcPr>
            <w:tcW w:w="1276" w:type="dxa"/>
            <w:shd w:val="clear" w:color="auto" w:fill="auto"/>
            <w:hideMark/>
          </w:tcPr>
          <w:p w14:paraId="40FABE51" w14:textId="77777777" w:rsidR="003B2F54" w:rsidRPr="005A6225" w:rsidRDefault="003B2F54" w:rsidP="00D25A13">
            <w:pPr>
              <w:spacing w:line="276" w:lineRule="auto"/>
              <w:ind w:firstLine="0"/>
              <w:rPr>
                <w:rFonts w:eastAsia="Times New Roman"/>
                <w:color w:val="000000"/>
                <w:sz w:val="20"/>
                <w:szCs w:val="20"/>
                <w:lang w:eastAsia="en-US"/>
              </w:rPr>
            </w:pPr>
            <w:r w:rsidRPr="005A6225">
              <w:rPr>
                <w:rFonts w:eastAsia="Times New Roman"/>
                <w:color w:val="000000"/>
                <w:sz w:val="20"/>
                <w:szCs w:val="20"/>
                <w:lang w:eastAsia="en-US"/>
              </w:rPr>
              <w:t>1</w:t>
            </w:r>
          </w:p>
        </w:tc>
        <w:tc>
          <w:tcPr>
            <w:tcW w:w="2052" w:type="dxa"/>
            <w:shd w:val="clear" w:color="auto" w:fill="auto"/>
            <w:hideMark/>
          </w:tcPr>
          <w:p w14:paraId="6E63FF84"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N/A</w:t>
            </w:r>
          </w:p>
        </w:tc>
        <w:tc>
          <w:tcPr>
            <w:tcW w:w="1842" w:type="dxa"/>
            <w:shd w:val="clear" w:color="auto" w:fill="auto"/>
            <w:hideMark/>
          </w:tcPr>
          <w:p w14:paraId="0D4E5FD8" w14:textId="77777777" w:rsidR="003B2F54" w:rsidRPr="005A6225" w:rsidRDefault="003B2F54" w:rsidP="00D25A13">
            <w:pPr>
              <w:spacing w:line="276" w:lineRule="auto"/>
              <w:ind w:firstLine="0"/>
              <w:jc w:val="left"/>
              <w:rPr>
                <w:rFonts w:eastAsia="Times New Roman"/>
                <w:color w:val="000000"/>
                <w:sz w:val="20"/>
                <w:szCs w:val="20"/>
                <w:lang w:eastAsia="en-US"/>
              </w:rPr>
            </w:pPr>
            <w:r w:rsidRPr="005A6225">
              <w:rPr>
                <w:rFonts w:eastAsia="Times New Roman"/>
                <w:color w:val="000000"/>
                <w:sz w:val="20"/>
                <w:szCs w:val="20"/>
                <w:lang w:eastAsia="en-US"/>
              </w:rPr>
              <w:t>cosmetic</w:t>
            </w:r>
          </w:p>
        </w:tc>
      </w:tr>
      <w:tr w:rsidR="003B2F54" w:rsidRPr="005A6225" w14:paraId="30E25D1C" w14:textId="77777777" w:rsidTr="00D25A13">
        <w:trPr>
          <w:trHeight w:val="300"/>
          <w:jc w:val="center"/>
        </w:trPr>
        <w:tc>
          <w:tcPr>
            <w:tcW w:w="425" w:type="dxa"/>
            <w:tcBorders>
              <w:bottom w:val="single" w:sz="4" w:space="0" w:color="auto"/>
            </w:tcBorders>
            <w:shd w:val="clear" w:color="auto" w:fill="auto"/>
            <w:noWrap/>
            <w:hideMark/>
          </w:tcPr>
          <w:p w14:paraId="5CD2C1CA" w14:textId="77777777" w:rsidR="003B2F54" w:rsidRPr="005A6225" w:rsidRDefault="003B2F54" w:rsidP="00D25A13">
            <w:pPr>
              <w:spacing w:line="276" w:lineRule="auto"/>
              <w:ind w:firstLine="0"/>
              <w:jc w:val="left"/>
              <w:rPr>
                <w:sz w:val="20"/>
                <w:szCs w:val="20"/>
                <w:lang w:eastAsia="en-US"/>
              </w:rPr>
            </w:pPr>
            <w:r>
              <w:rPr>
                <w:sz w:val="20"/>
                <w:szCs w:val="20"/>
                <w:lang w:eastAsia="en-US"/>
              </w:rPr>
              <w:t>89</w:t>
            </w:r>
          </w:p>
        </w:tc>
        <w:tc>
          <w:tcPr>
            <w:tcW w:w="2127" w:type="dxa"/>
            <w:tcBorders>
              <w:bottom w:val="single" w:sz="4" w:space="0" w:color="auto"/>
            </w:tcBorders>
            <w:shd w:val="clear" w:color="auto" w:fill="auto"/>
            <w:tcMar>
              <w:left w:w="85" w:type="dxa"/>
            </w:tcMar>
            <w:hideMark/>
          </w:tcPr>
          <w:p w14:paraId="1C6144C4" w14:textId="77777777" w:rsidR="003B2F54" w:rsidRPr="005A6225" w:rsidRDefault="003B2F54" w:rsidP="00D25A13">
            <w:pPr>
              <w:spacing w:line="276" w:lineRule="auto"/>
              <w:ind w:firstLine="0"/>
              <w:jc w:val="left"/>
              <w:rPr>
                <w:sz w:val="20"/>
                <w:szCs w:val="20"/>
                <w:lang w:eastAsia="en-US"/>
              </w:rPr>
            </w:pPr>
            <w:r w:rsidRPr="005A6225">
              <w:rPr>
                <w:sz w:val="20"/>
                <w:szCs w:val="20"/>
                <w:lang w:eastAsia="en-US"/>
              </w:rPr>
              <w:t>Zsidisin and Hendrick (1998)</w:t>
            </w:r>
          </w:p>
        </w:tc>
        <w:tc>
          <w:tcPr>
            <w:tcW w:w="1492" w:type="dxa"/>
            <w:tcBorders>
              <w:bottom w:val="single" w:sz="4" w:space="0" w:color="auto"/>
            </w:tcBorders>
            <w:shd w:val="clear" w:color="auto" w:fill="auto"/>
            <w:hideMark/>
          </w:tcPr>
          <w:p w14:paraId="5A97D9A2" w14:textId="77777777" w:rsidR="003B2F54" w:rsidRPr="005A6225" w:rsidRDefault="003B2F54" w:rsidP="00D25A13">
            <w:pPr>
              <w:spacing w:line="276" w:lineRule="auto"/>
              <w:ind w:firstLine="0"/>
              <w:jc w:val="left"/>
              <w:rPr>
                <w:sz w:val="20"/>
                <w:szCs w:val="20"/>
                <w:lang w:eastAsia="en-US"/>
              </w:rPr>
            </w:pPr>
            <w:r w:rsidRPr="005A6225">
              <w:rPr>
                <w:sz w:val="20"/>
                <w:szCs w:val="20"/>
                <w:lang w:eastAsia="en-US"/>
              </w:rPr>
              <w:t>survey</w:t>
            </w:r>
          </w:p>
        </w:tc>
        <w:tc>
          <w:tcPr>
            <w:tcW w:w="1276" w:type="dxa"/>
            <w:tcBorders>
              <w:bottom w:val="single" w:sz="4" w:space="0" w:color="auto"/>
            </w:tcBorders>
            <w:shd w:val="clear" w:color="auto" w:fill="auto"/>
            <w:hideMark/>
          </w:tcPr>
          <w:p w14:paraId="0E85122B" w14:textId="77777777" w:rsidR="003B2F54" w:rsidRPr="005A6225" w:rsidRDefault="003B2F54" w:rsidP="00D25A13">
            <w:pPr>
              <w:spacing w:line="276" w:lineRule="auto"/>
              <w:ind w:firstLine="0"/>
              <w:jc w:val="left"/>
              <w:rPr>
                <w:sz w:val="20"/>
                <w:szCs w:val="20"/>
                <w:lang w:eastAsia="en-US"/>
              </w:rPr>
            </w:pPr>
            <w:r w:rsidRPr="005A6225">
              <w:rPr>
                <w:sz w:val="20"/>
                <w:szCs w:val="20"/>
                <w:lang w:eastAsia="en-US"/>
              </w:rPr>
              <w:t>200</w:t>
            </w:r>
          </w:p>
        </w:tc>
        <w:tc>
          <w:tcPr>
            <w:tcW w:w="2052" w:type="dxa"/>
            <w:tcBorders>
              <w:bottom w:val="single" w:sz="4" w:space="0" w:color="auto"/>
            </w:tcBorders>
            <w:shd w:val="clear" w:color="auto" w:fill="auto"/>
            <w:hideMark/>
          </w:tcPr>
          <w:p w14:paraId="2216A7D5" w14:textId="77777777" w:rsidR="003B2F54" w:rsidRPr="005A6225" w:rsidRDefault="003B2F54" w:rsidP="00D25A13">
            <w:pPr>
              <w:spacing w:line="276" w:lineRule="auto"/>
              <w:ind w:firstLine="0"/>
              <w:jc w:val="left"/>
              <w:rPr>
                <w:color w:val="404040" w:themeColor="text1" w:themeTint="BF"/>
                <w:sz w:val="20"/>
                <w:szCs w:val="20"/>
                <w:lang w:eastAsia="en-US"/>
              </w:rPr>
            </w:pPr>
            <w:r w:rsidRPr="005A6225">
              <w:rPr>
                <w:sz w:val="20"/>
                <w:szCs w:val="20"/>
                <w:lang w:eastAsia="en-US"/>
              </w:rPr>
              <w:t>N/A</w:t>
            </w:r>
          </w:p>
        </w:tc>
        <w:tc>
          <w:tcPr>
            <w:tcW w:w="1842" w:type="dxa"/>
            <w:tcBorders>
              <w:bottom w:val="single" w:sz="4" w:space="0" w:color="auto"/>
            </w:tcBorders>
            <w:shd w:val="clear" w:color="auto" w:fill="auto"/>
            <w:hideMark/>
          </w:tcPr>
          <w:p w14:paraId="5A31504C" w14:textId="77777777" w:rsidR="003B2F54" w:rsidRPr="005A6225" w:rsidRDefault="003B2F54" w:rsidP="00D25A13">
            <w:pPr>
              <w:spacing w:line="276" w:lineRule="auto"/>
              <w:ind w:firstLine="0"/>
              <w:jc w:val="left"/>
              <w:rPr>
                <w:sz w:val="20"/>
                <w:szCs w:val="20"/>
                <w:lang w:eastAsia="en-US"/>
              </w:rPr>
            </w:pPr>
            <w:r w:rsidRPr="005A6225">
              <w:rPr>
                <w:sz w:val="20"/>
                <w:szCs w:val="20"/>
                <w:lang w:eastAsia="en-US"/>
              </w:rPr>
              <w:t>Not specific</w:t>
            </w:r>
          </w:p>
        </w:tc>
      </w:tr>
    </w:tbl>
    <w:p w14:paraId="771ACB6B" w14:textId="77777777" w:rsidR="003B2F54" w:rsidRPr="005A6225" w:rsidRDefault="003B2F54" w:rsidP="003B2F54">
      <w:pPr>
        <w:pStyle w:val="BodyText"/>
        <w:ind w:firstLine="0"/>
      </w:pPr>
    </w:p>
    <w:p w14:paraId="12C743B0" w14:textId="77777777" w:rsidR="003B2F54" w:rsidRPr="00934E16" w:rsidRDefault="003B2F54" w:rsidP="00943B6D">
      <w:pPr>
        <w:pStyle w:val="BodyText"/>
        <w:spacing w:after="0"/>
        <w:ind w:firstLine="567"/>
        <w:rPr>
          <w:lang w:val="en-GB"/>
        </w:rPr>
      </w:pPr>
    </w:p>
    <w:sectPr w:rsidR="003B2F54" w:rsidRPr="00934E16" w:rsidSect="00976D44">
      <w:footerReference w:type="default" r:id="rId13"/>
      <w:pgSz w:w="11900" w:h="16840"/>
      <w:pgMar w:top="1440" w:right="1440" w:bottom="1440" w:left="1440" w:header="851"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A97AD" w14:textId="77777777" w:rsidR="00587949" w:rsidRDefault="00587949" w:rsidP="005C508B">
      <w:pPr>
        <w:spacing w:line="240" w:lineRule="auto"/>
      </w:pPr>
      <w:r>
        <w:separator/>
      </w:r>
    </w:p>
  </w:endnote>
  <w:endnote w:type="continuationSeparator" w:id="0">
    <w:p w14:paraId="242BD6F6" w14:textId="77777777" w:rsidR="00587949" w:rsidRDefault="00587949" w:rsidP="005C50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8C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Menlo Regular">
    <w:altName w:val="Arial"/>
    <w:panose1 w:val="020B0609030804020204"/>
    <w:charset w:val="00"/>
    <w:family w:val="modern"/>
    <w:pitch w:val="fixed"/>
    <w:sig w:usb0="E60022FF" w:usb1="D200F9FB" w:usb2="02000028" w:usb3="00000000" w:csb0="000001DF" w:csb1="00000000"/>
  </w:font>
  <w:font w:name="Menlo Bold">
    <w:panose1 w:val="020B0709030604020204"/>
    <w:charset w:val="00"/>
    <w:family w:val="auto"/>
    <w:pitch w:val="variable"/>
    <w:sig w:usb0="E60022FF" w:usb1="D000F1FB" w:usb2="00000028" w:usb3="00000000" w:csb0="000001D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7391700"/>
      <w:docPartObj>
        <w:docPartGallery w:val="Page Numbers (Bottom of Page)"/>
        <w:docPartUnique/>
      </w:docPartObj>
    </w:sdtPr>
    <w:sdtEndPr>
      <w:rPr>
        <w:noProof/>
      </w:rPr>
    </w:sdtEndPr>
    <w:sdtContent>
      <w:p w14:paraId="6087C9B9" w14:textId="77777777" w:rsidR="00256D9B" w:rsidRDefault="00256D9B">
        <w:pPr>
          <w:pStyle w:val="Footer"/>
          <w:jc w:val="center"/>
        </w:pPr>
        <w:r>
          <w:fldChar w:fldCharType="begin"/>
        </w:r>
        <w:r>
          <w:instrText xml:space="preserve"> PAGE   \* MERGEFORMAT </w:instrText>
        </w:r>
        <w:r>
          <w:fldChar w:fldCharType="separate"/>
        </w:r>
        <w:r w:rsidR="00751D47">
          <w:rPr>
            <w:noProof/>
          </w:rPr>
          <w:t>1</w:t>
        </w:r>
        <w:r>
          <w:rPr>
            <w:noProof/>
          </w:rPr>
          <w:fldChar w:fldCharType="end"/>
        </w:r>
      </w:p>
    </w:sdtContent>
  </w:sdt>
  <w:p w14:paraId="5452B8F1" w14:textId="77777777" w:rsidR="00256D9B" w:rsidRDefault="00256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8BF37" w14:textId="77777777" w:rsidR="00587949" w:rsidRDefault="00587949" w:rsidP="005C508B">
      <w:pPr>
        <w:spacing w:line="240" w:lineRule="auto"/>
      </w:pPr>
      <w:r>
        <w:separator/>
      </w:r>
    </w:p>
  </w:footnote>
  <w:footnote w:type="continuationSeparator" w:id="0">
    <w:p w14:paraId="0B845563" w14:textId="77777777" w:rsidR="00587949" w:rsidRDefault="00587949" w:rsidP="005C508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45pt;height:10.45pt" o:bullet="t">
        <v:imagedata r:id="rId1" o:title="Word Work File L_2"/>
      </v:shape>
    </w:pict>
  </w:numPicBullet>
  <w:abstractNum w:abstractNumId="0" w15:restartNumberingAfterBreak="0">
    <w:nsid w:val="FFFFFF1D"/>
    <w:multiLevelType w:val="multilevel"/>
    <w:tmpl w:val="E22C64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455A18"/>
    <w:multiLevelType w:val="multilevel"/>
    <w:tmpl w:val="614AE0F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5133CD7"/>
    <w:multiLevelType w:val="hybridMultilevel"/>
    <w:tmpl w:val="614AE0FA"/>
    <w:lvl w:ilvl="0" w:tplc="9852F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DE1B4C"/>
    <w:multiLevelType w:val="multilevel"/>
    <w:tmpl w:val="D676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0677A"/>
    <w:multiLevelType w:val="hybridMultilevel"/>
    <w:tmpl w:val="BA0038B0"/>
    <w:lvl w:ilvl="0" w:tplc="61D24920">
      <w:start w:val="1"/>
      <w:numFmt w:val="decimal"/>
      <w:lvlText w:val="%1."/>
      <w:lvlJc w:val="left"/>
      <w:pPr>
        <w:ind w:left="1760" w:hanging="10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661AD4"/>
    <w:multiLevelType w:val="multilevel"/>
    <w:tmpl w:val="D56E9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ordTimer" w:val="9190"/>
  </w:docVars>
  <w:rsids>
    <w:rsidRoot w:val="00AE255C"/>
    <w:rsid w:val="0000044B"/>
    <w:rsid w:val="000006A9"/>
    <w:rsid w:val="000011DD"/>
    <w:rsid w:val="0000126B"/>
    <w:rsid w:val="00001A8F"/>
    <w:rsid w:val="0000265F"/>
    <w:rsid w:val="00002A2C"/>
    <w:rsid w:val="00003277"/>
    <w:rsid w:val="00003416"/>
    <w:rsid w:val="00004403"/>
    <w:rsid w:val="00004A46"/>
    <w:rsid w:val="00004C36"/>
    <w:rsid w:val="0000603C"/>
    <w:rsid w:val="0000660A"/>
    <w:rsid w:val="0000697A"/>
    <w:rsid w:val="00006BD8"/>
    <w:rsid w:val="00007168"/>
    <w:rsid w:val="00007692"/>
    <w:rsid w:val="000076DF"/>
    <w:rsid w:val="0001012B"/>
    <w:rsid w:val="000115F7"/>
    <w:rsid w:val="00012105"/>
    <w:rsid w:val="000125F3"/>
    <w:rsid w:val="00013164"/>
    <w:rsid w:val="000155CC"/>
    <w:rsid w:val="00017D14"/>
    <w:rsid w:val="0002067B"/>
    <w:rsid w:val="00021509"/>
    <w:rsid w:val="0002209C"/>
    <w:rsid w:val="00022CA7"/>
    <w:rsid w:val="00022F79"/>
    <w:rsid w:val="00023C48"/>
    <w:rsid w:val="000251A3"/>
    <w:rsid w:val="000269AC"/>
    <w:rsid w:val="000303E7"/>
    <w:rsid w:val="00031E09"/>
    <w:rsid w:val="00032B90"/>
    <w:rsid w:val="000333B2"/>
    <w:rsid w:val="000343AC"/>
    <w:rsid w:val="000357FD"/>
    <w:rsid w:val="00035A86"/>
    <w:rsid w:val="000363CA"/>
    <w:rsid w:val="000400E0"/>
    <w:rsid w:val="0004066A"/>
    <w:rsid w:val="000411C9"/>
    <w:rsid w:val="000415DD"/>
    <w:rsid w:val="00042770"/>
    <w:rsid w:val="000435C5"/>
    <w:rsid w:val="0004447E"/>
    <w:rsid w:val="000445E7"/>
    <w:rsid w:val="000446AB"/>
    <w:rsid w:val="00044D54"/>
    <w:rsid w:val="000451C5"/>
    <w:rsid w:val="00045DDC"/>
    <w:rsid w:val="0004704C"/>
    <w:rsid w:val="00047AC7"/>
    <w:rsid w:val="00047F2E"/>
    <w:rsid w:val="00050D64"/>
    <w:rsid w:val="00051250"/>
    <w:rsid w:val="00051499"/>
    <w:rsid w:val="00051B18"/>
    <w:rsid w:val="00051ED7"/>
    <w:rsid w:val="00051F67"/>
    <w:rsid w:val="0005206C"/>
    <w:rsid w:val="00052DC1"/>
    <w:rsid w:val="00053058"/>
    <w:rsid w:val="00054654"/>
    <w:rsid w:val="00054844"/>
    <w:rsid w:val="0005522A"/>
    <w:rsid w:val="00056BAA"/>
    <w:rsid w:val="00056CED"/>
    <w:rsid w:val="00056DB1"/>
    <w:rsid w:val="00056FD4"/>
    <w:rsid w:val="0006085D"/>
    <w:rsid w:val="00062603"/>
    <w:rsid w:val="00062FFC"/>
    <w:rsid w:val="00063411"/>
    <w:rsid w:val="00064713"/>
    <w:rsid w:val="00065BEB"/>
    <w:rsid w:val="000665AD"/>
    <w:rsid w:val="00067A5D"/>
    <w:rsid w:val="00067D3C"/>
    <w:rsid w:val="000701BD"/>
    <w:rsid w:val="000701F6"/>
    <w:rsid w:val="00070FC6"/>
    <w:rsid w:val="00071469"/>
    <w:rsid w:val="00071F76"/>
    <w:rsid w:val="000729B6"/>
    <w:rsid w:val="00073741"/>
    <w:rsid w:val="00074573"/>
    <w:rsid w:val="00074E90"/>
    <w:rsid w:val="000753A5"/>
    <w:rsid w:val="00075492"/>
    <w:rsid w:val="00075E95"/>
    <w:rsid w:val="00076044"/>
    <w:rsid w:val="00076411"/>
    <w:rsid w:val="00077702"/>
    <w:rsid w:val="00077AF3"/>
    <w:rsid w:val="00080FB3"/>
    <w:rsid w:val="0008139D"/>
    <w:rsid w:val="00081667"/>
    <w:rsid w:val="00081998"/>
    <w:rsid w:val="00081C55"/>
    <w:rsid w:val="000820FA"/>
    <w:rsid w:val="00082E21"/>
    <w:rsid w:val="00083123"/>
    <w:rsid w:val="00083FD6"/>
    <w:rsid w:val="00084BF0"/>
    <w:rsid w:val="00086A7D"/>
    <w:rsid w:val="00086F05"/>
    <w:rsid w:val="000874A5"/>
    <w:rsid w:val="000876E5"/>
    <w:rsid w:val="000877E9"/>
    <w:rsid w:val="000879D6"/>
    <w:rsid w:val="000902C5"/>
    <w:rsid w:val="00090509"/>
    <w:rsid w:val="00090628"/>
    <w:rsid w:val="00090CF1"/>
    <w:rsid w:val="00090D74"/>
    <w:rsid w:val="0009101E"/>
    <w:rsid w:val="00091024"/>
    <w:rsid w:val="000915D2"/>
    <w:rsid w:val="00091835"/>
    <w:rsid w:val="00091945"/>
    <w:rsid w:val="00091D9E"/>
    <w:rsid w:val="0009264B"/>
    <w:rsid w:val="000934C6"/>
    <w:rsid w:val="000940CA"/>
    <w:rsid w:val="000946EA"/>
    <w:rsid w:val="00094C1D"/>
    <w:rsid w:val="0009512B"/>
    <w:rsid w:val="00095288"/>
    <w:rsid w:val="000952F0"/>
    <w:rsid w:val="00095652"/>
    <w:rsid w:val="00095A6D"/>
    <w:rsid w:val="00095DA0"/>
    <w:rsid w:val="000968E0"/>
    <w:rsid w:val="00096DA0"/>
    <w:rsid w:val="0009798A"/>
    <w:rsid w:val="000A0176"/>
    <w:rsid w:val="000A0F45"/>
    <w:rsid w:val="000A10CE"/>
    <w:rsid w:val="000A144A"/>
    <w:rsid w:val="000A16BA"/>
    <w:rsid w:val="000A1C5E"/>
    <w:rsid w:val="000A2D63"/>
    <w:rsid w:val="000A2F7A"/>
    <w:rsid w:val="000A3C73"/>
    <w:rsid w:val="000A52C4"/>
    <w:rsid w:val="000A61D6"/>
    <w:rsid w:val="000A6E7C"/>
    <w:rsid w:val="000A75CD"/>
    <w:rsid w:val="000A7B96"/>
    <w:rsid w:val="000B032D"/>
    <w:rsid w:val="000B0B4E"/>
    <w:rsid w:val="000B2404"/>
    <w:rsid w:val="000B2FDC"/>
    <w:rsid w:val="000B3596"/>
    <w:rsid w:val="000B3734"/>
    <w:rsid w:val="000B45B7"/>
    <w:rsid w:val="000B5D5E"/>
    <w:rsid w:val="000C24C1"/>
    <w:rsid w:val="000C3824"/>
    <w:rsid w:val="000C3C3D"/>
    <w:rsid w:val="000C3EE2"/>
    <w:rsid w:val="000C4CA1"/>
    <w:rsid w:val="000C6A95"/>
    <w:rsid w:val="000D1708"/>
    <w:rsid w:val="000D19EE"/>
    <w:rsid w:val="000D1ED2"/>
    <w:rsid w:val="000D1F1E"/>
    <w:rsid w:val="000D2CCA"/>
    <w:rsid w:val="000D35A8"/>
    <w:rsid w:val="000D45DA"/>
    <w:rsid w:val="000D4CC5"/>
    <w:rsid w:val="000D59D3"/>
    <w:rsid w:val="000D5A01"/>
    <w:rsid w:val="000D5BE5"/>
    <w:rsid w:val="000D5D37"/>
    <w:rsid w:val="000D5F33"/>
    <w:rsid w:val="000D6000"/>
    <w:rsid w:val="000D7580"/>
    <w:rsid w:val="000E0931"/>
    <w:rsid w:val="000E0CFF"/>
    <w:rsid w:val="000E1388"/>
    <w:rsid w:val="000E150F"/>
    <w:rsid w:val="000E1546"/>
    <w:rsid w:val="000E2014"/>
    <w:rsid w:val="000E28F0"/>
    <w:rsid w:val="000E549F"/>
    <w:rsid w:val="000E6EE4"/>
    <w:rsid w:val="000E6F95"/>
    <w:rsid w:val="000E7709"/>
    <w:rsid w:val="000F0329"/>
    <w:rsid w:val="000F06A9"/>
    <w:rsid w:val="000F0754"/>
    <w:rsid w:val="000F3093"/>
    <w:rsid w:val="000F3A51"/>
    <w:rsid w:val="000F3BC0"/>
    <w:rsid w:val="000F3CBC"/>
    <w:rsid w:val="000F3D47"/>
    <w:rsid w:val="000F498F"/>
    <w:rsid w:val="000F4BC4"/>
    <w:rsid w:val="000F5F96"/>
    <w:rsid w:val="000F6CC2"/>
    <w:rsid w:val="000F76E0"/>
    <w:rsid w:val="00100044"/>
    <w:rsid w:val="0010156D"/>
    <w:rsid w:val="00101A20"/>
    <w:rsid w:val="00101AB4"/>
    <w:rsid w:val="00101E71"/>
    <w:rsid w:val="00102493"/>
    <w:rsid w:val="001072EC"/>
    <w:rsid w:val="0010770A"/>
    <w:rsid w:val="00110436"/>
    <w:rsid w:val="00110BA0"/>
    <w:rsid w:val="00110E5F"/>
    <w:rsid w:val="00112227"/>
    <w:rsid w:val="001124BC"/>
    <w:rsid w:val="0011288C"/>
    <w:rsid w:val="00112970"/>
    <w:rsid w:val="00112DD1"/>
    <w:rsid w:val="0011484E"/>
    <w:rsid w:val="00114D53"/>
    <w:rsid w:val="00115126"/>
    <w:rsid w:val="00115BE6"/>
    <w:rsid w:val="001162DA"/>
    <w:rsid w:val="0011678E"/>
    <w:rsid w:val="001171E9"/>
    <w:rsid w:val="00117EB2"/>
    <w:rsid w:val="00121F92"/>
    <w:rsid w:val="0012445F"/>
    <w:rsid w:val="0012463F"/>
    <w:rsid w:val="00125068"/>
    <w:rsid w:val="00126794"/>
    <w:rsid w:val="00126AE5"/>
    <w:rsid w:val="00127076"/>
    <w:rsid w:val="00127FAC"/>
    <w:rsid w:val="001317B6"/>
    <w:rsid w:val="001331C5"/>
    <w:rsid w:val="00133335"/>
    <w:rsid w:val="0013337B"/>
    <w:rsid w:val="00133A48"/>
    <w:rsid w:val="0013495F"/>
    <w:rsid w:val="00134BCE"/>
    <w:rsid w:val="00135469"/>
    <w:rsid w:val="001358E8"/>
    <w:rsid w:val="00135F05"/>
    <w:rsid w:val="0013624F"/>
    <w:rsid w:val="00136A23"/>
    <w:rsid w:val="001372EA"/>
    <w:rsid w:val="00137483"/>
    <w:rsid w:val="00141150"/>
    <w:rsid w:val="0014179C"/>
    <w:rsid w:val="00143C6E"/>
    <w:rsid w:val="001442D5"/>
    <w:rsid w:val="00144C39"/>
    <w:rsid w:val="00145FD8"/>
    <w:rsid w:val="00147462"/>
    <w:rsid w:val="001475AB"/>
    <w:rsid w:val="00150E25"/>
    <w:rsid w:val="001512E9"/>
    <w:rsid w:val="0015199B"/>
    <w:rsid w:val="001529C9"/>
    <w:rsid w:val="00154F0A"/>
    <w:rsid w:val="00155473"/>
    <w:rsid w:val="00156D0C"/>
    <w:rsid w:val="001573D4"/>
    <w:rsid w:val="001613BB"/>
    <w:rsid w:val="00161548"/>
    <w:rsid w:val="00161AE9"/>
    <w:rsid w:val="00162E15"/>
    <w:rsid w:val="001633DA"/>
    <w:rsid w:val="001637A4"/>
    <w:rsid w:val="00163F7D"/>
    <w:rsid w:val="00164052"/>
    <w:rsid w:val="0016454A"/>
    <w:rsid w:val="0016570D"/>
    <w:rsid w:val="0016578F"/>
    <w:rsid w:val="00165FC5"/>
    <w:rsid w:val="0016727A"/>
    <w:rsid w:val="001673BB"/>
    <w:rsid w:val="0016769D"/>
    <w:rsid w:val="00170BAC"/>
    <w:rsid w:val="00171525"/>
    <w:rsid w:val="00171649"/>
    <w:rsid w:val="001718F4"/>
    <w:rsid w:val="00171ED3"/>
    <w:rsid w:val="00171F2D"/>
    <w:rsid w:val="00172A46"/>
    <w:rsid w:val="00174F37"/>
    <w:rsid w:val="0017539E"/>
    <w:rsid w:val="001760E6"/>
    <w:rsid w:val="001764D3"/>
    <w:rsid w:val="00176824"/>
    <w:rsid w:val="001809E5"/>
    <w:rsid w:val="00180BD1"/>
    <w:rsid w:val="001810EA"/>
    <w:rsid w:val="00182FA1"/>
    <w:rsid w:val="00183581"/>
    <w:rsid w:val="00183FAD"/>
    <w:rsid w:val="00184E27"/>
    <w:rsid w:val="0018521F"/>
    <w:rsid w:val="001859A9"/>
    <w:rsid w:val="00185F03"/>
    <w:rsid w:val="00186E7F"/>
    <w:rsid w:val="00186FBB"/>
    <w:rsid w:val="00192422"/>
    <w:rsid w:val="001933FE"/>
    <w:rsid w:val="0019372D"/>
    <w:rsid w:val="00196862"/>
    <w:rsid w:val="001974B2"/>
    <w:rsid w:val="001A03AB"/>
    <w:rsid w:val="001A054B"/>
    <w:rsid w:val="001A0D62"/>
    <w:rsid w:val="001A227A"/>
    <w:rsid w:val="001A2B50"/>
    <w:rsid w:val="001A36E2"/>
    <w:rsid w:val="001A39FE"/>
    <w:rsid w:val="001A3A43"/>
    <w:rsid w:val="001A4003"/>
    <w:rsid w:val="001A4015"/>
    <w:rsid w:val="001A4E1F"/>
    <w:rsid w:val="001A5976"/>
    <w:rsid w:val="001A6381"/>
    <w:rsid w:val="001A666C"/>
    <w:rsid w:val="001A6CF7"/>
    <w:rsid w:val="001A7378"/>
    <w:rsid w:val="001B09EF"/>
    <w:rsid w:val="001B0D7F"/>
    <w:rsid w:val="001B1E7D"/>
    <w:rsid w:val="001B233F"/>
    <w:rsid w:val="001B2B2A"/>
    <w:rsid w:val="001B49B2"/>
    <w:rsid w:val="001B51D9"/>
    <w:rsid w:val="001B6615"/>
    <w:rsid w:val="001B6FD2"/>
    <w:rsid w:val="001B708D"/>
    <w:rsid w:val="001B72D5"/>
    <w:rsid w:val="001B7D02"/>
    <w:rsid w:val="001C15EE"/>
    <w:rsid w:val="001C1AFE"/>
    <w:rsid w:val="001C2075"/>
    <w:rsid w:val="001C3AAD"/>
    <w:rsid w:val="001C3C1D"/>
    <w:rsid w:val="001C3C6A"/>
    <w:rsid w:val="001C44E1"/>
    <w:rsid w:val="001C49F1"/>
    <w:rsid w:val="001C4A6A"/>
    <w:rsid w:val="001C60D4"/>
    <w:rsid w:val="001C62C7"/>
    <w:rsid w:val="001C6E6A"/>
    <w:rsid w:val="001C7131"/>
    <w:rsid w:val="001C77F4"/>
    <w:rsid w:val="001C7BB1"/>
    <w:rsid w:val="001D04F4"/>
    <w:rsid w:val="001D0620"/>
    <w:rsid w:val="001D2ED1"/>
    <w:rsid w:val="001D368C"/>
    <w:rsid w:val="001D3ECA"/>
    <w:rsid w:val="001D446B"/>
    <w:rsid w:val="001D4AC8"/>
    <w:rsid w:val="001D6CEA"/>
    <w:rsid w:val="001D6DA8"/>
    <w:rsid w:val="001D6F47"/>
    <w:rsid w:val="001D7494"/>
    <w:rsid w:val="001D76BD"/>
    <w:rsid w:val="001D76E8"/>
    <w:rsid w:val="001D7B7A"/>
    <w:rsid w:val="001E01BA"/>
    <w:rsid w:val="001E0C1B"/>
    <w:rsid w:val="001E0D14"/>
    <w:rsid w:val="001E3448"/>
    <w:rsid w:val="001E392D"/>
    <w:rsid w:val="001E502A"/>
    <w:rsid w:val="001E63AC"/>
    <w:rsid w:val="001E682E"/>
    <w:rsid w:val="001E683F"/>
    <w:rsid w:val="001E6B4C"/>
    <w:rsid w:val="001E7730"/>
    <w:rsid w:val="001E7A81"/>
    <w:rsid w:val="001F05BF"/>
    <w:rsid w:val="001F0C3F"/>
    <w:rsid w:val="001F11E1"/>
    <w:rsid w:val="001F2196"/>
    <w:rsid w:val="001F25CA"/>
    <w:rsid w:val="001F3BDD"/>
    <w:rsid w:val="001F3CCD"/>
    <w:rsid w:val="001F46E5"/>
    <w:rsid w:val="001F5B11"/>
    <w:rsid w:val="001F62FF"/>
    <w:rsid w:val="001F64A7"/>
    <w:rsid w:val="001F6DB1"/>
    <w:rsid w:val="00200288"/>
    <w:rsid w:val="002005EA"/>
    <w:rsid w:val="002007D0"/>
    <w:rsid w:val="00204C4E"/>
    <w:rsid w:val="00204C56"/>
    <w:rsid w:val="00205FF4"/>
    <w:rsid w:val="00206FD1"/>
    <w:rsid w:val="002076B0"/>
    <w:rsid w:val="00211903"/>
    <w:rsid w:val="00211E17"/>
    <w:rsid w:val="00211EBF"/>
    <w:rsid w:val="00214BCA"/>
    <w:rsid w:val="002156F3"/>
    <w:rsid w:val="00215818"/>
    <w:rsid w:val="00215F40"/>
    <w:rsid w:val="00215F4C"/>
    <w:rsid w:val="0021601A"/>
    <w:rsid w:val="002160C7"/>
    <w:rsid w:val="00217299"/>
    <w:rsid w:val="002172AC"/>
    <w:rsid w:val="002175B9"/>
    <w:rsid w:val="002202FA"/>
    <w:rsid w:val="002209DC"/>
    <w:rsid w:val="00221F9F"/>
    <w:rsid w:val="002230DA"/>
    <w:rsid w:val="0022345A"/>
    <w:rsid w:val="002235E2"/>
    <w:rsid w:val="00223A65"/>
    <w:rsid w:val="002242C1"/>
    <w:rsid w:val="002245B7"/>
    <w:rsid w:val="0022503C"/>
    <w:rsid w:val="0022535F"/>
    <w:rsid w:val="00225E8E"/>
    <w:rsid w:val="002265AA"/>
    <w:rsid w:val="0022705B"/>
    <w:rsid w:val="002327E4"/>
    <w:rsid w:val="00232FC3"/>
    <w:rsid w:val="002332DB"/>
    <w:rsid w:val="00233D86"/>
    <w:rsid w:val="00233DED"/>
    <w:rsid w:val="00233E77"/>
    <w:rsid w:val="0023444A"/>
    <w:rsid w:val="00234ED3"/>
    <w:rsid w:val="002363EC"/>
    <w:rsid w:val="002366D3"/>
    <w:rsid w:val="00236CE6"/>
    <w:rsid w:val="002378EB"/>
    <w:rsid w:val="00240392"/>
    <w:rsid w:val="00242696"/>
    <w:rsid w:val="002438A4"/>
    <w:rsid w:val="002438C8"/>
    <w:rsid w:val="00243C1B"/>
    <w:rsid w:val="0024661E"/>
    <w:rsid w:val="002517E6"/>
    <w:rsid w:val="00251A88"/>
    <w:rsid w:val="002520BF"/>
    <w:rsid w:val="00252A82"/>
    <w:rsid w:val="00252B60"/>
    <w:rsid w:val="00253EBE"/>
    <w:rsid w:val="002557E5"/>
    <w:rsid w:val="0025692F"/>
    <w:rsid w:val="00256D9B"/>
    <w:rsid w:val="0025755F"/>
    <w:rsid w:val="002578CF"/>
    <w:rsid w:val="002606E8"/>
    <w:rsid w:val="0026070A"/>
    <w:rsid w:val="00261396"/>
    <w:rsid w:val="002614F6"/>
    <w:rsid w:val="0026331E"/>
    <w:rsid w:val="00264858"/>
    <w:rsid w:val="00265C3E"/>
    <w:rsid w:val="00266FD5"/>
    <w:rsid w:val="00267163"/>
    <w:rsid w:val="002672C4"/>
    <w:rsid w:val="00267542"/>
    <w:rsid w:val="002679C4"/>
    <w:rsid w:val="002707A1"/>
    <w:rsid w:val="00271A1D"/>
    <w:rsid w:val="00271E78"/>
    <w:rsid w:val="002726C0"/>
    <w:rsid w:val="00273634"/>
    <w:rsid w:val="00274437"/>
    <w:rsid w:val="002747E0"/>
    <w:rsid w:val="00274A07"/>
    <w:rsid w:val="002755EE"/>
    <w:rsid w:val="002761A1"/>
    <w:rsid w:val="002763F6"/>
    <w:rsid w:val="002773E9"/>
    <w:rsid w:val="002775D1"/>
    <w:rsid w:val="002778D3"/>
    <w:rsid w:val="002801EB"/>
    <w:rsid w:val="00281566"/>
    <w:rsid w:val="00281572"/>
    <w:rsid w:val="00281831"/>
    <w:rsid w:val="00283032"/>
    <w:rsid w:val="00284685"/>
    <w:rsid w:val="00284964"/>
    <w:rsid w:val="00285AA7"/>
    <w:rsid w:val="00285EE6"/>
    <w:rsid w:val="00285FE1"/>
    <w:rsid w:val="00287F38"/>
    <w:rsid w:val="0029068B"/>
    <w:rsid w:val="00290856"/>
    <w:rsid w:val="00290C1C"/>
    <w:rsid w:val="00291163"/>
    <w:rsid w:val="00291A52"/>
    <w:rsid w:val="002923A7"/>
    <w:rsid w:val="00292A1C"/>
    <w:rsid w:val="00292A4E"/>
    <w:rsid w:val="00294AEF"/>
    <w:rsid w:val="00296E29"/>
    <w:rsid w:val="002977A1"/>
    <w:rsid w:val="002A0C77"/>
    <w:rsid w:val="002A0EE7"/>
    <w:rsid w:val="002A1CB1"/>
    <w:rsid w:val="002A2510"/>
    <w:rsid w:val="002A3D30"/>
    <w:rsid w:val="002A4ADC"/>
    <w:rsid w:val="002A548D"/>
    <w:rsid w:val="002A73D6"/>
    <w:rsid w:val="002A7E4F"/>
    <w:rsid w:val="002B004B"/>
    <w:rsid w:val="002B06A2"/>
    <w:rsid w:val="002B097B"/>
    <w:rsid w:val="002B0AA1"/>
    <w:rsid w:val="002B0D95"/>
    <w:rsid w:val="002B0FFA"/>
    <w:rsid w:val="002B142A"/>
    <w:rsid w:val="002B223E"/>
    <w:rsid w:val="002B3547"/>
    <w:rsid w:val="002B4BAE"/>
    <w:rsid w:val="002B51DF"/>
    <w:rsid w:val="002B5473"/>
    <w:rsid w:val="002B5ED8"/>
    <w:rsid w:val="002B612A"/>
    <w:rsid w:val="002B6268"/>
    <w:rsid w:val="002B7414"/>
    <w:rsid w:val="002B7497"/>
    <w:rsid w:val="002B7982"/>
    <w:rsid w:val="002C03E3"/>
    <w:rsid w:val="002C1D1B"/>
    <w:rsid w:val="002C28BB"/>
    <w:rsid w:val="002C28E5"/>
    <w:rsid w:val="002C3743"/>
    <w:rsid w:val="002C473F"/>
    <w:rsid w:val="002C544D"/>
    <w:rsid w:val="002C6BBD"/>
    <w:rsid w:val="002C79BE"/>
    <w:rsid w:val="002D0151"/>
    <w:rsid w:val="002D0684"/>
    <w:rsid w:val="002D1CA7"/>
    <w:rsid w:val="002D1FF7"/>
    <w:rsid w:val="002D2005"/>
    <w:rsid w:val="002D2765"/>
    <w:rsid w:val="002D2A44"/>
    <w:rsid w:val="002D38E3"/>
    <w:rsid w:val="002D659A"/>
    <w:rsid w:val="002D6FA5"/>
    <w:rsid w:val="002D7742"/>
    <w:rsid w:val="002E04C0"/>
    <w:rsid w:val="002E20A5"/>
    <w:rsid w:val="002E34A2"/>
    <w:rsid w:val="002E4843"/>
    <w:rsid w:val="002E4D63"/>
    <w:rsid w:val="002E4EEE"/>
    <w:rsid w:val="002E5246"/>
    <w:rsid w:val="002E578E"/>
    <w:rsid w:val="002E5986"/>
    <w:rsid w:val="002E5A30"/>
    <w:rsid w:val="002E5A6B"/>
    <w:rsid w:val="002E6289"/>
    <w:rsid w:val="002E63C1"/>
    <w:rsid w:val="002E6516"/>
    <w:rsid w:val="002E7298"/>
    <w:rsid w:val="002E78CF"/>
    <w:rsid w:val="002F122D"/>
    <w:rsid w:val="002F126D"/>
    <w:rsid w:val="002F12AA"/>
    <w:rsid w:val="002F275C"/>
    <w:rsid w:val="002F2A6E"/>
    <w:rsid w:val="002F2BBF"/>
    <w:rsid w:val="002F2D3E"/>
    <w:rsid w:val="002F347E"/>
    <w:rsid w:val="002F415A"/>
    <w:rsid w:val="002F6223"/>
    <w:rsid w:val="002F6C43"/>
    <w:rsid w:val="002F7D11"/>
    <w:rsid w:val="002F7F0B"/>
    <w:rsid w:val="00300332"/>
    <w:rsid w:val="0030115D"/>
    <w:rsid w:val="003011EB"/>
    <w:rsid w:val="00302251"/>
    <w:rsid w:val="00302361"/>
    <w:rsid w:val="0030268E"/>
    <w:rsid w:val="00304E2B"/>
    <w:rsid w:val="00305BAC"/>
    <w:rsid w:val="003065B3"/>
    <w:rsid w:val="00307CA4"/>
    <w:rsid w:val="00310681"/>
    <w:rsid w:val="003108DB"/>
    <w:rsid w:val="00310FEB"/>
    <w:rsid w:val="00313727"/>
    <w:rsid w:val="003139CF"/>
    <w:rsid w:val="00314238"/>
    <w:rsid w:val="003147AA"/>
    <w:rsid w:val="003151B5"/>
    <w:rsid w:val="003158EE"/>
    <w:rsid w:val="00316353"/>
    <w:rsid w:val="00316633"/>
    <w:rsid w:val="003200A9"/>
    <w:rsid w:val="00320DB3"/>
    <w:rsid w:val="00321219"/>
    <w:rsid w:val="00322360"/>
    <w:rsid w:val="00322F3B"/>
    <w:rsid w:val="00323C46"/>
    <w:rsid w:val="00323DD9"/>
    <w:rsid w:val="00323E72"/>
    <w:rsid w:val="0032448C"/>
    <w:rsid w:val="00325B21"/>
    <w:rsid w:val="00327DE4"/>
    <w:rsid w:val="00330B23"/>
    <w:rsid w:val="00330D3E"/>
    <w:rsid w:val="00331B23"/>
    <w:rsid w:val="003323A5"/>
    <w:rsid w:val="003323FC"/>
    <w:rsid w:val="00332937"/>
    <w:rsid w:val="003333DE"/>
    <w:rsid w:val="003337AC"/>
    <w:rsid w:val="00334399"/>
    <w:rsid w:val="00335E8D"/>
    <w:rsid w:val="003360DF"/>
    <w:rsid w:val="003379A3"/>
    <w:rsid w:val="00340656"/>
    <w:rsid w:val="00340F17"/>
    <w:rsid w:val="00341F1E"/>
    <w:rsid w:val="003420F4"/>
    <w:rsid w:val="0034216C"/>
    <w:rsid w:val="00343BBB"/>
    <w:rsid w:val="003440EE"/>
    <w:rsid w:val="00344835"/>
    <w:rsid w:val="00344BD4"/>
    <w:rsid w:val="00345D9A"/>
    <w:rsid w:val="003460CD"/>
    <w:rsid w:val="00346116"/>
    <w:rsid w:val="00346898"/>
    <w:rsid w:val="00350198"/>
    <w:rsid w:val="00350786"/>
    <w:rsid w:val="00350BCD"/>
    <w:rsid w:val="003520F6"/>
    <w:rsid w:val="0035282B"/>
    <w:rsid w:val="00352EA8"/>
    <w:rsid w:val="003530EC"/>
    <w:rsid w:val="00353CB3"/>
    <w:rsid w:val="0035472B"/>
    <w:rsid w:val="003552EE"/>
    <w:rsid w:val="00355383"/>
    <w:rsid w:val="0035638F"/>
    <w:rsid w:val="0035706B"/>
    <w:rsid w:val="003571B0"/>
    <w:rsid w:val="00357707"/>
    <w:rsid w:val="003619F9"/>
    <w:rsid w:val="00361A73"/>
    <w:rsid w:val="003640E5"/>
    <w:rsid w:val="003643D2"/>
    <w:rsid w:val="00364FA5"/>
    <w:rsid w:val="00367EA3"/>
    <w:rsid w:val="00370469"/>
    <w:rsid w:val="00371D20"/>
    <w:rsid w:val="00372378"/>
    <w:rsid w:val="00372D5F"/>
    <w:rsid w:val="00373438"/>
    <w:rsid w:val="003739B6"/>
    <w:rsid w:val="003757B8"/>
    <w:rsid w:val="003760ED"/>
    <w:rsid w:val="003766F4"/>
    <w:rsid w:val="003769C9"/>
    <w:rsid w:val="00377AE5"/>
    <w:rsid w:val="003801A6"/>
    <w:rsid w:val="00381B00"/>
    <w:rsid w:val="00382B59"/>
    <w:rsid w:val="00383500"/>
    <w:rsid w:val="00383D11"/>
    <w:rsid w:val="00383F38"/>
    <w:rsid w:val="003854B4"/>
    <w:rsid w:val="00385DE0"/>
    <w:rsid w:val="00385F1F"/>
    <w:rsid w:val="00386120"/>
    <w:rsid w:val="003868A7"/>
    <w:rsid w:val="00386C05"/>
    <w:rsid w:val="00387BDF"/>
    <w:rsid w:val="003902A5"/>
    <w:rsid w:val="00390E24"/>
    <w:rsid w:val="0039278F"/>
    <w:rsid w:val="00392957"/>
    <w:rsid w:val="00393773"/>
    <w:rsid w:val="003941A2"/>
    <w:rsid w:val="00395054"/>
    <w:rsid w:val="00395112"/>
    <w:rsid w:val="003958F6"/>
    <w:rsid w:val="0039629B"/>
    <w:rsid w:val="00396C32"/>
    <w:rsid w:val="00397D2D"/>
    <w:rsid w:val="003A0DEC"/>
    <w:rsid w:val="003A13DC"/>
    <w:rsid w:val="003A1459"/>
    <w:rsid w:val="003A1A99"/>
    <w:rsid w:val="003A1FC9"/>
    <w:rsid w:val="003A27D0"/>
    <w:rsid w:val="003A2CF2"/>
    <w:rsid w:val="003A55EE"/>
    <w:rsid w:val="003A74E5"/>
    <w:rsid w:val="003A750F"/>
    <w:rsid w:val="003B02AB"/>
    <w:rsid w:val="003B02C1"/>
    <w:rsid w:val="003B1552"/>
    <w:rsid w:val="003B1997"/>
    <w:rsid w:val="003B2558"/>
    <w:rsid w:val="003B2F54"/>
    <w:rsid w:val="003B3973"/>
    <w:rsid w:val="003B5B5D"/>
    <w:rsid w:val="003B6BF1"/>
    <w:rsid w:val="003B7066"/>
    <w:rsid w:val="003B7932"/>
    <w:rsid w:val="003B7A87"/>
    <w:rsid w:val="003C15B8"/>
    <w:rsid w:val="003C2002"/>
    <w:rsid w:val="003C2AFF"/>
    <w:rsid w:val="003C2FAC"/>
    <w:rsid w:val="003C31E1"/>
    <w:rsid w:val="003C3438"/>
    <w:rsid w:val="003C3E43"/>
    <w:rsid w:val="003C41C8"/>
    <w:rsid w:val="003C442C"/>
    <w:rsid w:val="003C4E2E"/>
    <w:rsid w:val="003C5BE4"/>
    <w:rsid w:val="003C5C35"/>
    <w:rsid w:val="003C5E6B"/>
    <w:rsid w:val="003C69FC"/>
    <w:rsid w:val="003C7223"/>
    <w:rsid w:val="003C72DA"/>
    <w:rsid w:val="003C7AC0"/>
    <w:rsid w:val="003D17AB"/>
    <w:rsid w:val="003D1B6C"/>
    <w:rsid w:val="003D1EA5"/>
    <w:rsid w:val="003D27F6"/>
    <w:rsid w:val="003D284C"/>
    <w:rsid w:val="003D286F"/>
    <w:rsid w:val="003D28F4"/>
    <w:rsid w:val="003D3252"/>
    <w:rsid w:val="003D35FA"/>
    <w:rsid w:val="003D44AC"/>
    <w:rsid w:val="003D45C9"/>
    <w:rsid w:val="003D5691"/>
    <w:rsid w:val="003D5730"/>
    <w:rsid w:val="003D62FA"/>
    <w:rsid w:val="003E0D60"/>
    <w:rsid w:val="003E1868"/>
    <w:rsid w:val="003E3D50"/>
    <w:rsid w:val="003E5E99"/>
    <w:rsid w:val="003E6293"/>
    <w:rsid w:val="003E6F0F"/>
    <w:rsid w:val="003E79CB"/>
    <w:rsid w:val="003F0DDE"/>
    <w:rsid w:val="003F21B6"/>
    <w:rsid w:val="003F27F2"/>
    <w:rsid w:val="003F29EF"/>
    <w:rsid w:val="003F3130"/>
    <w:rsid w:val="003F3884"/>
    <w:rsid w:val="003F4025"/>
    <w:rsid w:val="003F53F6"/>
    <w:rsid w:val="003F657F"/>
    <w:rsid w:val="0040008A"/>
    <w:rsid w:val="004000B0"/>
    <w:rsid w:val="004008BD"/>
    <w:rsid w:val="00400AE7"/>
    <w:rsid w:val="00401053"/>
    <w:rsid w:val="004020E3"/>
    <w:rsid w:val="00402C7A"/>
    <w:rsid w:val="00402F72"/>
    <w:rsid w:val="00403691"/>
    <w:rsid w:val="00405028"/>
    <w:rsid w:val="004061E5"/>
    <w:rsid w:val="0040653A"/>
    <w:rsid w:val="00406978"/>
    <w:rsid w:val="00406D65"/>
    <w:rsid w:val="004072F5"/>
    <w:rsid w:val="004076F3"/>
    <w:rsid w:val="00407D8E"/>
    <w:rsid w:val="0041036D"/>
    <w:rsid w:val="00410BA7"/>
    <w:rsid w:val="00411481"/>
    <w:rsid w:val="0041161C"/>
    <w:rsid w:val="00411C6F"/>
    <w:rsid w:val="00412BF7"/>
    <w:rsid w:val="00413840"/>
    <w:rsid w:val="00413EBE"/>
    <w:rsid w:val="0041544E"/>
    <w:rsid w:val="00416F74"/>
    <w:rsid w:val="00420409"/>
    <w:rsid w:val="00420454"/>
    <w:rsid w:val="00420E22"/>
    <w:rsid w:val="0042231B"/>
    <w:rsid w:val="004235E1"/>
    <w:rsid w:val="004241AF"/>
    <w:rsid w:val="0042486C"/>
    <w:rsid w:val="00425A58"/>
    <w:rsid w:val="00425C08"/>
    <w:rsid w:val="00426098"/>
    <w:rsid w:val="0042617F"/>
    <w:rsid w:val="00430014"/>
    <w:rsid w:val="0043003F"/>
    <w:rsid w:val="004302EF"/>
    <w:rsid w:val="00432268"/>
    <w:rsid w:val="0043272B"/>
    <w:rsid w:val="00432F2C"/>
    <w:rsid w:val="0043475E"/>
    <w:rsid w:val="0043491E"/>
    <w:rsid w:val="00434E00"/>
    <w:rsid w:val="00435084"/>
    <w:rsid w:val="00435B47"/>
    <w:rsid w:val="00435D0C"/>
    <w:rsid w:val="004364DC"/>
    <w:rsid w:val="00436793"/>
    <w:rsid w:val="00437009"/>
    <w:rsid w:val="004370E5"/>
    <w:rsid w:val="004400C6"/>
    <w:rsid w:val="00440BCA"/>
    <w:rsid w:val="004413AA"/>
    <w:rsid w:val="00441CE9"/>
    <w:rsid w:val="004431F5"/>
    <w:rsid w:val="004432D7"/>
    <w:rsid w:val="004441D6"/>
    <w:rsid w:val="00444815"/>
    <w:rsid w:val="0044483D"/>
    <w:rsid w:val="00444876"/>
    <w:rsid w:val="0044487E"/>
    <w:rsid w:val="0044520B"/>
    <w:rsid w:val="004467D1"/>
    <w:rsid w:val="00446B08"/>
    <w:rsid w:val="00446E88"/>
    <w:rsid w:val="00447EA6"/>
    <w:rsid w:val="00450890"/>
    <w:rsid w:val="0045095B"/>
    <w:rsid w:val="00450A22"/>
    <w:rsid w:val="004512A7"/>
    <w:rsid w:val="00451F2B"/>
    <w:rsid w:val="004525A4"/>
    <w:rsid w:val="00452823"/>
    <w:rsid w:val="00452DF5"/>
    <w:rsid w:val="00453354"/>
    <w:rsid w:val="00453A37"/>
    <w:rsid w:val="004551BA"/>
    <w:rsid w:val="00457693"/>
    <w:rsid w:val="00457A4D"/>
    <w:rsid w:val="004613BC"/>
    <w:rsid w:val="004614F0"/>
    <w:rsid w:val="00461F38"/>
    <w:rsid w:val="00463E89"/>
    <w:rsid w:val="004642FB"/>
    <w:rsid w:val="004653D7"/>
    <w:rsid w:val="00465C57"/>
    <w:rsid w:val="004664F9"/>
    <w:rsid w:val="00466C45"/>
    <w:rsid w:val="00467227"/>
    <w:rsid w:val="00467241"/>
    <w:rsid w:val="004676D0"/>
    <w:rsid w:val="004707A8"/>
    <w:rsid w:val="0047096F"/>
    <w:rsid w:val="00470A25"/>
    <w:rsid w:val="0047125E"/>
    <w:rsid w:val="00471707"/>
    <w:rsid w:val="00471E59"/>
    <w:rsid w:val="00472F54"/>
    <w:rsid w:val="0047329B"/>
    <w:rsid w:val="00473D97"/>
    <w:rsid w:val="004741E1"/>
    <w:rsid w:val="00475692"/>
    <w:rsid w:val="00476499"/>
    <w:rsid w:val="00476725"/>
    <w:rsid w:val="00480F44"/>
    <w:rsid w:val="00481A25"/>
    <w:rsid w:val="004829BB"/>
    <w:rsid w:val="00483D9A"/>
    <w:rsid w:val="00483F1E"/>
    <w:rsid w:val="004840D1"/>
    <w:rsid w:val="00485101"/>
    <w:rsid w:val="00485151"/>
    <w:rsid w:val="00485A38"/>
    <w:rsid w:val="0048633B"/>
    <w:rsid w:val="00486B07"/>
    <w:rsid w:val="00486B4D"/>
    <w:rsid w:val="00487194"/>
    <w:rsid w:val="004872A6"/>
    <w:rsid w:val="00490198"/>
    <w:rsid w:val="00490DD6"/>
    <w:rsid w:val="00491049"/>
    <w:rsid w:val="004914E7"/>
    <w:rsid w:val="00491A08"/>
    <w:rsid w:val="00493119"/>
    <w:rsid w:val="004947EA"/>
    <w:rsid w:val="00494BD2"/>
    <w:rsid w:val="00496743"/>
    <w:rsid w:val="00497179"/>
    <w:rsid w:val="004974FB"/>
    <w:rsid w:val="004A120A"/>
    <w:rsid w:val="004A12D5"/>
    <w:rsid w:val="004A1335"/>
    <w:rsid w:val="004A1C23"/>
    <w:rsid w:val="004A1E91"/>
    <w:rsid w:val="004A295E"/>
    <w:rsid w:val="004A2E17"/>
    <w:rsid w:val="004A3057"/>
    <w:rsid w:val="004A3BC8"/>
    <w:rsid w:val="004A455F"/>
    <w:rsid w:val="004A4A9A"/>
    <w:rsid w:val="004A4BF0"/>
    <w:rsid w:val="004A5811"/>
    <w:rsid w:val="004A5EE0"/>
    <w:rsid w:val="004A66DA"/>
    <w:rsid w:val="004A69D4"/>
    <w:rsid w:val="004A7CA5"/>
    <w:rsid w:val="004B0441"/>
    <w:rsid w:val="004B1AC5"/>
    <w:rsid w:val="004B2375"/>
    <w:rsid w:val="004B27D8"/>
    <w:rsid w:val="004B2927"/>
    <w:rsid w:val="004B39C5"/>
    <w:rsid w:val="004B3B63"/>
    <w:rsid w:val="004B431D"/>
    <w:rsid w:val="004B55EA"/>
    <w:rsid w:val="004B5B6A"/>
    <w:rsid w:val="004B68D4"/>
    <w:rsid w:val="004C0150"/>
    <w:rsid w:val="004C0E6A"/>
    <w:rsid w:val="004C1261"/>
    <w:rsid w:val="004C2E21"/>
    <w:rsid w:val="004C3ECD"/>
    <w:rsid w:val="004C4C05"/>
    <w:rsid w:val="004C588D"/>
    <w:rsid w:val="004C668C"/>
    <w:rsid w:val="004C77EB"/>
    <w:rsid w:val="004D03A6"/>
    <w:rsid w:val="004D1182"/>
    <w:rsid w:val="004D2E9C"/>
    <w:rsid w:val="004D3135"/>
    <w:rsid w:val="004D4368"/>
    <w:rsid w:val="004D4496"/>
    <w:rsid w:val="004D4EE6"/>
    <w:rsid w:val="004D56BA"/>
    <w:rsid w:val="004D5AF7"/>
    <w:rsid w:val="004D6F7F"/>
    <w:rsid w:val="004D70FD"/>
    <w:rsid w:val="004E05C2"/>
    <w:rsid w:val="004E0B8F"/>
    <w:rsid w:val="004E0EC2"/>
    <w:rsid w:val="004E1534"/>
    <w:rsid w:val="004E1F10"/>
    <w:rsid w:val="004E2488"/>
    <w:rsid w:val="004E2CCD"/>
    <w:rsid w:val="004E3CBA"/>
    <w:rsid w:val="004E4252"/>
    <w:rsid w:val="004E447E"/>
    <w:rsid w:val="004E53CD"/>
    <w:rsid w:val="004E53E2"/>
    <w:rsid w:val="004E6AD3"/>
    <w:rsid w:val="004E7240"/>
    <w:rsid w:val="004F021D"/>
    <w:rsid w:val="004F16F8"/>
    <w:rsid w:val="004F239F"/>
    <w:rsid w:val="004F3337"/>
    <w:rsid w:val="004F4013"/>
    <w:rsid w:val="004F5ACD"/>
    <w:rsid w:val="004F648A"/>
    <w:rsid w:val="004F66DB"/>
    <w:rsid w:val="004F6790"/>
    <w:rsid w:val="0050011A"/>
    <w:rsid w:val="005002D7"/>
    <w:rsid w:val="00500344"/>
    <w:rsid w:val="0050125D"/>
    <w:rsid w:val="00502B01"/>
    <w:rsid w:val="00503513"/>
    <w:rsid w:val="00505206"/>
    <w:rsid w:val="005065A9"/>
    <w:rsid w:val="0050759C"/>
    <w:rsid w:val="00507906"/>
    <w:rsid w:val="00507C00"/>
    <w:rsid w:val="0051020D"/>
    <w:rsid w:val="00510684"/>
    <w:rsid w:val="00511452"/>
    <w:rsid w:val="00511594"/>
    <w:rsid w:val="00512A4F"/>
    <w:rsid w:val="005131F1"/>
    <w:rsid w:val="00513240"/>
    <w:rsid w:val="00514A57"/>
    <w:rsid w:val="00514E1E"/>
    <w:rsid w:val="005175F6"/>
    <w:rsid w:val="00517697"/>
    <w:rsid w:val="005212B6"/>
    <w:rsid w:val="00521B2E"/>
    <w:rsid w:val="00521B35"/>
    <w:rsid w:val="00523D69"/>
    <w:rsid w:val="00525081"/>
    <w:rsid w:val="00525602"/>
    <w:rsid w:val="00526252"/>
    <w:rsid w:val="0052628C"/>
    <w:rsid w:val="00526F9E"/>
    <w:rsid w:val="00526FB7"/>
    <w:rsid w:val="00527261"/>
    <w:rsid w:val="00530482"/>
    <w:rsid w:val="005312B1"/>
    <w:rsid w:val="00531BF1"/>
    <w:rsid w:val="005327DD"/>
    <w:rsid w:val="0053290A"/>
    <w:rsid w:val="00532B53"/>
    <w:rsid w:val="00535ACC"/>
    <w:rsid w:val="00536404"/>
    <w:rsid w:val="00537B80"/>
    <w:rsid w:val="00540DFB"/>
    <w:rsid w:val="00541508"/>
    <w:rsid w:val="005415F8"/>
    <w:rsid w:val="00543072"/>
    <w:rsid w:val="0054309E"/>
    <w:rsid w:val="0054336E"/>
    <w:rsid w:val="0054494B"/>
    <w:rsid w:val="00544E45"/>
    <w:rsid w:val="00544E89"/>
    <w:rsid w:val="0054509F"/>
    <w:rsid w:val="00550596"/>
    <w:rsid w:val="00550791"/>
    <w:rsid w:val="00550DD7"/>
    <w:rsid w:val="00551B65"/>
    <w:rsid w:val="00552B80"/>
    <w:rsid w:val="00553053"/>
    <w:rsid w:val="00553190"/>
    <w:rsid w:val="00553492"/>
    <w:rsid w:val="00556961"/>
    <w:rsid w:val="00556EE0"/>
    <w:rsid w:val="00557483"/>
    <w:rsid w:val="005600D4"/>
    <w:rsid w:val="005611ED"/>
    <w:rsid w:val="00561D41"/>
    <w:rsid w:val="0056200E"/>
    <w:rsid w:val="00562D0B"/>
    <w:rsid w:val="00564071"/>
    <w:rsid w:val="005650FE"/>
    <w:rsid w:val="0056561C"/>
    <w:rsid w:val="00565647"/>
    <w:rsid w:val="00567EA0"/>
    <w:rsid w:val="00571866"/>
    <w:rsid w:val="005720BC"/>
    <w:rsid w:val="00573577"/>
    <w:rsid w:val="0057709E"/>
    <w:rsid w:val="005778FE"/>
    <w:rsid w:val="00580586"/>
    <w:rsid w:val="0058084E"/>
    <w:rsid w:val="00580874"/>
    <w:rsid w:val="0058146E"/>
    <w:rsid w:val="005817E8"/>
    <w:rsid w:val="00581E85"/>
    <w:rsid w:val="00581F2D"/>
    <w:rsid w:val="00582150"/>
    <w:rsid w:val="005823FE"/>
    <w:rsid w:val="00582E4B"/>
    <w:rsid w:val="005834E8"/>
    <w:rsid w:val="0058444F"/>
    <w:rsid w:val="00585895"/>
    <w:rsid w:val="005859EA"/>
    <w:rsid w:val="00585A0F"/>
    <w:rsid w:val="005861DA"/>
    <w:rsid w:val="00586DB3"/>
    <w:rsid w:val="00587949"/>
    <w:rsid w:val="00590316"/>
    <w:rsid w:val="00591E53"/>
    <w:rsid w:val="00592B55"/>
    <w:rsid w:val="00593FA1"/>
    <w:rsid w:val="00594126"/>
    <w:rsid w:val="00594BDF"/>
    <w:rsid w:val="00594DA8"/>
    <w:rsid w:val="00596605"/>
    <w:rsid w:val="00596778"/>
    <w:rsid w:val="00596A76"/>
    <w:rsid w:val="00597280"/>
    <w:rsid w:val="005A03B6"/>
    <w:rsid w:val="005A149C"/>
    <w:rsid w:val="005A185E"/>
    <w:rsid w:val="005A1AB5"/>
    <w:rsid w:val="005A255D"/>
    <w:rsid w:val="005A2D1D"/>
    <w:rsid w:val="005A33A8"/>
    <w:rsid w:val="005A351D"/>
    <w:rsid w:val="005A4136"/>
    <w:rsid w:val="005A4185"/>
    <w:rsid w:val="005A4B68"/>
    <w:rsid w:val="005A4D05"/>
    <w:rsid w:val="005A6118"/>
    <w:rsid w:val="005B007E"/>
    <w:rsid w:val="005B0E6D"/>
    <w:rsid w:val="005B11D6"/>
    <w:rsid w:val="005B2EAA"/>
    <w:rsid w:val="005B3E79"/>
    <w:rsid w:val="005B41DF"/>
    <w:rsid w:val="005B49D4"/>
    <w:rsid w:val="005B7424"/>
    <w:rsid w:val="005B7731"/>
    <w:rsid w:val="005C122E"/>
    <w:rsid w:val="005C1D72"/>
    <w:rsid w:val="005C2125"/>
    <w:rsid w:val="005C2B85"/>
    <w:rsid w:val="005C397C"/>
    <w:rsid w:val="005C4936"/>
    <w:rsid w:val="005C508B"/>
    <w:rsid w:val="005C544C"/>
    <w:rsid w:val="005C5BED"/>
    <w:rsid w:val="005C5FB7"/>
    <w:rsid w:val="005C76CC"/>
    <w:rsid w:val="005C7AEA"/>
    <w:rsid w:val="005C7E6C"/>
    <w:rsid w:val="005D0271"/>
    <w:rsid w:val="005D0276"/>
    <w:rsid w:val="005D0A96"/>
    <w:rsid w:val="005D1FC3"/>
    <w:rsid w:val="005D1FD7"/>
    <w:rsid w:val="005D2121"/>
    <w:rsid w:val="005D2CC3"/>
    <w:rsid w:val="005D335F"/>
    <w:rsid w:val="005D37AB"/>
    <w:rsid w:val="005D5FA3"/>
    <w:rsid w:val="005D6604"/>
    <w:rsid w:val="005D6A47"/>
    <w:rsid w:val="005D78A2"/>
    <w:rsid w:val="005E0167"/>
    <w:rsid w:val="005E0584"/>
    <w:rsid w:val="005E0641"/>
    <w:rsid w:val="005E0D19"/>
    <w:rsid w:val="005E2860"/>
    <w:rsid w:val="005E2BDB"/>
    <w:rsid w:val="005E35A5"/>
    <w:rsid w:val="005E36C5"/>
    <w:rsid w:val="005E4636"/>
    <w:rsid w:val="005E6EBA"/>
    <w:rsid w:val="005E7DC2"/>
    <w:rsid w:val="005F0044"/>
    <w:rsid w:val="005F01C6"/>
    <w:rsid w:val="005F0214"/>
    <w:rsid w:val="005F17D2"/>
    <w:rsid w:val="005F2909"/>
    <w:rsid w:val="005F38FE"/>
    <w:rsid w:val="005F3A78"/>
    <w:rsid w:val="005F464B"/>
    <w:rsid w:val="005F4EEF"/>
    <w:rsid w:val="005F4FEC"/>
    <w:rsid w:val="005F5987"/>
    <w:rsid w:val="005F6977"/>
    <w:rsid w:val="005F7DF1"/>
    <w:rsid w:val="006000A9"/>
    <w:rsid w:val="00600A5F"/>
    <w:rsid w:val="006022AC"/>
    <w:rsid w:val="0060251B"/>
    <w:rsid w:val="006040A6"/>
    <w:rsid w:val="00604C9F"/>
    <w:rsid w:val="00604D85"/>
    <w:rsid w:val="00605A2F"/>
    <w:rsid w:val="00606CE6"/>
    <w:rsid w:val="00607CF3"/>
    <w:rsid w:val="006100D5"/>
    <w:rsid w:val="00610FAE"/>
    <w:rsid w:val="006110D3"/>
    <w:rsid w:val="006117BC"/>
    <w:rsid w:val="00611E30"/>
    <w:rsid w:val="00612938"/>
    <w:rsid w:val="0061317A"/>
    <w:rsid w:val="006137E6"/>
    <w:rsid w:val="00613A39"/>
    <w:rsid w:val="006140FF"/>
    <w:rsid w:val="00615D71"/>
    <w:rsid w:val="006162FB"/>
    <w:rsid w:val="00616900"/>
    <w:rsid w:val="00616ED6"/>
    <w:rsid w:val="0062035A"/>
    <w:rsid w:val="00620DF2"/>
    <w:rsid w:val="00620E97"/>
    <w:rsid w:val="006214FD"/>
    <w:rsid w:val="00621BC2"/>
    <w:rsid w:val="00621C23"/>
    <w:rsid w:val="006233A1"/>
    <w:rsid w:val="00623BFA"/>
    <w:rsid w:val="00623CA8"/>
    <w:rsid w:val="00623DC0"/>
    <w:rsid w:val="00624343"/>
    <w:rsid w:val="0062501E"/>
    <w:rsid w:val="00625A1D"/>
    <w:rsid w:val="00626988"/>
    <w:rsid w:val="006279E5"/>
    <w:rsid w:val="00630968"/>
    <w:rsid w:val="00631105"/>
    <w:rsid w:val="00631D75"/>
    <w:rsid w:val="00632552"/>
    <w:rsid w:val="006326B8"/>
    <w:rsid w:val="00632BF2"/>
    <w:rsid w:val="0063315A"/>
    <w:rsid w:val="00633F06"/>
    <w:rsid w:val="00634558"/>
    <w:rsid w:val="00634CA0"/>
    <w:rsid w:val="00636E54"/>
    <w:rsid w:val="00640C60"/>
    <w:rsid w:val="00640F93"/>
    <w:rsid w:val="00642D5C"/>
    <w:rsid w:val="00643CA7"/>
    <w:rsid w:val="006459BF"/>
    <w:rsid w:val="00647614"/>
    <w:rsid w:val="00647F43"/>
    <w:rsid w:val="00647FE1"/>
    <w:rsid w:val="00650EE6"/>
    <w:rsid w:val="0065114D"/>
    <w:rsid w:val="00652F81"/>
    <w:rsid w:val="0065315F"/>
    <w:rsid w:val="00653AF1"/>
    <w:rsid w:val="006549FE"/>
    <w:rsid w:val="006551DF"/>
    <w:rsid w:val="00655496"/>
    <w:rsid w:val="00656F5B"/>
    <w:rsid w:val="0065781E"/>
    <w:rsid w:val="00660566"/>
    <w:rsid w:val="006605A5"/>
    <w:rsid w:val="00661C69"/>
    <w:rsid w:val="00661EFC"/>
    <w:rsid w:val="00662470"/>
    <w:rsid w:val="0066257B"/>
    <w:rsid w:val="00662665"/>
    <w:rsid w:val="0066298B"/>
    <w:rsid w:val="00662DB1"/>
    <w:rsid w:val="00663956"/>
    <w:rsid w:val="00664BFC"/>
    <w:rsid w:val="00666718"/>
    <w:rsid w:val="00666DF3"/>
    <w:rsid w:val="00666F06"/>
    <w:rsid w:val="00671A21"/>
    <w:rsid w:val="00671AB1"/>
    <w:rsid w:val="00671C0E"/>
    <w:rsid w:val="00671FCA"/>
    <w:rsid w:val="006721C8"/>
    <w:rsid w:val="006725D9"/>
    <w:rsid w:val="00672A3B"/>
    <w:rsid w:val="00672BB3"/>
    <w:rsid w:val="00673DB0"/>
    <w:rsid w:val="00675ECD"/>
    <w:rsid w:val="00676677"/>
    <w:rsid w:val="006771AA"/>
    <w:rsid w:val="00680421"/>
    <w:rsid w:val="00681003"/>
    <w:rsid w:val="00681A1D"/>
    <w:rsid w:val="00682029"/>
    <w:rsid w:val="0068211E"/>
    <w:rsid w:val="00682456"/>
    <w:rsid w:val="006830DD"/>
    <w:rsid w:val="00683A53"/>
    <w:rsid w:val="0068450E"/>
    <w:rsid w:val="0068463F"/>
    <w:rsid w:val="0068464F"/>
    <w:rsid w:val="00684799"/>
    <w:rsid w:val="006858F6"/>
    <w:rsid w:val="0068592A"/>
    <w:rsid w:val="00686175"/>
    <w:rsid w:val="0068629E"/>
    <w:rsid w:val="006870CB"/>
    <w:rsid w:val="00691022"/>
    <w:rsid w:val="006926E2"/>
    <w:rsid w:val="00693EDA"/>
    <w:rsid w:val="00694340"/>
    <w:rsid w:val="006948B2"/>
    <w:rsid w:val="00696158"/>
    <w:rsid w:val="00696C6C"/>
    <w:rsid w:val="00697781"/>
    <w:rsid w:val="00697E08"/>
    <w:rsid w:val="006A0CCA"/>
    <w:rsid w:val="006A0ED9"/>
    <w:rsid w:val="006A3650"/>
    <w:rsid w:val="006A3757"/>
    <w:rsid w:val="006A4B49"/>
    <w:rsid w:val="006A4CD3"/>
    <w:rsid w:val="006A542D"/>
    <w:rsid w:val="006A7B02"/>
    <w:rsid w:val="006B16FB"/>
    <w:rsid w:val="006B26AE"/>
    <w:rsid w:val="006B28AB"/>
    <w:rsid w:val="006B3AEA"/>
    <w:rsid w:val="006B3F92"/>
    <w:rsid w:val="006B41F4"/>
    <w:rsid w:val="006B49E4"/>
    <w:rsid w:val="006B4F8D"/>
    <w:rsid w:val="006B510A"/>
    <w:rsid w:val="006B69AB"/>
    <w:rsid w:val="006B7B13"/>
    <w:rsid w:val="006C0A41"/>
    <w:rsid w:val="006C3AD9"/>
    <w:rsid w:val="006C4ADC"/>
    <w:rsid w:val="006C5384"/>
    <w:rsid w:val="006C57B3"/>
    <w:rsid w:val="006C5878"/>
    <w:rsid w:val="006C703F"/>
    <w:rsid w:val="006C7ED4"/>
    <w:rsid w:val="006D0F1E"/>
    <w:rsid w:val="006D1AFD"/>
    <w:rsid w:val="006D2DCB"/>
    <w:rsid w:val="006D2E7E"/>
    <w:rsid w:val="006D347D"/>
    <w:rsid w:val="006D3A1B"/>
    <w:rsid w:val="006D3C54"/>
    <w:rsid w:val="006D4302"/>
    <w:rsid w:val="006D46A0"/>
    <w:rsid w:val="006D69BA"/>
    <w:rsid w:val="006D6E36"/>
    <w:rsid w:val="006D6EF1"/>
    <w:rsid w:val="006E03AD"/>
    <w:rsid w:val="006E1E72"/>
    <w:rsid w:val="006E27BD"/>
    <w:rsid w:val="006E2F4B"/>
    <w:rsid w:val="006E55DF"/>
    <w:rsid w:val="006E5939"/>
    <w:rsid w:val="006E594D"/>
    <w:rsid w:val="006E64BA"/>
    <w:rsid w:val="006E7722"/>
    <w:rsid w:val="006E7DFE"/>
    <w:rsid w:val="006F02E0"/>
    <w:rsid w:val="006F0CAF"/>
    <w:rsid w:val="006F1B7C"/>
    <w:rsid w:val="006F3807"/>
    <w:rsid w:val="006F3B66"/>
    <w:rsid w:val="006F3F42"/>
    <w:rsid w:val="006F4BE9"/>
    <w:rsid w:val="006F5667"/>
    <w:rsid w:val="006F5A4B"/>
    <w:rsid w:val="006F611F"/>
    <w:rsid w:val="006F6FF1"/>
    <w:rsid w:val="00700B9E"/>
    <w:rsid w:val="00702844"/>
    <w:rsid w:val="007038D2"/>
    <w:rsid w:val="007039F4"/>
    <w:rsid w:val="00703D81"/>
    <w:rsid w:val="007045C8"/>
    <w:rsid w:val="00704A5B"/>
    <w:rsid w:val="007060AC"/>
    <w:rsid w:val="0070666A"/>
    <w:rsid w:val="007068FD"/>
    <w:rsid w:val="00707794"/>
    <w:rsid w:val="00710A75"/>
    <w:rsid w:val="007110FB"/>
    <w:rsid w:val="00711ADD"/>
    <w:rsid w:val="00711B59"/>
    <w:rsid w:val="00712270"/>
    <w:rsid w:val="00712781"/>
    <w:rsid w:val="00713BE1"/>
    <w:rsid w:val="00713EC0"/>
    <w:rsid w:val="007144F1"/>
    <w:rsid w:val="007157DA"/>
    <w:rsid w:val="00720502"/>
    <w:rsid w:val="00720647"/>
    <w:rsid w:val="00720B9D"/>
    <w:rsid w:val="00720C0D"/>
    <w:rsid w:val="007210FF"/>
    <w:rsid w:val="00721BAD"/>
    <w:rsid w:val="007220BA"/>
    <w:rsid w:val="007222C5"/>
    <w:rsid w:val="007229FA"/>
    <w:rsid w:val="00723A75"/>
    <w:rsid w:val="00724594"/>
    <w:rsid w:val="007249A8"/>
    <w:rsid w:val="007249D3"/>
    <w:rsid w:val="00725273"/>
    <w:rsid w:val="007254A6"/>
    <w:rsid w:val="00726051"/>
    <w:rsid w:val="0072644C"/>
    <w:rsid w:val="00726B08"/>
    <w:rsid w:val="00727372"/>
    <w:rsid w:val="00730D6E"/>
    <w:rsid w:val="007322B5"/>
    <w:rsid w:val="007322FA"/>
    <w:rsid w:val="00733BB4"/>
    <w:rsid w:val="00734B37"/>
    <w:rsid w:val="00734DA5"/>
    <w:rsid w:val="0073533F"/>
    <w:rsid w:val="0073698C"/>
    <w:rsid w:val="007378DC"/>
    <w:rsid w:val="00737B15"/>
    <w:rsid w:val="00740BD0"/>
    <w:rsid w:val="007413CB"/>
    <w:rsid w:val="00742350"/>
    <w:rsid w:val="00742F70"/>
    <w:rsid w:val="00743543"/>
    <w:rsid w:val="00744A7A"/>
    <w:rsid w:val="00744AD2"/>
    <w:rsid w:val="00744C35"/>
    <w:rsid w:val="00744C7A"/>
    <w:rsid w:val="0074780B"/>
    <w:rsid w:val="00750466"/>
    <w:rsid w:val="00751186"/>
    <w:rsid w:val="00751557"/>
    <w:rsid w:val="0075193D"/>
    <w:rsid w:val="00751D47"/>
    <w:rsid w:val="00751DB4"/>
    <w:rsid w:val="007533AE"/>
    <w:rsid w:val="0075342D"/>
    <w:rsid w:val="00753A6B"/>
    <w:rsid w:val="007560DE"/>
    <w:rsid w:val="00756F9F"/>
    <w:rsid w:val="007571BB"/>
    <w:rsid w:val="00760DE8"/>
    <w:rsid w:val="00762405"/>
    <w:rsid w:val="007627CF"/>
    <w:rsid w:val="007639B8"/>
    <w:rsid w:val="00763BDC"/>
    <w:rsid w:val="0076451C"/>
    <w:rsid w:val="00764605"/>
    <w:rsid w:val="007653B8"/>
    <w:rsid w:val="00765B5D"/>
    <w:rsid w:val="00765C95"/>
    <w:rsid w:val="00766AD1"/>
    <w:rsid w:val="00766C6A"/>
    <w:rsid w:val="0077223F"/>
    <w:rsid w:val="00772781"/>
    <w:rsid w:val="007728F6"/>
    <w:rsid w:val="0077401A"/>
    <w:rsid w:val="00774988"/>
    <w:rsid w:val="0077522F"/>
    <w:rsid w:val="007761A2"/>
    <w:rsid w:val="00776222"/>
    <w:rsid w:val="007772B7"/>
    <w:rsid w:val="007775BF"/>
    <w:rsid w:val="00780C07"/>
    <w:rsid w:val="007815EF"/>
    <w:rsid w:val="00781D55"/>
    <w:rsid w:val="00782073"/>
    <w:rsid w:val="00783180"/>
    <w:rsid w:val="0078642D"/>
    <w:rsid w:val="00786731"/>
    <w:rsid w:val="00786C61"/>
    <w:rsid w:val="00787538"/>
    <w:rsid w:val="00787CD8"/>
    <w:rsid w:val="007903D3"/>
    <w:rsid w:val="007903FA"/>
    <w:rsid w:val="0079183C"/>
    <w:rsid w:val="00791E88"/>
    <w:rsid w:val="00792DF2"/>
    <w:rsid w:val="00793A2C"/>
    <w:rsid w:val="00793BF4"/>
    <w:rsid w:val="007942E3"/>
    <w:rsid w:val="007943B4"/>
    <w:rsid w:val="00794E0E"/>
    <w:rsid w:val="00795620"/>
    <w:rsid w:val="00795960"/>
    <w:rsid w:val="007963A4"/>
    <w:rsid w:val="00796EA4"/>
    <w:rsid w:val="00797654"/>
    <w:rsid w:val="00797762"/>
    <w:rsid w:val="007978DC"/>
    <w:rsid w:val="007A01E2"/>
    <w:rsid w:val="007A0D41"/>
    <w:rsid w:val="007A0D61"/>
    <w:rsid w:val="007A283A"/>
    <w:rsid w:val="007A2E26"/>
    <w:rsid w:val="007A30CE"/>
    <w:rsid w:val="007A345E"/>
    <w:rsid w:val="007A35FE"/>
    <w:rsid w:val="007A39C7"/>
    <w:rsid w:val="007A44E0"/>
    <w:rsid w:val="007A542C"/>
    <w:rsid w:val="007A59E9"/>
    <w:rsid w:val="007A5BA5"/>
    <w:rsid w:val="007A66A8"/>
    <w:rsid w:val="007A6E55"/>
    <w:rsid w:val="007A6F8B"/>
    <w:rsid w:val="007A7168"/>
    <w:rsid w:val="007B0AC6"/>
    <w:rsid w:val="007B117E"/>
    <w:rsid w:val="007B292C"/>
    <w:rsid w:val="007B29FD"/>
    <w:rsid w:val="007B435C"/>
    <w:rsid w:val="007B69A1"/>
    <w:rsid w:val="007B6EC6"/>
    <w:rsid w:val="007B6EE5"/>
    <w:rsid w:val="007C01C7"/>
    <w:rsid w:val="007C1BE1"/>
    <w:rsid w:val="007C2122"/>
    <w:rsid w:val="007C27DA"/>
    <w:rsid w:val="007C3721"/>
    <w:rsid w:val="007C4382"/>
    <w:rsid w:val="007C4859"/>
    <w:rsid w:val="007C4A09"/>
    <w:rsid w:val="007C5244"/>
    <w:rsid w:val="007C5668"/>
    <w:rsid w:val="007C6524"/>
    <w:rsid w:val="007C79F6"/>
    <w:rsid w:val="007D0283"/>
    <w:rsid w:val="007D1AC3"/>
    <w:rsid w:val="007D3639"/>
    <w:rsid w:val="007D41A4"/>
    <w:rsid w:val="007D446B"/>
    <w:rsid w:val="007D4934"/>
    <w:rsid w:val="007D4F01"/>
    <w:rsid w:val="007D72CE"/>
    <w:rsid w:val="007E0206"/>
    <w:rsid w:val="007E054D"/>
    <w:rsid w:val="007E0D2F"/>
    <w:rsid w:val="007E14BB"/>
    <w:rsid w:val="007E19B3"/>
    <w:rsid w:val="007E19BB"/>
    <w:rsid w:val="007E2A3B"/>
    <w:rsid w:val="007E31F6"/>
    <w:rsid w:val="007E33F7"/>
    <w:rsid w:val="007E34EC"/>
    <w:rsid w:val="007E3D5C"/>
    <w:rsid w:val="007E4955"/>
    <w:rsid w:val="007E4976"/>
    <w:rsid w:val="007E4C11"/>
    <w:rsid w:val="007E5104"/>
    <w:rsid w:val="007E5BB7"/>
    <w:rsid w:val="007E7BC1"/>
    <w:rsid w:val="007F0188"/>
    <w:rsid w:val="007F037B"/>
    <w:rsid w:val="007F07A1"/>
    <w:rsid w:val="007F1903"/>
    <w:rsid w:val="007F2A82"/>
    <w:rsid w:val="007F35CF"/>
    <w:rsid w:val="007F4329"/>
    <w:rsid w:val="007F4597"/>
    <w:rsid w:val="007F5944"/>
    <w:rsid w:val="007F5A89"/>
    <w:rsid w:val="007F67BF"/>
    <w:rsid w:val="007F69B7"/>
    <w:rsid w:val="0080123B"/>
    <w:rsid w:val="00801FB4"/>
    <w:rsid w:val="00802DD0"/>
    <w:rsid w:val="0080366C"/>
    <w:rsid w:val="008047CD"/>
    <w:rsid w:val="00804E62"/>
    <w:rsid w:val="0080500A"/>
    <w:rsid w:val="00805BE9"/>
    <w:rsid w:val="008061C2"/>
    <w:rsid w:val="00806236"/>
    <w:rsid w:val="00806D1C"/>
    <w:rsid w:val="008076CD"/>
    <w:rsid w:val="00810B21"/>
    <w:rsid w:val="008112C1"/>
    <w:rsid w:val="00811590"/>
    <w:rsid w:val="008117E6"/>
    <w:rsid w:val="00811F15"/>
    <w:rsid w:val="00812387"/>
    <w:rsid w:val="008134D3"/>
    <w:rsid w:val="008157C4"/>
    <w:rsid w:val="0081586E"/>
    <w:rsid w:val="00815C6B"/>
    <w:rsid w:val="00816F2E"/>
    <w:rsid w:val="008177E9"/>
    <w:rsid w:val="00820C5B"/>
    <w:rsid w:val="00821D75"/>
    <w:rsid w:val="00823E9E"/>
    <w:rsid w:val="00824100"/>
    <w:rsid w:val="00825371"/>
    <w:rsid w:val="00826057"/>
    <w:rsid w:val="00826412"/>
    <w:rsid w:val="0082652B"/>
    <w:rsid w:val="00826702"/>
    <w:rsid w:val="008279CE"/>
    <w:rsid w:val="00827FDD"/>
    <w:rsid w:val="00830388"/>
    <w:rsid w:val="008308D3"/>
    <w:rsid w:val="00830DE5"/>
    <w:rsid w:val="00830E2C"/>
    <w:rsid w:val="00830E55"/>
    <w:rsid w:val="008310DF"/>
    <w:rsid w:val="00831F07"/>
    <w:rsid w:val="0083243A"/>
    <w:rsid w:val="00832507"/>
    <w:rsid w:val="008339BC"/>
    <w:rsid w:val="00833DF5"/>
    <w:rsid w:val="00834606"/>
    <w:rsid w:val="00834C2B"/>
    <w:rsid w:val="0083617D"/>
    <w:rsid w:val="0083737E"/>
    <w:rsid w:val="0084031A"/>
    <w:rsid w:val="00840A28"/>
    <w:rsid w:val="00840DD2"/>
    <w:rsid w:val="008412C8"/>
    <w:rsid w:val="00841329"/>
    <w:rsid w:val="00841B17"/>
    <w:rsid w:val="00841BA2"/>
    <w:rsid w:val="00841BED"/>
    <w:rsid w:val="008423D1"/>
    <w:rsid w:val="00842F25"/>
    <w:rsid w:val="00843323"/>
    <w:rsid w:val="0084430B"/>
    <w:rsid w:val="008453AE"/>
    <w:rsid w:val="00845B2D"/>
    <w:rsid w:val="0084602E"/>
    <w:rsid w:val="00846030"/>
    <w:rsid w:val="00846117"/>
    <w:rsid w:val="00847D5C"/>
    <w:rsid w:val="00850EE8"/>
    <w:rsid w:val="008514A4"/>
    <w:rsid w:val="0085151B"/>
    <w:rsid w:val="0085201F"/>
    <w:rsid w:val="008526A3"/>
    <w:rsid w:val="00852E80"/>
    <w:rsid w:val="00852ED6"/>
    <w:rsid w:val="008542DA"/>
    <w:rsid w:val="0085453E"/>
    <w:rsid w:val="008545CA"/>
    <w:rsid w:val="00854C75"/>
    <w:rsid w:val="00856B47"/>
    <w:rsid w:val="0086034D"/>
    <w:rsid w:val="00860477"/>
    <w:rsid w:val="008612DF"/>
    <w:rsid w:val="008622FD"/>
    <w:rsid w:val="00862F53"/>
    <w:rsid w:val="00864524"/>
    <w:rsid w:val="00864B86"/>
    <w:rsid w:val="008652FB"/>
    <w:rsid w:val="008667BD"/>
    <w:rsid w:val="00866B6C"/>
    <w:rsid w:val="0086727D"/>
    <w:rsid w:val="008678E4"/>
    <w:rsid w:val="0087025B"/>
    <w:rsid w:val="00871203"/>
    <w:rsid w:val="00871254"/>
    <w:rsid w:val="0087193D"/>
    <w:rsid w:val="00871DE6"/>
    <w:rsid w:val="0087200F"/>
    <w:rsid w:val="00873102"/>
    <w:rsid w:val="00873CC4"/>
    <w:rsid w:val="008743FB"/>
    <w:rsid w:val="008747E4"/>
    <w:rsid w:val="00875211"/>
    <w:rsid w:val="008758FA"/>
    <w:rsid w:val="00875D16"/>
    <w:rsid w:val="008766FB"/>
    <w:rsid w:val="008769A8"/>
    <w:rsid w:val="00876E2F"/>
    <w:rsid w:val="00876FED"/>
    <w:rsid w:val="00877AAA"/>
    <w:rsid w:val="00877B53"/>
    <w:rsid w:val="008802E7"/>
    <w:rsid w:val="00880324"/>
    <w:rsid w:val="00880940"/>
    <w:rsid w:val="00880D25"/>
    <w:rsid w:val="00881E8D"/>
    <w:rsid w:val="00881EEE"/>
    <w:rsid w:val="00882B77"/>
    <w:rsid w:val="008834D5"/>
    <w:rsid w:val="00883BC3"/>
    <w:rsid w:val="00884BE3"/>
    <w:rsid w:val="00884E8F"/>
    <w:rsid w:val="008859CD"/>
    <w:rsid w:val="00885D9F"/>
    <w:rsid w:val="008861FC"/>
    <w:rsid w:val="008863BD"/>
    <w:rsid w:val="00886F06"/>
    <w:rsid w:val="0088742A"/>
    <w:rsid w:val="00887DA2"/>
    <w:rsid w:val="0089058C"/>
    <w:rsid w:val="0089426E"/>
    <w:rsid w:val="008946B7"/>
    <w:rsid w:val="00894B20"/>
    <w:rsid w:val="0089648A"/>
    <w:rsid w:val="008973D9"/>
    <w:rsid w:val="00897D4A"/>
    <w:rsid w:val="008A1689"/>
    <w:rsid w:val="008A16B9"/>
    <w:rsid w:val="008A18A1"/>
    <w:rsid w:val="008A29FC"/>
    <w:rsid w:val="008A3A10"/>
    <w:rsid w:val="008A4157"/>
    <w:rsid w:val="008A47C7"/>
    <w:rsid w:val="008A56D9"/>
    <w:rsid w:val="008A6128"/>
    <w:rsid w:val="008A6D43"/>
    <w:rsid w:val="008A6DF5"/>
    <w:rsid w:val="008A7AFB"/>
    <w:rsid w:val="008A7F26"/>
    <w:rsid w:val="008B0934"/>
    <w:rsid w:val="008B249B"/>
    <w:rsid w:val="008B34E7"/>
    <w:rsid w:val="008B44C9"/>
    <w:rsid w:val="008B44FD"/>
    <w:rsid w:val="008B7167"/>
    <w:rsid w:val="008C01CA"/>
    <w:rsid w:val="008C2C14"/>
    <w:rsid w:val="008C2D45"/>
    <w:rsid w:val="008C461B"/>
    <w:rsid w:val="008C5862"/>
    <w:rsid w:val="008D0449"/>
    <w:rsid w:val="008D28EF"/>
    <w:rsid w:val="008D2F20"/>
    <w:rsid w:val="008D37D0"/>
    <w:rsid w:val="008D3E30"/>
    <w:rsid w:val="008D48DF"/>
    <w:rsid w:val="008D604D"/>
    <w:rsid w:val="008D732A"/>
    <w:rsid w:val="008D79C3"/>
    <w:rsid w:val="008D7EF0"/>
    <w:rsid w:val="008E0E91"/>
    <w:rsid w:val="008E1169"/>
    <w:rsid w:val="008E1244"/>
    <w:rsid w:val="008E1899"/>
    <w:rsid w:val="008E22DA"/>
    <w:rsid w:val="008E4BF4"/>
    <w:rsid w:val="008E4CFE"/>
    <w:rsid w:val="008E550F"/>
    <w:rsid w:val="008E588D"/>
    <w:rsid w:val="008E59AD"/>
    <w:rsid w:val="008F0B14"/>
    <w:rsid w:val="008F0DAD"/>
    <w:rsid w:val="008F160F"/>
    <w:rsid w:val="008F18F9"/>
    <w:rsid w:val="008F1940"/>
    <w:rsid w:val="008F2F3E"/>
    <w:rsid w:val="008F3AA4"/>
    <w:rsid w:val="008F40DB"/>
    <w:rsid w:val="008F5383"/>
    <w:rsid w:val="008F53BF"/>
    <w:rsid w:val="008F617F"/>
    <w:rsid w:val="008F70BD"/>
    <w:rsid w:val="009001EE"/>
    <w:rsid w:val="009006FB"/>
    <w:rsid w:val="0090078A"/>
    <w:rsid w:val="0090080A"/>
    <w:rsid w:val="00900E37"/>
    <w:rsid w:val="009011C2"/>
    <w:rsid w:val="009019CB"/>
    <w:rsid w:val="00901B14"/>
    <w:rsid w:val="00902DF6"/>
    <w:rsid w:val="00902F49"/>
    <w:rsid w:val="009037B3"/>
    <w:rsid w:val="00904099"/>
    <w:rsid w:val="009041D3"/>
    <w:rsid w:val="00904EBD"/>
    <w:rsid w:val="00904F0C"/>
    <w:rsid w:val="0090539C"/>
    <w:rsid w:val="0090554E"/>
    <w:rsid w:val="00905871"/>
    <w:rsid w:val="009059B3"/>
    <w:rsid w:val="00905E24"/>
    <w:rsid w:val="009067D6"/>
    <w:rsid w:val="00907C6E"/>
    <w:rsid w:val="00910239"/>
    <w:rsid w:val="00910EB1"/>
    <w:rsid w:val="00911C13"/>
    <w:rsid w:val="00912B75"/>
    <w:rsid w:val="00912DE6"/>
    <w:rsid w:val="0091333E"/>
    <w:rsid w:val="0091458D"/>
    <w:rsid w:val="00914A51"/>
    <w:rsid w:val="00916AA4"/>
    <w:rsid w:val="00916FE8"/>
    <w:rsid w:val="00920617"/>
    <w:rsid w:val="00920F04"/>
    <w:rsid w:val="00922817"/>
    <w:rsid w:val="009235D5"/>
    <w:rsid w:val="00923BF1"/>
    <w:rsid w:val="0092431D"/>
    <w:rsid w:val="00926471"/>
    <w:rsid w:val="009265F3"/>
    <w:rsid w:val="00926A42"/>
    <w:rsid w:val="00926C5D"/>
    <w:rsid w:val="0092700D"/>
    <w:rsid w:val="009302A0"/>
    <w:rsid w:val="009317C7"/>
    <w:rsid w:val="00931F8D"/>
    <w:rsid w:val="00932074"/>
    <w:rsid w:val="00932775"/>
    <w:rsid w:val="0093387D"/>
    <w:rsid w:val="00934A0E"/>
    <w:rsid w:val="00934CA2"/>
    <w:rsid w:val="00934D2F"/>
    <w:rsid w:val="00934E16"/>
    <w:rsid w:val="0093555C"/>
    <w:rsid w:val="00936599"/>
    <w:rsid w:val="0093662B"/>
    <w:rsid w:val="00936961"/>
    <w:rsid w:val="00936A26"/>
    <w:rsid w:val="00936D37"/>
    <w:rsid w:val="00936E86"/>
    <w:rsid w:val="0093791A"/>
    <w:rsid w:val="009416F6"/>
    <w:rsid w:val="009425C6"/>
    <w:rsid w:val="00943B6D"/>
    <w:rsid w:val="009440C8"/>
    <w:rsid w:val="00945402"/>
    <w:rsid w:val="009459B1"/>
    <w:rsid w:val="00946A6A"/>
    <w:rsid w:val="00947DFA"/>
    <w:rsid w:val="00950AE7"/>
    <w:rsid w:val="00951A45"/>
    <w:rsid w:val="00952A9B"/>
    <w:rsid w:val="00952B2B"/>
    <w:rsid w:val="0095318F"/>
    <w:rsid w:val="00954DA2"/>
    <w:rsid w:val="009566EA"/>
    <w:rsid w:val="009567AF"/>
    <w:rsid w:val="00957CC8"/>
    <w:rsid w:val="0096072E"/>
    <w:rsid w:val="009610E2"/>
    <w:rsid w:val="0096131E"/>
    <w:rsid w:val="00961BFA"/>
    <w:rsid w:val="009642A0"/>
    <w:rsid w:val="009643C8"/>
    <w:rsid w:val="009646A0"/>
    <w:rsid w:val="00965DC6"/>
    <w:rsid w:val="00966DD7"/>
    <w:rsid w:val="009670CA"/>
    <w:rsid w:val="00967DC7"/>
    <w:rsid w:val="00970EAC"/>
    <w:rsid w:val="0097107C"/>
    <w:rsid w:val="009729D0"/>
    <w:rsid w:val="00974E91"/>
    <w:rsid w:val="00976D44"/>
    <w:rsid w:val="0098002F"/>
    <w:rsid w:val="00980183"/>
    <w:rsid w:val="00981D68"/>
    <w:rsid w:val="00982B15"/>
    <w:rsid w:val="0098327C"/>
    <w:rsid w:val="00983A58"/>
    <w:rsid w:val="00985D90"/>
    <w:rsid w:val="009863FA"/>
    <w:rsid w:val="009874FA"/>
    <w:rsid w:val="00987FAE"/>
    <w:rsid w:val="00990253"/>
    <w:rsid w:val="0099179A"/>
    <w:rsid w:val="0099187D"/>
    <w:rsid w:val="00991953"/>
    <w:rsid w:val="00992482"/>
    <w:rsid w:val="00993F4D"/>
    <w:rsid w:val="009962A3"/>
    <w:rsid w:val="00996338"/>
    <w:rsid w:val="00997BFD"/>
    <w:rsid w:val="009A0EA1"/>
    <w:rsid w:val="009A1282"/>
    <w:rsid w:val="009A1386"/>
    <w:rsid w:val="009A1C52"/>
    <w:rsid w:val="009A1FF1"/>
    <w:rsid w:val="009A21FC"/>
    <w:rsid w:val="009A2230"/>
    <w:rsid w:val="009A2804"/>
    <w:rsid w:val="009A58F6"/>
    <w:rsid w:val="009A5D4E"/>
    <w:rsid w:val="009A6439"/>
    <w:rsid w:val="009A65AE"/>
    <w:rsid w:val="009A665E"/>
    <w:rsid w:val="009A690C"/>
    <w:rsid w:val="009A77A6"/>
    <w:rsid w:val="009A7F9F"/>
    <w:rsid w:val="009B0433"/>
    <w:rsid w:val="009B11CD"/>
    <w:rsid w:val="009B1230"/>
    <w:rsid w:val="009B1514"/>
    <w:rsid w:val="009B1D03"/>
    <w:rsid w:val="009B1DE2"/>
    <w:rsid w:val="009B29C6"/>
    <w:rsid w:val="009B2A74"/>
    <w:rsid w:val="009B2D29"/>
    <w:rsid w:val="009B3CCF"/>
    <w:rsid w:val="009B3F57"/>
    <w:rsid w:val="009B5182"/>
    <w:rsid w:val="009B5294"/>
    <w:rsid w:val="009B52DF"/>
    <w:rsid w:val="009B5873"/>
    <w:rsid w:val="009B5A95"/>
    <w:rsid w:val="009B5BEA"/>
    <w:rsid w:val="009B5CF9"/>
    <w:rsid w:val="009B63C6"/>
    <w:rsid w:val="009B767E"/>
    <w:rsid w:val="009C0B50"/>
    <w:rsid w:val="009C1058"/>
    <w:rsid w:val="009C131E"/>
    <w:rsid w:val="009C1963"/>
    <w:rsid w:val="009C1D26"/>
    <w:rsid w:val="009C2045"/>
    <w:rsid w:val="009C34BD"/>
    <w:rsid w:val="009C4F1A"/>
    <w:rsid w:val="009C53D3"/>
    <w:rsid w:val="009C5981"/>
    <w:rsid w:val="009C5B30"/>
    <w:rsid w:val="009C75C2"/>
    <w:rsid w:val="009C77E8"/>
    <w:rsid w:val="009C7BF3"/>
    <w:rsid w:val="009D213D"/>
    <w:rsid w:val="009D2E68"/>
    <w:rsid w:val="009D335F"/>
    <w:rsid w:val="009D3426"/>
    <w:rsid w:val="009D3750"/>
    <w:rsid w:val="009D3B21"/>
    <w:rsid w:val="009D5361"/>
    <w:rsid w:val="009D5BDF"/>
    <w:rsid w:val="009D6C45"/>
    <w:rsid w:val="009E0119"/>
    <w:rsid w:val="009E0330"/>
    <w:rsid w:val="009E18A0"/>
    <w:rsid w:val="009E33B3"/>
    <w:rsid w:val="009E34E2"/>
    <w:rsid w:val="009E3DFA"/>
    <w:rsid w:val="009E3FDC"/>
    <w:rsid w:val="009E4D85"/>
    <w:rsid w:val="009E5C45"/>
    <w:rsid w:val="009E6105"/>
    <w:rsid w:val="009E615A"/>
    <w:rsid w:val="009F04A6"/>
    <w:rsid w:val="009F0DD6"/>
    <w:rsid w:val="009F0FAD"/>
    <w:rsid w:val="009F242A"/>
    <w:rsid w:val="009F2BD2"/>
    <w:rsid w:val="009F3107"/>
    <w:rsid w:val="009F32AB"/>
    <w:rsid w:val="009F4010"/>
    <w:rsid w:val="009F40EE"/>
    <w:rsid w:val="009F42CA"/>
    <w:rsid w:val="009F4C42"/>
    <w:rsid w:val="009F58BF"/>
    <w:rsid w:val="009F5FC5"/>
    <w:rsid w:val="009F7854"/>
    <w:rsid w:val="00A00667"/>
    <w:rsid w:val="00A026DC"/>
    <w:rsid w:val="00A02FC5"/>
    <w:rsid w:val="00A07606"/>
    <w:rsid w:val="00A115C7"/>
    <w:rsid w:val="00A1271F"/>
    <w:rsid w:val="00A12A31"/>
    <w:rsid w:val="00A12C24"/>
    <w:rsid w:val="00A1306E"/>
    <w:rsid w:val="00A13AFD"/>
    <w:rsid w:val="00A13BD5"/>
    <w:rsid w:val="00A14CFC"/>
    <w:rsid w:val="00A15A2C"/>
    <w:rsid w:val="00A15EF5"/>
    <w:rsid w:val="00A161AB"/>
    <w:rsid w:val="00A16489"/>
    <w:rsid w:val="00A1673D"/>
    <w:rsid w:val="00A16D40"/>
    <w:rsid w:val="00A1759C"/>
    <w:rsid w:val="00A17B17"/>
    <w:rsid w:val="00A17D7C"/>
    <w:rsid w:val="00A17F6D"/>
    <w:rsid w:val="00A2118C"/>
    <w:rsid w:val="00A216A5"/>
    <w:rsid w:val="00A22C67"/>
    <w:rsid w:val="00A23080"/>
    <w:rsid w:val="00A239E4"/>
    <w:rsid w:val="00A24215"/>
    <w:rsid w:val="00A2451F"/>
    <w:rsid w:val="00A245EE"/>
    <w:rsid w:val="00A24817"/>
    <w:rsid w:val="00A24CE4"/>
    <w:rsid w:val="00A261B9"/>
    <w:rsid w:val="00A27B9A"/>
    <w:rsid w:val="00A30A20"/>
    <w:rsid w:val="00A30E34"/>
    <w:rsid w:val="00A322E1"/>
    <w:rsid w:val="00A32C8D"/>
    <w:rsid w:val="00A3347A"/>
    <w:rsid w:val="00A334F4"/>
    <w:rsid w:val="00A34368"/>
    <w:rsid w:val="00A35921"/>
    <w:rsid w:val="00A373EF"/>
    <w:rsid w:val="00A37827"/>
    <w:rsid w:val="00A41D89"/>
    <w:rsid w:val="00A42712"/>
    <w:rsid w:val="00A4279F"/>
    <w:rsid w:val="00A4295F"/>
    <w:rsid w:val="00A42B82"/>
    <w:rsid w:val="00A43425"/>
    <w:rsid w:val="00A4377D"/>
    <w:rsid w:val="00A43A2B"/>
    <w:rsid w:val="00A43AAA"/>
    <w:rsid w:val="00A4409F"/>
    <w:rsid w:val="00A446DB"/>
    <w:rsid w:val="00A45227"/>
    <w:rsid w:val="00A508BF"/>
    <w:rsid w:val="00A524C8"/>
    <w:rsid w:val="00A52856"/>
    <w:rsid w:val="00A54946"/>
    <w:rsid w:val="00A552AF"/>
    <w:rsid w:val="00A55BCC"/>
    <w:rsid w:val="00A561A7"/>
    <w:rsid w:val="00A56864"/>
    <w:rsid w:val="00A56FDD"/>
    <w:rsid w:val="00A60857"/>
    <w:rsid w:val="00A61795"/>
    <w:rsid w:val="00A63F87"/>
    <w:rsid w:val="00A6456A"/>
    <w:rsid w:val="00A64994"/>
    <w:rsid w:val="00A664BE"/>
    <w:rsid w:val="00A6734A"/>
    <w:rsid w:val="00A705F1"/>
    <w:rsid w:val="00A70D0D"/>
    <w:rsid w:val="00A71B2E"/>
    <w:rsid w:val="00A73016"/>
    <w:rsid w:val="00A7489F"/>
    <w:rsid w:val="00A756F2"/>
    <w:rsid w:val="00A75AF5"/>
    <w:rsid w:val="00A77666"/>
    <w:rsid w:val="00A80451"/>
    <w:rsid w:val="00A80F1D"/>
    <w:rsid w:val="00A818BC"/>
    <w:rsid w:val="00A833B4"/>
    <w:rsid w:val="00A8364F"/>
    <w:rsid w:val="00A8487B"/>
    <w:rsid w:val="00A84A5D"/>
    <w:rsid w:val="00A85573"/>
    <w:rsid w:val="00A857B2"/>
    <w:rsid w:val="00A85B60"/>
    <w:rsid w:val="00A85C71"/>
    <w:rsid w:val="00A86A17"/>
    <w:rsid w:val="00A904EB"/>
    <w:rsid w:val="00A9161C"/>
    <w:rsid w:val="00A9175D"/>
    <w:rsid w:val="00A9277E"/>
    <w:rsid w:val="00A935E2"/>
    <w:rsid w:val="00A94359"/>
    <w:rsid w:val="00A963C2"/>
    <w:rsid w:val="00A9667C"/>
    <w:rsid w:val="00AA0837"/>
    <w:rsid w:val="00AA122F"/>
    <w:rsid w:val="00AA151E"/>
    <w:rsid w:val="00AA2430"/>
    <w:rsid w:val="00AA247C"/>
    <w:rsid w:val="00AA3218"/>
    <w:rsid w:val="00AA3A22"/>
    <w:rsid w:val="00AA3DB6"/>
    <w:rsid w:val="00AA477C"/>
    <w:rsid w:val="00AA5705"/>
    <w:rsid w:val="00AA5E53"/>
    <w:rsid w:val="00AA6704"/>
    <w:rsid w:val="00AA6CD9"/>
    <w:rsid w:val="00AA7E63"/>
    <w:rsid w:val="00AB1E0B"/>
    <w:rsid w:val="00AB22B8"/>
    <w:rsid w:val="00AB28ED"/>
    <w:rsid w:val="00AB3DC3"/>
    <w:rsid w:val="00AB5A5D"/>
    <w:rsid w:val="00AB5F5E"/>
    <w:rsid w:val="00AB6BA9"/>
    <w:rsid w:val="00AB6D9D"/>
    <w:rsid w:val="00AB7141"/>
    <w:rsid w:val="00AB71A6"/>
    <w:rsid w:val="00AB7845"/>
    <w:rsid w:val="00AB7F18"/>
    <w:rsid w:val="00AC037A"/>
    <w:rsid w:val="00AC1256"/>
    <w:rsid w:val="00AC18ED"/>
    <w:rsid w:val="00AC22E7"/>
    <w:rsid w:val="00AC23A4"/>
    <w:rsid w:val="00AC3859"/>
    <w:rsid w:val="00AC3DE3"/>
    <w:rsid w:val="00AC4456"/>
    <w:rsid w:val="00AC470D"/>
    <w:rsid w:val="00AC4AB0"/>
    <w:rsid w:val="00AC5A43"/>
    <w:rsid w:val="00AC693A"/>
    <w:rsid w:val="00AC6B40"/>
    <w:rsid w:val="00AC6DBF"/>
    <w:rsid w:val="00AC7BBA"/>
    <w:rsid w:val="00AC7F19"/>
    <w:rsid w:val="00AD0AB9"/>
    <w:rsid w:val="00AD0ACF"/>
    <w:rsid w:val="00AD19B1"/>
    <w:rsid w:val="00AD23B0"/>
    <w:rsid w:val="00AD2426"/>
    <w:rsid w:val="00AD255B"/>
    <w:rsid w:val="00AD2FCA"/>
    <w:rsid w:val="00AD2FEE"/>
    <w:rsid w:val="00AD31B5"/>
    <w:rsid w:val="00AD3B61"/>
    <w:rsid w:val="00AD41AA"/>
    <w:rsid w:val="00AD457A"/>
    <w:rsid w:val="00AD560D"/>
    <w:rsid w:val="00AD5AD7"/>
    <w:rsid w:val="00AD6BAB"/>
    <w:rsid w:val="00AE0214"/>
    <w:rsid w:val="00AE0281"/>
    <w:rsid w:val="00AE1577"/>
    <w:rsid w:val="00AE1BF9"/>
    <w:rsid w:val="00AE1CA9"/>
    <w:rsid w:val="00AE255C"/>
    <w:rsid w:val="00AE2E52"/>
    <w:rsid w:val="00AE2F6E"/>
    <w:rsid w:val="00AE3631"/>
    <w:rsid w:val="00AE36E9"/>
    <w:rsid w:val="00AE466B"/>
    <w:rsid w:val="00AE4D78"/>
    <w:rsid w:val="00AE5A11"/>
    <w:rsid w:val="00AE6064"/>
    <w:rsid w:val="00AE6336"/>
    <w:rsid w:val="00AE6507"/>
    <w:rsid w:val="00AE6727"/>
    <w:rsid w:val="00AE74B6"/>
    <w:rsid w:val="00AF0A3D"/>
    <w:rsid w:val="00AF145B"/>
    <w:rsid w:val="00AF1A30"/>
    <w:rsid w:val="00AF211F"/>
    <w:rsid w:val="00AF2989"/>
    <w:rsid w:val="00AF2F78"/>
    <w:rsid w:val="00AF4A56"/>
    <w:rsid w:val="00AF4D9A"/>
    <w:rsid w:val="00AF51B2"/>
    <w:rsid w:val="00AF5B44"/>
    <w:rsid w:val="00AF6C0C"/>
    <w:rsid w:val="00AF7D19"/>
    <w:rsid w:val="00AF7F77"/>
    <w:rsid w:val="00B01EB5"/>
    <w:rsid w:val="00B02310"/>
    <w:rsid w:val="00B0353D"/>
    <w:rsid w:val="00B04A3E"/>
    <w:rsid w:val="00B04E01"/>
    <w:rsid w:val="00B051A3"/>
    <w:rsid w:val="00B05B99"/>
    <w:rsid w:val="00B0600A"/>
    <w:rsid w:val="00B06D33"/>
    <w:rsid w:val="00B0708B"/>
    <w:rsid w:val="00B070B2"/>
    <w:rsid w:val="00B10568"/>
    <w:rsid w:val="00B10AA8"/>
    <w:rsid w:val="00B10AF5"/>
    <w:rsid w:val="00B119D2"/>
    <w:rsid w:val="00B12581"/>
    <w:rsid w:val="00B128E2"/>
    <w:rsid w:val="00B14692"/>
    <w:rsid w:val="00B164E2"/>
    <w:rsid w:val="00B169B7"/>
    <w:rsid w:val="00B16B45"/>
    <w:rsid w:val="00B20427"/>
    <w:rsid w:val="00B20BBA"/>
    <w:rsid w:val="00B22121"/>
    <w:rsid w:val="00B22D1B"/>
    <w:rsid w:val="00B22ECE"/>
    <w:rsid w:val="00B22FC8"/>
    <w:rsid w:val="00B230B0"/>
    <w:rsid w:val="00B24322"/>
    <w:rsid w:val="00B2485A"/>
    <w:rsid w:val="00B257E9"/>
    <w:rsid w:val="00B300AA"/>
    <w:rsid w:val="00B301BE"/>
    <w:rsid w:val="00B31426"/>
    <w:rsid w:val="00B33368"/>
    <w:rsid w:val="00B35400"/>
    <w:rsid w:val="00B35EA1"/>
    <w:rsid w:val="00B36B01"/>
    <w:rsid w:val="00B37074"/>
    <w:rsid w:val="00B370AE"/>
    <w:rsid w:val="00B370E7"/>
    <w:rsid w:val="00B3759C"/>
    <w:rsid w:val="00B37602"/>
    <w:rsid w:val="00B37D7F"/>
    <w:rsid w:val="00B403F3"/>
    <w:rsid w:val="00B40ACC"/>
    <w:rsid w:val="00B425EC"/>
    <w:rsid w:val="00B42A53"/>
    <w:rsid w:val="00B440E6"/>
    <w:rsid w:val="00B4412D"/>
    <w:rsid w:val="00B450AA"/>
    <w:rsid w:val="00B45D14"/>
    <w:rsid w:val="00B46524"/>
    <w:rsid w:val="00B50395"/>
    <w:rsid w:val="00B50FA0"/>
    <w:rsid w:val="00B51617"/>
    <w:rsid w:val="00B5198C"/>
    <w:rsid w:val="00B52011"/>
    <w:rsid w:val="00B5400D"/>
    <w:rsid w:val="00B540FD"/>
    <w:rsid w:val="00B54613"/>
    <w:rsid w:val="00B55934"/>
    <w:rsid w:val="00B55C7B"/>
    <w:rsid w:val="00B566EF"/>
    <w:rsid w:val="00B56E11"/>
    <w:rsid w:val="00B57105"/>
    <w:rsid w:val="00B57C41"/>
    <w:rsid w:val="00B57D03"/>
    <w:rsid w:val="00B60A84"/>
    <w:rsid w:val="00B60E0E"/>
    <w:rsid w:val="00B60FD5"/>
    <w:rsid w:val="00B61A16"/>
    <w:rsid w:val="00B62679"/>
    <w:rsid w:val="00B62B0C"/>
    <w:rsid w:val="00B644DF"/>
    <w:rsid w:val="00B64CE2"/>
    <w:rsid w:val="00B66BF6"/>
    <w:rsid w:val="00B67405"/>
    <w:rsid w:val="00B67BD8"/>
    <w:rsid w:val="00B7133A"/>
    <w:rsid w:val="00B7202B"/>
    <w:rsid w:val="00B7220A"/>
    <w:rsid w:val="00B72306"/>
    <w:rsid w:val="00B72EA7"/>
    <w:rsid w:val="00B73C49"/>
    <w:rsid w:val="00B747A4"/>
    <w:rsid w:val="00B759FA"/>
    <w:rsid w:val="00B75EC4"/>
    <w:rsid w:val="00B76685"/>
    <w:rsid w:val="00B76B3C"/>
    <w:rsid w:val="00B80419"/>
    <w:rsid w:val="00B80721"/>
    <w:rsid w:val="00B80788"/>
    <w:rsid w:val="00B80B3A"/>
    <w:rsid w:val="00B821EB"/>
    <w:rsid w:val="00B828EA"/>
    <w:rsid w:val="00B82D51"/>
    <w:rsid w:val="00B8338A"/>
    <w:rsid w:val="00B83E9D"/>
    <w:rsid w:val="00B84204"/>
    <w:rsid w:val="00B84E2F"/>
    <w:rsid w:val="00B84F3A"/>
    <w:rsid w:val="00B872E6"/>
    <w:rsid w:val="00B8764F"/>
    <w:rsid w:val="00B87C57"/>
    <w:rsid w:val="00B907CA"/>
    <w:rsid w:val="00B90ABC"/>
    <w:rsid w:val="00B91105"/>
    <w:rsid w:val="00B91D6E"/>
    <w:rsid w:val="00B92778"/>
    <w:rsid w:val="00B92FCE"/>
    <w:rsid w:val="00B934EB"/>
    <w:rsid w:val="00B93886"/>
    <w:rsid w:val="00B939D7"/>
    <w:rsid w:val="00B93CE9"/>
    <w:rsid w:val="00B94E68"/>
    <w:rsid w:val="00B9596D"/>
    <w:rsid w:val="00B9600A"/>
    <w:rsid w:val="00B9642B"/>
    <w:rsid w:val="00B96E15"/>
    <w:rsid w:val="00B97C5B"/>
    <w:rsid w:val="00B97EF9"/>
    <w:rsid w:val="00B97F85"/>
    <w:rsid w:val="00BA002B"/>
    <w:rsid w:val="00BA0951"/>
    <w:rsid w:val="00BA09F2"/>
    <w:rsid w:val="00BA0AA1"/>
    <w:rsid w:val="00BA0EF3"/>
    <w:rsid w:val="00BA1184"/>
    <w:rsid w:val="00BA19B8"/>
    <w:rsid w:val="00BA2B83"/>
    <w:rsid w:val="00BA2D84"/>
    <w:rsid w:val="00BA3158"/>
    <w:rsid w:val="00BA3B44"/>
    <w:rsid w:val="00BA4483"/>
    <w:rsid w:val="00BA48BB"/>
    <w:rsid w:val="00BA4923"/>
    <w:rsid w:val="00BA6330"/>
    <w:rsid w:val="00BB064C"/>
    <w:rsid w:val="00BB1896"/>
    <w:rsid w:val="00BB1D96"/>
    <w:rsid w:val="00BB4738"/>
    <w:rsid w:val="00BB576B"/>
    <w:rsid w:val="00BB5CA5"/>
    <w:rsid w:val="00BB5E4E"/>
    <w:rsid w:val="00BB70E5"/>
    <w:rsid w:val="00BB7EC9"/>
    <w:rsid w:val="00BC0683"/>
    <w:rsid w:val="00BC0C8C"/>
    <w:rsid w:val="00BC1B09"/>
    <w:rsid w:val="00BC1E2A"/>
    <w:rsid w:val="00BC1F7B"/>
    <w:rsid w:val="00BC34AA"/>
    <w:rsid w:val="00BC4FA9"/>
    <w:rsid w:val="00BC6A12"/>
    <w:rsid w:val="00BC792A"/>
    <w:rsid w:val="00BD0CB9"/>
    <w:rsid w:val="00BD236C"/>
    <w:rsid w:val="00BD268A"/>
    <w:rsid w:val="00BD2B11"/>
    <w:rsid w:val="00BD2F2A"/>
    <w:rsid w:val="00BD2F79"/>
    <w:rsid w:val="00BD48B9"/>
    <w:rsid w:val="00BD6A86"/>
    <w:rsid w:val="00BD6BC8"/>
    <w:rsid w:val="00BD6F7E"/>
    <w:rsid w:val="00BD78E0"/>
    <w:rsid w:val="00BE0063"/>
    <w:rsid w:val="00BE0075"/>
    <w:rsid w:val="00BE0105"/>
    <w:rsid w:val="00BE01DC"/>
    <w:rsid w:val="00BE089D"/>
    <w:rsid w:val="00BE19E7"/>
    <w:rsid w:val="00BE2A48"/>
    <w:rsid w:val="00BE2D6D"/>
    <w:rsid w:val="00BE380F"/>
    <w:rsid w:val="00BE397E"/>
    <w:rsid w:val="00BE3A5A"/>
    <w:rsid w:val="00BE3F07"/>
    <w:rsid w:val="00BE439D"/>
    <w:rsid w:val="00BE45C2"/>
    <w:rsid w:val="00BE469D"/>
    <w:rsid w:val="00BE4890"/>
    <w:rsid w:val="00BE51FA"/>
    <w:rsid w:val="00BE6801"/>
    <w:rsid w:val="00BE6AC6"/>
    <w:rsid w:val="00BE6E58"/>
    <w:rsid w:val="00BE7E24"/>
    <w:rsid w:val="00BF0633"/>
    <w:rsid w:val="00BF0820"/>
    <w:rsid w:val="00BF085A"/>
    <w:rsid w:val="00BF1627"/>
    <w:rsid w:val="00BF32C0"/>
    <w:rsid w:val="00BF3337"/>
    <w:rsid w:val="00BF383F"/>
    <w:rsid w:val="00BF5419"/>
    <w:rsid w:val="00BF61D2"/>
    <w:rsid w:val="00C00B7E"/>
    <w:rsid w:val="00C0272D"/>
    <w:rsid w:val="00C0287D"/>
    <w:rsid w:val="00C02C1F"/>
    <w:rsid w:val="00C044D2"/>
    <w:rsid w:val="00C0494F"/>
    <w:rsid w:val="00C052C1"/>
    <w:rsid w:val="00C06255"/>
    <w:rsid w:val="00C06349"/>
    <w:rsid w:val="00C06BAE"/>
    <w:rsid w:val="00C06CD7"/>
    <w:rsid w:val="00C07718"/>
    <w:rsid w:val="00C07865"/>
    <w:rsid w:val="00C11A26"/>
    <w:rsid w:val="00C12403"/>
    <w:rsid w:val="00C12B3F"/>
    <w:rsid w:val="00C133A8"/>
    <w:rsid w:val="00C13660"/>
    <w:rsid w:val="00C1376F"/>
    <w:rsid w:val="00C14265"/>
    <w:rsid w:val="00C1473A"/>
    <w:rsid w:val="00C17F80"/>
    <w:rsid w:val="00C17FF6"/>
    <w:rsid w:val="00C20227"/>
    <w:rsid w:val="00C206D2"/>
    <w:rsid w:val="00C21EDD"/>
    <w:rsid w:val="00C2224F"/>
    <w:rsid w:val="00C22682"/>
    <w:rsid w:val="00C22934"/>
    <w:rsid w:val="00C229BE"/>
    <w:rsid w:val="00C22F8A"/>
    <w:rsid w:val="00C23406"/>
    <w:rsid w:val="00C24639"/>
    <w:rsid w:val="00C264DB"/>
    <w:rsid w:val="00C27CB6"/>
    <w:rsid w:val="00C27FEF"/>
    <w:rsid w:val="00C31294"/>
    <w:rsid w:val="00C316EF"/>
    <w:rsid w:val="00C31B42"/>
    <w:rsid w:val="00C32CDB"/>
    <w:rsid w:val="00C32CFD"/>
    <w:rsid w:val="00C32DEA"/>
    <w:rsid w:val="00C33FCF"/>
    <w:rsid w:val="00C34B5F"/>
    <w:rsid w:val="00C34BDC"/>
    <w:rsid w:val="00C365DE"/>
    <w:rsid w:val="00C36946"/>
    <w:rsid w:val="00C37592"/>
    <w:rsid w:val="00C37708"/>
    <w:rsid w:val="00C405A6"/>
    <w:rsid w:val="00C406AB"/>
    <w:rsid w:val="00C40DF5"/>
    <w:rsid w:val="00C412B8"/>
    <w:rsid w:val="00C44D99"/>
    <w:rsid w:val="00C4602B"/>
    <w:rsid w:val="00C466E2"/>
    <w:rsid w:val="00C47D37"/>
    <w:rsid w:val="00C50117"/>
    <w:rsid w:val="00C50183"/>
    <w:rsid w:val="00C5119A"/>
    <w:rsid w:val="00C519F2"/>
    <w:rsid w:val="00C51A23"/>
    <w:rsid w:val="00C529F7"/>
    <w:rsid w:val="00C52C2F"/>
    <w:rsid w:val="00C5344F"/>
    <w:rsid w:val="00C534C0"/>
    <w:rsid w:val="00C537A5"/>
    <w:rsid w:val="00C5419D"/>
    <w:rsid w:val="00C54410"/>
    <w:rsid w:val="00C545A2"/>
    <w:rsid w:val="00C546B1"/>
    <w:rsid w:val="00C5492A"/>
    <w:rsid w:val="00C5532B"/>
    <w:rsid w:val="00C56FBB"/>
    <w:rsid w:val="00C62027"/>
    <w:rsid w:val="00C62241"/>
    <w:rsid w:val="00C62D29"/>
    <w:rsid w:val="00C6463E"/>
    <w:rsid w:val="00C648DF"/>
    <w:rsid w:val="00C64ABE"/>
    <w:rsid w:val="00C6707B"/>
    <w:rsid w:val="00C70F56"/>
    <w:rsid w:val="00C732D6"/>
    <w:rsid w:val="00C73A5C"/>
    <w:rsid w:val="00C75088"/>
    <w:rsid w:val="00C75BCC"/>
    <w:rsid w:val="00C7600F"/>
    <w:rsid w:val="00C762E7"/>
    <w:rsid w:val="00C76AD9"/>
    <w:rsid w:val="00C76C44"/>
    <w:rsid w:val="00C76D3D"/>
    <w:rsid w:val="00C773B3"/>
    <w:rsid w:val="00C80E56"/>
    <w:rsid w:val="00C81433"/>
    <w:rsid w:val="00C81799"/>
    <w:rsid w:val="00C81B1A"/>
    <w:rsid w:val="00C83BF2"/>
    <w:rsid w:val="00C83E82"/>
    <w:rsid w:val="00C85127"/>
    <w:rsid w:val="00C856A3"/>
    <w:rsid w:val="00C858F4"/>
    <w:rsid w:val="00C8777C"/>
    <w:rsid w:val="00C87B07"/>
    <w:rsid w:val="00C87CC5"/>
    <w:rsid w:val="00C900CE"/>
    <w:rsid w:val="00C91A61"/>
    <w:rsid w:val="00C9200B"/>
    <w:rsid w:val="00C930D1"/>
    <w:rsid w:val="00C9356C"/>
    <w:rsid w:val="00C93DC6"/>
    <w:rsid w:val="00C943E7"/>
    <w:rsid w:val="00C94BC0"/>
    <w:rsid w:val="00C94F45"/>
    <w:rsid w:val="00C964C5"/>
    <w:rsid w:val="00C97FD4"/>
    <w:rsid w:val="00CA00A3"/>
    <w:rsid w:val="00CA021E"/>
    <w:rsid w:val="00CA0C01"/>
    <w:rsid w:val="00CA0E0F"/>
    <w:rsid w:val="00CA22EB"/>
    <w:rsid w:val="00CA2C60"/>
    <w:rsid w:val="00CA350C"/>
    <w:rsid w:val="00CA3C4F"/>
    <w:rsid w:val="00CA5D2E"/>
    <w:rsid w:val="00CA6149"/>
    <w:rsid w:val="00CA6870"/>
    <w:rsid w:val="00CA6FB4"/>
    <w:rsid w:val="00CA77D3"/>
    <w:rsid w:val="00CA7C35"/>
    <w:rsid w:val="00CA7D16"/>
    <w:rsid w:val="00CA7E12"/>
    <w:rsid w:val="00CA7F8C"/>
    <w:rsid w:val="00CB0E02"/>
    <w:rsid w:val="00CB19DC"/>
    <w:rsid w:val="00CB20F5"/>
    <w:rsid w:val="00CB234C"/>
    <w:rsid w:val="00CB2946"/>
    <w:rsid w:val="00CB2C8F"/>
    <w:rsid w:val="00CB342F"/>
    <w:rsid w:val="00CB44F5"/>
    <w:rsid w:val="00CB461C"/>
    <w:rsid w:val="00CB57D3"/>
    <w:rsid w:val="00CB6210"/>
    <w:rsid w:val="00CB63E0"/>
    <w:rsid w:val="00CB70FF"/>
    <w:rsid w:val="00CB744C"/>
    <w:rsid w:val="00CB78AF"/>
    <w:rsid w:val="00CB7EF3"/>
    <w:rsid w:val="00CC0F47"/>
    <w:rsid w:val="00CC1D54"/>
    <w:rsid w:val="00CC3196"/>
    <w:rsid w:val="00CC3A0E"/>
    <w:rsid w:val="00CC3B73"/>
    <w:rsid w:val="00CC4F80"/>
    <w:rsid w:val="00CC6228"/>
    <w:rsid w:val="00CD052B"/>
    <w:rsid w:val="00CD1BBE"/>
    <w:rsid w:val="00CD1C2E"/>
    <w:rsid w:val="00CD1CDC"/>
    <w:rsid w:val="00CD23D9"/>
    <w:rsid w:val="00CD369A"/>
    <w:rsid w:val="00CD456D"/>
    <w:rsid w:val="00CD489A"/>
    <w:rsid w:val="00CD4B4E"/>
    <w:rsid w:val="00CD7B72"/>
    <w:rsid w:val="00CE064C"/>
    <w:rsid w:val="00CE085D"/>
    <w:rsid w:val="00CE0EC1"/>
    <w:rsid w:val="00CE1D95"/>
    <w:rsid w:val="00CE2015"/>
    <w:rsid w:val="00CE258B"/>
    <w:rsid w:val="00CE26F1"/>
    <w:rsid w:val="00CE673A"/>
    <w:rsid w:val="00CE6793"/>
    <w:rsid w:val="00CE6AF6"/>
    <w:rsid w:val="00CE6DF4"/>
    <w:rsid w:val="00CF0ECC"/>
    <w:rsid w:val="00CF11AA"/>
    <w:rsid w:val="00CF1390"/>
    <w:rsid w:val="00CF2306"/>
    <w:rsid w:val="00CF2422"/>
    <w:rsid w:val="00CF3267"/>
    <w:rsid w:val="00CF3A49"/>
    <w:rsid w:val="00CF5434"/>
    <w:rsid w:val="00CF547A"/>
    <w:rsid w:val="00CF5A23"/>
    <w:rsid w:val="00CF69A5"/>
    <w:rsid w:val="00CF7AFB"/>
    <w:rsid w:val="00D00401"/>
    <w:rsid w:val="00D0066E"/>
    <w:rsid w:val="00D0119F"/>
    <w:rsid w:val="00D01BEA"/>
    <w:rsid w:val="00D01CCA"/>
    <w:rsid w:val="00D02050"/>
    <w:rsid w:val="00D028FB"/>
    <w:rsid w:val="00D039B7"/>
    <w:rsid w:val="00D041F7"/>
    <w:rsid w:val="00D04C19"/>
    <w:rsid w:val="00D05604"/>
    <w:rsid w:val="00D0786E"/>
    <w:rsid w:val="00D07E08"/>
    <w:rsid w:val="00D10078"/>
    <w:rsid w:val="00D1028D"/>
    <w:rsid w:val="00D11F8D"/>
    <w:rsid w:val="00D121D5"/>
    <w:rsid w:val="00D12F0F"/>
    <w:rsid w:val="00D135BE"/>
    <w:rsid w:val="00D13A55"/>
    <w:rsid w:val="00D1408C"/>
    <w:rsid w:val="00D14233"/>
    <w:rsid w:val="00D17B8F"/>
    <w:rsid w:val="00D21F56"/>
    <w:rsid w:val="00D24507"/>
    <w:rsid w:val="00D24B68"/>
    <w:rsid w:val="00D2503F"/>
    <w:rsid w:val="00D25195"/>
    <w:rsid w:val="00D2738E"/>
    <w:rsid w:val="00D277A4"/>
    <w:rsid w:val="00D3043C"/>
    <w:rsid w:val="00D3064E"/>
    <w:rsid w:val="00D30725"/>
    <w:rsid w:val="00D3088F"/>
    <w:rsid w:val="00D30B09"/>
    <w:rsid w:val="00D31A66"/>
    <w:rsid w:val="00D31E0A"/>
    <w:rsid w:val="00D32D71"/>
    <w:rsid w:val="00D338E9"/>
    <w:rsid w:val="00D3391F"/>
    <w:rsid w:val="00D33AF3"/>
    <w:rsid w:val="00D33BD6"/>
    <w:rsid w:val="00D3473A"/>
    <w:rsid w:val="00D3507C"/>
    <w:rsid w:val="00D35926"/>
    <w:rsid w:val="00D35AD5"/>
    <w:rsid w:val="00D35E8F"/>
    <w:rsid w:val="00D360FE"/>
    <w:rsid w:val="00D36EAE"/>
    <w:rsid w:val="00D370DF"/>
    <w:rsid w:val="00D40097"/>
    <w:rsid w:val="00D4039C"/>
    <w:rsid w:val="00D4118E"/>
    <w:rsid w:val="00D42FB6"/>
    <w:rsid w:val="00D44029"/>
    <w:rsid w:val="00D44074"/>
    <w:rsid w:val="00D446E1"/>
    <w:rsid w:val="00D449CC"/>
    <w:rsid w:val="00D44B90"/>
    <w:rsid w:val="00D44BFA"/>
    <w:rsid w:val="00D44D1F"/>
    <w:rsid w:val="00D4569F"/>
    <w:rsid w:val="00D468D4"/>
    <w:rsid w:val="00D46CBF"/>
    <w:rsid w:val="00D47432"/>
    <w:rsid w:val="00D479F2"/>
    <w:rsid w:val="00D50AE3"/>
    <w:rsid w:val="00D5125B"/>
    <w:rsid w:val="00D52A06"/>
    <w:rsid w:val="00D534F1"/>
    <w:rsid w:val="00D53B09"/>
    <w:rsid w:val="00D540EA"/>
    <w:rsid w:val="00D542F4"/>
    <w:rsid w:val="00D54665"/>
    <w:rsid w:val="00D55811"/>
    <w:rsid w:val="00D55E5F"/>
    <w:rsid w:val="00D56B0F"/>
    <w:rsid w:val="00D571E3"/>
    <w:rsid w:val="00D57227"/>
    <w:rsid w:val="00D57D43"/>
    <w:rsid w:val="00D6044C"/>
    <w:rsid w:val="00D6116F"/>
    <w:rsid w:val="00D61910"/>
    <w:rsid w:val="00D61ABB"/>
    <w:rsid w:val="00D62888"/>
    <w:rsid w:val="00D64202"/>
    <w:rsid w:val="00D64BA5"/>
    <w:rsid w:val="00D64D5A"/>
    <w:rsid w:val="00D6543B"/>
    <w:rsid w:val="00D66F9F"/>
    <w:rsid w:val="00D67327"/>
    <w:rsid w:val="00D72658"/>
    <w:rsid w:val="00D72B61"/>
    <w:rsid w:val="00D73ECF"/>
    <w:rsid w:val="00D74BD1"/>
    <w:rsid w:val="00D75747"/>
    <w:rsid w:val="00D75CB5"/>
    <w:rsid w:val="00D76B6A"/>
    <w:rsid w:val="00D77FEC"/>
    <w:rsid w:val="00D820E2"/>
    <w:rsid w:val="00D82702"/>
    <w:rsid w:val="00D82EF6"/>
    <w:rsid w:val="00D8304D"/>
    <w:rsid w:val="00D84537"/>
    <w:rsid w:val="00D84561"/>
    <w:rsid w:val="00D84CF0"/>
    <w:rsid w:val="00D85396"/>
    <w:rsid w:val="00D8600E"/>
    <w:rsid w:val="00D863CC"/>
    <w:rsid w:val="00D879B2"/>
    <w:rsid w:val="00D87F92"/>
    <w:rsid w:val="00D90801"/>
    <w:rsid w:val="00D90889"/>
    <w:rsid w:val="00D91D30"/>
    <w:rsid w:val="00D9223C"/>
    <w:rsid w:val="00D9276C"/>
    <w:rsid w:val="00D93993"/>
    <w:rsid w:val="00D93DDC"/>
    <w:rsid w:val="00D9510E"/>
    <w:rsid w:val="00D95344"/>
    <w:rsid w:val="00D95884"/>
    <w:rsid w:val="00D96064"/>
    <w:rsid w:val="00D969C5"/>
    <w:rsid w:val="00D977AD"/>
    <w:rsid w:val="00DA02C8"/>
    <w:rsid w:val="00DA04DB"/>
    <w:rsid w:val="00DA094D"/>
    <w:rsid w:val="00DA0B2A"/>
    <w:rsid w:val="00DA11B1"/>
    <w:rsid w:val="00DA18B5"/>
    <w:rsid w:val="00DA1A71"/>
    <w:rsid w:val="00DA2D4A"/>
    <w:rsid w:val="00DA3F87"/>
    <w:rsid w:val="00DA6779"/>
    <w:rsid w:val="00DA6D47"/>
    <w:rsid w:val="00DA6E31"/>
    <w:rsid w:val="00DA7567"/>
    <w:rsid w:val="00DA767F"/>
    <w:rsid w:val="00DA7971"/>
    <w:rsid w:val="00DB045A"/>
    <w:rsid w:val="00DB2C22"/>
    <w:rsid w:val="00DB2D0C"/>
    <w:rsid w:val="00DB3692"/>
    <w:rsid w:val="00DB3E92"/>
    <w:rsid w:val="00DB46DA"/>
    <w:rsid w:val="00DB55D5"/>
    <w:rsid w:val="00DB5F9D"/>
    <w:rsid w:val="00DB61E1"/>
    <w:rsid w:val="00DB62BE"/>
    <w:rsid w:val="00DB6E4C"/>
    <w:rsid w:val="00DC01A7"/>
    <w:rsid w:val="00DC0A1F"/>
    <w:rsid w:val="00DC1230"/>
    <w:rsid w:val="00DC131F"/>
    <w:rsid w:val="00DC15E1"/>
    <w:rsid w:val="00DC2B8D"/>
    <w:rsid w:val="00DC3009"/>
    <w:rsid w:val="00DC33B6"/>
    <w:rsid w:val="00DC379C"/>
    <w:rsid w:val="00DC6556"/>
    <w:rsid w:val="00DC6746"/>
    <w:rsid w:val="00DC6D17"/>
    <w:rsid w:val="00DC6FDA"/>
    <w:rsid w:val="00DC782C"/>
    <w:rsid w:val="00DC7F6A"/>
    <w:rsid w:val="00DD02E2"/>
    <w:rsid w:val="00DD0693"/>
    <w:rsid w:val="00DD235E"/>
    <w:rsid w:val="00DD282C"/>
    <w:rsid w:val="00DD2845"/>
    <w:rsid w:val="00DD2EE0"/>
    <w:rsid w:val="00DD3255"/>
    <w:rsid w:val="00DD3EB8"/>
    <w:rsid w:val="00DD4D03"/>
    <w:rsid w:val="00DD4EBB"/>
    <w:rsid w:val="00DD5991"/>
    <w:rsid w:val="00DD6357"/>
    <w:rsid w:val="00DD63D2"/>
    <w:rsid w:val="00DD6876"/>
    <w:rsid w:val="00DD691D"/>
    <w:rsid w:val="00DD7148"/>
    <w:rsid w:val="00DD7E01"/>
    <w:rsid w:val="00DD7E74"/>
    <w:rsid w:val="00DE010E"/>
    <w:rsid w:val="00DE08D0"/>
    <w:rsid w:val="00DE1043"/>
    <w:rsid w:val="00DE1BE1"/>
    <w:rsid w:val="00DE1D0F"/>
    <w:rsid w:val="00DE2BB5"/>
    <w:rsid w:val="00DE3738"/>
    <w:rsid w:val="00DE3BBD"/>
    <w:rsid w:val="00DE4643"/>
    <w:rsid w:val="00DE5703"/>
    <w:rsid w:val="00DE5C0C"/>
    <w:rsid w:val="00DE64B3"/>
    <w:rsid w:val="00DF01D5"/>
    <w:rsid w:val="00DF1434"/>
    <w:rsid w:val="00DF1739"/>
    <w:rsid w:val="00DF20D9"/>
    <w:rsid w:val="00DF2960"/>
    <w:rsid w:val="00DF2A64"/>
    <w:rsid w:val="00DF334F"/>
    <w:rsid w:val="00DF4595"/>
    <w:rsid w:val="00DF45FF"/>
    <w:rsid w:val="00DF4735"/>
    <w:rsid w:val="00DF475A"/>
    <w:rsid w:val="00DF5FFD"/>
    <w:rsid w:val="00DF6121"/>
    <w:rsid w:val="00DF6CE3"/>
    <w:rsid w:val="00DF7744"/>
    <w:rsid w:val="00DF791C"/>
    <w:rsid w:val="00E0176B"/>
    <w:rsid w:val="00E01861"/>
    <w:rsid w:val="00E02935"/>
    <w:rsid w:val="00E059A5"/>
    <w:rsid w:val="00E05B04"/>
    <w:rsid w:val="00E06E87"/>
    <w:rsid w:val="00E06F64"/>
    <w:rsid w:val="00E07A94"/>
    <w:rsid w:val="00E07D62"/>
    <w:rsid w:val="00E07DAB"/>
    <w:rsid w:val="00E07DF5"/>
    <w:rsid w:val="00E07E8D"/>
    <w:rsid w:val="00E1041C"/>
    <w:rsid w:val="00E10B57"/>
    <w:rsid w:val="00E1127F"/>
    <w:rsid w:val="00E11386"/>
    <w:rsid w:val="00E127C6"/>
    <w:rsid w:val="00E13931"/>
    <w:rsid w:val="00E13FE1"/>
    <w:rsid w:val="00E14494"/>
    <w:rsid w:val="00E144B8"/>
    <w:rsid w:val="00E14BFC"/>
    <w:rsid w:val="00E15C5B"/>
    <w:rsid w:val="00E16C71"/>
    <w:rsid w:val="00E1725A"/>
    <w:rsid w:val="00E20216"/>
    <w:rsid w:val="00E210CE"/>
    <w:rsid w:val="00E21F9D"/>
    <w:rsid w:val="00E222D4"/>
    <w:rsid w:val="00E22AAF"/>
    <w:rsid w:val="00E23D83"/>
    <w:rsid w:val="00E24880"/>
    <w:rsid w:val="00E24DF9"/>
    <w:rsid w:val="00E2554C"/>
    <w:rsid w:val="00E25873"/>
    <w:rsid w:val="00E25CEF"/>
    <w:rsid w:val="00E26A6D"/>
    <w:rsid w:val="00E26CAF"/>
    <w:rsid w:val="00E3109A"/>
    <w:rsid w:val="00E3241D"/>
    <w:rsid w:val="00E3248F"/>
    <w:rsid w:val="00E329EE"/>
    <w:rsid w:val="00E32E68"/>
    <w:rsid w:val="00E333C9"/>
    <w:rsid w:val="00E376C1"/>
    <w:rsid w:val="00E37760"/>
    <w:rsid w:val="00E37850"/>
    <w:rsid w:val="00E413DE"/>
    <w:rsid w:val="00E41937"/>
    <w:rsid w:val="00E42B32"/>
    <w:rsid w:val="00E436E7"/>
    <w:rsid w:val="00E436FA"/>
    <w:rsid w:val="00E457A0"/>
    <w:rsid w:val="00E4636B"/>
    <w:rsid w:val="00E46D24"/>
    <w:rsid w:val="00E50B7E"/>
    <w:rsid w:val="00E50E41"/>
    <w:rsid w:val="00E51A85"/>
    <w:rsid w:val="00E51C95"/>
    <w:rsid w:val="00E5207B"/>
    <w:rsid w:val="00E52D68"/>
    <w:rsid w:val="00E5344A"/>
    <w:rsid w:val="00E55877"/>
    <w:rsid w:val="00E559AC"/>
    <w:rsid w:val="00E560B7"/>
    <w:rsid w:val="00E56FD2"/>
    <w:rsid w:val="00E5787F"/>
    <w:rsid w:val="00E608F4"/>
    <w:rsid w:val="00E60CF1"/>
    <w:rsid w:val="00E628CD"/>
    <w:rsid w:val="00E62A6C"/>
    <w:rsid w:val="00E62EB5"/>
    <w:rsid w:val="00E633EA"/>
    <w:rsid w:val="00E634A5"/>
    <w:rsid w:val="00E6364A"/>
    <w:rsid w:val="00E63A3D"/>
    <w:rsid w:val="00E648CD"/>
    <w:rsid w:val="00E64B5C"/>
    <w:rsid w:val="00E64B98"/>
    <w:rsid w:val="00E64F21"/>
    <w:rsid w:val="00E64F33"/>
    <w:rsid w:val="00E65CA1"/>
    <w:rsid w:val="00E66A0F"/>
    <w:rsid w:val="00E66CA3"/>
    <w:rsid w:val="00E7186E"/>
    <w:rsid w:val="00E720A3"/>
    <w:rsid w:val="00E729C4"/>
    <w:rsid w:val="00E72E8D"/>
    <w:rsid w:val="00E741D5"/>
    <w:rsid w:val="00E74B86"/>
    <w:rsid w:val="00E75236"/>
    <w:rsid w:val="00E7657D"/>
    <w:rsid w:val="00E77272"/>
    <w:rsid w:val="00E774B9"/>
    <w:rsid w:val="00E808DB"/>
    <w:rsid w:val="00E808F6"/>
    <w:rsid w:val="00E80D9E"/>
    <w:rsid w:val="00E81AF6"/>
    <w:rsid w:val="00E81EAF"/>
    <w:rsid w:val="00E81F18"/>
    <w:rsid w:val="00E825CD"/>
    <w:rsid w:val="00E827A1"/>
    <w:rsid w:val="00E82994"/>
    <w:rsid w:val="00E82AB5"/>
    <w:rsid w:val="00E82EB0"/>
    <w:rsid w:val="00E838FF"/>
    <w:rsid w:val="00E842B4"/>
    <w:rsid w:val="00E84FBB"/>
    <w:rsid w:val="00E85632"/>
    <w:rsid w:val="00E85678"/>
    <w:rsid w:val="00E856CD"/>
    <w:rsid w:val="00E862B7"/>
    <w:rsid w:val="00E8661A"/>
    <w:rsid w:val="00E90A13"/>
    <w:rsid w:val="00E91105"/>
    <w:rsid w:val="00E9173E"/>
    <w:rsid w:val="00E91B3D"/>
    <w:rsid w:val="00E9212F"/>
    <w:rsid w:val="00E92E56"/>
    <w:rsid w:val="00E93D94"/>
    <w:rsid w:val="00E95900"/>
    <w:rsid w:val="00E95BC3"/>
    <w:rsid w:val="00EA0872"/>
    <w:rsid w:val="00EA19FF"/>
    <w:rsid w:val="00EA1EF7"/>
    <w:rsid w:val="00EA20CC"/>
    <w:rsid w:val="00EA2304"/>
    <w:rsid w:val="00EA2532"/>
    <w:rsid w:val="00EA33F9"/>
    <w:rsid w:val="00EA345D"/>
    <w:rsid w:val="00EA56E8"/>
    <w:rsid w:val="00EA653E"/>
    <w:rsid w:val="00EA7D1D"/>
    <w:rsid w:val="00EB046C"/>
    <w:rsid w:val="00EB0481"/>
    <w:rsid w:val="00EB2011"/>
    <w:rsid w:val="00EB2060"/>
    <w:rsid w:val="00EB454E"/>
    <w:rsid w:val="00EB6910"/>
    <w:rsid w:val="00EB7A0F"/>
    <w:rsid w:val="00EB7F62"/>
    <w:rsid w:val="00EC0661"/>
    <w:rsid w:val="00EC080B"/>
    <w:rsid w:val="00EC0DE1"/>
    <w:rsid w:val="00EC15B1"/>
    <w:rsid w:val="00EC3D14"/>
    <w:rsid w:val="00EC5B03"/>
    <w:rsid w:val="00EC72AC"/>
    <w:rsid w:val="00EC75FE"/>
    <w:rsid w:val="00EC7D2B"/>
    <w:rsid w:val="00ED0BA1"/>
    <w:rsid w:val="00ED2353"/>
    <w:rsid w:val="00ED262A"/>
    <w:rsid w:val="00ED37C9"/>
    <w:rsid w:val="00ED3D89"/>
    <w:rsid w:val="00ED41B0"/>
    <w:rsid w:val="00ED4419"/>
    <w:rsid w:val="00ED4C0C"/>
    <w:rsid w:val="00ED5553"/>
    <w:rsid w:val="00ED56C0"/>
    <w:rsid w:val="00ED63FB"/>
    <w:rsid w:val="00ED66B3"/>
    <w:rsid w:val="00ED6896"/>
    <w:rsid w:val="00EE15AB"/>
    <w:rsid w:val="00EE1F2D"/>
    <w:rsid w:val="00EE2E09"/>
    <w:rsid w:val="00EE3975"/>
    <w:rsid w:val="00EE402A"/>
    <w:rsid w:val="00EE5ABF"/>
    <w:rsid w:val="00EE66A1"/>
    <w:rsid w:val="00EE70E8"/>
    <w:rsid w:val="00EE7F25"/>
    <w:rsid w:val="00EF0816"/>
    <w:rsid w:val="00EF0AE2"/>
    <w:rsid w:val="00EF176B"/>
    <w:rsid w:val="00EF1C91"/>
    <w:rsid w:val="00EF211E"/>
    <w:rsid w:val="00EF2675"/>
    <w:rsid w:val="00EF2D68"/>
    <w:rsid w:val="00EF33AD"/>
    <w:rsid w:val="00EF423C"/>
    <w:rsid w:val="00EF427B"/>
    <w:rsid w:val="00EF47EC"/>
    <w:rsid w:val="00EF597C"/>
    <w:rsid w:val="00EF650E"/>
    <w:rsid w:val="00EF6AE9"/>
    <w:rsid w:val="00EF6BCB"/>
    <w:rsid w:val="00F006A5"/>
    <w:rsid w:val="00F006FB"/>
    <w:rsid w:val="00F0138B"/>
    <w:rsid w:val="00F0293C"/>
    <w:rsid w:val="00F03D65"/>
    <w:rsid w:val="00F04B35"/>
    <w:rsid w:val="00F0521D"/>
    <w:rsid w:val="00F05838"/>
    <w:rsid w:val="00F06017"/>
    <w:rsid w:val="00F102E9"/>
    <w:rsid w:val="00F1090B"/>
    <w:rsid w:val="00F10A66"/>
    <w:rsid w:val="00F11AE5"/>
    <w:rsid w:val="00F12188"/>
    <w:rsid w:val="00F133D0"/>
    <w:rsid w:val="00F1579F"/>
    <w:rsid w:val="00F15956"/>
    <w:rsid w:val="00F16FD6"/>
    <w:rsid w:val="00F17ACA"/>
    <w:rsid w:val="00F17DE8"/>
    <w:rsid w:val="00F213F6"/>
    <w:rsid w:val="00F2149B"/>
    <w:rsid w:val="00F21C6F"/>
    <w:rsid w:val="00F21CBD"/>
    <w:rsid w:val="00F21CD3"/>
    <w:rsid w:val="00F22960"/>
    <w:rsid w:val="00F22A6C"/>
    <w:rsid w:val="00F23A44"/>
    <w:rsid w:val="00F23AA0"/>
    <w:rsid w:val="00F23D02"/>
    <w:rsid w:val="00F23EB3"/>
    <w:rsid w:val="00F248DD"/>
    <w:rsid w:val="00F24DF8"/>
    <w:rsid w:val="00F25BA9"/>
    <w:rsid w:val="00F261DA"/>
    <w:rsid w:val="00F26D8D"/>
    <w:rsid w:val="00F275C1"/>
    <w:rsid w:val="00F27CC1"/>
    <w:rsid w:val="00F27F40"/>
    <w:rsid w:val="00F30B4D"/>
    <w:rsid w:val="00F31A15"/>
    <w:rsid w:val="00F33237"/>
    <w:rsid w:val="00F3386D"/>
    <w:rsid w:val="00F3395F"/>
    <w:rsid w:val="00F33E92"/>
    <w:rsid w:val="00F342EE"/>
    <w:rsid w:val="00F345E5"/>
    <w:rsid w:val="00F35323"/>
    <w:rsid w:val="00F363BB"/>
    <w:rsid w:val="00F37932"/>
    <w:rsid w:val="00F37AA7"/>
    <w:rsid w:val="00F41973"/>
    <w:rsid w:val="00F41D8C"/>
    <w:rsid w:val="00F42ACE"/>
    <w:rsid w:val="00F42B93"/>
    <w:rsid w:val="00F42D62"/>
    <w:rsid w:val="00F4360F"/>
    <w:rsid w:val="00F4459C"/>
    <w:rsid w:val="00F445C0"/>
    <w:rsid w:val="00F4579B"/>
    <w:rsid w:val="00F45A55"/>
    <w:rsid w:val="00F464A8"/>
    <w:rsid w:val="00F464EC"/>
    <w:rsid w:val="00F466FE"/>
    <w:rsid w:val="00F46A00"/>
    <w:rsid w:val="00F46CF6"/>
    <w:rsid w:val="00F4766B"/>
    <w:rsid w:val="00F47819"/>
    <w:rsid w:val="00F50DB2"/>
    <w:rsid w:val="00F50F49"/>
    <w:rsid w:val="00F52448"/>
    <w:rsid w:val="00F5249A"/>
    <w:rsid w:val="00F52524"/>
    <w:rsid w:val="00F52FD1"/>
    <w:rsid w:val="00F5457F"/>
    <w:rsid w:val="00F55C2B"/>
    <w:rsid w:val="00F57F0A"/>
    <w:rsid w:val="00F6077F"/>
    <w:rsid w:val="00F61FF0"/>
    <w:rsid w:val="00F6233D"/>
    <w:rsid w:val="00F6298E"/>
    <w:rsid w:val="00F62B50"/>
    <w:rsid w:val="00F63626"/>
    <w:rsid w:val="00F64AF3"/>
    <w:rsid w:val="00F64F37"/>
    <w:rsid w:val="00F656F8"/>
    <w:rsid w:val="00F66663"/>
    <w:rsid w:val="00F66C45"/>
    <w:rsid w:val="00F67DEA"/>
    <w:rsid w:val="00F705A3"/>
    <w:rsid w:val="00F70D0E"/>
    <w:rsid w:val="00F70F5E"/>
    <w:rsid w:val="00F70F70"/>
    <w:rsid w:val="00F71999"/>
    <w:rsid w:val="00F7211B"/>
    <w:rsid w:val="00F722A6"/>
    <w:rsid w:val="00F734F0"/>
    <w:rsid w:val="00F73875"/>
    <w:rsid w:val="00F750D4"/>
    <w:rsid w:val="00F75705"/>
    <w:rsid w:val="00F77E48"/>
    <w:rsid w:val="00F80AE1"/>
    <w:rsid w:val="00F8242A"/>
    <w:rsid w:val="00F82D65"/>
    <w:rsid w:val="00F84459"/>
    <w:rsid w:val="00F8496C"/>
    <w:rsid w:val="00F8506E"/>
    <w:rsid w:val="00F85A35"/>
    <w:rsid w:val="00F85E56"/>
    <w:rsid w:val="00F86063"/>
    <w:rsid w:val="00F86645"/>
    <w:rsid w:val="00F86EAB"/>
    <w:rsid w:val="00F87140"/>
    <w:rsid w:val="00F8729E"/>
    <w:rsid w:val="00F90472"/>
    <w:rsid w:val="00F904BF"/>
    <w:rsid w:val="00F907B3"/>
    <w:rsid w:val="00F91BB7"/>
    <w:rsid w:val="00F92171"/>
    <w:rsid w:val="00F955C1"/>
    <w:rsid w:val="00F96D28"/>
    <w:rsid w:val="00F9734F"/>
    <w:rsid w:val="00F977C8"/>
    <w:rsid w:val="00F9780A"/>
    <w:rsid w:val="00F97E10"/>
    <w:rsid w:val="00FA0050"/>
    <w:rsid w:val="00FA0895"/>
    <w:rsid w:val="00FA0EB0"/>
    <w:rsid w:val="00FA116A"/>
    <w:rsid w:val="00FA144E"/>
    <w:rsid w:val="00FA174C"/>
    <w:rsid w:val="00FA1C30"/>
    <w:rsid w:val="00FA210A"/>
    <w:rsid w:val="00FA2635"/>
    <w:rsid w:val="00FA2AC3"/>
    <w:rsid w:val="00FA49B2"/>
    <w:rsid w:val="00FA4E11"/>
    <w:rsid w:val="00FA5038"/>
    <w:rsid w:val="00FA5A5B"/>
    <w:rsid w:val="00FA6975"/>
    <w:rsid w:val="00FA6A41"/>
    <w:rsid w:val="00FA6AAE"/>
    <w:rsid w:val="00FB063F"/>
    <w:rsid w:val="00FB0B98"/>
    <w:rsid w:val="00FB0D1E"/>
    <w:rsid w:val="00FB15CE"/>
    <w:rsid w:val="00FB2316"/>
    <w:rsid w:val="00FB23A2"/>
    <w:rsid w:val="00FB2EE3"/>
    <w:rsid w:val="00FB2FD4"/>
    <w:rsid w:val="00FB326A"/>
    <w:rsid w:val="00FB331E"/>
    <w:rsid w:val="00FB356D"/>
    <w:rsid w:val="00FB3A2A"/>
    <w:rsid w:val="00FB42B3"/>
    <w:rsid w:val="00FB4340"/>
    <w:rsid w:val="00FB4672"/>
    <w:rsid w:val="00FB607E"/>
    <w:rsid w:val="00FB6156"/>
    <w:rsid w:val="00FC149E"/>
    <w:rsid w:val="00FC1740"/>
    <w:rsid w:val="00FC1EA3"/>
    <w:rsid w:val="00FC1F5D"/>
    <w:rsid w:val="00FC3EE9"/>
    <w:rsid w:val="00FC47A6"/>
    <w:rsid w:val="00FC4826"/>
    <w:rsid w:val="00FC526F"/>
    <w:rsid w:val="00FC52E8"/>
    <w:rsid w:val="00FC6459"/>
    <w:rsid w:val="00FC6554"/>
    <w:rsid w:val="00FC666A"/>
    <w:rsid w:val="00FC6F23"/>
    <w:rsid w:val="00FC71F4"/>
    <w:rsid w:val="00FC7271"/>
    <w:rsid w:val="00FC781A"/>
    <w:rsid w:val="00FC7CCB"/>
    <w:rsid w:val="00FD04AA"/>
    <w:rsid w:val="00FD06F1"/>
    <w:rsid w:val="00FD123A"/>
    <w:rsid w:val="00FD149F"/>
    <w:rsid w:val="00FD2A36"/>
    <w:rsid w:val="00FD3896"/>
    <w:rsid w:val="00FD47BA"/>
    <w:rsid w:val="00FD4D4B"/>
    <w:rsid w:val="00FD51DC"/>
    <w:rsid w:val="00FD5913"/>
    <w:rsid w:val="00FD6AA4"/>
    <w:rsid w:val="00FD6B09"/>
    <w:rsid w:val="00FD6DB7"/>
    <w:rsid w:val="00FD7D5F"/>
    <w:rsid w:val="00FE0C27"/>
    <w:rsid w:val="00FE0E39"/>
    <w:rsid w:val="00FE2E45"/>
    <w:rsid w:val="00FE39D7"/>
    <w:rsid w:val="00FE3B0B"/>
    <w:rsid w:val="00FE43E3"/>
    <w:rsid w:val="00FE640F"/>
    <w:rsid w:val="00FE6B20"/>
    <w:rsid w:val="00FE6FBF"/>
    <w:rsid w:val="00FE7CB5"/>
    <w:rsid w:val="00FF177F"/>
    <w:rsid w:val="00FF1B52"/>
    <w:rsid w:val="00FF24A3"/>
    <w:rsid w:val="00FF2646"/>
    <w:rsid w:val="00FF3390"/>
    <w:rsid w:val="00FF4801"/>
    <w:rsid w:val="00FF4BA8"/>
    <w:rsid w:val="00FF51A9"/>
    <w:rsid w:val="00FF59BE"/>
    <w:rsid w:val="00FF692A"/>
    <w:rsid w:val="00FF6E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DC8682"/>
  <w14:defaultImageDpi w14:val="330"/>
  <w15:docId w15:val="{4163146B-4922-4AF2-8A38-D21C06CA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BodyText"/>
    <w:qFormat/>
    <w:rsid w:val="00696158"/>
    <w:pPr>
      <w:spacing w:line="360" w:lineRule="auto"/>
      <w:ind w:firstLine="720"/>
      <w:jc w:val="both"/>
    </w:pPr>
    <w:rPr>
      <w:rFonts w:ascii="Times New Roman" w:hAnsi="Times New Roman"/>
      <w:lang w:eastAsia="zh-CN"/>
    </w:rPr>
  </w:style>
  <w:style w:type="paragraph" w:styleId="Heading1">
    <w:name w:val="heading 1"/>
    <w:basedOn w:val="Normal"/>
    <w:next w:val="Normal"/>
    <w:link w:val="Heading1Char"/>
    <w:uiPriority w:val="9"/>
    <w:qFormat/>
    <w:rsid w:val="00696158"/>
    <w:pPr>
      <w:keepNext/>
      <w:spacing w:before="240" w:after="120"/>
      <w:ind w:firstLine="0"/>
      <w:jc w:val="left"/>
      <w:outlineLvl w:val="0"/>
    </w:pPr>
    <w:rPr>
      <w:rFonts w:eastAsia="MS Gothic"/>
      <w:b/>
      <w:bCs/>
      <w:kern w:val="32"/>
      <w:szCs w:val="32"/>
    </w:rPr>
  </w:style>
  <w:style w:type="paragraph" w:styleId="Heading2">
    <w:name w:val="heading 2"/>
    <w:basedOn w:val="Normal"/>
    <w:next w:val="Normal"/>
    <w:link w:val="Heading2Char"/>
    <w:uiPriority w:val="9"/>
    <w:qFormat/>
    <w:rsid w:val="00696158"/>
    <w:pPr>
      <w:keepNext/>
      <w:spacing w:before="240" w:after="60"/>
      <w:ind w:firstLine="0"/>
      <w:jc w:val="left"/>
      <w:outlineLvl w:val="1"/>
    </w:pPr>
    <w:rPr>
      <w:rFonts w:eastAsia="MS Gothic"/>
      <w:bCs/>
      <w:i/>
      <w:iCs/>
      <w:szCs w:val="28"/>
    </w:rPr>
  </w:style>
  <w:style w:type="paragraph" w:styleId="Heading3">
    <w:name w:val="heading 3"/>
    <w:basedOn w:val="Normal"/>
    <w:next w:val="Normal"/>
    <w:link w:val="Heading3Char"/>
    <w:uiPriority w:val="9"/>
    <w:qFormat/>
    <w:rsid w:val="00A026DC"/>
    <w:pPr>
      <w:keepNext/>
      <w:spacing w:before="240" w:after="60"/>
      <w:ind w:firstLine="0"/>
      <w:outlineLvl w:val="2"/>
    </w:pPr>
    <w:rPr>
      <w:rFonts w:eastAsia="MS Gothic"/>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9F42CA"/>
    <w:pPr>
      <w:spacing w:after="120"/>
    </w:pPr>
  </w:style>
  <w:style w:type="character" w:customStyle="1" w:styleId="BodyTextChar">
    <w:name w:val="Body Text Char"/>
    <w:link w:val="BodyText"/>
    <w:uiPriority w:val="99"/>
    <w:rsid w:val="009F42CA"/>
    <w:rPr>
      <w:rFonts w:ascii="Times New Roman" w:hAnsi="Times New Roman"/>
      <w:sz w:val="24"/>
      <w:szCs w:val="24"/>
      <w:lang w:eastAsia="zh-CN"/>
    </w:rPr>
  </w:style>
  <w:style w:type="character" w:customStyle="1" w:styleId="Heading1Char">
    <w:name w:val="Heading 1 Char"/>
    <w:link w:val="Heading1"/>
    <w:uiPriority w:val="9"/>
    <w:rsid w:val="00696158"/>
    <w:rPr>
      <w:rFonts w:ascii="Times New Roman" w:eastAsia="MS Gothic" w:hAnsi="Times New Roman" w:cs="Times New Roman"/>
      <w:b/>
      <w:bCs/>
      <w:kern w:val="32"/>
      <w:sz w:val="24"/>
      <w:szCs w:val="32"/>
      <w:lang w:eastAsia="zh-CN"/>
    </w:rPr>
  </w:style>
  <w:style w:type="character" w:customStyle="1" w:styleId="Heading2Char">
    <w:name w:val="Heading 2 Char"/>
    <w:link w:val="Heading2"/>
    <w:uiPriority w:val="9"/>
    <w:rsid w:val="00696158"/>
    <w:rPr>
      <w:rFonts w:ascii="Times New Roman" w:eastAsia="MS Gothic" w:hAnsi="Times New Roman" w:cs="Times New Roman"/>
      <w:bCs/>
      <w:i/>
      <w:iCs/>
      <w:sz w:val="24"/>
      <w:szCs w:val="28"/>
      <w:lang w:eastAsia="zh-CN"/>
    </w:rPr>
  </w:style>
  <w:style w:type="character" w:customStyle="1" w:styleId="Heading3Char">
    <w:name w:val="Heading 3 Char"/>
    <w:link w:val="Heading3"/>
    <w:uiPriority w:val="9"/>
    <w:rsid w:val="00A026DC"/>
    <w:rPr>
      <w:rFonts w:ascii="Times New Roman" w:eastAsia="MS Gothic" w:hAnsi="Times New Roman" w:cs="Times New Roman"/>
      <w:bCs/>
      <w:i/>
      <w:sz w:val="24"/>
      <w:szCs w:val="26"/>
      <w:lang w:eastAsia="zh-CN"/>
    </w:rPr>
  </w:style>
  <w:style w:type="character" w:styleId="CommentReference">
    <w:name w:val="annotation reference"/>
    <w:uiPriority w:val="99"/>
    <w:semiHidden/>
    <w:unhideWhenUsed/>
    <w:rsid w:val="00AE255C"/>
    <w:rPr>
      <w:sz w:val="16"/>
      <w:szCs w:val="16"/>
    </w:rPr>
  </w:style>
  <w:style w:type="paragraph" w:styleId="CommentText">
    <w:name w:val="annotation text"/>
    <w:basedOn w:val="Normal"/>
    <w:link w:val="CommentTextChar"/>
    <w:uiPriority w:val="99"/>
    <w:unhideWhenUsed/>
    <w:rsid w:val="00AE255C"/>
    <w:pPr>
      <w:spacing w:line="240" w:lineRule="auto"/>
      <w:jc w:val="left"/>
    </w:pPr>
    <w:rPr>
      <w:rFonts w:ascii="Tahoma" w:hAnsi="Tahoma" w:cs="Tahoma"/>
      <w:sz w:val="16"/>
      <w:szCs w:val="20"/>
    </w:rPr>
  </w:style>
  <w:style w:type="character" w:customStyle="1" w:styleId="CommentTextChar">
    <w:name w:val="Comment Text Char"/>
    <w:link w:val="CommentText"/>
    <w:uiPriority w:val="99"/>
    <w:rsid w:val="00AE255C"/>
    <w:rPr>
      <w:rFonts w:ascii="Tahoma" w:hAnsi="Tahoma" w:cs="Tahoma"/>
      <w:sz w:val="16"/>
      <w:szCs w:val="20"/>
      <w:lang w:eastAsia="zh-CN"/>
    </w:rPr>
  </w:style>
  <w:style w:type="paragraph" w:styleId="BalloonText">
    <w:name w:val="Balloon Text"/>
    <w:basedOn w:val="Normal"/>
    <w:link w:val="BalloonTextChar"/>
    <w:uiPriority w:val="99"/>
    <w:semiHidden/>
    <w:unhideWhenUsed/>
    <w:rsid w:val="00AE255C"/>
    <w:pPr>
      <w:spacing w:line="240" w:lineRule="auto"/>
      <w:jc w:val="left"/>
    </w:pPr>
    <w:rPr>
      <w:rFonts w:ascii="Tahoma" w:hAnsi="Tahoma" w:cs="Tahoma"/>
      <w:sz w:val="16"/>
      <w:szCs w:val="18"/>
    </w:rPr>
  </w:style>
  <w:style w:type="character" w:customStyle="1" w:styleId="BalloonTextChar">
    <w:name w:val="Balloon Text Char"/>
    <w:link w:val="BalloonText"/>
    <w:uiPriority w:val="99"/>
    <w:semiHidden/>
    <w:rsid w:val="00AE255C"/>
    <w:rPr>
      <w:rFonts w:ascii="Tahoma" w:hAnsi="Tahoma" w:cs="Tahoma"/>
      <w:sz w:val="16"/>
      <w:szCs w:val="18"/>
      <w:lang w:eastAsia="zh-CN"/>
    </w:rPr>
  </w:style>
  <w:style w:type="table" w:styleId="TableGrid">
    <w:name w:val="Table Grid"/>
    <w:basedOn w:val="TableNormal"/>
    <w:uiPriority w:val="39"/>
    <w:rsid w:val="0068463F"/>
    <w:rPr>
      <w:kern w:val="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102E9"/>
    <w:rPr>
      <w:b/>
      <w:bCs/>
    </w:rPr>
  </w:style>
  <w:style w:type="character" w:customStyle="1" w:styleId="CommentSubjectChar">
    <w:name w:val="Comment Subject Char"/>
    <w:link w:val="CommentSubject"/>
    <w:uiPriority w:val="99"/>
    <w:semiHidden/>
    <w:rsid w:val="00F102E9"/>
    <w:rPr>
      <w:rFonts w:ascii="Times New Roman" w:hAnsi="Times New Roman" w:cs="Times New Roman"/>
      <w:b/>
      <w:bCs/>
      <w:sz w:val="20"/>
      <w:szCs w:val="20"/>
      <w:lang w:eastAsia="zh-CN"/>
    </w:rPr>
  </w:style>
  <w:style w:type="paragraph" w:styleId="Title">
    <w:name w:val="Title"/>
    <w:basedOn w:val="Normal"/>
    <w:next w:val="Normal"/>
    <w:link w:val="TitleChar"/>
    <w:uiPriority w:val="10"/>
    <w:qFormat/>
    <w:rsid w:val="009F42CA"/>
    <w:pPr>
      <w:spacing w:before="240" w:after="60"/>
      <w:jc w:val="center"/>
      <w:outlineLvl w:val="0"/>
    </w:pPr>
    <w:rPr>
      <w:rFonts w:eastAsia="MS Gothic"/>
      <w:b/>
      <w:bCs/>
      <w:kern w:val="28"/>
      <w:sz w:val="28"/>
      <w:szCs w:val="32"/>
    </w:rPr>
  </w:style>
  <w:style w:type="character" w:customStyle="1" w:styleId="TitleChar">
    <w:name w:val="Title Char"/>
    <w:link w:val="Title"/>
    <w:uiPriority w:val="10"/>
    <w:rsid w:val="009F42CA"/>
    <w:rPr>
      <w:rFonts w:ascii="Times New Roman" w:eastAsia="MS Gothic" w:hAnsi="Times New Roman" w:cs="Times New Roman"/>
      <w:b/>
      <w:bCs/>
      <w:kern w:val="28"/>
      <w:sz w:val="28"/>
      <w:szCs w:val="32"/>
      <w:lang w:eastAsia="zh-CN"/>
    </w:rPr>
  </w:style>
  <w:style w:type="paragraph" w:styleId="NormalWeb">
    <w:name w:val="Normal (Web)"/>
    <w:basedOn w:val="Normal"/>
    <w:uiPriority w:val="99"/>
    <w:semiHidden/>
    <w:unhideWhenUsed/>
    <w:rsid w:val="00084BF0"/>
    <w:pPr>
      <w:spacing w:before="100" w:beforeAutospacing="1" w:after="100" w:afterAutospacing="1" w:line="240" w:lineRule="auto"/>
      <w:ind w:firstLine="0"/>
      <w:jc w:val="left"/>
    </w:pPr>
    <w:rPr>
      <w:rFonts w:ascii="Times" w:hAnsi="Times"/>
      <w:sz w:val="20"/>
      <w:szCs w:val="20"/>
      <w:lang w:eastAsia="en-US"/>
    </w:rPr>
  </w:style>
  <w:style w:type="paragraph" w:styleId="Header">
    <w:name w:val="header"/>
    <w:basedOn w:val="Normal"/>
    <w:link w:val="HeaderChar"/>
    <w:uiPriority w:val="99"/>
    <w:unhideWhenUsed/>
    <w:rsid w:val="005C508B"/>
    <w:pPr>
      <w:tabs>
        <w:tab w:val="center" w:pos="4320"/>
        <w:tab w:val="right" w:pos="8640"/>
      </w:tabs>
    </w:pPr>
  </w:style>
  <w:style w:type="character" w:customStyle="1" w:styleId="HeaderChar">
    <w:name w:val="Header Char"/>
    <w:link w:val="Header"/>
    <w:uiPriority w:val="99"/>
    <w:rsid w:val="005C508B"/>
    <w:rPr>
      <w:rFonts w:ascii="Times New Roman" w:hAnsi="Times New Roman"/>
      <w:sz w:val="24"/>
      <w:szCs w:val="24"/>
      <w:lang w:eastAsia="zh-CN"/>
    </w:rPr>
  </w:style>
  <w:style w:type="paragraph" w:styleId="Footer">
    <w:name w:val="footer"/>
    <w:basedOn w:val="Normal"/>
    <w:link w:val="FooterChar"/>
    <w:uiPriority w:val="99"/>
    <w:unhideWhenUsed/>
    <w:rsid w:val="005C508B"/>
    <w:pPr>
      <w:tabs>
        <w:tab w:val="center" w:pos="4320"/>
        <w:tab w:val="right" w:pos="8640"/>
      </w:tabs>
    </w:pPr>
  </w:style>
  <w:style w:type="character" w:customStyle="1" w:styleId="FooterChar">
    <w:name w:val="Footer Char"/>
    <w:link w:val="Footer"/>
    <w:uiPriority w:val="99"/>
    <w:rsid w:val="005C508B"/>
    <w:rPr>
      <w:rFonts w:ascii="Times New Roman" w:hAnsi="Times New Roman"/>
      <w:sz w:val="24"/>
      <w:szCs w:val="24"/>
      <w:lang w:eastAsia="zh-CN"/>
    </w:rPr>
  </w:style>
  <w:style w:type="character" w:customStyle="1" w:styleId="apple-converted-space">
    <w:name w:val="apple-converted-space"/>
    <w:basedOn w:val="DefaultParagraphFont"/>
    <w:rsid w:val="00951A45"/>
  </w:style>
  <w:style w:type="paragraph" w:customStyle="1" w:styleId="p1">
    <w:name w:val="p1"/>
    <w:basedOn w:val="Normal"/>
    <w:rsid w:val="0000126B"/>
    <w:pPr>
      <w:spacing w:line="240" w:lineRule="auto"/>
      <w:ind w:firstLine="0"/>
      <w:jc w:val="left"/>
    </w:pPr>
    <w:rPr>
      <w:rFonts w:ascii="Times" w:hAnsi="Times"/>
      <w:sz w:val="14"/>
      <w:szCs w:val="14"/>
      <w:lang w:eastAsia="en-US"/>
    </w:rPr>
  </w:style>
  <w:style w:type="paragraph" w:styleId="Revision">
    <w:name w:val="Revision"/>
    <w:hidden/>
    <w:uiPriority w:val="99"/>
    <w:semiHidden/>
    <w:rsid w:val="000701F6"/>
    <w:rPr>
      <w:rFonts w:ascii="Times New Roman" w:hAnsi="Times New Roman"/>
      <w:lang w:eastAsia="zh-CN"/>
    </w:rPr>
  </w:style>
  <w:style w:type="character" w:customStyle="1" w:styleId="hlfld-contribauthor">
    <w:name w:val="hlfld-contribauthor"/>
    <w:basedOn w:val="DefaultParagraphFont"/>
    <w:rsid w:val="00452DF5"/>
  </w:style>
  <w:style w:type="paragraph" w:styleId="Caption">
    <w:name w:val="caption"/>
    <w:basedOn w:val="Normal"/>
    <w:next w:val="Normal"/>
    <w:uiPriority w:val="35"/>
    <w:unhideWhenUsed/>
    <w:qFormat/>
    <w:rsid w:val="00C316EF"/>
    <w:pPr>
      <w:spacing w:after="200" w:line="240" w:lineRule="auto"/>
    </w:pPr>
    <w:rPr>
      <w:b/>
      <w:bCs/>
      <w:color w:val="4F81BD" w:themeColor="accent1"/>
      <w:sz w:val="18"/>
      <w:szCs w:val="18"/>
    </w:rPr>
  </w:style>
  <w:style w:type="character" w:customStyle="1" w:styleId="highlight">
    <w:name w:val="highlight"/>
    <w:basedOn w:val="DefaultParagraphFont"/>
    <w:rsid w:val="009F4010"/>
  </w:style>
  <w:style w:type="character" w:styleId="Hyperlink">
    <w:name w:val="Hyperlink"/>
    <w:basedOn w:val="DefaultParagraphFont"/>
    <w:uiPriority w:val="99"/>
    <w:semiHidden/>
    <w:unhideWhenUsed/>
    <w:rsid w:val="00377AE5"/>
    <w:rPr>
      <w:color w:val="0000FF"/>
      <w:u w:val="single"/>
    </w:rPr>
  </w:style>
  <w:style w:type="paragraph" w:styleId="ListParagraph">
    <w:name w:val="List Paragraph"/>
    <w:basedOn w:val="Normal"/>
    <w:uiPriority w:val="34"/>
    <w:qFormat/>
    <w:rsid w:val="003B2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9962">
      <w:bodyDiv w:val="1"/>
      <w:marLeft w:val="0"/>
      <w:marRight w:val="0"/>
      <w:marTop w:val="0"/>
      <w:marBottom w:val="0"/>
      <w:divBdr>
        <w:top w:val="none" w:sz="0" w:space="0" w:color="auto"/>
        <w:left w:val="none" w:sz="0" w:space="0" w:color="auto"/>
        <w:bottom w:val="none" w:sz="0" w:space="0" w:color="auto"/>
        <w:right w:val="none" w:sz="0" w:space="0" w:color="auto"/>
      </w:divBdr>
    </w:div>
    <w:div w:id="8803128">
      <w:bodyDiv w:val="1"/>
      <w:marLeft w:val="0"/>
      <w:marRight w:val="0"/>
      <w:marTop w:val="0"/>
      <w:marBottom w:val="0"/>
      <w:divBdr>
        <w:top w:val="none" w:sz="0" w:space="0" w:color="auto"/>
        <w:left w:val="none" w:sz="0" w:space="0" w:color="auto"/>
        <w:bottom w:val="none" w:sz="0" w:space="0" w:color="auto"/>
        <w:right w:val="none" w:sz="0" w:space="0" w:color="auto"/>
      </w:divBdr>
    </w:div>
    <w:div w:id="26034123">
      <w:bodyDiv w:val="1"/>
      <w:marLeft w:val="0"/>
      <w:marRight w:val="0"/>
      <w:marTop w:val="0"/>
      <w:marBottom w:val="0"/>
      <w:divBdr>
        <w:top w:val="none" w:sz="0" w:space="0" w:color="auto"/>
        <w:left w:val="none" w:sz="0" w:space="0" w:color="auto"/>
        <w:bottom w:val="none" w:sz="0" w:space="0" w:color="auto"/>
        <w:right w:val="none" w:sz="0" w:space="0" w:color="auto"/>
      </w:divBdr>
    </w:div>
    <w:div w:id="34738494">
      <w:bodyDiv w:val="1"/>
      <w:marLeft w:val="0"/>
      <w:marRight w:val="0"/>
      <w:marTop w:val="0"/>
      <w:marBottom w:val="0"/>
      <w:divBdr>
        <w:top w:val="none" w:sz="0" w:space="0" w:color="auto"/>
        <w:left w:val="none" w:sz="0" w:space="0" w:color="auto"/>
        <w:bottom w:val="none" w:sz="0" w:space="0" w:color="auto"/>
        <w:right w:val="none" w:sz="0" w:space="0" w:color="auto"/>
      </w:divBdr>
    </w:div>
    <w:div w:id="56438121">
      <w:bodyDiv w:val="1"/>
      <w:marLeft w:val="0"/>
      <w:marRight w:val="0"/>
      <w:marTop w:val="0"/>
      <w:marBottom w:val="0"/>
      <w:divBdr>
        <w:top w:val="none" w:sz="0" w:space="0" w:color="auto"/>
        <w:left w:val="none" w:sz="0" w:space="0" w:color="auto"/>
        <w:bottom w:val="none" w:sz="0" w:space="0" w:color="auto"/>
        <w:right w:val="none" w:sz="0" w:space="0" w:color="auto"/>
      </w:divBdr>
    </w:div>
    <w:div w:id="80102535">
      <w:bodyDiv w:val="1"/>
      <w:marLeft w:val="0"/>
      <w:marRight w:val="0"/>
      <w:marTop w:val="0"/>
      <w:marBottom w:val="0"/>
      <w:divBdr>
        <w:top w:val="none" w:sz="0" w:space="0" w:color="auto"/>
        <w:left w:val="none" w:sz="0" w:space="0" w:color="auto"/>
        <w:bottom w:val="none" w:sz="0" w:space="0" w:color="auto"/>
        <w:right w:val="none" w:sz="0" w:space="0" w:color="auto"/>
      </w:divBdr>
    </w:div>
    <w:div w:id="149059624">
      <w:bodyDiv w:val="1"/>
      <w:marLeft w:val="0"/>
      <w:marRight w:val="0"/>
      <w:marTop w:val="0"/>
      <w:marBottom w:val="0"/>
      <w:divBdr>
        <w:top w:val="none" w:sz="0" w:space="0" w:color="auto"/>
        <w:left w:val="none" w:sz="0" w:space="0" w:color="auto"/>
        <w:bottom w:val="none" w:sz="0" w:space="0" w:color="auto"/>
        <w:right w:val="none" w:sz="0" w:space="0" w:color="auto"/>
      </w:divBdr>
    </w:div>
    <w:div w:id="212932027">
      <w:bodyDiv w:val="1"/>
      <w:marLeft w:val="0"/>
      <w:marRight w:val="0"/>
      <w:marTop w:val="0"/>
      <w:marBottom w:val="0"/>
      <w:divBdr>
        <w:top w:val="none" w:sz="0" w:space="0" w:color="auto"/>
        <w:left w:val="none" w:sz="0" w:space="0" w:color="auto"/>
        <w:bottom w:val="none" w:sz="0" w:space="0" w:color="auto"/>
        <w:right w:val="none" w:sz="0" w:space="0" w:color="auto"/>
      </w:divBdr>
    </w:div>
    <w:div w:id="214320629">
      <w:bodyDiv w:val="1"/>
      <w:marLeft w:val="0"/>
      <w:marRight w:val="0"/>
      <w:marTop w:val="0"/>
      <w:marBottom w:val="0"/>
      <w:divBdr>
        <w:top w:val="none" w:sz="0" w:space="0" w:color="auto"/>
        <w:left w:val="none" w:sz="0" w:space="0" w:color="auto"/>
        <w:bottom w:val="none" w:sz="0" w:space="0" w:color="auto"/>
        <w:right w:val="none" w:sz="0" w:space="0" w:color="auto"/>
      </w:divBdr>
    </w:div>
    <w:div w:id="251621714">
      <w:bodyDiv w:val="1"/>
      <w:marLeft w:val="0"/>
      <w:marRight w:val="0"/>
      <w:marTop w:val="0"/>
      <w:marBottom w:val="0"/>
      <w:divBdr>
        <w:top w:val="none" w:sz="0" w:space="0" w:color="auto"/>
        <w:left w:val="none" w:sz="0" w:space="0" w:color="auto"/>
        <w:bottom w:val="none" w:sz="0" w:space="0" w:color="auto"/>
        <w:right w:val="none" w:sz="0" w:space="0" w:color="auto"/>
      </w:divBdr>
    </w:div>
    <w:div w:id="308247580">
      <w:bodyDiv w:val="1"/>
      <w:marLeft w:val="0"/>
      <w:marRight w:val="0"/>
      <w:marTop w:val="0"/>
      <w:marBottom w:val="0"/>
      <w:divBdr>
        <w:top w:val="none" w:sz="0" w:space="0" w:color="auto"/>
        <w:left w:val="none" w:sz="0" w:space="0" w:color="auto"/>
        <w:bottom w:val="none" w:sz="0" w:space="0" w:color="auto"/>
        <w:right w:val="none" w:sz="0" w:space="0" w:color="auto"/>
      </w:divBdr>
    </w:div>
    <w:div w:id="355160570">
      <w:bodyDiv w:val="1"/>
      <w:marLeft w:val="0"/>
      <w:marRight w:val="0"/>
      <w:marTop w:val="0"/>
      <w:marBottom w:val="0"/>
      <w:divBdr>
        <w:top w:val="none" w:sz="0" w:space="0" w:color="auto"/>
        <w:left w:val="none" w:sz="0" w:space="0" w:color="auto"/>
        <w:bottom w:val="none" w:sz="0" w:space="0" w:color="auto"/>
        <w:right w:val="none" w:sz="0" w:space="0" w:color="auto"/>
      </w:divBdr>
    </w:div>
    <w:div w:id="378670558">
      <w:bodyDiv w:val="1"/>
      <w:marLeft w:val="0"/>
      <w:marRight w:val="0"/>
      <w:marTop w:val="0"/>
      <w:marBottom w:val="0"/>
      <w:divBdr>
        <w:top w:val="none" w:sz="0" w:space="0" w:color="auto"/>
        <w:left w:val="none" w:sz="0" w:space="0" w:color="auto"/>
        <w:bottom w:val="none" w:sz="0" w:space="0" w:color="auto"/>
        <w:right w:val="none" w:sz="0" w:space="0" w:color="auto"/>
      </w:divBdr>
    </w:div>
    <w:div w:id="459155787">
      <w:bodyDiv w:val="1"/>
      <w:marLeft w:val="0"/>
      <w:marRight w:val="0"/>
      <w:marTop w:val="0"/>
      <w:marBottom w:val="0"/>
      <w:divBdr>
        <w:top w:val="none" w:sz="0" w:space="0" w:color="auto"/>
        <w:left w:val="none" w:sz="0" w:space="0" w:color="auto"/>
        <w:bottom w:val="none" w:sz="0" w:space="0" w:color="auto"/>
        <w:right w:val="none" w:sz="0" w:space="0" w:color="auto"/>
      </w:divBdr>
    </w:div>
    <w:div w:id="481893122">
      <w:bodyDiv w:val="1"/>
      <w:marLeft w:val="0"/>
      <w:marRight w:val="0"/>
      <w:marTop w:val="0"/>
      <w:marBottom w:val="0"/>
      <w:divBdr>
        <w:top w:val="none" w:sz="0" w:space="0" w:color="auto"/>
        <w:left w:val="none" w:sz="0" w:space="0" w:color="auto"/>
        <w:bottom w:val="none" w:sz="0" w:space="0" w:color="auto"/>
        <w:right w:val="none" w:sz="0" w:space="0" w:color="auto"/>
      </w:divBdr>
    </w:div>
    <w:div w:id="483618911">
      <w:bodyDiv w:val="1"/>
      <w:marLeft w:val="0"/>
      <w:marRight w:val="0"/>
      <w:marTop w:val="0"/>
      <w:marBottom w:val="0"/>
      <w:divBdr>
        <w:top w:val="none" w:sz="0" w:space="0" w:color="auto"/>
        <w:left w:val="none" w:sz="0" w:space="0" w:color="auto"/>
        <w:bottom w:val="none" w:sz="0" w:space="0" w:color="auto"/>
        <w:right w:val="none" w:sz="0" w:space="0" w:color="auto"/>
      </w:divBdr>
    </w:div>
    <w:div w:id="517233891">
      <w:bodyDiv w:val="1"/>
      <w:marLeft w:val="0"/>
      <w:marRight w:val="0"/>
      <w:marTop w:val="0"/>
      <w:marBottom w:val="0"/>
      <w:divBdr>
        <w:top w:val="none" w:sz="0" w:space="0" w:color="auto"/>
        <w:left w:val="none" w:sz="0" w:space="0" w:color="auto"/>
        <w:bottom w:val="none" w:sz="0" w:space="0" w:color="auto"/>
        <w:right w:val="none" w:sz="0" w:space="0" w:color="auto"/>
      </w:divBdr>
    </w:div>
    <w:div w:id="528183044">
      <w:bodyDiv w:val="1"/>
      <w:marLeft w:val="0"/>
      <w:marRight w:val="0"/>
      <w:marTop w:val="0"/>
      <w:marBottom w:val="0"/>
      <w:divBdr>
        <w:top w:val="none" w:sz="0" w:space="0" w:color="auto"/>
        <w:left w:val="none" w:sz="0" w:space="0" w:color="auto"/>
        <w:bottom w:val="none" w:sz="0" w:space="0" w:color="auto"/>
        <w:right w:val="none" w:sz="0" w:space="0" w:color="auto"/>
      </w:divBdr>
    </w:div>
    <w:div w:id="589510852">
      <w:bodyDiv w:val="1"/>
      <w:marLeft w:val="0"/>
      <w:marRight w:val="0"/>
      <w:marTop w:val="0"/>
      <w:marBottom w:val="0"/>
      <w:divBdr>
        <w:top w:val="none" w:sz="0" w:space="0" w:color="auto"/>
        <w:left w:val="none" w:sz="0" w:space="0" w:color="auto"/>
        <w:bottom w:val="none" w:sz="0" w:space="0" w:color="auto"/>
        <w:right w:val="none" w:sz="0" w:space="0" w:color="auto"/>
      </w:divBdr>
    </w:div>
    <w:div w:id="618998096">
      <w:bodyDiv w:val="1"/>
      <w:marLeft w:val="0"/>
      <w:marRight w:val="0"/>
      <w:marTop w:val="0"/>
      <w:marBottom w:val="0"/>
      <w:divBdr>
        <w:top w:val="none" w:sz="0" w:space="0" w:color="auto"/>
        <w:left w:val="none" w:sz="0" w:space="0" w:color="auto"/>
        <w:bottom w:val="none" w:sz="0" w:space="0" w:color="auto"/>
        <w:right w:val="none" w:sz="0" w:space="0" w:color="auto"/>
      </w:divBdr>
    </w:div>
    <w:div w:id="626089612">
      <w:bodyDiv w:val="1"/>
      <w:marLeft w:val="0"/>
      <w:marRight w:val="0"/>
      <w:marTop w:val="0"/>
      <w:marBottom w:val="0"/>
      <w:divBdr>
        <w:top w:val="none" w:sz="0" w:space="0" w:color="auto"/>
        <w:left w:val="none" w:sz="0" w:space="0" w:color="auto"/>
        <w:bottom w:val="none" w:sz="0" w:space="0" w:color="auto"/>
        <w:right w:val="none" w:sz="0" w:space="0" w:color="auto"/>
      </w:divBdr>
    </w:div>
    <w:div w:id="663556384">
      <w:bodyDiv w:val="1"/>
      <w:marLeft w:val="0"/>
      <w:marRight w:val="0"/>
      <w:marTop w:val="0"/>
      <w:marBottom w:val="0"/>
      <w:divBdr>
        <w:top w:val="none" w:sz="0" w:space="0" w:color="auto"/>
        <w:left w:val="none" w:sz="0" w:space="0" w:color="auto"/>
        <w:bottom w:val="none" w:sz="0" w:space="0" w:color="auto"/>
        <w:right w:val="none" w:sz="0" w:space="0" w:color="auto"/>
      </w:divBdr>
    </w:div>
    <w:div w:id="684474850">
      <w:bodyDiv w:val="1"/>
      <w:marLeft w:val="0"/>
      <w:marRight w:val="0"/>
      <w:marTop w:val="0"/>
      <w:marBottom w:val="0"/>
      <w:divBdr>
        <w:top w:val="none" w:sz="0" w:space="0" w:color="auto"/>
        <w:left w:val="none" w:sz="0" w:space="0" w:color="auto"/>
        <w:bottom w:val="none" w:sz="0" w:space="0" w:color="auto"/>
        <w:right w:val="none" w:sz="0" w:space="0" w:color="auto"/>
      </w:divBdr>
    </w:div>
    <w:div w:id="751581550">
      <w:bodyDiv w:val="1"/>
      <w:marLeft w:val="0"/>
      <w:marRight w:val="0"/>
      <w:marTop w:val="0"/>
      <w:marBottom w:val="0"/>
      <w:divBdr>
        <w:top w:val="none" w:sz="0" w:space="0" w:color="auto"/>
        <w:left w:val="none" w:sz="0" w:space="0" w:color="auto"/>
        <w:bottom w:val="none" w:sz="0" w:space="0" w:color="auto"/>
        <w:right w:val="none" w:sz="0" w:space="0" w:color="auto"/>
      </w:divBdr>
    </w:div>
    <w:div w:id="808859048">
      <w:bodyDiv w:val="1"/>
      <w:marLeft w:val="0"/>
      <w:marRight w:val="0"/>
      <w:marTop w:val="0"/>
      <w:marBottom w:val="0"/>
      <w:divBdr>
        <w:top w:val="none" w:sz="0" w:space="0" w:color="auto"/>
        <w:left w:val="none" w:sz="0" w:space="0" w:color="auto"/>
        <w:bottom w:val="none" w:sz="0" w:space="0" w:color="auto"/>
        <w:right w:val="none" w:sz="0" w:space="0" w:color="auto"/>
      </w:divBdr>
    </w:div>
    <w:div w:id="822620819">
      <w:bodyDiv w:val="1"/>
      <w:marLeft w:val="0"/>
      <w:marRight w:val="0"/>
      <w:marTop w:val="0"/>
      <w:marBottom w:val="0"/>
      <w:divBdr>
        <w:top w:val="none" w:sz="0" w:space="0" w:color="auto"/>
        <w:left w:val="none" w:sz="0" w:space="0" w:color="auto"/>
        <w:bottom w:val="none" w:sz="0" w:space="0" w:color="auto"/>
        <w:right w:val="none" w:sz="0" w:space="0" w:color="auto"/>
      </w:divBdr>
    </w:div>
    <w:div w:id="840857821">
      <w:bodyDiv w:val="1"/>
      <w:marLeft w:val="0"/>
      <w:marRight w:val="0"/>
      <w:marTop w:val="0"/>
      <w:marBottom w:val="0"/>
      <w:divBdr>
        <w:top w:val="none" w:sz="0" w:space="0" w:color="auto"/>
        <w:left w:val="none" w:sz="0" w:space="0" w:color="auto"/>
        <w:bottom w:val="none" w:sz="0" w:space="0" w:color="auto"/>
        <w:right w:val="none" w:sz="0" w:space="0" w:color="auto"/>
      </w:divBdr>
    </w:div>
    <w:div w:id="842547415">
      <w:bodyDiv w:val="1"/>
      <w:marLeft w:val="0"/>
      <w:marRight w:val="0"/>
      <w:marTop w:val="0"/>
      <w:marBottom w:val="0"/>
      <w:divBdr>
        <w:top w:val="none" w:sz="0" w:space="0" w:color="auto"/>
        <w:left w:val="none" w:sz="0" w:space="0" w:color="auto"/>
        <w:bottom w:val="none" w:sz="0" w:space="0" w:color="auto"/>
        <w:right w:val="none" w:sz="0" w:space="0" w:color="auto"/>
      </w:divBdr>
    </w:div>
    <w:div w:id="969625056">
      <w:bodyDiv w:val="1"/>
      <w:marLeft w:val="0"/>
      <w:marRight w:val="0"/>
      <w:marTop w:val="0"/>
      <w:marBottom w:val="0"/>
      <w:divBdr>
        <w:top w:val="none" w:sz="0" w:space="0" w:color="auto"/>
        <w:left w:val="none" w:sz="0" w:space="0" w:color="auto"/>
        <w:bottom w:val="none" w:sz="0" w:space="0" w:color="auto"/>
        <w:right w:val="none" w:sz="0" w:space="0" w:color="auto"/>
      </w:divBdr>
    </w:div>
    <w:div w:id="975381158">
      <w:bodyDiv w:val="1"/>
      <w:marLeft w:val="0"/>
      <w:marRight w:val="0"/>
      <w:marTop w:val="0"/>
      <w:marBottom w:val="0"/>
      <w:divBdr>
        <w:top w:val="none" w:sz="0" w:space="0" w:color="auto"/>
        <w:left w:val="none" w:sz="0" w:space="0" w:color="auto"/>
        <w:bottom w:val="none" w:sz="0" w:space="0" w:color="auto"/>
        <w:right w:val="none" w:sz="0" w:space="0" w:color="auto"/>
      </w:divBdr>
    </w:div>
    <w:div w:id="975649214">
      <w:bodyDiv w:val="1"/>
      <w:marLeft w:val="0"/>
      <w:marRight w:val="0"/>
      <w:marTop w:val="0"/>
      <w:marBottom w:val="0"/>
      <w:divBdr>
        <w:top w:val="none" w:sz="0" w:space="0" w:color="auto"/>
        <w:left w:val="none" w:sz="0" w:space="0" w:color="auto"/>
        <w:bottom w:val="none" w:sz="0" w:space="0" w:color="auto"/>
        <w:right w:val="none" w:sz="0" w:space="0" w:color="auto"/>
      </w:divBdr>
    </w:div>
    <w:div w:id="998735048">
      <w:bodyDiv w:val="1"/>
      <w:marLeft w:val="0"/>
      <w:marRight w:val="0"/>
      <w:marTop w:val="0"/>
      <w:marBottom w:val="0"/>
      <w:divBdr>
        <w:top w:val="none" w:sz="0" w:space="0" w:color="auto"/>
        <w:left w:val="none" w:sz="0" w:space="0" w:color="auto"/>
        <w:bottom w:val="none" w:sz="0" w:space="0" w:color="auto"/>
        <w:right w:val="none" w:sz="0" w:space="0" w:color="auto"/>
      </w:divBdr>
      <w:divsChild>
        <w:div w:id="285819988">
          <w:marLeft w:val="0"/>
          <w:marRight w:val="0"/>
          <w:marTop w:val="0"/>
          <w:marBottom w:val="0"/>
          <w:divBdr>
            <w:top w:val="none" w:sz="0" w:space="0" w:color="auto"/>
            <w:left w:val="none" w:sz="0" w:space="0" w:color="auto"/>
            <w:bottom w:val="none" w:sz="0" w:space="0" w:color="auto"/>
            <w:right w:val="none" w:sz="0" w:space="0" w:color="auto"/>
          </w:divBdr>
        </w:div>
        <w:div w:id="1639410807">
          <w:marLeft w:val="0"/>
          <w:marRight w:val="0"/>
          <w:marTop w:val="0"/>
          <w:marBottom w:val="0"/>
          <w:divBdr>
            <w:top w:val="none" w:sz="0" w:space="0" w:color="auto"/>
            <w:left w:val="none" w:sz="0" w:space="0" w:color="auto"/>
            <w:bottom w:val="none" w:sz="0" w:space="0" w:color="auto"/>
            <w:right w:val="none" w:sz="0" w:space="0" w:color="auto"/>
          </w:divBdr>
        </w:div>
      </w:divsChild>
    </w:div>
    <w:div w:id="1100947646">
      <w:bodyDiv w:val="1"/>
      <w:marLeft w:val="0"/>
      <w:marRight w:val="0"/>
      <w:marTop w:val="0"/>
      <w:marBottom w:val="0"/>
      <w:divBdr>
        <w:top w:val="none" w:sz="0" w:space="0" w:color="auto"/>
        <w:left w:val="none" w:sz="0" w:space="0" w:color="auto"/>
        <w:bottom w:val="none" w:sz="0" w:space="0" w:color="auto"/>
        <w:right w:val="none" w:sz="0" w:space="0" w:color="auto"/>
      </w:divBdr>
    </w:div>
    <w:div w:id="1154567651">
      <w:bodyDiv w:val="1"/>
      <w:marLeft w:val="0"/>
      <w:marRight w:val="0"/>
      <w:marTop w:val="0"/>
      <w:marBottom w:val="0"/>
      <w:divBdr>
        <w:top w:val="none" w:sz="0" w:space="0" w:color="auto"/>
        <w:left w:val="none" w:sz="0" w:space="0" w:color="auto"/>
        <w:bottom w:val="none" w:sz="0" w:space="0" w:color="auto"/>
        <w:right w:val="none" w:sz="0" w:space="0" w:color="auto"/>
      </w:divBdr>
    </w:div>
    <w:div w:id="1208182194">
      <w:bodyDiv w:val="1"/>
      <w:marLeft w:val="0"/>
      <w:marRight w:val="0"/>
      <w:marTop w:val="0"/>
      <w:marBottom w:val="0"/>
      <w:divBdr>
        <w:top w:val="none" w:sz="0" w:space="0" w:color="auto"/>
        <w:left w:val="none" w:sz="0" w:space="0" w:color="auto"/>
        <w:bottom w:val="none" w:sz="0" w:space="0" w:color="auto"/>
        <w:right w:val="none" w:sz="0" w:space="0" w:color="auto"/>
      </w:divBdr>
    </w:div>
    <w:div w:id="1247570465">
      <w:bodyDiv w:val="1"/>
      <w:marLeft w:val="0"/>
      <w:marRight w:val="0"/>
      <w:marTop w:val="0"/>
      <w:marBottom w:val="0"/>
      <w:divBdr>
        <w:top w:val="none" w:sz="0" w:space="0" w:color="auto"/>
        <w:left w:val="none" w:sz="0" w:space="0" w:color="auto"/>
        <w:bottom w:val="none" w:sz="0" w:space="0" w:color="auto"/>
        <w:right w:val="none" w:sz="0" w:space="0" w:color="auto"/>
      </w:divBdr>
    </w:div>
    <w:div w:id="1301422530">
      <w:bodyDiv w:val="1"/>
      <w:marLeft w:val="0"/>
      <w:marRight w:val="0"/>
      <w:marTop w:val="0"/>
      <w:marBottom w:val="0"/>
      <w:divBdr>
        <w:top w:val="none" w:sz="0" w:space="0" w:color="auto"/>
        <w:left w:val="none" w:sz="0" w:space="0" w:color="auto"/>
        <w:bottom w:val="none" w:sz="0" w:space="0" w:color="auto"/>
        <w:right w:val="none" w:sz="0" w:space="0" w:color="auto"/>
      </w:divBdr>
    </w:div>
    <w:div w:id="1308709478">
      <w:bodyDiv w:val="1"/>
      <w:marLeft w:val="0"/>
      <w:marRight w:val="0"/>
      <w:marTop w:val="0"/>
      <w:marBottom w:val="0"/>
      <w:divBdr>
        <w:top w:val="none" w:sz="0" w:space="0" w:color="auto"/>
        <w:left w:val="none" w:sz="0" w:space="0" w:color="auto"/>
        <w:bottom w:val="none" w:sz="0" w:space="0" w:color="auto"/>
        <w:right w:val="none" w:sz="0" w:space="0" w:color="auto"/>
      </w:divBdr>
    </w:div>
    <w:div w:id="1340041776">
      <w:bodyDiv w:val="1"/>
      <w:marLeft w:val="0"/>
      <w:marRight w:val="0"/>
      <w:marTop w:val="0"/>
      <w:marBottom w:val="0"/>
      <w:divBdr>
        <w:top w:val="none" w:sz="0" w:space="0" w:color="auto"/>
        <w:left w:val="none" w:sz="0" w:space="0" w:color="auto"/>
        <w:bottom w:val="none" w:sz="0" w:space="0" w:color="auto"/>
        <w:right w:val="none" w:sz="0" w:space="0" w:color="auto"/>
      </w:divBdr>
    </w:div>
    <w:div w:id="1357316630">
      <w:bodyDiv w:val="1"/>
      <w:marLeft w:val="0"/>
      <w:marRight w:val="0"/>
      <w:marTop w:val="0"/>
      <w:marBottom w:val="0"/>
      <w:divBdr>
        <w:top w:val="none" w:sz="0" w:space="0" w:color="auto"/>
        <w:left w:val="none" w:sz="0" w:space="0" w:color="auto"/>
        <w:bottom w:val="none" w:sz="0" w:space="0" w:color="auto"/>
        <w:right w:val="none" w:sz="0" w:space="0" w:color="auto"/>
      </w:divBdr>
    </w:div>
    <w:div w:id="1407922336">
      <w:bodyDiv w:val="1"/>
      <w:marLeft w:val="0"/>
      <w:marRight w:val="0"/>
      <w:marTop w:val="0"/>
      <w:marBottom w:val="0"/>
      <w:divBdr>
        <w:top w:val="none" w:sz="0" w:space="0" w:color="auto"/>
        <w:left w:val="none" w:sz="0" w:space="0" w:color="auto"/>
        <w:bottom w:val="none" w:sz="0" w:space="0" w:color="auto"/>
        <w:right w:val="none" w:sz="0" w:space="0" w:color="auto"/>
      </w:divBdr>
    </w:div>
    <w:div w:id="1452823934">
      <w:bodyDiv w:val="1"/>
      <w:marLeft w:val="0"/>
      <w:marRight w:val="0"/>
      <w:marTop w:val="0"/>
      <w:marBottom w:val="0"/>
      <w:divBdr>
        <w:top w:val="none" w:sz="0" w:space="0" w:color="auto"/>
        <w:left w:val="none" w:sz="0" w:space="0" w:color="auto"/>
        <w:bottom w:val="none" w:sz="0" w:space="0" w:color="auto"/>
        <w:right w:val="none" w:sz="0" w:space="0" w:color="auto"/>
      </w:divBdr>
    </w:div>
    <w:div w:id="1508131112">
      <w:bodyDiv w:val="1"/>
      <w:marLeft w:val="0"/>
      <w:marRight w:val="0"/>
      <w:marTop w:val="0"/>
      <w:marBottom w:val="0"/>
      <w:divBdr>
        <w:top w:val="none" w:sz="0" w:space="0" w:color="auto"/>
        <w:left w:val="none" w:sz="0" w:space="0" w:color="auto"/>
        <w:bottom w:val="none" w:sz="0" w:space="0" w:color="auto"/>
        <w:right w:val="none" w:sz="0" w:space="0" w:color="auto"/>
      </w:divBdr>
    </w:div>
    <w:div w:id="1560943464">
      <w:bodyDiv w:val="1"/>
      <w:marLeft w:val="0"/>
      <w:marRight w:val="0"/>
      <w:marTop w:val="0"/>
      <w:marBottom w:val="0"/>
      <w:divBdr>
        <w:top w:val="none" w:sz="0" w:space="0" w:color="auto"/>
        <w:left w:val="none" w:sz="0" w:space="0" w:color="auto"/>
        <w:bottom w:val="none" w:sz="0" w:space="0" w:color="auto"/>
        <w:right w:val="none" w:sz="0" w:space="0" w:color="auto"/>
      </w:divBdr>
    </w:div>
    <w:div w:id="1586956959">
      <w:bodyDiv w:val="1"/>
      <w:marLeft w:val="0"/>
      <w:marRight w:val="0"/>
      <w:marTop w:val="0"/>
      <w:marBottom w:val="0"/>
      <w:divBdr>
        <w:top w:val="none" w:sz="0" w:space="0" w:color="auto"/>
        <w:left w:val="none" w:sz="0" w:space="0" w:color="auto"/>
        <w:bottom w:val="none" w:sz="0" w:space="0" w:color="auto"/>
        <w:right w:val="none" w:sz="0" w:space="0" w:color="auto"/>
      </w:divBdr>
    </w:div>
    <w:div w:id="1609391086">
      <w:bodyDiv w:val="1"/>
      <w:marLeft w:val="0"/>
      <w:marRight w:val="0"/>
      <w:marTop w:val="0"/>
      <w:marBottom w:val="0"/>
      <w:divBdr>
        <w:top w:val="none" w:sz="0" w:space="0" w:color="auto"/>
        <w:left w:val="none" w:sz="0" w:space="0" w:color="auto"/>
        <w:bottom w:val="none" w:sz="0" w:space="0" w:color="auto"/>
        <w:right w:val="none" w:sz="0" w:space="0" w:color="auto"/>
      </w:divBdr>
    </w:div>
    <w:div w:id="1626042034">
      <w:bodyDiv w:val="1"/>
      <w:marLeft w:val="0"/>
      <w:marRight w:val="0"/>
      <w:marTop w:val="0"/>
      <w:marBottom w:val="0"/>
      <w:divBdr>
        <w:top w:val="none" w:sz="0" w:space="0" w:color="auto"/>
        <w:left w:val="none" w:sz="0" w:space="0" w:color="auto"/>
        <w:bottom w:val="none" w:sz="0" w:space="0" w:color="auto"/>
        <w:right w:val="none" w:sz="0" w:space="0" w:color="auto"/>
      </w:divBdr>
    </w:div>
    <w:div w:id="1699355137">
      <w:bodyDiv w:val="1"/>
      <w:marLeft w:val="0"/>
      <w:marRight w:val="0"/>
      <w:marTop w:val="0"/>
      <w:marBottom w:val="0"/>
      <w:divBdr>
        <w:top w:val="none" w:sz="0" w:space="0" w:color="auto"/>
        <w:left w:val="none" w:sz="0" w:space="0" w:color="auto"/>
        <w:bottom w:val="none" w:sz="0" w:space="0" w:color="auto"/>
        <w:right w:val="none" w:sz="0" w:space="0" w:color="auto"/>
      </w:divBdr>
    </w:div>
    <w:div w:id="1706906123">
      <w:bodyDiv w:val="1"/>
      <w:marLeft w:val="0"/>
      <w:marRight w:val="0"/>
      <w:marTop w:val="0"/>
      <w:marBottom w:val="0"/>
      <w:divBdr>
        <w:top w:val="none" w:sz="0" w:space="0" w:color="auto"/>
        <w:left w:val="none" w:sz="0" w:space="0" w:color="auto"/>
        <w:bottom w:val="none" w:sz="0" w:space="0" w:color="auto"/>
        <w:right w:val="none" w:sz="0" w:space="0" w:color="auto"/>
      </w:divBdr>
    </w:div>
    <w:div w:id="1711372936">
      <w:bodyDiv w:val="1"/>
      <w:marLeft w:val="0"/>
      <w:marRight w:val="0"/>
      <w:marTop w:val="0"/>
      <w:marBottom w:val="0"/>
      <w:divBdr>
        <w:top w:val="none" w:sz="0" w:space="0" w:color="auto"/>
        <w:left w:val="none" w:sz="0" w:space="0" w:color="auto"/>
        <w:bottom w:val="none" w:sz="0" w:space="0" w:color="auto"/>
        <w:right w:val="none" w:sz="0" w:space="0" w:color="auto"/>
      </w:divBdr>
    </w:div>
    <w:div w:id="1784227609">
      <w:bodyDiv w:val="1"/>
      <w:marLeft w:val="0"/>
      <w:marRight w:val="0"/>
      <w:marTop w:val="0"/>
      <w:marBottom w:val="0"/>
      <w:divBdr>
        <w:top w:val="none" w:sz="0" w:space="0" w:color="auto"/>
        <w:left w:val="none" w:sz="0" w:space="0" w:color="auto"/>
        <w:bottom w:val="none" w:sz="0" w:space="0" w:color="auto"/>
        <w:right w:val="none" w:sz="0" w:space="0" w:color="auto"/>
      </w:divBdr>
    </w:div>
    <w:div w:id="1846436925">
      <w:bodyDiv w:val="1"/>
      <w:marLeft w:val="0"/>
      <w:marRight w:val="0"/>
      <w:marTop w:val="0"/>
      <w:marBottom w:val="0"/>
      <w:divBdr>
        <w:top w:val="none" w:sz="0" w:space="0" w:color="auto"/>
        <w:left w:val="none" w:sz="0" w:space="0" w:color="auto"/>
        <w:bottom w:val="none" w:sz="0" w:space="0" w:color="auto"/>
        <w:right w:val="none" w:sz="0" w:space="0" w:color="auto"/>
      </w:divBdr>
    </w:div>
    <w:div w:id="1855607976">
      <w:bodyDiv w:val="1"/>
      <w:marLeft w:val="0"/>
      <w:marRight w:val="0"/>
      <w:marTop w:val="0"/>
      <w:marBottom w:val="0"/>
      <w:divBdr>
        <w:top w:val="none" w:sz="0" w:space="0" w:color="auto"/>
        <w:left w:val="none" w:sz="0" w:space="0" w:color="auto"/>
        <w:bottom w:val="none" w:sz="0" w:space="0" w:color="auto"/>
        <w:right w:val="none" w:sz="0" w:space="0" w:color="auto"/>
      </w:divBdr>
    </w:div>
    <w:div w:id="1860390348">
      <w:bodyDiv w:val="1"/>
      <w:marLeft w:val="0"/>
      <w:marRight w:val="0"/>
      <w:marTop w:val="0"/>
      <w:marBottom w:val="0"/>
      <w:divBdr>
        <w:top w:val="none" w:sz="0" w:space="0" w:color="auto"/>
        <w:left w:val="none" w:sz="0" w:space="0" w:color="auto"/>
        <w:bottom w:val="none" w:sz="0" w:space="0" w:color="auto"/>
        <w:right w:val="none" w:sz="0" w:space="0" w:color="auto"/>
      </w:divBdr>
    </w:div>
    <w:div w:id="1963344814">
      <w:bodyDiv w:val="1"/>
      <w:marLeft w:val="0"/>
      <w:marRight w:val="0"/>
      <w:marTop w:val="0"/>
      <w:marBottom w:val="0"/>
      <w:divBdr>
        <w:top w:val="none" w:sz="0" w:space="0" w:color="auto"/>
        <w:left w:val="none" w:sz="0" w:space="0" w:color="auto"/>
        <w:bottom w:val="none" w:sz="0" w:space="0" w:color="auto"/>
        <w:right w:val="none" w:sz="0" w:space="0" w:color="auto"/>
      </w:divBdr>
    </w:div>
    <w:div w:id="1970744016">
      <w:bodyDiv w:val="1"/>
      <w:marLeft w:val="0"/>
      <w:marRight w:val="0"/>
      <w:marTop w:val="0"/>
      <w:marBottom w:val="0"/>
      <w:divBdr>
        <w:top w:val="none" w:sz="0" w:space="0" w:color="auto"/>
        <w:left w:val="none" w:sz="0" w:space="0" w:color="auto"/>
        <w:bottom w:val="none" w:sz="0" w:space="0" w:color="auto"/>
        <w:right w:val="none" w:sz="0" w:space="0" w:color="auto"/>
      </w:divBdr>
    </w:div>
    <w:div w:id="1980725668">
      <w:bodyDiv w:val="1"/>
      <w:marLeft w:val="0"/>
      <w:marRight w:val="0"/>
      <w:marTop w:val="0"/>
      <w:marBottom w:val="0"/>
      <w:divBdr>
        <w:top w:val="none" w:sz="0" w:space="0" w:color="auto"/>
        <w:left w:val="none" w:sz="0" w:space="0" w:color="auto"/>
        <w:bottom w:val="none" w:sz="0" w:space="0" w:color="auto"/>
        <w:right w:val="none" w:sz="0" w:space="0" w:color="auto"/>
      </w:divBdr>
    </w:div>
    <w:div w:id="1985351428">
      <w:bodyDiv w:val="1"/>
      <w:marLeft w:val="0"/>
      <w:marRight w:val="0"/>
      <w:marTop w:val="0"/>
      <w:marBottom w:val="0"/>
      <w:divBdr>
        <w:top w:val="none" w:sz="0" w:space="0" w:color="auto"/>
        <w:left w:val="none" w:sz="0" w:space="0" w:color="auto"/>
        <w:bottom w:val="none" w:sz="0" w:space="0" w:color="auto"/>
        <w:right w:val="none" w:sz="0" w:space="0" w:color="auto"/>
      </w:divBdr>
      <w:divsChild>
        <w:div w:id="44113044">
          <w:marLeft w:val="0"/>
          <w:marRight w:val="0"/>
          <w:marTop w:val="0"/>
          <w:marBottom w:val="0"/>
          <w:divBdr>
            <w:top w:val="none" w:sz="0" w:space="0" w:color="auto"/>
            <w:left w:val="none" w:sz="0" w:space="0" w:color="auto"/>
            <w:bottom w:val="none" w:sz="0" w:space="0" w:color="auto"/>
            <w:right w:val="none" w:sz="0" w:space="0" w:color="auto"/>
          </w:divBdr>
          <w:divsChild>
            <w:div w:id="1805266717">
              <w:marLeft w:val="0"/>
              <w:marRight w:val="0"/>
              <w:marTop w:val="0"/>
              <w:marBottom w:val="0"/>
              <w:divBdr>
                <w:top w:val="none" w:sz="0" w:space="0" w:color="auto"/>
                <w:left w:val="none" w:sz="0" w:space="0" w:color="auto"/>
                <w:bottom w:val="none" w:sz="0" w:space="0" w:color="auto"/>
                <w:right w:val="none" w:sz="0" w:space="0" w:color="auto"/>
              </w:divBdr>
              <w:divsChild>
                <w:div w:id="17992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612179">
      <w:bodyDiv w:val="1"/>
      <w:marLeft w:val="0"/>
      <w:marRight w:val="0"/>
      <w:marTop w:val="0"/>
      <w:marBottom w:val="0"/>
      <w:divBdr>
        <w:top w:val="none" w:sz="0" w:space="0" w:color="auto"/>
        <w:left w:val="none" w:sz="0" w:space="0" w:color="auto"/>
        <w:bottom w:val="none" w:sz="0" w:space="0" w:color="auto"/>
        <w:right w:val="none" w:sz="0" w:space="0" w:color="auto"/>
      </w:divBdr>
    </w:div>
    <w:div w:id="2033338157">
      <w:bodyDiv w:val="1"/>
      <w:marLeft w:val="0"/>
      <w:marRight w:val="0"/>
      <w:marTop w:val="0"/>
      <w:marBottom w:val="0"/>
      <w:divBdr>
        <w:top w:val="none" w:sz="0" w:space="0" w:color="auto"/>
        <w:left w:val="none" w:sz="0" w:space="0" w:color="auto"/>
        <w:bottom w:val="none" w:sz="0" w:space="0" w:color="auto"/>
        <w:right w:val="none" w:sz="0" w:space="0" w:color="auto"/>
      </w:divBdr>
    </w:div>
    <w:div w:id="2067950381">
      <w:bodyDiv w:val="1"/>
      <w:marLeft w:val="0"/>
      <w:marRight w:val="0"/>
      <w:marTop w:val="0"/>
      <w:marBottom w:val="0"/>
      <w:divBdr>
        <w:top w:val="none" w:sz="0" w:space="0" w:color="auto"/>
        <w:left w:val="none" w:sz="0" w:space="0" w:color="auto"/>
        <w:bottom w:val="none" w:sz="0" w:space="0" w:color="auto"/>
        <w:right w:val="none" w:sz="0" w:space="0" w:color="auto"/>
      </w:divBdr>
    </w:div>
    <w:div w:id="2071032112">
      <w:bodyDiv w:val="1"/>
      <w:marLeft w:val="0"/>
      <w:marRight w:val="0"/>
      <w:marTop w:val="0"/>
      <w:marBottom w:val="0"/>
      <w:divBdr>
        <w:top w:val="none" w:sz="0" w:space="0" w:color="auto"/>
        <w:left w:val="none" w:sz="0" w:space="0" w:color="auto"/>
        <w:bottom w:val="none" w:sz="0" w:space="0" w:color="auto"/>
        <w:right w:val="none" w:sz="0" w:space="0" w:color="auto"/>
      </w:divBdr>
    </w:div>
    <w:div w:id="2095931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ecomm.com/research-blog/2017-csr-stud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JY:Desktop:SGS:SGS%20Content%20Analysis%20LR:Table&amp;Figure:Publication%20yea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JY:Desktop:SGS:SGS%20Content%20Analysis%20LR:Table&amp;Figure:Methodology&amp;Indust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7.0853409970821096E-2"/>
          <c:y val="0.10044642857142901"/>
          <c:w val="0.88210851859010797"/>
          <c:h val="0.78608689538807597"/>
        </c:manualLayout>
      </c:layout>
      <c:barChart>
        <c:barDir val="col"/>
        <c:grouping val="stacked"/>
        <c:varyColors val="0"/>
        <c:ser>
          <c:idx val="0"/>
          <c:order val="0"/>
          <c:invertIfNegative val="0"/>
          <c:dLbls>
            <c:dLbl>
              <c:idx val="0"/>
              <c:layout>
                <c:manualLayout>
                  <c:x val="1.43344606071054E-3"/>
                  <c:y val="-9.84815646656819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272-AD44-9D5E-B8FB2DFDF552}"/>
                </c:ext>
              </c:extLst>
            </c:dLbl>
            <c:dLbl>
              <c:idx val="1"/>
              <c:layout>
                <c:manualLayout>
                  <c:x val="-5.7832693643494202E-3"/>
                  <c:y val="-9.42496089209713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272-AD44-9D5E-B8FB2DFDF552}"/>
                </c:ext>
              </c:extLst>
            </c:dLbl>
            <c:dLbl>
              <c:idx val="2"/>
              <c:layout>
                <c:manualLayout>
                  <c:x val="5.0265931826132797E-3"/>
                  <c:y val="-8.97441163361793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272-AD44-9D5E-B8FB2DFDF552}"/>
                </c:ext>
              </c:extLst>
            </c:dLbl>
            <c:dLbl>
              <c:idx val="3"/>
              <c:layout>
                <c:manualLayout>
                  <c:x val="4.1697299106124299E-4"/>
                  <c:y val="-0.2262923086334520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272-AD44-9D5E-B8FB2DFDF552}"/>
                </c:ext>
              </c:extLst>
            </c:dLbl>
            <c:dLbl>
              <c:idx val="4"/>
              <c:layout>
                <c:manualLayout>
                  <c:x val="-7.5596635417353201E-3"/>
                  <c:y val="-0.212956732239768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272-AD44-9D5E-B8FB2DFDF552}"/>
                </c:ext>
              </c:extLst>
            </c:dLbl>
            <c:dLbl>
              <c:idx val="5"/>
              <c:layout>
                <c:manualLayout>
                  <c:x val="2.8677033529211902E-3"/>
                  <c:y val="-0.2146717994878830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272-AD44-9D5E-B8FB2DFDF552}"/>
                </c:ext>
              </c:extLst>
            </c:dLbl>
            <c:dLbl>
              <c:idx val="6"/>
              <c:layout>
                <c:manualLayout>
                  <c:x val="-2.4791234643641198E-3"/>
                  <c:y val="-0.3617354295751880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272-AD44-9D5E-B8FB2DFDF552}"/>
                </c:ext>
              </c:extLst>
            </c:dLbl>
            <c:spPr>
              <a:noFill/>
              <a:ln>
                <a:noFill/>
              </a:ln>
              <a:effectLst/>
            </c:spPr>
            <c:txPr>
              <a:bodyPr/>
              <a:lstStyle/>
              <a:p>
                <a:pPr>
                  <a:defRPr>
                    <a:latin typeface="Times New Roman"/>
                    <a:cs typeface="Times New Roman"/>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1998-2000</c:v>
                </c:pt>
                <c:pt idx="1">
                  <c:v>2001-2003</c:v>
                </c:pt>
                <c:pt idx="2">
                  <c:v>2004-2006</c:v>
                </c:pt>
                <c:pt idx="3">
                  <c:v>2007-2009</c:v>
                </c:pt>
                <c:pt idx="4">
                  <c:v>2010-2012</c:v>
                </c:pt>
                <c:pt idx="5">
                  <c:v>2013-2015</c:v>
                </c:pt>
                <c:pt idx="6">
                  <c:v>2016-2018</c:v>
                </c:pt>
              </c:strCache>
            </c:strRef>
          </c:cat>
          <c:val>
            <c:numRef>
              <c:f>Sheet1!$B$2:$B$8</c:f>
              <c:numCache>
                <c:formatCode>General</c:formatCode>
                <c:ptCount val="7"/>
                <c:pt idx="0">
                  <c:v>4</c:v>
                </c:pt>
                <c:pt idx="1">
                  <c:v>4</c:v>
                </c:pt>
                <c:pt idx="2">
                  <c:v>5</c:v>
                </c:pt>
                <c:pt idx="3">
                  <c:v>15</c:v>
                </c:pt>
                <c:pt idx="4">
                  <c:v>16</c:v>
                </c:pt>
                <c:pt idx="5">
                  <c:v>16</c:v>
                </c:pt>
                <c:pt idx="6">
                  <c:v>29</c:v>
                </c:pt>
              </c:numCache>
            </c:numRef>
          </c:val>
          <c:extLst>
            <c:ext xmlns:c16="http://schemas.microsoft.com/office/drawing/2014/chart" uri="{C3380CC4-5D6E-409C-BE32-E72D297353CC}">
              <c16:uniqueId val="{00000007-8272-AD44-9D5E-B8FB2DFDF552}"/>
            </c:ext>
          </c:extLst>
        </c:ser>
        <c:dLbls>
          <c:showLegendKey val="0"/>
          <c:showVal val="0"/>
          <c:showCatName val="0"/>
          <c:showSerName val="0"/>
          <c:showPercent val="0"/>
          <c:showBubbleSize val="0"/>
        </c:dLbls>
        <c:gapWidth val="150"/>
        <c:overlap val="100"/>
        <c:axId val="2019919736"/>
        <c:axId val="2084940808"/>
      </c:barChart>
      <c:catAx>
        <c:axId val="2019919736"/>
        <c:scaling>
          <c:orientation val="minMax"/>
        </c:scaling>
        <c:delete val="0"/>
        <c:axPos val="b"/>
        <c:numFmt formatCode="General" sourceLinked="0"/>
        <c:majorTickMark val="out"/>
        <c:minorTickMark val="none"/>
        <c:tickLblPos val="nextTo"/>
        <c:txPr>
          <a:bodyPr/>
          <a:lstStyle/>
          <a:p>
            <a:pPr>
              <a:defRPr>
                <a:latin typeface="Times New Roman"/>
                <a:cs typeface="Times New Roman"/>
              </a:defRPr>
            </a:pPr>
            <a:endParaRPr lang="en-US"/>
          </a:p>
        </c:txPr>
        <c:crossAx val="2084940808"/>
        <c:crosses val="autoZero"/>
        <c:auto val="1"/>
        <c:lblAlgn val="ctr"/>
        <c:lblOffset val="100"/>
        <c:noMultiLvlLbl val="0"/>
      </c:catAx>
      <c:valAx>
        <c:axId val="2084940808"/>
        <c:scaling>
          <c:orientation val="minMax"/>
        </c:scaling>
        <c:delete val="0"/>
        <c:axPos val="l"/>
        <c:majorGridlines/>
        <c:numFmt formatCode="General" sourceLinked="1"/>
        <c:majorTickMark val="out"/>
        <c:minorTickMark val="none"/>
        <c:tickLblPos val="nextTo"/>
        <c:txPr>
          <a:bodyPr/>
          <a:lstStyle/>
          <a:p>
            <a:pPr>
              <a:defRPr>
                <a:latin typeface="Times New Roman"/>
                <a:cs typeface="Times New Roman"/>
              </a:defRPr>
            </a:pPr>
            <a:endParaRPr lang="en-US"/>
          </a:p>
        </c:txPr>
        <c:crossAx val="201991973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7.3368110236220502E-2"/>
          <c:y val="0.134643117526976"/>
          <c:w val="0.89052077865266799"/>
          <c:h val="0.71560403907844805"/>
        </c:manualLayout>
      </c:layout>
      <c:barChart>
        <c:barDir val="col"/>
        <c:grouping val="stacked"/>
        <c:varyColors val="0"/>
        <c:ser>
          <c:idx val="0"/>
          <c:order val="0"/>
          <c:invertIfNegative val="0"/>
          <c:dLbls>
            <c:dLbl>
              <c:idx val="0"/>
              <c:layout>
                <c:manualLayout>
                  <c:x val="0"/>
                  <c:y val="-0.34507545931758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6BA-3D40-ADCC-4F0671C7BC0A}"/>
                </c:ext>
              </c:extLst>
            </c:dLbl>
            <c:dLbl>
              <c:idx val="1"/>
              <c:layout>
                <c:manualLayout>
                  <c:x val="-9.1588596188233798E-3"/>
                  <c:y val="-0.314679519808627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6BA-3D40-ADCC-4F0671C7BC0A}"/>
                </c:ext>
              </c:extLst>
            </c:dLbl>
            <c:dLbl>
              <c:idx val="2"/>
              <c:layout>
                <c:manualLayout>
                  <c:x val="-1.52193375111907E-3"/>
                  <c:y val="-0.1223897292168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6BA-3D40-ADCC-4F0671C7BC0A}"/>
                </c:ext>
              </c:extLst>
            </c:dLbl>
            <c:dLbl>
              <c:idx val="3"/>
              <c:layout>
                <c:manualLayout>
                  <c:x val="-3.7935258092738401E-3"/>
                  <c:y val="-8.48735053951588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6BA-3D40-ADCC-4F0671C7BC0A}"/>
                </c:ext>
              </c:extLst>
            </c:dLbl>
            <c:dLbl>
              <c:idx val="4"/>
              <c:layout>
                <c:manualLayout>
                  <c:x val="-2.7779965004374402E-3"/>
                  <c:y val="-8.48735053951588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6BA-3D40-ADCC-4F0671C7BC0A}"/>
                </c:ext>
              </c:extLst>
            </c:dLbl>
            <c:spPr>
              <a:noFill/>
              <a:ln>
                <a:noFill/>
              </a:ln>
              <a:effectLst/>
            </c:spPr>
            <c:txPr>
              <a:bodyPr/>
              <a:lstStyle/>
              <a:p>
                <a:pPr>
                  <a:defRPr>
                    <a:latin typeface="Times New Roman"/>
                    <a:cs typeface="Times New Roman"/>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Sheet5!$A$2:$A$6</c:f>
              <c:strCache>
                <c:ptCount val="5"/>
                <c:pt idx="0">
                  <c:v>case study</c:v>
                </c:pt>
                <c:pt idx="1">
                  <c:v>survey</c:v>
                </c:pt>
                <c:pt idx="2">
                  <c:v>content analysis</c:v>
                </c:pt>
                <c:pt idx="3">
                  <c:v>conceptual</c:v>
                </c:pt>
                <c:pt idx="4">
                  <c:v>technical</c:v>
                </c:pt>
              </c:strCache>
            </c:strRef>
          </c:cat>
          <c:val>
            <c:numRef>
              <c:f>Sheet5!$B$2:$B$6</c:f>
              <c:numCache>
                <c:formatCode>General</c:formatCode>
                <c:ptCount val="5"/>
                <c:pt idx="0">
                  <c:v>35</c:v>
                </c:pt>
                <c:pt idx="1">
                  <c:v>33</c:v>
                </c:pt>
                <c:pt idx="2">
                  <c:v>11</c:v>
                </c:pt>
                <c:pt idx="3">
                  <c:v>4</c:v>
                </c:pt>
                <c:pt idx="4">
                  <c:v>6</c:v>
                </c:pt>
              </c:numCache>
            </c:numRef>
          </c:val>
          <c:extLst>
            <c:ext xmlns:c16="http://schemas.microsoft.com/office/drawing/2014/chart" uri="{C3380CC4-5D6E-409C-BE32-E72D297353CC}">
              <c16:uniqueId val="{00000005-16BA-3D40-ADCC-4F0671C7BC0A}"/>
            </c:ext>
          </c:extLst>
        </c:ser>
        <c:dLbls>
          <c:showLegendKey val="0"/>
          <c:showVal val="0"/>
          <c:showCatName val="0"/>
          <c:showSerName val="0"/>
          <c:showPercent val="0"/>
          <c:showBubbleSize val="0"/>
        </c:dLbls>
        <c:gapWidth val="150"/>
        <c:overlap val="100"/>
        <c:axId val="2031380040"/>
        <c:axId val="2086496728"/>
      </c:barChart>
      <c:catAx>
        <c:axId val="2031380040"/>
        <c:scaling>
          <c:orientation val="minMax"/>
        </c:scaling>
        <c:delete val="0"/>
        <c:axPos val="b"/>
        <c:numFmt formatCode="General" sourceLinked="0"/>
        <c:majorTickMark val="out"/>
        <c:minorTickMark val="none"/>
        <c:tickLblPos val="nextTo"/>
        <c:txPr>
          <a:bodyPr/>
          <a:lstStyle/>
          <a:p>
            <a:pPr>
              <a:defRPr>
                <a:latin typeface="Times New Roman"/>
                <a:cs typeface="Times New Roman"/>
              </a:defRPr>
            </a:pPr>
            <a:endParaRPr lang="en-US"/>
          </a:p>
        </c:txPr>
        <c:crossAx val="2086496728"/>
        <c:crosses val="autoZero"/>
        <c:auto val="1"/>
        <c:lblAlgn val="ctr"/>
        <c:lblOffset val="100"/>
        <c:noMultiLvlLbl val="0"/>
      </c:catAx>
      <c:valAx>
        <c:axId val="2086496728"/>
        <c:scaling>
          <c:orientation val="minMax"/>
        </c:scaling>
        <c:delete val="0"/>
        <c:axPos val="l"/>
        <c:majorGridlines/>
        <c:numFmt formatCode="General" sourceLinked="1"/>
        <c:majorTickMark val="out"/>
        <c:minorTickMark val="none"/>
        <c:tickLblPos val="nextTo"/>
        <c:txPr>
          <a:bodyPr/>
          <a:lstStyle/>
          <a:p>
            <a:pPr>
              <a:defRPr>
                <a:latin typeface="Times New Roman"/>
                <a:cs typeface="Times New Roman"/>
              </a:defRPr>
            </a:pPr>
            <a:endParaRPr lang="en-US"/>
          </a:p>
        </c:txPr>
        <c:crossAx val="203138004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CD27E-87F7-0046-AA0F-B8499A9E2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16150</Words>
  <Characters>92056</Characters>
  <Application>Microsoft Office Word</Application>
  <DocSecurity>0</DocSecurity>
  <Lines>767</Lines>
  <Paragraphs>215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107991</CharactersWithSpaces>
  <SharedDoc>false</SharedDoc>
  <HyperlinkBase/>
  <HLinks>
    <vt:vector size="12" baseType="variant">
      <vt:variant>
        <vt:i4>7667769</vt:i4>
      </vt:variant>
      <vt:variant>
        <vt:i4>3</vt:i4>
      </vt:variant>
      <vt:variant>
        <vt:i4>0</vt:i4>
      </vt:variant>
      <vt:variant>
        <vt:i4>5</vt:i4>
      </vt:variant>
      <vt:variant>
        <vt:lpwstr>http://www.ibm.com/...management/MgmtSystemPodcastApril2010.ppt</vt:lpwstr>
      </vt:variant>
      <vt:variant>
        <vt:lpwstr/>
      </vt:variant>
      <vt:variant>
        <vt:i4>983063</vt:i4>
      </vt:variant>
      <vt:variant>
        <vt:i4>0</vt:i4>
      </vt:variant>
      <vt:variant>
        <vt:i4>0</vt:i4>
      </vt:variant>
      <vt:variant>
        <vt:i4>5</vt:i4>
      </vt:variant>
      <vt:variant>
        <vt:lpwstr>http://www.conecomm.com/research-blog/2017-csr-study</vt:lpwstr>
      </vt:variant>
      <vt:variant>
        <vt:lpwstr>download-the-research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燕 姜</dc:creator>
  <cp:keywords/>
  <dc:description/>
  <cp:lastModifiedBy>Microsoft Office User</cp:lastModifiedBy>
  <cp:revision>2</cp:revision>
  <cp:lastPrinted>2017-09-29T09:08:00Z</cp:lastPrinted>
  <dcterms:created xsi:type="dcterms:W3CDTF">2019-11-13T10:42:00Z</dcterms:created>
  <dcterms:modified xsi:type="dcterms:W3CDTF">2019-11-13T10:42:00Z</dcterms:modified>
  <cp:category/>
</cp:coreProperties>
</file>