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76A" w:rsidRDefault="00F3176A">
      <w:pPr>
        <w:rPr>
          <w:b/>
          <w:lang w:val="en"/>
        </w:rPr>
      </w:pPr>
      <w:r>
        <w:rPr>
          <w:b/>
          <w:lang w:val="en"/>
        </w:rPr>
        <w:t>CISMOC</w:t>
      </w:r>
    </w:p>
    <w:p w:rsidR="00F3176A" w:rsidRDefault="00F3176A">
      <w:pPr>
        <w:rPr>
          <w:b/>
          <w:lang w:val="en"/>
        </w:rPr>
      </w:pPr>
      <w:r>
        <w:rPr>
          <w:b/>
          <w:lang w:val="en"/>
        </w:rPr>
        <w:t>January 2018</w:t>
      </w:r>
    </w:p>
    <w:p w:rsidR="00F3176A" w:rsidRDefault="00F3176A">
      <w:pPr>
        <w:rPr>
          <w:b/>
          <w:lang w:val="en"/>
        </w:rPr>
      </w:pPr>
    </w:p>
    <w:p w:rsidR="00514908" w:rsidRPr="00F3176A" w:rsidRDefault="00F3176A" w:rsidP="00514908">
      <w:pPr>
        <w:rPr>
          <w:lang w:val="en-US"/>
        </w:rPr>
      </w:pPr>
      <w:r w:rsidRPr="00F3176A">
        <w:rPr>
          <w:b/>
          <w:lang w:val="en"/>
        </w:rPr>
        <w:t>About a preliminary study on the "Islamic policies" of the European Commission / European Union</w:t>
      </w:r>
      <w:r w:rsidRPr="00F3176A">
        <w:rPr>
          <w:lang w:val="en"/>
        </w:rPr>
        <w:br/>
      </w:r>
      <w:r w:rsidRPr="00F3176A">
        <w:rPr>
          <w:lang w:val="en"/>
        </w:rPr>
        <w:br/>
        <w:t>The purpose of this preliminary study concerns the possibility of defining the Commission / European Union's policies with regard to Islam. Or, in other words, the prospects of introducing the Islamic dimension into the policies implemented by the Commission / European Union in relation to the Muslim world. And especially in relation to the Muslim world closer to the European space and the one inside the European space itself.</w:t>
      </w:r>
      <w:r w:rsidRPr="00F3176A">
        <w:rPr>
          <w:lang w:val="en"/>
        </w:rPr>
        <w:br/>
      </w:r>
      <w:bookmarkStart w:id="0" w:name="_GoBack"/>
      <w:bookmarkEnd w:id="0"/>
      <w:r w:rsidRPr="00F3176A">
        <w:rPr>
          <w:lang w:val="en"/>
        </w:rPr>
        <w:br/>
        <w:t>This consideration goes beyond the security policies implemented in the fight against terrorism</w:t>
      </w:r>
      <w:r>
        <w:rPr>
          <w:lang w:val="en"/>
        </w:rPr>
        <w:t>.</w:t>
      </w:r>
      <w:r>
        <w:rPr>
          <w:lang w:val="en"/>
        </w:rPr>
        <w:br/>
        <w:t>The</w:t>
      </w:r>
      <w:r w:rsidRPr="00F3176A">
        <w:rPr>
          <w:lang w:val="en"/>
        </w:rPr>
        <w:t xml:space="preserve"> aspect </w:t>
      </w:r>
      <w:r>
        <w:rPr>
          <w:lang w:val="en"/>
        </w:rPr>
        <w:t xml:space="preserve">concerning the </w:t>
      </w:r>
      <w:proofErr w:type="spellStart"/>
      <w:r>
        <w:rPr>
          <w:lang w:val="en"/>
        </w:rPr>
        <w:t>islamic</w:t>
      </w:r>
      <w:proofErr w:type="spellEnd"/>
      <w:r>
        <w:rPr>
          <w:lang w:val="en"/>
        </w:rPr>
        <w:t xml:space="preserve"> dimension of the European policies </w:t>
      </w:r>
      <w:proofErr w:type="spellStart"/>
      <w:r>
        <w:rPr>
          <w:lang w:val="en"/>
        </w:rPr>
        <w:t>s</w:t>
      </w:r>
      <w:r w:rsidRPr="00F3176A">
        <w:rPr>
          <w:lang w:val="en"/>
        </w:rPr>
        <w:t>appears</w:t>
      </w:r>
      <w:proofErr w:type="spellEnd"/>
      <w:r w:rsidRPr="00F3176A">
        <w:rPr>
          <w:lang w:val="en"/>
        </w:rPr>
        <w:t xml:space="preserve"> important for several reasons. They concern Europe's external relations, its geopolitical positions and its internal processes</w:t>
      </w:r>
      <w:r>
        <w:rPr>
          <w:lang w:val="en"/>
        </w:rPr>
        <w:t>:</w:t>
      </w:r>
      <w:r w:rsidRPr="00F3176A">
        <w:rPr>
          <w:lang w:val="en"/>
        </w:rPr>
        <w:br/>
        <w:t>- Islamic religious dynamics and their strength</w:t>
      </w:r>
      <w:r w:rsidRPr="00F3176A">
        <w:rPr>
          <w:lang w:val="en"/>
        </w:rPr>
        <w:br/>
        <w:t>- The geographical proximity of the Muslim world</w:t>
      </w:r>
      <w:r w:rsidRPr="00F3176A">
        <w:rPr>
          <w:lang w:val="en"/>
        </w:rPr>
        <w:br/>
        <w:t>- The permanent Muslim presence in Europe that makes Europe included in the Muslim area</w:t>
      </w:r>
      <w:r w:rsidRPr="00F3176A">
        <w:rPr>
          <w:lang w:val="en"/>
        </w:rPr>
        <w:br/>
        <w:t>- The role of Islam in the integration of people of migrant origin from Muslim countries</w:t>
      </w:r>
      <w:r w:rsidRPr="00F3176A">
        <w:rPr>
          <w:lang w:val="en"/>
        </w:rPr>
        <w:br/>
        <w:t>- In general Islam has become a sensitive factor in the integration of European populations.</w:t>
      </w:r>
      <w:r w:rsidRPr="00F3176A">
        <w:rPr>
          <w:lang w:val="en"/>
        </w:rPr>
        <w:br/>
      </w:r>
      <w:r w:rsidRPr="00F3176A">
        <w:rPr>
          <w:lang w:val="en"/>
        </w:rPr>
        <w:br/>
        <w:t>A preliminary study on these issues should proceed in three moments / aspects:</w:t>
      </w:r>
      <w:r w:rsidRPr="00F3176A">
        <w:rPr>
          <w:lang w:val="en"/>
        </w:rPr>
        <w:br/>
        <w:t>1. Upstream aspects: a review of the reality of the Muslim world from the angle of becoming Islamic</w:t>
      </w:r>
      <w:r w:rsidRPr="00F3176A">
        <w:rPr>
          <w:lang w:val="en"/>
        </w:rPr>
        <w:br/>
        <w:t>2. Inventory / analysis of what the EU is doing and what is going on in the field</w:t>
      </w:r>
      <w:r w:rsidRPr="00F3176A">
        <w:rPr>
          <w:lang w:val="en"/>
        </w:rPr>
        <w:br/>
        <w:t>3. A prospective aspect of what would be possible / desirable.</w:t>
      </w:r>
      <w:r w:rsidRPr="00F3176A">
        <w:rPr>
          <w:lang w:val="en"/>
        </w:rPr>
        <w:br/>
      </w:r>
      <w:r w:rsidRPr="00F3176A">
        <w:rPr>
          <w:lang w:val="en"/>
        </w:rPr>
        <w:br/>
      </w:r>
      <w:r w:rsidRPr="00F3176A">
        <w:rPr>
          <w:b/>
          <w:i/>
          <w:lang w:val="en"/>
        </w:rPr>
        <w:t>1. Upstream aspects</w:t>
      </w:r>
      <w:r w:rsidRPr="00F3176A">
        <w:rPr>
          <w:lang w:val="en"/>
        </w:rPr>
        <w:br/>
      </w:r>
      <w:r w:rsidRPr="00F3176A">
        <w:rPr>
          <w:lang w:val="en"/>
        </w:rPr>
        <w:br/>
        <w:t>An analysis should focus on: the diagnosis of the situation of Islam today, perspectives in the "after Daesh". This analysis should also focus the implications of these Islamic dynamics for the EU.</w:t>
      </w:r>
      <w:r w:rsidRPr="00F3176A">
        <w:rPr>
          <w:lang w:val="en"/>
        </w:rPr>
        <w:br/>
      </w:r>
      <w:r w:rsidRPr="00F3176A">
        <w:rPr>
          <w:lang w:val="en"/>
        </w:rPr>
        <w:br/>
        <w:t>Method: international seminar and synthesis</w:t>
      </w:r>
      <w:r w:rsidRPr="00F3176A">
        <w:rPr>
          <w:lang w:val="en"/>
        </w:rPr>
        <w:br/>
      </w:r>
      <w:r w:rsidRPr="00F3176A">
        <w:rPr>
          <w:lang w:val="en"/>
        </w:rPr>
        <w:br/>
      </w:r>
      <w:r w:rsidRPr="00F3176A">
        <w:rPr>
          <w:b/>
          <w:i/>
          <w:lang w:val="en"/>
        </w:rPr>
        <w:t>2. Inventory / analysis of what the EU is doing outside and inside</w:t>
      </w:r>
      <w:r w:rsidRPr="00F3176A">
        <w:rPr>
          <w:b/>
          <w:i/>
          <w:lang w:val="en"/>
        </w:rPr>
        <w:br/>
      </w:r>
      <w:r w:rsidRPr="00F3176A">
        <w:rPr>
          <w:lang w:val="en"/>
        </w:rPr>
        <w:t>This inventory may already exist. If it does not exist, it should focus on various policies</w:t>
      </w:r>
      <w:r w:rsidRPr="00F3176A">
        <w:rPr>
          <w:lang w:val="en"/>
        </w:rPr>
        <w:br/>
        <w:t xml:space="preserve">- Diplomatic relations with </w:t>
      </w:r>
      <w:r>
        <w:rPr>
          <w:lang w:val="en"/>
        </w:rPr>
        <w:t xml:space="preserve">different </w:t>
      </w:r>
      <w:proofErr w:type="spellStart"/>
      <w:r>
        <w:rPr>
          <w:lang w:val="en"/>
        </w:rPr>
        <w:t>islamic</w:t>
      </w:r>
      <w:proofErr w:type="spellEnd"/>
      <w:r>
        <w:rPr>
          <w:lang w:val="en"/>
        </w:rPr>
        <w:t xml:space="preserve"> </w:t>
      </w:r>
      <w:r w:rsidRPr="00F3176A">
        <w:rPr>
          <w:lang w:val="en"/>
        </w:rPr>
        <w:t>instances</w:t>
      </w:r>
      <w:r w:rsidRPr="00F3176A">
        <w:rPr>
          <w:lang w:val="en"/>
        </w:rPr>
        <w:br/>
        <w:t>- "Cultural" policies</w:t>
      </w:r>
      <w:r w:rsidRPr="00F3176A">
        <w:rPr>
          <w:lang w:val="en"/>
        </w:rPr>
        <w:br/>
        <w:t>- Islamic politics people-to-people</w:t>
      </w:r>
      <w:r w:rsidRPr="00F3176A">
        <w:rPr>
          <w:lang w:val="en"/>
        </w:rPr>
        <w:br/>
        <w:t>- Documentation and research</w:t>
      </w:r>
      <w:r w:rsidRPr="00F3176A">
        <w:rPr>
          <w:lang w:val="en"/>
        </w:rPr>
        <w:br/>
        <w:t>- Information and awareness policies for Muslim countries and populations</w:t>
      </w:r>
      <w:r w:rsidRPr="00F3176A">
        <w:rPr>
          <w:lang w:val="en"/>
        </w:rPr>
        <w:br/>
      </w:r>
      <w:r w:rsidRPr="00F3176A">
        <w:rPr>
          <w:lang w:val="en"/>
        </w:rPr>
        <w:lastRenderedPageBreak/>
        <w:t>- ......</w:t>
      </w:r>
      <w:proofErr w:type="gramStart"/>
      <w:r w:rsidRPr="00F3176A">
        <w:rPr>
          <w:lang w:val="en"/>
        </w:rPr>
        <w:t xml:space="preserve"> ..</w:t>
      </w:r>
      <w:proofErr w:type="gramEnd"/>
      <w:r w:rsidRPr="00F3176A">
        <w:rPr>
          <w:lang w:val="en"/>
        </w:rPr>
        <w:br/>
        <w:t xml:space="preserve">This inventory should be accompanied by an inventory of Islamic actions and policies of the Member States (and other countries) or at least some of them: Germany, France, Spain, Norway, .... And in </w:t>
      </w:r>
      <w:proofErr w:type="gramStart"/>
      <w:r w:rsidRPr="00F3176A">
        <w:rPr>
          <w:lang w:val="en"/>
        </w:rPr>
        <w:t>addition</w:t>
      </w:r>
      <w:proofErr w:type="gramEnd"/>
      <w:r w:rsidRPr="00F3176A">
        <w:rPr>
          <w:lang w:val="en"/>
        </w:rPr>
        <w:t xml:space="preserve"> United Kingdom, United States ....</w:t>
      </w:r>
      <w:r w:rsidRPr="00F3176A">
        <w:rPr>
          <w:lang w:val="en"/>
        </w:rPr>
        <w:br/>
      </w:r>
      <w:r w:rsidRPr="00F3176A">
        <w:rPr>
          <w:lang w:val="en"/>
        </w:rPr>
        <w:br/>
        <w:t>Method: if the study does not exist, method of documentary collection and interviews by an original research work. The duration may depend on the current state of available information and the extension given to the study. The duration should be between 6 and 12 months.</w:t>
      </w:r>
      <w:r w:rsidRPr="00F3176A">
        <w:rPr>
          <w:lang w:val="en"/>
        </w:rPr>
        <w:br/>
      </w:r>
      <w:r w:rsidRPr="00F3176A">
        <w:rPr>
          <w:lang w:val="en"/>
        </w:rPr>
        <w:br/>
      </w:r>
      <w:r w:rsidRPr="00F3176A">
        <w:rPr>
          <w:b/>
          <w:i/>
          <w:lang w:val="en"/>
        </w:rPr>
        <w:t>3. Hypotheses of possible Commission / EU actions under the angel of "Islamic policies</w:t>
      </w:r>
      <w:r w:rsidRPr="00F3176A">
        <w:rPr>
          <w:lang w:val="en"/>
        </w:rPr>
        <w:br/>
      </w:r>
    </w:p>
    <w:p w:rsidR="008C4557" w:rsidRPr="00F3176A" w:rsidRDefault="008C4557">
      <w:pPr>
        <w:rPr>
          <w:lang w:val="en-US"/>
        </w:rPr>
      </w:pPr>
    </w:p>
    <w:sectPr w:rsidR="008C4557" w:rsidRPr="00F317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176A"/>
    <w:rsid w:val="00514908"/>
    <w:rsid w:val="008C4557"/>
    <w:rsid w:val="009C33EA"/>
    <w:rsid w:val="00F3176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D81B"/>
  <w15:docId w15:val="{EB0D2015-D036-4ED3-9AA1-DD370D44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3EA"/>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431</Words>
  <Characters>2372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Felice Dassetto</dc:creator>
  <cp:lastModifiedBy>Brigitte Maréchal</cp:lastModifiedBy>
  <cp:revision>2</cp:revision>
  <dcterms:created xsi:type="dcterms:W3CDTF">2018-02-02T09:17:00Z</dcterms:created>
  <dcterms:modified xsi:type="dcterms:W3CDTF">2021-09-20T23:14:00Z</dcterms:modified>
</cp:coreProperties>
</file>