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CDDF0" w14:textId="621787DB" w:rsidR="00370E57" w:rsidRPr="00860D34" w:rsidRDefault="00370E57" w:rsidP="00385C66">
      <w:pPr>
        <w:ind w:left="284" w:hanging="284"/>
        <w:rPr>
          <w:lang w:val="en-GB"/>
        </w:rPr>
      </w:pPr>
      <w:r w:rsidRPr="00860D34">
        <w:rPr>
          <w:lang w:val="en-GB"/>
        </w:rPr>
        <w:t>Benjamin M. A</w:t>
      </w:r>
      <w:r w:rsidRPr="00145220">
        <w:rPr>
          <w:smallCaps/>
          <w:lang w:val="en-GB"/>
        </w:rPr>
        <w:t>ustin</w:t>
      </w:r>
      <w:r w:rsidR="003E10F5">
        <w:rPr>
          <w:lang w:val="en-GB"/>
        </w:rPr>
        <w:t>.</w:t>
      </w:r>
      <w:r w:rsidRPr="00860D34">
        <w:rPr>
          <w:lang w:val="en-GB"/>
        </w:rPr>
        <w:t xml:space="preserve"> </w:t>
      </w:r>
      <w:r w:rsidRPr="00860D34">
        <w:rPr>
          <w:i/>
          <w:iCs/>
          <w:lang w:val="en-GB"/>
        </w:rPr>
        <w:t xml:space="preserve">Plant Metaphors in the Old Greek of Isaiah </w:t>
      </w:r>
      <w:r w:rsidRPr="00860D34">
        <w:rPr>
          <w:lang w:val="en-GB"/>
        </w:rPr>
        <w:t>(SCS, 69)</w:t>
      </w:r>
      <w:r w:rsidR="003E10F5">
        <w:rPr>
          <w:lang w:val="en-GB"/>
        </w:rPr>
        <w:t xml:space="preserve">. </w:t>
      </w:r>
      <w:r w:rsidRPr="00860D34">
        <w:rPr>
          <w:lang w:val="en-GB"/>
        </w:rPr>
        <w:t>Atlanta, GA, SBL Press, 2019.</w:t>
      </w:r>
      <w:r w:rsidR="009B2ECA">
        <w:rPr>
          <w:lang w:val="en-GB"/>
        </w:rPr>
        <w:t xml:space="preserve"> </w:t>
      </w:r>
      <w:r w:rsidR="00091A4D">
        <w:rPr>
          <w:lang w:val="en-GB"/>
        </w:rPr>
        <w:t xml:space="preserve">(15x23) </w:t>
      </w:r>
      <w:r w:rsidR="004E4511">
        <w:rPr>
          <w:lang w:val="en-GB"/>
        </w:rPr>
        <w:t>xiv-407p. ISBN</w:t>
      </w:r>
      <w:r w:rsidR="002274C8">
        <w:rPr>
          <w:lang w:val="en-GB"/>
        </w:rPr>
        <w:t xml:space="preserve"> </w:t>
      </w:r>
      <w:r w:rsidR="00D47D53" w:rsidRPr="00D47D53">
        <w:rPr>
          <w:lang w:val="en-GB"/>
        </w:rPr>
        <w:t>978-1-62837-209-0</w:t>
      </w:r>
      <w:r w:rsidR="001F6D63">
        <w:rPr>
          <w:lang w:val="en-GB"/>
        </w:rPr>
        <w:t xml:space="preserve">. </w:t>
      </w:r>
      <w:r w:rsidR="001F6D63" w:rsidRPr="001F6D63">
        <w:rPr>
          <w:lang w:val="en-GB"/>
        </w:rPr>
        <w:t>$53.95</w:t>
      </w:r>
      <w:r w:rsidR="001F6D63">
        <w:rPr>
          <w:lang w:val="en-GB"/>
        </w:rPr>
        <w:t>.</w:t>
      </w:r>
    </w:p>
    <w:p w14:paraId="793E3B32" w14:textId="1CF2915E" w:rsidR="00370E57" w:rsidRPr="00860D34" w:rsidRDefault="00370E57" w:rsidP="00BC55B6">
      <w:pPr>
        <w:rPr>
          <w:lang w:val="en-GB"/>
        </w:rPr>
      </w:pPr>
    </w:p>
    <w:p w14:paraId="20BF8AA2" w14:textId="5A566FD1" w:rsidR="00370E57" w:rsidRPr="00860D34" w:rsidRDefault="00370E57" w:rsidP="006A331E">
      <w:pPr>
        <w:ind w:firstLine="284"/>
        <w:rPr>
          <w:lang w:val="en-GB"/>
        </w:rPr>
      </w:pPr>
      <w:r w:rsidRPr="00860D34">
        <w:rPr>
          <w:lang w:val="en-GB"/>
        </w:rPr>
        <w:t xml:space="preserve">In this volume of the </w:t>
      </w:r>
      <w:r w:rsidRPr="00860D34">
        <w:rPr>
          <w:i/>
          <w:iCs/>
          <w:lang w:val="en-GB"/>
        </w:rPr>
        <w:t xml:space="preserve">Septuagint and Cognate Studies </w:t>
      </w:r>
      <w:r w:rsidRPr="00860D34">
        <w:rPr>
          <w:lang w:val="en-GB"/>
        </w:rPr>
        <w:t>series, Benjamin M. Austin analyses plant metaphors in the Septuagint (LXX) version of Isaiah.</w:t>
      </w:r>
      <w:r w:rsidR="00646FB6" w:rsidRPr="00860D34">
        <w:rPr>
          <w:lang w:val="en-GB"/>
        </w:rPr>
        <w:t xml:space="preserve"> </w:t>
      </w:r>
      <w:r w:rsidR="00DC156F">
        <w:rPr>
          <w:lang w:val="en-GB"/>
        </w:rPr>
        <w:t>S</w:t>
      </w:r>
      <w:r w:rsidR="00646FB6" w:rsidRPr="00860D34">
        <w:rPr>
          <w:lang w:val="en-GB"/>
        </w:rPr>
        <w:t>ince not many studies have been published on the translat</w:t>
      </w:r>
      <w:r w:rsidR="001C4CF6">
        <w:rPr>
          <w:lang w:val="en-GB"/>
        </w:rPr>
        <w:t xml:space="preserve">ion of metaphors in LXX Isaiah – </w:t>
      </w:r>
      <w:r w:rsidR="00646FB6" w:rsidRPr="00860D34">
        <w:rPr>
          <w:lang w:val="en-GB"/>
        </w:rPr>
        <w:t xml:space="preserve">noteworthy </w:t>
      </w:r>
      <w:r w:rsidR="00FB2FEC">
        <w:rPr>
          <w:lang w:val="en-GB"/>
        </w:rPr>
        <w:t>are the</w:t>
      </w:r>
      <w:r w:rsidR="0031393F">
        <w:rPr>
          <w:lang w:val="en-GB"/>
        </w:rPr>
        <w:t xml:space="preserve"> work</w:t>
      </w:r>
      <w:r w:rsidR="00FB2FEC">
        <w:rPr>
          <w:lang w:val="en-GB"/>
        </w:rPr>
        <w:t>s</w:t>
      </w:r>
      <w:r w:rsidR="0031393F">
        <w:rPr>
          <w:lang w:val="en-GB"/>
        </w:rPr>
        <w:t xml:space="preserve"> of</w:t>
      </w:r>
      <w:r w:rsidR="00646FB6" w:rsidRPr="00860D34">
        <w:rPr>
          <w:lang w:val="en-GB"/>
        </w:rPr>
        <w:t xml:space="preserve"> Joseph</w:t>
      </w:r>
      <w:r w:rsidR="0031393F">
        <w:rPr>
          <w:lang w:val="en-GB"/>
        </w:rPr>
        <w:t xml:space="preserve"> Ziegler</w:t>
      </w:r>
      <w:r w:rsidR="00FB2FEC">
        <w:rPr>
          <w:lang w:val="en-GB"/>
        </w:rPr>
        <w:t xml:space="preserve"> </w:t>
      </w:r>
      <w:r w:rsidR="001C4CF6" w:rsidRPr="001C4CF6">
        <w:rPr>
          <w:b/>
          <w:lang w:val="en-GB"/>
        </w:rPr>
        <w:t>(</w:t>
      </w:r>
      <w:r w:rsidR="009C0E17">
        <w:rPr>
          <w:bCs/>
          <w:i/>
          <w:iCs/>
          <w:lang w:val="en-GB"/>
        </w:rPr>
        <w:t>Untersuchungen zur Septuaginta des Buches Isaias</w:t>
      </w:r>
      <w:r w:rsidR="009C0E17">
        <w:rPr>
          <w:bCs/>
          <w:lang w:val="en-GB"/>
        </w:rPr>
        <w:t>, 1934</w:t>
      </w:r>
      <w:bookmarkStart w:id="0" w:name="_GoBack"/>
      <w:bookmarkEnd w:id="0"/>
      <w:r w:rsidR="001C4CF6">
        <w:rPr>
          <w:lang w:val="en-GB"/>
        </w:rPr>
        <w:t xml:space="preserve">) </w:t>
      </w:r>
      <w:r w:rsidR="00FB2FEC">
        <w:rPr>
          <w:lang w:val="en-GB"/>
        </w:rPr>
        <w:t>and Arie van der Kooij</w:t>
      </w:r>
      <w:r w:rsidR="001C4CF6">
        <w:rPr>
          <w:lang w:val="en-GB"/>
        </w:rPr>
        <w:t xml:space="preserve"> (</w:t>
      </w:r>
      <w:r w:rsidR="009C0E17">
        <w:rPr>
          <w:bCs/>
          <w:i/>
          <w:iCs/>
          <w:lang w:val="en-GB"/>
        </w:rPr>
        <w:t>The Interpretation of Metaphorical Language</w:t>
      </w:r>
      <w:r w:rsidR="009C0E17">
        <w:rPr>
          <w:bCs/>
          <w:lang w:val="en-GB"/>
        </w:rPr>
        <w:t>, 2003</w:t>
      </w:r>
      <w:r w:rsidR="001C4CF6">
        <w:rPr>
          <w:lang w:val="en-GB"/>
        </w:rPr>
        <w:t>)</w:t>
      </w:r>
      <w:r w:rsidR="00646FB6" w:rsidRPr="00860D34">
        <w:rPr>
          <w:lang w:val="en-GB"/>
        </w:rPr>
        <w:t xml:space="preserve">, this study aims at providing a more detailed characterisation of the LXX translator’s approach towards metaphors. </w:t>
      </w:r>
      <w:r w:rsidR="001C4CF6">
        <w:rPr>
          <w:lang w:val="en-GB"/>
        </w:rPr>
        <w:t>Th</w:t>
      </w:r>
      <w:r w:rsidR="00646FB6" w:rsidRPr="00860D34">
        <w:rPr>
          <w:lang w:val="en-GB"/>
        </w:rPr>
        <w:t xml:space="preserve">e author has </w:t>
      </w:r>
      <w:r w:rsidR="001C4CF6">
        <w:rPr>
          <w:lang w:val="en-GB"/>
        </w:rPr>
        <w:t>opted</w:t>
      </w:r>
      <w:r w:rsidR="00646FB6" w:rsidRPr="00860D34">
        <w:rPr>
          <w:lang w:val="en-GB"/>
        </w:rPr>
        <w:t xml:space="preserve"> for a cross-section of metaphors focusing on plant metaphors. </w:t>
      </w:r>
      <w:r w:rsidR="005B0FBB" w:rsidRPr="00860D34">
        <w:rPr>
          <w:lang w:val="en-GB"/>
        </w:rPr>
        <w:t xml:space="preserve">Next to the analysis of the Greek translation of </w:t>
      </w:r>
      <w:r w:rsidR="001C4CF6">
        <w:rPr>
          <w:lang w:val="en-GB"/>
        </w:rPr>
        <w:t>such</w:t>
      </w:r>
      <w:r w:rsidR="005B0FBB" w:rsidRPr="00860D34">
        <w:rPr>
          <w:lang w:val="en-GB"/>
        </w:rPr>
        <w:t xml:space="preserve"> metaphors, the author also compares the results </w:t>
      </w:r>
      <w:r w:rsidR="001C4CF6">
        <w:rPr>
          <w:lang w:val="en-GB"/>
        </w:rPr>
        <w:t>he has obtained</w:t>
      </w:r>
      <w:r w:rsidR="005B0FBB" w:rsidRPr="00860D34">
        <w:rPr>
          <w:lang w:val="en-GB"/>
        </w:rPr>
        <w:t xml:space="preserve"> with </w:t>
      </w:r>
      <w:r w:rsidR="005D2186" w:rsidRPr="00860D34">
        <w:rPr>
          <w:lang w:val="en-GB"/>
        </w:rPr>
        <w:t xml:space="preserve">the interpretative tradition of the Targum as well as </w:t>
      </w:r>
      <w:r w:rsidR="001C4CF6">
        <w:rPr>
          <w:lang w:val="en-GB"/>
        </w:rPr>
        <w:t xml:space="preserve">with the information on the use of metaphors that can be found in </w:t>
      </w:r>
      <w:r w:rsidR="00950C13" w:rsidRPr="00860D34">
        <w:rPr>
          <w:lang w:val="en-GB"/>
        </w:rPr>
        <w:t xml:space="preserve">Greek rhetorical handbooks. </w:t>
      </w:r>
    </w:p>
    <w:p w14:paraId="523E33C1" w14:textId="7380962E" w:rsidR="00446367" w:rsidRPr="00860D34" w:rsidRDefault="0087761D" w:rsidP="00897939">
      <w:pPr>
        <w:ind w:firstLine="284"/>
        <w:rPr>
          <w:lang w:val="en-GB"/>
        </w:rPr>
      </w:pPr>
      <w:r>
        <w:rPr>
          <w:lang w:val="en-GB"/>
        </w:rPr>
        <w:t xml:space="preserve">In </w:t>
      </w:r>
      <w:r w:rsidR="001C4CF6">
        <w:rPr>
          <w:lang w:val="en-GB"/>
        </w:rPr>
        <w:t>the</w:t>
      </w:r>
      <w:r>
        <w:rPr>
          <w:lang w:val="en-GB"/>
        </w:rPr>
        <w:t xml:space="preserve"> introductory chapter, Austin gives</w:t>
      </w:r>
      <w:r w:rsidR="00176781" w:rsidRPr="00860D34">
        <w:rPr>
          <w:lang w:val="en-GB"/>
        </w:rPr>
        <w:t xml:space="preserve"> an overview of the scholarship regarding metaphor and its application in biblical studies. </w:t>
      </w:r>
      <w:r w:rsidR="001C4CF6">
        <w:rPr>
          <w:lang w:val="en-GB"/>
        </w:rPr>
        <w:t xml:space="preserve">He also pays due attention to </w:t>
      </w:r>
      <w:r w:rsidR="00176781" w:rsidRPr="00860D34">
        <w:rPr>
          <w:lang w:val="en-GB"/>
        </w:rPr>
        <w:t xml:space="preserve">how the study and understanding of metaphor has developed in Antiquity </w:t>
      </w:r>
      <w:r w:rsidR="007B5135" w:rsidRPr="00860D34">
        <w:rPr>
          <w:lang w:val="en-GB"/>
        </w:rPr>
        <w:t>in both a Hellenistic and Jewish context</w:t>
      </w:r>
      <w:r w:rsidR="001C4CF6">
        <w:rPr>
          <w:lang w:val="en-GB"/>
        </w:rPr>
        <w:t xml:space="preserve"> and, more broadly, to how the </w:t>
      </w:r>
      <w:r w:rsidR="00C963DA" w:rsidRPr="00860D34">
        <w:rPr>
          <w:lang w:val="en-GB"/>
        </w:rPr>
        <w:t xml:space="preserve">Greek </w:t>
      </w:r>
      <w:r w:rsidR="00292B84" w:rsidRPr="00860D34">
        <w:rPr>
          <w:lang w:val="en-GB"/>
        </w:rPr>
        <w:t xml:space="preserve">and Hebrew </w:t>
      </w:r>
      <w:r w:rsidR="00C963DA" w:rsidRPr="00860D34">
        <w:rPr>
          <w:lang w:val="en-GB"/>
        </w:rPr>
        <w:t>language (reading and writing) w</w:t>
      </w:r>
      <w:r w:rsidR="001C4CF6">
        <w:rPr>
          <w:lang w:val="en-GB"/>
        </w:rPr>
        <w:t xml:space="preserve">ere </w:t>
      </w:r>
      <w:r w:rsidR="00C963DA" w:rsidRPr="00860D34">
        <w:rPr>
          <w:lang w:val="en-GB"/>
        </w:rPr>
        <w:t xml:space="preserve">being </w:t>
      </w:r>
      <w:r w:rsidR="001C4CF6">
        <w:rPr>
          <w:lang w:val="en-GB"/>
        </w:rPr>
        <w:t>taught</w:t>
      </w:r>
      <w:r w:rsidR="00C963DA" w:rsidRPr="00860D34">
        <w:rPr>
          <w:lang w:val="en-GB"/>
        </w:rPr>
        <w:t xml:space="preserve"> in Antiquity. This survey </w:t>
      </w:r>
      <w:r w:rsidR="001C4CF6">
        <w:rPr>
          <w:lang w:val="en-GB"/>
        </w:rPr>
        <w:t>shows</w:t>
      </w:r>
      <w:r w:rsidR="00C963DA" w:rsidRPr="00860D34">
        <w:rPr>
          <w:lang w:val="en-GB"/>
        </w:rPr>
        <w:t xml:space="preserve"> that the LXX translators</w:t>
      </w:r>
      <w:r w:rsidR="001C4CF6">
        <w:rPr>
          <w:lang w:val="en-GB"/>
        </w:rPr>
        <w:t xml:space="preserve"> </w:t>
      </w:r>
      <w:r w:rsidR="00C963DA" w:rsidRPr="00860D34">
        <w:rPr>
          <w:lang w:val="en-GB"/>
        </w:rPr>
        <w:t>had an excellent training in Greek.</w:t>
      </w:r>
      <w:r w:rsidR="00D3215E" w:rsidRPr="00860D34">
        <w:rPr>
          <w:lang w:val="en-GB"/>
        </w:rPr>
        <w:t xml:space="preserve"> </w:t>
      </w:r>
    </w:p>
    <w:p w14:paraId="668B4ECF" w14:textId="7BBABBAB" w:rsidR="009214EF" w:rsidRDefault="00AD4A8E" w:rsidP="00937AE6">
      <w:pPr>
        <w:ind w:firstLine="284"/>
        <w:rPr>
          <w:lang w:val="en-GB"/>
        </w:rPr>
      </w:pPr>
      <w:r w:rsidRPr="00860D34">
        <w:rPr>
          <w:lang w:val="en-GB"/>
        </w:rPr>
        <w:t>The vast majority</w:t>
      </w:r>
      <w:r w:rsidR="00263CA5" w:rsidRPr="00860D34">
        <w:rPr>
          <w:lang w:val="en-GB"/>
        </w:rPr>
        <w:t xml:space="preserve"> of the book</w:t>
      </w:r>
      <w:r w:rsidR="007A3F9A" w:rsidRPr="00860D34">
        <w:rPr>
          <w:lang w:val="en-GB"/>
        </w:rPr>
        <w:t xml:space="preserve"> </w:t>
      </w:r>
      <w:r w:rsidR="00263CA5" w:rsidRPr="00860D34">
        <w:rPr>
          <w:lang w:val="en-GB"/>
        </w:rPr>
        <w:t xml:space="preserve">consists of </w:t>
      </w:r>
      <w:r w:rsidR="006A331E" w:rsidRPr="00860D34">
        <w:rPr>
          <w:lang w:val="en-GB"/>
        </w:rPr>
        <w:t xml:space="preserve">the analysis of </w:t>
      </w:r>
      <w:r w:rsidR="00E870F0" w:rsidRPr="00860D34">
        <w:rPr>
          <w:lang w:val="en-GB"/>
        </w:rPr>
        <w:t>the Greek rendering of part</w:t>
      </w:r>
      <w:r w:rsidR="001C4CF6">
        <w:rPr>
          <w:lang w:val="en-GB"/>
        </w:rPr>
        <w:t>s</w:t>
      </w:r>
      <w:r w:rsidR="00E870F0" w:rsidRPr="00860D34">
        <w:rPr>
          <w:lang w:val="en-GB"/>
        </w:rPr>
        <w:t xml:space="preserve"> (chapter 2) </w:t>
      </w:r>
      <w:r w:rsidR="007A3F9A" w:rsidRPr="00860D34">
        <w:rPr>
          <w:lang w:val="en-GB"/>
        </w:rPr>
        <w:t xml:space="preserve">and kinds of plants </w:t>
      </w:r>
      <w:r w:rsidR="001C4CF6" w:rsidRPr="00860D34">
        <w:rPr>
          <w:lang w:val="en-GB"/>
        </w:rPr>
        <w:t>metaphors</w:t>
      </w:r>
      <w:r w:rsidR="001C4CF6">
        <w:rPr>
          <w:lang w:val="en-GB"/>
        </w:rPr>
        <w:t xml:space="preserve"> </w:t>
      </w:r>
      <w:r w:rsidR="007A3F9A" w:rsidRPr="00860D34">
        <w:rPr>
          <w:lang w:val="en-GB"/>
        </w:rPr>
        <w:t>(chapter 3)</w:t>
      </w:r>
      <w:r w:rsidR="00E870F0" w:rsidRPr="00860D34">
        <w:rPr>
          <w:lang w:val="en-GB"/>
        </w:rPr>
        <w:t>.</w:t>
      </w:r>
      <w:r w:rsidR="00897939">
        <w:rPr>
          <w:lang w:val="en-GB"/>
        </w:rPr>
        <w:t xml:space="preserve"> </w:t>
      </w:r>
      <w:r w:rsidR="00862E97">
        <w:rPr>
          <w:lang w:val="en-GB"/>
        </w:rPr>
        <w:t>The terminology concerning metaphors</w:t>
      </w:r>
      <w:r w:rsidR="00862E97" w:rsidRPr="00860D34">
        <w:rPr>
          <w:lang w:val="en-GB"/>
        </w:rPr>
        <w:t xml:space="preserve"> </w:t>
      </w:r>
      <w:r w:rsidR="001C4CF6">
        <w:rPr>
          <w:lang w:val="en-GB"/>
        </w:rPr>
        <w:t xml:space="preserve">the author uses </w:t>
      </w:r>
      <w:r w:rsidR="00862E97" w:rsidRPr="00860D34">
        <w:rPr>
          <w:lang w:val="en-GB"/>
        </w:rPr>
        <w:t xml:space="preserve">draws from cognitive metaphor theory. </w:t>
      </w:r>
      <w:r w:rsidR="003718AB">
        <w:rPr>
          <w:lang w:val="en-GB"/>
        </w:rPr>
        <w:t>In the analysis, e</w:t>
      </w:r>
      <w:r w:rsidR="007F1491">
        <w:rPr>
          <w:lang w:val="en-GB"/>
        </w:rPr>
        <w:t xml:space="preserve">ach Hebrew metaphor and its respective Greek rendering is thoroughly </w:t>
      </w:r>
      <w:r w:rsidR="003718AB">
        <w:rPr>
          <w:lang w:val="en-GB"/>
        </w:rPr>
        <w:t>examined</w:t>
      </w:r>
      <w:r w:rsidR="007F1491">
        <w:rPr>
          <w:lang w:val="en-GB"/>
        </w:rPr>
        <w:t xml:space="preserve"> </w:t>
      </w:r>
      <w:r w:rsidR="001C4CF6">
        <w:rPr>
          <w:lang w:val="en-GB"/>
        </w:rPr>
        <w:t>and</w:t>
      </w:r>
      <w:r w:rsidR="007F1491">
        <w:rPr>
          <w:lang w:val="en-GB"/>
        </w:rPr>
        <w:t xml:space="preserve"> compared to </w:t>
      </w:r>
      <w:r w:rsidR="00E74BF5">
        <w:rPr>
          <w:lang w:val="en-GB"/>
        </w:rPr>
        <w:t xml:space="preserve">its </w:t>
      </w:r>
      <w:r w:rsidR="003D66A3">
        <w:rPr>
          <w:lang w:val="en-GB"/>
        </w:rPr>
        <w:t>translation</w:t>
      </w:r>
      <w:r w:rsidR="00E74BF5">
        <w:rPr>
          <w:lang w:val="en-GB"/>
        </w:rPr>
        <w:t xml:space="preserve"> in the Targum.</w:t>
      </w:r>
      <w:r w:rsidR="005C7940">
        <w:rPr>
          <w:lang w:val="en-GB"/>
        </w:rPr>
        <w:t xml:space="preserve"> </w:t>
      </w:r>
      <w:r w:rsidR="00EA0873">
        <w:rPr>
          <w:lang w:val="en-GB"/>
        </w:rPr>
        <w:t>At the end of these two chapters</w:t>
      </w:r>
      <w:r w:rsidR="008019AF">
        <w:rPr>
          <w:lang w:val="en-GB"/>
        </w:rPr>
        <w:t>, the reader learns that the</w:t>
      </w:r>
      <w:r w:rsidR="00E37EFA" w:rsidRPr="00860D34">
        <w:rPr>
          <w:lang w:val="en-GB"/>
        </w:rPr>
        <w:t xml:space="preserve"> </w:t>
      </w:r>
      <w:r w:rsidR="0089320E" w:rsidRPr="00860D34">
        <w:rPr>
          <w:lang w:val="en-GB"/>
        </w:rPr>
        <w:t>cognitive</w:t>
      </w:r>
      <w:r w:rsidR="00E37EFA" w:rsidRPr="00860D34">
        <w:rPr>
          <w:lang w:val="en-GB"/>
        </w:rPr>
        <w:t xml:space="preserve"> metaphor </w:t>
      </w:r>
      <w:r w:rsidR="00E37EFA" w:rsidRPr="00860D34">
        <w:rPr>
          <w:smallCaps/>
          <w:lang w:val="en-GB"/>
        </w:rPr>
        <w:t>people are plants</w:t>
      </w:r>
      <w:r w:rsidR="00E37EFA" w:rsidRPr="00860D34">
        <w:rPr>
          <w:lang w:val="en-GB"/>
        </w:rPr>
        <w:t xml:space="preserve"> is conveyed in both the Hebrew as the Greek text of Isaiah. </w:t>
      </w:r>
      <w:r w:rsidR="000D0C9C" w:rsidRPr="00860D34">
        <w:rPr>
          <w:lang w:val="en-GB"/>
        </w:rPr>
        <w:t>W</w:t>
      </w:r>
      <w:r w:rsidR="009C42D8">
        <w:rPr>
          <w:lang w:val="en-GB"/>
        </w:rPr>
        <w:t xml:space="preserve">ith regard to the translation technique, </w:t>
      </w:r>
      <w:r w:rsidR="000D0C9C" w:rsidRPr="00860D34">
        <w:rPr>
          <w:lang w:val="en-GB"/>
        </w:rPr>
        <w:t xml:space="preserve">the </w:t>
      </w:r>
      <w:r w:rsidR="009C42D8">
        <w:rPr>
          <w:lang w:val="en-GB"/>
        </w:rPr>
        <w:t xml:space="preserve">analysis indicates that the </w:t>
      </w:r>
      <w:r w:rsidR="000D0C9C" w:rsidRPr="00860D34">
        <w:rPr>
          <w:lang w:val="en-GB"/>
        </w:rPr>
        <w:t xml:space="preserve">LXX translator of Isaiah takes the context </w:t>
      </w:r>
      <w:r w:rsidR="00EC4ED3">
        <w:rPr>
          <w:lang w:val="en-GB"/>
        </w:rPr>
        <w:t xml:space="preserve">of the verse </w:t>
      </w:r>
      <w:r w:rsidR="000D0C9C" w:rsidRPr="00860D34">
        <w:rPr>
          <w:lang w:val="en-GB"/>
        </w:rPr>
        <w:t>into consideration</w:t>
      </w:r>
      <w:r w:rsidR="009C42D8">
        <w:rPr>
          <w:lang w:val="en-GB"/>
        </w:rPr>
        <w:t xml:space="preserve"> w</w:t>
      </w:r>
      <w:r w:rsidR="009C42D8" w:rsidRPr="00860D34">
        <w:rPr>
          <w:lang w:val="en-GB"/>
        </w:rPr>
        <w:t xml:space="preserve">hen rendering the </w:t>
      </w:r>
      <w:r w:rsidR="001C4CF6">
        <w:rPr>
          <w:lang w:val="en-GB"/>
        </w:rPr>
        <w:t>various</w:t>
      </w:r>
      <w:r w:rsidR="009C42D8" w:rsidRPr="00860D34">
        <w:rPr>
          <w:lang w:val="en-GB"/>
        </w:rPr>
        <w:t xml:space="preserve"> metaphors</w:t>
      </w:r>
      <w:r w:rsidR="000D0C9C" w:rsidRPr="00860D34">
        <w:rPr>
          <w:lang w:val="en-GB"/>
        </w:rPr>
        <w:t xml:space="preserve">. </w:t>
      </w:r>
      <w:r w:rsidR="00EC4ED3">
        <w:rPr>
          <w:lang w:val="en-GB"/>
        </w:rPr>
        <w:t>Moreover, t</w:t>
      </w:r>
      <w:r w:rsidR="004D3AB2" w:rsidRPr="00860D34">
        <w:rPr>
          <w:lang w:val="en-GB"/>
        </w:rPr>
        <w:t>he Greek translation of plant metaphors also betray</w:t>
      </w:r>
      <w:r w:rsidR="001C4CF6">
        <w:rPr>
          <w:lang w:val="en-GB"/>
        </w:rPr>
        <w:t>s</w:t>
      </w:r>
      <w:r w:rsidR="004D3AB2" w:rsidRPr="00860D34">
        <w:rPr>
          <w:lang w:val="en-GB"/>
        </w:rPr>
        <w:t xml:space="preserve"> that the translator </w:t>
      </w:r>
      <w:r w:rsidR="001C4CF6">
        <w:rPr>
          <w:lang w:val="en-GB"/>
        </w:rPr>
        <w:t xml:space="preserve">had </w:t>
      </w:r>
      <w:r w:rsidR="004D3AB2" w:rsidRPr="00860D34">
        <w:rPr>
          <w:lang w:val="en-GB"/>
        </w:rPr>
        <w:t>not only an E</w:t>
      </w:r>
      <w:r w:rsidR="00860D34" w:rsidRPr="00860D34">
        <w:rPr>
          <w:lang w:val="en-GB"/>
        </w:rPr>
        <w:t>g</w:t>
      </w:r>
      <w:r w:rsidR="004D3AB2" w:rsidRPr="00860D34">
        <w:rPr>
          <w:lang w:val="en-GB"/>
        </w:rPr>
        <w:t>yptian but also a Judean context in mind. This is apparent in the</w:t>
      </w:r>
      <w:r w:rsidR="00454B89" w:rsidRPr="00860D34">
        <w:rPr>
          <w:lang w:val="en-GB"/>
        </w:rPr>
        <w:t xml:space="preserve"> translator’s</w:t>
      </w:r>
      <w:r w:rsidR="004D3AB2" w:rsidRPr="00860D34">
        <w:rPr>
          <w:lang w:val="en-GB"/>
        </w:rPr>
        <w:t xml:space="preserve"> </w:t>
      </w:r>
      <w:r w:rsidR="00454B89" w:rsidRPr="00860D34">
        <w:rPr>
          <w:lang w:val="en-GB"/>
        </w:rPr>
        <w:t>additional references to hills and forests (which are typical for Judea and not for Egypt).</w:t>
      </w:r>
      <w:r w:rsidR="00F922B4">
        <w:rPr>
          <w:lang w:val="en-GB"/>
        </w:rPr>
        <w:t xml:space="preserve"> </w:t>
      </w:r>
    </w:p>
    <w:p w14:paraId="4FF0CDED" w14:textId="5B9F0B37" w:rsidR="004461C5" w:rsidRPr="00CB389D" w:rsidRDefault="002D52FB" w:rsidP="00C12A74">
      <w:pPr>
        <w:ind w:firstLine="284"/>
        <w:rPr>
          <w:lang w:val="en-GB"/>
        </w:rPr>
      </w:pPr>
      <w:r>
        <w:rPr>
          <w:lang w:val="en-GB"/>
        </w:rPr>
        <w:t xml:space="preserve">In </w:t>
      </w:r>
      <w:r w:rsidR="00EA2C37">
        <w:rPr>
          <w:lang w:val="en-GB"/>
        </w:rPr>
        <w:t>the last</w:t>
      </w:r>
      <w:r>
        <w:rPr>
          <w:lang w:val="en-GB"/>
        </w:rPr>
        <w:t xml:space="preserve"> chapter, Austin summarises his findings </w:t>
      </w:r>
      <w:r w:rsidR="00964305">
        <w:rPr>
          <w:lang w:val="en-GB"/>
        </w:rPr>
        <w:t xml:space="preserve">in a more </w:t>
      </w:r>
      <w:r w:rsidR="001C4CF6">
        <w:rPr>
          <w:lang w:val="en-GB"/>
        </w:rPr>
        <w:t>systematic</w:t>
      </w:r>
      <w:r w:rsidR="00964305">
        <w:rPr>
          <w:lang w:val="en-GB"/>
        </w:rPr>
        <w:t xml:space="preserve"> way than</w:t>
      </w:r>
      <w:r w:rsidR="00EA2C37">
        <w:rPr>
          <w:lang w:val="en-GB"/>
        </w:rPr>
        <w:t xml:space="preserve"> he did in</w:t>
      </w:r>
      <w:r w:rsidR="00964305">
        <w:rPr>
          <w:lang w:val="en-GB"/>
        </w:rPr>
        <w:t xml:space="preserve"> </w:t>
      </w:r>
      <w:r w:rsidR="00EA2C37">
        <w:rPr>
          <w:lang w:val="en-GB"/>
        </w:rPr>
        <w:t xml:space="preserve">the </w:t>
      </w:r>
      <w:r w:rsidR="00964305">
        <w:rPr>
          <w:lang w:val="en-GB"/>
        </w:rPr>
        <w:t>concluding remarks of chapter</w:t>
      </w:r>
      <w:r w:rsidR="001C4CF6">
        <w:rPr>
          <w:lang w:val="en-GB"/>
        </w:rPr>
        <w:t>s</w:t>
      </w:r>
      <w:r w:rsidR="00964305">
        <w:rPr>
          <w:lang w:val="en-GB"/>
        </w:rPr>
        <w:t xml:space="preserve"> 2 and 3</w:t>
      </w:r>
      <w:r>
        <w:rPr>
          <w:lang w:val="en-GB"/>
        </w:rPr>
        <w:t xml:space="preserve">. This results in a </w:t>
      </w:r>
      <w:r w:rsidR="00235413">
        <w:rPr>
          <w:lang w:val="en-GB"/>
        </w:rPr>
        <w:t>highly-</w:t>
      </w:r>
      <w:r>
        <w:rPr>
          <w:lang w:val="en-GB"/>
        </w:rPr>
        <w:t xml:space="preserve">detailed survey of the different translation </w:t>
      </w:r>
      <w:r w:rsidR="00567E5C">
        <w:rPr>
          <w:lang w:val="en-GB"/>
        </w:rPr>
        <w:t>strategies</w:t>
      </w:r>
      <w:r w:rsidR="00235413">
        <w:rPr>
          <w:lang w:val="en-GB"/>
        </w:rPr>
        <w:t xml:space="preserve"> the LXX translator of Isaiah applied in order to render Hebrew plant metaphors.</w:t>
      </w:r>
      <w:r w:rsidR="00567E5C">
        <w:rPr>
          <w:lang w:val="en-GB"/>
        </w:rPr>
        <w:t xml:space="preserve"> </w:t>
      </w:r>
      <w:r w:rsidR="003D7064">
        <w:rPr>
          <w:lang w:val="en-GB"/>
        </w:rPr>
        <w:t>Th</w:t>
      </w:r>
      <w:r w:rsidR="00567E5C">
        <w:rPr>
          <w:lang w:val="en-GB"/>
        </w:rPr>
        <w:t>is variety of</w:t>
      </w:r>
      <w:r w:rsidR="003D7064">
        <w:rPr>
          <w:lang w:val="en-GB"/>
        </w:rPr>
        <w:t xml:space="preserve"> techniques </w:t>
      </w:r>
      <w:r w:rsidR="001C4CF6">
        <w:rPr>
          <w:lang w:val="en-GB"/>
        </w:rPr>
        <w:t>shows</w:t>
      </w:r>
      <w:r w:rsidR="003D7064">
        <w:rPr>
          <w:lang w:val="en-GB"/>
        </w:rPr>
        <w:t xml:space="preserve"> a translator </w:t>
      </w:r>
      <w:r w:rsidR="001C4CF6">
        <w:rPr>
          <w:lang w:val="en-GB"/>
        </w:rPr>
        <w:t>who</w:t>
      </w:r>
      <w:r w:rsidR="00396B73">
        <w:rPr>
          <w:lang w:val="en-GB"/>
        </w:rPr>
        <w:t xml:space="preserve"> worked independently and took a certain freedom towards his Hebrew </w:t>
      </w:r>
      <w:r w:rsidR="00CB389D">
        <w:rPr>
          <w:i/>
          <w:iCs/>
          <w:lang w:val="en-GB"/>
        </w:rPr>
        <w:t>Vorlage</w:t>
      </w:r>
      <w:r w:rsidR="00CB389D">
        <w:rPr>
          <w:lang w:val="en-GB"/>
        </w:rPr>
        <w:t xml:space="preserve"> by</w:t>
      </w:r>
      <w:r w:rsidR="00177ED3">
        <w:rPr>
          <w:lang w:val="en-GB"/>
        </w:rPr>
        <w:t xml:space="preserve">, </w:t>
      </w:r>
      <w:r w:rsidR="00177ED3">
        <w:rPr>
          <w:i/>
          <w:iCs/>
          <w:lang w:val="en-GB"/>
        </w:rPr>
        <w:t>i.a.</w:t>
      </w:r>
      <w:r w:rsidR="00F42094">
        <w:rPr>
          <w:lang w:val="en-GB"/>
        </w:rPr>
        <w:t>,</w:t>
      </w:r>
      <w:r w:rsidR="00CB389D">
        <w:rPr>
          <w:lang w:val="en-GB"/>
        </w:rPr>
        <w:t xml:space="preserve"> enhancing, replacing </w:t>
      </w:r>
      <w:r w:rsidR="009B318D">
        <w:rPr>
          <w:lang w:val="en-GB"/>
        </w:rPr>
        <w:t>and</w:t>
      </w:r>
      <w:r w:rsidR="00CB389D">
        <w:rPr>
          <w:lang w:val="en-GB"/>
        </w:rPr>
        <w:t xml:space="preserve"> adding metaphor</w:t>
      </w:r>
      <w:r w:rsidR="00F42094">
        <w:rPr>
          <w:lang w:val="en-GB"/>
        </w:rPr>
        <w:t>s</w:t>
      </w:r>
      <w:r w:rsidR="00F35595">
        <w:rPr>
          <w:lang w:val="en-GB"/>
        </w:rPr>
        <w:t>, o</w:t>
      </w:r>
      <w:r w:rsidR="00D80243">
        <w:rPr>
          <w:lang w:val="en-GB"/>
        </w:rPr>
        <w:t xml:space="preserve">ften </w:t>
      </w:r>
      <w:r w:rsidR="00F35595">
        <w:rPr>
          <w:lang w:val="en-GB"/>
        </w:rPr>
        <w:t>with the aim to</w:t>
      </w:r>
      <w:r w:rsidR="00D80243">
        <w:rPr>
          <w:lang w:val="en-GB"/>
        </w:rPr>
        <w:t xml:space="preserve"> </w:t>
      </w:r>
      <w:r w:rsidR="001C4CF6">
        <w:rPr>
          <w:lang w:val="en-GB"/>
        </w:rPr>
        <w:t>improve</w:t>
      </w:r>
      <w:r w:rsidR="00F35595">
        <w:rPr>
          <w:lang w:val="en-GB"/>
        </w:rPr>
        <w:t xml:space="preserve"> </w:t>
      </w:r>
      <w:r w:rsidR="005E4441">
        <w:rPr>
          <w:lang w:val="en-GB"/>
        </w:rPr>
        <w:t xml:space="preserve">the stylistic quality of the text. </w:t>
      </w:r>
      <w:r w:rsidR="00C12A74">
        <w:rPr>
          <w:lang w:val="en-GB"/>
        </w:rPr>
        <w:t>The</w:t>
      </w:r>
      <w:r w:rsidR="004461C5">
        <w:rPr>
          <w:lang w:val="en-GB"/>
        </w:rPr>
        <w:t xml:space="preserve"> analysis has shown that the translator </w:t>
      </w:r>
      <w:r w:rsidR="00C12A74">
        <w:rPr>
          <w:lang w:val="en-GB"/>
        </w:rPr>
        <w:t>profited from</w:t>
      </w:r>
      <w:r w:rsidR="004461C5">
        <w:rPr>
          <w:lang w:val="en-GB"/>
        </w:rPr>
        <w:t xml:space="preserve"> his (Hellenistic) rhetorical training</w:t>
      </w:r>
      <w:r w:rsidR="00E42176">
        <w:rPr>
          <w:lang w:val="en-GB"/>
        </w:rPr>
        <w:t>.</w:t>
      </w:r>
      <w:r w:rsidR="00C12A74" w:rsidRPr="00C12A74">
        <w:rPr>
          <w:lang w:val="en-GB"/>
        </w:rPr>
        <w:t xml:space="preserve"> </w:t>
      </w:r>
      <w:r w:rsidR="00C12A74">
        <w:rPr>
          <w:lang w:val="en-GB"/>
        </w:rPr>
        <w:t xml:space="preserve">Austin also notes some similarities between the rendering of metaphors in the LXX and the Targum. </w:t>
      </w:r>
    </w:p>
    <w:p w14:paraId="3F55D546" w14:textId="7AF6DC8E" w:rsidR="00AD5D0E" w:rsidRDefault="0070568F" w:rsidP="00BC55B6">
      <w:pPr>
        <w:ind w:firstLine="284"/>
        <w:rPr>
          <w:lang w:val="en-GB"/>
        </w:rPr>
      </w:pPr>
      <w:r>
        <w:rPr>
          <w:lang w:val="en-GB"/>
        </w:rPr>
        <w:t xml:space="preserve">Considering the </w:t>
      </w:r>
      <w:r w:rsidR="006F2979">
        <w:rPr>
          <w:lang w:val="en-GB"/>
        </w:rPr>
        <w:t>recent flourishing of research on the translation of Hebrew</w:t>
      </w:r>
      <w:r w:rsidR="00C12A74">
        <w:rPr>
          <w:lang w:val="en-GB"/>
        </w:rPr>
        <w:t xml:space="preserve"> words for</w:t>
      </w:r>
      <w:r w:rsidR="006F2979">
        <w:rPr>
          <w:lang w:val="en-GB"/>
        </w:rPr>
        <w:t xml:space="preserve"> animals and plants</w:t>
      </w:r>
      <w:r w:rsidR="00D828C4">
        <w:rPr>
          <w:lang w:val="en-GB"/>
        </w:rPr>
        <w:t xml:space="preserve"> in the LXX</w:t>
      </w:r>
      <w:r w:rsidR="006F2979">
        <w:rPr>
          <w:lang w:val="en-GB"/>
        </w:rPr>
        <w:t>, t</w:t>
      </w:r>
      <w:r w:rsidR="00251909">
        <w:rPr>
          <w:lang w:val="en-GB"/>
        </w:rPr>
        <w:t>his work fits perfectly within</w:t>
      </w:r>
      <w:r w:rsidR="00881150">
        <w:rPr>
          <w:lang w:val="en-GB"/>
        </w:rPr>
        <w:t xml:space="preserve"> the current strands in LXX studies.</w:t>
      </w:r>
      <w:r w:rsidR="00251909">
        <w:rPr>
          <w:lang w:val="en-GB"/>
        </w:rPr>
        <w:t xml:space="preserve"> </w:t>
      </w:r>
      <w:r w:rsidR="00AD5D0E">
        <w:rPr>
          <w:lang w:val="en-GB"/>
        </w:rPr>
        <w:t>Overall this book present</w:t>
      </w:r>
      <w:r w:rsidR="00C12A74">
        <w:rPr>
          <w:lang w:val="en-GB"/>
        </w:rPr>
        <w:t>s</w:t>
      </w:r>
      <w:r w:rsidR="00AD5D0E">
        <w:rPr>
          <w:lang w:val="en-GB"/>
        </w:rPr>
        <w:t xml:space="preserve"> a thorough analysis of plant metaphors in LXX Isaiah </w:t>
      </w:r>
      <w:r w:rsidR="00AD5D0E">
        <w:rPr>
          <w:lang w:val="en-GB"/>
        </w:rPr>
        <w:lastRenderedPageBreak/>
        <w:t>and draws detailed conclusions with regard to its translation technique</w:t>
      </w:r>
      <w:r w:rsidR="00647CFB">
        <w:rPr>
          <w:lang w:val="en-GB"/>
        </w:rPr>
        <w:t xml:space="preserve"> and </w:t>
      </w:r>
      <w:r w:rsidR="00C12A74">
        <w:rPr>
          <w:lang w:val="en-GB"/>
        </w:rPr>
        <w:t xml:space="preserve">its </w:t>
      </w:r>
      <w:r w:rsidR="003D5364">
        <w:rPr>
          <w:lang w:val="en-GB"/>
        </w:rPr>
        <w:t>(Hellenistic and Jewish) context</w:t>
      </w:r>
      <w:r w:rsidR="00AD5D0E">
        <w:rPr>
          <w:lang w:val="en-GB"/>
        </w:rPr>
        <w:t xml:space="preserve">. </w:t>
      </w:r>
      <w:r>
        <w:rPr>
          <w:lang w:val="en-GB"/>
        </w:rPr>
        <w:t>This way it advances the</w:t>
      </w:r>
      <w:r w:rsidR="00E14E15">
        <w:rPr>
          <w:lang w:val="en-GB"/>
        </w:rPr>
        <w:t xml:space="preserve"> research concerning the translation technique of LXX Isaiah and</w:t>
      </w:r>
      <w:r w:rsidR="00E912C0">
        <w:rPr>
          <w:lang w:val="en-GB"/>
        </w:rPr>
        <w:t>,</w:t>
      </w:r>
      <w:r w:rsidR="00E14E15">
        <w:rPr>
          <w:lang w:val="en-GB"/>
        </w:rPr>
        <w:t xml:space="preserve"> </w:t>
      </w:r>
      <w:r w:rsidR="00E912C0">
        <w:rPr>
          <w:lang w:val="en-GB"/>
        </w:rPr>
        <w:t xml:space="preserve">more specifically, </w:t>
      </w:r>
      <w:r w:rsidR="00E14E15">
        <w:rPr>
          <w:lang w:val="en-GB"/>
        </w:rPr>
        <w:t xml:space="preserve">paves the way for </w:t>
      </w:r>
      <w:r w:rsidR="00E912C0">
        <w:rPr>
          <w:lang w:val="en-GB"/>
        </w:rPr>
        <w:t>further research on the Greek rendering of Hebrew metaphor</w:t>
      </w:r>
      <w:r w:rsidR="0066684C">
        <w:rPr>
          <w:lang w:val="en-GB"/>
        </w:rPr>
        <w:t xml:space="preserve"> in the same </w:t>
      </w:r>
      <w:r w:rsidR="006632CC">
        <w:rPr>
          <w:lang w:val="en-GB"/>
        </w:rPr>
        <w:t>and other books of the LXX</w:t>
      </w:r>
      <w:r w:rsidR="0066684C">
        <w:rPr>
          <w:lang w:val="en-GB"/>
        </w:rPr>
        <w:t>.</w:t>
      </w:r>
    </w:p>
    <w:p w14:paraId="62E118D8" w14:textId="7082FACC" w:rsidR="004355DE" w:rsidRDefault="004355DE" w:rsidP="00BC55B6">
      <w:pPr>
        <w:ind w:firstLine="284"/>
        <w:rPr>
          <w:lang w:val="en-GB"/>
        </w:rPr>
      </w:pPr>
    </w:p>
    <w:p w14:paraId="6BDC4643" w14:textId="7210C4FD" w:rsidR="004355DE" w:rsidRPr="00860D34" w:rsidRDefault="004355DE" w:rsidP="004355DE">
      <w:pPr>
        <w:ind w:firstLine="284"/>
        <w:jc w:val="right"/>
        <w:rPr>
          <w:lang w:val="en-GB"/>
        </w:rPr>
      </w:pPr>
      <w:r>
        <w:rPr>
          <w:lang w:val="en-GB"/>
        </w:rPr>
        <w:t>Bryan Beeckman</w:t>
      </w:r>
    </w:p>
    <w:p w14:paraId="07A9933B" w14:textId="0661125F" w:rsidR="00BE73EC" w:rsidRPr="00860D34" w:rsidRDefault="00BE73EC" w:rsidP="00BC55B6">
      <w:pPr>
        <w:ind w:firstLine="284"/>
        <w:rPr>
          <w:lang w:val="en-GB"/>
        </w:rPr>
      </w:pPr>
    </w:p>
    <w:sectPr w:rsidR="00BE73EC" w:rsidRPr="00860D34" w:rsidSect="00BC55B6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7"/>
    <w:rsid w:val="00091A4D"/>
    <w:rsid w:val="000D0C9C"/>
    <w:rsid w:val="00145220"/>
    <w:rsid w:val="00176781"/>
    <w:rsid w:val="00177ED3"/>
    <w:rsid w:val="00181925"/>
    <w:rsid w:val="001B4F04"/>
    <w:rsid w:val="001C4CF6"/>
    <w:rsid w:val="001F6D63"/>
    <w:rsid w:val="00201778"/>
    <w:rsid w:val="002274C8"/>
    <w:rsid w:val="00235413"/>
    <w:rsid w:val="00251909"/>
    <w:rsid w:val="00263CA5"/>
    <w:rsid w:val="00292B84"/>
    <w:rsid w:val="002941DF"/>
    <w:rsid w:val="002D52FB"/>
    <w:rsid w:val="00311E3A"/>
    <w:rsid w:val="0031393F"/>
    <w:rsid w:val="00370E57"/>
    <w:rsid w:val="003718AB"/>
    <w:rsid w:val="00385C66"/>
    <w:rsid w:val="00396B73"/>
    <w:rsid w:val="003D0D60"/>
    <w:rsid w:val="003D5364"/>
    <w:rsid w:val="003D66A3"/>
    <w:rsid w:val="003D7064"/>
    <w:rsid w:val="003E10F5"/>
    <w:rsid w:val="004355DE"/>
    <w:rsid w:val="004461C5"/>
    <w:rsid w:val="00446367"/>
    <w:rsid w:val="00454B89"/>
    <w:rsid w:val="004D3AB2"/>
    <w:rsid w:val="004E4511"/>
    <w:rsid w:val="005308C2"/>
    <w:rsid w:val="00567E5C"/>
    <w:rsid w:val="005B0FBB"/>
    <w:rsid w:val="005C7940"/>
    <w:rsid w:val="005D2186"/>
    <w:rsid w:val="005E4441"/>
    <w:rsid w:val="00612194"/>
    <w:rsid w:val="00634FB8"/>
    <w:rsid w:val="00646FB6"/>
    <w:rsid w:val="00647CFB"/>
    <w:rsid w:val="006632CC"/>
    <w:rsid w:val="0066684C"/>
    <w:rsid w:val="00674869"/>
    <w:rsid w:val="006A331E"/>
    <w:rsid w:val="006F2979"/>
    <w:rsid w:val="0070568F"/>
    <w:rsid w:val="007129FD"/>
    <w:rsid w:val="007A3F9A"/>
    <w:rsid w:val="007B5135"/>
    <w:rsid w:val="007B6B2C"/>
    <w:rsid w:val="007D0712"/>
    <w:rsid w:val="007D76A6"/>
    <w:rsid w:val="007F1491"/>
    <w:rsid w:val="008019AF"/>
    <w:rsid w:val="00860D34"/>
    <w:rsid w:val="00862E97"/>
    <w:rsid w:val="0087761D"/>
    <w:rsid w:val="00881150"/>
    <w:rsid w:val="00891F69"/>
    <w:rsid w:val="0089320E"/>
    <w:rsid w:val="00897939"/>
    <w:rsid w:val="008A0FC6"/>
    <w:rsid w:val="009214EF"/>
    <w:rsid w:val="00937AE6"/>
    <w:rsid w:val="00950C13"/>
    <w:rsid w:val="00964305"/>
    <w:rsid w:val="0097317B"/>
    <w:rsid w:val="009A0536"/>
    <w:rsid w:val="009B2ECA"/>
    <w:rsid w:val="009B318D"/>
    <w:rsid w:val="009C0E17"/>
    <w:rsid w:val="009C42D8"/>
    <w:rsid w:val="009F6FF8"/>
    <w:rsid w:val="00A2254B"/>
    <w:rsid w:val="00A877A6"/>
    <w:rsid w:val="00A90CFD"/>
    <w:rsid w:val="00AB6539"/>
    <w:rsid w:val="00AD4A8E"/>
    <w:rsid w:val="00AD5D0E"/>
    <w:rsid w:val="00B1275A"/>
    <w:rsid w:val="00BB6FDC"/>
    <w:rsid w:val="00BC55B6"/>
    <w:rsid w:val="00BC6D47"/>
    <w:rsid w:val="00BE73EC"/>
    <w:rsid w:val="00C12A74"/>
    <w:rsid w:val="00C364BF"/>
    <w:rsid w:val="00C43AFD"/>
    <w:rsid w:val="00C74201"/>
    <w:rsid w:val="00C963DA"/>
    <w:rsid w:val="00C97412"/>
    <w:rsid w:val="00CB200B"/>
    <w:rsid w:val="00CB389D"/>
    <w:rsid w:val="00CD2882"/>
    <w:rsid w:val="00D31C76"/>
    <w:rsid w:val="00D3215E"/>
    <w:rsid w:val="00D3226D"/>
    <w:rsid w:val="00D47D53"/>
    <w:rsid w:val="00D80243"/>
    <w:rsid w:val="00D828C4"/>
    <w:rsid w:val="00DB50AC"/>
    <w:rsid w:val="00DC156F"/>
    <w:rsid w:val="00E14E15"/>
    <w:rsid w:val="00E37EFA"/>
    <w:rsid w:val="00E42176"/>
    <w:rsid w:val="00E74BF5"/>
    <w:rsid w:val="00E870F0"/>
    <w:rsid w:val="00E912C0"/>
    <w:rsid w:val="00EA0873"/>
    <w:rsid w:val="00EA2C37"/>
    <w:rsid w:val="00EC4ED3"/>
    <w:rsid w:val="00F263BD"/>
    <w:rsid w:val="00F35595"/>
    <w:rsid w:val="00F42094"/>
    <w:rsid w:val="00F922B4"/>
    <w:rsid w:val="00FB2FEC"/>
    <w:rsid w:val="00FE444C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BA37"/>
  <w15:docId w15:val="{D4C61B37-B2BC-4DF3-B0A0-8EBD7D27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B0703-0242-49A5-9BBA-A675C106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3263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Beeckman</dc:creator>
  <cp:lastModifiedBy>Bryan Beeckman</cp:lastModifiedBy>
  <cp:revision>2</cp:revision>
  <dcterms:created xsi:type="dcterms:W3CDTF">2020-04-13T14:28:00Z</dcterms:created>
  <dcterms:modified xsi:type="dcterms:W3CDTF">2020-04-13T14:28:00Z</dcterms:modified>
</cp:coreProperties>
</file>