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DD99E7" w14:textId="77777777" w:rsidR="00704277" w:rsidRPr="00AA2999" w:rsidRDefault="00704277" w:rsidP="00AA2999">
      <w:pPr>
        <w:pStyle w:val="Normal1"/>
        <w:jc w:val="center"/>
        <w:rPr>
          <w:lang w:val="en-GB"/>
        </w:rPr>
      </w:pPr>
      <w:r w:rsidRPr="00AA2999">
        <w:rPr>
          <w:i/>
          <w:color w:val="222222"/>
          <w:lang w:val="en-GB"/>
        </w:rPr>
        <w:t xml:space="preserve">Chapter 4 – Constitutional deliberative democracy </w:t>
      </w:r>
      <w:r>
        <w:rPr>
          <w:i/>
          <w:color w:val="222222"/>
          <w:lang w:val="en-GB"/>
        </w:rPr>
        <w:t>on</w:t>
      </w:r>
      <w:r w:rsidRPr="00AA2999">
        <w:rPr>
          <w:i/>
          <w:color w:val="222222"/>
          <w:lang w:val="en-GB"/>
        </w:rPr>
        <w:t xml:space="preserve"> the European level</w:t>
      </w:r>
    </w:p>
    <w:p w14:paraId="2766020B" w14:textId="77777777" w:rsidR="00704277" w:rsidRDefault="00704277" w:rsidP="00AA2999">
      <w:pPr>
        <w:pStyle w:val="Normal1"/>
        <w:jc w:val="center"/>
        <w:rPr>
          <w:color w:val="222222"/>
          <w:lang w:val="en-GB"/>
        </w:rPr>
      </w:pPr>
      <w:proofErr w:type="spellStart"/>
      <w:r w:rsidRPr="00AA2999">
        <w:rPr>
          <w:color w:val="222222"/>
          <w:lang w:val="en-GB"/>
        </w:rPr>
        <w:t>Ludivine</w:t>
      </w:r>
      <w:proofErr w:type="spellEnd"/>
      <w:r w:rsidRPr="00AA2999">
        <w:rPr>
          <w:color w:val="222222"/>
          <w:lang w:val="en-GB"/>
        </w:rPr>
        <w:t xml:space="preserve"> </w:t>
      </w:r>
      <w:proofErr w:type="spellStart"/>
      <w:r w:rsidRPr="00AA2999">
        <w:rPr>
          <w:color w:val="222222"/>
          <w:lang w:val="en-GB"/>
        </w:rPr>
        <w:t>Damay</w:t>
      </w:r>
      <w:proofErr w:type="spellEnd"/>
      <w:r w:rsidRPr="00AA2999">
        <w:rPr>
          <w:color w:val="222222"/>
          <w:lang w:val="en-GB"/>
        </w:rPr>
        <w:t xml:space="preserve"> (Saint</w:t>
      </w:r>
      <w:r>
        <w:rPr>
          <w:color w:val="222222"/>
          <w:lang w:val="en-GB"/>
        </w:rPr>
        <w:t>-</w:t>
      </w:r>
      <w:r w:rsidRPr="00AA2999">
        <w:rPr>
          <w:color w:val="222222"/>
          <w:lang w:val="en-GB"/>
        </w:rPr>
        <w:t>Louis University</w:t>
      </w:r>
      <w:r>
        <w:rPr>
          <w:color w:val="222222"/>
          <w:lang w:val="en-GB"/>
        </w:rPr>
        <w:t>, Brussels)</w:t>
      </w:r>
    </w:p>
    <w:p w14:paraId="0F6932A5" w14:textId="77777777" w:rsidR="00704277" w:rsidRPr="002534B7" w:rsidRDefault="00704277" w:rsidP="00AA2999">
      <w:pPr>
        <w:pStyle w:val="Normal1"/>
        <w:jc w:val="center"/>
        <w:rPr>
          <w:lang w:val="fr-BE"/>
        </w:rPr>
      </w:pPr>
      <w:r w:rsidRPr="002534B7">
        <w:rPr>
          <w:color w:val="222222"/>
          <w:lang w:val="fr-BE"/>
        </w:rPr>
        <w:t>Marie Dufrasne (Saint-Louis University, Brussels)</w:t>
      </w:r>
    </w:p>
    <w:p w14:paraId="51C8A4D4" w14:textId="77777777" w:rsidR="00704277" w:rsidRPr="002534B7" w:rsidRDefault="00704277">
      <w:pPr>
        <w:pStyle w:val="Normal1"/>
        <w:jc w:val="both"/>
        <w:rPr>
          <w:lang w:val="fr-BE"/>
        </w:rPr>
      </w:pPr>
    </w:p>
    <w:p w14:paraId="19683E65" w14:textId="77777777" w:rsidR="00704277" w:rsidRPr="00ED2E42" w:rsidRDefault="00704277">
      <w:pPr>
        <w:pStyle w:val="Normal1"/>
        <w:jc w:val="both"/>
        <w:rPr>
          <w:u w:val="single"/>
          <w:lang w:val="en-GB"/>
        </w:rPr>
      </w:pPr>
      <w:r w:rsidRPr="00ED2E42">
        <w:rPr>
          <w:u w:val="single"/>
          <w:lang w:val="en-GB"/>
        </w:rPr>
        <w:t>Introduction</w:t>
      </w:r>
    </w:p>
    <w:p w14:paraId="4F2E7950" w14:textId="77777777" w:rsidR="00704277" w:rsidRPr="00AA2999" w:rsidRDefault="00704277">
      <w:pPr>
        <w:pStyle w:val="Normal1"/>
        <w:jc w:val="both"/>
        <w:rPr>
          <w:lang w:val="en-GB"/>
        </w:rPr>
      </w:pPr>
    </w:p>
    <w:p w14:paraId="44F0DCFC" w14:textId="77777777" w:rsidR="00704277" w:rsidRPr="00AA2999" w:rsidRDefault="00704277">
      <w:pPr>
        <w:pStyle w:val="Normal1"/>
        <w:jc w:val="both"/>
        <w:rPr>
          <w:lang w:val="en-GB"/>
        </w:rPr>
      </w:pPr>
      <w:bookmarkStart w:id="0" w:name="h.gjdgxs" w:colFirst="0" w:colLast="0"/>
      <w:bookmarkEnd w:id="0"/>
      <w:r w:rsidRPr="00AA2999">
        <w:rPr>
          <w:lang w:val="en-GB"/>
        </w:rPr>
        <w:t>The European Union (EU) is often described as a deliberative regime, or more exactly the regime of EU is viewed as approximating the “deliberative democracy” model</w:t>
      </w:r>
      <w:r>
        <w:rPr>
          <w:lang w:val="en-GB"/>
        </w:rPr>
        <w:t xml:space="preserve">. Indeed some contributions </w:t>
      </w:r>
      <w:r w:rsidRPr="00992AC3">
        <w:rPr>
          <w:lang w:val="en-GB"/>
        </w:rPr>
        <w:t>assert</w:t>
      </w:r>
      <w:r>
        <w:rPr>
          <w:lang w:val="en-GB"/>
        </w:rPr>
        <w:t xml:space="preserve"> that the decision-making process between European institutions invites different actors to deliberate and </w:t>
      </w:r>
      <w:r w:rsidRPr="00B21F3B">
        <w:rPr>
          <w:lang w:val="en-GB"/>
        </w:rPr>
        <w:t>generate</w:t>
      </w:r>
      <w:r>
        <w:rPr>
          <w:lang w:val="en-GB"/>
        </w:rPr>
        <w:t>s better policies than expected with bargaining methods (</w:t>
      </w:r>
      <w:proofErr w:type="spellStart"/>
      <w:r>
        <w:rPr>
          <w:lang w:val="en-GB"/>
        </w:rPr>
        <w:t>Eriksen</w:t>
      </w:r>
      <w:proofErr w:type="spellEnd"/>
      <w:r>
        <w:rPr>
          <w:lang w:val="en-GB"/>
        </w:rPr>
        <w:t xml:space="preserve">, </w:t>
      </w:r>
      <w:proofErr w:type="spellStart"/>
      <w:r>
        <w:rPr>
          <w:lang w:val="en-GB"/>
        </w:rPr>
        <w:t>Joerges</w:t>
      </w:r>
      <w:proofErr w:type="spellEnd"/>
      <w:r>
        <w:rPr>
          <w:lang w:val="en-GB"/>
        </w:rPr>
        <w:t xml:space="preserve"> and </w:t>
      </w:r>
      <w:proofErr w:type="spellStart"/>
      <w:r>
        <w:rPr>
          <w:lang w:val="en-GB"/>
        </w:rPr>
        <w:t>Neyer</w:t>
      </w:r>
      <w:proofErr w:type="spellEnd"/>
      <w:r>
        <w:rPr>
          <w:lang w:val="en-GB"/>
        </w:rPr>
        <w:t xml:space="preserve"> 2003). Still, the “quest for democratisation” remains and the need to integrate the affected parties, the stakeholders or, all the citizens, is reaffirmed. This debate on democratic deficit of the EU is no longer </w:t>
      </w:r>
      <w:r w:rsidRPr="00FA63AD">
        <w:rPr>
          <w:lang w:val="en-GB"/>
        </w:rPr>
        <w:t>merely</w:t>
      </w:r>
      <w:r>
        <w:rPr>
          <w:lang w:val="en-GB"/>
        </w:rPr>
        <w:t xml:space="preserve"> academic: EU institutions are concerned about the legitimate participation of citizens. </w:t>
      </w:r>
      <w:r w:rsidRPr="00AA2999">
        <w:rPr>
          <w:lang w:val="en-GB"/>
        </w:rPr>
        <w:t xml:space="preserve">In practice, there has been a major increase </w:t>
      </w:r>
      <w:r>
        <w:rPr>
          <w:lang w:val="en-GB"/>
        </w:rPr>
        <w:t>in</w:t>
      </w:r>
      <w:r w:rsidRPr="00AA2999">
        <w:rPr>
          <w:lang w:val="en-GB"/>
        </w:rPr>
        <w:t xml:space="preserve"> citizen</w:t>
      </w:r>
      <w:r>
        <w:rPr>
          <w:lang w:val="en-GB"/>
        </w:rPr>
        <w:t>s</w:t>
      </w:r>
      <w:r w:rsidRPr="00AA2999">
        <w:rPr>
          <w:lang w:val="en-GB"/>
        </w:rPr>
        <w:t xml:space="preserve">’ involvement in deliberative projects of different sorts </w:t>
      </w:r>
      <w:r>
        <w:rPr>
          <w:lang w:val="en-GB"/>
        </w:rPr>
        <w:t>over the past</w:t>
      </w:r>
      <w:r w:rsidRPr="00AA2999">
        <w:rPr>
          <w:lang w:val="en-GB"/>
        </w:rPr>
        <w:t xml:space="preserve"> twenty years (</w:t>
      </w:r>
      <w:proofErr w:type="spellStart"/>
      <w:r w:rsidRPr="00AA2999">
        <w:rPr>
          <w:lang w:val="en-GB"/>
        </w:rPr>
        <w:t>Kies</w:t>
      </w:r>
      <w:proofErr w:type="spellEnd"/>
      <w:r w:rsidRPr="00AA2999">
        <w:rPr>
          <w:lang w:val="en-GB"/>
        </w:rPr>
        <w:t xml:space="preserve"> and </w:t>
      </w:r>
      <w:proofErr w:type="spellStart"/>
      <w:r w:rsidRPr="00AA2999">
        <w:rPr>
          <w:lang w:val="en-GB"/>
        </w:rPr>
        <w:t>Nanz</w:t>
      </w:r>
      <w:proofErr w:type="spellEnd"/>
      <w:r>
        <w:rPr>
          <w:lang w:val="en-GB"/>
        </w:rPr>
        <w:t xml:space="preserve"> </w:t>
      </w:r>
      <w:r w:rsidRPr="00AA2999">
        <w:rPr>
          <w:lang w:val="en-GB"/>
        </w:rPr>
        <w:t xml:space="preserve">2013). This chapter attempts to address the following questions: </w:t>
      </w:r>
      <w:r>
        <w:rPr>
          <w:lang w:val="en-GB"/>
        </w:rPr>
        <w:t>I</w:t>
      </w:r>
      <w:r w:rsidRPr="00AA2999">
        <w:rPr>
          <w:lang w:val="en-GB"/>
        </w:rPr>
        <w:t xml:space="preserve">s there a constitutional deliberative democracy at the European level? </w:t>
      </w:r>
      <w:r>
        <w:rPr>
          <w:lang w:val="en-GB"/>
        </w:rPr>
        <w:t>Based o</w:t>
      </w:r>
      <w:r w:rsidRPr="00AA2999">
        <w:rPr>
          <w:lang w:val="en-GB"/>
        </w:rPr>
        <w:t xml:space="preserve">n what evidence </w:t>
      </w:r>
      <w:r>
        <w:rPr>
          <w:lang w:val="en-GB"/>
        </w:rPr>
        <w:t>can</w:t>
      </w:r>
      <w:r w:rsidRPr="00AA2999">
        <w:rPr>
          <w:lang w:val="en-GB"/>
        </w:rPr>
        <w:t xml:space="preserve"> we advance this statement?</w:t>
      </w:r>
      <w:r>
        <w:rPr>
          <w:lang w:val="en-GB"/>
        </w:rPr>
        <w:t xml:space="preserve"> </w:t>
      </w:r>
      <w:r w:rsidRPr="00AA2999">
        <w:rPr>
          <w:lang w:val="en-GB"/>
        </w:rPr>
        <w:t xml:space="preserve">This chapter </w:t>
      </w:r>
      <w:r>
        <w:rPr>
          <w:lang w:val="en-GB"/>
        </w:rPr>
        <w:t>is</w:t>
      </w:r>
      <w:r w:rsidRPr="00AA2999">
        <w:rPr>
          <w:lang w:val="en-GB"/>
        </w:rPr>
        <w:t xml:space="preserve"> divided into four sections. In the first part, we deal with the possible </w:t>
      </w:r>
      <w:proofErr w:type="spellStart"/>
      <w:r w:rsidRPr="00AA2999">
        <w:rPr>
          <w:lang w:val="en-GB"/>
        </w:rPr>
        <w:t>constitutionalisation</w:t>
      </w:r>
      <w:proofErr w:type="spellEnd"/>
      <w:r w:rsidRPr="00AA2999">
        <w:rPr>
          <w:lang w:val="en-GB"/>
        </w:rPr>
        <w:t xml:space="preserve"> of deliberative democracy </w:t>
      </w:r>
      <w:r>
        <w:rPr>
          <w:lang w:val="en-GB"/>
        </w:rPr>
        <w:t>as</w:t>
      </w:r>
      <w:r w:rsidRPr="00AA2999">
        <w:rPr>
          <w:lang w:val="en-GB"/>
        </w:rPr>
        <w:t xml:space="preserve"> it</w:t>
      </w:r>
      <w:r>
        <w:rPr>
          <w:lang w:val="en-GB"/>
        </w:rPr>
        <w:t xml:space="preserve"> i</w:t>
      </w:r>
      <w:r w:rsidRPr="00AA2999">
        <w:rPr>
          <w:lang w:val="en-GB"/>
        </w:rPr>
        <w:t xml:space="preserve">s </w:t>
      </w:r>
      <w:r>
        <w:rPr>
          <w:lang w:val="en-GB"/>
        </w:rPr>
        <w:t>enshrined</w:t>
      </w:r>
      <w:r w:rsidRPr="00AA2999">
        <w:rPr>
          <w:lang w:val="en-GB"/>
        </w:rPr>
        <w:t xml:space="preserve"> in the Treaties of the EU, understood (controversially) by some actors or authors as a sort of </w:t>
      </w:r>
      <w:r>
        <w:rPr>
          <w:lang w:val="en-GB"/>
        </w:rPr>
        <w:t>c</w:t>
      </w:r>
      <w:r w:rsidRPr="00AA2999">
        <w:rPr>
          <w:lang w:val="en-GB"/>
        </w:rPr>
        <w:t xml:space="preserve">onstitution for Europe. Second, we show how the ECI is the participatory mechanism </w:t>
      </w:r>
      <w:r>
        <w:rPr>
          <w:lang w:val="en-GB"/>
        </w:rPr>
        <w:t>on the</w:t>
      </w:r>
      <w:r w:rsidRPr="00AA2999">
        <w:rPr>
          <w:lang w:val="en-GB"/>
        </w:rPr>
        <w:t xml:space="preserve"> European level </w:t>
      </w:r>
      <w:r>
        <w:rPr>
          <w:lang w:val="en-GB"/>
        </w:rPr>
        <w:t>that</w:t>
      </w:r>
      <w:r w:rsidRPr="00AA2999">
        <w:rPr>
          <w:lang w:val="en-GB"/>
        </w:rPr>
        <w:t xml:space="preserve"> is closest to a real institutionalization of participation (of citizens and civil society). Third, we </w:t>
      </w:r>
      <w:r>
        <w:rPr>
          <w:lang w:val="en-GB"/>
        </w:rPr>
        <w:t>shed light on</w:t>
      </w:r>
      <w:r w:rsidRPr="00AA2999">
        <w:rPr>
          <w:lang w:val="en-GB"/>
        </w:rPr>
        <w:t xml:space="preserve"> the tensions between a sort of constitutional deliberative democracy (in theory and in practice) described by some authors studying </w:t>
      </w:r>
      <w:r>
        <w:rPr>
          <w:lang w:val="en-GB"/>
        </w:rPr>
        <w:t>the EU</w:t>
      </w:r>
      <w:r w:rsidRPr="00AA2999">
        <w:rPr>
          <w:lang w:val="en-GB"/>
        </w:rPr>
        <w:t xml:space="preserve"> and a conflict-based approach </w:t>
      </w:r>
      <w:r>
        <w:rPr>
          <w:lang w:val="en-GB"/>
        </w:rPr>
        <w:t>to</w:t>
      </w:r>
      <w:r w:rsidRPr="00AA2999">
        <w:rPr>
          <w:lang w:val="en-GB"/>
        </w:rPr>
        <w:t xml:space="preserve"> deliberation. Finally, </w:t>
      </w:r>
      <w:r>
        <w:rPr>
          <w:lang w:val="en-GB"/>
        </w:rPr>
        <w:t xml:space="preserve">in a conclusive </w:t>
      </w:r>
      <w:proofErr w:type="gramStart"/>
      <w:r>
        <w:rPr>
          <w:lang w:val="en-GB"/>
        </w:rPr>
        <w:t>section</w:t>
      </w:r>
      <w:proofErr w:type="gramEnd"/>
      <w:r>
        <w:rPr>
          <w:lang w:val="en-GB"/>
        </w:rPr>
        <w:t xml:space="preserve">, </w:t>
      </w:r>
      <w:r w:rsidRPr="00AA2999">
        <w:rPr>
          <w:lang w:val="en-GB"/>
        </w:rPr>
        <w:t xml:space="preserve">we pinpoint </w:t>
      </w:r>
      <w:r w:rsidRPr="001166C6">
        <w:rPr>
          <w:lang w:val="en-GB"/>
        </w:rPr>
        <w:t>several</w:t>
      </w:r>
      <w:r>
        <w:rPr>
          <w:lang w:val="en-GB"/>
        </w:rPr>
        <w:t xml:space="preserve"> </w:t>
      </w:r>
      <w:r w:rsidRPr="00AA2999">
        <w:rPr>
          <w:lang w:val="en-GB"/>
        </w:rPr>
        <w:t xml:space="preserve">limits of these movements towards a constitutional deliberative democracy </w:t>
      </w:r>
      <w:r>
        <w:rPr>
          <w:lang w:val="en-GB"/>
        </w:rPr>
        <w:t>on</w:t>
      </w:r>
      <w:r w:rsidRPr="00AA2999">
        <w:rPr>
          <w:lang w:val="en-GB"/>
        </w:rPr>
        <w:t xml:space="preserve"> the European level.</w:t>
      </w:r>
    </w:p>
    <w:p w14:paraId="675A911A" w14:textId="77777777" w:rsidR="00704277" w:rsidRPr="00AA2999" w:rsidRDefault="00704277">
      <w:pPr>
        <w:pStyle w:val="Normal1"/>
        <w:jc w:val="both"/>
        <w:rPr>
          <w:lang w:val="en-GB"/>
        </w:rPr>
      </w:pPr>
    </w:p>
    <w:p w14:paraId="187D7F52" w14:textId="77777777" w:rsidR="00704277" w:rsidRPr="00AA2999" w:rsidRDefault="00704277">
      <w:pPr>
        <w:pStyle w:val="Normal1"/>
        <w:jc w:val="both"/>
        <w:rPr>
          <w:lang w:val="en-GB"/>
        </w:rPr>
      </w:pPr>
      <w:r w:rsidRPr="00AA2999">
        <w:rPr>
          <w:lang w:val="en-GB"/>
        </w:rPr>
        <w:t>1. The Lisbon Treaty’s Provisions on Democratic Principles:</w:t>
      </w:r>
      <w:r>
        <w:rPr>
          <w:lang w:val="en-GB"/>
        </w:rPr>
        <w:t xml:space="preserve"> </w:t>
      </w:r>
      <w:r w:rsidRPr="00AA2999">
        <w:rPr>
          <w:lang w:val="en-GB"/>
        </w:rPr>
        <w:t xml:space="preserve">a </w:t>
      </w:r>
      <w:proofErr w:type="spellStart"/>
      <w:r w:rsidRPr="00AA2999">
        <w:rPr>
          <w:lang w:val="en-GB"/>
        </w:rPr>
        <w:t>constitutionalisation</w:t>
      </w:r>
      <w:proofErr w:type="spellEnd"/>
      <w:r w:rsidRPr="00AA2999">
        <w:rPr>
          <w:lang w:val="en-GB"/>
        </w:rPr>
        <w:t xml:space="preserve"> of a deliberative norm?</w:t>
      </w:r>
    </w:p>
    <w:p w14:paraId="218A1D58" w14:textId="77777777" w:rsidR="00704277" w:rsidRPr="00AA2999" w:rsidRDefault="00704277">
      <w:pPr>
        <w:pStyle w:val="Normal1"/>
        <w:jc w:val="both"/>
        <w:rPr>
          <w:lang w:val="en-GB"/>
        </w:rPr>
      </w:pPr>
    </w:p>
    <w:p w14:paraId="4A94876B" w14:textId="77777777" w:rsidR="00704277" w:rsidRDefault="00704277">
      <w:pPr>
        <w:pStyle w:val="Normal1"/>
        <w:jc w:val="both"/>
        <w:rPr>
          <w:lang w:val="en-GB"/>
        </w:rPr>
      </w:pPr>
      <w:r w:rsidRPr="00AA2999">
        <w:rPr>
          <w:lang w:val="en-GB"/>
        </w:rPr>
        <w:t xml:space="preserve">First of all, we explore the recent changes adopted by the Lisbon Treaty’s provisions on </w:t>
      </w:r>
      <w:r>
        <w:rPr>
          <w:lang w:val="en-GB"/>
        </w:rPr>
        <w:t>d</w:t>
      </w:r>
      <w:r w:rsidRPr="00AA2999">
        <w:rPr>
          <w:lang w:val="en-GB"/>
        </w:rPr>
        <w:t xml:space="preserve">emocratic </w:t>
      </w:r>
      <w:r>
        <w:rPr>
          <w:lang w:val="en-GB"/>
        </w:rPr>
        <w:t>p</w:t>
      </w:r>
      <w:r w:rsidRPr="00AA2999">
        <w:rPr>
          <w:lang w:val="en-GB"/>
        </w:rPr>
        <w:t xml:space="preserve">rinciples. The European level may constitute a form of </w:t>
      </w:r>
      <w:r>
        <w:rPr>
          <w:lang w:val="en-GB"/>
        </w:rPr>
        <w:t>“</w:t>
      </w:r>
      <w:proofErr w:type="spellStart"/>
      <w:r w:rsidRPr="00AA2999">
        <w:rPr>
          <w:lang w:val="en-GB"/>
        </w:rPr>
        <w:t>constitutionalisation</w:t>
      </w:r>
      <w:proofErr w:type="spellEnd"/>
      <w:r>
        <w:rPr>
          <w:lang w:val="en-GB"/>
        </w:rPr>
        <w:t>”</w:t>
      </w:r>
      <w:r w:rsidRPr="00AA2999">
        <w:rPr>
          <w:lang w:val="en-GB"/>
        </w:rPr>
        <w:t xml:space="preserve"> of a </w:t>
      </w:r>
      <w:r>
        <w:rPr>
          <w:lang w:val="en-GB"/>
        </w:rPr>
        <w:t>participatory</w:t>
      </w:r>
      <w:r w:rsidRPr="00AA2999">
        <w:rPr>
          <w:lang w:val="en-GB"/>
        </w:rPr>
        <w:t xml:space="preserve"> and deliberative norm in </w:t>
      </w:r>
      <w:r>
        <w:rPr>
          <w:lang w:val="en-GB"/>
        </w:rPr>
        <w:t xml:space="preserve">the </w:t>
      </w:r>
      <w:r w:rsidRPr="00AA2999">
        <w:rPr>
          <w:lang w:val="en-GB"/>
        </w:rPr>
        <w:t xml:space="preserve">sense of the consolidation and </w:t>
      </w:r>
      <w:r>
        <w:rPr>
          <w:lang w:val="en-GB"/>
        </w:rPr>
        <w:t>inclusion</w:t>
      </w:r>
      <w:r w:rsidRPr="00AA2999">
        <w:rPr>
          <w:lang w:val="en-GB"/>
        </w:rPr>
        <w:t xml:space="preserve"> of these principles in the Lisbon Treaty, </w:t>
      </w:r>
      <w:r>
        <w:rPr>
          <w:lang w:val="en-GB"/>
        </w:rPr>
        <w:t xml:space="preserve">which was </w:t>
      </w:r>
      <w:r w:rsidRPr="00AA2999">
        <w:rPr>
          <w:lang w:val="en-GB"/>
        </w:rPr>
        <w:t xml:space="preserve">admittedly adopted </w:t>
      </w:r>
      <w:r>
        <w:rPr>
          <w:lang w:val="en-GB"/>
        </w:rPr>
        <w:t>after</w:t>
      </w:r>
      <w:r w:rsidRPr="00AA2999">
        <w:rPr>
          <w:lang w:val="en-GB"/>
        </w:rPr>
        <w:t xml:space="preserve"> the project of </w:t>
      </w:r>
      <w:r>
        <w:rPr>
          <w:lang w:val="en-GB"/>
        </w:rPr>
        <w:t xml:space="preserve">a </w:t>
      </w:r>
      <w:r w:rsidRPr="00AA2999">
        <w:rPr>
          <w:lang w:val="en-GB"/>
        </w:rPr>
        <w:t>Constitution for Europe</w:t>
      </w:r>
      <w:r>
        <w:rPr>
          <w:lang w:val="en-GB"/>
        </w:rPr>
        <w:t xml:space="preserve"> failed</w:t>
      </w:r>
      <w:r w:rsidRPr="00AA2999">
        <w:rPr>
          <w:lang w:val="en-GB"/>
        </w:rPr>
        <w:t>. Symbolically, if the “</w:t>
      </w:r>
      <w:proofErr w:type="spellStart"/>
      <w:r w:rsidRPr="00AA2999">
        <w:rPr>
          <w:lang w:val="en-GB"/>
        </w:rPr>
        <w:t>constitutionalisation</w:t>
      </w:r>
      <w:proofErr w:type="spellEnd"/>
      <w:r w:rsidRPr="00AA2999">
        <w:rPr>
          <w:lang w:val="en-GB"/>
        </w:rPr>
        <w:t xml:space="preserve">” of the </w:t>
      </w:r>
      <w:r>
        <w:rPr>
          <w:lang w:val="en-GB"/>
        </w:rPr>
        <w:t>EU</w:t>
      </w:r>
      <w:r w:rsidRPr="00AA2999">
        <w:rPr>
          <w:lang w:val="en-GB"/>
        </w:rPr>
        <w:t xml:space="preserve"> is not complete (even firmly rejected), the Treaty on European Union (TEU) </w:t>
      </w:r>
      <w:r>
        <w:rPr>
          <w:lang w:val="en-GB"/>
        </w:rPr>
        <w:t>and</w:t>
      </w:r>
      <w:r w:rsidRPr="00AA2999">
        <w:rPr>
          <w:lang w:val="en-GB"/>
        </w:rPr>
        <w:t xml:space="preserve"> the Treaty on the Functioning of the EU (TFEU) correspond to the </w:t>
      </w:r>
      <w:r>
        <w:rPr>
          <w:lang w:val="en-GB"/>
        </w:rPr>
        <w:t xml:space="preserve">EU’s </w:t>
      </w:r>
      <w:r w:rsidRPr="00AA2999">
        <w:rPr>
          <w:lang w:val="en-GB"/>
        </w:rPr>
        <w:t xml:space="preserve">founding legislative texts. In fact, for some actors, the </w:t>
      </w:r>
      <w:r>
        <w:rPr>
          <w:lang w:val="en-GB"/>
        </w:rPr>
        <w:t>t</w:t>
      </w:r>
      <w:r w:rsidRPr="00AA2999">
        <w:rPr>
          <w:lang w:val="en-GB"/>
        </w:rPr>
        <w:t xml:space="preserve">reaties are a form of </w:t>
      </w:r>
      <w:r>
        <w:rPr>
          <w:lang w:val="en-GB"/>
        </w:rPr>
        <w:t>c</w:t>
      </w:r>
      <w:r w:rsidRPr="00AA2999">
        <w:rPr>
          <w:lang w:val="en-GB"/>
        </w:rPr>
        <w:t>onstitution in so far as they specify the Union</w:t>
      </w:r>
      <w:r>
        <w:rPr>
          <w:lang w:val="en-GB"/>
        </w:rPr>
        <w:t>’s powers and</w:t>
      </w:r>
      <w:r w:rsidRPr="00AA2999">
        <w:rPr>
          <w:lang w:val="en-GB"/>
        </w:rPr>
        <w:t xml:space="preserve"> procedures, the composition of its institutions</w:t>
      </w:r>
      <w:r>
        <w:rPr>
          <w:lang w:val="en-GB"/>
        </w:rPr>
        <w:t>,</w:t>
      </w:r>
      <w:r w:rsidRPr="00AA2999">
        <w:rPr>
          <w:lang w:val="en-GB"/>
        </w:rPr>
        <w:t xml:space="preserve"> and the balance of power </w:t>
      </w:r>
      <w:r>
        <w:rPr>
          <w:lang w:val="en-GB"/>
        </w:rPr>
        <w:t>amongst</w:t>
      </w:r>
      <w:r w:rsidRPr="00AA2999">
        <w:rPr>
          <w:lang w:val="en-GB"/>
        </w:rPr>
        <w:t xml:space="preserve"> them</w:t>
      </w:r>
      <w:r>
        <w:rPr>
          <w:lang w:val="en-GB"/>
        </w:rPr>
        <w:t>.</w:t>
      </w:r>
      <w:r w:rsidRPr="00AA2999">
        <w:rPr>
          <w:vertAlign w:val="superscript"/>
          <w:lang w:val="en-GB"/>
        </w:rPr>
        <w:footnoteReference w:id="1"/>
      </w:r>
      <w:r w:rsidRPr="00AA2999">
        <w:rPr>
          <w:lang w:val="en-GB"/>
        </w:rPr>
        <w:t xml:space="preserve"> This implicit constitutionalism</w:t>
      </w:r>
      <w:r>
        <w:rPr>
          <w:lang w:val="en-GB"/>
        </w:rPr>
        <w:t xml:space="preserve"> view</w:t>
      </w:r>
      <w:r w:rsidRPr="00AA2999">
        <w:rPr>
          <w:lang w:val="en-GB"/>
        </w:rPr>
        <w:t xml:space="preserve"> “takes the EU to be a formal intergovernmental organization of states” (</w:t>
      </w:r>
      <w:proofErr w:type="spellStart"/>
      <w:r w:rsidRPr="00AA2999">
        <w:rPr>
          <w:lang w:val="en-GB"/>
        </w:rPr>
        <w:t>Bohman</w:t>
      </w:r>
      <w:proofErr w:type="spellEnd"/>
      <w:r w:rsidRPr="00AA2999">
        <w:rPr>
          <w:lang w:val="en-GB"/>
        </w:rPr>
        <w:t xml:space="preserve"> 2007:95)</w:t>
      </w:r>
      <w:r>
        <w:rPr>
          <w:lang w:val="en-GB"/>
        </w:rPr>
        <w:t>.</w:t>
      </w:r>
      <w:r w:rsidRPr="00AA2999">
        <w:rPr>
          <w:lang w:val="en-GB"/>
        </w:rPr>
        <w:t xml:space="preserve"> For others, a constitution is something else, as it “includes certain moral norms with claims to universal validity that transform a mere basic law in a given legal system into a norm with deontological status” (</w:t>
      </w:r>
      <w:proofErr w:type="spellStart"/>
      <w:r w:rsidRPr="00AA2999">
        <w:rPr>
          <w:lang w:val="en-GB"/>
        </w:rPr>
        <w:t>Closa</w:t>
      </w:r>
      <w:proofErr w:type="spellEnd"/>
      <w:r w:rsidRPr="00AA2999">
        <w:rPr>
          <w:lang w:val="en-GB"/>
        </w:rPr>
        <w:t xml:space="preserve"> 2005:411). </w:t>
      </w:r>
      <w:r>
        <w:rPr>
          <w:lang w:val="en-GB"/>
        </w:rPr>
        <w:t>From</w:t>
      </w:r>
      <w:r w:rsidRPr="00AA2999">
        <w:rPr>
          <w:lang w:val="en-GB"/>
        </w:rPr>
        <w:t xml:space="preserve"> this perspective, the attempt of </w:t>
      </w:r>
      <w:r>
        <w:rPr>
          <w:lang w:val="en-GB"/>
        </w:rPr>
        <w:t>the EU</w:t>
      </w:r>
      <w:r w:rsidRPr="00AA2999">
        <w:rPr>
          <w:lang w:val="en-GB"/>
        </w:rPr>
        <w:t xml:space="preserve"> to adopt a constitution should be understood as a way of asserting the </w:t>
      </w:r>
      <w:r>
        <w:rPr>
          <w:lang w:val="en-GB"/>
        </w:rPr>
        <w:t>E</w:t>
      </w:r>
      <w:r w:rsidRPr="00AA2999">
        <w:rPr>
          <w:lang w:val="en-GB"/>
        </w:rPr>
        <w:t>uropean community (</w:t>
      </w:r>
      <w:proofErr w:type="spellStart"/>
      <w:r w:rsidRPr="00AA2999">
        <w:rPr>
          <w:lang w:val="en-GB"/>
        </w:rPr>
        <w:t>Closa</w:t>
      </w:r>
      <w:proofErr w:type="spellEnd"/>
      <w:r w:rsidRPr="00AA2999">
        <w:rPr>
          <w:lang w:val="en-GB"/>
        </w:rPr>
        <w:t xml:space="preserve"> 2005).</w:t>
      </w:r>
      <w:r>
        <w:rPr>
          <w:lang w:val="en-GB"/>
        </w:rPr>
        <w:t xml:space="preserve"> </w:t>
      </w:r>
      <w:r w:rsidRPr="00AA2999">
        <w:rPr>
          <w:lang w:val="en-GB"/>
        </w:rPr>
        <w:t xml:space="preserve">If we leave out this controversial debate about whether or not the </w:t>
      </w:r>
      <w:r>
        <w:rPr>
          <w:lang w:val="en-GB"/>
        </w:rPr>
        <w:t>t</w:t>
      </w:r>
      <w:r w:rsidRPr="00AA2999">
        <w:rPr>
          <w:lang w:val="en-GB"/>
        </w:rPr>
        <w:t xml:space="preserve">reaties can be regarded as a constitution, the Lisbon Treaty contains the very same strategies and similar provisions (regarding democracy) as the project of a </w:t>
      </w:r>
      <w:r w:rsidRPr="00AA2999">
        <w:rPr>
          <w:lang w:val="en-GB"/>
        </w:rPr>
        <w:lastRenderedPageBreak/>
        <w:t>Constitution for Europe</w:t>
      </w:r>
      <w:r>
        <w:rPr>
          <w:lang w:val="en-GB"/>
        </w:rPr>
        <w:t>,</w:t>
      </w:r>
      <w:r w:rsidRPr="00AA2999">
        <w:rPr>
          <w:vertAlign w:val="superscript"/>
          <w:lang w:val="en-GB"/>
        </w:rPr>
        <w:footnoteReference w:id="2"/>
      </w:r>
      <w:r w:rsidRPr="00AA2999">
        <w:rPr>
          <w:lang w:val="en-GB"/>
        </w:rPr>
        <w:t xml:space="preserve"> even though the label “constitution” was refused (</w:t>
      </w:r>
      <w:r>
        <w:rPr>
          <w:lang w:val="en-GB"/>
        </w:rPr>
        <w:t xml:space="preserve">Cuesta </w:t>
      </w:r>
      <w:r w:rsidRPr="00AA2999">
        <w:rPr>
          <w:lang w:val="en-GB"/>
        </w:rPr>
        <w:t xml:space="preserve">Lopez 2010). The central points for our demonstration are that the evolutions of these Treaties show that the political rights of the European citizens changed in a </w:t>
      </w:r>
      <w:r>
        <w:rPr>
          <w:lang w:val="en-GB"/>
        </w:rPr>
        <w:t>twofold</w:t>
      </w:r>
      <w:r w:rsidRPr="00AA2999">
        <w:rPr>
          <w:lang w:val="en-GB"/>
        </w:rPr>
        <w:t xml:space="preserve"> movement.</w:t>
      </w:r>
    </w:p>
    <w:p w14:paraId="3F1BF487" w14:textId="77777777" w:rsidR="00704277" w:rsidRDefault="00704277">
      <w:pPr>
        <w:pStyle w:val="Normal1"/>
        <w:jc w:val="both"/>
        <w:rPr>
          <w:lang w:val="en-GB"/>
        </w:rPr>
      </w:pPr>
    </w:p>
    <w:p w14:paraId="2E80C506" w14:textId="77777777" w:rsidR="00704277" w:rsidRDefault="00704277">
      <w:pPr>
        <w:pStyle w:val="Normal1"/>
        <w:jc w:val="both"/>
        <w:rPr>
          <w:lang w:val="en-GB"/>
        </w:rPr>
      </w:pPr>
      <w:r w:rsidRPr="00AA2999">
        <w:rPr>
          <w:lang w:val="en-GB"/>
        </w:rPr>
        <w:t>The first movement concerns the degree of formalisation:</w:t>
      </w:r>
      <w:r>
        <w:rPr>
          <w:lang w:val="en-GB"/>
        </w:rPr>
        <w:t xml:space="preserve"> i</w:t>
      </w:r>
      <w:r w:rsidRPr="00AA2999">
        <w:rPr>
          <w:lang w:val="en-GB"/>
        </w:rPr>
        <w:t xml:space="preserve">n the past, </w:t>
      </w:r>
      <w:r>
        <w:rPr>
          <w:lang w:val="en-GB"/>
        </w:rPr>
        <w:t>whilst</w:t>
      </w:r>
      <w:r w:rsidRPr="00AA2999">
        <w:rPr>
          <w:lang w:val="en-GB"/>
        </w:rPr>
        <w:t xml:space="preserve"> some of these </w:t>
      </w:r>
      <w:r>
        <w:rPr>
          <w:lang w:val="en-GB"/>
        </w:rPr>
        <w:t>changes</w:t>
      </w:r>
      <w:r w:rsidRPr="00AA2999">
        <w:rPr>
          <w:lang w:val="en-GB"/>
        </w:rPr>
        <w:t xml:space="preserve"> </w:t>
      </w:r>
      <w:r>
        <w:rPr>
          <w:lang w:val="en-GB"/>
        </w:rPr>
        <w:t>took</w:t>
      </w:r>
      <w:r w:rsidRPr="00AA2999">
        <w:rPr>
          <w:lang w:val="en-GB"/>
        </w:rPr>
        <w:t xml:space="preserve"> place only in practices or in programmatic texts (</w:t>
      </w:r>
      <w:r>
        <w:rPr>
          <w:lang w:val="en-GB"/>
        </w:rPr>
        <w:t>consider,</w:t>
      </w:r>
      <w:r w:rsidRPr="00AA2999">
        <w:rPr>
          <w:lang w:val="en-GB"/>
        </w:rPr>
        <w:t xml:space="preserve"> for example</w:t>
      </w:r>
      <w:r>
        <w:rPr>
          <w:lang w:val="en-GB"/>
        </w:rPr>
        <w:t>,</w:t>
      </w:r>
      <w:r w:rsidRPr="00AA2999">
        <w:rPr>
          <w:lang w:val="en-GB"/>
        </w:rPr>
        <w:t xml:space="preserve"> the principles mentioned in the White Paper on governance), </w:t>
      </w:r>
      <w:r w:rsidRPr="00025825">
        <w:rPr>
          <w:lang w:val="en-GB"/>
        </w:rPr>
        <w:t xml:space="preserve">they have been registered </w:t>
      </w:r>
      <w:r w:rsidRPr="00AA2999">
        <w:rPr>
          <w:lang w:val="en-GB"/>
        </w:rPr>
        <w:t>in the Treaties of the EU (</w:t>
      </w:r>
      <w:proofErr w:type="spellStart"/>
      <w:r w:rsidRPr="00AA2999">
        <w:rPr>
          <w:lang w:val="en-GB"/>
        </w:rPr>
        <w:t>Garzon</w:t>
      </w:r>
      <w:proofErr w:type="spellEnd"/>
      <w:r>
        <w:rPr>
          <w:lang w:val="en-GB"/>
        </w:rPr>
        <w:t xml:space="preserve"> </w:t>
      </w:r>
      <w:proofErr w:type="spellStart"/>
      <w:r w:rsidRPr="00AA2999">
        <w:rPr>
          <w:lang w:val="en-GB"/>
        </w:rPr>
        <w:t>Clariana</w:t>
      </w:r>
      <w:proofErr w:type="spellEnd"/>
      <w:r w:rsidRPr="00AA2999">
        <w:rPr>
          <w:lang w:val="en-GB"/>
        </w:rPr>
        <w:t xml:space="preserve"> 2013). The second movement concerns more substantially the type of democracy</w:t>
      </w:r>
      <w:r>
        <w:rPr>
          <w:lang w:val="en-GB"/>
        </w:rPr>
        <w:t>,</w:t>
      </w:r>
      <w:r w:rsidRPr="00AA2999">
        <w:rPr>
          <w:lang w:val="en-GB"/>
        </w:rPr>
        <w:t xml:space="preserve"> as these evolutions involved a passage from political rights linked </w:t>
      </w:r>
      <w:r w:rsidRPr="00F66D08">
        <w:rPr>
          <w:lang w:val="en-GB"/>
        </w:rPr>
        <w:t xml:space="preserve">essentially </w:t>
      </w:r>
      <w:r w:rsidRPr="00AA2999">
        <w:rPr>
          <w:lang w:val="en-GB"/>
        </w:rPr>
        <w:t xml:space="preserve">to representative democracy to political rights also involving forms of </w:t>
      </w:r>
      <w:r>
        <w:rPr>
          <w:lang w:val="en-GB"/>
        </w:rPr>
        <w:t>participatory</w:t>
      </w:r>
      <w:r w:rsidRPr="00AA2999">
        <w:rPr>
          <w:lang w:val="en-GB"/>
        </w:rPr>
        <w:t xml:space="preserve"> democracy. This is an important step related to the “participatory turn” of the European institutions (</w:t>
      </w:r>
      <w:proofErr w:type="spellStart"/>
      <w:r w:rsidRPr="00AA2999">
        <w:rPr>
          <w:lang w:val="en-GB"/>
        </w:rPr>
        <w:t>Saurugger</w:t>
      </w:r>
      <w:proofErr w:type="spellEnd"/>
      <w:r w:rsidRPr="00AA2999">
        <w:rPr>
          <w:lang w:val="en-GB"/>
        </w:rPr>
        <w:t xml:space="preserve"> 2010). The history of EU reforms shows that the democratic legitimacy deficit has always been </w:t>
      </w:r>
      <w:r w:rsidRPr="00F66D08">
        <w:rPr>
          <w:lang w:val="en-GB"/>
        </w:rPr>
        <w:t xml:space="preserve">focused </w:t>
      </w:r>
      <w:r w:rsidRPr="00AA2999">
        <w:rPr>
          <w:lang w:val="en-GB"/>
        </w:rPr>
        <w:t xml:space="preserve">mainly on parliamentary representation, </w:t>
      </w:r>
      <w:r>
        <w:rPr>
          <w:lang w:val="en-GB"/>
        </w:rPr>
        <w:t xml:space="preserve">thereby </w:t>
      </w:r>
      <w:r w:rsidRPr="00AA2999">
        <w:rPr>
          <w:lang w:val="en-GB"/>
        </w:rPr>
        <w:t>enhancing the European Parl</w:t>
      </w:r>
      <w:r>
        <w:rPr>
          <w:lang w:val="en-GB"/>
        </w:rPr>
        <w:t>ia</w:t>
      </w:r>
      <w:r w:rsidRPr="00AA2999">
        <w:rPr>
          <w:lang w:val="en-GB"/>
        </w:rPr>
        <w:t xml:space="preserve">ment (EP). Since the first direct election in 1979, the EP has continually been strengthened </w:t>
      </w:r>
      <w:r>
        <w:rPr>
          <w:lang w:val="en-GB"/>
        </w:rPr>
        <w:t>through the enhancement of</w:t>
      </w:r>
      <w:r w:rsidRPr="00AA2999">
        <w:rPr>
          <w:lang w:val="en-GB"/>
        </w:rPr>
        <w:t xml:space="preserve"> its power in the law-making process, its control over the Commission and, again its </w:t>
      </w:r>
      <w:r>
        <w:rPr>
          <w:lang w:val="en-GB"/>
        </w:rPr>
        <w:t xml:space="preserve">recent </w:t>
      </w:r>
      <w:r w:rsidRPr="00AA2999">
        <w:rPr>
          <w:lang w:val="en-GB"/>
        </w:rPr>
        <w:t>“power grab” concerning the nomination of the President of the Commission (</w:t>
      </w:r>
      <w:r>
        <w:rPr>
          <w:lang w:val="en-GB"/>
        </w:rPr>
        <w:t>through</w:t>
      </w:r>
      <w:r w:rsidRPr="00AA2999">
        <w:rPr>
          <w:lang w:val="en-GB"/>
        </w:rPr>
        <w:t xml:space="preserve"> the inventive procedure of selecting a leading candidate for each political part</w:t>
      </w:r>
      <w:r>
        <w:rPr>
          <w:lang w:val="en-GB"/>
        </w:rPr>
        <w:t>y</w:t>
      </w:r>
      <w:r w:rsidRPr="00AA2999">
        <w:rPr>
          <w:lang w:val="en-GB"/>
        </w:rPr>
        <w:t xml:space="preserve"> before the European election). The TEU is clear:</w:t>
      </w:r>
      <w:r>
        <w:rPr>
          <w:lang w:val="en-GB"/>
        </w:rPr>
        <w:t xml:space="preserve"> </w:t>
      </w:r>
      <w:r w:rsidRPr="00AA2999">
        <w:rPr>
          <w:lang w:val="en-GB"/>
        </w:rPr>
        <w:t>“The functioning of the Union shall be founded on representative democracy” (</w:t>
      </w:r>
      <w:r>
        <w:rPr>
          <w:lang w:val="en-GB"/>
        </w:rPr>
        <w:t>A</w:t>
      </w:r>
      <w:r w:rsidRPr="00AA2999">
        <w:rPr>
          <w:lang w:val="en-GB"/>
        </w:rPr>
        <w:t xml:space="preserve">rticle 10.1). In this way, the power of the EP seems to acknowledge a “strategy of democratization through </w:t>
      </w:r>
      <w:proofErr w:type="spellStart"/>
      <w:r w:rsidRPr="00AA2999">
        <w:rPr>
          <w:lang w:val="en-GB"/>
        </w:rPr>
        <w:t>parliamentarization</w:t>
      </w:r>
      <w:proofErr w:type="spellEnd"/>
      <w:r w:rsidRPr="00AA2999">
        <w:rPr>
          <w:lang w:val="en-GB"/>
        </w:rPr>
        <w:t>” (Cuesta Lopez 2010:129).</w:t>
      </w:r>
      <w:r>
        <w:rPr>
          <w:lang w:val="en-GB"/>
        </w:rPr>
        <w:t xml:space="preserve"> </w:t>
      </w:r>
      <w:r w:rsidRPr="00AA2999">
        <w:rPr>
          <w:lang w:val="en-GB"/>
        </w:rPr>
        <w:t xml:space="preserve">But as </w:t>
      </w:r>
      <w:r>
        <w:rPr>
          <w:lang w:val="en-GB"/>
        </w:rPr>
        <w:t>mentioned earlier</w:t>
      </w:r>
      <w:r w:rsidRPr="00AA2999">
        <w:rPr>
          <w:lang w:val="en-GB"/>
        </w:rPr>
        <w:t xml:space="preserve">, the picture is not so straightforward. The figure of the whole democratic functioning of the </w:t>
      </w:r>
      <w:r>
        <w:rPr>
          <w:lang w:val="en-GB"/>
        </w:rPr>
        <w:t>EU</w:t>
      </w:r>
      <w:r w:rsidRPr="00AA2999">
        <w:rPr>
          <w:lang w:val="en-GB"/>
        </w:rPr>
        <w:t xml:space="preserve"> seems heterogeneous. If the representative character of this functioning is stated as fundamental (</w:t>
      </w:r>
      <w:r>
        <w:rPr>
          <w:lang w:val="en-GB"/>
        </w:rPr>
        <w:t>A</w:t>
      </w:r>
      <w:r w:rsidRPr="00AA2999">
        <w:rPr>
          <w:lang w:val="en-GB"/>
        </w:rPr>
        <w:t xml:space="preserve">rticle 10.1), other “watchwords” appear in the </w:t>
      </w:r>
      <w:r>
        <w:rPr>
          <w:lang w:val="en-GB"/>
        </w:rPr>
        <w:t>t</w:t>
      </w:r>
      <w:r w:rsidRPr="00AA2999">
        <w:rPr>
          <w:lang w:val="en-GB"/>
        </w:rPr>
        <w:t>reaties</w:t>
      </w:r>
      <w:r>
        <w:rPr>
          <w:lang w:val="en-GB"/>
        </w:rPr>
        <w:t xml:space="preserve">, </w:t>
      </w:r>
      <w:r>
        <w:rPr>
          <w:i/>
          <w:lang w:val="en-GB"/>
        </w:rPr>
        <w:t>e.g.</w:t>
      </w:r>
      <w:r>
        <w:rPr>
          <w:lang w:val="en-GB"/>
        </w:rPr>
        <w:t>,</w:t>
      </w:r>
      <w:r w:rsidRPr="00AA2999">
        <w:rPr>
          <w:lang w:val="en-GB"/>
        </w:rPr>
        <w:t xml:space="preserve"> “</w:t>
      </w:r>
      <w:r>
        <w:rPr>
          <w:lang w:val="en-GB"/>
        </w:rPr>
        <w:t>p</w:t>
      </w:r>
      <w:r w:rsidRPr="00AA2999">
        <w:rPr>
          <w:lang w:val="en-GB"/>
        </w:rPr>
        <w:t xml:space="preserve">articipation”, “consultation”, “civil society”, “representative associations”, </w:t>
      </w:r>
      <w:r>
        <w:rPr>
          <w:lang w:val="en-GB"/>
        </w:rPr>
        <w:t xml:space="preserve">and </w:t>
      </w:r>
      <w:r w:rsidRPr="00AA2999">
        <w:rPr>
          <w:lang w:val="en-GB"/>
        </w:rPr>
        <w:t xml:space="preserve">“parties concerned”, </w:t>
      </w:r>
      <w:r>
        <w:rPr>
          <w:lang w:val="en-GB"/>
        </w:rPr>
        <w:t xml:space="preserve">and </w:t>
      </w:r>
      <w:r w:rsidRPr="00AA2999">
        <w:rPr>
          <w:lang w:val="en-GB"/>
        </w:rPr>
        <w:t>even more direct initiatives involving “citizens”</w:t>
      </w:r>
      <w:r>
        <w:rPr>
          <w:lang w:val="en-GB"/>
        </w:rPr>
        <w:t>.</w:t>
      </w:r>
      <w:r w:rsidRPr="00AA2999">
        <w:rPr>
          <w:lang w:val="en-GB"/>
        </w:rPr>
        <w:t xml:space="preserve"> </w:t>
      </w:r>
      <w:r>
        <w:rPr>
          <w:lang w:val="en-GB"/>
        </w:rPr>
        <w:t>T</w:t>
      </w:r>
      <w:r w:rsidRPr="00AA2999">
        <w:rPr>
          <w:lang w:val="en-GB"/>
        </w:rPr>
        <w:t xml:space="preserve">he </w:t>
      </w:r>
      <w:r>
        <w:rPr>
          <w:lang w:val="en-GB"/>
        </w:rPr>
        <w:t>EU</w:t>
      </w:r>
      <w:r w:rsidRPr="00AA2999">
        <w:rPr>
          <w:lang w:val="en-GB"/>
        </w:rPr>
        <w:t xml:space="preserve"> thus seems to </w:t>
      </w:r>
      <w:r>
        <w:rPr>
          <w:lang w:val="en-GB"/>
        </w:rPr>
        <w:t xml:space="preserve">be </w:t>
      </w:r>
      <w:r w:rsidRPr="00AA2999">
        <w:rPr>
          <w:lang w:val="en-GB"/>
        </w:rPr>
        <w:t>mov</w:t>
      </w:r>
      <w:r>
        <w:rPr>
          <w:lang w:val="en-GB"/>
        </w:rPr>
        <w:t>ing</w:t>
      </w:r>
      <w:r w:rsidRPr="00AA2999">
        <w:rPr>
          <w:lang w:val="en-GB"/>
        </w:rPr>
        <w:t xml:space="preserve"> forward on various fronts, using various words and different devices linked to participation of “other actors”. </w:t>
      </w:r>
    </w:p>
    <w:p w14:paraId="1D1332D3" w14:textId="77777777" w:rsidR="00704277" w:rsidRDefault="00704277">
      <w:pPr>
        <w:pStyle w:val="Normal1"/>
        <w:jc w:val="both"/>
        <w:rPr>
          <w:lang w:val="en-GB"/>
        </w:rPr>
      </w:pPr>
    </w:p>
    <w:p w14:paraId="0491929C" w14:textId="77777777" w:rsidR="00704277" w:rsidRPr="00AA2999" w:rsidRDefault="00704277">
      <w:pPr>
        <w:pStyle w:val="Normal1"/>
        <w:jc w:val="both"/>
        <w:rPr>
          <w:lang w:val="en-GB"/>
        </w:rPr>
      </w:pPr>
      <w:r w:rsidRPr="00AA2999">
        <w:rPr>
          <w:lang w:val="en-GB"/>
        </w:rPr>
        <w:t xml:space="preserve">The “participatory turn” has a long history, starting at the beginning of the 1990s. Sabine </w:t>
      </w:r>
      <w:proofErr w:type="spellStart"/>
      <w:r w:rsidRPr="00AA2999">
        <w:rPr>
          <w:lang w:val="en-GB"/>
        </w:rPr>
        <w:t>Saurugger</w:t>
      </w:r>
      <w:proofErr w:type="spellEnd"/>
      <w:r w:rsidRPr="00AA2999">
        <w:rPr>
          <w:lang w:val="en-GB"/>
        </w:rPr>
        <w:t xml:space="preserve"> (20</w:t>
      </w:r>
      <w:r>
        <w:rPr>
          <w:lang w:val="en-GB"/>
        </w:rPr>
        <w:t>10)</w:t>
      </w:r>
      <w:r w:rsidRPr="00AA2999">
        <w:rPr>
          <w:lang w:val="en-GB"/>
        </w:rPr>
        <w:t xml:space="preserve"> demonstrates that the concept of participatory democracy emerged in various forums mixing academics, civil servants, i</w:t>
      </w:r>
      <w:r>
        <w:rPr>
          <w:lang w:val="en-GB"/>
        </w:rPr>
        <w:t>nvolving</w:t>
      </w:r>
      <w:r w:rsidRPr="00AA2999">
        <w:rPr>
          <w:lang w:val="en-GB"/>
        </w:rPr>
        <w:t xml:space="preserve"> ‘interest groups” and then “civil society”. This “participatory norm” </w:t>
      </w:r>
      <w:r>
        <w:rPr>
          <w:lang w:val="en-GB"/>
        </w:rPr>
        <w:t>was</w:t>
      </w:r>
      <w:r w:rsidRPr="00AA2999">
        <w:rPr>
          <w:lang w:val="en-GB"/>
        </w:rPr>
        <w:t xml:space="preserve"> “socially constructed” during a nevertheless conflicting process, gain</w:t>
      </w:r>
      <w:r>
        <w:rPr>
          <w:lang w:val="en-GB"/>
        </w:rPr>
        <w:t>ing</w:t>
      </w:r>
      <w:r w:rsidRPr="00AA2999">
        <w:rPr>
          <w:lang w:val="en-GB"/>
        </w:rPr>
        <w:t xml:space="preserve"> a </w:t>
      </w:r>
      <w:r>
        <w:rPr>
          <w:lang w:val="en-GB"/>
        </w:rPr>
        <w:t>form</w:t>
      </w:r>
      <w:r w:rsidRPr="00AA2999">
        <w:rPr>
          <w:lang w:val="en-GB"/>
        </w:rPr>
        <w:t xml:space="preserve"> of social acceptance</w:t>
      </w:r>
      <w:r>
        <w:rPr>
          <w:lang w:val="en-GB"/>
        </w:rPr>
        <w:t xml:space="preserve"> and</w:t>
      </w:r>
      <w:r w:rsidRPr="00AA2999">
        <w:rPr>
          <w:lang w:val="en-GB"/>
        </w:rPr>
        <w:t xml:space="preserve"> even </w:t>
      </w:r>
      <w:proofErr w:type="spellStart"/>
      <w:r w:rsidRPr="00AA2999">
        <w:rPr>
          <w:lang w:val="en-GB"/>
        </w:rPr>
        <w:t>routini</w:t>
      </w:r>
      <w:r>
        <w:rPr>
          <w:lang w:val="en-GB"/>
        </w:rPr>
        <w:t>s</w:t>
      </w:r>
      <w:r w:rsidRPr="00AA2999">
        <w:rPr>
          <w:lang w:val="en-GB"/>
        </w:rPr>
        <w:t>ation</w:t>
      </w:r>
      <w:proofErr w:type="spellEnd"/>
      <w:r w:rsidRPr="00AA2999">
        <w:rPr>
          <w:lang w:val="en-GB"/>
        </w:rPr>
        <w:t xml:space="preserve"> and consolidation in the White Paper on European Governance in 2001. For </w:t>
      </w:r>
      <w:proofErr w:type="spellStart"/>
      <w:r w:rsidRPr="00AA2999">
        <w:rPr>
          <w:lang w:val="en-GB"/>
        </w:rPr>
        <w:t>Saurugger</w:t>
      </w:r>
      <w:proofErr w:type="spellEnd"/>
      <w:r w:rsidRPr="00AA2999">
        <w:rPr>
          <w:lang w:val="en-GB"/>
        </w:rPr>
        <w:t xml:space="preserve">, the participatory norm became a constitutional one </w:t>
      </w:r>
      <w:r>
        <w:rPr>
          <w:lang w:val="en-GB"/>
        </w:rPr>
        <w:t>when it was enshrined</w:t>
      </w:r>
      <w:r w:rsidRPr="00AA2999">
        <w:rPr>
          <w:lang w:val="en-GB"/>
        </w:rPr>
        <w:t xml:space="preserve"> in the project of a Constitution for Europe. Even though the Constitution was rejected, the provisions about participatory democracy remained with, it’s a fact, smaller “symbolical” power. For example, </w:t>
      </w:r>
      <w:r>
        <w:rPr>
          <w:lang w:val="en-GB"/>
        </w:rPr>
        <w:t>A</w:t>
      </w:r>
      <w:r w:rsidRPr="00AA2999">
        <w:rPr>
          <w:lang w:val="en-GB"/>
        </w:rPr>
        <w:t xml:space="preserve">rticle 10.3 TEU further </w:t>
      </w:r>
      <w:proofErr w:type="gramStart"/>
      <w:r w:rsidRPr="00AA2999">
        <w:rPr>
          <w:lang w:val="en-GB"/>
        </w:rPr>
        <w:t>stipulates that</w:t>
      </w:r>
      <w:proofErr w:type="gramEnd"/>
      <w:r w:rsidRPr="00AA2999">
        <w:rPr>
          <w:lang w:val="en-GB"/>
        </w:rPr>
        <w:t xml:space="preserve"> “Every citizen shall have the right to participate in the democratic life of the Union. Decisions shall be taken as openly and as closely as possible to the citizen”. This article (followed by </w:t>
      </w:r>
      <w:r>
        <w:rPr>
          <w:lang w:val="en-GB"/>
        </w:rPr>
        <w:t>A</w:t>
      </w:r>
      <w:r w:rsidRPr="00AA2999">
        <w:rPr>
          <w:lang w:val="en-GB"/>
        </w:rPr>
        <w:t>rticle 11, see below</w:t>
      </w:r>
      <w:r>
        <w:rPr>
          <w:lang w:val="en-GB"/>
        </w:rPr>
        <w:t>;</w:t>
      </w:r>
      <w:r w:rsidRPr="00AA2999">
        <w:rPr>
          <w:lang w:val="en-GB"/>
        </w:rPr>
        <w:t xml:space="preserve"> the same commentary applies), even </w:t>
      </w:r>
      <w:r>
        <w:rPr>
          <w:lang w:val="en-GB"/>
        </w:rPr>
        <w:t>though</w:t>
      </w:r>
      <w:r w:rsidRPr="00AA2999">
        <w:rPr>
          <w:lang w:val="en-GB"/>
        </w:rPr>
        <w:t xml:space="preserve"> it improves the situation of participatory standards, fell short of meeting all its targets:</w:t>
      </w:r>
      <w:r>
        <w:rPr>
          <w:lang w:val="en-GB"/>
        </w:rPr>
        <w:t xml:space="preserve"> i</w:t>
      </w:r>
      <w:r w:rsidRPr="00AA2999">
        <w:rPr>
          <w:lang w:val="en-GB"/>
        </w:rPr>
        <w:t>t</w:t>
      </w:r>
      <w:r>
        <w:rPr>
          <w:lang w:val="en-GB"/>
        </w:rPr>
        <w:t xml:space="preserve"> i</w:t>
      </w:r>
      <w:r w:rsidRPr="00AA2999">
        <w:rPr>
          <w:lang w:val="en-GB"/>
        </w:rPr>
        <w:t xml:space="preserve">s not really clear how every citizen </w:t>
      </w:r>
      <w:r>
        <w:rPr>
          <w:lang w:val="en-GB"/>
        </w:rPr>
        <w:t>can</w:t>
      </w:r>
      <w:r w:rsidRPr="00AA2999">
        <w:rPr>
          <w:lang w:val="en-GB"/>
        </w:rPr>
        <w:t xml:space="preserve"> do that, how </w:t>
      </w:r>
      <w:r>
        <w:rPr>
          <w:lang w:val="en-GB"/>
        </w:rPr>
        <w:t xml:space="preserve">the </w:t>
      </w:r>
      <w:r w:rsidRPr="00AA2999">
        <w:rPr>
          <w:lang w:val="en-GB"/>
        </w:rPr>
        <w:t xml:space="preserve">institutions should proceed </w:t>
      </w:r>
      <w:proofErr w:type="gramStart"/>
      <w:r w:rsidRPr="00AA2999">
        <w:rPr>
          <w:lang w:val="en-GB"/>
        </w:rPr>
        <w:lastRenderedPageBreak/>
        <w:t>to</w:t>
      </w:r>
      <w:proofErr w:type="gramEnd"/>
      <w:r w:rsidRPr="00AA2999">
        <w:rPr>
          <w:lang w:val="en-GB"/>
        </w:rPr>
        <w:t xml:space="preserve"> “open” the decision</w:t>
      </w:r>
      <w:r>
        <w:rPr>
          <w:lang w:val="en-GB"/>
        </w:rPr>
        <w:t>-</w:t>
      </w:r>
      <w:r w:rsidRPr="00AA2999">
        <w:rPr>
          <w:lang w:val="en-GB"/>
        </w:rPr>
        <w:t>making</w:t>
      </w:r>
      <w:r>
        <w:rPr>
          <w:lang w:val="en-GB"/>
        </w:rPr>
        <w:t xml:space="preserve"> </w:t>
      </w:r>
      <w:r w:rsidRPr="00AA2999">
        <w:rPr>
          <w:lang w:val="en-GB"/>
        </w:rPr>
        <w:t>process and so on. Even though these provisions are not always completely meaningful or offer enforceable subjective rights, they serve as guidelines for institutions (</w:t>
      </w:r>
      <w:proofErr w:type="spellStart"/>
      <w:r w:rsidRPr="00AA2999">
        <w:rPr>
          <w:lang w:val="en-GB"/>
        </w:rPr>
        <w:t>Closa</w:t>
      </w:r>
      <w:proofErr w:type="spellEnd"/>
      <w:r>
        <w:rPr>
          <w:lang w:val="en-GB"/>
        </w:rPr>
        <w:t xml:space="preserve"> 2007:</w:t>
      </w:r>
      <w:r w:rsidRPr="00AA2999">
        <w:rPr>
          <w:lang w:val="en-GB"/>
        </w:rPr>
        <w:t>1053)</w:t>
      </w:r>
      <w:r>
        <w:rPr>
          <w:lang w:val="en-GB"/>
        </w:rPr>
        <w:t xml:space="preserve">. </w:t>
      </w:r>
      <w:proofErr w:type="gramStart"/>
      <w:r>
        <w:rPr>
          <w:lang w:val="en-GB"/>
        </w:rPr>
        <w:t>T</w:t>
      </w:r>
      <w:r w:rsidRPr="00AA2999">
        <w:rPr>
          <w:lang w:val="en-GB"/>
        </w:rPr>
        <w:t xml:space="preserve">hese principles are also a step that indicates that democracy </w:t>
      </w:r>
      <w:r>
        <w:rPr>
          <w:lang w:val="en-GB"/>
        </w:rPr>
        <w:t>does</w:t>
      </w:r>
      <w:r w:rsidRPr="00AA2999">
        <w:rPr>
          <w:lang w:val="en-GB"/>
        </w:rPr>
        <w:t xml:space="preserve"> not function </w:t>
      </w:r>
      <w:r w:rsidRPr="00AE7BDF">
        <w:rPr>
          <w:lang w:val="en-GB"/>
        </w:rPr>
        <w:t xml:space="preserve">solely </w:t>
      </w:r>
      <w:r w:rsidRPr="00AA2999">
        <w:rPr>
          <w:lang w:val="en-GB"/>
        </w:rPr>
        <w:t xml:space="preserve">on a representative base but </w:t>
      </w:r>
      <w:r>
        <w:rPr>
          <w:lang w:val="en-GB"/>
        </w:rPr>
        <w:t>entails</w:t>
      </w:r>
      <w:proofErr w:type="gramEnd"/>
      <w:r w:rsidRPr="00AA2999">
        <w:rPr>
          <w:lang w:val="en-GB"/>
        </w:rPr>
        <w:t xml:space="preserve"> the involvement of citizens or civil society </w:t>
      </w:r>
      <w:r>
        <w:rPr>
          <w:lang w:val="en-GB"/>
        </w:rPr>
        <w:t xml:space="preserve">as well </w:t>
      </w:r>
      <w:r w:rsidRPr="00AA2999">
        <w:rPr>
          <w:lang w:val="en-GB"/>
        </w:rPr>
        <w:t xml:space="preserve">(Cuesta Lopez 2005). </w:t>
      </w:r>
      <w:proofErr w:type="spellStart"/>
      <w:r w:rsidRPr="00AA2999">
        <w:rPr>
          <w:lang w:val="en-GB"/>
        </w:rPr>
        <w:t>Warleigh</w:t>
      </w:r>
      <w:proofErr w:type="spellEnd"/>
      <w:r w:rsidRPr="00AA2999">
        <w:rPr>
          <w:lang w:val="en-GB"/>
        </w:rPr>
        <w:t xml:space="preserve"> (2007:64) also underlined the value of this provision</w:t>
      </w:r>
      <w:r>
        <w:rPr>
          <w:lang w:val="en-GB"/>
        </w:rPr>
        <w:t>,</w:t>
      </w:r>
      <w:r w:rsidRPr="00AA2999">
        <w:rPr>
          <w:lang w:val="en-GB"/>
        </w:rPr>
        <w:t xml:space="preserve"> considering that </w:t>
      </w:r>
      <w:r>
        <w:rPr>
          <w:lang w:val="en-GB"/>
        </w:rPr>
        <w:t>“</w:t>
      </w:r>
      <w:r w:rsidRPr="00AA2999">
        <w:rPr>
          <w:lang w:val="en-GB"/>
        </w:rPr>
        <w:t>the establishment of participatory democracy as one of the EU’s normative bedrocks is a potentially important step because it makes clear that representation, that pillar of liberal democracy, cannot be the sole means to legitimate regime in the EU</w:t>
      </w:r>
      <w:r>
        <w:rPr>
          <w:lang w:val="en-GB"/>
        </w:rPr>
        <w:t>”</w:t>
      </w:r>
      <w:r w:rsidRPr="00AA2999">
        <w:rPr>
          <w:lang w:val="en-GB"/>
        </w:rPr>
        <w:t>.</w:t>
      </w:r>
    </w:p>
    <w:p w14:paraId="5FB228DC" w14:textId="77777777" w:rsidR="00704277" w:rsidRPr="00AA2999" w:rsidRDefault="00704277">
      <w:pPr>
        <w:pStyle w:val="Normal1"/>
        <w:jc w:val="both"/>
        <w:rPr>
          <w:lang w:val="en-GB"/>
        </w:rPr>
      </w:pPr>
    </w:p>
    <w:p w14:paraId="50D676FB" w14:textId="77777777" w:rsidR="00704277" w:rsidRDefault="00704277" w:rsidP="00AA2999">
      <w:pPr>
        <w:pStyle w:val="Normal1"/>
        <w:spacing w:after="240"/>
        <w:jc w:val="both"/>
        <w:rPr>
          <w:lang w:val="en-GB"/>
        </w:rPr>
      </w:pPr>
      <w:r w:rsidRPr="00AA2999">
        <w:rPr>
          <w:lang w:val="en-GB"/>
        </w:rPr>
        <w:t xml:space="preserve">Furthermore, </w:t>
      </w:r>
      <w:r>
        <w:rPr>
          <w:lang w:val="en-GB"/>
        </w:rPr>
        <w:t>whilst</w:t>
      </w:r>
      <w:r w:rsidRPr="00AA2999">
        <w:rPr>
          <w:lang w:val="en-GB"/>
        </w:rPr>
        <w:t xml:space="preserve"> we may see a form of participatory democracy in the Treaty, other “watchwords” tend to make the analysis even more complex. Indeed </w:t>
      </w:r>
      <w:r>
        <w:rPr>
          <w:lang w:val="en-GB"/>
        </w:rPr>
        <w:t>A</w:t>
      </w:r>
      <w:r w:rsidRPr="00AA2999">
        <w:rPr>
          <w:lang w:val="en-GB"/>
        </w:rPr>
        <w:t>rticle 11.1 invites citizens to “exchange their views publicly”</w:t>
      </w:r>
      <w:r>
        <w:rPr>
          <w:lang w:val="en-GB"/>
        </w:rPr>
        <w:t xml:space="preserve">: </w:t>
      </w:r>
      <w:r w:rsidRPr="00AA2999">
        <w:rPr>
          <w:lang w:val="en-GB"/>
        </w:rPr>
        <w:t xml:space="preserve">“The institutions shall, by appropriate means, give citizens and representative associations the opportunity to make known and publicly exchange their views in all areas of Union action.” And the two following paragraphs of the same article </w:t>
      </w:r>
      <w:r>
        <w:rPr>
          <w:lang w:val="en-GB"/>
        </w:rPr>
        <w:t>stipulate</w:t>
      </w:r>
      <w:r w:rsidRPr="00AA2999">
        <w:rPr>
          <w:lang w:val="en-GB"/>
        </w:rPr>
        <w:t xml:space="preserve"> that “The institutions shall maintain an open, transparent and regular dialogue with representative associations and civil society” and “the European Commission shall carry out broad consultations with parties concerned in order to ensure that the Union's actions are coherent and transparent”</w:t>
      </w:r>
      <w:r>
        <w:rPr>
          <w:lang w:val="en-GB"/>
        </w:rPr>
        <w:t>.</w:t>
      </w:r>
      <w:r w:rsidRPr="00AA2999">
        <w:rPr>
          <w:lang w:val="en-GB"/>
        </w:rPr>
        <w:t xml:space="preserve"> These different provisions allow some authors to conceive</w:t>
      </w:r>
      <w:r>
        <w:rPr>
          <w:lang w:val="en-GB"/>
        </w:rPr>
        <w:t xml:space="preserve"> of</w:t>
      </w:r>
      <w:r w:rsidRPr="00AA2999">
        <w:rPr>
          <w:lang w:val="en-GB"/>
        </w:rPr>
        <w:t xml:space="preserve"> the EU as a deliberative model (</w:t>
      </w:r>
      <w:proofErr w:type="spellStart"/>
      <w:r w:rsidRPr="00AA2999">
        <w:rPr>
          <w:lang w:val="en-GB"/>
        </w:rPr>
        <w:t>Erikssen</w:t>
      </w:r>
      <w:proofErr w:type="spellEnd"/>
      <w:r w:rsidRPr="00AA2999">
        <w:rPr>
          <w:lang w:val="en-GB"/>
        </w:rPr>
        <w:t xml:space="preserve"> and </w:t>
      </w:r>
      <w:proofErr w:type="spellStart"/>
      <w:r w:rsidRPr="00AA2999">
        <w:rPr>
          <w:lang w:val="en-GB"/>
        </w:rPr>
        <w:t>Fossum</w:t>
      </w:r>
      <w:proofErr w:type="spellEnd"/>
      <w:r w:rsidRPr="00AA2999">
        <w:rPr>
          <w:lang w:val="en-GB"/>
        </w:rPr>
        <w:t xml:space="preserve"> 2000). Focusing on </w:t>
      </w:r>
      <w:proofErr w:type="gramStart"/>
      <w:r w:rsidRPr="00AA2999">
        <w:rPr>
          <w:lang w:val="en-GB"/>
        </w:rPr>
        <w:t>interactions</w:t>
      </w:r>
      <w:proofErr w:type="gramEnd"/>
      <w:r w:rsidRPr="00AA2999">
        <w:rPr>
          <w:lang w:val="en-GB"/>
        </w:rPr>
        <w:t>, discussions, dialogues between diverse actors, institutions, in different arena</w:t>
      </w:r>
      <w:r>
        <w:rPr>
          <w:lang w:val="en-GB"/>
        </w:rPr>
        <w:t>s</w:t>
      </w:r>
      <w:r w:rsidRPr="00AA2999">
        <w:rPr>
          <w:lang w:val="en-GB"/>
        </w:rPr>
        <w:t xml:space="preserve"> about different topics related to public policy making in the EU, they construct a vision of a deliberative model offering a “throughput legitimacy”</w:t>
      </w:r>
      <w:r>
        <w:rPr>
          <w:lang w:val="en-GB"/>
        </w:rPr>
        <w:t xml:space="preserve">, based on the quality of governance processes in terms of transparency, accountability, inclusiveness and openness </w:t>
      </w:r>
      <w:r w:rsidRPr="00AA2999">
        <w:rPr>
          <w:lang w:val="en-GB"/>
        </w:rPr>
        <w:t>(Schmidt</w:t>
      </w:r>
      <w:r>
        <w:rPr>
          <w:lang w:val="en-GB"/>
        </w:rPr>
        <w:t xml:space="preserve"> </w:t>
      </w:r>
      <w:r w:rsidRPr="00AA2999">
        <w:rPr>
          <w:lang w:val="en-GB"/>
        </w:rPr>
        <w:t xml:space="preserve">2013). Is it exactly the same as a form of “input” legitimacy conferred by a </w:t>
      </w:r>
      <w:proofErr w:type="gramStart"/>
      <w:r w:rsidRPr="00AA2999">
        <w:rPr>
          <w:lang w:val="en-GB"/>
        </w:rPr>
        <w:t xml:space="preserve">more </w:t>
      </w:r>
      <w:r>
        <w:rPr>
          <w:lang w:val="en-GB"/>
        </w:rPr>
        <w:t>participatory</w:t>
      </w:r>
      <w:proofErr w:type="gramEnd"/>
      <w:r w:rsidRPr="00AA2999">
        <w:rPr>
          <w:lang w:val="en-GB"/>
        </w:rPr>
        <w:t xml:space="preserve"> model of democracy? Is “participatory democracy”, </w:t>
      </w:r>
      <w:r>
        <w:rPr>
          <w:i/>
          <w:lang w:val="en-GB"/>
        </w:rPr>
        <w:t>i.e.</w:t>
      </w:r>
      <w:r>
        <w:rPr>
          <w:lang w:val="en-GB"/>
        </w:rPr>
        <w:t xml:space="preserve">, </w:t>
      </w:r>
      <w:r w:rsidRPr="00AA2999">
        <w:rPr>
          <w:lang w:val="en-GB"/>
        </w:rPr>
        <w:t>the right to participate, the same thing as deliberative democracy</w:t>
      </w:r>
      <w:r>
        <w:rPr>
          <w:lang w:val="en-GB"/>
        </w:rPr>
        <w:t>,</w:t>
      </w:r>
      <w:r w:rsidRPr="00AA2999">
        <w:rPr>
          <w:lang w:val="en-GB"/>
        </w:rPr>
        <w:t xml:space="preserve"> which values the process of discussion? Although “deliberative democracy is often perceived to be a sort of contemporary variant of participatory democracy [</w:t>
      </w:r>
      <w:r>
        <w:rPr>
          <w:lang w:val="en-GB"/>
        </w:rPr>
        <w:t>…</w:t>
      </w:r>
      <w:r w:rsidRPr="00AA2999">
        <w:rPr>
          <w:lang w:val="en-GB"/>
        </w:rPr>
        <w:t>]’’ (</w:t>
      </w:r>
      <w:proofErr w:type="spellStart"/>
      <w:r w:rsidRPr="00AA2999">
        <w:rPr>
          <w:lang w:val="en-GB"/>
        </w:rPr>
        <w:t>Bouvier</w:t>
      </w:r>
      <w:proofErr w:type="spellEnd"/>
      <w:r w:rsidRPr="00AA2999">
        <w:rPr>
          <w:lang w:val="en-GB"/>
        </w:rPr>
        <w:t xml:space="preserve"> 2007:5; see also </w:t>
      </w:r>
      <w:proofErr w:type="spellStart"/>
      <w:r w:rsidRPr="00AA2999">
        <w:rPr>
          <w:lang w:val="en-GB"/>
        </w:rPr>
        <w:t>Blondiaux</w:t>
      </w:r>
      <w:proofErr w:type="spellEnd"/>
      <w:r w:rsidRPr="00AA2999">
        <w:rPr>
          <w:lang w:val="en-GB"/>
        </w:rPr>
        <w:t xml:space="preserve"> and </w:t>
      </w:r>
      <w:proofErr w:type="spellStart"/>
      <w:r w:rsidRPr="00AA2999">
        <w:rPr>
          <w:lang w:val="en-GB"/>
        </w:rPr>
        <w:t>Sintomer</w:t>
      </w:r>
      <w:proofErr w:type="spellEnd"/>
      <w:r w:rsidRPr="00AA2999">
        <w:rPr>
          <w:lang w:val="en-GB"/>
        </w:rPr>
        <w:t xml:space="preserve"> 2002), it is necessary to clarify the debate between these two conceptions of democracy. </w:t>
      </w:r>
    </w:p>
    <w:p w14:paraId="4E9F6D13" w14:textId="77777777" w:rsidR="00704277" w:rsidRDefault="00704277">
      <w:pPr>
        <w:pStyle w:val="Normal1"/>
        <w:jc w:val="both"/>
        <w:rPr>
          <w:lang w:val="en-GB"/>
        </w:rPr>
      </w:pPr>
      <w:r w:rsidRPr="00AA2999">
        <w:rPr>
          <w:lang w:val="en-GB"/>
        </w:rPr>
        <w:t>In fact, a brief detour into normative theory is interesting. The notion of participation refers most often to the theory of ‘‘participatory democracy’’, which values participation as an end in itself (</w:t>
      </w:r>
      <w:proofErr w:type="spellStart"/>
      <w:r w:rsidRPr="00AA2999">
        <w:rPr>
          <w:lang w:val="en-GB"/>
        </w:rPr>
        <w:t>Elster</w:t>
      </w:r>
      <w:proofErr w:type="spellEnd"/>
      <w:r>
        <w:rPr>
          <w:lang w:val="en-GB"/>
        </w:rPr>
        <w:t xml:space="preserve"> </w:t>
      </w:r>
      <w:r w:rsidRPr="00AA2999">
        <w:rPr>
          <w:lang w:val="en-GB"/>
        </w:rPr>
        <w:t>1997:3). In some theories of participatory democracy (</w:t>
      </w:r>
      <w:r>
        <w:rPr>
          <w:lang w:val="en-GB"/>
        </w:rPr>
        <w:t xml:space="preserve">such as those of </w:t>
      </w:r>
      <w:r w:rsidRPr="00AA2999">
        <w:rPr>
          <w:lang w:val="en-GB"/>
        </w:rPr>
        <w:t>John Stuart Mill), the main advantage is</w:t>
      </w:r>
      <w:r>
        <w:rPr>
          <w:lang w:val="en-GB"/>
        </w:rPr>
        <w:t>,</w:t>
      </w:r>
      <w:r w:rsidRPr="00AA2999">
        <w:rPr>
          <w:lang w:val="en-GB"/>
        </w:rPr>
        <w:t xml:space="preserve"> for example</w:t>
      </w:r>
      <w:r>
        <w:rPr>
          <w:lang w:val="en-GB"/>
        </w:rPr>
        <w:t>,</w:t>
      </w:r>
      <w:r w:rsidRPr="00AA2999">
        <w:rPr>
          <w:lang w:val="en-GB"/>
        </w:rPr>
        <w:t xml:space="preserve"> the educati</w:t>
      </w:r>
      <w:r>
        <w:rPr>
          <w:lang w:val="en-GB"/>
        </w:rPr>
        <w:t>onal</w:t>
      </w:r>
      <w:r w:rsidRPr="00AA2999">
        <w:rPr>
          <w:lang w:val="en-GB"/>
        </w:rPr>
        <w:t xml:space="preserve"> effects it produces on participants, the self-improvement or a source of self-satisfaction, </w:t>
      </w:r>
      <w:r>
        <w:rPr>
          <w:lang w:val="en-GB"/>
        </w:rPr>
        <w:t>and</w:t>
      </w:r>
      <w:r w:rsidRPr="00AA2999">
        <w:rPr>
          <w:lang w:val="en-GB"/>
        </w:rPr>
        <w:t xml:space="preserve"> not necessarily the result of the decision</w:t>
      </w:r>
      <w:r>
        <w:rPr>
          <w:lang w:val="en-GB"/>
        </w:rPr>
        <w:t>-</w:t>
      </w:r>
      <w:r w:rsidRPr="00AA2999">
        <w:rPr>
          <w:lang w:val="en-GB"/>
        </w:rPr>
        <w:t>making process (</w:t>
      </w:r>
      <w:proofErr w:type="spellStart"/>
      <w:r w:rsidRPr="00AA2999">
        <w:rPr>
          <w:lang w:val="en-GB"/>
        </w:rPr>
        <w:t>Elster</w:t>
      </w:r>
      <w:proofErr w:type="spellEnd"/>
      <w:r w:rsidRPr="00AA2999">
        <w:rPr>
          <w:lang w:val="en-GB"/>
        </w:rPr>
        <w:t xml:space="preserve"> 1997:23). For </w:t>
      </w:r>
      <w:proofErr w:type="spellStart"/>
      <w:r w:rsidRPr="00AA2999">
        <w:rPr>
          <w:lang w:val="en-GB"/>
        </w:rPr>
        <w:t>Elster</w:t>
      </w:r>
      <w:proofErr w:type="spellEnd"/>
      <w:r w:rsidRPr="00AA2999">
        <w:rPr>
          <w:lang w:val="en-GB"/>
        </w:rPr>
        <w:t xml:space="preserve">, participatory democracy misses an important point: </w:t>
      </w:r>
      <w:r>
        <w:rPr>
          <w:lang w:val="en-GB"/>
        </w:rPr>
        <w:t>p</w:t>
      </w:r>
      <w:r w:rsidRPr="00AA2999">
        <w:rPr>
          <w:lang w:val="en-GB"/>
        </w:rPr>
        <w:t>olitics may be deeply satisfactory for citizens, but politics implies a goal, a purpose (</w:t>
      </w:r>
      <w:proofErr w:type="spellStart"/>
      <w:r w:rsidRPr="00AA2999">
        <w:rPr>
          <w:lang w:val="en-GB"/>
        </w:rPr>
        <w:t>Elster</w:t>
      </w:r>
      <w:proofErr w:type="spellEnd"/>
      <w:r w:rsidRPr="00AA2999">
        <w:rPr>
          <w:lang w:val="en-GB"/>
        </w:rPr>
        <w:t xml:space="preserve"> 1997:25). In other words, the vision of presence, as a good in </w:t>
      </w:r>
      <w:proofErr w:type="gramStart"/>
      <w:r w:rsidRPr="00AA2999">
        <w:rPr>
          <w:lang w:val="en-GB"/>
        </w:rPr>
        <w:t>itself, that</w:t>
      </w:r>
      <w:proofErr w:type="gramEnd"/>
      <w:r w:rsidRPr="00AA2999">
        <w:rPr>
          <w:lang w:val="en-GB"/>
        </w:rPr>
        <w:t xml:space="preserve"> is usually considered to be adequate does not answer the following </w:t>
      </w:r>
      <w:r>
        <w:rPr>
          <w:lang w:val="en-GB"/>
        </w:rPr>
        <w:t xml:space="preserve">twofold </w:t>
      </w:r>
      <w:r w:rsidRPr="00AA2999">
        <w:rPr>
          <w:lang w:val="en-GB"/>
        </w:rPr>
        <w:t xml:space="preserve">question: ‘‘Participation to do what and how?’’ Concerning this very last </w:t>
      </w:r>
      <w:r>
        <w:rPr>
          <w:lang w:val="en-GB"/>
        </w:rPr>
        <w:t>point</w:t>
      </w:r>
      <w:r w:rsidRPr="00AA2999">
        <w:rPr>
          <w:lang w:val="en-GB"/>
        </w:rPr>
        <w:t xml:space="preserve">, participation is not, indeed, deliberation. Participation refers to a democratic ideal according to which all citizens should be involved directly in managing public matters beyond electoral </w:t>
      </w:r>
      <w:proofErr w:type="gramStart"/>
      <w:r w:rsidRPr="00AA2999">
        <w:rPr>
          <w:lang w:val="en-GB"/>
        </w:rPr>
        <w:t>periods</w:t>
      </w:r>
      <w:r>
        <w:rPr>
          <w:lang w:val="en-GB"/>
        </w:rPr>
        <w:t>,</w:t>
      </w:r>
      <w:proofErr w:type="gramEnd"/>
      <w:r>
        <w:rPr>
          <w:lang w:val="en-GB"/>
        </w:rPr>
        <w:t xml:space="preserve"> it focuses on “input” legitimacy (</w:t>
      </w:r>
      <w:proofErr w:type="spellStart"/>
      <w:r>
        <w:rPr>
          <w:lang w:val="en-GB"/>
        </w:rPr>
        <w:t>Scharpf</w:t>
      </w:r>
      <w:proofErr w:type="spellEnd"/>
      <w:r>
        <w:rPr>
          <w:lang w:val="en-GB"/>
        </w:rPr>
        <w:t xml:space="preserve"> 1999; Schmidt 2013), involving political participation by the people (without channelling it through political representatives)</w:t>
      </w:r>
      <w:r>
        <w:rPr>
          <w:rStyle w:val="Marquenotebasde"/>
          <w:lang w:val="en-GB"/>
        </w:rPr>
        <w:footnoteReference w:id="3"/>
      </w:r>
      <w:r w:rsidRPr="00AA2999">
        <w:rPr>
          <w:lang w:val="en-GB"/>
        </w:rPr>
        <w:t xml:space="preserve">. Deliberation concerns more the method that is used to guarantee that the best decisions are taken. More specifically, </w:t>
      </w:r>
      <w:proofErr w:type="gramStart"/>
      <w:r w:rsidRPr="00AA2999">
        <w:rPr>
          <w:lang w:val="en-GB"/>
        </w:rPr>
        <w:t>‘‘</w:t>
      </w:r>
      <w:r>
        <w:rPr>
          <w:lang w:val="en-GB"/>
        </w:rPr>
        <w:t>T</w:t>
      </w:r>
      <w:r w:rsidRPr="00AA2999">
        <w:rPr>
          <w:lang w:val="en-GB"/>
        </w:rPr>
        <w:t>he</w:t>
      </w:r>
      <w:proofErr w:type="gramEnd"/>
      <w:r w:rsidRPr="00AA2999">
        <w:rPr>
          <w:lang w:val="en-GB"/>
        </w:rPr>
        <w:t xml:space="preserve"> </w:t>
      </w:r>
      <w:r w:rsidRPr="00AA2999">
        <w:rPr>
          <w:lang w:val="en-GB"/>
        </w:rPr>
        <w:lastRenderedPageBreak/>
        <w:t xml:space="preserve">notion of a deliberative democracy is </w:t>
      </w:r>
      <w:r>
        <w:rPr>
          <w:lang w:val="en-GB"/>
        </w:rPr>
        <w:t>root</w:t>
      </w:r>
      <w:r w:rsidRPr="00AA2999">
        <w:rPr>
          <w:lang w:val="en-GB"/>
        </w:rPr>
        <w:t xml:space="preserve">ed in the intuitive ideal of a democratic association in which the </w:t>
      </w:r>
      <w:r>
        <w:rPr>
          <w:lang w:val="en-GB"/>
        </w:rPr>
        <w:t xml:space="preserve">justification of the </w:t>
      </w:r>
      <w:r w:rsidRPr="00AA2999">
        <w:rPr>
          <w:lang w:val="en-GB"/>
        </w:rPr>
        <w:t xml:space="preserve">terms and conditions of association </w:t>
      </w:r>
      <w:r>
        <w:rPr>
          <w:lang w:val="en-GB"/>
        </w:rPr>
        <w:t xml:space="preserve">proceeds through </w:t>
      </w:r>
      <w:r w:rsidRPr="00AA2999">
        <w:rPr>
          <w:lang w:val="en-GB"/>
        </w:rPr>
        <w:t xml:space="preserve">public argument and </w:t>
      </w:r>
      <w:r>
        <w:rPr>
          <w:lang w:val="en-GB"/>
        </w:rPr>
        <w:t xml:space="preserve">reasoning among </w:t>
      </w:r>
      <w:r w:rsidRPr="00AA2999">
        <w:rPr>
          <w:lang w:val="en-GB"/>
        </w:rPr>
        <w:t>equal citizens’’ (Cohen</w:t>
      </w:r>
      <w:r>
        <w:rPr>
          <w:lang w:val="en-GB"/>
        </w:rPr>
        <w:t xml:space="preserve"> 1997:72)</w:t>
      </w:r>
      <w:r w:rsidRPr="00AA2999">
        <w:rPr>
          <w:lang w:val="en-GB"/>
        </w:rPr>
        <w:t xml:space="preserve">. </w:t>
      </w:r>
    </w:p>
    <w:p w14:paraId="55284F56" w14:textId="77777777" w:rsidR="00704277" w:rsidRDefault="00704277">
      <w:pPr>
        <w:pStyle w:val="Normal1"/>
        <w:jc w:val="both"/>
        <w:rPr>
          <w:lang w:val="en-GB"/>
        </w:rPr>
      </w:pPr>
    </w:p>
    <w:p w14:paraId="0678837E" w14:textId="77777777" w:rsidR="00704277" w:rsidRDefault="00704277">
      <w:pPr>
        <w:pStyle w:val="Normal1"/>
        <w:jc w:val="both"/>
        <w:rPr>
          <w:lang w:val="en-GB"/>
        </w:rPr>
      </w:pPr>
      <w:r w:rsidRPr="00AA2999">
        <w:rPr>
          <w:lang w:val="en-GB"/>
        </w:rPr>
        <w:t xml:space="preserve">So, whilst these two notions of participation and deliberation do not necessarily exclude each other, nor can they </w:t>
      </w:r>
      <w:proofErr w:type="gramStart"/>
      <w:r w:rsidRPr="00AA2999">
        <w:rPr>
          <w:lang w:val="en-GB"/>
        </w:rPr>
        <w:t>be</w:t>
      </w:r>
      <w:proofErr w:type="gramEnd"/>
      <w:r w:rsidRPr="00AA2999">
        <w:rPr>
          <w:lang w:val="en-GB"/>
        </w:rPr>
        <w:t xml:space="preserve"> reduced to </w:t>
      </w:r>
      <w:r>
        <w:rPr>
          <w:lang w:val="en-GB"/>
        </w:rPr>
        <w:t xml:space="preserve">being </w:t>
      </w:r>
      <w:r w:rsidRPr="00AA2999">
        <w:rPr>
          <w:lang w:val="en-GB"/>
        </w:rPr>
        <w:t xml:space="preserve">equivalents </w:t>
      </w:r>
      <w:r>
        <w:rPr>
          <w:lang w:val="en-GB"/>
        </w:rPr>
        <w:t>to</w:t>
      </w:r>
      <w:r w:rsidRPr="00AA2999">
        <w:rPr>
          <w:lang w:val="en-GB"/>
        </w:rPr>
        <w:t xml:space="preserve"> each other. They </w:t>
      </w:r>
      <w:r>
        <w:rPr>
          <w:lang w:val="en-GB"/>
        </w:rPr>
        <w:t>share</w:t>
      </w:r>
      <w:r w:rsidRPr="00AA2999">
        <w:rPr>
          <w:lang w:val="en-GB"/>
        </w:rPr>
        <w:t xml:space="preserve"> the rejection of the absolute primacy of the role of the state and its central bodies</w:t>
      </w:r>
      <w:r>
        <w:rPr>
          <w:lang w:val="en-GB"/>
        </w:rPr>
        <w:t xml:space="preserve">, </w:t>
      </w:r>
      <w:r w:rsidRPr="00AA2999">
        <w:rPr>
          <w:lang w:val="en-GB"/>
        </w:rPr>
        <w:t>that is, the institutions of representative democracy and administration (</w:t>
      </w:r>
      <w:proofErr w:type="spellStart"/>
      <w:r w:rsidRPr="00AA2999">
        <w:rPr>
          <w:lang w:val="en-GB"/>
        </w:rPr>
        <w:t>Blondiaux</w:t>
      </w:r>
      <w:proofErr w:type="spellEnd"/>
      <w:r>
        <w:rPr>
          <w:lang w:val="en-GB"/>
        </w:rPr>
        <w:t xml:space="preserve"> </w:t>
      </w:r>
      <w:r w:rsidRPr="00AA2999">
        <w:rPr>
          <w:lang w:val="en-GB"/>
        </w:rPr>
        <w:t xml:space="preserve">2001:86). Besides that, when it comes to the procedural questions, </w:t>
      </w:r>
      <w:r>
        <w:rPr>
          <w:lang w:val="en-GB"/>
        </w:rPr>
        <w:t>whilst</w:t>
      </w:r>
      <w:r w:rsidRPr="00AA2999">
        <w:rPr>
          <w:lang w:val="en-GB"/>
        </w:rPr>
        <w:t xml:space="preserve"> participation can </w:t>
      </w:r>
      <w:r>
        <w:rPr>
          <w:lang w:val="en-GB"/>
        </w:rPr>
        <w:t>be “satisfied”</w:t>
      </w:r>
      <w:r w:rsidRPr="00AA2999">
        <w:rPr>
          <w:lang w:val="en-GB"/>
        </w:rPr>
        <w:t xml:space="preserve"> with ‘‘presence’’, deliberation requires a logic of dialogue and the generation of a common decision, without bargaining, that entails rational, even reasonable, argumentation (even though</w:t>
      </w:r>
      <w:r>
        <w:rPr>
          <w:lang w:val="en-GB"/>
        </w:rPr>
        <w:t xml:space="preserve"> that</w:t>
      </w:r>
      <w:r w:rsidRPr="00AA2999">
        <w:rPr>
          <w:lang w:val="en-GB"/>
        </w:rPr>
        <w:t xml:space="preserve"> is a controversial point of the theory). A major difference between the participatory and deliberative approaches ‘‘is this key assumption of the mutability of interests and the potential for the discovery (or construction) of common goals among participants’’ (</w:t>
      </w:r>
      <w:proofErr w:type="spellStart"/>
      <w:r w:rsidRPr="00AA2999">
        <w:rPr>
          <w:lang w:val="en-GB"/>
        </w:rPr>
        <w:t>Melo</w:t>
      </w:r>
      <w:proofErr w:type="spellEnd"/>
      <w:r w:rsidRPr="00AA2999">
        <w:rPr>
          <w:lang w:val="en-GB"/>
        </w:rPr>
        <w:t xml:space="preserve"> and </w:t>
      </w:r>
      <w:proofErr w:type="spellStart"/>
      <w:r w:rsidRPr="00AA2999">
        <w:rPr>
          <w:lang w:val="en-GB"/>
        </w:rPr>
        <w:t>Baiocchi</w:t>
      </w:r>
      <w:proofErr w:type="spellEnd"/>
      <w:r w:rsidRPr="00AA2999">
        <w:rPr>
          <w:lang w:val="en-GB"/>
        </w:rPr>
        <w:t xml:space="preserve"> 2006</w:t>
      </w:r>
      <w:r>
        <w:rPr>
          <w:lang w:val="en-GB"/>
        </w:rPr>
        <w:t>:</w:t>
      </w:r>
      <w:r w:rsidRPr="00AA2999">
        <w:rPr>
          <w:lang w:val="en-GB"/>
        </w:rPr>
        <w:t xml:space="preserve">590). </w:t>
      </w:r>
      <w:r>
        <w:rPr>
          <w:lang w:val="en-GB"/>
        </w:rPr>
        <w:t xml:space="preserve">Concerning the inclusion of </w:t>
      </w:r>
      <w:r w:rsidRPr="00AA2999">
        <w:rPr>
          <w:lang w:val="en-GB"/>
        </w:rPr>
        <w:t>the</w:t>
      </w:r>
      <w:r>
        <w:rPr>
          <w:lang w:val="en-GB"/>
        </w:rPr>
        <w:t xml:space="preserve"> actors</w:t>
      </w:r>
      <w:r w:rsidRPr="00AA2999">
        <w:rPr>
          <w:lang w:val="en-GB"/>
        </w:rPr>
        <w:t xml:space="preserve">, participatory democracy values the involvement of ‘‘ordinary citizens’’ above all else, even above </w:t>
      </w:r>
      <w:r>
        <w:rPr>
          <w:lang w:val="en-GB"/>
        </w:rPr>
        <w:t xml:space="preserve">civil society </w:t>
      </w:r>
      <w:r w:rsidRPr="00AA2999">
        <w:rPr>
          <w:lang w:val="en-GB"/>
        </w:rPr>
        <w:t xml:space="preserve">associations. On the contrary, we could say that the </w:t>
      </w:r>
      <w:r>
        <w:rPr>
          <w:lang w:val="en-GB"/>
        </w:rPr>
        <w:t xml:space="preserve">actors </w:t>
      </w:r>
      <w:r w:rsidRPr="00AA2999">
        <w:rPr>
          <w:lang w:val="en-GB"/>
        </w:rPr>
        <w:t xml:space="preserve">do not always seem to be </w:t>
      </w:r>
      <w:r>
        <w:rPr>
          <w:lang w:val="en-GB"/>
        </w:rPr>
        <w:t>central to</w:t>
      </w:r>
      <w:r w:rsidRPr="00AA2999">
        <w:rPr>
          <w:lang w:val="en-GB"/>
        </w:rPr>
        <w:t xml:space="preserve"> deliberation-based analyses. Some authors admit, for example, that deliberation that gives rise to decisions should be restricted to the citizens’ elected representatives only (</w:t>
      </w:r>
      <w:proofErr w:type="spellStart"/>
      <w:r w:rsidRPr="00AA2999">
        <w:rPr>
          <w:lang w:val="en-GB"/>
        </w:rPr>
        <w:t>Habermas</w:t>
      </w:r>
      <w:proofErr w:type="spellEnd"/>
      <w:r w:rsidRPr="00AA2999">
        <w:rPr>
          <w:lang w:val="en-GB"/>
        </w:rPr>
        <w:t xml:space="preserve"> 1997)</w:t>
      </w:r>
      <w:r>
        <w:rPr>
          <w:lang w:val="en-GB"/>
        </w:rPr>
        <w:t>,</w:t>
      </w:r>
      <w:r w:rsidRPr="00AA2999">
        <w:rPr>
          <w:vertAlign w:val="superscript"/>
          <w:lang w:val="en-GB"/>
        </w:rPr>
        <w:footnoteReference w:id="4"/>
      </w:r>
      <w:r w:rsidRPr="00AA2999">
        <w:rPr>
          <w:lang w:val="en-GB"/>
        </w:rPr>
        <w:t xml:space="preserve"> whereas others value the participation of the main stakeholders or even the direct participation of every</w:t>
      </w:r>
      <w:r>
        <w:rPr>
          <w:lang w:val="en-GB"/>
        </w:rPr>
        <w:t xml:space="preserve"> citizen</w:t>
      </w:r>
      <w:r w:rsidRPr="00AA2999">
        <w:rPr>
          <w:lang w:val="en-GB"/>
        </w:rPr>
        <w:t xml:space="preserve"> in the debate.</w:t>
      </w:r>
    </w:p>
    <w:p w14:paraId="585925CE" w14:textId="77777777" w:rsidR="00704277" w:rsidRDefault="00704277">
      <w:pPr>
        <w:pStyle w:val="Normal1"/>
        <w:jc w:val="both"/>
        <w:rPr>
          <w:lang w:val="en-GB"/>
        </w:rPr>
      </w:pPr>
    </w:p>
    <w:p w14:paraId="6F0C300B" w14:textId="77777777" w:rsidR="00704277" w:rsidRDefault="00704277">
      <w:pPr>
        <w:pStyle w:val="Normal1"/>
        <w:jc w:val="both"/>
        <w:rPr>
          <w:lang w:val="en-GB"/>
        </w:rPr>
      </w:pPr>
      <w:r w:rsidRPr="00AA2999">
        <w:rPr>
          <w:lang w:val="en-GB"/>
        </w:rPr>
        <w:t xml:space="preserve">This theoretical debate helps us to understand the differences and highlight the fact that the definition of the </w:t>
      </w:r>
      <w:r>
        <w:rPr>
          <w:lang w:val="en-GB"/>
        </w:rPr>
        <w:t>actors</w:t>
      </w:r>
      <w:r w:rsidRPr="00AA2999">
        <w:rPr>
          <w:lang w:val="en-GB"/>
        </w:rPr>
        <w:t xml:space="preserve"> and the procedure are two key points. In these two fields, the established </w:t>
      </w:r>
      <w:r w:rsidRPr="002608AA">
        <w:rPr>
          <w:lang w:val="en-GB"/>
        </w:rPr>
        <w:t xml:space="preserve">norms </w:t>
      </w:r>
      <w:r w:rsidRPr="00AA2999">
        <w:rPr>
          <w:lang w:val="en-GB"/>
        </w:rPr>
        <w:t xml:space="preserve">remain ambiguous and the European institutions are “under fire”, especially because some definitions, such as “civil society”, “representative association”, </w:t>
      </w:r>
      <w:r>
        <w:rPr>
          <w:lang w:val="en-GB"/>
        </w:rPr>
        <w:t xml:space="preserve">and </w:t>
      </w:r>
      <w:r w:rsidRPr="00AA2999">
        <w:rPr>
          <w:lang w:val="en-GB"/>
        </w:rPr>
        <w:t>“concerned parties”</w:t>
      </w:r>
      <w:r>
        <w:rPr>
          <w:lang w:val="en-GB"/>
        </w:rPr>
        <w:t>,</w:t>
      </w:r>
      <w:r w:rsidRPr="00AA2999">
        <w:rPr>
          <w:lang w:val="en-GB"/>
        </w:rPr>
        <w:t xml:space="preserve"> remain unclear and challenged by some actors; some procedures are too elitist and </w:t>
      </w:r>
      <w:r>
        <w:rPr>
          <w:lang w:val="en-GB"/>
        </w:rPr>
        <w:t>can</w:t>
      </w:r>
      <w:r w:rsidRPr="00AA2999">
        <w:rPr>
          <w:lang w:val="en-GB"/>
        </w:rPr>
        <w:t>not reach the “real” citizens</w:t>
      </w:r>
      <w:r>
        <w:rPr>
          <w:lang w:val="en-GB"/>
        </w:rPr>
        <w:t>,</w:t>
      </w:r>
      <w:r w:rsidRPr="00AA2999">
        <w:rPr>
          <w:lang w:val="en-GB"/>
        </w:rPr>
        <w:t xml:space="preserve"> who are </w:t>
      </w:r>
      <w:r>
        <w:rPr>
          <w:lang w:val="en-GB"/>
        </w:rPr>
        <w:t>un</w:t>
      </w:r>
      <w:r w:rsidRPr="00AA2999">
        <w:rPr>
          <w:lang w:val="en-GB"/>
        </w:rPr>
        <w:t xml:space="preserve">able to participate; the decision-making process is still too closed, too opaque; the power of the lobbies </w:t>
      </w:r>
      <w:r>
        <w:rPr>
          <w:lang w:val="en-GB"/>
        </w:rPr>
        <w:t>is</w:t>
      </w:r>
      <w:r w:rsidRPr="00AA2999">
        <w:rPr>
          <w:lang w:val="en-GB"/>
        </w:rPr>
        <w:t xml:space="preserve"> denounced despite the supposed transparency, </w:t>
      </w:r>
      <w:r>
        <w:rPr>
          <w:lang w:val="en-GB"/>
        </w:rPr>
        <w:t>and so on</w:t>
      </w:r>
      <w:r w:rsidRPr="00AA2999">
        <w:rPr>
          <w:lang w:val="en-GB"/>
        </w:rPr>
        <w:t xml:space="preserve">. If a form of </w:t>
      </w:r>
      <w:proofErr w:type="spellStart"/>
      <w:r w:rsidRPr="00AA2999">
        <w:rPr>
          <w:lang w:val="en-GB"/>
        </w:rPr>
        <w:t>constitutionalisation</w:t>
      </w:r>
      <w:proofErr w:type="spellEnd"/>
      <w:r w:rsidRPr="00AA2999">
        <w:rPr>
          <w:lang w:val="en-GB"/>
        </w:rPr>
        <w:t xml:space="preserve"> of </w:t>
      </w:r>
      <w:r>
        <w:rPr>
          <w:lang w:val="en-GB"/>
        </w:rPr>
        <w:t>participatory</w:t>
      </w:r>
      <w:r w:rsidRPr="00AA2999">
        <w:rPr>
          <w:lang w:val="en-GB"/>
        </w:rPr>
        <w:t xml:space="preserve"> and deliberative norms do exist in the </w:t>
      </w:r>
      <w:r>
        <w:rPr>
          <w:lang w:val="en-GB"/>
        </w:rPr>
        <w:t>t</w:t>
      </w:r>
      <w:r w:rsidRPr="00AA2999">
        <w:rPr>
          <w:lang w:val="en-GB"/>
        </w:rPr>
        <w:t xml:space="preserve">reaties, they seem to be too nebulous, elusive and, above all, </w:t>
      </w:r>
      <w:r>
        <w:rPr>
          <w:lang w:val="en-GB"/>
        </w:rPr>
        <w:t>fail to</w:t>
      </w:r>
      <w:r w:rsidRPr="00AA2999">
        <w:rPr>
          <w:lang w:val="en-GB"/>
        </w:rPr>
        <w:t xml:space="preserve"> give citizens a subjective right </w:t>
      </w:r>
      <w:r>
        <w:rPr>
          <w:lang w:val="en-GB"/>
        </w:rPr>
        <w:t>that would</w:t>
      </w:r>
      <w:r w:rsidRPr="00AA2999">
        <w:rPr>
          <w:lang w:val="en-GB"/>
        </w:rPr>
        <w:t xml:space="preserve"> be directly enforceable if they could prove that institutions </w:t>
      </w:r>
      <w:r>
        <w:rPr>
          <w:lang w:val="en-GB"/>
        </w:rPr>
        <w:t>had</w:t>
      </w:r>
      <w:r w:rsidRPr="00AA2999">
        <w:rPr>
          <w:lang w:val="en-GB"/>
        </w:rPr>
        <w:t xml:space="preserve"> not organi</w:t>
      </w:r>
      <w:r>
        <w:rPr>
          <w:lang w:val="en-GB"/>
        </w:rPr>
        <w:t>z</w:t>
      </w:r>
      <w:r w:rsidRPr="00AA2999">
        <w:rPr>
          <w:lang w:val="en-GB"/>
        </w:rPr>
        <w:t>e</w:t>
      </w:r>
      <w:r>
        <w:rPr>
          <w:lang w:val="en-GB"/>
        </w:rPr>
        <w:t>d</w:t>
      </w:r>
      <w:r w:rsidRPr="00AA2999">
        <w:rPr>
          <w:lang w:val="en-GB"/>
        </w:rPr>
        <w:t xml:space="preserve"> a participatory procedure (a consultation, for example) or take</w:t>
      </w:r>
      <w:r>
        <w:rPr>
          <w:lang w:val="en-GB"/>
        </w:rPr>
        <w:t>n</w:t>
      </w:r>
      <w:r w:rsidRPr="00AA2999">
        <w:rPr>
          <w:lang w:val="en-GB"/>
        </w:rPr>
        <w:t xml:space="preserve"> account </w:t>
      </w:r>
      <w:r>
        <w:rPr>
          <w:lang w:val="en-GB"/>
        </w:rPr>
        <w:t xml:space="preserve">of </w:t>
      </w:r>
      <w:r w:rsidRPr="00AA2999">
        <w:rPr>
          <w:lang w:val="en-GB"/>
        </w:rPr>
        <w:t>the results of this procedure.</w:t>
      </w:r>
      <w:r>
        <w:rPr>
          <w:lang w:val="en-GB"/>
        </w:rPr>
        <w:t xml:space="preserve"> </w:t>
      </w:r>
    </w:p>
    <w:p w14:paraId="419BF887" w14:textId="77777777" w:rsidR="00704277" w:rsidRDefault="00704277">
      <w:pPr>
        <w:pStyle w:val="Normal1"/>
        <w:jc w:val="both"/>
        <w:rPr>
          <w:lang w:val="en-GB"/>
        </w:rPr>
      </w:pPr>
    </w:p>
    <w:p w14:paraId="179A277D" w14:textId="77777777" w:rsidR="00704277" w:rsidRPr="006A435E" w:rsidRDefault="00704277">
      <w:pPr>
        <w:pStyle w:val="Normal1"/>
        <w:jc w:val="both"/>
        <w:rPr>
          <w:lang w:val="en-GB"/>
        </w:rPr>
      </w:pPr>
      <w:r w:rsidRPr="006A435E">
        <w:rPr>
          <w:lang w:val="en-GB"/>
        </w:rPr>
        <w:t>2. European Citizens’ Initiative: towards a strengthening of the political rights of the EU citizens?</w:t>
      </w:r>
    </w:p>
    <w:p w14:paraId="0FE9B517" w14:textId="77777777" w:rsidR="00704277" w:rsidRPr="006A435E" w:rsidRDefault="00704277">
      <w:pPr>
        <w:pStyle w:val="Normal1"/>
        <w:jc w:val="both"/>
        <w:rPr>
          <w:lang w:val="en-GB"/>
        </w:rPr>
      </w:pPr>
    </w:p>
    <w:p w14:paraId="13D4DC32" w14:textId="77777777" w:rsidR="00704277" w:rsidRPr="006A435E" w:rsidRDefault="00704277">
      <w:pPr>
        <w:pStyle w:val="Normal1"/>
        <w:jc w:val="both"/>
        <w:rPr>
          <w:lang w:val="en-GB"/>
        </w:rPr>
      </w:pPr>
      <w:r w:rsidRPr="006A435E">
        <w:rPr>
          <w:lang w:val="en-GB"/>
        </w:rPr>
        <w:t>On the contrary, the institutionali</w:t>
      </w:r>
      <w:r>
        <w:rPr>
          <w:lang w:val="en-GB"/>
        </w:rPr>
        <w:t>s</w:t>
      </w:r>
      <w:r w:rsidRPr="006A435E">
        <w:rPr>
          <w:lang w:val="en-GB"/>
        </w:rPr>
        <w:t>ation of citizens’ participation may also be revealed, in another sense, by concrete devices introduced by the EU to make a large number of citizens participate, to invite them to discuss and to propose amendments to various European policies. These are:</w:t>
      </w:r>
    </w:p>
    <w:p w14:paraId="68101D6A" w14:textId="77777777" w:rsidR="00704277" w:rsidRPr="006A435E" w:rsidRDefault="00704277" w:rsidP="00DB0033">
      <w:pPr>
        <w:pStyle w:val="Normal1"/>
        <w:numPr>
          <w:ilvl w:val="0"/>
          <w:numId w:val="1"/>
        </w:numPr>
        <w:jc w:val="both"/>
        <w:rPr>
          <w:lang w:val="en-GB"/>
        </w:rPr>
      </w:pPr>
      <w:proofErr w:type="gramStart"/>
      <w:r w:rsidRPr="006A435E">
        <w:rPr>
          <w:lang w:val="en-GB"/>
        </w:rPr>
        <w:t>the</w:t>
      </w:r>
      <w:proofErr w:type="gramEnd"/>
      <w:r w:rsidRPr="006A435E">
        <w:rPr>
          <w:lang w:val="en-GB"/>
        </w:rPr>
        <w:t xml:space="preserve"> right of petition to the European Parliament to make a complaint or observation concerning the enforcement of Community law;</w:t>
      </w:r>
    </w:p>
    <w:p w14:paraId="4D454EA3" w14:textId="77777777" w:rsidR="00704277" w:rsidRPr="006A435E" w:rsidRDefault="00704277" w:rsidP="00DB0033">
      <w:pPr>
        <w:pStyle w:val="Normal1"/>
        <w:numPr>
          <w:ilvl w:val="0"/>
          <w:numId w:val="1"/>
        </w:numPr>
        <w:jc w:val="both"/>
        <w:rPr>
          <w:lang w:val="en-GB"/>
        </w:rPr>
      </w:pPr>
      <w:proofErr w:type="gramStart"/>
      <w:r w:rsidRPr="006A435E">
        <w:rPr>
          <w:lang w:val="en-GB"/>
        </w:rPr>
        <w:t>the</w:t>
      </w:r>
      <w:proofErr w:type="gramEnd"/>
      <w:r w:rsidRPr="006A435E">
        <w:rPr>
          <w:lang w:val="en-GB"/>
        </w:rPr>
        <w:t xml:space="preserve"> possibility of pressuring the European Parliament indirectly via </w:t>
      </w:r>
      <w:r w:rsidRPr="006A435E">
        <w:rPr>
          <w:i/>
          <w:lang w:val="en-GB"/>
        </w:rPr>
        <w:t>written statements</w:t>
      </w:r>
      <w:r w:rsidRPr="006A435E">
        <w:rPr>
          <w:lang w:val="en-GB"/>
        </w:rPr>
        <w:t xml:space="preserve"> that become official acts of the EP, if they garner the signatures of a majority of the MEPs;</w:t>
      </w:r>
    </w:p>
    <w:p w14:paraId="76E6A8F7" w14:textId="77777777" w:rsidR="00704277" w:rsidRPr="006A435E" w:rsidRDefault="00704277" w:rsidP="00DB0033">
      <w:pPr>
        <w:pStyle w:val="Normal1"/>
        <w:numPr>
          <w:ilvl w:val="0"/>
          <w:numId w:val="1"/>
        </w:numPr>
        <w:rPr>
          <w:lang w:val="en-GB"/>
        </w:rPr>
      </w:pPr>
      <w:proofErr w:type="gramStart"/>
      <w:r w:rsidRPr="006A435E">
        <w:rPr>
          <w:lang w:val="en-GB"/>
        </w:rPr>
        <w:lastRenderedPageBreak/>
        <w:t>and</w:t>
      </w:r>
      <w:proofErr w:type="gramEnd"/>
      <w:r w:rsidRPr="006A435E">
        <w:rPr>
          <w:lang w:val="en-GB"/>
        </w:rPr>
        <w:t xml:space="preserve"> the participation in the European Commission’s consultations (via </w:t>
      </w:r>
      <w:r w:rsidRPr="006A435E">
        <w:rPr>
          <w:i/>
          <w:lang w:val="en-GB"/>
        </w:rPr>
        <w:t>Your Voice in Europe</w:t>
      </w:r>
      <w:r w:rsidRPr="006A435E">
        <w:rPr>
          <w:lang w:val="en-GB"/>
        </w:rPr>
        <w:t>) upstream from the elaboration of the European policies.</w:t>
      </w:r>
    </w:p>
    <w:p w14:paraId="09ECFF33" w14:textId="77777777" w:rsidR="00704277" w:rsidRPr="006A435E" w:rsidRDefault="00704277" w:rsidP="00DB0033">
      <w:pPr>
        <w:pStyle w:val="Normal1"/>
        <w:rPr>
          <w:lang w:val="en-GB"/>
        </w:rPr>
      </w:pPr>
    </w:p>
    <w:p w14:paraId="6406F78E" w14:textId="77777777" w:rsidR="00704277" w:rsidRPr="009D4716" w:rsidRDefault="00704277" w:rsidP="00DB0033">
      <w:pPr>
        <w:jc w:val="both"/>
        <w:rPr>
          <w:lang w:val="en-GB"/>
        </w:rPr>
      </w:pPr>
      <w:r w:rsidRPr="001E2DBB">
        <w:rPr>
          <w:lang w:val="en-GB"/>
        </w:rPr>
        <w:t xml:space="preserve">We shall linger a little over these </w:t>
      </w:r>
      <w:proofErr w:type="gramStart"/>
      <w:r w:rsidRPr="001E2DBB">
        <w:rPr>
          <w:lang w:val="en-GB"/>
        </w:rPr>
        <w:t>consultations which</w:t>
      </w:r>
      <w:proofErr w:type="gramEnd"/>
      <w:r w:rsidRPr="001E2DBB">
        <w:rPr>
          <w:lang w:val="en-GB"/>
        </w:rPr>
        <w:t>, until the introduction of the European Citizens’ Initiative (ICE), represented the only way for the citizens and the associations to be associ</w:t>
      </w:r>
      <w:r>
        <w:rPr>
          <w:lang w:val="en-GB"/>
        </w:rPr>
        <w:t>a</w:t>
      </w:r>
      <w:r w:rsidRPr="001E2DBB">
        <w:rPr>
          <w:lang w:val="en-GB"/>
        </w:rPr>
        <w:t>ted to the decision-making</w:t>
      </w:r>
      <w:r>
        <w:rPr>
          <w:lang w:val="en-GB"/>
        </w:rPr>
        <w:t xml:space="preserve"> process</w:t>
      </w:r>
      <w:r w:rsidRPr="001E2DBB">
        <w:rPr>
          <w:lang w:val="en-GB"/>
        </w:rPr>
        <w:t xml:space="preserve">. Launched in 2001, the objective of the Interactive Policy Making (IPM) initiative is to facilitate the stakeholders' consultation process by the use of easy-to-use and straightforward online questionnaires. IPM has allowed the launch of more than 500 public consultations available on the web portal </w:t>
      </w:r>
      <w:r w:rsidRPr="001E2DBB">
        <w:rPr>
          <w:i/>
          <w:lang w:val="en-GB"/>
        </w:rPr>
        <w:t>Your Voice in Europe</w:t>
      </w:r>
      <w:r w:rsidRPr="001E2DBB">
        <w:rPr>
          <w:lang w:val="en-GB"/>
        </w:rPr>
        <w:t xml:space="preserve">, which is the single access point for European Commission consultations. Kohler-Koch and Finke (2007: 209-212) show that the EC’s consultation system has evolved in three phases, namely, consultation (1960/70s), partnership (1980/90s), and participation (1990s), and the EC has broadened its general target group of participants from economic interest groups to civil society and even individual citizens. </w:t>
      </w:r>
      <w:r w:rsidRPr="001E2DBB">
        <w:rPr>
          <w:rStyle w:val="hps"/>
          <w:lang w:val="en-GB"/>
        </w:rPr>
        <w:t>In recent years,</w:t>
      </w:r>
      <w:r w:rsidRPr="001E2DBB">
        <w:rPr>
          <w:lang w:val="en-GB"/>
        </w:rPr>
        <w:t xml:space="preserve"> </w:t>
      </w:r>
      <w:r w:rsidRPr="001E2DBB">
        <w:rPr>
          <w:rStyle w:val="hps"/>
          <w:lang w:val="en-GB"/>
        </w:rPr>
        <w:t>the number of consultations</w:t>
      </w:r>
      <w:r w:rsidRPr="001E2DBB">
        <w:rPr>
          <w:lang w:val="en-GB"/>
        </w:rPr>
        <w:t xml:space="preserve"> </w:t>
      </w:r>
      <w:r w:rsidRPr="001E2DBB">
        <w:rPr>
          <w:rStyle w:val="hps"/>
          <w:lang w:val="en-GB"/>
        </w:rPr>
        <w:t>that have been conducted</w:t>
      </w:r>
      <w:r w:rsidRPr="001E2DBB">
        <w:rPr>
          <w:lang w:val="en-GB"/>
        </w:rPr>
        <w:t xml:space="preserve"> </w:t>
      </w:r>
      <w:r w:rsidRPr="001E2DBB">
        <w:rPr>
          <w:rStyle w:val="hps"/>
          <w:lang w:val="en-GB"/>
        </w:rPr>
        <w:t>has increased</w:t>
      </w:r>
      <w:r w:rsidRPr="001E2DBB">
        <w:rPr>
          <w:lang w:val="en-GB"/>
        </w:rPr>
        <w:t xml:space="preserve"> </w:t>
      </w:r>
      <w:r w:rsidRPr="001E2DBB">
        <w:rPr>
          <w:rStyle w:val="hps"/>
          <w:lang w:val="en-GB"/>
        </w:rPr>
        <w:t>significantly and</w:t>
      </w:r>
      <w:r w:rsidRPr="001E2DBB">
        <w:rPr>
          <w:lang w:val="en-GB"/>
        </w:rPr>
        <w:t xml:space="preserve"> </w:t>
      </w:r>
      <w:r w:rsidRPr="001E2DBB">
        <w:rPr>
          <w:rStyle w:val="hps"/>
          <w:lang w:val="en-GB"/>
        </w:rPr>
        <w:t>appears to be stable</w:t>
      </w:r>
      <w:r w:rsidRPr="001E2DBB">
        <w:rPr>
          <w:lang w:val="en-GB"/>
        </w:rPr>
        <w:t>.</w:t>
      </w:r>
      <w:r>
        <w:rPr>
          <w:lang w:val="en-GB"/>
        </w:rPr>
        <w:t xml:space="preserve"> </w:t>
      </w:r>
      <w:r w:rsidRPr="001E2DBB">
        <w:rPr>
          <w:lang w:val="en-GB"/>
        </w:rPr>
        <w:t xml:space="preserve">In her analysis, </w:t>
      </w:r>
      <w:proofErr w:type="spellStart"/>
      <w:r w:rsidRPr="001E2DBB">
        <w:rPr>
          <w:lang w:val="en-GB"/>
        </w:rPr>
        <w:t>Quittkat</w:t>
      </w:r>
      <w:proofErr w:type="spellEnd"/>
      <w:r w:rsidRPr="001E2DBB">
        <w:rPr>
          <w:lang w:val="en-GB"/>
        </w:rPr>
        <w:t xml:space="preserve"> (2011) reveals that the consultations enhance the involvement of interested parties and formally offer the possibility to give qualitative input but are far from being inclusive. Participation in these consultations</w:t>
      </w:r>
      <w:r>
        <w:rPr>
          <w:lang w:val="en-GB"/>
        </w:rPr>
        <w:t xml:space="preserve"> </w:t>
      </w:r>
      <w:r w:rsidRPr="001E2DBB">
        <w:rPr>
          <w:lang w:val="en-GB"/>
        </w:rPr>
        <w:t>remains largely the result of interest groups</w:t>
      </w:r>
      <w:r>
        <w:rPr>
          <w:lang w:val="en-GB"/>
        </w:rPr>
        <w:t xml:space="preserve"> (</w:t>
      </w:r>
      <w:proofErr w:type="spellStart"/>
      <w:r w:rsidRPr="001E2DBB">
        <w:rPr>
          <w:lang w:val="en-GB"/>
        </w:rPr>
        <w:t>Persson</w:t>
      </w:r>
      <w:proofErr w:type="spellEnd"/>
      <w:r>
        <w:rPr>
          <w:lang w:val="en-GB"/>
        </w:rPr>
        <w:t xml:space="preserve"> </w:t>
      </w:r>
      <w:r w:rsidRPr="009D4716">
        <w:rPr>
          <w:lang w:val="en-GB"/>
        </w:rPr>
        <w:t xml:space="preserve">2007). </w:t>
      </w:r>
    </w:p>
    <w:p w14:paraId="7A53ECFB" w14:textId="77777777" w:rsidR="00704277" w:rsidRPr="009D4716" w:rsidRDefault="00704277" w:rsidP="00DB0033">
      <w:pPr>
        <w:jc w:val="both"/>
        <w:rPr>
          <w:lang w:val="en-GB"/>
        </w:rPr>
      </w:pPr>
    </w:p>
    <w:p w14:paraId="00B756B1" w14:textId="77777777" w:rsidR="00704277" w:rsidRDefault="00704277" w:rsidP="004E3061">
      <w:pPr>
        <w:jc w:val="both"/>
        <w:rPr>
          <w:lang w:val="en-GB"/>
        </w:rPr>
      </w:pPr>
      <w:r w:rsidRPr="009D4716">
        <w:rPr>
          <w:rStyle w:val="hps"/>
          <w:lang w:val="en-GB"/>
        </w:rPr>
        <w:t>This consultative</w:t>
      </w:r>
      <w:r w:rsidRPr="009D4716">
        <w:rPr>
          <w:lang w:val="en-GB"/>
        </w:rPr>
        <w:t xml:space="preserve"> </w:t>
      </w:r>
      <w:r w:rsidRPr="009D4716">
        <w:rPr>
          <w:rStyle w:val="hps"/>
          <w:lang w:val="en-GB"/>
        </w:rPr>
        <w:t>turn of the</w:t>
      </w:r>
      <w:r w:rsidRPr="009D4716">
        <w:rPr>
          <w:lang w:val="en-GB"/>
        </w:rPr>
        <w:t xml:space="preserve"> </w:t>
      </w:r>
      <w:r w:rsidRPr="009D4716">
        <w:rPr>
          <w:rStyle w:val="hps"/>
          <w:lang w:val="en-GB"/>
        </w:rPr>
        <w:t>Commission</w:t>
      </w:r>
      <w:r w:rsidRPr="009D4716">
        <w:rPr>
          <w:lang w:val="en-GB"/>
        </w:rPr>
        <w:t xml:space="preserve"> </w:t>
      </w:r>
      <w:r w:rsidRPr="009D4716">
        <w:rPr>
          <w:rStyle w:val="hps"/>
          <w:lang w:val="en-GB"/>
        </w:rPr>
        <w:t>in the early</w:t>
      </w:r>
      <w:r w:rsidRPr="009D4716">
        <w:rPr>
          <w:lang w:val="en-GB"/>
        </w:rPr>
        <w:t xml:space="preserve"> </w:t>
      </w:r>
      <w:r w:rsidRPr="009D4716">
        <w:rPr>
          <w:rStyle w:val="hps"/>
          <w:lang w:val="en-GB"/>
        </w:rPr>
        <w:t>2000s</w:t>
      </w:r>
      <w:r w:rsidRPr="009D4716">
        <w:rPr>
          <w:lang w:val="en-GB"/>
        </w:rPr>
        <w:t xml:space="preserve"> </w:t>
      </w:r>
      <w:r w:rsidRPr="009D4716">
        <w:rPr>
          <w:rStyle w:val="hps"/>
          <w:lang w:val="en-GB"/>
        </w:rPr>
        <w:t>also saw</w:t>
      </w:r>
      <w:r w:rsidRPr="009D4716">
        <w:rPr>
          <w:lang w:val="en-GB"/>
        </w:rPr>
        <w:t xml:space="preserve"> </w:t>
      </w:r>
      <w:r w:rsidRPr="009D4716">
        <w:rPr>
          <w:rStyle w:val="hps"/>
          <w:lang w:val="en-GB"/>
        </w:rPr>
        <w:t>the introduction</w:t>
      </w:r>
      <w:r w:rsidRPr="009D4716">
        <w:rPr>
          <w:lang w:val="en-GB"/>
        </w:rPr>
        <w:t xml:space="preserve"> of stakeholder-oriented instruments like restricted-entry policy forums (</w:t>
      </w:r>
      <w:proofErr w:type="spellStart"/>
      <w:r w:rsidRPr="009D4716">
        <w:rPr>
          <w:lang w:val="en-GB"/>
        </w:rPr>
        <w:t>Broscheid</w:t>
      </w:r>
      <w:proofErr w:type="spellEnd"/>
      <w:r w:rsidRPr="009D4716">
        <w:rPr>
          <w:lang w:val="en-GB"/>
        </w:rPr>
        <w:t xml:space="preserve"> </w:t>
      </w:r>
      <w:r>
        <w:rPr>
          <w:lang w:val="en-GB"/>
        </w:rPr>
        <w:t>and</w:t>
      </w:r>
      <w:r w:rsidRPr="001E2DBB">
        <w:rPr>
          <w:lang w:val="en-GB"/>
        </w:rPr>
        <w:t xml:space="preserve"> </w:t>
      </w:r>
      <w:proofErr w:type="spellStart"/>
      <w:r w:rsidRPr="001E2DBB">
        <w:rPr>
          <w:lang w:val="en-GB"/>
        </w:rPr>
        <w:t>Coen</w:t>
      </w:r>
      <w:proofErr w:type="spellEnd"/>
      <w:r w:rsidRPr="001E2DBB">
        <w:rPr>
          <w:lang w:val="en-GB"/>
        </w:rPr>
        <w:t xml:space="preserve"> 2002) and citizen-oriented instruments like European Citizens’ Conferences</w:t>
      </w:r>
      <w:r>
        <w:rPr>
          <w:rStyle w:val="Marquenotebasde1"/>
          <w:lang w:val="en-GB"/>
        </w:rPr>
        <w:footnoteReference w:id="5"/>
      </w:r>
      <w:r w:rsidRPr="001E2DBB">
        <w:rPr>
          <w:lang w:val="en-GB"/>
        </w:rPr>
        <w:t xml:space="preserve"> or online forums (</w:t>
      </w:r>
      <w:proofErr w:type="spellStart"/>
      <w:r w:rsidRPr="001E2DBB">
        <w:rPr>
          <w:lang w:val="en-GB"/>
        </w:rPr>
        <w:t>Boussaguet</w:t>
      </w:r>
      <w:proofErr w:type="spellEnd"/>
      <w:r w:rsidRPr="001E2DBB">
        <w:rPr>
          <w:lang w:val="en-GB"/>
        </w:rPr>
        <w:t xml:space="preserve"> </w:t>
      </w:r>
      <w:r>
        <w:rPr>
          <w:lang w:val="en-GB"/>
        </w:rPr>
        <w:t>and</w:t>
      </w:r>
      <w:r w:rsidRPr="001E2DBB">
        <w:rPr>
          <w:lang w:val="en-GB"/>
        </w:rPr>
        <w:t xml:space="preserve"> </w:t>
      </w:r>
      <w:proofErr w:type="spellStart"/>
      <w:r w:rsidRPr="001E2DBB">
        <w:rPr>
          <w:lang w:val="en-GB"/>
        </w:rPr>
        <w:t>Dehousse</w:t>
      </w:r>
      <w:proofErr w:type="spellEnd"/>
      <w:r w:rsidRPr="001E2DBB">
        <w:rPr>
          <w:lang w:val="en-GB"/>
        </w:rPr>
        <w:t xml:space="preserve"> 2008; Wright 2007). </w:t>
      </w:r>
      <w:r w:rsidRPr="001E2DBB">
        <w:rPr>
          <w:rStyle w:val="hps"/>
          <w:lang w:val="en-GB"/>
        </w:rPr>
        <w:t>So</w:t>
      </w:r>
      <w:r w:rsidRPr="001E2DBB">
        <w:rPr>
          <w:lang w:val="en-GB"/>
        </w:rPr>
        <w:t xml:space="preserve">, </w:t>
      </w:r>
      <w:r w:rsidRPr="001E2DBB">
        <w:rPr>
          <w:rStyle w:val="hps"/>
          <w:lang w:val="en-GB"/>
        </w:rPr>
        <w:t>the</w:t>
      </w:r>
      <w:r w:rsidRPr="001E2DBB">
        <w:rPr>
          <w:lang w:val="en-GB"/>
        </w:rPr>
        <w:t xml:space="preserve"> </w:t>
      </w:r>
      <w:r w:rsidRPr="001E2DBB">
        <w:rPr>
          <w:rStyle w:val="hps"/>
          <w:lang w:val="en-GB"/>
        </w:rPr>
        <w:t>online</w:t>
      </w:r>
      <w:r w:rsidRPr="001E2DBB">
        <w:rPr>
          <w:lang w:val="en-GB"/>
        </w:rPr>
        <w:t xml:space="preserve"> </w:t>
      </w:r>
      <w:r w:rsidRPr="001E2DBB">
        <w:rPr>
          <w:rStyle w:val="hps"/>
          <w:lang w:val="en-GB"/>
        </w:rPr>
        <w:t>debate forum</w:t>
      </w:r>
      <w:r w:rsidRPr="001E2DBB">
        <w:rPr>
          <w:lang w:val="en-GB"/>
        </w:rPr>
        <w:t xml:space="preserve"> </w:t>
      </w:r>
      <w:r w:rsidRPr="001E2DBB">
        <w:rPr>
          <w:rStyle w:val="hps"/>
          <w:i/>
          <w:lang w:val="en-GB"/>
        </w:rPr>
        <w:t>Debate Europe</w:t>
      </w:r>
      <w:r w:rsidRPr="001E2DBB">
        <w:rPr>
          <w:lang w:val="en-GB"/>
        </w:rPr>
        <w:t xml:space="preserve"> </w:t>
      </w:r>
      <w:r w:rsidRPr="001E2DBB">
        <w:rPr>
          <w:rStyle w:val="hps"/>
          <w:lang w:val="en-GB"/>
        </w:rPr>
        <w:t>takes place in the</w:t>
      </w:r>
      <w:r w:rsidRPr="001E2DBB">
        <w:rPr>
          <w:lang w:val="en-GB"/>
        </w:rPr>
        <w:t xml:space="preserve"> </w:t>
      </w:r>
      <w:r w:rsidRPr="001E2DBB">
        <w:rPr>
          <w:rStyle w:val="hps"/>
          <w:lang w:val="en-GB"/>
        </w:rPr>
        <w:t>framework</w:t>
      </w:r>
      <w:r w:rsidRPr="001E2DBB">
        <w:rPr>
          <w:lang w:val="en-GB"/>
        </w:rPr>
        <w:t xml:space="preserve"> </w:t>
      </w:r>
      <w:r w:rsidRPr="001E2DBB">
        <w:rPr>
          <w:rStyle w:val="hps"/>
          <w:lang w:val="en-GB"/>
        </w:rPr>
        <w:t>of Plan D</w:t>
      </w:r>
      <w:r w:rsidRPr="001E2DBB">
        <w:rPr>
          <w:lang w:val="en-GB"/>
        </w:rPr>
        <w:t xml:space="preserve"> </w:t>
      </w:r>
      <w:r w:rsidRPr="001E2DBB">
        <w:rPr>
          <w:rStyle w:val="hps"/>
          <w:lang w:val="en-GB"/>
        </w:rPr>
        <w:t>for Democracy</w:t>
      </w:r>
      <w:r w:rsidRPr="001E2DBB">
        <w:rPr>
          <w:lang w:val="en-GB"/>
        </w:rPr>
        <w:t xml:space="preserve">, Dialogue </w:t>
      </w:r>
      <w:r w:rsidRPr="001E2DBB">
        <w:rPr>
          <w:rStyle w:val="hps"/>
          <w:lang w:val="en-GB"/>
        </w:rPr>
        <w:t>and Debate</w:t>
      </w:r>
      <w:r w:rsidRPr="001E2DBB">
        <w:rPr>
          <w:lang w:val="en-GB"/>
        </w:rPr>
        <w:t xml:space="preserve"> </w:t>
      </w:r>
      <w:r w:rsidRPr="001E2DBB">
        <w:rPr>
          <w:rStyle w:val="hps"/>
          <w:lang w:val="en-GB"/>
        </w:rPr>
        <w:t>(European</w:t>
      </w:r>
      <w:r w:rsidRPr="001E2DBB">
        <w:rPr>
          <w:lang w:val="en-GB"/>
        </w:rPr>
        <w:t xml:space="preserve"> </w:t>
      </w:r>
      <w:r w:rsidRPr="001E2DBB">
        <w:rPr>
          <w:rStyle w:val="hps"/>
          <w:lang w:val="en-GB"/>
        </w:rPr>
        <w:t>Commission</w:t>
      </w:r>
      <w:r w:rsidRPr="001E2DBB">
        <w:rPr>
          <w:lang w:val="en-GB"/>
        </w:rPr>
        <w:t xml:space="preserve"> </w:t>
      </w:r>
      <w:r w:rsidRPr="001E2DBB">
        <w:rPr>
          <w:rStyle w:val="hps"/>
          <w:lang w:val="en-GB"/>
        </w:rPr>
        <w:t>2005), which</w:t>
      </w:r>
      <w:r w:rsidRPr="001E2DBB">
        <w:rPr>
          <w:lang w:val="en-GB"/>
        </w:rPr>
        <w:t xml:space="preserve"> </w:t>
      </w:r>
      <w:r w:rsidRPr="001E2DBB">
        <w:rPr>
          <w:rStyle w:val="hps"/>
          <w:lang w:val="en-GB"/>
        </w:rPr>
        <w:t>aimed to improve</w:t>
      </w:r>
      <w:r w:rsidRPr="001E2DBB">
        <w:rPr>
          <w:lang w:val="en-GB"/>
        </w:rPr>
        <w:t xml:space="preserve"> </w:t>
      </w:r>
      <w:r w:rsidRPr="001E2DBB">
        <w:rPr>
          <w:rStyle w:val="hps"/>
          <w:lang w:val="en-GB"/>
        </w:rPr>
        <w:t>the communication policy</w:t>
      </w:r>
      <w:r w:rsidRPr="001E2DBB">
        <w:rPr>
          <w:lang w:val="en-GB"/>
        </w:rPr>
        <w:t xml:space="preserve"> </w:t>
      </w:r>
      <w:r w:rsidRPr="001E2DBB">
        <w:rPr>
          <w:rStyle w:val="hps"/>
          <w:lang w:val="en-GB"/>
        </w:rPr>
        <w:t>of the Union and</w:t>
      </w:r>
      <w:r w:rsidRPr="001E2DBB">
        <w:rPr>
          <w:lang w:val="en-GB"/>
        </w:rPr>
        <w:t xml:space="preserve"> </w:t>
      </w:r>
      <w:r w:rsidRPr="001E2DBB">
        <w:rPr>
          <w:rStyle w:val="hps"/>
          <w:lang w:val="en-GB"/>
        </w:rPr>
        <w:t>its institutions.</w:t>
      </w:r>
      <w:r w:rsidRPr="001E2DBB">
        <w:rPr>
          <w:lang w:val="en-GB"/>
        </w:rPr>
        <w:t xml:space="preserve"> </w:t>
      </w:r>
      <w:r w:rsidRPr="001E2DBB">
        <w:rPr>
          <w:rStyle w:val="hps"/>
          <w:lang w:val="en-GB"/>
        </w:rPr>
        <w:t>The plan</w:t>
      </w:r>
      <w:r w:rsidRPr="001E2DBB">
        <w:rPr>
          <w:lang w:val="en-GB"/>
        </w:rPr>
        <w:t xml:space="preserve"> </w:t>
      </w:r>
      <w:r w:rsidRPr="001E2DBB">
        <w:rPr>
          <w:rStyle w:val="hps"/>
          <w:lang w:val="en-GB"/>
        </w:rPr>
        <w:t>was intended as a</w:t>
      </w:r>
      <w:r w:rsidRPr="001E2DBB">
        <w:rPr>
          <w:lang w:val="en-GB"/>
        </w:rPr>
        <w:t xml:space="preserve"> </w:t>
      </w:r>
      <w:r w:rsidRPr="001E2DBB">
        <w:rPr>
          <w:rStyle w:val="hps"/>
          <w:lang w:val="en-GB"/>
        </w:rPr>
        <w:t>contribution of the Commission</w:t>
      </w:r>
      <w:r w:rsidRPr="001E2DBB">
        <w:rPr>
          <w:lang w:val="en-GB"/>
        </w:rPr>
        <w:t xml:space="preserve"> </w:t>
      </w:r>
      <w:r w:rsidRPr="001E2DBB">
        <w:rPr>
          <w:rStyle w:val="hps"/>
          <w:lang w:val="en-GB"/>
        </w:rPr>
        <w:t>to</w:t>
      </w:r>
      <w:r>
        <w:rPr>
          <w:rStyle w:val="hps"/>
          <w:lang w:val="en-GB"/>
        </w:rPr>
        <w:t xml:space="preserve"> the</w:t>
      </w:r>
      <w:r w:rsidRPr="001E2DBB">
        <w:rPr>
          <w:rStyle w:val="hps"/>
          <w:lang w:val="en-GB"/>
        </w:rPr>
        <w:t xml:space="preserve"> </w:t>
      </w:r>
      <w:r>
        <w:rPr>
          <w:rStyle w:val="hps"/>
          <w:lang w:val="en-GB"/>
        </w:rPr>
        <w:t xml:space="preserve">general </w:t>
      </w:r>
      <w:r w:rsidRPr="001E2DBB">
        <w:rPr>
          <w:rStyle w:val="hps"/>
          <w:lang w:val="en-GB"/>
        </w:rPr>
        <w:t>reflection on</w:t>
      </w:r>
      <w:r w:rsidRPr="001E2DBB">
        <w:rPr>
          <w:lang w:val="en-GB"/>
        </w:rPr>
        <w:t xml:space="preserve"> </w:t>
      </w:r>
      <w:r w:rsidRPr="001E2DBB">
        <w:rPr>
          <w:rStyle w:val="hps"/>
          <w:lang w:val="en-GB"/>
        </w:rPr>
        <w:t>the</w:t>
      </w:r>
      <w:r w:rsidRPr="001E2DBB">
        <w:rPr>
          <w:lang w:val="en-GB"/>
        </w:rPr>
        <w:t xml:space="preserve"> </w:t>
      </w:r>
      <w:r w:rsidRPr="001E2DBB">
        <w:rPr>
          <w:rStyle w:val="hps"/>
          <w:lang w:val="en-GB"/>
        </w:rPr>
        <w:t>future of the EU.</w:t>
      </w:r>
      <w:r w:rsidRPr="001E2DBB">
        <w:rPr>
          <w:lang w:val="en-GB"/>
        </w:rPr>
        <w:t xml:space="preserve"> </w:t>
      </w:r>
      <w:r w:rsidRPr="001E2DBB">
        <w:rPr>
          <w:rStyle w:val="hps"/>
          <w:lang w:val="en-GB"/>
        </w:rPr>
        <w:t>This</w:t>
      </w:r>
      <w:r w:rsidRPr="001E2DBB">
        <w:rPr>
          <w:lang w:val="en-GB"/>
        </w:rPr>
        <w:t xml:space="preserve"> </w:t>
      </w:r>
      <w:r w:rsidRPr="001E2DBB">
        <w:rPr>
          <w:rStyle w:val="hps"/>
          <w:lang w:val="en-GB"/>
        </w:rPr>
        <w:t>discussion forum</w:t>
      </w:r>
      <w:r w:rsidRPr="001E2DBB">
        <w:rPr>
          <w:lang w:val="en-GB"/>
        </w:rPr>
        <w:t xml:space="preserve"> </w:t>
      </w:r>
      <w:r w:rsidRPr="001E2DBB">
        <w:rPr>
          <w:rStyle w:val="hps"/>
          <w:lang w:val="en-GB"/>
        </w:rPr>
        <w:t>was therefore designed</w:t>
      </w:r>
      <w:r w:rsidRPr="001E2DBB">
        <w:rPr>
          <w:lang w:val="en-GB"/>
        </w:rPr>
        <w:t xml:space="preserve"> </w:t>
      </w:r>
      <w:r w:rsidRPr="001E2DBB">
        <w:rPr>
          <w:rStyle w:val="hps"/>
          <w:lang w:val="en-GB"/>
        </w:rPr>
        <w:t>to</w:t>
      </w:r>
      <w:r w:rsidRPr="001E2DBB">
        <w:rPr>
          <w:lang w:val="en-GB"/>
        </w:rPr>
        <w:t xml:space="preserve"> </w:t>
      </w:r>
      <w:r w:rsidRPr="001E2DBB">
        <w:rPr>
          <w:rStyle w:val="hps"/>
          <w:lang w:val="en-GB"/>
        </w:rPr>
        <w:t>collect the positions of</w:t>
      </w:r>
      <w:r w:rsidRPr="001E2DBB">
        <w:rPr>
          <w:lang w:val="en-GB"/>
        </w:rPr>
        <w:t xml:space="preserve"> </w:t>
      </w:r>
      <w:r w:rsidRPr="001E2DBB">
        <w:rPr>
          <w:rStyle w:val="hps"/>
          <w:lang w:val="en-GB"/>
        </w:rPr>
        <w:t>European citizens</w:t>
      </w:r>
      <w:r w:rsidRPr="001E2DBB">
        <w:rPr>
          <w:lang w:val="en-GB"/>
        </w:rPr>
        <w:t xml:space="preserve"> </w:t>
      </w:r>
      <w:r w:rsidRPr="001E2DBB">
        <w:rPr>
          <w:rStyle w:val="hps"/>
          <w:lang w:val="en-GB"/>
        </w:rPr>
        <w:t>on European</w:t>
      </w:r>
      <w:r w:rsidRPr="001E2DBB">
        <w:rPr>
          <w:lang w:val="en-GB"/>
        </w:rPr>
        <w:t xml:space="preserve"> </w:t>
      </w:r>
      <w:r w:rsidRPr="001E2DBB">
        <w:rPr>
          <w:rStyle w:val="hps"/>
          <w:lang w:val="en-GB"/>
        </w:rPr>
        <w:t>issues and challenges</w:t>
      </w:r>
      <w:r w:rsidRPr="001E2DBB">
        <w:rPr>
          <w:lang w:val="en-GB"/>
        </w:rPr>
        <w:t xml:space="preserve"> </w:t>
      </w:r>
      <w:r w:rsidRPr="001E2DBB">
        <w:rPr>
          <w:rStyle w:val="hpsatn"/>
          <w:lang w:val="en-GB"/>
        </w:rPr>
        <w:t>of the moment (</w:t>
      </w:r>
      <w:proofErr w:type="spellStart"/>
      <w:r w:rsidRPr="001E2DBB">
        <w:rPr>
          <w:lang w:val="en-GB"/>
        </w:rPr>
        <w:t>Dufrasne</w:t>
      </w:r>
      <w:proofErr w:type="spellEnd"/>
      <w:r w:rsidRPr="001E2DBB">
        <w:rPr>
          <w:lang w:val="en-GB"/>
        </w:rPr>
        <w:t xml:space="preserve"> </w:t>
      </w:r>
      <w:r w:rsidRPr="001E2DBB">
        <w:rPr>
          <w:rStyle w:val="hps"/>
          <w:lang w:val="en-GB"/>
        </w:rPr>
        <w:t>2011).</w:t>
      </w:r>
      <w:r>
        <w:rPr>
          <w:lang w:val="en-GB"/>
        </w:rPr>
        <w:t xml:space="preserve"> </w:t>
      </w:r>
      <w:r w:rsidRPr="004E3061">
        <w:rPr>
          <w:lang w:val="en-GB"/>
        </w:rPr>
        <w:t xml:space="preserve">The European Commission wanted to consult the EU population on the issue of “social and economic future of Europe” by offering the possibility to any citizens to express its opinions and elaborate proposals on the online debate forum and by organizing, in its wake, large face-to-face consultations in all the 27 </w:t>
      </w:r>
      <w:proofErr w:type="gramStart"/>
      <w:r w:rsidRPr="004E3061">
        <w:rPr>
          <w:lang w:val="en-GB"/>
        </w:rPr>
        <w:t>EU  countries</w:t>
      </w:r>
      <w:proofErr w:type="gramEnd"/>
      <w:r>
        <w:rPr>
          <w:lang w:val="en-GB"/>
        </w:rPr>
        <w:t xml:space="preserve"> (</w:t>
      </w:r>
      <w:proofErr w:type="spellStart"/>
      <w:r>
        <w:rPr>
          <w:lang w:val="en-GB"/>
        </w:rPr>
        <w:t>Wojcik</w:t>
      </w:r>
      <w:proofErr w:type="spellEnd"/>
      <w:r>
        <w:rPr>
          <w:lang w:val="en-GB"/>
        </w:rPr>
        <w:t xml:space="preserve"> 2009).</w:t>
      </w:r>
      <w:r w:rsidRPr="004E3061">
        <w:rPr>
          <w:lang w:val="en-GB"/>
        </w:rPr>
        <w:t xml:space="preserve"> </w:t>
      </w:r>
    </w:p>
    <w:p w14:paraId="1485815F" w14:textId="77777777" w:rsidR="00704277" w:rsidRDefault="00704277" w:rsidP="004E3061">
      <w:pPr>
        <w:jc w:val="both"/>
        <w:rPr>
          <w:lang w:val="en-GB"/>
        </w:rPr>
      </w:pPr>
      <w:r w:rsidRPr="004E3061">
        <w:rPr>
          <w:lang w:val="en-GB"/>
        </w:rPr>
        <w:t xml:space="preserve">We can also mention the </w:t>
      </w:r>
      <w:proofErr w:type="spellStart"/>
      <w:r w:rsidRPr="004E3061">
        <w:rPr>
          <w:lang w:val="en-GB"/>
        </w:rPr>
        <w:t>Europolis</w:t>
      </w:r>
      <w:proofErr w:type="spellEnd"/>
      <w:r w:rsidRPr="004E3061">
        <w:rPr>
          <w:lang w:val="en-GB"/>
        </w:rPr>
        <w:t xml:space="preserve"> experiment (</w:t>
      </w:r>
      <w:proofErr w:type="spellStart"/>
      <w:r w:rsidRPr="004E3061">
        <w:rPr>
          <w:lang w:val="en-GB"/>
        </w:rPr>
        <w:t>Fishkin</w:t>
      </w:r>
      <w:proofErr w:type="spellEnd"/>
      <w:r w:rsidRPr="004E3061">
        <w:rPr>
          <w:lang w:val="en-GB"/>
        </w:rPr>
        <w:t xml:space="preserve"> et al. 2014: 7</w:t>
      </w:r>
      <w:proofErr w:type="gramStart"/>
      <w:r w:rsidRPr="004E3061">
        <w:rPr>
          <w:lang w:val="en-GB"/>
        </w:rPr>
        <w:t>) which</w:t>
      </w:r>
      <w:proofErr w:type="gramEnd"/>
      <w:r w:rsidRPr="004E3061">
        <w:rPr>
          <w:lang w:val="en-GB"/>
        </w:rPr>
        <w:t xml:space="preserve"> is a Europe-wide Deliberative Polling, conducted just before the European Parliamentary elections of 2009, “to shed empirical light on an ambitious version of a European public sphere”. The participants spent time learning, thinking, and talking about issues affecting the EU. The organisers gauged their opinions and vote intentions before and after deliberation. </w:t>
      </w:r>
    </w:p>
    <w:p w14:paraId="60C0CE69" w14:textId="77777777" w:rsidR="00704277" w:rsidRDefault="00704277" w:rsidP="00DB0033">
      <w:pPr>
        <w:jc w:val="both"/>
        <w:rPr>
          <w:lang w:val="en-GB"/>
        </w:rPr>
      </w:pPr>
      <w:r>
        <w:rPr>
          <w:lang w:val="en-GB"/>
        </w:rPr>
        <w:t>Another project was</w:t>
      </w:r>
      <w:r w:rsidRPr="004E3061">
        <w:rPr>
          <w:lang w:val="en-GB"/>
        </w:rPr>
        <w:t xml:space="preserve"> the </w:t>
      </w:r>
      <w:r w:rsidRPr="004E3061">
        <w:rPr>
          <w:i/>
          <w:lang w:val="en-GB"/>
        </w:rPr>
        <w:t>European Parliament’s Citizen Agora</w:t>
      </w:r>
      <w:r w:rsidRPr="004E3061">
        <w:rPr>
          <w:lang w:val="en-GB"/>
        </w:rPr>
        <w:t xml:space="preserve"> </w:t>
      </w:r>
      <w:r w:rsidRPr="001E2DBB">
        <w:rPr>
          <w:lang w:val="en-GB"/>
        </w:rPr>
        <w:t xml:space="preserve">which in 2013 brought together young people from all over Europe, to discuss one of Europe’s most urgent issues: youth </w:t>
      </w:r>
      <w:proofErr w:type="spellStart"/>
      <w:proofErr w:type="gramStart"/>
      <w:r w:rsidRPr="001E2DBB">
        <w:rPr>
          <w:lang w:val="en-GB"/>
        </w:rPr>
        <w:t>unemployment.</w:t>
      </w:r>
      <w:r w:rsidRPr="001E2DBB">
        <w:rPr>
          <w:rStyle w:val="hps"/>
          <w:lang w:val="en-GB"/>
        </w:rPr>
        <w:t>On</w:t>
      </w:r>
      <w:proofErr w:type="spellEnd"/>
      <w:proofErr w:type="gramEnd"/>
      <w:r w:rsidRPr="001E2DBB">
        <w:rPr>
          <w:rStyle w:val="hps"/>
          <w:lang w:val="en-GB"/>
        </w:rPr>
        <w:t xml:space="preserve"> the occasion of</w:t>
      </w:r>
      <w:r w:rsidRPr="001E2DBB">
        <w:rPr>
          <w:lang w:val="en-GB"/>
        </w:rPr>
        <w:t xml:space="preserve"> </w:t>
      </w:r>
      <w:r w:rsidRPr="001E2DBB">
        <w:rPr>
          <w:rStyle w:val="hps"/>
          <w:lang w:val="en-GB"/>
        </w:rPr>
        <w:t>the European Year of</w:t>
      </w:r>
      <w:r w:rsidRPr="001E2DBB">
        <w:rPr>
          <w:lang w:val="en-GB"/>
        </w:rPr>
        <w:t xml:space="preserve"> </w:t>
      </w:r>
      <w:r w:rsidRPr="001E2DBB">
        <w:rPr>
          <w:rStyle w:val="hps"/>
          <w:lang w:val="en-GB"/>
        </w:rPr>
        <w:t>Citizens</w:t>
      </w:r>
      <w:r w:rsidRPr="001E2DBB">
        <w:rPr>
          <w:lang w:val="en-GB"/>
        </w:rPr>
        <w:t xml:space="preserve"> </w:t>
      </w:r>
      <w:r w:rsidRPr="001E2DBB">
        <w:rPr>
          <w:rStyle w:val="hps"/>
          <w:lang w:val="en-GB"/>
        </w:rPr>
        <w:t>in 2013</w:t>
      </w:r>
      <w:r w:rsidRPr="001E2DBB">
        <w:rPr>
          <w:lang w:val="en-GB"/>
        </w:rPr>
        <w:t xml:space="preserve"> </w:t>
      </w:r>
      <w:r w:rsidRPr="001E2DBB">
        <w:rPr>
          <w:rStyle w:val="hps"/>
          <w:lang w:val="en-GB"/>
        </w:rPr>
        <w:t>also</w:t>
      </w:r>
      <w:r w:rsidRPr="001E2DBB">
        <w:rPr>
          <w:lang w:val="en-GB"/>
        </w:rPr>
        <w:t xml:space="preserve">, the European Commission </w:t>
      </w:r>
      <w:r w:rsidRPr="001E2DBB">
        <w:rPr>
          <w:rStyle w:val="hps"/>
          <w:lang w:val="en-GB"/>
        </w:rPr>
        <w:t>has organized</w:t>
      </w:r>
      <w:r w:rsidRPr="001E2DBB">
        <w:rPr>
          <w:lang w:val="en-GB"/>
        </w:rPr>
        <w:t xml:space="preserve"> </w:t>
      </w:r>
      <w:r w:rsidRPr="001E2DBB">
        <w:rPr>
          <w:rStyle w:val="hps"/>
          <w:lang w:val="en-GB"/>
        </w:rPr>
        <w:t>dozens of</w:t>
      </w:r>
      <w:r w:rsidRPr="001E2DBB">
        <w:rPr>
          <w:lang w:val="en-GB"/>
        </w:rPr>
        <w:t xml:space="preserve"> </w:t>
      </w:r>
      <w:r w:rsidRPr="001E2DBB">
        <w:rPr>
          <w:i/>
          <w:lang w:val="en-GB"/>
        </w:rPr>
        <w:t>Citizens</w:t>
      </w:r>
      <w:r>
        <w:rPr>
          <w:i/>
          <w:lang w:val="en-GB"/>
        </w:rPr>
        <w:t xml:space="preserve">’ </w:t>
      </w:r>
      <w:r w:rsidRPr="001E2DBB">
        <w:rPr>
          <w:rStyle w:val="hps"/>
          <w:i/>
          <w:lang w:val="en-GB"/>
        </w:rPr>
        <w:t>dialogues</w:t>
      </w:r>
      <w:r w:rsidRPr="001E2DBB">
        <w:rPr>
          <w:lang w:val="en-GB"/>
        </w:rPr>
        <w:t xml:space="preserve"> </w:t>
      </w:r>
      <w:r w:rsidRPr="001E2DBB">
        <w:rPr>
          <w:rStyle w:val="hps"/>
          <w:lang w:val="en-GB"/>
        </w:rPr>
        <w:t xml:space="preserve">across </w:t>
      </w:r>
      <w:r>
        <w:rPr>
          <w:rStyle w:val="hps"/>
          <w:lang w:val="en-GB"/>
        </w:rPr>
        <w:t>the EU.</w:t>
      </w:r>
      <w:r w:rsidRPr="001E2DBB">
        <w:rPr>
          <w:lang w:val="en-GB"/>
        </w:rPr>
        <w:t xml:space="preserve"> </w:t>
      </w:r>
      <w:r w:rsidRPr="001E2DBB">
        <w:rPr>
          <w:rStyle w:val="hps"/>
          <w:lang w:val="en-GB"/>
        </w:rPr>
        <w:t>A</w:t>
      </w:r>
      <w:r w:rsidRPr="001E2DBB">
        <w:rPr>
          <w:lang w:val="en-GB"/>
        </w:rPr>
        <w:t xml:space="preserve"> </w:t>
      </w:r>
      <w:r w:rsidRPr="001E2DBB">
        <w:rPr>
          <w:rStyle w:val="hps"/>
          <w:lang w:val="en-GB"/>
        </w:rPr>
        <w:t>Commissioner and</w:t>
      </w:r>
      <w:r w:rsidRPr="001E2DBB">
        <w:rPr>
          <w:lang w:val="en-GB"/>
        </w:rPr>
        <w:t xml:space="preserve"> </w:t>
      </w:r>
      <w:r w:rsidRPr="001E2DBB">
        <w:rPr>
          <w:rStyle w:val="hps"/>
          <w:lang w:val="en-GB"/>
        </w:rPr>
        <w:t>one or more national</w:t>
      </w:r>
      <w:r w:rsidRPr="001E2DBB">
        <w:rPr>
          <w:lang w:val="en-GB"/>
        </w:rPr>
        <w:t xml:space="preserve"> </w:t>
      </w:r>
      <w:r w:rsidRPr="001E2DBB">
        <w:rPr>
          <w:rStyle w:val="hps"/>
          <w:lang w:val="en-GB"/>
        </w:rPr>
        <w:t>officers</w:t>
      </w:r>
      <w:r w:rsidRPr="001E2DBB">
        <w:rPr>
          <w:lang w:val="en-GB"/>
        </w:rPr>
        <w:t xml:space="preserve"> </w:t>
      </w:r>
      <w:r w:rsidRPr="001E2DBB">
        <w:rPr>
          <w:rStyle w:val="hps"/>
          <w:lang w:val="en-GB"/>
        </w:rPr>
        <w:t>received</w:t>
      </w:r>
      <w:r w:rsidRPr="001E2DBB">
        <w:rPr>
          <w:lang w:val="en-GB"/>
        </w:rPr>
        <w:t xml:space="preserve"> </w:t>
      </w:r>
      <w:r w:rsidRPr="001E2DBB">
        <w:rPr>
          <w:rStyle w:val="hps"/>
          <w:lang w:val="en-GB"/>
        </w:rPr>
        <w:t>citizens to</w:t>
      </w:r>
      <w:r w:rsidRPr="001E2DBB">
        <w:rPr>
          <w:lang w:val="en-GB"/>
        </w:rPr>
        <w:t xml:space="preserve"> </w:t>
      </w:r>
      <w:r w:rsidRPr="001E2DBB">
        <w:rPr>
          <w:rStyle w:val="hps"/>
          <w:lang w:val="en-GB"/>
        </w:rPr>
        <w:t>answer questions</w:t>
      </w:r>
      <w:r w:rsidRPr="001E2DBB">
        <w:rPr>
          <w:lang w:val="en-GB"/>
        </w:rPr>
        <w:t xml:space="preserve"> </w:t>
      </w:r>
      <w:r w:rsidRPr="001E2DBB">
        <w:rPr>
          <w:rStyle w:val="hps"/>
          <w:lang w:val="en-GB"/>
        </w:rPr>
        <w:t>about</w:t>
      </w:r>
      <w:r w:rsidRPr="001E2DBB">
        <w:rPr>
          <w:lang w:val="en-GB"/>
        </w:rPr>
        <w:t xml:space="preserve"> 3 </w:t>
      </w:r>
      <w:r w:rsidRPr="001E2DBB">
        <w:rPr>
          <w:rStyle w:val="hps"/>
          <w:lang w:val="en-GB"/>
        </w:rPr>
        <w:t>European issues</w:t>
      </w:r>
      <w:r w:rsidRPr="001E2DBB">
        <w:rPr>
          <w:lang w:val="en-GB"/>
        </w:rPr>
        <w:t>.</w:t>
      </w:r>
      <w:r w:rsidRPr="00747716">
        <w:rPr>
          <w:lang w:val="en-GB"/>
        </w:rPr>
        <w:t xml:space="preserve"> </w:t>
      </w:r>
    </w:p>
    <w:p w14:paraId="5FBB80A0" w14:textId="77777777" w:rsidR="00704277" w:rsidRPr="001E2DBB" w:rsidRDefault="00704277" w:rsidP="004E3061">
      <w:pPr>
        <w:jc w:val="both"/>
        <w:rPr>
          <w:lang w:val="en-GB"/>
        </w:rPr>
      </w:pPr>
    </w:p>
    <w:p w14:paraId="374260A1" w14:textId="77777777" w:rsidR="00704277" w:rsidRDefault="00704277" w:rsidP="004E3061">
      <w:pPr>
        <w:jc w:val="both"/>
        <w:rPr>
          <w:lang w:val="en-GB"/>
        </w:rPr>
      </w:pPr>
    </w:p>
    <w:p w14:paraId="0881C68D" w14:textId="77777777" w:rsidR="00704277" w:rsidRPr="001E2DBB" w:rsidRDefault="00704277" w:rsidP="00DB0033">
      <w:pPr>
        <w:jc w:val="both"/>
        <w:rPr>
          <w:lang w:val="en-GB"/>
        </w:rPr>
      </w:pPr>
    </w:p>
    <w:p w14:paraId="75AABC54" w14:textId="77777777" w:rsidR="00704277" w:rsidRPr="001E2DBB" w:rsidRDefault="00704277" w:rsidP="00DB0033">
      <w:pPr>
        <w:jc w:val="both"/>
        <w:rPr>
          <w:lang w:val="en-GB"/>
        </w:rPr>
      </w:pPr>
      <w:r w:rsidRPr="001E2DBB">
        <w:rPr>
          <w:rStyle w:val="hps"/>
          <w:lang w:val="en-GB"/>
        </w:rPr>
        <w:lastRenderedPageBreak/>
        <w:t>In addition,</w:t>
      </w:r>
      <w:r w:rsidRPr="001E2DBB">
        <w:rPr>
          <w:lang w:val="en-GB"/>
        </w:rPr>
        <w:t xml:space="preserve"> </w:t>
      </w:r>
      <w:r w:rsidRPr="001E2DBB">
        <w:rPr>
          <w:rStyle w:val="hps"/>
          <w:lang w:val="en-GB"/>
        </w:rPr>
        <w:t>we</w:t>
      </w:r>
      <w:r w:rsidRPr="001E2DBB">
        <w:rPr>
          <w:lang w:val="en-GB"/>
        </w:rPr>
        <w:t xml:space="preserve"> </w:t>
      </w:r>
      <w:r w:rsidRPr="001E2DBB">
        <w:rPr>
          <w:rStyle w:val="hps"/>
          <w:lang w:val="en-GB"/>
        </w:rPr>
        <w:t>note the presence</w:t>
      </w:r>
      <w:r w:rsidRPr="001E2DBB">
        <w:rPr>
          <w:lang w:val="en-GB"/>
        </w:rPr>
        <w:t xml:space="preserve"> </w:t>
      </w:r>
      <w:r w:rsidRPr="001E2DBB">
        <w:rPr>
          <w:rStyle w:val="hps"/>
          <w:lang w:val="en-GB"/>
        </w:rPr>
        <w:t>of the European Parliament, the</w:t>
      </w:r>
      <w:r w:rsidRPr="001E2DBB">
        <w:rPr>
          <w:lang w:val="en-GB"/>
        </w:rPr>
        <w:t xml:space="preserve"> </w:t>
      </w:r>
      <w:r w:rsidRPr="001E2DBB">
        <w:rPr>
          <w:rStyle w:val="hps"/>
          <w:lang w:val="en-GB"/>
        </w:rPr>
        <w:t>European</w:t>
      </w:r>
      <w:r w:rsidRPr="001E2DBB">
        <w:rPr>
          <w:lang w:val="en-GB"/>
        </w:rPr>
        <w:t xml:space="preserve"> </w:t>
      </w:r>
      <w:r w:rsidRPr="001E2DBB">
        <w:rPr>
          <w:rStyle w:val="hps"/>
          <w:lang w:val="en-GB"/>
        </w:rPr>
        <w:t>Economic and Social</w:t>
      </w:r>
      <w:r w:rsidRPr="001E2DBB">
        <w:rPr>
          <w:lang w:val="en-GB"/>
        </w:rPr>
        <w:t xml:space="preserve"> </w:t>
      </w:r>
      <w:r w:rsidRPr="001E2DBB">
        <w:rPr>
          <w:rStyle w:val="hps"/>
          <w:lang w:val="en-GB"/>
        </w:rPr>
        <w:t>Committee,</w:t>
      </w:r>
      <w:r w:rsidRPr="001E2DBB">
        <w:rPr>
          <w:lang w:val="en-GB"/>
        </w:rPr>
        <w:t xml:space="preserve"> </w:t>
      </w:r>
      <w:r w:rsidRPr="001E2DBB">
        <w:rPr>
          <w:rStyle w:val="hps"/>
          <w:lang w:val="en-GB"/>
        </w:rPr>
        <w:t>the Council and</w:t>
      </w:r>
      <w:r w:rsidRPr="001E2DBB">
        <w:rPr>
          <w:lang w:val="en-GB"/>
        </w:rPr>
        <w:t xml:space="preserve"> </w:t>
      </w:r>
      <w:r w:rsidRPr="001E2DBB">
        <w:rPr>
          <w:rStyle w:val="hps"/>
          <w:lang w:val="en-GB"/>
        </w:rPr>
        <w:t>the</w:t>
      </w:r>
      <w:r w:rsidRPr="001E2DBB">
        <w:rPr>
          <w:lang w:val="en-GB"/>
        </w:rPr>
        <w:t xml:space="preserve"> European </w:t>
      </w:r>
      <w:r w:rsidRPr="001E2DBB">
        <w:rPr>
          <w:rStyle w:val="hps"/>
          <w:lang w:val="en-GB"/>
        </w:rPr>
        <w:t>Commission on social medias</w:t>
      </w:r>
      <w:r w:rsidRPr="001E2DBB">
        <w:rPr>
          <w:lang w:val="en-GB"/>
        </w:rPr>
        <w:t xml:space="preserve"> </w:t>
      </w:r>
      <w:r w:rsidRPr="001E2DBB">
        <w:rPr>
          <w:rStyle w:val="hps"/>
          <w:lang w:val="en-GB"/>
        </w:rPr>
        <w:t>and</w:t>
      </w:r>
      <w:r w:rsidRPr="001E2DBB">
        <w:rPr>
          <w:lang w:val="en-GB"/>
        </w:rPr>
        <w:t xml:space="preserve"> of the </w:t>
      </w:r>
      <w:r w:rsidRPr="001E2DBB">
        <w:rPr>
          <w:rStyle w:val="hps"/>
          <w:lang w:val="en-GB"/>
        </w:rPr>
        <w:t>blogs</w:t>
      </w:r>
      <w:r w:rsidRPr="001E2DBB">
        <w:rPr>
          <w:lang w:val="en-GB"/>
        </w:rPr>
        <w:t xml:space="preserve"> </w:t>
      </w:r>
      <w:r w:rsidRPr="001E2DBB">
        <w:rPr>
          <w:rStyle w:val="hps"/>
          <w:lang w:val="en-GB"/>
        </w:rPr>
        <w:t>of several</w:t>
      </w:r>
      <w:r w:rsidRPr="001E2DBB">
        <w:rPr>
          <w:lang w:val="en-GB"/>
        </w:rPr>
        <w:t xml:space="preserve"> </w:t>
      </w:r>
      <w:r w:rsidRPr="001E2DBB">
        <w:rPr>
          <w:rStyle w:val="hps"/>
          <w:lang w:val="en-GB"/>
        </w:rPr>
        <w:t>members of the Commission.</w:t>
      </w:r>
      <w:r w:rsidRPr="001E2DBB">
        <w:rPr>
          <w:lang w:val="en-GB"/>
        </w:rPr>
        <w:t xml:space="preserve"> </w:t>
      </w:r>
      <w:r w:rsidRPr="001E2DBB">
        <w:rPr>
          <w:rStyle w:val="hps"/>
          <w:lang w:val="en-GB"/>
        </w:rPr>
        <w:t>The European Commission</w:t>
      </w:r>
      <w:r w:rsidRPr="001E2DBB">
        <w:rPr>
          <w:lang w:val="en-GB"/>
        </w:rPr>
        <w:t xml:space="preserve"> </w:t>
      </w:r>
      <w:r w:rsidRPr="001E2DBB">
        <w:rPr>
          <w:rStyle w:val="hps"/>
          <w:lang w:val="en-GB"/>
        </w:rPr>
        <w:t>also organizes</w:t>
      </w:r>
      <w:r w:rsidRPr="001E2DBB">
        <w:rPr>
          <w:lang w:val="en-GB"/>
        </w:rPr>
        <w:t xml:space="preserve"> </w:t>
      </w:r>
      <w:r w:rsidRPr="001E2DBB">
        <w:rPr>
          <w:rStyle w:val="hps"/>
          <w:i/>
          <w:lang w:val="en-GB"/>
        </w:rPr>
        <w:t>Europa</w:t>
      </w:r>
      <w:r w:rsidRPr="001E2DBB">
        <w:rPr>
          <w:i/>
          <w:lang w:val="en-GB"/>
        </w:rPr>
        <w:t xml:space="preserve"> </w:t>
      </w:r>
      <w:r w:rsidRPr="001E2DBB">
        <w:rPr>
          <w:rStyle w:val="hps"/>
          <w:i/>
          <w:lang w:val="en-GB"/>
        </w:rPr>
        <w:t>chats</w:t>
      </w:r>
      <w:r w:rsidRPr="001E2DBB">
        <w:rPr>
          <w:lang w:val="en-GB"/>
        </w:rPr>
        <w:t xml:space="preserve"> </w:t>
      </w:r>
      <w:r w:rsidRPr="001E2DBB">
        <w:rPr>
          <w:rStyle w:val="hps"/>
          <w:lang w:val="en-GB"/>
        </w:rPr>
        <w:t>in</w:t>
      </w:r>
      <w:r w:rsidRPr="001E2DBB">
        <w:rPr>
          <w:lang w:val="en-GB"/>
        </w:rPr>
        <w:t xml:space="preserve"> </w:t>
      </w:r>
      <w:r w:rsidRPr="001E2DBB">
        <w:rPr>
          <w:rStyle w:val="hps"/>
          <w:lang w:val="en-GB"/>
        </w:rPr>
        <w:t>which citizens</w:t>
      </w:r>
      <w:r w:rsidRPr="001E2DBB">
        <w:rPr>
          <w:lang w:val="en-GB"/>
        </w:rPr>
        <w:t xml:space="preserve"> </w:t>
      </w:r>
      <w:r w:rsidRPr="001E2DBB">
        <w:rPr>
          <w:rStyle w:val="hps"/>
          <w:lang w:val="en-GB"/>
        </w:rPr>
        <w:t>are invited to discuss</w:t>
      </w:r>
      <w:r w:rsidRPr="001E2DBB">
        <w:rPr>
          <w:lang w:val="en-GB"/>
        </w:rPr>
        <w:t xml:space="preserve"> </w:t>
      </w:r>
      <w:r w:rsidRPr="001E2DBB">
        <w:rPr>
          <w:rStyle w:val="hps"/>
          <w:lang w:val="en-GB"/>
        </w:rPr>
        <w:t>with members of</w:t>
      </w:r>
      <w:r w:rsidRPr="001E2DBB">
        <w:rPr>
          <w:lang w:val="en-GB"/>
        </w:rPr>
        <w:t xml:space="preserve"> </w:t>
      </w:r>
      <w:r w:rsidRPr="001E2DBB">
        <w:rPr>
          <w:rStyle w:val="hps"/>
          <w:lang w:val="en-GB"/>
        </w:rPr>
        <w:t>the Commission or with</w:t>
      </w:r>
      <w:r w:rsidRPr="001E2DBB">
        <w:rPr>
          <w:lang w:val="en-GB"/>
        </w:rPr>
        <w:t xml:space="preserve"> </w:t>
      </w:r>
      <w:r w:rsidRPr="001E2DBB">
        <w:rPr>
          <w:rStyle w:val="hps"/>
          <w:lang w:val="en-GB"/>
        </w:rPr>
        <w:t>Commissioners</w:t>
      </w:r>
      <w:r w:rsidRPr="001E2DBB">
        <w:rPr>
          <w:lang w:val="en-GB"/>
        </w:rPr>
        <w:t xml:space="preserve"> </w:t>
      </w:r>
      <w:r w:rsidRPr="001E2DBB">
        <w:rPr>
          <w:rStyle w:val="hps"/>
          <w:lang w:val="en-GB"/>
        </w:rPr>
        <w:t>on a specific topic</w:t>
      </w:r>
      <w:r w:rsidRPr="001E2DBB">
        <w:rPr>
          <w:lang w:val="en-GB"/>
        </w:rPr>
        <w:t xml:space="preserve">. </w:t>
      </w:r>
    </w:p>
    <w:p w14:paraId="3207C9B1" w14:textId="77777777" w:rsidR="00704277" w:rsidRPr="00747716" w:rsidRDefault="00704277">
      <w:pPr>
        <w:pStyle w:val="Normal1"/>
        <w:jc w:val="both"/>
        <w:rPr>
          <w:lang w:val="en-GB"/>
        </w:rPr>
      </w:pPr>
    </w:p>
    <w:p w14:paraId="6FD169C8" w14:textId="77777777" w:rsidR="00704277" w:rsidRPr="006A435E" w:rsidRDefault="00704277">
      <w:pPr>
        <w:pStyle w:val="Normal1"/>
        <w:jc w:val="both"/>
        <w:rPr>
          <w:lang w:val="en-GB"/>
        </w:rPr>
      </w:pPr>
      <w:r w:rsidRPr="006A435E">
        <w:rPr>
          <w:lang w:val="en-GB"/>
        </w:rPr>
        <w:t xml:space="preserve">Beside these instruments, a new device has attracted attention to the matter of the </w:t>
      </w:r>
      <w:proofErr w:type="spellStart"/>
      <w:r w:rsidRPr="006A435E">
        <w:rPr>
          <w:lang w:val="en-GB"/>
        </w:rPr>
        <w:t>constitutionali</w:t>
      </w:r>
      <w:r>
        <w:rPr>
          <w:lang w:val="en-GB"/>
        </w:rPr>
        <w:t>s</w:t>
      </w:r>
      <w:r w:rsidRPr="006A435E">
        <w:rPr>
          <w:lang w:val="en-GB"/>
        </w:rPr>
        <w:t>ation</w:t>
      </w:r>
      <w:proofErr w:type="spellEnd"/>
      <w:r w:rsidRPr="006A435E">
        <w:rPr>
          <w:lang w:val="en-GB"/>
        </w:rPr>
        <w:t xml:space="preserve"> of a deliberative model. Cuesta Lopez (2012: 258) argues that, whereas greater democrati</w:t>
      </w:r>
      <w:r>
        <w:rPr>
          <w:lang w:val="en-GB"/>
        </w:rPr>
        <w:t>s</w:t>
      </w:r>
      <w:r w:rsidRPr="006A435E">
        <w:rPr>
          <w:lang w:val="en-GB"/>
        </w:rPr>
        <w:t>ation of the EU depends “upon widespread political participation, we must welcome article 11.4 TEU on the European Citizens’ Initiative (ECI), a device inspired by national constitutionalism that will allow every single national from Member States to trigger the EU law-making process”. The ECI is described as the first transnational agenda-setting tool for the citizen (Smith 2012). An ECI is an invitation made by citizens to the European Commission to consider a legislative proposal in a domain in which the EU is authori</w:t>
      </w:r>
      <w:r>
        <w:rPr>
          <w:lang w:val="en-GB"/>
        </w:rPr>
        <w:t>s</w:t>
      </w:r>
      <w:r w:rsidRPr="006A435E">
        <w:rPr>
          <w:lang w:val="en-GB"/>
        </w:rPr>
        <w:t>ed to legislate. The regulations</w:t>
      </w:r>
      <w:r>
        <w:rPr>
          <w:rStyle w:val="Marquenotebasde1"/>
          <w:lang w:val="en-GB"/>
        </w:rPr>
        <w:footnoteReference w:id="6"/>
      </w:r>
      <w:r w:rsidRPr="006A435E">
        <w:rPr>
          <w:lang w:val="en-GB"/>
        </w:rPr>
        <w:t xml:space="preserve"> ask for the implementation of a committee of citizens of voting age from at least seven Member States. The objective is to guarantee the “trans-European” aspect of the proposal. The initiative must be supported by at least a million European citizens of voting age from at least seven of the twenty-eight countries that constitute the Union. Signatures are collected online on a centralized institutional platform but information campaigns are conducted via independent and ad hoc websites. When an ECI attracts a million supporters, the Commission then has three months to draw legal and political conclusions and to indicate the measures it intends to take and the reasons for refraining from taking action. If the Commission decides to submit a legislative proposal following a citizens’ initiative, the proposal follows the ordinary legislative procedure.</w:t>
      </w:r>
    </w:p>
    <w:p w14:paraId="4FD41FBB" w14:textId="77777777" w:rsidR="00704277" w:rsidRPr="006A435E" w:rsidRDefault="00704277">
      <w:pPr>
        <w:pStyle w:val="Normal1"/>
        <w:jc w:val="both"/>
        <w:rPr>
          <w:lang w:val="en-GB"/>
        </w:rPr>
      </w:pPr>
    </w:p>
    <w:p w14:paraId="17D22F5D" w14:textId="77777777" w:rsidR="00704277" w:rsidRPr="006A435E" w:rsidRDefault="00704277">
      <w:pPr>
        <w:pStyle w:val="Normal1"/>
        <w:jc w:val="both"/>
        <w:rPr>
          <w:lang w:val="en-GB"/>
        </w:rPr>
      </w:pPr>
      <w:r w:rsidRPr="006A435E">
        <w:rPr>
          <w:lang w:val="en-GB"/>
        </w:rPr>
        <w:t>Since its entry into force the 1</w:t>
      </w:r>
      <w:r w:rsidRPr="006A435E">
        <w:rPr>
          <w:vertAlign w:val="superscript"/>
          <w:lang w:val="en-GB"/>
        </w:rPr>
        <w:t>st</w:t>
      </w:r>
      <w:r w:rsidRPr="006A435E">
        <w:rPr>
          <w:lang w:val="en-GB"/>
        </w:rPr>
        <w:t xml:space="preserve"> </w:t>
      </w:r>
      <w:proofErr w:type="spellStart"/>
      <w:r w:rsidRPr="006A435E">
        <w:rPr>
          <w:lang w:val="en-GB"/>
        </w:rPr>
        <w:t>april</w:t>
      </w:r>
      <w:proofErr w:type="spellEnd"/>
      <w:r w:rsidRPr="006A435E">
        <w:rPr>
          <w:lang w:val="en-GB"/>
        </w:rPr>
        <w:t xml:space="preserve"> 2012, twenty ECIs have been rejected by the Commission at the stage of registration, seven have been withdrawn by the organizers, six received insufficient support within the prescribed period of one year, and three garnered the necessary one million signatures (two have been </w:t>
      </w:r>
      <w:proofErr w:type="spellStart"/>
      <w:r w:rsidRPr="006A435E">
        <w:rPr>
          <w:lang w:val="en-GB"/>
        </w:rPr>
        <w:t>examinated</w:t>
      </w:r>
      <w:proofErr w:type="spellEnd"/>
      <w:r w:rsidRPr="006A435E">
        <w:rPr>
          <w:lang w:val="en-GB"/>
        </w:rPr>
        <w:t xml:space="preserve"> by the Commission and one is pending). Finally, four are in progress. </w:t>
      </w:r>
      <w:proofErr w:type="spellStart"/>
      <w:r w:rsidRPr="006A435E">
        <w:rPr>
          <w:lang w:val="en-GB"/>
        </w:rPr>
        <w:t>Bouza</w:t>
      </w:r>
      <w:proofErr w:type="spellEnd"/>
      <w:r w:rsidRPr="006A435E">
        <w:rPr>
          <w:lang w:val="en-GB"/>
        </w:rPr>
        <w:t xml:space="preserve"> Garcia (2012: 1) has analysed the ECI campaigns already carried out and noted the existence of four types of promoters: “the first two categories are easily expectable, that is, EU organisations working closely with members to launch campaigns and large organisations promoting campaigns on visible topics. Additionally, it seems that the ECI may be used in connection to organisation’s commercial interests and that political actors (MPs, MEPs and regional and local authorities) may be important drivers”. Furthermore, he showed that a distinction could be made “between different types of European organisations promoting ECIs, those aiming to influence the institutional agenda on concrete proposals and those rather aiming to use it to achieve a broader impact in the public agenda” (</w:t>
      </w:r>
      <w:proofErr w:type="spellStart"/>
      <w:r w:rsidRPr="006A435E">
        <w:rPr>
          <w:lang w:val="en-GB"/>
        </w:rPr>
        <w:t>Bouza</w:t>
      </w:r>
      <w:proofErr w:type="spellEnd"/>
      <w:r w:rsidRPr="006A435E">
        <w:rPr>
          <w:lang w:val="en-GB"/>
        </w:rPr>
        <w:t xml:space="preserve"> Garcia 2012: 13). The subjects of ECIs seem to be concentrated in civil society’s traditional scope of intervention (health, environment and social affairs), even though some of the initiatives concern the functioning of the European internal market or institutional affairs.</w:t>
      </w:r>
    </w:p>
    <w:p w14:paraId="756FC1DF" w14:textId="77777777" w:rsidR="00704277" w:rsidRPr="006A435E" w:rsidRDefault="00704277">
      <w:pPr>
        <w:pStyle w:val="Normal1"/>
        <w:jc w:val="both"/>
        <w:rPr>
          <w:lang w:val="en-GB"/>
        </w:rPr>
      </w:pPr>
    </w:p>
    <w:p w14:paraId="5B6D85F7" w14:textId="77777777" w:rsidR="00704277" w:rsidRDefault="00704277">
      <w:pPr>
        <w:pStyle w:val="Normal1"/>
        <w:jc w:val="both"/>
        <w:rPr>
          <w:lang w:val="en-GB"/>
        </w:rPr>
      </w:pPr>
      <w:r w:rsidRPr="006A435E">
        <w:rPr>
          <w:lang w:val="en-GB"/>
        </w:rPr>
        <w:t xml:space="preserve">The proposal for an ECI was originally included in the Constitution for Europe and presented during the Constitutional Convention. After the European Convention’s failure, the Lisbon Treaty is the </w:t>
      </w:r>
      <w:r>
        <w:rPr>
          <w:lang w:val="en-GB"/>
        </w:rPr>
        <w:t>first</w:t>
      </w:r>
      <w:r w:rsidRPr="006A435E">
        <w:rPr>
          <w:lang w:val="en-GB"/>
        </w:rPr>
        <w:t xml:space="preserve"> European treaty that recognises clearly this political right for the benefit of all the citizens, creating the legal bases to adopt secondary legislati</w:t>
      </w:r>
      <w:r>
        <w:rPr>
          <w:lang w:val="en-GB"/>
        </w:rPr>
        <w:t>on (Regulation)</w:t>
      </w:r>
      <w:r w:rsidRPr="006A435E">
        <w:rPr>
          <w:lang w:val="en-GB"/>
        </w:rPr>
        <w:t xml:space="preserve"> “as a brand new transnational instrument, with principal goal to consolidate democracy in Europe, </w:t>
      </w:r>
      <w:r w:rsidRPr="006A435E">
        <w:rPr>
          <w:lang w:val="en-GB"/>
        </w:rPr>
        <w:lastRenderedPageBreak/>
        <w:t>its democratic values and foundations” (</w:t>
      </w:r>
      <w:proofErr w:type="spellStart"/>
      <w:r w:rsidRPr="006A435E">
        <w:rPr>
          <w:lang w:val="en-GB"/>
        </w:rPr>
        <w:t>Petrescu</w:t>
      </w:r>
      <w:proofErr w:type="spellEnd"/>
      <w:r w:rsidRPr="006A435E">
        <w:rPr>
          <w:lang w:val="en-GB"/>
        </w:rPr>
        <w:t xml:space="preserve"> 2014: 22). Berg</w:t>
      </w:r>
      <w:r>
        <w:rPr>
          <w:lang w:val="en-GB"/>
        </w:rPr>
        <w:t xml:space="preserve"> (2009) considers the ECI as an initiative to set the agenda of the </w:t>
      </w:r>
      <w:r w:rsidRPr="006A435E">
        <w:rPr>
          <w:lang w:val="en-GB"/>
        </w:rPr>
        <w:t xml:space="preserve">Commission. It is more than a simple petition (because the ECI requires an answer) but less than a binding popular initiative (because it does not require the Commission to propose draft legislation). However, </w:t>
      </w:r>
      <w:proofErr w:type="spellStart"/>
      <w:r w:rsidRPr="006A435E">
        <w:rPr>
          <w:lang w:val="en-GB"/>
        </w:rPr>
        <w:t>Ponzano</w:t>
      </w:r>
      <w:proofErr w:type="spellEnd"/>
      <w:r w:rsidRPr="006A435E">
        <w:rPr>
          <w:lang w:val="en-GB"/>
        </w:rPr>
        <w:t xml:space="preserve"> (2011) suggests another interpretation: in his view, the ECI is a right of legislative initiative conferred on a minimum of one million citizens on a par with those of the Parliament and the Council. According to him, the ECI is thus, at least partly, a form of extension of the special legislative procedure. </w:t>
      </w:r>
    </w:p>
    <w:p w14:paraId="13B93B9C" w14:textId="77777777" w:rsidR="00704277" w:rsidRPr="006A435E" w:rsidRDefault="00704277">
      <w:pPr>
        <w:pStyle w:val="Normal1"/>
        <w:jc w:val="both"/>
        <w:rPr>
          <w:lang w:val="en-GB"/>
        </w:rPr>
      </w:pPr>
    </w:p>
    <w:p w14:paraId="44309235" w14:textId="77777777" w:rsidR="00704277" w:rsidRPr="006A435E" w:rsidRDefault="00704277">
      <w:pPr>
        <w:pStyle w:val="Normal1"/>
        <w:jc w:val="both"/>
        <w:rPr>
          <w:lang w:val="en-GB"/>
        </w:rPr>
      </w:pPr>
      <w:r w:rsidRPr="006A435E">
        <w:rPr>
          <w:lang w:val="en-GB"/>
        </w:rPr>
        <w:t xml:space="preserve">The ECI is a transnational variation of the agenda initiative that is nowadays recognised in the Austrian, Hungarian, Italian, Latvian, Lithuanian, Polish, Portuguese, Slovenian and Spanish Constitutions. This device also echoes procedures (albeit not enshrined in a constitution) existing at national, regional or local level in more than half of EU Member States. Article 11.4 TEU specifies that the ECI should be confined to the implementation of the treaties, apparently excluding amendment proposals. Cuesta Lopez (2012: 260) points </w:t>
      </w:r>
      <w:proofErr w:type="gramStart"/>
      <w:r w:rsidRPr="006A435E">
        <w:rPr>
          <w:lang w:val="en-GB"/>
        </w:rPr>
        <w:t>out that</w:t>
      </w:r>
      <w:proofErr w:type="gramEnd"/>
      <w:r w:rsidRPr="006A435E">
        <w:rPr>
          <w:lang w:val="en-GB"/>
        </w:rPr>
        <w:t xml:space="preserve"> “ while other political rights of European citizens are proclaimed in Article 20.2 TFEU and in the Charter of Fundamental Rights</w:t>
      </w:r>
      <w:r>
        <w:rPr>
          <w:lang w:val="en-GB"/>
        </w:rPr>
        <w:t xml:space="preserve"> (…)</w:t>
      </w:r>
      <w:r w:rsidRPr="006A435E">
        <w:rPr>
          <w:lang w:val="en-GB"/>
        </w:rPr>
        <w:t xml:space="preserve">, the right to support an ECI is not expressly enounced as a proper subjective right. (…) </w:t>
      </w:r>
      <w:proofErr w:type="gramStart"/>
      <w:r w:rsidRPr="006A435E">
        <w:rPr>
          <w:lang w:val="en-GB"/>
        </w:rPr>
        <w:t>it</w:t>
      </w:r>
      <w:proofErr w:type="gramEnd"/>
      <w:r w:rsidRPr="006A435E">
        <w:rPr>
          <w:lang w:val="en-GB"/>
        </w:rPr>
        <w:t xml:space="preserve"> would be undeniably more appropriate if the rights of the signatories and the organisers of the ECI would also figure among the list of fundamental rights attached to European citizenship.” </w:t>
      </w:r>
    </w:p>
    <w:p w14:paraId="1665E07C" w14:textId="77777777" w:rsidR="00704277" w:rsidRPr="006A435E" w:rsidRDefault="00704277">
      <w:pPr>
        <w:pStyle w:val="Normal1"/>
        <w:jc w:val="both"/>
        <w:rPr>
          <w:lang w:val="en-GB"/>
        </w:rPr>
      </w:pPr>
    </w:p>
    <w:p w14:paraId="5D61B7BB" w14:textId="77777777" w:rsidR="00704277" w:rsidRPr="006A435E" w:rsidRDefault="00704277">
      <w:pPr>
        <w:pStyle w:val="Normal1"/>
        <w:jc w:val="both"/>
        <w:rPr>
          <w:lang w:val="en-GB"/>
        </w:rPr>
      </w:pPr>
      <w:r w:rsidRPr="006A435E">
        <w:rPr>
          <w:lang w:val="en-GB"/>
        </w:rPr>
        <w:t>By means of the ECI, citizens can set the agenda of the EU institutions by introducing unattended collective claims into the decision-making process (</w:t>
      </w:r>
      <w:proofErr w:type="spellStart"/>
      <w:r w:rsidRPr="006A435E">
        <w:rPr>
          <w:lang w:val="en-GB"/>
        </w:rPr>
        <w:t>Warleigh</w:t>
      </w:r>
      <w:proofErr w:type="spellEnd"/>
      <w:r w:rsidRPr="006A435E">
        <w:rPr>
          <w:lang w:val="en-GB"/>
        </w:rPr>
        <w:t xml:space="preserve"> 2007: 66). In addition, Cuesta Lopez (2012: 258) points out that the ECI can be used “to encourage political debate beyond domestic affairs and to construct supranational discourses in an emerging European public space”. </w:t>
      </w:r>
      <w:proofErr w:type="spellStart"/>
      <w:r w:rsidRPr="006A435E">
        <w:rPr>
          <w:lang w:val="en-GB"/>
        </w:rPr>
        <w:t>Warleigh</w:t>
      </w:r>
      <w:proofErr w:type="spellEnd"/>
      <w:r w:rsidRPr="006A435E">
        <w:rPr>
          <w:lang w:val="en-GB"/>
        </w:rPr>
        <w:t xml:space="preserve"> (2007: 64) considers that “the formal granting of such ability to citizens, acting collectively, would be unparalleled in the history of international organisations and would thus have potentially enormous significance”. Kaufmann (2007: 159) argues that such a device is “delivering exactly what a quasi-transnational polity such as the EU is most lacking today: an intense dialogue between institutions and citizens, a feeling of ownership of EU politics by the voters, and a solid legitimacy for the decisions made at EU level”. The power of initiative conferred on the citizens makes it possible to break the European Commission’s exclusive privilege to define “community interest”. </w:t>
      </w:r>
    </w:p>
    <w:p w14:paraId="08D2741A" w14:textId="77777777" w:rsidR="00704277" w:rsidRPr="00747716" w:rsidRDefault="00704277">
      <w:pPr>
        <w:pStyle w:val="Normal1"/>
        <w:jc w:val="both"/>
        <w:rPr>
          <w:lang w:val="en-GB"/>
        </w:rPr>
      </w:pPr>
    </w:p>
    <w:p w14:paraId="0CBCC3E5" w14:textId="77777777" w:rsidR="00704277" w:rsidRPr="00747716" w:rsidDel="00F41546" w:rsidRDefault="00704277">
      <w:pPr>
        <w:pStyle w:val="Normal1"/>
        <w:jc w:val="both"/>
        <w:rPr>
          <w:lang w:val="en-GB"/>
        </w:rPr>
      </w:pPr>
      <w:r w:rsidRPr="001E2DBB">
        <w:rPr>
          <w:rStyle w:val="hps"/>
          <w:lang w:val="en-GB"/>
        </w:rPr>
        <w:t>We propose</w:t>
      </w:r>
      <w:r w:rsidRPr="001E2DBB">
        <w:rPr>
          <w:lang w:val="en-GB"/>
        </w:rPr>
        <w:t xml:space="preserve"> </w:t>
      </w:r>
      <w:r w:rsidRPr="001E2DBB">
        <w:rPr>
          <w:rStyle w:val="hps"/>
          <w:lang w:val="en-GB"/>
        </w:rPr>
        <w:t>below,</w:t>
      </w:r>
      <w:r w:rsidRPr="001E2DBB">
        <w:rPr>
          <w:lang w:val="en-GB"/>
        </w:rPr>
        <w:t xml:space="preserve"> </w:t>
      </w:r>
      <w:r w:rsidRPr="001E2DBB">
        <w:rPr>
          <w:rStyle w:val="hps"/>
          <w:lang w:val="en-GB"/>
        </w:rPr>
        <w:t>in a slightly</w:t>
      </w:r>
      <w:r w:rsidRPr="001E2DBB">
        <w:rPr>
          <w:lang w:val="en-GB"/>
        </w:rPr>
        <w:t xml:space="preserve"> </w:t>
      </w:r>
      <w:r w:rsidRPr="001E2DBB">
        <w:rPr>
          <w:rStyle w:val="hps"/>
          <w:lang w:val="en-GB"/>
        </w:rPr>
        <w:t>more empirical approach</w:t>
      </w:r>
      <w:r w:rsidRPr="001E2DBB">
        <w:rPr>
          <w:lang w:val="en-GB"/>
        </w:rPr>
        <w:t xml:space="preserve">, </w:t>
      </w:r>
      <w:r w:rsidRPr="001E2DBB">
        <w:rPr>
          <w:rStyle w:val="hps"/>
          <w:lang w:val="en-GB"/>
        </w:rPr>
        <w:t>a summary of a</w:t>
      </w:r>
      <w:r w:rsidRPr="001E2DBB">
        <w:rPr>
          <w:lang w:val="en-GB"/>
        </w:rPr>
        <w:t xml:space="preserve"> </w:t>
      </w:r>
      <w:r w:rsidRPr="001E2DBB">
        <w:rPr>
          <w:rStyle w:val="hps"/>
          <w:lang w:val="en-GB"/>
        </w:rPr>
        <w:t>series of observations</w:t>
      </w:r>
      <w:r w:rsidRPr="001E2DBB">
        <w:rPr>
          <w:lang w:val="en-GB"/>
        </w:rPr>
        <w:t xml:space="preserve"> </w:t>
      </w:r>
      <w:r w:rsidRPr="001E2DBB">
        <w:rPr>
          <w:rStyle w:val="hps"/>
          <w:lang w:val="en-GB"/>
        </w:rPr>
        <w:t xml:space="preserve">that may be </w:t>
      </w:r>
      <w:r w:rsidRPr="00747716">
        <w:rPr>
          <w:rStyle w:val="hps"/>
          <w:lang w:val="en-GB"/>
        </w:rPr>
        <w:t>presented</w:t>
      </w:r>
      <w:r w:rsidRPr="001E2DBB">
        <w:rPr>
          <w:lang w:val="en-GB"/>
        </w:rPr>
        <w:t xml:space="preserve"> </w:t>
      </w:r>
      <w:r w:rsidRPr="001E2DBB">
        <w:rPr>
          <w:rStyle w:val="hps"/>
          <w:lang w:val="en-GB"/>
        </w:rPr>
        <w:t>after a little</w:t>
      </w:r>
      <w:r w:rsidRPr="001E2DBB">
        <w:rPr>
          <w:lang w:val="en-GB"/>
        </w:rPr>
        <w:t xml:space="preserve"> </w:t>
      </w:r>
      <w:r w:rsidRPr="001E2DBB">
        <w:rPr>
          <w:rStyle w:val="hps"/>
          <w:lang w:val="en-GB"/>
        </w:rPr>
        <w:t>less than 3 years</w:t>
      </w:r>
      <w:r w:rsidRPr="001E2DBB">
        <w:rPr>
          <w:lang w:val="en-GB"/>
        </w:rPr>
        <w:t xml:space="preserve"> </w:t>
      </w:r>
      <w:r w:rsidRPr="001E2DBB">
        <w:rPr>
          <w:rStyle w:val="hps"/>
          <w:lang w:val="en-GB"/>
        </w:rPr>
        <w:t>of existence of the</w:t>
      </w:r>
      <w:r w:rsidRPr="001E2DBB">
        <w:rPr>
          <w:lang w:val="en-GB"/>
        </w:rPr>
        <w:t xml:space="preserve"> </w:t>
      </w:r>
      <w:r w:rsidRPr="001E2DBB">
        <w:rPr>
          <w:rStyle w:val="hps"/>
          <w:lang w:val="en-GB"/>
        </w:rPr>
        <w:t>ECI</w:t>
      </w:r>
      <w:r w:rsidRPr="001E2DBB">
        <w:rPr>
          <w:lang w:val="en-GB"/>
        </w:rPr>
        <w:t xml:space="preserve">. </w:t>
      </w:r>
      <w:r w:rsidRPr="001E2DBB">
        <w:rPr>
          <w:rStyle w:val="hps"/>
          <w:lang w:val="en-GB"/>
        </w:rPr>
        <w:t>The focus</w:t>
      </w:r>
      <w:r w:rsidRPr="001E2DBB">
        <w:rPr>
          <w:lang w:val="en-GB"/>
        </w:rPr>
        <w:t xml:space="preserve"> </w:t>
      </w:r>
      <w:r w:rsidRPr="001E2DBB">
        <w:rPr>
          <w:rStyle w:val="hps"/>
          <w:lang w:val="en-GB"/>
        </w:rPr>
        <w:t xml:space="preserve">will be </w:t>
      </w:r>
      <w:r>
        <w:rPr>
          <w:rStyle w:val="hps"/>
          <w:lang w:val="en-GB"/>
        </w:rPr>
        <w:t xml:space="preserve">on </w:t>
      </w:r>
      <w:r w:rsidRPr="001E2DBB">
        <w:rPr>
          <w:rStyle w:val="hps"/>
          <w:lang w:val="en-GB"/>
        </w:rPr>
        <w:t>show</w:t>
      </w:r>
      <w:r>
        <w:rPr>
          <w:rStyle w:val="hps"/>
          <w:lang w:val="en-GB"/>
        </w:rPr>
        <w:t>ing</w:t>
      </w:r>
      <w:r w:rsidRPr="001E2DBB">
        <w:rPr>
          <w:rStyle w:val="hps"/>
          <w:lang w:val="en-GB"/>
        </w:rPr>
        <w:t xml:space="preserve"> how</w:t>
      </w:r>
      <w:r w:rsidRPr="001E2DBB">
        <w:rPr>
          <w:lang w:val="en-GB"/>
        </w:rPr>
        <w:t xml:space="preserve"> </w:t>
      </w:r>
      <w:r w:rsidRPr="001E2DBB">
        <w:rPr>
          <w:rStyle w:val="hps"/>
          <w:lang w:val="en-GB"/>
        </w:rPr>
        <w:t>this participatory</w:t>
      </w:r>
      <w:r w:rsidRPr="001E2DBB">
        <w:rPr>
          <w:lang w:val="en-GB"/>
        </w:rPr>
        <w:t xml:space="preserve"> </w:t>
      </w:r>
      <w:r w:rsidRPr="001E2DBB">
        <w:rPr>
          <w:rStyle w:val="hps"/>
          <w:lang w:val="en-GB"/>
        </w:rPr>
        <w:t>device enables</w:t>
      </w:r>
      <w:r w:rsidRPr="001E2DBB">
        <w:rPr>
          <w:lang w:val="en-GB"/>
        </w:rPr>
        <w:t xml:space="preserve"> </w:t>
      </w:r>
      <w:r w:rsidRPr="001E2DBB">
        <w:rPr>
          <w:rStyle w:val="hps"/>
          <w:lang w:val="en-GB"/>
        </w:rPr>
        <w:t>or</w:t>
      </w:r>
      <w:r w:rsidRPr="001E2DBB">
        <w:rPr>
          <w:lang w:val="en-GB"/>
        </w:rPr>
        <w:t xml:space="preserve"> </w:t>
      </w:r>
      <w:r w:rsidRPr="001E2DBB">
        <w:rPr>
          <w:rStyle w:val="hps"/>
          <w:lang w:val="en-GB"/>
        </w:rPr>
        <w:t>enhances</w:t>
      </w:r>
      <w:r w:rsidRPr="001E2DBB">
        <w:rPr>
          <w:lang w:val="en-GB"/>
        </w:rPr>
        <w:t xml:space="preserve"> </w:t>
      </w:r>
      <w:r w:rsidRPr="001E2DBB">
        <w:rPr>
          <w:rStyle w:val="hps"/>
          <w:lang w:val="en-GB"/>
        </w:rPr>
        <w:t>participation</w:t>
      </w:r>
      <w:r w:rsidRPr="001E2DBB">
        <w:rPr>
          <w:lang w:val="en-GB"/>
        </w:rPr>
        <w:t xml:space="preserve"> </w:t>
      </w:r>
      <w:r w:rsidRPr="001E2DBB">
        <w:rPr>
          <w:rStyle w:val="hps"/>
          <w:lang w:val="en-GB"/>
        </w:rPr>
        <w:t>at the European level</w:t>
      </w:r>
      <w:r w:rsidRPr="001E2DBB">
        <w:rPr>
          <w:lang w:val="en-GB"/>
        </w:rPr>
        <w:t xml:space="preserve"> </w:t>
      </w:r>
      <w:r w:rsidRPr="001E2DBB">
        <w:rPr>
          <w:rStyle w:val="hps"/>
          <w:lang w:val="en-GB"/>
        </w:rPr>
        <w:t>or</w:t>
      </w:r>
      <w:r w:rsidRPr="001E2DBB">
        <w:rPr>
          <w:lang w:val="en-GB"/>
        </w:rPr>
        <w:t xml:space="preserve"> </w:t>
      </w:r>
      <w:r w:rsidRPr="001E2DBB">
        <w:rPr>
          <w:rStyle w:val="hps"/>
          <w:lang w:val="en-GB"/>
        </w:rPr>
        <w:t>on European issues.</w:t>
      </w:r>
      <w:r w:rsidRPr="001E2DBB">
        <w:rPr>
          <w:lang w:val="en-GB"/>
        </w:rPr>
        <w:t xml:space="preserve"> </w:t>
      </w:r>
      <w:r w:rsidRPr="001E2DBB">
        <w:rPr>
          <w:rStyle w:val="hps"/>
          <w:lang w:val="en-GB"/>
        </w:rPr>
        <w:t>These findings</w:t>
      </w:r>
      <w:r w:rsidRPr="001E2DBB">
        <w:rPr>
          <w:lang w:val="en-GB"/>
        </w:rPr>
        <w:t xml:space="preserve"> </w:t>
      </w:r>
      <w:r w:rsidRPr="001E2DBB">
        <w:rPr>
          <w:rStyle w:val="hps"/>
          <w:lang w:val="en-GB"/>
        </w:rPr>
        <w:t>are supported by</w:t>
      </w:r>
      <w:r w:rsidRPr="001E2DBB">
        <w:rPr>
          <w:lang w:val="en-GB"/>
        </w:rPr>
        <w:t xml:space="preserve"> </w:t>
      </w:r>
      <w:r w:rsidRPr="001E2DBB">
        <w:rPr>
          <w:rStyle w:val="hps"/>
          <w:lang w:val="en-GB"/>
        </w:rPr>
        <w:t>a</w:t>
      </w:r>
      <w:r w:rsidRPr="001E2DBB">
        <w:rPr>
          <w:lang w:val="en-GB"/>
        </w:rPr>
        <w:t xml:space="preserve"> </w:t>
      </w:r>
      <w:r w:rsidRPr="001E2DBB">
        <w:rPr>
          <w:rStyle w:val="hps"/>
          <w:lang w:val="en-GB"/>
        </w:rPr>
        <w:t>data collection</w:t>
      </w:r>
      <w:r w:rsidRPr="001E2DBB">
        <w:rPr>
          <w:lang w:val="en-GB"/>
        </w:rPr>
        <w:t xml:space="preserve"> </w:t>
      </w:r>
      <w:r w:rsidRPr="001E2DBB">
        <w:rPr>
          <w:rStyle w:val="hps"/>
          <w:lang w:val="en-GB"/>
        </w:rPr>
        <w:t>carried out</w:t>
      </w:r>
      <w:r w:rsidRPr="001E2DBB">
        <w:rPr>
          <w:lang w:val="en-GB"/>
        </w:rPr>
        <w:t xml:space="preserve"> </w:t>
      </w:r>
      <w:r w:rsidRPr="001E2DBB">
        <w:rPr>
          <w:rStyle w:val="hps"/>
          <w:lang w:val="en-GB"/>
        </w:rPr>
        <w:t>since 2012</w:t>
      </w:r>
      <w:r w:rsidRPr="001E2DBB">
        <w:rPr>
          <w:lang w:val="en-GB"/>
        </w:rPr>
        <w:t xml:space="preserve">: more than </w:t>
      </w:r>
      <w:r w:rsidRPr="001E2DBB">
        <w:rPr>
          <w:rStyle w:val="hps"/>
          <w:lang w:val="en-GB"/>
        </w:rPr>
        <w:t>20</w:t>
      </w:r>
      <w:r w:rsidRPr="001E2DBB">
        <w:rPr>
          <w:lang w:val="en-GB"/>
        </w:rPr>
        <w:t xml:space="preserve"> </w:t>
      </w:r>
      <w:r w:rsidRPr="001E2DBB">
        <w:rPr>
          <w:rStyle w:val="hps"/>
          <w:lang w:val="en-GB"/>
        </w:rPr>
        <w:t>interviews</w:t>
      </w:r>
      <w:r w:rsidRPr="001E2DBB">
        <w:rPr>
          <w:lang w:val="en-GB"/>
        </w:rPr>
        <w:t xml:space="preserve"> </w:t>
      </w:r>
      <w:r w:rsidRPr="001E2DBB">
        <w:rPr>
          <w:rStyle w:val="hps"/>
          <w:lang w:val="en-GB"/>
        </w:rPr>
        <w:t>reali</w:t>
      </w:r>
      <w:r>
        <w:rPr>
          <w:rStyle w:val="hps"/>
          <w:lang w:val="en-GB"/>
        </w:rPr>
        <w:t>s</w:t>
      </w:r>
      <w:r w:rsidRPr="00E46BAD">
        <w:rPr>
          <w:rStyle w:val="hps"/>
          <w:lang w:val="en-GB"/>
        </w:rPr>
        <w:t>ed with</w:t>
      </w:r>
      <w:r w:rsidRPr="00E46BAD">
        <w:rPr>
          <w:lang w:val="en-GB"/>
        </w:rPr>
        <w:t xml:space="preserve"> </w:t>
      </w:r>
      <w:r w:rsidRPr="00E46BAD">
        <w:rPr>
          <w:rStyle w:val="hps"/>
          <w:lang w:val="en-GB"/>
        </w:rPr>
        <w:t>different types of</w:t>
      </w:r>
      <w:r w:rsidRPr="00E46BAD">
        <w:rPr>
          <w:lang w:val="en-GB"/>
        </w:rPr>
        <w:t xml:space="preserve"> </w:t>
      </w:r>
      <w:r w:rsidRPr="00E46BAD">
        <w:rPr>
          <w:rStyle w:val="hps"/>
          <w:lang w:val="en-GB"/>
        </w:rPr>
        <w:t>stakeholders in the</w:t>
      </w:r>
      <w:r w:rsidRPr="00E46BAD">
        <w:rPr>
          <w:lang w:val="en-GB"/>
        </w:rPr>
        <w:t xml:space="preserve"> </w:t>
      </w:r>
      <w:r w:rsidRPr="00E46BAD">
        <w:rPr>
          <w:rStyle w:val="hps"/>
          <w:lang w:val="en-GB"/>
        </w:rPr>
        <w:t>ECI</w:t>
      </w:r>
      <w:r w:rsidRPr="00E46BAD">
        <w:rPr>
          <w:lang w:val="en-GB"/>
        </w:rPr>
        <w:t xml:space="preserve"> </w:t>
      </w:r>
      <w:r w:rsidRPr="00E46BAD">
        <w:rPr>
          <w:rStyle w:val="hpsatn"/>
          <w:lang w:val="en-GB"/>
        </w:rPr>
        <w:t>(</w:t>
      </w:r>
      <w:r w:rsidRPr="00E46BAD">
        <w:rPr>
          <w:lang w:val="en-GB"/>
        </w:rPr>
        <w:t xml:space="preserve">volunteers </w:t>
      </w:r>
      <w:r w:rsidRPr="00E46BAD">
        <w:rPr>
          <w:rStyle w:val="hps"/>
          <w:lang w:val="en-GB"/>
        </w:rPr>
        <w:t>involved in</w:t>
      </w:r>
      <w:r w:rsidRPr="00E46BAD">
        <w:rPr>
          <w:lang w:val="en-GB"/>
        </w:rPr>
        <w:t xml:space="preserve"> </w:t>
      </w:r>
      <w:r w:rsidRPr="00E46BAD">
        <w:rPr>
          <w:rStyle w:val="hps"/>
          <w:lang w:val="en-GB"/>
        </w:rPr>
        <w:t>supporting</w:t>
      </w:r>
      <w:r w:rsidRPr="00E46BAD">
        <w:rPr>
          <w:lang w:val="en-GB"/>
        </w:rPr>
        <w:t xml:space="preserve"> an </w:t>
      </w:r>
      <w:r w:rsidRPr="00E46BAD">
        <w:rPr>
          <w:rStyle w:val="hps"/>
          <w:lang w:val="en-GB"/>
        </w:rPr>
        <w:t>ECI</w:t>
      </w:r>
      <w:r w:rsidRPr="00E46BAD">
        <w:rPr>
          <w:lang w:val="en-GB"/>
        </w:rPr>
        <w:t xml:space="preserve">, </w:t>
      </w:r>
      <w:r w:rsidRPr="00E46BAD">
        <w:rPr>
          <w:rStyle w:val="hps"/>
          <w:lang w:val="en-GB"/>
        </w:rPr>
        <w:t>organisers</w:t>
      </w:r>
      <w:r w:rsidRPr="00E46BAD">
        <w:rPr>
          <w:lang w:val="en-GB"/>
        </w:rPr>
        <w:t xml:space="preserve"> </w:t>
      </w:r>
      <w:r w:rsidRPr="00E46BAD">
        <w:rPr>
          <w:rStyle w:val="hps"/>
          <w:lang w:val="en-GB"/>
        </w:rPr>
        <w:t>of an ECI</w:t>
      </w:r>
      <w:r w:rsidRPr="00E46BAD">
        <w:rPr>
          <w:lang w:val="en-GB"/>
        </w:rPr>
        <w:t xml:space="preserve">, </w:t>
      </w:r>
      <w:r w:rsidRPr="00E46BAD">
        <w:rPr>
          <w:rStyle w:val="hps"/>
          <w:lang w:val="en-GB"/>
        </w:rPr>
        <w:t>members</w:t>
      </w:r>
      <w:r w:rsidRPr="00E46BAD">
        <w:rPr>
          <w:lang w:val="en-GB"/>
        </w:rPr>
        <w:t xml:space="preserve"> </w:t>
      </w:r>
      <w:r w:rsidRPr="00E46BAD">
        <w:rPr>
          <w:rStyle w:val="hps"/>
          <w:lang w:val="en-GB"/>
        </w:rPr>
        <w:t>of</w:t>
      </w:r>
      <w:r w:rsidRPr="00E46BAD">
        <w:rPr>
          <w:lang w:val="en-GB"/>
        </w:rPr>
        <w:t xml:space="preserve"> </w:t>
      </w:r>
      <w:r w:rsidRPr="00E46BAD">
        <w:rPr>
          <w:rStyle w:val="hps"/>
          <w:lang w:val="en-GB"/>
        </w:rPr>
        <w:t>national</w:t>
      </w:r>
      <w:r w:rsidRPr="00E46BAD">
        <w:rPr>
          <w:lang w:val="en-GB"/>
        </w:rPr>
        <w:t xml:space="preserve"> </w:t>
      </w:r>
      <w:r w:rsidRPr="00E46BAD">
        <w:rPr>
          <w:rStyle w:val="hps"/>
          <w:lang w:val="en-GB"/>
        </w:rPr>
        <w:t>committees</w:t>
      </w:r>
      <w:r w:rsidRPr="00E46BAD">
        <w:rPr>
          <w:lang w:val="en-GB"/>
        </w:rPr>
        <w:t xml:space="preserve"> </w:t>
      </w:r>
      <w:r w:rsidRPr="00E46BAD">
        <w:rPr>
          <w:rStyle w:val="hps"/>
          <w:lang w:val="en-GB"/>
        </w:rPr>
        <w:t>of</w:t>
      </w:r>
      <w:r w:rsidRPr="00E46BAD">
        <w:rPr>
          <w:lang w:val="en-GB"/>
        </w:rPr>
        <w:t xml:space="preserve"> an </w:t>
      </w:r>
      <w:r w:rsidRPr="00E46BAD">
        <w:rPr>
          <w:rStyle w:val="hps"/>
          <w:lang w:val="en-GB"/>
        </w:rPr>
        <w:t>ECI</w:t>
      </w:r>
      <w:r w:rsidRPr="00E46BAD">
        <w:rPr>
          <w:lang w:val="en-GB"/>
        </w:rPr>
        <w:t xml:space="preserve">, </w:t>
      </w:r>
      <w:r w:rsidRPr="00E46BAD">
        <w:rPr>
          <w:rStyle w:val="hps"/>
          <w:lang w:val="en-GB"/>
        </w:rPr>
        <w:t>MEP</w:t>
      </w:r>
      <w:r w:rsidRPr="00E46BAD">
        <w:rPr>
          <w:lang w:val="en-GB"/>
        </w:rPr>
        <w:t xml:space="preserve">, </w:t>
      </w:r>
      <w:r w:rsidRPr="00E46BAD">
        <w:rPr>
          <w:rStyle w:val="hps"/>
          <w:lang w:val="en-GB"/>
        </w:rPr>
        <w:t>web</w:t>
      </w:r>
      <w:r w:rsidRPr="00E46BAD">
        <w:rPr>
          <w:lang w:val="en-GB"/>
        </w:rPr>
        <w:t xml:space="preserve"> technology </w:t>
      </w:r>
      <w:r w:rsidRPr="00E46BAD">
        <w:rPr>
          <w:rStyle w:val="hps"/>
          <w:lang w:val="en-GB"/>
        </w:rPr>
        <w:t>agent to the Commission</w:t>
      </w:r>
      <w:r w:rsidRPr="00E46BAD">
        <w:rPr>
          <w:lang w:val="en-GB"/>
        </w:rPr>
        <w:t xml:space="preserve">, etc.), </w:t>
      </w:r>
      <w:r w:rsidRPr="00E46BAD">
        <w:rPr>
          <w:rStyle w:val="hps"/>
          <w:lang w:val="en-GB"/>
        </w:rPr>
        <w:t>online</w:t>
      </w:r>
      <w:r w:rsidRPr="00E46BAD">
        <w:rPr>
          <w:lang w:val="en-GB"/>
        </w:rPr>
        <w:t xml:space="preserve"> </w:t>
      </w:r>
      <w:r w:rsidRPr="00E46BAD">
        <w:rPr>
          <w:rStyle w:val="hps"/>
          <w:lang w:val="en-GB"/>
        </w:rPr>
        <w:t>observations</w:t>
      </w:r>
      <w:r w:rsidRPr="00E46BAD">
        <w:rPr>
          <w:lang w:val="en-GB"/>
        </w:rPr>
        <w:t xml:space="preserve"> </w:t>
      </w:r>
      <w:r w:rsidRPr="00E46BAD">
        <w:rPr>
          <w:rStyle w:val="hps"/>
          <w:lang w:val="en-GB"/>
        </w:rPr>
        <w:t>(following of</w:t>
      </w:r>
      <w:r w:rsidRPr="00E46BAD">
        <w:rPr>
          <w:lang w:val="en-GB"/>
        </w:rPr>
        <w:t xml:space="preserve"> </w:t>
      </w:r>
      <w:r w:rsidRPr="00E46BAD">
        <w:rPr>
          <w:rStyle w:val="hps"/>
          <w:lang w:val="en-GB"/>
        </w:rPr>
        <w:t>about 200</w:t>
      </w:r>
      <w:r w:rsidRPr="00E46BAD">
        <w:rPr>
          <w:lang w:val="en-GB"/>
        </w:rPr>
        <w:t xml:space="preserve"> </w:t>
      </w:r>
      <w:r w:rsidRPr="00E46BAD">
        <w:rPr>
          <w:rStyle w:val="hps"/>
          <w:lang w:val="en-GB"/>
        </w:rPr>
        <w:t>Twitter or Facebook</w:t>
      </w:r>
      <w:r w:rsidRPr="00E46BAD">
        <w:rPr>
          <w:lang w:val="en-GB"/>
        </w:rPr>
        <w:t xml:space="preserve"> </w:t>
      </w:r>
      <w:r w:rsidRPr="00E46BAD">
        <w:rPr>
          <w:rStyle w:val="hps"/>
          <w:lang w:val="en-GB"/>
        </w:rPr>
        <w:t>accounts of different</w:t>
      </w:r>
      <w:r w:rsidRPr="00E46BAD">
        <w:rPr>
          <w:lang w:val="en-GB"/>
        </w:rPr>
        <w:t xml:space="preserve"> </w:t>
      </w:r>
      <w:r w:rsidRPr="00E46BAD">
        <w:rPr>
          <w:rStyle w:val="hps"/>
          <w:lang w:val="en-GB"/>
        </w:rPr>
        <w:t>types of stakeholders</w:t>
      </w:r>
      <w:r w:rsidRPr="00E46BAD">
        <w:rPr>
          <w:lang w:val="en-GB"/>
        </w:rPr>
        <w:t xml:space="preserve"> </w:t>
      </w:r>
      <w:r w:rsidRPr="00E46BAD">
        <w:rPr>
          <w:rStyle w:val="hps"/>
          <w:lang w:val="en-GB"/>
        </w:rPr>
        <w:t>around the</w:t>
      </w:r>
      <w:r w:rsidRPr="00E46BAD">
        <w:rPr>
          <w:lang w:val="en-GB"/>
        </w:rPr>
        <w:t xml:space="preserve"> </w:t>
      </w:r>
      <w:r w:rsidRPr="00E46BAD">
        <w:rPr>
          <w:rStyle w:val="hps"/>
          <w:lang w:val="en-GB"/>
        </w:rPr>
        <w:t>ECI</w:t>
      </w:r>
      <w:r w:rsidRPr="00E46BAD">
        <w:rPr>
          <w:lang w:val="en-GB"/>
        </w:rPr>
        <w:t xml:space="preserve">) </w:t>
      </w:r>
      <w:r w:rsidRPr="00E46BAD">
        <w:rPr>
          <w:rStyle w:val="hps"/>
          <w:lang w:val="en-GB"/>
        </w:rPr>
        <w:t>and</w:t>
      </w:r>
      <w:r w:rsidRPr="00E46BAD">
        <w:rPr>
          <w:lang w:val="en-GB"/>
        </w:rPr>
        <w:t xml:space="preserve"> </w:t>
      </w:r>
      <w:r w:rsidRPr="00E46BAD">
        <w:rPr>
          <w:rStyle w:val="hps"/>
          <w:lang w:val="en-GB"/>
        </w:rPr>
        <w:t>one</w:t>
      </w:r>
      <w:r w:rsidRPr="00E46BAD">
        <w:rPr>
          <w:lang w:val="en-GB"/>
        </w:rPr>
        <w:t xml:space="preserve"> </w:t>
      </w:r>
      <w:r w:rsidRPr="00E46BAD">
        <w:rPr>
          <w:rStyle w:val="hps"/>
          <w:lang w:val="en-GB"/>
        </w:rPr>
        <w:t>year</w:t>
      </w:r>
      <w:r w:rsidRPr="00E46BAD">
        <w:rPr>
          <w:lang w:val="en-GB"/>
        </w:rPr>
        <w:t xml:space="preserve"> </w:t>
      </w:r>
      <w:r w:rsidRPr="00E46BAD">
        <w:rPr>
          <w:rStyle w:val="hps"/>
          <w:lang w:val="en-GB"/>
        </w:rPr>
        <w:t>of</w:t>
      </w:r>
      <w:r w:rsidRPr="00E46BAD">
        <w:rPr>
          <w:lang w:val="en-GB"/>
        </w:rPr>
        <w:t xml:space="preserve"> </w:t>
      </w:r>
      <w:r w:rsidRPr="00E46BAD">
        <w:rPr>
          <w:rStyle w:val="hps"/>
          <w:lang w:val="en-GB"/>
        </w:rPr>
        <w:t>participa</w:t>
      </w:r>
      <w:r>
        <w:rPr>
          <w:rStyle w:val="hps"/>
          <w:lang w:val="en-GB"/>
        </w:rPr>
        <w:t>nt</w:t>
      </w:r>
      <w:r w:rsidRPr="001E2DBB">
        <w:rPr>
          <w:lang w:val="en-GB"/>
        </w:rPr>
        <w:t xml:space="preserve"> </w:t>
      </w:r>
      <w:r w:rsidRPr="001E2DBB">
        <w:rPr>
          <w:rStyle w:val="hps"/>
          <w:lang w:val="en-GB"/>
        </w:rPr>
        <w:t>observations</w:t>
      </w:r>
      <w:r w:rsidRPr="001E2DBB">
        <w:rPr>
          <w:lang w:val="en-GB"/>
        </w:rPr>
        <w:t xml:space="preserve"> </w:t>
      </w:r>
      <w:r w:rsidRPr="001E2DBB">
        <w:rPr>
          <w:rStyle w:val="hps"/>
          <w:lang w:val="en-GB"/>
        </w:rPr>
        <w:t>in the Belgian</w:t>
      </w:r>
      <w:r w:rsidRPr="001E2DBB">
        <w:rPr>
          <w:lang w:val="en-GB"/>
        </w:rPr>
        <w:t xml:space="preserve"> </w:t>
      </w:r>
      <w:r w:rsidRPr="001E2DBB">
        <w:rPr>
          <w:rStyle w:val="hps"/>
          <w:lang w:val="en-GB"/>
        </w:rPr>
        <w:t>committee of two</w:t>
      </w:r>
      <w:r w:rsidRPr="001E2DBB">
        <w:rPr>
          <w:lang w:val="en-GB"/>
        </w:rPr>
        <w:t xml:space="preserve"> </w:t>
      </w:r>
      <w:r w:rsidRPr="001E2DBB">
        <w:rPr>
          <w:rStyle w:val="hps"/>
          <w:lang w:val="en-GB"/>
        </w:rPr>
        <w:t>ECIs</w:t>
      </w:r>
      <w:r w:rsidRPr="001E2DBB">
        <w:rPr>
          <w:lang w:val="en-GB"/>
        </w:rPr>
        <w:t>.</w:t>
      </w:r>
    </w:p>
    <w:p w14:paraId="40B3CF61" w14:textId="77777777" w:rsidR="00704277" w:rsidRPr="006A435E" w:rsidRDefault="00704277">
      <w:pPr>
        <w:pStyle w:val="Normal1"/>
        <w:jc w:val="both"/>
        <w:rPr>
          <w:lang w:val="en-GB"/>
        </w:rPr>
      </w:pPr>
    </w:p>
    <w:p w14:paraId="4D279600" w14:textId="77777777" w:rsidR="00704277" w:rsidRPr="006A435E" w:rsidRDefault="00704277">
      <w:pPr>
        <w:pStyle w:val="Normal1"/>
        <w:jc w:val="both"/>
        <w:rPr>
          <w:lang w:val="en-GB"/>
        </w:rPr>
      </w:pPr>
      <w:r w:rsidRPr="006A435E">
        <w:rPr>
          <w:lang w:val="en-GB"/>
        </w:rPr>
        <w:t xml:space="preserve">1) After a little less than three years of existence, this online device has already revealed the creation of a </w:t>
      </w:r>
      <w:r w:rsidRPr="006A435E">
        <w:rPr>
          <w:i/>
          <w:lang w:val="en-GB"/>
        </w:rPr>
        <w:t>community of practice</w:t>
      </w:r>
      <w:r w:rsidRPr="006A435E">
        <w:rPr>
          <w:lang w:val="en-GB"/>
        </w:rPr>
        <w:t xml:space="preserve"> (Wenger 1998) made up of numerous organizers exchanging good practices on various types of platform or during events that bring them together. The scale of the device effectively requires the creation of numerous spaces of interaction and participation such as pages on social networks (Facebook, Twitter), exchange </w:t>
      </w:r>
      <w:r w:rsidRPr="006A435E">
        <w:rPr>
          <w:lang w:val="en-GB"/>
        </w:rPr>
        <w:lastRenderedPageBreak/>
        <w:t xml:space="preserve">platforms for information and collaboration tools (for the administrators), but also structures of assistance as </w:t>
      </w:r>
      <w:r w:rsidRPr="006A435E">
        <w:rPr>
          <w:i/>
          <w:lang w:val="en-GB"/>
        </w:rPr>
        <w:t>ECI Campaign</w:t>
      </w:r>
      <w:r w:rsidRPr="006A435E">
        <w:rPr>
          <w:lang w:val="en-GB"/>
        </w:rPr>
        <w:t xml:space="preserve">, which is a grassroots coalition of democracy advocates and over </w:t>
      </w:r>
      <w:hyperlink r:id="rId8">
        <w:r w:rsidRPr="006A435E">
          <w:rPr>
            <w:lang w:val="en-GB"/>
          </w:rPr>
          <w:t>120 European NGOs</w:t>
        </w:r>
      </w:hyperlink>
      <w:r w:rsidRPr="006A435E">
        <w:rPr>
          <w:lang w:val="en-GB"/>
        </w:rPr>
        <w:t xml:space="preserve">. </w:t>
      </w:r>
    </w:p>
    <w:p w14:paraId="02B26F12" w14:textId="77777777" w:rsidR="00704277" w:rsidRPr="006A435E" w:rsidRDefault="00704277">
      <w:pPr>
        <w:pStyle w:val="Normal1"/>
        <w:jc w:val="both"/>
        <w:rPr>
          <w:lang w:val="en-GB"/>
        </w:rPr>
      </w:pPr>
    </w:p>
    <w:p w14:paraId="125BBCB0" w14:textId="77777777" w:rsidR="00704277" w:rsidRPr="006A435E" w:rsidRDefault="00704277">
      <w:pPr>
        <w:pStyle w:val="Normal1"/>
        <w:jc w:val="both"/>
        <w:rPr>
          <w:lang w:val="en-GB"/>
        </w:rPr>
      </w:pPr>
      <w:r w:rsidRPr="006A435E">
        <w:rPr>
          <w:lang w:val="en-GB"/>
        </w:rPr>
        <w:t xml:space="preserve">2) </w:t>
      </w:r>
      <w:r w:rsidRPr="0047666B">
        <w:rPr>
          <w:highlight w:val="green"/>
          <w:lang w:val="en-GB"/>
        </w:rPr>
        <w:t xml:space="preserve">European institutional participation, which was previously mostly limited to industrial, financial, or technical lobbying groups, is becoming increasingly diversified, in particular thanks to online means that give more room to the debates carried on by associations and already taking place on other levels. Van </w:t>
      </w:r>
      <w:proofErr w:type="spellStart"/>
      <w:r w:rsidRPr="0047666B">
        <w:rPr>
          <w:highlight w:val="green"/>
          <w:lang w:val="en-GB"/>
        </w:rPr>
        <w:t>Dijk</w:t>
      </w:r>
      <w:proofErr w:type="spellEnd"/>
      <w:r w:rsidRPr="0047666B">
        <w:rPr>
          <w:highlight w:val="green"/>
          <w:lang w:val="en-GB"/>
        </w:rPr>
        <w:t xml:space="preserve"> (2009) notes that Web 2.0 technologies have facilitated the emergence or (</w:t>
      </w:r>
      <w:proofErr w:type="gramStart"/>
      <w:r w:rsidRPr="0047666B">
        <w:rPr>
          <w:highlight w:val="green"/>
          <w:lang w:val="en-GB"/>
        </w:rPr>
        <w:t>re)deployment</w:t>
      </w:r>
      <w:proofErr w:type="gramEnd"/>
      <w:r w:rsidRPr="0047666B">
        <w:rPr>
          <w:highlight w:val="green"/>
          <w:lang w:val="en-GB"/>
        </w:rPr>
        <w:t xml:space="preserve"> of citizens' initiatives in electronic participation, whereas until recently, most participatory projects emanated from governments and administrations.</w:t>
      </w:r>
      <w:r w:rsidRPr="006A435E">
        <w:rPr>
          <w:lang w:val="en-GB"/>
        </w:rPr>
        <w:t xml:space="preserve"> </w:t>
      </w:r>
      <w:r w:rsidRPr="0047666B">
        <w:rPr>
          <w:highlight w:val="green"/>
          <w:lang w:val="en-GB"/>
        </w:rPr>
        <w:t>The ECI provides the transnational civil society with a real opportunity for networking and mobilization and it can work as a catalyst to establish “transnational discursive spheres” (</w:t>
      </w:r>
      <w:proofErr w:type="spellStart"/>
      <w:r w:rsidRPr="0047666B">
        <w:rPr>
          <w:highlight w:val="green"/>
          <w:lang w:val="en-GB"/>
        </w:rPr>
        <w:t>Knaut</w:t>
      </w:r>
      <w:proofErr w:type="spellEnd"/>
      <w:r w:rsidRPr="0047666B">
        <w:rPr>
          <w:highlight w:val="green"/>
          <w:lang w:val="en-GB"/>
        </w:rPr>
        <w:t xml:space="preserve"> &amp; Keller 2012) within which knowledge of specific policies can be developed. ECIs revitalize national and European networks of associations by creating links, thereby sustaining the Europeanization of the associative field. For example, an ECI against TTIP (Trans-Atlantic Trade Investment Partnership),</w:t>
      </w:r>
      <w:r w:rsidRPr="0047666B">
        <w:rPr>
          <w:rStyle w:val="hps"/>
          <w:highlight w:val="green"/>
          <w:lang w:val="en-GB"/>
        </w:rPr>
        <w:t xml:space="preserve"> whose registration</w:t>
      </w:r>
      <w:r w:rsidRPr="0047666B">
        <w:rPr>
          <w:highlight w:val="green"/>
          <w:lang w:val="en-GB"/>
        </w:rPr>
        <w:t xml:space="preserve"> </w:t>
      </w:r>
      <w:r w:rsidRPr="0047666B">
        <w:rPr>
          <w:rStyle w:val="hps"/>
          <w:highlight w:val="green"/>
          <w:lang w:val="en-GB"/>
        </w:rPr>
        <w:t>was rejected by</w:t>
      </w:r>
      <w:r w:rsidRPr="0047666B">
        <w:rPr>
          <w:highlight w:val="green"/>
          <w:lang w:val="en-GB"/>
        </w:rPr>
        <w:t xml:space="preserve"> </w:t>
      </w:r>
      <w:r w:rsidRPr="0047666B">
        <w:rPr>
          <w:rStyle w:val="hps"/>
          <w:highlight w:val="green"/>
          <w:lang w:val="en-GB"/>
        </w:rPr>
        <w:t>the Commission,</w:t>
      </w:r>
      <w:r w:rsidRPr="0047666B">
        <w:rPr>
          <w:highlight w:val="green"/>
          <w:lang w:val="en-GB"/>
        </w:rPr>
        <w:t xml:space="preserve"> </w:t>
      </w:r>
      <w:r w:rsidRPr="0047666B">
        <w:rPr>
          <w:rStyle w:val="hps"/>
          <w:highlight w:val="green"/>
          <w:lang w:val="en-GB"/>
        </w:rPr>
        <w:t>decided to continue</w:t>
      </w:r>
      <w:r w:rsidRPr="0047666B">
        <w:rPr>
          <w:highlight w:val="green"/>
          <w:lang w:val="en-GB"/>
        </w:rPr>
        <w:t xml:space="preserve"> </w:t>
      </w:r>
      <w:r w:rsidRPr="0047666B">
        <w:rPr>
          <w:rStyle w:val="hps"/>
          <w:highlight w:val="green"/>
          <w:lang w:val="en-GB"/>
        </w:rPr>
        <w:t>his</w:t>
      </w:r>
      <w:r w:rsidRPr="0047666B">
        <w:rPr>
          <w:highlight w:val="green"/>
          <w:lang w:val="en-GB"/>
        </w:rPr>
        <w:t xml:space="preserve"> </w:t>
      </w:r>
      <w:r w:rsidRPr="0047666B">
        <w:rPr>
          <w:rStyle w:val="hps"/>
          <w:highlight w:val="green"/>
          <w:lang w:val="en-GB"/>
        </w:rPr>
        <w:t>project as a</w:t>
      </w:r>
      <w:r w:rsidRPr="0047666B">
        <w:rPr>
          <w:highlight w:val="green"/>
          <w:lang w:val="en-GB"/>
        </w:rPr>
        <w:t xml:space="preserve"> </w:t>
      </w:r>
      <w:r w:rsidRPr="0047666B">
        <w:rPr>
          <w:rStyle w:val="hps"/>
          <w:highlight w:val="green"/>
          <w:lang w:val="en-GB"/>
        </w:rPr>
        <w:t>self</w:t>
      </w:r>
      <w:r w:rsidRPr="0047666B">
        <w:rPr>
          <w:highlight w:val="green"/>
          <w:lang w:val="en-GB"/>
        </w:rPr>
        <w:t xml:space="preserve">-organized </w:t>
      </w:r>
      <w:r w:rsidRPr="0047666B">
        <w:rPr>
          <w:rStyle w:val="hps"/>
          <w:highlight w:val="green"/>
          <w:lang w:val="en-GB"/>
        </w:rPr>
        <w:t>ECI</w:t>
      </w:r>
      <w:r w:rsidRPr="0047666B">
        <w:rPr>
          <w:highlight w:val="green"/>
          <w:lang w:val="en-GB"/>
        </w:rPr>
        <w:t xml:space="preserve"> </w:t>
      </w:r>
      <w:r w:rsidRPr="0047666B">
        <w:rPr>
          <w:rStyle w:val="hps"/>
          <w:highlight w:val="green"/>
          <w:lang w:val="en-GB"/>
        </w:rPr>
        <w:t>conducted by</w:t>
      </w:r>
      <w:r w:rsidRPr="0047666B">
        <w:rPr>
          <w:highlight w:val="green"/>
          <w:lang w:val="en-GB"/>
        </w:rPr>
        <w:t xml:space="preserve"> </w:t>
      </w:r>
      <w:r w:rsidRPr="0047666B">
        <w:rPr>
          <w:rStyle w:val="hps"/>
          <w:highlight w:val="green"/>
          <w:lang w:val="en-GB"/>
        </w:rPr>
        <w:t>more than</w:t>
      </w:r>
      <w:r w:rsidRPr="0047666B">
        <w:rPr>
          <w:highlight w:val="green"/>
          <w:lang w:val="en-GB"/>
        </w:rPr>
        <w:t xml:space="preserve"> 260 national or European associations already taking action against this agreement (see section 3 of this chapter). The ECI framework thus gave them the opportunity to organize a network around their battle. </w:t>
      </w:r>
      <w:proofErr w:type="spellStart"/>
      <w:r w:rsidRPr="0047666B">
        <w:rPr>
          <w:highlight w:val="green"/>
          <w:lang w:val="en-GB"/>
        </w:rPr>
        <w:t>Bouza</w:t>
      </w:r>
      <w:proofErr w:type="spellEnd"/>
      <w:r w:rsidRPr="0047666B">
        <w:rPr>
          <w:highlight w:val="green"/>
          <w:lang w:val="en-GB"/>
        </w:rPr>
        <w:t xml:space="preserve"> Garcia (2012: 14) shows that ECI “may empower those European organisations that are more in touch with social movements or that specifically attempt to democratise the EU. Whereas these organisations (…) are institutionalised at the EU level and participate in consultations, they are more in touch with ordinary citizens”. What we describe here is obviously not new (but moves to the European level). Many projects have been analysed in terms of creating a citizens’ network or the development of a participatory community (</w:t>
      </w:r>
      <w:proofErr w:type="spellStart"/>
      <w:r w:rsidRPr="0047666B">
        <w:rPr>
          <w:highlight w:val="green"/>
          <w:lang w:val="en-GB"/>
        </w:rPr>
        <w:t>Tsagarousianou</w:t>
      </w:r>
      <w:proofErr w:type="spellEnd"/>
      <w:r w:rsidRPr="0047666B">
        <w:rPr>
          <w:highlight w:val="green"/>
          <w:lang w:val="en-GB"/>
        </w:rPr>
        <w:t xml:space="preserve"> et al. 1998). Rheingold (2000) studied the virtual communities questioning the link between them and the revitalization of democracy. Chadwick (2006) described community networks that were designed to improve their social capital and to promote greater citizen deliberation.</w:t>
      </w:r>
    </w:p>
    <w:p w14:paraId="646279CA" w14:textId="77777777" w:rsidR="00704277" w:rsidRPr="006A435E" w:rsidRDefault="00704277">
      <w:pPr>
        <w:pStyle w:val="Normal1"/>
        <w:jc w:val="both"/>
        <w:rPr>
          <w:lang w:val="en-GB"/>
        </w:rPr>
      </w:pPr>
    </w:p>
    <w:p w14:paraId="30E720A9" w14:textId="77777777" w:rsidR="00704277" w:rsidRPr="006A435E" w:rsidRDefault="00704277">
      <w:pPr>
        <w:pStyle w:val="Normal1"/>
        <w:jc w:val="both"/>
        <w:rPr>
          <w:lang w:val="en-GB"/>
        </w:rPr>
      </w:pPr>
      <w:r w:rsidRPr="006A435E">
        <w:rPr>
          <w:lang w:val="en-GB"/>
        </w:rPr>
        <w:t xml:space="preserve">3) </w:t>
      </w:r>
      <w:r w:rsidRPr="0047666B">
        <w:rPr>
          <w:highlight w:val="green"/>
          <w:lang w:val="en-GB"/>
        </w:rPr>
        <w:t>Embedding this transnational device bring the organisers to adapt their communication and to consider people sharing their ideas rather than a public to reach but as effective members of a network that communicates for the shared project (via Twitter and Facebook in particular). Indeed, media practices around an ECI very often come under networking, which is a configuration that is more suitable for specifying certain modes of action with/by the media – the construction of relations, the co-creation of content or technologies, sharing, distribution, and the bypassing of intermediaries – than the notions of public or community (</w:t>
      </w:r>
      <w:proofErr w:type="spellStart"/>
      <w:r w:rsidRPr="0047666B">
        <w:rPr>
          <w:highlight w:val="green"/>
          <w:lang w:val="en-GB"/>
        </w:rPr>
        <w:t>Patriarche</w:t>
      </w:r>
      <w:proofErr w:type="spellEnd"/>
      <w:r w:rsidRPr="0047666B">
        <w:rPr>
          <w:highlight w:val="green"/>
          <w:lang w:val="en-GB"/>
        </w:rPr>
        <w:t xml:space="preserve"> &amp; </w:t>
      </w:r>
      <w:proofErr w:type="spellStart"/>
      <w:r w:rsidRPr="0047666B">
        <w:rPr>
          <w:highlight w:val="green"/>
          <w:lang w:val="en-GB"/>
        </w:rPr>
        <w:t>Dufrasne</w:t>
      </w:r>
      <w:proofErr w:type="spellEnd"/>
      <w:r w:rsidRPr="0047666B">
        <w:rPr>
          <w:highlight w:val="green"/>
          <w:lang w:val="en-GB"/>
        </w:rPr>
        <w:t>, in print).</w:t>
      </w:r>
    </w:p>
    <w:p w14:paraId="2DDCCAEA" w14:textId="77777777" w:rsidR="00704277" w:rsidRPr="006A435E" w:rsidRDefault="00704277">
      <w:pPr>
        <w:pStyle w:val="Normal1"/>
        <w:jc w:val="both"/>
        <w:rPr>
          <w:lang w:val="en-GB"/>
        </w:rPr>
      </w:pPr>
    </w:p>
    <w:p w14:paraId="0A612C7B" w14:textId="77777777" w:rsidR="00704277" w:rsidRPr="006A435E" w:rsidRDefault="00704277">
      <w:pPr>
        <w:pStyle w:val="Normal1"/>
        <w:jc w:val="both"/>
        <w:rPr>
          <w:lang w:val="en-GB"/>
        </w:rPr>
      </w:pPr>
      <w:r w:rsidRPr="006A435E">
        <w:rPr>
          <w:lang w:val="en-GB"/>
        </w:rPr>
        <w:t xml:space="preserve">4) </w:t>
      </w:r>
      <w:r w:rsidRPr="00C305F9">
        <w:rPr>
          <w:highlight w:val="green"/>
          <w:lang w:val="en-GB"/>
        </w:rPr>
        <w:t>ECIs engender types of practices that incentivise associations and active citizens to develop new skills induced by the European level, such as technical and information skills (information campaigns and recruitment on social media, creation of national relay networks, website design, transnational and multilingual communication) or by the institutions themselves (appropriation of strict regulatory framework, bypassing the standard, resistance to bureaucratic discourses).</w:t>
      </w:r>
      <w:r w:rsidRPr="006A435E">
        <w:rPr>
          <w:lang w:val="en-GB"/>
        </w:rPr>
        <w:t xml:space="preserve"> </w:t>
      </w:r>
    </w:p>
    <w:p w14:paraId="4CF42A5F" w14:textId="77777777" w:rsidR="00704277" w:rsidRPr="006A435E" w:rsidRDefault="00704277">
      <w:pPr>
        <w:pStyle w:val="Normal1"/>
        <w:jc w:val="both"/>
        <w:rPr>
          <w:lang w:val="en-GB"/>
        </w:rPr>
      </w:pPr>
    </w:p>
    <w:p w14:paraId="4E0A677C" w14:textId="77777777" w:rsidR="00704277" w:rsidRPr="006A435E" w:rsidRDefault="00704277">
      <w:pPr>
        <w:pStyle w:val="Normal1"/>
        <w:jc w:val="both"/>
        <w:rPr>
          <w:lang w:val="en-GB"/>
        </w:rPr>
      </w:pPr>
      <w:r w:rsidRPr="006A435E">
        <w:rPr>
          <w:lang w:val="en-GB"/>
        </w:rPr>
        <w:t xml:space="preserve">5) </w:t>
      </w:r>
      <w:r w:rsidRPr="00C305F9">
        <w:rPr>
          <w:highlight w:val="green"/>
          <w:lang w:val="en-GB"/>
        </w:rPr>
        <w:t xml:space="preserve">The activism scheme of field actors and their political vision of their actions on the European level are modified by this new participatory mechanism in that they are more connected to the real situation of the institutions. </w:t>
      </w:r>
      <w:proofErr w:type="spellStart"/>
      <w:r w:rsidRPr="00C305F9">
        <w:rPr>
          <w:highlight w:val="green"/>
          <w:lang w:val="en-GB"/>
        </w:rPr>
        <w:t>Bouza</w:t>
      </w:r>
      <w:proofErr w:type="spellEnd"/>
      <w:r w:rsidRPr="00C305F9">
        <w:rPr>
          <w:highlight w:val="green"/>
          <w:lang w:val="en-GB"/>
        </w:rPr>
        <w:t xml:space="preserve"> Garcia (2012: 14) states that it is clear “that some contentious proposals have been made. (…) However it is found that a number of </w:t>
      </w:r>
      <w:r w:rsidRPr="00C305F9">
        <w:rPr>
          <w:highlight w:val="green"/>
          <w:lang w:val="en-GB"/>
        </w:rPr>
        <w:lastRenderedPageBreak/>
        <w:t xml:space="preserve">realistic demands have been introduced as </w:t>
      </w:r>
      <w:proofErr w:type="gramStart"/>
      <w:r w:rsidRPr="00C305F9">
        <w:rPr>
          <w:highlight w:val="green"/>
          <w:lang w:val="en-GB"/>
        </w:rPr>
        <w:t>well[</w:t>
      </w:r>
      <w:proofErr w:type="gramEnd"/>
      <w:r w:rsidRPr="00C305F9">
        <w:rPr>
          <w:highlight w:val="green"/>
          <w:lang w:val="en-GB"/>
        </w:rPr>
        <w:t xml:space="preserve">,] which suggests that the ECI is perceived as a useful way to influence the EU agenda despite its significant costs”. Thus </w:t>
      </w:r>
      <w:proofErr w:type="gramStart"/>
      <w:r w:rsidRPr="00C305F9">
        <w:rPr>
          <w:highlight w:val="green"/>
          <w:lang w:val="en-GB"/>
        </w:rPr>
        <w:t>the ECI can be used by associations or new actors who want to ensure a dialogue with the European Commission</w:t>
      </w:r>
      <w:proofErr w:type="gramEnd"/>
      <w:r w:rsidRPr="00C305F9">
        <w:rPr>
          <w:highlight w:val="green"/>
          <w:lang w:val="en-GB"/>
        </w:rPr>
        <w:t>. On the other hand it can “be used by actors to ensure whose goal [sic] will not be to achieve a direct policy impact but to influence European public opinion” (</w:t>
      </w:r>
      <w:proofErr w:type="spellStart"/>
      <w:r w:rsidRPr="00C305F9">
        <w:rPr>
          <w:highlight w:val="green"/>
          <w:lang w:val="en-GB"/>
        </w:rPr>
        <w:t>Bouza</w:t>
      </w:r>
      <w:proofErr w:type="spellEnd"/>
      <w:r w:rsidRPr="00C305F9">
        <w:rPr>
          <w:highlight w:val="green"/>
          <w:lang w:val="en-GB"/>
        </w:rPr>
        <w:t xml:space="preserve"> Garcia, 2012: 14).</w:t>
      </w:r>
    </w:p>
    <w:p w14:paraId="0030EC3F" w14:textId="77777777" w:rsidR="00704277" w:rsidRPr="006A435E" w:rsidRDefault="00704277">
      <w:pPr>
        <w:pStyle w:val="Normal1"/>
        <w:jc w:val="both"/>
        <w:rPr>
          <w:lang w:val="en-GB"/>
        </w:rPr>
      </w:pPr>
    </w:p>
    <w:p w14:paraId="6FE3EB73" w14:textId="77777777" w:rsidR="00704277" w:rsidRPr="006A435E" w:rsidRDefault="00704277">
      <w:pPr>
        <w:pStyle w:val="Normal1"/>
        <w:jc w:val="both"/>
        <w:rPr>
          <w:lang w:val="en-GB"/>
        </w:rPr>
      </w:pPr>
      <w:r w:rsidRPr="006A435E">
        <w:rPr>
          <w:lang w:val="en-GB"/>
        </w:rPr>
        <w:t xml:space="preserve">6) </w:t>
      </w:r>
      <w:r w:rsidRPr="00C305F9">
        <w:rPr>
          <w:highlight w:val="green"/>
          <w:lang w:val="en-GB"/>
        </w:rPr>
        <w:t xml:space="preserve">The most significant impact of the ECI is in generating more frequent and regular pan-European debate, or at least creating a new form of transnational communication between citizens. Having to meet a quota of a million signatures from at least seven Member States inevitably refers to the transnational and civic aspects of a potential European public sphere. Some, like </w:t>
      </w:r>
      <w:proofErr w:type="spellStart"/>
      <w:r w:rsidRPr="00C305F9">
        <w:rPr>
          <w:highlight w:val="green"/>
          <w:lang w:val="en-GB"/>
        </w:rPr>
        <w:t>Hierlemann</w:t>
      </w:r>
      <w:proofErr w:type="spellEnd"/>
      <w:r w:rsidRPr="00C305F9">
        <w:rPr>
          <w:highlight w:val="green"/>
          <w:lang w:val="en-GB"/>
        </w:rPr>
        <w:t xml:space="preserve"> and </w:t>
      </w:r>
      <w:proofErr w:type="spellStart"/>
      <w:r w:rsidRPr="00C305F9">
        <w:rPr>
          <w:highlight w:val="green"/>
          <w:lang w:val="en-GB"/>
        </w:rPr>
        <w:t>Wohlfarth</w:t>
      </w:r>
      <w:proofErr w:type="spellEnd"/>
      <w:r w:rsidRPr="00C305F9">
        <w:rPr>
          <w:highlight w:val="green"/>
          <w:lang w:val="en-GB"/>
        </w:rPr>
        <w:t xml:space="preserve"> (2010: 1), even consider that the ECI “contains the seeds of a European public sphere and European parties”. Van </w:t>
      </w:r>
      <w:proofErr w:type="spellStart"/>
      <w:r w:rsidRPr="00C305F9">
        <w:rPr>
          <w:highlight w:val="green"/>
          <w:lang w:val="en-GB"/>
        </w:rPr>
        <w:t>Brussel</w:t>
      </w:r>
      <w:proofErr w:type="spellEnd"/>
      <w:r w:rsidRPr="00C305F9">
        <w:rPr>
          <w:highlight w:val="green"/>
          <w:lang w:val="en-GB"/>
        </w:rPr>
        <w:t xml:space="preserve"> (2013: 2) thinks that the ECI has “a number of formal features which makes this tool eligible for the European public sphere to link up with EU decision-making. (…) </w:t>
      </w:r>
      <w:proofErr w:type="gramStart"/>
      <w:r w:rsidRPr="00C305F9">
        <w:rPr>
          <w:highlight w:val="green"/>
          <w:lang w:val="en-GB"/>
        </w:rPr>
        <w:t>the</w:t>
      </w:r>
      <w:proofErr w:type="gramEnd"/>
      <w:r w:rsidRPr="00C305F9">
        <w:rPr>
          <w:highlight w:val="green"/>
          <w:lang w:val="en-GB"/>
        </w:rPr>
        <w:t xml:space="preserve"> ECI fits in with the premise that the EPS</w:t>
      </w:r>
      <w:r w:rsidRPr="00C305F9">
        <w:rPr>
          <w:rStyle w:val="Marquenotebasde1"/>
          <w:highlight w:val="green"/>
          <w:lang w:val="en-GB"/>
        </w:rPr>
        <w:footnoteReference w:id="7"/>
      </w:r>
      <w:r w:rsidRPr="00C305F9">
        <w:rPr>
          <w:highlight w:val="green"/>
          <w:lang w:val="en-GB"/>
        </w:rPr>
        <w:t xml:space="preserve"> parallels the existing (representative) set-up of democratic decision-making process”.</w:t>
      </w:r>
      <w:r w:rsidRPr="006A435E">
        <w:rPr>
          <w:lang w:val="en-GB"/>
        </w:rPr>
        <w:t xml:space="preserve"> </w:t>
      </w:r>
      <w:proofErr w:type="spellStart"/>
      <w:r w:rsidRPr="00C305F9">
        <w:rPr>
          <w:highlight w:val="green"/>
          <w:lang w:val="en-GB"/>
        </w:rPr>
        <w:t>Sclove</w:t>
      </w:r>
      <w:proofErr w:type="spellEnd"/>
      <w:r w:rsidRPr="00C305F9">
        <w:rPr>
          <w:highlight w:val="green"/>
          <w:lang w:val="en-GB"/>
        </w:rPr>
        <w:t xml:space="preserve"> (1995) recognises that the top-down approach alone is not enough to strengthen democracy. It must also produce a bottom-up vision that understands citizens as producers rather than mere consumers of policies. ECI has the merit of being an institutionalized device with a real potential impact on public policy, leaving room to bring up ideas from the field actors.</w:t>
      </w:r>
    </w:p>
    <w:p w14:paraId="15CC8E52" w14:textId="77777777" w:rsidR="00704277" w:rsidRPr="006A435E" w:rsidRDefault="00704277">
      <w:pPr>
        <w:pStyle w:val="Normal1"/>
        <w:jc w:val="both"/>
        <w:rPr>
          <w:lang w:val="en-GB"/>
        </w:rPr>
      </w:pPr>
    </w:p>
    <w:p w14:paraId="637CA519" w14:textId="77777777" w:rsidR="00704277" w:rsidRPr="006A435E" w:rsidRDefault="00704277">
      <w:pPr>
        <w:pStyle w:val="Normal1"/>
        <w:jc w:val="both"/>
        <w:rPr>
          <w:lang w:val="en-GB"/>
        </w:rPr>
      </w:pPr>
      <w:r w:rsidRPr="006A435E">
        <w:rPr>
          <w:lang w:val="en-GB"/>
        </w:rPr>
        <w:t>Our work, along with that of numerous other researchers, also pinpoints criticism of this device and what it does or does not allow in terms of citizen participation:</w:t>
      </w:r>
    </w:p>
    <w:p w14:paraId="3FD68A99" w14:textId="77777777" w:rsidR="00704277" w:rsidRPr="006A435E" w:rsidRDefault="00704277">
      <w:pPr>
        <w:pStyle w:val="Normal1"/>
        <w:jc w:val="both"/>
        <w:rPr>
          <w:lang w:val="en-GB"/>
        </w:rPr>
      </w:pPr>
    </w:p>
    <w:p w14:paraId="248FD33F" w14:textId="77777777" w:rsidR="00704277" w:rsidRPr="006A435E" w:rsidRDefault="00704277">
      <w:pPr>
        <w:pStyle w:val="Normal1"/>
        <w:jc w:val="both"/>
        <w:rPr>
          <w:lang w:val="en-GB"/>
        </w:rPr>
      </w:pPr>
      <w:r w:rsidRPr="006A435E">
        <w:rPr>
          <w:lang w:val="en-GB"/>
        </w:rPr>
        <w:t>1) First, it is important to note that the term initiative can be confusing. In fact, the right of initiative usually refers to a process of direct democracy. Yet, as Cuesta Lopez (2012: 258) recalls, the ECI is an “indirect popular initiative (also known as [an] agenda initiative), a mechanism of participatory democracy that is fully subordinated to the political will of the representatives that could approve, alter or reject the citizens’ proposals”. Whilst some consider it to be a tool for agenda setting (Smith 2012), others (</w:t>
      </w:r>
      <w:proofErr w:type="spellStart"/>
      <w:r w:rsidRPr="006A435E">
        <w:rPr>
          <w:lang w:val="en-GB"/>
        </w:rPr>
        <w:t>Petrescu</w:t>
      </w:r>
      <w:proofErr w:type="spellEnd"/>
      <w:r w:rsidRPr="006A435E">
        <w:rPr>
          <w:lang w:val="en-GB"/>
        </w:rPr>
        <w:t xml:space="preserve"> 2013) contend that it “represents the first supranational instrument of direct democracy (…), creating the direct legal link between the EU citizens and the European institutions”. However, we believe that labelling this </w:t>
      </w:r>
      <w:proofErr w:type="gramStart"/>
      <w:r w:rsidRPr="006A435E">
        <w:rPr>
          <w:lang w:val="en-GB"/>
        </w:rPr>
        <w:t>device</w:t>
      </w:r>
      <w:proofErr w:type="gramEnd"/>
      <w:r w:rsidRPr="006A435E">
        <w:rPr>
          <w:lang w:val="en-GB"/>
        </w:rPr>
        <w:t xml:space="preserve"> as “direct participation” would ultimately disappoint participants’ expectations. </w:t>
      </w:r>
      <w:proofErr w:type="spellStart"/>
      <w:r w:rsidRPr="006A435E">
        <w:rPr>
          <w:highlight w:val="white"/>
          <w:lang w:val="en-GB"/>
        </w:rPr>
        <w:t>Dufrasne</w:t>
      </w:r>
      <w:proofErr w:type="spellEnd"/>
      <w:r w:rsidRPr="006A435E">
        <w:rPr>
          <w:highlight w:val="white"/>
          <w:lang w:val="en-GB"/>
        </w:rPr>
        <w:t xml:space="preserve"> and </w:t>
      </w:r>
      <w:proofErr w:type="spellStart"/>
      <w:r w:rsidRPr="006A435E">
        <w:rPr>
          <w:highlight w:val="white"/>
          <w:lang w:val="en-GB"/>
        </w:rPr>
        <w:t>Patriarche</w:t>
      </w:r>
      <w:proofErr w:type="spellEnd"/>
      <w:r w:rsidRPr="006A435E">
        <w:rPr>
          <w:highlight w:val="white"/>
          <w:lang w:val="en-GB"/>
        </w:rPr>
        <w:t xml:space="preserve"> (2011) have demonstrated that the ambiguity in the genre definition of a participatory project may contribute to its failure. They have shown that there are expectations with regard to the genre and have argued that it is important to take account of them in the project’s design but also in its end use.</w:t>
      </w:r>
      <w:r w:rsidRPr="006A435E">
        <w:rPr>
          <w:lang w:val="en-GB"/>
        </w:rPr>
        <w:t xml:space="preserve"> The ambiguity in the participatory genre definition of the ECI may explain the reasons for which citizens do or do not participate or participate in a different way from the one expected and promoted by the organizers of this participatory project (</w:t>
      </w:r>
      <w:proofErr w:type="spellStart"/>
      <w:r w:rsidRPr="006A435E">
        <w:rPr>
          <w:lang w:val="en-GB"/>
        </w:rPr>
        <w:t>Dufrasne</w:t>
      </w:r>
      <w:proofErr w:type="spellEnd"/>
      <w:r w:rsidRPr="006A435E">
        <w:rPr>
          <w:lang w:val="en-GB"/>
        </w:rPr>
        <w:t xml:space="preserve"> 2013).</w:t>
      </w:r>
    </w:p>
    <w:p w14:paraId="3CA7CC30" w14:textId="77777777" w:rsidR="00704277" w:rsidRPr="006A435E" w:rsidRDefault="00704277">
      <w:pPr>
        <w:pStyle w:val="Normal1"/>
        <w:jc w:val="both"/>
        <w:rPr>
          <w:lang w:val="en-GB"/>
        </w:rPr>
      </w:pPr>
    </w:p>
    <w:p w14:paraId="0C511F0A" w14:textId="77777777" w:rsidR="00704277" w:rsidRPr="006A435E" w:rsidRDefault="00704277">
      <w:pPr>
        <w:pStyle w:val="Normal1"/>
        <w:jc w:val="both"/>
        <w:rPr>
          <w:lang w:val="en-GB"/>
        </w:rPr>
      </w:pPr>
      <w:r w:rsidRPr="006A435E">
        <w:rPr>
          <w:lang w:val="en-GB"/>
        </w:rPr>
        <w:t>2</w:t>
      </w:r>
      <w:r w:rsidRPr="00627E90">
        <w:rPr>
          <w:highlight w:val="green"/>
          <w:lang w:val="en-GB"/>
        </w:rPr>
        <w:t xml:space="preserve">) Most national and local organisations lack the resources and expertise necessary to achieve the capabilities of European organisations, such as those required for a continental campaign. Professionalization is practically a necessity, given the demands that study of the regulation, extensive IT management, and expert use of social networks entail, and corresponding information and communication literacy prerequisites. Transnationalism inevitably requires the use of English and other language skills (multilingual communication, translation of </w:t>
      </w:r>
      <w:r w:rsidRPr="00627E90">
        <w:rPr>
          <w:highlight w:val="green"/>
          <w:lang w:val="en-GB"/>
        </w:rPr>
        <w:lastRenderedPageBreak/>
        <w:t>documents between national committees).</w:t>
      </w:r>
      <w:r w:rsidRPr="006A435E">
        <w:rPr>
          <w:lang w:val="en-GB"/>
        </w:rPr>
        <w:t xml:space="preserve"> </w:t>
      </w:r>
      <w:r w:rsidRPr="00627E90">
        <w:rPr>
          <w:highlight w:val="green"/>
          <w:lang w:val="en-GB"/>
        </w:rPr>
        <w:t xml:space="preserve">Going through the process of ECI entails large transnational connections in an already established network of associations. Successful ECIs enjoy the support of well-known personalities (the Pope for </w:t>
      </w:r>
      <w:r w:rsidRPr="00627E90">
        <w:rPr>
          <w:i/>
          <w:highlight w:val="green"/>
          <w:lang w:val="en-GB"/>
        </w:rPr>
        <w:t>One of Us</w:t>
      </w:r>
      <w:r w:rsidRPr="00627E90">
        <w:rPr>
          <w:highlight w:val="green"/>
          <w:lang w:val="en-GB"/>
        </w:rPr>
        <w:t xml:space="preserve"> and political and union figures for </w:t>
      </w:r>
      <w:r w:rsidRPr="00627E90">
        <w:rPr>
          <w:i/>
          <w:highlight w:val="green"/>
          <w:lang w:val="en-GB"/>
        </w:rPr>
        <w:t>Right 2 Water</w:t>
      </w:r>
      <w:r w:rsidRPr="00627E90">
        <w:rPr>
          <w:highlight w:val="green"/>
          <w:lang w:val="en-GB"/>
        </w:rPr>
        <w:t>).</w:t>
      </w:r>
      <w:r w:rsidRPr="006A435E">
        <w:rPr>
          <w:lang w:val="en-GB"/>
        </w:rPr>
        <w:t xml:space="preserve"> </w:t>
      </w:r>
      <w:r w:rsidRPr="00627E90">
        <w:rPr>
          <w:highlight w:val="green"/>
          <w:lang w:val="en-GB"/>
        </w:rPr>
        <w:t xml:space="preserve">ECI requires a very significant investment that exceeds a simple act of volunteering (for example, the self-organized ECI </w:t>
      </w:r>
      <w:r w:rsidRPr="00627E90">
        <w:rPr>
          <w:i/>
          <w:highlight w:val="green"/>
          <w:lang w:val="en-GB"/>
        </w:rPr>
        <w:t>Stop TTIP</w:t>
      </w:r>
      <w:r w:rsidRPr="00627E90">
        <w:rPr>
          <w:highlight w:val="green"/>
          <w:lang w:val="en-GB"/>
        </w:rPr>
        <w:t xml:space="preserve"> is now hiring two full-time campaigners). The logistics needed to launch an ECI and financial cost linked to support this device raise questions about the ties between associations and trade or commercial interest groups. They assume some expertise in the political and legal regime of the EU. Studies on citizen participation at European level generally come to the conclusion that the EU, via different mechanisms, has developed a relationship with civil society but failed to include other organizations than those already established in Brussels. </w:t>
      </w:r>
      <w:proofErr w:type="spellStart"/>
      <w:r w:rsidRPr="00627E90">
        <w:rPr>
          <w:highlight w:val="green"/>
          <w:lang w:val="en-GB"/>
        </w:rPr>
        <w:t>Bouza</w:t>
      </w:r>
      <w:proofErr w:type="spellEnd"/>
      <w:r w:rsidRPr="00627E90">
        <w:rPr>
          <w:highlight w:val="green"/>
          <w:lang w:val="en-GB"/>
        </w:rPr>
        <w:t xml:space="preserve"> Garcia (2012: 13) mentions the fact that ECI is a device “promoted by organisations beyond the usual participants in policy dialogue and that can be that </w:t>
      </w:r>
      <w:proofErr w:type="spellStart"/>
      <w:r w:rsidRPr="00627E90">
        <w:rPr>
          <w:highlight w:val="green"/>
          <w:lang w:val="en-GB"/>
        </w:rPr>
        <w:t>operationalised</w:t>
      </w:r>
      <w:proofErr w:type="spellEnd"/>
      <w:r w:rsidRPr="00627E90">
        <w:rPr>
          <w:highlight w:val="green"/>
          <w:lang w:val="en-GB"/>
        </w:rPr>
        <w:t xml:space="preserve"> by organisations that prefer to mobilise members and supporters rather than participate in institutionalised settings”.</w:t>
      </w:r>
    </w:p>
    <w:p w14:paraId="1F206EB1" w14:textId="77777777" w:rsidR="00704277" w:rsidRPr="006A435E" w:rsidRDefault="00704277">
      <w:pPr>
        <w:pStyle w:val="Normal1"/>
        <w:jc w:val="both"/>
        <w:rPr>
          <w:lang w:val="en-GB"/>
        </w:rPr>
      </w:pPr>
    </w:p>
    <w:p w14:paraId="3A434EA6" w14:textId="77777777" w:rsidR="00704277" w:rsidRPr="006A435E" w:rsidRDefault="00704277">
      <w:pPr>
        <w:pStyle w:val="Normal1"/>
        <w:jc w:val="both"/>
        <w:rPr>
          <w:lang w:val="en-GB"/>
        </w:rPr>
      </w:pPr>
      <w:r w:rsidRPr="006A435E">
        <w:rPr>
          <w:lang w:val="en-GB"/>
        </w:rPr>
        <w:t xml:space="preserve">3) </w:t>
      </w:r>
      <w:r w:rsidRPr="00627E90">
        <w:rPr>
          <w:highlight w:val="green"/>
          <w:lang w:val="en-GB"/>
        </w:rPr>
        <w:t xml:space="preserve">Participation is so framed that its effects on the political and institutional architecture of the EU are limited. Criticisms levelled at ECIs by field actors (associations campaigning for greater democracy at European level, NGO leaders) also relate to the fact that the outcome of this participatory process in terms of its impact on the legislative process remains very uncertain. They continue to advocate for the introduction of referendums. They also accuse the Commission of making excessive demands on organizers whilst the Commission itself is not obliged to act on it. Not only is the platform for collecting signatures not user friendly, </w:t>
      </w:r>
      <w:proofErr w:type="gramStart"/>
      <w:r w:rsidRPr="00627E90">
        <w:rPr>
          <w:highlight w:val="green"/>
          <w:lang w:val="en-GB"/>
        </w:rPr>
        <w:t>but</w:t>
      </w:r>
      <w:proofErr w:type="gramEnd"/>
      <w:r w:rsidRPr="00627E90">
        <w:rPr>
          <w:highlight w:val="green"/>
          <w:lang w:val="en-GB"/>
        </w:rPr>
        <w:t xml:space="preserve"> in a number of countries the signer’s ID card number is also required. This generates strong resistance and is a real barrier to participation.</w:t>
      </w:r>
    </w:p>
    <w:p w14:paraId="432D01AF" w14:textId="77777777" w:rsidR="00704277" w:rsidRPr="006A435E" w:rsidRDefault="00704277">
      <w:pPr>
        <w:pStyle w:val="Normal1"/>
        <w:jc w:val="both"/>
        <w:rPr>
          <w:lang w:val="en-GB"/>
        </w:rPr>
      </w:pPr>
    </w:p>
    <w:p w14:paraId="30A66613" w14:textId="77777777" w:rsidR="00704277" w:rsidRPr="006A435E" w:rsidRDefault="00704277">
      <w:pPr>
        <w:pStyle w:val="Normal1"/>
        <w:jc w:val="both"/>
        <w:rPr>
          <w:lang w:val="en-GB"/>
        </w:rPr>
      </w:pPr>
      <w:r w:rsidRPr="006A435E">
        <w:rPr>
          <w:lang w:val="en-GB"/>
        </w:rPr>
        <w:t xml:space="preserve">5) Sometimes we even see a </w:t>
      </w:r>
      <w:proofErr w:type="spellStart"/>
      <w:r w:rsidRPr="006A435E">
        <w:rPr>
          <w:lang w:val="en-GB"/>
        </w:rPr>
        <w:t>tribali</w:t>
      </w:r>
      <w:r>
        <w:rPr>
          <w:lang w:val="en-GB"/>
        </w:rPr>
        <w:t>s</w:t>
      </w:r>
      <w:r w:rsidRPr="006A435E">
        <w:rPr>
          <w:lang w:val="en-GB"/>
        </w:rPr>
        <w:t>ation</w:t>
      </w:r>
      <w:proofErr w:type="spellEnd"/>
      <w:r w:rsidRPr="006A435E">
        <w:rPr>
          <w:lang w:val="en-GB"/>
        </w:rPr>
        <w:t xml:space="preserve"> of the points of view. The debates crystallize around ticklish, polemical issues: debates concentrating on the positions of advocates and opponents and generating a climate based more on protest than on proposals. At the same time, the European Commission’s communication strategy is based on a renationalisation and a relocation of the debate on Europe because “a working European ‘public sphere’ cannot be shaped in Brussels” (European Commission 2006). Participants conduct debates through the prism of their national reality, which is often not directly applicable to other European realities. This gap reinforces the feeling of discordance and antagonism between citizens from different countries.</w:t>
      </w:r>
    </w:p>
    <w:p w14:paraId="7AA6B606" w14:textId="77777777" w:rsidR="00704277" w:rsidRPr="006A435E" w:rsidRDefault="00704277">
      <w:pPr>
        <w:pStyle w:val="Normal1"/>
        <w:jc w:val="both"/>
        <w:rPr>
          <w:lang w:val="en-GB"/>
        </w:rPr>
      </w:pPr>
    </w:p>
    <w:p w14:paraId="68A1FD30" w14:textId="77777777" w:rsidR="00704277" w:rsidRPr="006A435E" w:rsidRDefault="00704277">
      <w:pPr>
        <w:pStyle w:val="Normal1"/>
        <w:jc w:val="both"/>
        <w:rPr>
          <w:lang w:val="en-GB"/>
        </w:rPr>
      </w:pPr>
      <w:r w:rsidRPr="006A435E">
        <w:rPr>
          <w:lang w:val="en-GB"/>
        </w:rPr>
        <w:t>6) Each type of problem can be approached and treated within the framework of only certain participatory genres. In addition, the type of problem put on the table generates particular generic expectations. The ECI can concern a concrete problem or a more general subject. The European scale necessarily requires a greater majority and a broad enough definition of the problem so that it agrees with the various national realities. This reality leads to a smooth speech, rather than real debate, a short proposal with which we agree or not, a campaign made up of short slogans (a “Twitter” style). The legislative and technical framework induces a “smoothing” and a very general definition of ECI proposals. If the latter want to succeed, they must achieve a consensus among all European citizens (to stop vivisection for example).</w:t>
      </w:r>
    </w:p>
    <w:p w14:paraId="297B01C4" w14:textId="77777777" w:rsidR="00704277" w:rsidRPr="002534B7" w:rsidRDefault="00704277">
      <w:pPr>
        <w:rPr>
          <w:lang w:val="en-GB"/>
        </w:rPr>
      </w:pPr>
    </w:p>
    <w:p w14:paraId="6EFF822F" w14:textId="77777777" w:rsidR="00704277" w:rsidRPr="00AA2999" w:rsidRDefault="00704277">
      <w:pPr>
        <w:pStyle w:val="Normal1"/>
        <w:jc w:val="both"/>
        <w:rPr>
          <w:lang w:val="en-GB"/>
        </w:rPr>
      </w:pPr>
      <w:bookmarkStart w:id="1" w:name="h.1fob9te" w:colFirst="0" w:colLast="0"/>
      <w:bookmarkEnd w:id="1"/>
    </w:p>
    <w:p w14:paraId="5B3237F0" w14:textId="77777777" w:rsidR="00704277" w:rsidRPr="00AA2999" w:rsidRDefault="00704277">
      <w:pPr>
        <w:pStyle w:val="Normal1"/>
        <w:jc w:val="both"/>
        <w:rPr>
          <w:lang w:val="en-GB"/>
        </w:rPr>
      </w:pPr>
      <w:r w:rsidRPr="00AA2999">
        <w:rPr>
          <w:lang w:val="en-GB"/>
        </w:rPr>
        <w:t xml:space="preserve">3. Deliberative </w:t>
      </w:r>
      <w:proofErr w:type="gramStart"/>
      <w:r w:rsidRPr="00AA2999">
        <w:rPr>
          <w:lang w:val="en-GB"/>
        </w:rPr>
        <w:t>democracy</w:t>
      </w:r>
      <w:proofErr w:type="gramEnd"/>
      <w:r w:rsidRPr="00AA2999">
        <w:rPr>
          <w:lang w:val="en-GB"/>
        </w:rPr>
        <w:t xml:space="preserve"> or discursive democracy? Beyond formal settings</w:t>
      </w:r>
    </w:p>
    <w:p w14:paraId="3098DD90" w14:textId="77777777" w:rsidR="00704277" w:rsidRPr="00AA2999" w:rsidRDefault="00704277">
      <w:pPr>
        <w:pStyle w:val="Normal1"/>
        <w:jc w:val="both"/>
        <w:rPr>
          <w:lang w:val="en-GB"/>
        </w:rPr>
      </w:pPr>
    </w:p>
    <w:p w14:paraId="73789BF3" w14:textId="77777777" w:rsidR="00704277" w:rsidRDefault="00704277">
      <w:pPr>
        <w:pStyle w:val="Normal1"/>
        <w:jc w:val="both"/>
        <w:rPr>
          <w:lang w:val="en-GB"/>
        </w:rPr>
      </w:pPr>
      <w:r>
        <w:rPr>
          <w:lang w:val="en-GB"/>
        </w:rPr>
        <w:t xml:space="preserve">Alongside these institutionalised initiatives, </w:t>
      </w:r>
      <w:r w:rsidRPr="00AA2999">
        <w:rPr>
          <w:lang w:val="en-GB"/>
        </w:rPr>
        <w:t xml:space="preserve">we </w:t>
      </w:r>
      <w:r>
        <w:rPr>
          <w:lang w:val="en-GB"/>
        </w:rPr>
        <w:t>can</w:t>
      </w:r>
      <w:r w:rsidRPr="00AA2999">
        <w:rPr>
          <w:lang w:val="en-GB"/>
        </w:rPr>
        <w:t xml:space="preserve"> also perceive</w:t>
      </w:r>
      <w:r>
        <w:rPr>
          <w:lang w:val="en-GB"/>
        </w:rPr>
        <w:t>,</w:t>
      </w:r>
      <w:r w:rsidRPr="00AA2999">
        <w:rPr>
          <w:lang w:val="en-GB"/>
        </w:rPr>
        <w:t xml:space="preserve"> </w:t>
      </w:r>
      <w:r>
        <w:rPr>
          <w:lang w:val="en-GB"/>
        </w:rPr>
        <w:t>a</w:t>
      </w:r>
      <w:r w:rsidRPr="00AA2999">
        <w:rPr>
          <w:lang w:val="en-GB"/>
        </w:rPr>
        <w:t>ccording to some researchers, a conflict-oriented or agonistic, non-institutionalised and transnational</w:t>
      </w:r>
      <w:r>
        <w:rPr>
          <w:lang w:val="en-GB"/>
        </w:rPr>
        <w:t xml:space="preserve"> </w:t>
      </w:r>
      <w:r w:rsidRPr="00F91FFD">
        <w:rPr>
          <w:lang w:val="en-GB"/>
        </w:rPr>
        <w:t xml:space="preserve">form of </w:t>
      </w:r>
      <w:r w:rsidRPr="00F91FFD">
        <w:rPr>
          <w:lang w:val="en-GB"/>
        </w:rPr>
        <w:lastRenderedPageBreak/>
        <w:t>deliberative democracy</w:t>
      </w:r>
      <w:r w:rsidRPr="00AA2999">
        <w:rPr>
          <w:lang w:val="en-GB"/>
        </w:rPr>
        <w:t xml:space="preserve"> in the controversy surrounding certain </w:t>
      </w:r>
      <w:r>
        <w:rPr>
          <w:lang w:val="en-GB"/>
        </w:rPr>
        <w:t xml:space="preserve">European </w:t>
      </w:r>
      <w:r w:rsidRPr="00AA2999">
        <w:rPr>
          <w:lang w:val="en-GB"/>
        </w:rPr>
        <w:t xml:space="preserve">issues, such as the </w:t>
      </w:r>
      <w:r>
        <w:rPr>
          <w:lang w:val="en-GB"/>
        </w:rPr>
        <w:t xml:space="preserve">Directive on Services in the Internal Market or so-called </w:t>
      </w:r>
      <w:proofErr w:type="spellStart"/>
      <w:r w:rsidRPr="00AA2999">
        <w:rPr>
          <w:lang w:val="en-GB"/>
        </w:rPr>
        <w:t>Bolkestein</w:t>
      </w:r>
      <w:proofErr w:type="spellEnd"/>
      <w:r w:rsidRPr="00AA2999">
        <w:rPr>
          <w:lang w:val="en-GB"/>
        </w:rPr>
        <w:t xml:space="preserve"> Directive (</w:t>
      </w:r>
      <w:proofErr w:type="spellStart"/>
      <w:r w:rsidRPr="00AA2999">
        <w:rPr>
          <w:lang w:val="en-GB"/>
        </w:rPr>
        <w:t>Crespy</w:t>
      </w:r>
      <w:proofErr w:type="spellEnd"/>
      <w:r w:rsidRPr="00AA2999">
        <w:rPr>
          <w:lang w:val="en-GB"/>
        </w:rPr>
        <w:t xml:space="preserve"> 2014).</w:t>
      </w:r>
      <w:r>
        <w:rPr>
          <w:lang w:val="en-GB"/>
        </w:rPr>
        <w:t xml:space="preserve"> </w:t>
      </w:r>
      <w:r w:rsidRPr="00946905">
        <w:rPr>
          <w:highlight w:val="green"/>
          <w:lang w:val="en-GB"/>
        </w:rPr>
        <w:t>Deliberative democracy can sometimes occur less formally, without any special device, on the European level.</w:t>
      </w:r>
      <w:r w:rsidRPr="00AA2999">
        <w:rPr>
          <w:lang w:val="en-GB"/>
        </w:rPr>
        <w:t xml:space="preserve"> Even though this section </w:t>
      </w:r>
      <w:r>
        <w:rPr>
          <w:lang w:val="en-GB"/>
        </w:rPr>
        <w:t>might</w:t>
      </w:r>
      <w:r w:rsidRPr="00AA2999">
        <w:rPr>
          <w:lang w:val="en-GB"/>
        </w:rPr>
        <w:t xml:space="preserve"> appear to </w:t>
      </w:r>
      <w:r>
        <w:rPr>
          <w:lang w:val="en-GB"/>
        </w:rPr>
        <w:t>stray</w:t>
      </w:r>
      <w:r w:rsidRPr="00AA2999">
        <w:rPr>
          <w:lang w:val="en-GB"/>
        </w:rPr>
        <w:t xml:space="preserve"> far from the subject of this </w:t>
      </w:r>
      <w:r>
        <w:rPr>
          <w:lang w:val="en-GB"/>
        </w:rPr>
        <w:t>chapter</w:t>
      </w:r>
      <w:r w:rsidRPr="00AA2999">
        <w:rPr>
          <w:lang w:val="en-GB"/>
        </w:rPr>
        <w:t xml:space="preserve"> (centred on a “constitutional” deliberative democracy), we think it could be helpful to understand the situation of deliberative democracy in Europe and, perhaps, the gap between the situation and a real </w:t>
      </w:r>
      <w:proofErr w:type="spellStart"/>
      <w:r w:rsidRPr="00AA2999">
        <w:rPr>
          <w:lang w:val="en-GB"/>
        </w:rPr>
        <w:t>constitutionalisation</w:t>
      </w:r>
      <w:proofErr w:type="spellEnd"/>
      <w:r w:rsidRPr="00AA2999">
        <w:rPr>
          <w:lang w:val="en-GB"/>
        </w:rPr>
        <w:t xml:space="preserve">, or, the appropriateness/relevance of this “constitutional” model. Indeed, </w:t>
      </w:r>
      <w:r w:rsidRPr="00946905">
        <w:rPr>
          <w:highlight w:val="green"/>
          <w:lang w:val="en-GB"/>
        </w:rPr>
        <w:t xml:space="preserve">if we follow John </w:t>
      </w:r>
      <w:proofErr w:type="spellStart"/>
      <w:r w:rsidRPr="00946905">
        <w:rPr>
          <w:highlight w:val="green"/>
          <w:lang w:val="en-GB"/>
        </w:rPr>
        <w:t>Dryzek</w:t>
      </w:r>
      <w:proofErr w:type="spellEnd"/>
      <w:r w:rsidRPr="00946905">
        <w:rPr>
          <w:highlight w:val="green"/>
          <w:lang w:val="en-GB"/>
        </w:rPr>
        <w:t xml:space="preserve">, the referent model of democracy should be more a form of “discursive democracy” that implies the rejection of a model “confined to politics in the vicinity of liberal constitutionalism” (2002:3). </w:t>
      </w:r>
      <w:proofErr w:type="spellStart"/>
      <w:r w:rsidRPr="00946905">
        <w:rPr>
          <w:highlight w:val="green"/>
          <w:lang w:val="en-GB"/>
        </w:rPr>
        <w:t>Dryzek</w:t>
      </w:r>
      <w:proofErr w:type="spellEnd"/>
      <w:r w:rsidRPr="00946905">
        <w:rPr>
          <w:highlight w:val="green"/>
          <w:lang w:val="en-GB"/>
        </w:rPr>
        <w:t xml:space="preserve"> distinguishes “liberal constitutionalist deliberative democracy” from “discursive democracy”, even though there is not necessarily a dichotomy between the two. In making such a distinction, he intends to stress the fact that political discussions are not the exclusive or primary domain of the representative institutions, nor must they be “organised” by an institutional devices (such as the ECI described in the previous section) or be completely “conflict-free”. According to him, “liberal deliberative enthusiasts see constitution-making itself as being an especially appropriate venue for deliberation”(</w:t>
      </w:r>
      <w:proofErr w:type="spellStart"/>
      <w:r w:rsidRPr="00946905">
        <w:rPr>
          <w:highlight w:val="green"/>
          <w:lang w:val="en-GB"/>
        </w:rPr>
        <w:t>Dryzek</w:t>
      </w:r>
      <w:proofErr w:type="spellEnd"/>
      <w:r w:rsidRPr="00946905">
        <w:rPr>
          <w:highlight w:val="green"/>
          <w:lang w:val="en-GB"/>
        </w:rPr>
        <w:t xml:space="preserve"> 2002: 3), because the constitution of a state is the highest level in terms of principles, organisations, rights, and so on.</w:t>
      </w:r>
    </w:p>
    <w:p w14:paraId="7503B3C8" w14:textId="77777777" w:rsidR="00704277" w:rsidRDefault="00704277">
      <w:pPr>
        <w:pStyle w:val="Normal1"/>
        <w:jc w:val="both"/>
        <w:rPr>
          <w:lang w:val="en-GB"/>
        </w:rPr>
      </w:pPr>
    </w:p>
    <w:p w14:paraId="2A14FF43" w14:textId="77777777" w:rsidR="00704277" w:rsidRPr="00AA2999" w:rsidRDefault="00704277">
      <w:pPr>
        <w:pStyle w:val="Normal1"/>
        <w:jc w:val="both"/>
        <w:rPr>
          <w:lang w:val="en-GB"/>
        </w:rPr>
      </w:pPr>
      <w:r w:rsidRPr="00946905">
        <w:rPr>
          <w:highlight w:val="green"/>
          <w:lang w:val="en-GB"/>
        </w:rPr>
        <w:t>On the contrary, a “discursive democracy” focuses on the strong oppositional power of the civil society, on the relevance of a critical public sphere for the quality of the democracy. Furthermore, a discursive democracy “refuses confinement to the constitutional surface of the liberal state” (</w:t>
      </w:r>
      <w:proofErr w:type="spellStart"/>
      <w:r w:rsidRPr="00946905">
        <w:rPr>
          <w:highlight w:val="green"/>
          <w:lang w:val="en-GB"/>
        </w:rPr>
        <w:t>Dryzek</w:t>
      </w:r>
      <w:proofErr w:type="spellEnd"/>
      <w:r w:rsidRPr="00946905">
        <w:rPr>
          <w:highlight w:val="green"/>
          <w:lang w:val="en-GB"/>
        </w:rPr>
        <w:t xml:space="preserve"> 2002:4) because, among other things, a constitutional structure “does not fully determine the kinds of politics that occurs in any system” (2002:17); because democracy is about a dynamic, open-ended project and that contestations of public, institutional, discourses are necessary; because the “margins” (of those who are often overlooked) are particularly relevant to the continuous process of democratization, and so on. Nor does “discursive democracy” mean reaching a consensus. Rather, it involves a “working agreement based on the mutual acceptance of different – but still reasonable – motives” (</w:t>
      </w:r>
      <w:proofErr w:type="spellStart"/>
      <w:r w:rsidRPr="00946905">
        <w:rPr>
          <w:highlight w:val="green"/>
          <w:lang w:val="en-GB"/>
        </w:rPr>
        <w:t>Crespy</w:t>
      </w:r>
      <w:proofErr w:type="spellEnd"/>
      <w:r w:rsidRPr="00946905">
        <w:rPr>
          <w:highlight w:val="green"/>
          <w:lang w:val="en-GB"/>
        </w:rPr>
        <w:t xml:space="preserve"> 2014:89). Additionally, </w:t>
      </w:r>
      <w:proofErr w:type="spellStart"/>
      <w:r w:rsidRPr="00946905">
        <w:rPr>
          <w:highlight w:val="green"/>
          <w:lang w:val="en-GB"/>
        </w:rPr>
        <w:t>Dryzek</w:t>
      </w:r>
      <w:proofErr w:type="spellEnd"/>
      <w:r w:rsidRPr="00946905">
        <w:rPr>
          <w:highlight w:val="green"/>
          <w:lang w:val="en-GB"/>
        </w:rPr>
        <w:t xml:space="preserve"> distinguishes the public sphere (or civil society) from the state or the administrative power, albeit with the proviso that they are far from mutually exclusive. “A vital public sphere is essential for the continued health of democracy because a flourishing civil society provides both a resource for future democratization of the state and a check against reversal of the state’s democratic commitments. This emphasis on civil society does not consign deliberative democracy to a powerless realm because connecting deliberation to the contestation of discourses within the public sphere shows that public opinion so generated can be translated into administrative power. A number of transmission mechanisms are available, including discursive ones” (</w:t>
      </w:r>
      <w:proofErr w:type="spellStart"/>
      <w:r w:rsidRPr="00946905">
        <w:rPr>
          <w:highlight w:val="green"/>
          <w:lang w:val="en-GB"/>
        </w:rPr>
        <w:t>Dryzek</w:t>
      </w:r>
      <w:proofErr w:type="spellEnd"/>
      <w:r w:rsidRPr="00946905">
        <w:rPr>
          <w:highlight w:val="green"/>
          <w:lang w:val="en-GB"/>
        </w:rPr>
        <w:t xml:space="preserve"> 2002:171). So, by transmitting suggestions, grievances, and complaints, the process of democratization (that originates in the public sphere) may have a considerable influence, on the decision-making process.</w:t>
      </w:r>
      <w:r w:rsidRPr="00AA2999">
        <w:rPr>
          <w:lang w:val="en-GB"/>
        </w:rPr>
        <w:t xml:space="preserve"> </w:t>
      </w:r>
    </w:p>
    <w:p w14:paraId="02916DB5" w14:textId="77777777" w:rsidR="00704277" w:rsidRPr="00AA2999" w:rsidRDefault="00704277">
      <w:pPr>
        <w:pStyle w:val="Normal1"/>
        <w:jc w:val="both"/>
        <w:rPr>
          <w:lang w:val="en-GB"/>
        </w:rPr>
      </w:pPr>
      <w:r w:rsidRPr="00AA2999">
        <w:rPr>
          <w:lang w:val="en-GB"/>
        </w:rPr>
        <w:t xml:space="preserve"> </w:t>
      </w:r>
    </w:p>
    <w:p w14:paraId="202A6D5B" w14:textId="77777777" w:rsidR="00704277" w:rsidRPr="00AA2999" w:rsidRDefault="00704277">
      <w:pPr>
        <w:pStyle w:val="Normal1"/>
        <w:jc w:val="both"/>
        <w:rPr>
          <w:lang w:val="en-GB"/>
        </w:rPr>
      </w:pPr>
      <w:r w:rsidRPr="00946905">
        <w:rPr>
          <w:highlight w:val="green"/>
          <w:lang w:val="en-GB"/>
        </w:rPr>
        <w:t>The deliberative model in the EU is often seen as too technocratic and vague regarding the political issues and too restricted to particular European elites. If we observe the Commission’s consultations, via the “your voice” website, it appears that the documents submitted to the consultations of “lay citizens” are often too complicated and too technocratic to facilitate their participation (</w:t>
      </w:r>
      <w:proofErr w:type="spellStart"/>
      <w:r w:rsidRPr="00946905">
        <w:rPr>
          <w:highlight w:val="green"/>
          <w:lang w:val="en-GB"/>
        </w:rPr>
        <w:t>Badouard</w:t>
      </w:r>
      <w:proofErr w:type="spellEnd"/>
      <w:r w:rsidRPr="00946905">
        <w:rPr>
          <w:highlight w:val="green"/>
          <w:lang w:val="en-GB"/>
        </w:rPr>
        <w:t xml:space="preserve"> 2010). In addition, this consultation procedure provides an aggregative model (that relies on the sum of individual contributions) without possibility to exchange and deliberate on the website. From this perspective, it is highly doubtful that the Commission engages in a real “dialogue”. “While seeking institutional </w:t>
      </w:r>
      <w:r w:rsidRPr="00946905">
        <w:rPr>
          <w:highlight w:val="green"/>
          <w:lang w:val="en-GB"/>
        </w:rPr>
        <w:lastRenderedPageBreak/>
        <w:t>arrangements that aim at preventing conflict, the instrumental use of deliberative democracy has resulted in the negation of politics and of democracy.” (</w:t>
      </w:r>
      <w:proofErr w:type="spellStart"/>
      <w:r w:rsidRPr="00946905">
        <w:rPr>
          <w:highlight w:val="green"/>
          <w:lang w:val="en-GB"/>
        </w:rPr>
        <w:t>Crespy</w:t>
      </w:r>
      <w:proofErr w:type="spellEnd"/>
      <w:r w:rsidRPr="00946905">
        <w:rPr>
          <w:highlight w:val="green"/>
          <w:lang w:val="en-GB"/>
        </w:rPr>
        <w:t xml:space="preserve"> 2014:84) Even when civil society is invited to give its inputs, associations are seen as too bureaucratic, professional, conventional, and deferential to the European institutions. Deliberation is “encapsulated within epistemic communities of national experts and NGO representatives, interest group spokespeople and union officials at the elite level” (</w:t>
      </w:r>
      <w:proofErr w:type="spellStart"/>
      <w:r w:rsidRPr="00946905">
        <w:rPr>
          <w:highlight w:val="green"/>
          <w:lang w:val="en-GB"/>
        </w:rPr>
        <w:t>Crespy</w:t>
      </w:r>
      <w:proofErr w:type="spellEnd"/>
      <w:r w:rsidRPr="00946905">
        <w:rPr>
          <w:highlight w:val="green"/>
          <w:lang w:val="en-GB"/>
        </w:rPr>
        <w:t xml:space="preserve"> 2014:86). So, the consultation mechanism is elite-based and not open to “ordinary” citizens. In addition, some authors argue that the impacts on policy-making must be determined on a case-by-case basis. Even if the “consultations are not legally binding” and the Commission is “free to consider whether a contribution is relevant or not”, in some cases, the consultation mechanism can have a “sizeable impact on the draft submitted to the Parliament and the Council” (</w:t>
      </w:r>
      <w:proofErr w:type="spellStart"/>
      <w:r w:rsidRPr="00946905">
        <w:rPr>
          <w:highlight w:val="green"/>
          <w:lang w:val="en-GB"/>
        </w:rPr>
        <w:t>Badouard</w:t>
      </w:r>
      <w:proofErr w:type="spellEnd"/>
      <w:r w:rsidRPr="00946905">
        <w:rPr>
          <w:highlight w:val="green"/>
          <w:lang w:val="en-GB"/>
        </w:rPr>
        <w:t xml:space="preserve"> 2013:156-159).</w:t>
      </w:r>
    </w:p>
    <w:p w14:paraId="16B2032C" w14:textId="77777777" w:rsidR="00704277" w:rsidRPr="00AA2999" w:rsidRDefault="00704277">
      <w:pPr>
        <w:pStyle w:val="Normal1"/>
        <w:jc w:val="both"/>
        <w:rPr>
          <w:lang w:val="en-GB"/>
        </w:rPr>
      </w:pPr>
    </w:p>
    <w:p w14:paraId="46306190" w14:textId="77777777" w:rsidR="00704277" w:rsidRPr="00AA2999" w:rsidRDefault="00704277">
      <w:pPr>
        <w:pStyle w:val="Normal1"/>
        <w:jc w:val="both"/>
        <w:rPr>
          <w:lang w:val="en-GB"/>
        </w:rPr>
      </w:pPr>
      <w:r w:rsidRPr="00946905">
        <w:rPr>
          <w:highlight w:val="green"/>
          <w:lang w:val="en-GB"/>
        </w:rPr>
        <w:t xml:space="preserve">By contrast, a few case studies show that a major controversial issue can help to develop the contestation but also the dialogue, as well as the deliberation between civil society and European institutions. Even though an issue may comprise numerous challenges, conflict can also be constructive for the decision-making process and the results. Very often, institutions seem to fear this situation, and try to avoid it. It seems rather that too much institutionalisation or excessive technocracy have hampered the attempt to create conditions allowing true deliberation, with the undesirable consequence that it produces more </w:t>
      </w:r>
      <w:proofErr w:type="spellStart"/>
      <w:r w:rsidRPr="00946905">
        <w:rPr>
          <w:highlight w:val="green"/>
          <w:lang w:val="en-GB"/>
        </w:rPr>
        <w:t>delegitimation</w:t>
      </w:r>
      <w:proofErr w:type="spellEnd"/>
      <w:r w:rsidRPr="00946905">
        <w:rPr>
          <w:highlight w:val="green"/>
          <w:lang w:val="en-GB"/>
        </w:rPr>
        <w:t xml:space="preserve">. The case of contestation over the </w:t>
      </w:r>
      <w:proofErr w:type="spellStart"/>
      <w:r w:rsidRPr="00946905">
        <w:rPr>
          <w:highlight w:val="green"/>
          <w:lang w:val="en-GB"/>
        </w:rPr>
        <w:t>Bolkestein</w:t>
      </w:r>
      <w:proofErr w:type="spellEnd"/>
      <w:r w:rsidRPr="00946905">
        <w:rPr>
          <w:highlight w:val="green"/>
          <w:lang w:val="en-GB"/>
        </w:rPr>
        <w:t xml:space="preserve"> Directive (</w:t>
      </w:r>
      <w:proofErr w:type="spellStart"/>
      <w:r w:rsidRPr="00946905">
        <w:rPr>
          <w:highlight w:val="green"/>
          <w:lang w:val="en-GB"/>
        </w:rPr>
        <w:t>Crespy</w:t>
      </w:r>
      <w:proofErr w:type="spellEnd"/>
      <w:r w:rsidRPr="00946905">
        <w:rPr>
          <w:highlight w:val="green"/>
          <w:lang w:val="en-GB"/>
        </w:rPr>
        <w:t xml:space="preserve"> 2014), that promoted the liberalisation of services launched by the Commission in 2004, is a good counter-example. This directive gave rise to numerous contestations, in different countries, creating large intra- and inter-state coalitions of the forces of civil society. The coalitions used different channels of influence to promote their ideas (which were quite heterogeneous but clustered in the same efficient frame about a “Social Europe”) against the directive. Of course, like any social movement, they organized some large protest demonstrations. However, they tried to connect this movement to the institutional sphere. They transferred their arguments through the European party federation, the EP groups, the European Trades Union Confederation; they employed their traditional intermediaries within their national parliaments or governments; they tried to construct a strategic alliance with other European institutions; and so on. In framing the issue behind a “Social Europe” (even though they did not remove all the disagreements between the partners), they provided “a substance for a deliberative public sphere to exist” (</w:t>
      </w:r>
      <w:proofErr w:type="spellStart"/>
      <w:r w:rsidRPr="00946905">
        <w:rPr>
          <w:highlight w:val="green"/>
          <w:lang w:val="en-GB"/>
        </w:rPr>
        <w:t>Crespy</w:t>
      </w:r>
      <w:proofErr w:type="spellEnd"/>
      <w:r w:rsidRPr="00946905">
        <w:rPr>
          <w:highlight w:val="green"/>
          <w:lang w:val="en-GB"/>
        </w:rPr>
        <w:t xml:space="preserve"> 2014:92). They managed to build broad support behind a “Social Europe” and some leaders changed their minds about the directive. “Discursive interactions therefore took the form of deliberation resulting in preferences changes and were a main driver of decision making” (</w:t>
      </w:r>
      <w:proofErr w:type="spellStart"/>
      <w:r w:rsidRPr="00946905">
        <w:rPr>
          <w:highlight w:val="green"/>
          <w:lang w:val="en-GB"/>
        </w:rPr>
        <w:t>Crespy</w:t>
      </w:r>
      <w:proofErr w:type="spellEnd"/>
      <w:r w:rsidRPr="00946905">
        <w:rPr>
          <w:highlight w:val="green"/>
          <w:lang w:val="en-GB"/>
        </w:rPr>
        <w:t xml:space="preserve"> 2014:92). Discussions in the public sphere were linked with the deliberations within the institutions and the idea of an agreement on the directive emerged. Finally, the directive was amended in the direction of the opponents’ arguments (yet the most radical actors were not satisfied).</w:t>
      </w:r>
      <w:r w:rsidRPr="00AA2999">
        <w:rPr>
          <w:lang w:val="en-GB"/>
        </w:rPr>
        <w:t xml:space="preserve"> </w:t>
      </w:r>
    </w:p>
    <w:p w14:paraId="491B9C17" w14:textId="77777777" w:rsidR="00704277" w:rsidRPr="00AA2999" w:rsidRDefault="00704277">
      <w:pPr>
        <w:pStyle w:val="Normal1"/>
        <w:jc w:val="both"/>
        <w:rPr>
          <w:lang w:val="en-GB"/>
        </w:rPr>
      </w:pPr>
    </w:p>
    <w:p w14:paraId="434002D6" w14:textId="77777777" w:rsidR="00704277" w:rsidRPr="00946905" w:rsidRDefault="00704277">
      <w:pPr>
        <w:pStyle w:val="Normal1"/>
        <w:jc w:val="both"/>
        <w:rPr>
          <w:highlight w:val="green"/>
          <w:lang w:val="en-GB"/>
        </w:rPr>
      </w:pPr>
      <w:r w:rsidRPr="00946905">
        <w:rPr>
          <w:highlight w:val="green"/>
          <w:lang w:val="en-GB"/>
        </w:rPr>
        <w:t xml:space="preserve">Another case we might take up concerns the controversies surrounding the Transatlantic Trade and Investment Partnership Agreement (TTIP) and Investor-to-State Dispute Settlement (ISDS) scheme. This case is currently </w:t>
      </w:r>
      <w:proofErr w:type="gramStart"/>
      <w:r w:rsidRPr="00946905">
        <w:rPr>
          <w:highlight w:val="green"/>
          <w:lang w:val="en-GB"/>
        </w:rPr>
        <w:t>on-going</w:t>
      </w:r>
      <w:proofErr w:type="gramEnd"/>
      <w:r w:rsidRPr="00946905">
        <w:rPr>
          <w:highlight w:val="green"/>
          <w:lang w:val="en-GB"/>
        </w:rPr>
        <w:t xml:space="preserve">, so it seems hard to give a complete overview, but we find some similarities with the contestations over the </w:t>
      </w:r>
      <w:proofErr w:type="spellStart"/>
      <w:r w:rsidRPr="00946905">
        <w:rPr>
          <w:highlight w:val="green"/>
          <w:lang w:val="en-GB"/>
        </w:rPr>
        <w:t>Bolkestein</w:t>
      </w:r>
      <w:proofErr w:type="spellEnd"/>
      <w:r w:rsidRPr="00946905">
        <w:rPr>
          <w:highlight w:val="green"/>
          <w:lang w:val="en-GB"/>
        </w:rPr>
        <w:t xml:space="preserve"> Directive. First of all, it is an issue that has triggered special public attention. Although it seems that the institutions did their utmost to keep this case confidential, thanks to the strategic importance of this agreement and the “bargaining nature” of the negotiations,</w:t>
      </w:r>
      <w:r w:rsidRPr="00946905">
        <w:rPr>
          <w:highlight w:val="green"/>
          <w:vertAlign w:val="superscript"/>
          <w:lang w:val="en-GB"/>
        </w:rPr>
        <w:footnoteReference w:id="8"/>
      </w:r>
      <w:r w:rsidRPr="00946905">
        <w:rPr>
          <w:highlight w:val="green"/>
          <w:lang w:val="en-GB"/>
        </w:rPr>
        <w:t xml:space="preserve"> many civil society actors have </w:t>
      </w:r>
      <w:r w:rsidRPr="00946905">
        <w:rPr>
          <w:highlight w:val="green"/>
          <w:lang w:val="en-GB"/>
        </w:rPr>
        <w:lastRenderedPageBreak/>
        <w:t xml:space="preserve">been making their voices heard on the issue, whether or not they agree with the Commission’s positions: including the main trade unions, the left wing parties of some countries, some think-tanks, NGOs, European federations of association, academics, and so on. Civil society organised protests, published some press releases and tried to alert their network. They constructed a transnational platform, organising </w:t>
      </w:r>
      <w:proofErr w:type="gramStart"/>
      <w:r w:rsidRPr="00946905">
        <w:rPr>
          <w:highlight w:val="green"/>
          <w:lang w:val="en-GB"/>
        </w:rPr>
        <w:t>a</w:t>
      </w:r>
      <w:proofErr w:type="gramEnd"/>
      <w:r w:rsidRPr="00946905">
        <w:rPr>
          <w:highlight w:val="green"/>
          <w:lang w:val="en-GB"/>
        </w:rPr>
        <w:t xml:space="preserve"> Europeanization of the conflict. In response to this pressure from civil society, the Commission decided to open a public consultation, via its website “your voice”. This consultation was denounced by civil society as too technocratic and far too complex for ordinary citizens to weigh in on. To get around this difficulty, some civil society platforms produced a strategy of circumvention, disseminating “model answers” to the Commission’s questionnaire. Furthermore, other European institutions took part in the debate: the European Court of Justice said in a ruling (3 July 2014) that the documents relating to the EU-US trade deal could be made public. Martin Schulz (President of the European Parliament) has also argued that these document were not transparent enough.</w:t>
      </w:r>
      <w:r w:rsidRPr="00946905">
        <w:rPr>
          <w:highlight w:val="green"/>
          <w:vertAlign w:val="superscript"/>
          <w:lang w:val="en-GB"/>
        </w:rPr>
        <w:footnoteReference w:id="9"/>
      </w:r>
      <w:r w:rsidRPr="00946905">
        <w:rPr>
          <w:highlight w:val="green"/>
          <w:lang w:val="en-GB"/>
        </w:rPr>
        <w:t xml:space="preserve"> Last but not least, the Commission rejected a proposal for the organisation of </w:t>
      </w:r>
      <w:proofErr w:type="gramStart"/>
      <w:r w:rsidRPr="00946905">
        <w:rPr>
          <w:highlight w:val="green"/>
          <w:lang w:val="en-GB"/>
        </w:rPr>
        <w:t>a</w:t>
      </w:r>
      <w:proofErr w:type="gramEnd"/>
      <w:r w:rsidRPr="00946905">
        <w:rPr>
          <w:highlight w:val="green"/>
          <w:lang w:val="en-GB"/>
        </w:rPr>
        <w:t xml:space="preserve"> ECI on the issue (10 September 2014), arguing that international agreement was outside the scope of this instrument. The story is unfinished, but we can see that a public sphere exists around this issue, arguments, discussions are on-going, and some channels to connect the public sphere to the institutional arenas exist even though European institutions are failing to provide the institutionalisation of political dialogue. </w:t>
      </w:r>
    </w:p>
    <w:p w14:paraId="09B9957A" w14:textId="77777777" w:rsidR="00704277" w:rsidRPr="00946905" w:rsidRDefault="00704277">
      <w:pPr>
        <w:pStyle w:val="Normal1"/>
        <w:jc w:val="both"/>
        <w:rPr>
          <w:highlight w:val="green"/>
          <w:lang w:val="en-GB"/>
        </w:rPr>
      </w:pPr>
    </w:p>
    <w:p w14:paraId="2FA8129B" w14:textId="77777777" w:rsidR="00704277" w:rsidRPr="00AA2999" w:rsidRDefault="00704277">
      <w:pPr>
        <w:pStyle w:val="Normal1"/>
        <w:jc w:val="both"/>
        <w:rPr>
          <w:lang w:val="en-GB"/>
        </w:rPr>
      </w:pPr>
      <w:r w:rsidRPr="00946905">
        <w:rPr>
          <w:highlight w:val="green"/>
          <w:lang w:val="en-GB"/>
        </w:rPr>
        <w:t>In any case, these issues may reveal the necessity to broaden our view concerning the democratization process on the European level. Deliberation must occur in the institutional arena, as well in the public sphere, where public discourse has to be criticised. These two processes should be connected to ensure that the results of deliberation should be effective.</w:t>
      </w:r>
      <w:r>
        <w:rPr>
          <w:lang w:val="en-GB"/>
        </w:rPr>
        <w:t xml:space="preserve"> </w:t>
      </w:r>
    </w:p>
    <w:p w14:paraId="5DDEA15E" w14:textId="77777777" w:rsidR="00704277" w:rsidRPr="00AA2999" w:rsidRDefault="00704277">
      <w:pPr>
        <w:pStyle w:val="Normal1"/>
        <w:jc w:val="both"/>
        <w:rPr>
          <w:lang w:val="en-GB"/>
        </w:rPr>
      </w:pPr>
    </w:p>
    <w:p w14:paraId="40E183EA" w14:textId="77777777" w:rsidR="00704277" w:rsidRPr="00AA2999" w:rsidRDefault="00704277">
      <w:pPr>
        <w:pStyle w:val="Normal1"/>
        <w:jc w:val="both"/>
        <w:rPr>
          <w:lang w:val="en-GB"/>
        </w:rPr>
      </w:pPr>
      <w:r w:rsidRPr="00AA2999">
        <w:rPr>
          <w:lang w:val="en-GB"/>
        </w:rPr>
        <w:t>4.</w:t>
      </w:r>
      <w:r>
        <w:rPr>
          <w:lang w:val="en-GB"/>
        </w:rPr>
        <w:t xml:space="preserve"> </w:t>
      </w:r>
      <w:proofErr w:type="gramStart"/>
      <w:r>
        <w:rPr>
          <w:lang w:val="en-GB"/>
        </w:rPr>
        <w:t>Conclusion :</w:t>
      </w:r>
      <w:proofErr w:type="gramEnd"/>
      <w:r w:rsidRPr="00AA2999">
        <w:rPr>
          <w:lang w:val="en-GB"/>
        </w:rPr>
        <w:t xml:space="preserve"> Towards a </w:t>
      </w:r>
      <w:r>
        <w:rPr>
          <w:lang w:val="en-GB"/>
        </w:rPr>
        <w:t>c</w:t>
      </w:r>
      <w:r w:rsidRPr="00AA2999">
        <w:rPr>
          <w:lang w:val="en-GB"/>
        </w:rPr>
        <w:t xml:space="preserve">onstitutional </w:t>
      </w:r>
      <w:r>
        <w:rPr>
          <w:lang w:val="en-GB"/>
        </w:rPr>
        <w:t>d</w:t>
      </w:r>
      <w:r w:rsidRPr="00AA2999">
        <w:rPr>
          <w:lang w:val="en-GB"/>
        </w:rPr>
        <w:t xml:space="preserve">eliberative </w:t>
      </w:r>
      <w:r>
        <w:rPr>
          <w:lang w:val="en-GB"/>
        </w:rPr>
        <w:t>d</w:t>
      </w:r>
      <w:r w:rsidRPr="00AA2999">
        <w:rPr>
          <w:lang w:val="en-GB"/>
        </w:rPr>
        <w:t>emocracy</w:t>
      </w:r>
      <w:r>
        <w:rPr>
          <w:lang w:val="en-GB"/>
        </w:rPr>
        <w:t xml:space="preserve">? </w:t>
      </w:r>
      <w:r w:rsidRPr="00AA2999">
        <w:rPr>
          <w:lang w:val="en-GB"/>
        </w:rPr>
        <w:t>The limits</w:t>
      </w:r>
    </w:p>
    <w:p w14:paraId="268E9003" w14:textId="77777777" w:rsidR="00704277" w:rsidRPr="00AA2999" w:rsidRDefault="00704277">
      <w:pPr>
        <w:pStyle w:val="Normal1"/>
        <w:rPr>
          <w:lang w:val="en-GB"/>
        </w:rPr>
      </w:pPr>
    </w:p>
    <w:p w14:paraId="46377B10" w14:textId="77777777" w:rsidR="00704277" w:rsidRDefault="00704277">
      <w:pPr>
        <w:pStyle w:val="Normal1"/>
        <w:jc w:val="both"/>
        <w:rPr>
          <w:lang w:val="en-GB"/>
        </w:rPr>
      </w:pPr>
      <w:r w:rsidRPr="00AA2999">
        <w:rPr>
          <w:lang w:val="en-GB"/>
        </w:rPr>
        <w:t>In spite of democratic innovations</w:t>
      </w:r>
      <w:r>
        <w:rPr>
          <w:lang w:val="en-GB"/>
        </w:rPr>
        <w:t xml:space="preserve"> and inclusion of democratic principles in the Treaties</w:t>
      </w:r>
      <w:r w:rsidRPr="00AA2999">
        <w:rPr>
          <w:lang w:val="en-GB"/>
        </w:rPr>
        <w:t>, the European institutions</w:t>
      </w:r>
      <w:r>
        <w:rPr>
          <w:lang w:val="en-GB"/>
        </w:rPr>
        <w:t xml:space="preserve"> do not seem to enhance its democratic legitimacy. The three normative criteria of legitimacy in the EU proposed by Schmidt (2</w:t>
      </w:r>
      <w:bookmarkStart w:id="2" w:name="_GoBack"/>
      <w:bookmarkEnd w:id="2"/>
      <w:r>
        <w:rPr>
          <w:lang w:val="en-GB"/>
        </w:rPr>
        <w:t xml:space="preserve">013), which are input, output (effectiveness of the policy outcomes for the people) and throughput legitimacy, can help us to evaluate what is at stake. Even though these criteria are separate normatively, our conclusion tends to demonstrate that they are intertwined in reality.   </w:t>
      </w:r>
    </w:p>
    <w:p w14:paraId="5978E296" w14:textId="77777777" w:rsidR="00704277" w:rsidRDefault="00704277">
      <w:pPr>
        <w:pStyle w:val="Normal1"/>
        <w:jc w:val="both"/>
        <w:rPr>
          <w:lang w:val="en-GB"/>
        </w:rPr>
      </w:pPr>
    </w:p>
    <w:p w14:paraId="0D99832A" w14:textId="77777777" w:rsidR="00704277" w:rsidRPr="00AA2999" w:rsidRDefault="00704277">
      <w:pPr>
        <w:pStyle w:val="Normal1"/>
        <w:jc w:val="both"/>
        <w:rPr>
          <w:lang w:val="en-GB"/>
        </w:rPr>
      </w:pPr>
      <w:r>
        <w:rPr>
          <w:lang w:val="en-GB"/>
        </w:rPr>
        <w:t xml:space="preserve"> First, EU institutions often continue to be </w:t>
      </w:r>
      <w:r w:rsidRPr="00AA2999">
        <w:rPr>
          <w:lang w:val="en-GB"/>
        </w:rPr>
        <w:t>perceived by civil society associations as too distant and techn</w:t>
      </w:r>
      <w:r>
        <w:rPr>
          <w:lang w:val="en-GB"/>
        </w:rPr>
        <w:t>o</w:t>
      </w:r>
      <w:r w:rsidRPr="00AA2999">
        <w:rPr>
          <w:lang w:val="en-GB"/>
        </w:rPr>
        <w:t>c</w:t>
      </w:r>
      <w:r>
        <w:rPr>
          <w:lang w:val="en-GB"/>
        </w:rPr>
        <w:t>ratic</w:t>
      </w:r>
      <w:r w:rsidRPr="00AA2999">
        <w:rPr>
          <w:lang w:val="en-GB"/>
        </w:rPr>
        <w:t xml:space="preserve">. Many </w:t>
      </w:r>
      <w:r>
        <w:rPr>
          <w:lang w:val="en-GB"/>
        </w:rPr>
        <w:t>observers</w:t>
      </w:r>
      <w:r w:rsidRPr="00AA2999">
        <w:rPr>
          <w:lang w:val="en-GB"/>
        </w:rPr>
        <w:t xml:space="preserve"> bemoan the lack of a </w:t>
      </w:r>
      <w:r>
        <w:rPr>
          <w:lang w:val="en-GB"/>
        </w:rPr>
        <w:t>“</w:t>
      </w:r>
      <w:r w:rsidRPr="00AA2999">
        <w:rPr>
          <w:lang w:val="en-GB"/>
        </w:rPr>
        <w:t>normative-affective community</w:t>
      </w:r>
      <w:r>
        <w:rPr>
          <w:lang w:val="en-GB"/>
        </w:rPr>
        <w:t>”</w:t>
      </w:r>
      <w:r w:rsidRPr="00AA2999">
        <w:rPr>
          <w:lang w:val="en-GB"/>
        </w:rPr>
        <w:t xml:space="preserve"> (</w:t>
      </w:r>
      <w:proofErr w:type="spellStart"/>
      <w:r w:rsidRPr="00AA2999">
        <w:rPr>
          <w:lang w:val="en-GB"/>
        </w:rPr>
        <w:t>Etzioni</w:t>
      </w:r>
      <w:proofErr w:type="spellEnd"/>
      <w:r w:rsidRPr="00AA2999">
        <w:rPr>
          <w:lang w:val="en-GB"/>
        </w:rPr>
        <w:t xml:space="preserve"> 2007)</w:t>
      </w:r>
      <w:r>
        <w:rPr>
          <w:lang w:val="en-GB"/>
        </w:rPr>
        <w:t xml:space="preserve"> to</w:t>
      </w:r>
      <w:r w:rsidRPr="00AA2999">
        <w:rPr>
          <w:lang w:val="en-GB"/>
        </w:rPr>
        <w:t xml:space="preserve"> accompany the Union</w:t>
      </w:r>
      <w:r>
        <w:rPr>
          <w:lang w:val="en-GB"/>
        </w:rPr>
        <w:t>’s</w:t>
      </w:r>
      <w:r w:rsidRPr="00AA2999">
        <w:rPr>
          <w:lang w:val="en-GB"/>
        </w:rPr>
        <w:t xml:space="preserve"> integration activities or the absence of a purely political sense of commitment to European policy </w:t>
      </w:r>
      <w:r>
        <w:rPr>
          <w:lang w:val="en-GB"/>
        </w:rPr>
        <w:t>that</w:t>
      </w:r>
      <w:r w:rsidRPr="00AA2999">
        <w:rPr>
          <w:lang w:val="en-GB"/>
        </w:rPr>
        <w:t xml:space="preserve"> should emerge from the democratic process (Müller 2008; </w:t>
      </w:r>
      <w:proofErr w:type="spellStart"/>
      <w:r w:rsidRPr="00AA2999">
        <w:rPr>
          <w:lang w:val="en-GB"/>
        </w:rPr>
        <w:t>Lacroix</w:t>
      </w:r>
      <w:proofErr w:type="spellEnd"/>
      <w:r w:rsidRPr="00AA2999">
        <w:rPr>
          <w:lang w:val="en-GB"/>
        </w:rPr>
        <w:t xml:space="preserve"> 2002). Nearly ten years after the launching of its D plan (D like Democracy, Dialog</w:t>
      </w:r>
      <w:r>
        <w:rPr>
          <w:lang w:val="en-GB"/>
        </w:rPr>
        <w:t>ue</w:t>
      </w:r>
      <w:r w:rsidRPr="00AA2999">
        <w:rPr>
          <w:lang w:val="en-GB"/>
        </w:rPr>
        <w:t xml:space="preserve">, </w:t>
      </w:r>
      <w:r>
        <w:rPr>
          <w:lang w:val="en-GB"/>
        </w:rPr>
        <w:t xml:space="preserve">and </w:t>
      </w:r>
      <w:r w:rsidRPr="00AA2999">
        <w:rPr>
          <w:lang w:val="en-GB"/>
        </w:rPr>
        <w:t xml:space="preserve">Debate), many of the Commission's efforts </w:t>
      </w:r>
      <w:r>
        <w:rPr>
          <w:lang w:val="en-GB"/>
        </w:rPr>
        <w:t xml:space="preserve">have </w:t>
      </w:r>
      <w:r w:rsidRPr="00AA2999">
        <w:rPr>
          <w:lang w:val="en-GB"/>
        </w:rPr>
        <w:t>prove</w:t>
      </w:r>
      <w:r>
        <w:rPr>
          <w:lang w:val="en-GB"/>
        </w:rPr>
        <w:t>n</w:t>
      </w:r>
      <w:r w:rsidRPr="00AA2999">
        <w:rPr>
          <w:lang w:val="en-GB"/>
        </w:rPr>
        <w:t xml:space="preserve"> to be vain because they bring purely technical answers to non-technical problems (</w:t>
      </w:r>
      <w:proofErr w:type="spellStart"/>
      <w:r w:rsidRPr="00AA2999">
        <w:rPr>
          <w:lang w:val="en-GB"/>
        </w:rPr>
        <w:t>Dacheux</w:t>
      </w:r>
      <w:proofErr w:type="spellEnd"/>
      <w:r w:rsidRPr="00AA2999">
        <w:rPr>
          <w:lang w:val="en-GB"/>
        </w:rPr>
        <w:t xml:space="preserve"> 2004). </w:t>
      </w:r>
      <w:r>
        <w:rPr>
          <w:lang w:val="en-GB"/>
        </w:rPr>
        <w:t xml:space="preserve">The EU faces a decline in the diffuse support, identified by David Easton as an important factor for input legitimacy, that institutions had more before (Schmidt 2013: 13). </w:t>
      </w:r>
      <w:r w:rsidRPr="00AA2999">
        <w:rPr>
          <w:lang w:val="en-GB"/>
        </w:rPr>
        <w:t>In a context of crisis of the legitimacy of Europe, too many solutions</w:t>
      </w:r>
      <w:r>
        <w:rPr>
          <w:lang w:val="en-GB"/>
        </w:rPr>
        <w:t xml:space="preserve"> (consultations, ECIs, specific on-line forum)</w:t>
      </w:r>
      <w:r w:rsidRPr="00AA2999">
        <w:rPr>
          <w:lang w:val="en-GB"/>
        </w:rPr>
        <w:t xml:space="preserve"> are </w:t>
      </w:r>
      <w:r>
        <w:rPr>
          <w:lang w:val="en-GB"/>
        </w:rPr>
        <w:t xml:space="preserve">being </w:t>
      </w:r>
      <w:r w:rsidRPr="00AA2999">
        <w:rPr>
          <w:lang w:val="en-GB"/>
        </w:rPr>
        <w:t xml:space="preserve">sought in </w:t>
      </w:r>
      <w:r>
        <w:rPr>
          <w:lang w:val="en-GB"/>
        </w:rPr>
        <w:t xml:space="preserve">the realm of </w:t>
      </w:r>
      <w:r w:rsidRPr="00AA2999">
        <w:rPr>
          <w:lang w:val="en-GB"/>
        </w:rPr>
        <w:t>NICT</w:t>
      </w:r>
      <w:r>
        <w:rPr>
          <w:lang w:val="en-GB"/>
        </w:rPr>
        <w:t>s</w:t>
      </w:r>
      <w:r w:rsidRPr="00AA2999">
        <w:rPr>
          <w:lang w:val="en-GB"/>
        </w:rPr>
        <w:t xml:space="preserve">. Indeed, </w:t>
      </w:r>
      <w:r>
        <w:rPr>
          <w:lang w:val="en-GB"/>
        </w:rPr>
        <w:t>on</w:t>
      </w:r>
      <w:r w:rsidRPr="00AA2999">
        <w:rPr>
          <w:lang w:val="en-GB"/>
        </w:rPr>
        <w:t xml:space="preserve"> the European level, NICT</w:t>
      </w:r>
      <w:r>
        <w:rPr>
          <w:lang w:val="en-GB"/>
        </w:rPr>
        <w:t>s</w:t>
      </w:r>
      <w:r w:rsidRPr="00AA2999">
        <w:rPr>
          <w:lang w:val="en-GB"/>
        </w:rPr>
        <w:t xml:space="preserve"> diversify the participation possibilities but do not significantly reinforce participation.</w:t>
      </w:r>
      <w:r>
        <w:rPr>
          <w:lang w:val="en-GB"/>
        </w:rPr>
        <w:t xml:space="preserve"> </w:t>
      </w:r>
    </w:p>
    <w:p w14:paraId="5549A099" w14:textId="77777777" w:rsidR="00704277" w:rsidRPr="00AA2999" w:rsidRDefault="00704277">
      <w:pPr>
        <w:pStyle w:val="Normal1"/>
        <w:jc w:val="both"/>
        <w:rPr>
          <w:lang w:val="en-GB"/>
        </w:rPr>
      </w:pPr>
    </w:p>
    <w:p w14:paraId="04A2EC38" w14:textId="77777777" w:rsidR="00704277" w:rsidRPr="00AA2999" w:rsidRDefault="00704277">
      <w:pPr>
        <w:pStyle w:val="Normal1"/>
        <w:jc w:val="both"/>
        <w:rPr>
          <w:lang w:val="en-GB"/>
        </w:rPr>
      </w:pPr>
      <w:r>
        <w:rPr>
          <w:lang w:val="en-GB"/>
        </w:rPr>
        <w:lastRenderedPageBreak/>
        <w:t>Through</w:t>
      </w:r>
      <w:r w:rsidRPr="00AA2999">
        <w:rPr>
          <w:lang w:val="en-GB"/>
        </w:rPr>
        <w:t xml:space="preserve"> the structuring consultations of civil society, the European Commission </w:t>
      </w:r>
      <w:r>
        <w:rPr>
          <w:lang w:val="en-GB"/>
        </w:rPr>
        <w:t xml:space="preserve">is also </w:t>
      </w:r>
      <w:r w:rsidRPr="00AA2999">
        <w:rPr>
          <w:lang w:val="en-GB"/>
        </w:rPr>
        <w:t>impos</w:t>
      </w:r>
      <w:r>
        <w:rPr>
          <w:lang w:val="en-GB"/>
        </w:rPr>
        <w:t>ing</w:t>
      </w:r>
      <w:r w:rsidRPr="00AA2999">
        <w:rPr>
          <w:lang w:val="en-GB"/>
        </w:rPr>
        <w:t xml:space="preserve"> a strongly institutionalized dialogue </w:t>
      </w:r>
      <w:r>
        <w:rPr>
          <w:lang w:val="en-GB"/>
        </w:rPr>
        <w:t>in which</w:t>
      </w:r>
      <w:r w:rsidRPr="00AA2999">
        <w:rPr>
          <w:lang w:val="en-GB"/>
        </w:rPr>
        <w:t xml:space="preserve"> certain NGO</w:t>
      </w:r>
      <w:r>
        <w:rPr>
          <w:lang w:val="en-GB"/>
        </w:rPr>
        <w:t>s</w:t>
      </w:r>
      <w:r w:rsidRPr="00AA2999">
        <w:rPr>
          <w:lang w:val="en-GB"/>
        </w:rPr>
        <w:t xml:space="preserve"> have a real capacity </w:t>
      </w:r>
      <w:r>
        <w:rPr>
          <w:lang w:val="en-GB"/>
        </w:rPr>
        <w:t>to</w:t>
      </w:r>
      <w:r w:rsidRPr="00AA2999">
        <w:rPr>
          <w:lang w:val="en-GB"/>
        </w:rPr>
        <w:t xml:space="preserve"> influence </w:t>
      </w:r>
      <w:r>
        <w:rPr>
          <w:lang w:val="en-GB"/>
        </w:rPr>
        <w:t xml:space="preserve">developments </w:t>
      </w:r>
      <w:r w:rsidRPr="00AA2999">
        <w:rPr>
          <w:lang w:val="en-GB"/>
        </w:rPr>
        <w:t xml:space="preserve">and </w:t>
      </w:r>
      <w:r>
        <w:rPr>
          <w:lang w:val="en-GB"/>
        </w:rPr>
        <w:t xml:space="preserve">to have </w:t>
      </w:r>
      <w:r w:rsidRPr="00AA2999">
        <w:rPr>
          <w:lang w:val="en-GB"/>
        </w:rPr>
        <w:t xml:space="preserve">an impact on public opinion. </w:t>
      </w:r>
      <w:r>
        <w:rPr>
          <w:lang w:val="en-GB"/>
        </w:rPr>
        <w:t xml:space="preserve">We could say that some policies are probably </w:t>
      </w:r>
      <w:proofErr w:type="gramStart"/>
      <w:r>
        <w:rPr>
          <w:lang w:val="en-GB"/>
        </w:rPr>
        <w:t>better</w:t>
      </w:r>
      <w:proofErr w:type="gramEnd"/>
      <w:r>
        <w:rPr>
          <w:lang w:val="en-GB"/>
        </w:rPr>
        <w:t xml:space="preserve"> shaped, in terms of policy outcomes for the people concerned, enhancing output legitimacy (</w:t>
      </w:r>
      <w:proofErr w:type="spellStart"/>
      <w:r>
        <w:rPr>
          <w:lang w:val="en-GB"/>
        </w:rPr>
        <w:t>Badouard</w:t>
      </w:r>
      <w:proofErr w:type="spellEnd"/>
      <w:r>
        <w:rPr>
          <w:lang w:val="en-GB"/>
        </w:rPr>
        <w:t xml:space="preserve"> 2013). </w:t>
      </w:r>
      <w:r w:rsidRPr="00AA2999">
        <w:rPr>
          <w:lang w:val="en-GB"/>
        </w:rPr>
        <w:t xml:space="preserve">As </w:t>
      </w:r>
      <w:proofErr w:type="spellStart"/>
      <w:r w:rsidRPr="00AA2999">
        <w:rPr>
          <w:lang w:val="en-GB"/>
        </w:rPr>
        <w:t>Bazantay</w:t>
      </w:r>
      <w:proofErr w:type="spellEnd"/>
      <w:r w:rsidRPr="00AA2999">
        <w:rPr>
          <w:lang w:val="en-GB"/>
        </w:rPr>
        <w:t xml:space="preserve"> (2009:6) points out, the members of these organizations </w:t>
      </w:r>
      <w:r>
        <w:rPr>
          <w:lang w:val="en-GB"/>
        </w:rPr>
        <w:t xml:space="preserve">have </w:t>
      </w:r>
      <w:r w:rsidRPr="00AA2999">
        <w:rPr>
          <w:lang w:val="en-GB"/>
        </w:rPr>
        <w:t>accumulate</w:t>
      </w:r>
      <w:r>
        <w:rPr>
          <w:lang w:val="en-GB"/>
        </w:rPr>
        <w:t>d</w:t>
      </w:r>
      <w:r w:rsidRPr="00AA2999">
        <w:rPr>
          <w:lang w:val="en-GB"/>
        </w:rPr>
        <w:t xml:space="preserve"> knowledge and experience of the decision-making system. </w:t>
      </w:r>
      <w:r>
        <w:rPr>
          <w:lang w:val="en-GB"/>
        </w:rPr>
        <w:t>However, s</w:t>
      </w:r>
      <w:r w:rsidRPr="00AA2999">
        <w:rPr>
          <w:lang w:val="en-GB"/>
        </w:rPr>
        <w:t xml:space="preserve">uch professionalization reduces the </w:t>
      </w:r>
      <w:proofErr w:type="gramStart"/>
      <w:r w:rsidRPr="00AA2999">
        <w:rPr>
          <w:lang w:val="en-GB"/>
        </w:rPr>
        <w:t>universalist</w:t>
      </w:r>
      <w:proofErr w:type="gramEnd"/>
      <w:r w:rsidRPr="00AA2999">
        <w:rPr>
          <w:lang w:val="en-GB"/>
        </w:rPr>
        <w:t xml:space="preserve"> aspect of participation</w:t>
      </w:r>
      <w:r>
        <w:rPr>
          <w:lang w:val="en-GB"/>
        </w:rPr>
        <w:t xml:space="preserve"> or the inclusiveness and openness of the procedures</w:t>
      </w:r>
      <w:r w:rsidRPr="00AA2999">
        <w:rPr>
          <w:lang w:val="en-GB"/>
        </w:rPr>
        <w:t>. Lay or ordinary citizens are not adequately prepared</w:t>
      </w:r>
      <w:r>
        <w:rPr>
          <w:lang w:val="en-GB"/>
        </w:rPr>
        <w:t xml:space="preserve"> (their level of information is not </w:t>
      </w:r>
      <w:r w:rsidRPr="00390530">
        <w:rPr>
          <w:lang w:val="en-GB"/>
        </w:rPr>
        <w:t>raised</w:t>
      </w:r>
      <w:r>
        <w:rPr>
          <w:lang w:val="en-GB"/>
        </w:rPr>
        <w:t xml:space="preserve"> through the consultation)</w:t>
      </w:r>
      <w:r w:rsidRPr="00AA2999">
        <w:rPr>
          <w:lang w:val="en-GB"/>
        </w:rPr>
        <w:t xml:space="preserve"> or do not have </w:t>
      </w:r>
      <w:r>
        <w:rPr>
          <w:lang w:val="en-GB"/>
        </w:rPr>
        <w:t xml:space="preserve">the </w:t>
      </w:r>
      <w:r w:rsidRPr="00AA2999">
        <w:rPr>
          <w:lang w:val="en-GB"/>
        </w:rPr>
        <w:t xml:space="preserve">relevant skills to participate in </w:t>
      </w:r>
      <w:r>
        <w:rPr>
          <w:lang w:val="en-GB"/>
        </w:rPr>
        <w:t>these devices which do not all in all represent a step forward inclusiveness in the governance process. O</w:t>
      </w:r>
      <w:r w:rsidRPr="00AA2999">
        <w:rPr>
          <w:lang w:val="en-GB"/>
        </w:rPr>
        <w:t xml:space="preserve">therwise, like </w:t>
      </w:r>
      <w:proofErr w:type="spellStart"/>
      <w:r w:rsidRPr="00AA2999">
        <w:rPr>
          <w:lang w:val="en-GB"/>
        </w:rPr>
        <w:t>Greven</w:t>
      </w:r>
      <w:proofErr w:type="spellEnd"/>
      <w:r w:rsidRPr="00AA2999">
        <w:rPr>
          <w:lang w:val="en-GB"/>
        </w:rPr>
        <w:t xml:space="preserve"> (2007:241), many authors believe that these mechanisms of participatory governance remain </w:t>
      </w:r>
      <w:r>
        <w:rPr>
          <w:lang w:val="en-GB"/>
        </w:rPr>
        <w:t>“</w:t>
      </w:r>
      <w:r w:rsidRPr="00AA2999">
        <w:rPr>
          <w:lang w:val="en-GB"/>
        </w:rPr>
        <w:t>fundamentally elitist, characterized by a sort of self-appointed enlightened elite</w:t>
      </w:r>
      <w:r>
        <w:rPr>
          <w:lang w:val="en-GB"/>
        </w:rPr>
        <w:t>”</w:t>
      </w:r>
      <w:r w:rsidRPr="00AA2999">
        <w:rPr>
          <w:lang w:val="en-GB"/>
        </w:rPr>
        <w:t>.</w:t>
      </w:r>
      <w:r>
        <w:rPr>
          <w:lang w:val="en-GB"/>
        </w:rPr>
        <w:t xml:space="preserve"> </w:t>
      </w:r>
    </w:p>
    <w:p w14:paraId="794CE3A0" w14:textId="77777777" w:rsidR="00704277" w:rsidRPr="00AA2999" w:rsidRDefault="00704277">
      <w:pPr>
        <w:pStyle w:val="Normal1"/>
        <w:jc w:val="both"/>
        <w:rPr>
          <w:lang w:val="en-GB"/>
        </w:rPr>
      </w:pPr>
    </w:p>
    <w:p w14:paraId="15C575AD" w14:textId="77777777" w:rsidR="00704277" w:rsidRPr="00AA2999" w:rsidRDefault="00704277">
      <w:pPr>
        <w:pStyle w:val="Normal1"/>
        <w:jc w:val="both"/>
        <w:rPr>
          <w:lang w:val="en-GB"/>
        </w:rPr>
      </w:pPr>
      <w:r w:rsidRPr="00AA2999">
        <w:rPr>
          <w:lang w:val="en-GB"/>
        </w:rPr>
        <w:t>The</w:t>
      </w:r>
      <w:r>
        <w:rPr>
          <w:lang w:val="en-GB"/>
        </w:rPr>
        <w:t>n the</w:t>
      </w:r>
      <w:r w:rsidRPr="00AA2999">
        <w:rPr>
          <w:lang w:val="en-GB"/>
        </w:rPr>
        <w:t xml:space="preserve"> European Commission does not </w:t>
      </w:r>
      <w:r>
        <w:rPr>
          <w:lang w:val="en-GB"/>
        </w:rPr>
        <w:t xml:space="preserve">yet </w:t>
      </w:r>
      <w:r w:rsidRPr="00AA2999">
        <w:rPr>
          <w:lang w:val="en-GB"/>
        </w:rPr>
        <w:t xml:space="preserve">seem to have measured the political stakes of communication </w:t>
      </w:r>
      <w:r>
        <w:rPr>
          <w:lang w:val="en-GB"/>
        </w:rPr>
        <w:t>that</w:t>
      </w:r>
      <w:r w:rsidRPr="00AA2999">
        <w:rPr>
          <w:lang w:val="en-GB"/>
        </w:rPr>
        <w:t xml:space="preserve"> would be better adapted to the expectations that citizens have expressed. For example, </w:t>
      </w:r>
      <w:r>
        <w:rPr>
          <w:lang w:val="en-GB"/>
        </w:rPr>
        <w:t xml:space="preserve">how </w:t>
      </w:r>
      <w:r w:rsidRPr="00AA2999">
        <w:rPr>
          <w:lang w:val="en-GB"/>
        </w:rPr>
        <w:t>the Commission</w:t>
      </w:r>
      <w:r>
        <w:rPr>
          <w:lang w:val="en-GB"/>
        </w:rPr>
        <w:t xml:space="preserve"> responds</w:t>
      </w:r>
      <w:r w:rsidRPr="00AA2999">
        <w:rPr>
          <w:lang w:val="en-GB"/>
        </w:rPr>
        <w:t xml:space="preserve"> to successful ECI</w:t>
      </w:r>
      <w:r>
        <w:rPr>
          <w:lang w:val="en-GB"/>
        </w:rPr>
        <w:t>s</w:t>
      </w:r>
      <w:r w:rsidRPr="00AA2999">
        <w:rPr>
          <w:lang w:val="en-GB"/>
        </w:rPr>
        <w:t xml:space="preserve"> should be </w:t>
      </w:r>
      <w:r>
        <w:rPr>
          <w:lang w:val="en-GB"/>
        </w:rPr>
        <w:t>considered</w:t>
      </w:r>
      <w:r w:rsidRPr="00AA2999">
        <w:rPr>
          <w:lang w:val="en-GB"/>
        </w:rPr>
        <w:t xml:space="preserve"> in </w:t>
      </w:r>
      <w:r>
        <w:rPr>
          <w:lang w:val="en-GB"/>
        </w:rPr>
        <w:t xml:space="preserve">light of </w:t>
      </w:r>
      <w:r w:rsidRPr="00AA2999">
        <w:rPr>
          <w:lang w:val="en-GB"/>
        </w:rPr>
        <w:t xml:space="preserve">the </w:t>
      </w:r>
      <w:r>
        <w:rPr>
          <w:lang w:val="en-GB"/>
        </w:rPr>
        <w:t>magnitude of this</w:t>
      </w:r>
      <w:r w:rsidRPr="00AA2999">
        <w:rPr>
          <w:lang w:val="en-GB"/>
        </w:rPr>
        <w:t xml:space="preserve"> device and </w:t>
      </w:r>
      <w:r>
        <w:rPr>
          <w:lang w:val="en-GB"/>
        </w:rPr>
        <w:t>the efforts that it demands</w:t>
      </w:r>
      <w:r w:rsidRPr="00AA2999">
        <w:rPr>
          <w:lang w:val="en-GB"/>
        </w:rPr>
        <w:t xml:space="preserve"> of </w:t>
      </w:r>
      <w:r>
        <w:rPr>
          <w:lang w:val="en-GB"/>
        </w:rPr>
        <w:t>its</w:t>
      </w:r>
      <w:r w:rsidRPr="00AA2999">
        <w:rPr>
          <w:lang w:val="en-GB"/>
        </w:rPr>
        <w:t xml:space="preserve"> organizers. However, the response that the Commission gave the organizers of both successful ECI</w:t>
      </w:r>
      <w:r>
        <w:rPr>
          <w:lang w:val="en-GB"/>
        </w:rPr>
        <w:t>s</w:t>
      </w:r>
      <w:r w:rsidRPr="00AA2999">
        <w:rPr>
          <w:lang w:val="en-GB"/>
        </w:rPr>
        <w:t xml:space="preserve"> was greatly disappointing. The promoters of the ECI </w:t>
      </w:r>
      <w:r w:rsidRPr="00027E32">
        <w:rPr>
          <w:i/>
          <w:lang w:val="en-GB"/>
        </w:rPr>
        <w:t>Right 2 Water</w:t>
      </w:r>
      <w:r w:rsidRPr="00AA2999">
        <w:rPr>
          <w:lang w:val="en-GB"/>
        </w:rPr>
        <w:t xml:space="preserve"> </w:t>
      </w:r>
      <w:r>
        <w:rPr>
          <w:lang w:val="en-GB"/>
        </w:rPr>
        <w:t>feel</w:t>
      </w:r>
      <w:r w:rsidRPr="00AA2999">
        <w:rPr>
          <w:lang w:val="en-GB"/>
        </w:rPr>
        <w:t xml:space="preserve"> that the Commission</w:t>
      </w:r>
      <w:r>
        <w:rPr>
          <w:lang w:val="en-GB"/>
        </w:rPr>
        <w:t>’s response</w:t>
      </w:r>
      <w:r w:rsidRPr="00AA2999">
        <w:rPr>
          <w:lang w:val="en-GB"/>
        </w:rPr>
        <w:t xml:space="preserve"> </w:t>
      </w:r>
      <w:r>
        <w:rPr>
          <w:lang w:val="en-GB"/>
        </w:rPr>
        <w:t>“</w:t>
      </w:r>
      <w:r w:rsidRPr="00AA2999">
        <w:rPr>
          <w:lang w:val="en-GB"/>
        </w:rPr>
        <w:t>is not a policy change, it is a change in language</w:t>
      </w:r>
      <w:r>
        <w:rPr>
          <w:lang w:val="en-GB"/>
        </w:rPr>
        <w:t>”</w:t>
      </w:r>
      <w:r w:rsidRPr="00AA2999">
        <w:rPr>
          <w:lang w:val="en-GB"/>
        </w:rPr>
        <w:t xml:space="preserve"> and regret that the Commission did not commit more to a real policy change in response to their ECI: </w:t>
      </w:r>
      <w:r>
        <w:rPr>
          <w:lang w:val="en-GB"/>
        </w:rPr>
        <w:t>“</w:t>
      </w:r>
      <w:r w:rsidRPr="00AA2999">
        <w:rPr>
          <w:lang w:val="en-GB"/>
        </w:rPr>
        <w:t>the Commission makes no explicit commitment to exclude water services from trade negotiations</w:t>
      </w:r>
      <w:r>
        <w:rPr>
          <w:lang w:val="en-GB"/>
        </w:rPr>
        <w:t>”</w:t>
      </w:r>
      <w:r w:rsidRPr="00AA2999">
        <w:rPr>
          <w:lang w:val="en-GB"/>
        </w:rPr>
        <w:t xml:space="preserve"> (Right To Water, 2014). </w:t>
      </w:r>
      <w:r>
        <w:rPr>
          <w:lang w:val="en-GB"/>
        </w:rPr>
        <w:t xml:space="preserve">In this case, if the throughput legitimacy is not called into question, the output is criticised. </w:t>
      </w:r>
      <w:r w:rsidRPr="00AA2999">
        <w:rPr>
          <w:lang w:val="en-GB"/>
        </w:rPr>
        <w:t>Another risk is citizens</w:t>
      </w:r>
      <w:r>
        <w:rPr>
          <w:lang w:val="en-GB"/>
        </w:rPr>
        <w:t>’ disappointment in</w:t>
      </w:r>
      <w:r w:rsidRPr="00AA2999">
        <w:rPr>
          <w:lang w:val="en-GB"/>
        </w:rPr>
        <w:t xml:space="preserve"> a demanding but not binding</w:t>
      </w:r>
      <w:r>
        <w:rPr>
          <w:lang w:val="en-GB"/>
        </w:rPr>
        <w:t xml:space="preserve"> device</w:t>
      </w:r>
      <w:r w:rsidRPr="00AA2999">
        <w:rPr>
          <w:lang w:val="en-GB"/>
        </w:rPr>
        <w:t xml:space="preserve">. </w:t>
      </w:r>
      <w:r>
        <w:rPr>
          <w:lang w:val="en-GB"/>
        </w:rPr>
        <w:t>Even if a</w:t>
      </w:r>
      <w:r w:rsidRPr="00AA2999">
        <w:rPr>
          <w:lang w:val="en-GB"/>
        </w:rPr>
        <w:t xml:space="preserve">n ECI </w:t>
      </w:r>
      <w:r>
        <w:rPr>
          <w:lang w:val="en-GB"/>
        </w:rPr>
        <w:t xml:space="preserve">is </w:t>
      </w:r>
      <w:r w:rsidRPr="00AA2999">
        <w:rPr>
          <w:lang w:val="en-GB"/>
        </w:rPr>
        <w:t xml:space="preserve">successful, that is to say if it has complied with all conditions and collected a sufficient number of signatures, </w:t>
      </w:r>
      <w:r>
        <w:rPr>
          <w:lang w:val="en-GB"/>
        </w:rPr>
        <w:t xml:space="preserve">it </w:t>
      </w:r>
      <w:r w:rsidRPr="00AA2999">
        <w:rPr>
          <w:lang w:val="en-GB"/>
        </w:rPr>
        <w:t xml:space="preserve">has no binding force: it is </w:t>
      </w:r>
      <w:r>
        <w:rPr>
          <w:lang w:val="en-GB"/>
        </w:rPr>
        <w:t>“</w:t>
      </w:r>
      <w:r w:rsidRPr="00AA2999">
        <w:rPr>
          <w:lang w:val="en-GB"/>
        </w:rPr>
        <w:t>an invitation</w:t>
      </w:r>
      <w:r>
        <w:rPr>
          <w:lang w:val="en-GB"/>
        </w:rPr>
        <w:t>”</w:t>
      </w:r>
      <w:r w:rsidRPr="00AA2999">
        <w:rPr>
          <w:lang w:val="en-GB"/>
        </w:rPr>
        <w:t xml:space="preserve"> to the Commission. However, if the </w:t>
      </w:r>
      <w:r>
        <w:rPr>
          <w:lang w:val="en-GB"/>
        </w:rPr>
        <w:t>Commission</w:t>
      </w:r>
      <w:r w:rsidRPr="00AA2999">
        <w:rPr>
          <w:lang w:val="en-GB"/>
        </w:rPr>
        <w:t xml:space="preserve"> does not </w:t>
      </w:r>
      <w:r>
        <w:rPr>
          <w:lang w:val="en-GB"/>
        </w:rPr>
        <w:t xml:space="preserve">react </w:t>
      </w:r>
      <w:r w:rsidRPr="00AA2999">
        <w:rPr>
          <w:lang w:val="en-GB"/>
        </w:rPr>
        <w:t xml:space="preserve">to successful ECI (by a legislative act or not), or if the Council of Ministers or the Parliament does not </w:t>
      </w:r>
      <w:r>
        <w:rPr>
          <w:lang w:val="en-GB"/>
        </w:rPr>
        <w:t xml:space="preserve">support its action </w:t>
      </w:r>
      <w:r w:rsidRPr="00AA2999">
        <w:rPr>
          <w:lang w:val="en-GB"/>
        </w:rPr>
        <w:t xml:space="preserve">(after all, the Commission may propose a project </w:t>
      </w:r>
      <w:r>
        <w:rPr>
          <w:lang w:val="en-GB"/>
        </w:rPr>
        <w:t>stemming</w:t>
      </w:r>
      <w:r w:rsidRPr="00AA2999">
        <w:rPr>
          <w:lang w:val="en-GB"/>
        </w:rPr>
        <w:t xml:space="preserve"> from an </w:t>
      </w:r>
      <w:r>
        <w:rPr>
          <w:lang w:val="en-GB"/>
        </w:rPr>
        <w:t>ECI</w:t>
      </w:r>
      <w:r w:rsidRPr="00AA2999">
        <w:rPr>
          <w:lang w:val="en-GB"/>
        </w:rPr>
        <w:t xml:space="preserve">, that the other two </w:t>
      </w:r>
      <w:r>
        <w:rPr>
          <w:lang w:val="en-GB"/>
        </w:rPr>
        <w:t>law-making bodies</w:t>
      </w:r>
      <w:r w:rsidRPr="00AA2999">
        <w:rPr>
          <w:lang w:val="en-GB"/>
        </w:rPr>
        <w:t xml:space="preserve"> do not approve thereafter), this device will thus have the opposite effects </w:t>
      </w:r>
      <w:r>
        <w:rPr>
          <w:lang w:val="en-GB"/>
        </w:rPr>
        <w:t>from</w:t>
      </w:r>
      <w:r w:rsidRPr="00AA2999">
        <w:rPr>
          <w:lang w:val="en-GB"/>
        </w:rPr>
        <w:t xml:space="preserve"> those intended:</w:t>
      </w:r>
      <w:r>
        <w:rPr>
          <w:lang w:val="en-GB"/>
        </w:rPr>
        <w:t xml:space="preserve"> i</w:t>
      </w:r>
      <w:r w:rsidRPr="00AA2999">
        <w:rPr>
          <w:lang w:val="en-GB"/>
        </w:rPr>
        <w:t xml:space="preserve">t will only increase </w:t>
      </w:r>
      <w:r>
        <w:rPr>
          <w:lang w:val="en-GB"/>
        </w:rPr>
        <w:t>European citizens’</w:t>
      </w:r>
      <w:r w:rsidRPr="00AA2999">
        <w:rPr>
          <w:lang w:val="en-GB"/>
        </w:rPr>
        <w:t xml:space="preserve"> sense of powerlessness </w:t>
      </w:r>
      <w:r>
        <w:rPr>
          <w:lang w:val="en-GB"/>
        </w:rPr>
        <w:t>in</w:t>
      </w:r>
      <w:r w:rsidRPr="00AA2999">
        <w:rPr>
          <w:lang w:val="en-GB"/>
        </w:rPr>
        <w:t xml:space="preserve"> the decision-making </w:t>
      </w:r>
      <w:r w:rsidRPr="00DD6EC8">
        <w:rPr>
          <w:lang w:val="en-GB"/>
        </w:rPr>
        <w:t xml:space="preserve">process </w:t>
      </w:r>
      <w:r w:rsidRPr="00AA2999">
        <w:rPr>
          <w:lang w:val="en-GB"/>
        </w:rPr>
        <w:t xml:space="preserve">and ultimately strengthen feelings of mistrust </w:t>
      </w:r>
      <w:r>
        <w:rPr>
          <w:lang w:val="en-GB"/>
        </w:rPr>
        <w:t>in</w:t>
      </w:r>
      <w:r w:rsidRPr="00AA2999">
        <w:rPr>
          <w:lang w:val="en-GB"/>
        </w:rPr>
        <w:t xml:space="preserve"> the European institutions and worsen the </w:t>
      </w:r>
      <w:r>
        <w:rPr>
          <w:lang w:val="en-GB"/>
        </w:rPr>
        <w:t xml:space="preserve">Union’s </w:t>
      </w:r>
      <w:r w:rsidRPr="00AA2999">
        <w:rPr>
          <w:lang w:val="en-GB"/>
        </w:rPr>
        <w:t>legitimacy crisis.</w:t>
      </w:r>
      <w:r>
        <w:rPr>
          <w:lang w:val="en-GB"/>
        </w:rPr>
        <w:t xml:space="preserve"> In addition, this strongly demanding and limited instrument gave the impression that the Commission is afraid of political debates and conflict (see the case mentioned above on TTIP). Yet citizen’s contestations contribute to the politicization of the EU and enhance the Europeanization of the public sphere. </w:t>
      </w:r>
      <w:proofErr w:type="gramStart"/>
      <w:r>
        <w:rPr>
          <w:lang w:val="en-GB"/>
        </w:rPr>
        <w:t>(</w:t>
      </w:r>
      <w:proofErr w:type="spellStart"/>
      <w:r>
        <w:rPr>
          <w:lang w:val="en-GB"/>
        </w:rPr>
        <w:t>Liebert</w:t>
      </w:r>
      <w:proofErr w:type="spellEnd"/>
      <w:r>
        <w:rPr>
          <w:lang w:val="en-GB"/>
        </w:rPr>
        <w:t xml:space="preserve"> 2013).</w:t>
      </w:r>
      <w:proofErr w:type="gramEnd"/>
      <w:r>
        <w:rPr>
          <w:lang w:val="en-GB"/>
        </w:rPr>
        <w:t xml:space="preserve"> </w:t>
      </w:r>
    </w:p>
    <w:p w14:paraId="53402DC3" w14:textId="77777777" w:rsidR="00704277" w:rsidRPr="00AA2999" w:rsidRDefault="00704277">
      <w:pPr>
        <w:pStyle w:val="Normal1"/>
        <w:jc w:val="both"/>
        <w:rPr>
          <w:lang w:val="en-GB"/>
        </w:rPr>
      </w:pPr>
    </w:p>
    <w:p w14:paraId="6028695B" w14:textId="77777777" w:rsidR="00704277" w:rsidRDefault="00704277">
      <w:pPr>
        <w:pStyle w:val="Normal1"/>
        <w:jc w:val="both"/>
        <w:rPr>
          <w:lang w:val="en-GB"/>
        </w:rPr>
      </w:pPr>
      <w:r w:rsidRPr="00AA2999">
        <w:rPr>
          <w:lang w:val="en-GB"/>
        </w:rPr>
        <w:t>Another point concern</w:t>
      </w:r>
      <w:r>
        <w:rPr>
          <w:lang w:val="en-GB"/>
        </w:rPr>
        <w:t>s</w:t>
      </w:r>
      <w:r w:rsidRPr="00AA2999">
        <w:rPr>
          <w:lang w:val="en-GB"/>
        </w:rPr>
        <w:t xml:space="preserve"> the quality of the dialogues launched by these devices. Do the proposed </w:t>
      </w:r>
      <w:r>
        <w:rPr>
          <w:lang w:val="en-GB"/>
        </w:rPr>
        <w:t>procedures</w:t>
      </w:r>
      <w:r w:rsidRPr="00AA2999">
        <w:rPr>
          <w:lang w:val="en-GB"/>
        </w:rPr>
        <w:t xml:space="preserve"> really allow </w:t>
      </w:r>
      <w:r>
        <w:rPr>
          <w:lang w:val="en-GB"/>
        </w:rPr>
        <w:t>for the</w:t>
      </w:r>
      <w:r w:rsidRPr="00AA2999">
        <w:rPr>
          <w:lang w:val="en-GB"/>
        </w:rPr>
        <w:t xml:space="preserve"> confrontation of different points of view? Do they organise public debate or, more realistically, </w:t>
      </w:r>
      <w:r>
        <w:rPr>
          <w:lang w:val="en-GB"/>
        </w:rPr>
        <w:t xml:space="preserve">do they offer only </w:t>
      </w:r>
      <w:r w:rsidRPr="00AA2999">
        <w:rPr>
          <w:lang w:val="en-GB"/>
        </w:rPr>
        <w:t xml:space="preserve">an advertising campaign in favour of a single political proposal? Do they </w:t>
      </w:r>
      <w:r>
        <w:rPr>
          <w:lang w:val="en-GB"/>
        </w:rPr>
        <w:t xml:space="preserve">give the participants </w:t>
      </w:r>
      <w:r w:rsidRPr="00AA2999">
        <w:rPr>
          <w:lang w:val="en-GB"/>
        </w:rPr>
        <w:t>the opportunity to change their minds or personal perspective</w:t>
      </w:r>
      <w:r>
        <w:rPr>
          <w:lang w:val="en-GB"/>
        </w:rPr>
        <w:t>s</w:t>
      </w:r>
      <w:r w:rsidRPr="00AA2999">
        <w:rPr>
          <w:lang w:val="en-GB"/>
        </w:rPr>
        <w:t xml:space="preserve">? If we take the Commission’s consultations, the technical structure of the platform does not allow political exchange between participants. The participants communicate </w:t>
      </w:r>
      <w:r>
        <w:rPr>
          <w:lang w:val="en-GB"/>
        </w:rPr>
        <w:t xml:space="preserve">their feelings or positions </w:t>
      </w:r>
      <w:r w:rsidRPr="00AA2999">
        <w:rPr>
          <w:lang w:val="en-GB"/>
        </w:rPr>
        <w:t>directly to the Commission</w:t>
      </w:r>
      <w:r>
        <w:rPr>
          <w:lang w:val="en-GB"/>
        </w:rPr>
        <w:t>,</w:t>
      </w:r>
      <w:r w:rsidRPr="00AA2999">
        <w:rPr>
          <w:lang w:val="en-GB"/>
        </w:rPr>
        <w:t xml:space="preserve"> which </w:t>
      </w:r>
      <w:r>
        <w:rPr>
          <w:lang w:val="en-GB"/>
        </w:rPr>
        <w:t xml:space="preserve">subsequently </w:t>
      </w:r>
      <w:r w:rsidRPr="00AA2999">
        <w:rPr>
          <w:lang w:val="en-GB"/>
        </w:rPr>
        <w:t>writes</w:t>
      </w:r>
      <w:r>
        <w:rPr>
          <w:lang w:val="en-GB"/>
        </w:rPr>
        <w:t xml:space="preserve"> up </w:t>
      </w:r>
      <w:r w:rsidRPr="00AA2999">
        <w:rPr>
          <w:lang w:val="en-GB"/>
        </w:rPr>
        <w:t xml:space="preserve">a report on the outcome of the public consultation. </w:t>
      </w:r>
      <w:r>
        <w:rPr>
          <w:lang w:val="en-GB"/>
        </w:rPr>
        <w:t>True</w:t>
      </w:r>
      <w:r w:rsidRPr="00AA2999">
        <w:rPr>
          <w:lang w:val="en-GB"/>
        </w:rPr>
        <w:t xml:space="preserve"> debate does not happen in this case. For the ECI, it seems that </w:t>
      </w:r>
      <w:r w:rsidRPr="009B49CC">
        <w:rPr>
          <w:lang w:val="en-GB"/>
        </w:rPr>
        <w:t xml:space="preserve">a democratic contradictory public debate </w:t>
      </w:r>
      <w:r>
        <w:rPr>
          <w:lang w:val="en-GB"/>
        </w:rPr>
        <w:t>occurs</w:t>
      </w:r>
      <w:r w:rsidRPr="00AA2999">
        <w:rPr>
          <w:lang w:val="en-GB"/>
        </w:rPr>
        <w:t xml:space="preserve"> </w:t>
      </w:r>
      <w:r>
        <w:rPr>
          <w:lang w:val="en-GB"/>
        </w:rPr>
        <w:t>either along</w:t>
      </w:r>
      <w:r w:rsidRPr="00AA2999">
        <w:rPr>
          <w:lang w:val="en-GB"/>
        </w:rPr>
        <w:t xml:space="preserve">side the device, in the public sphere, </w:t>
      </w:r>
      <w:r>
        <w:rPr>
          <w:lang w:val="en-GB"/>
        </w:rPr>
        <w:t xml:space="preserve">or </w:t>
      </w:r>
      <w:r w:rsidRPr="00AA2999">
        <w:rPr>
          <w:lang w:val="en-GB"/>
        </w:rPr>
        <w:t>in another forum. Of course, some case</w:t>
      </w:r>
      <w:r>
        <w:rPr>
          <w:lang w:val="en-GB"/>
        </w:rPr>
        <w:t>s</w:t>
      </w:r>
      <w:r w:rsidRPr="00AA2999">
        <w:rPr>
          <w:lang w:val="en-GB"/>
        </w:rPr>
        <w:t xml:space="preserve"> of </w:t>
      </w:r>
      <w:r w:rsidRPr="009B49CC">
        <w:rPr>
          <w:lang w:val="en-GB"/>
        </w:rPr>
        <w:t>face</w:t>
      </w:r>
      <w:r>
        <w:rPr>
          <w:lang w:val="en-GB"/>
        </w:rPr>
        <w:t>-</w:t>
      </w:r>
      <w:r w:rsidRPr="009B49CC">
        <w:rPr>
          <w:lang w:val="en-GB"/>
        </w:rPr>
        <w:t>to</w:t>
      </w:r>
      <w:r>
        <w:rPr>
          <w:lang w:val="en-GB"/>
        </w:rPr>
        <w:t>-</w:t>
      </w:r>
      <w:r w:rsidRPr="009B49CC">
        <w:rPr>
          <w:lang w:val="en-GB"/>
        </w:rPr>
        <w:t xml:space="preserve">face or online </w:t>
      </w:r>
      <w:r w:rsidRPr="00AA2999">
        <w:rPr>
          <w:lang w:val="en-GB"/>
        </w:rPr>
        <w:t xml:space="preserve">deliberation </w:t>
      </w:r>
      <w:r>
        <w:rPr>
          <w:lang w:val="en-GB"/>
        </w:rPr>
        <w:t>of E</w:t>
      </w:r>
      <w:r w:rsidRPr="00AA2999">
        <w:rPr>
          <w:lang w:val="en-GB"/>
        </w:rPr>
        <w:t xml:space="preserve">uropean </w:t>
      </w:r>
      <w:r>
        <w:rPr>
          <w:lang w:val="en-GB"/>
        </w:rPr>
        <w:t xml:space="preserve">policies </w:t>
      </w:r>
      <w:r w:rsidRPr="00AA2999">
        <w:rPr>
          <w:lang w:val="en-GB"/>
        </w:rPr>
        <w:t>exist</w:t>
      </w:r>
      <w:r>
        <w:rPr>
          <w:lang w:val="en-GB"/>
        </w:rPr>
        <w:t>, as mentioned above</w:t>
      </w:r>
      <w:r w:rsidRPr="00AA2999">
        <w:rPr>
          <w:lang w:val="en-GB"/>
        </w:rPr>
        <w:t xml:space="preserve">. </w:t>
      </w:r>
      <w:r>
        <w:rPr>
          <w:lang w:val="en-GB"/>
        </w:rPr>
        <w:lastRenderedPageBreak/>
        <w:t>However,</w:t>
      </w:r>
      <w:r w:rsidRPr="00AA2999">
        <w:rPr>
          <w:lang w:val="en-GB"/>
        </w:rPr>
        <w:t xml:space="preserve"> the</w:t>
      </w:r>
      <w:r>
        <w:rPr>
          <w:lang w:val="en-GB"/>
        </w:rPr>
        <w:t>y</w:t>
      </w:r>
      <w:r w:rsidRPr="00AA2999">
        <w:rPr>
          <w:lang w:val="en-GB"/>
        </w:rPr>
        <w:t xml:space="preserve"> are more experimental</w:t>
      </w:r>
      <w:r>
        <w:rPr>
          <w:lang w:val="en-GB"/>
        </w:rPr>
        <w:t>,</w:t>
      </w:r>
      <w:r w:rsidRPr="00AA2999">
        <w:rPr>
          <w:lang w:val="en-GB"/>
        </w:rPr>
        <w:t xml:space="preserve"> such as </w:t>
      </w:r>
      <w:r>
        <w:rPr>
          <w:lang w:val="en-GB"/>
        </w:rPr>
        <w:t xml:space="preserve">the </w:t>
      </w:r>
      <w:proofErr w:type="spellStart"/>
      <w:r w:rsidRPr="00ED2E42">
        <w:rPr>
          <w:i/>
          <w:lang w:val="en-GB"/>
        </w:rPr>
        <w:t>Europolis</w:t>
      </w:r>
      <w:proofErr w:type="spellEnd"/>
      <w:r>
        <w:rPr>
          <w:lang w:val="en-GB"/>
        </w:rPr>
        <w:t xml:space="preserve"> experiment and do not lead to policy changes or impacts on a larger public sphere.</w:t>
      </w:r>
    </w:p>
    <w:p w14:paraId="095EA7E5" w14:textId="77777777" w:rsidR="00704277" w:rsidRDefault="00704277">
      <w:pPr>
        <w:pStyle w:val="Normal1"/>
        <w:jc w:val="both"/>
        <w:rPr>
          <w:lang w:val="en-GB"/>
        </w:rPr>
      </w:pPr>
    </w:p>
    <w:p w14:paraId="0F5BBBE2" w14:textId="77777777" w:rsidR="00704277" w:rsidRDefault="00704277">
      <w:pPr>
        <w:pStyle w:val="Normal1"/>
        <w:jc w:val="both"/>
        <w:rPr>
          <w:u w:val="single"/>
          <w:lang w:val="en-GB"/>
        </w:rPr>
      </w:pPr>
      <w:r w:rsidRPr="0029446A">
        <w:rPr>
          <w:u w:val="single"/>
          <w:lang w:val="en-GB"/>
        </w:rPr>
        <w:t>Annexes</w:t>
      </w:r>
      <w:r>
        <w:rPr>
          <w:u w:val="single"/>
          <w:lang w:val="en-GB"/>
        </w:rPr>
        <w:t>:</w:t>
      </w:r>
    </w:p>
    <w:p w14:paraId="4D438FB6" w14:textId="77777777" w:rsidR="00704277" w:rsidRDefault="00704277">
      <w:pPr>
        <w:pStyle w:val="Normal1"/>
        <w:jc w:val="both"/>
        <w:rPr>
          <w:u w:val="single"/>
          <w:lang w:val="en-GB"/>
        </w:rPr>
      </w:pPr>
    </w:p>
    <w:p w14:paraId="33ED2551" w14:textId="77777777" w:rsidR="00704277" w:rsidRPr="00ED2E42" w:rsidRDefault="00704277">
      <w:pPr>
        <w:pStyle w:val="Normal1"/>
        <w:jc w:val="both"/>
        <w:rPr>
          <w:lang w:val="en-GB"/>
        </w:rPr>
      </w:pPr>
      <w:r>
        <w:rPr>
          <w:lang w:val="en-GB"/>
        </w:rPr>
        <w:t>Overview of relevant</w:t>
      </w:r>
      <w:r w:rsidRPr="00ED2E42">
        <w:rPr>
          <w:lang w:val="en-GB"/>
        </w:rPr>
        <w:t xml:space="preserve"> information about ECIs</w:t>
      </w:r>
    </w:p>
    <w:p w14:paraId="2BBD52FE" w14:textId="77777777" w:rsidR="00704277" w:rsidRDefault="00704277">
      <w:pPr>
        <w:pStyle w:val="Normal1"/>
        <w:jc w:val="both"/>
        <w:rPr>
          <w:u w:val="single"/>
          <w:lang w:val="en-GB"/>
        </w:rPr>
      </w:pPr>
    </w:p>
    <w:tbl>
      <w:tblPr>
        <w:tblStyle w:val="TableauNorm"/>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560"/>
        <w:gridCol w:w="2551"/>
        <w:gridCol w:w="1134"/>
        <w:gridCol w:w="851"/>
        <w:gridCol w:w="1134"/>
        <w:gridCol w:w="2693"/>
      </w:tblGrid>
      <w:tr w:rsidR="00704277" w14:paraId="21136F3D" w14:textId="77777777">
        <w:tc>
          <w:tcPr>
            <w:tcW w:w="426" w:type="dxa"/>
          </w:tcPr>
          <w:p w14:paraId="1925A774" w14:textId="77777777" w:rsidR="00704277" w:rsidRPr="00ED2E42" w:rsidRDefault="00704277" w:rsidP="002F5D30">
            <w:pPr>
              <w:rPr>
                <w:sz w:val="18"/>
                <w:lang w:val="en-GB"/>
              </w:rPr>
            </w:pPr>
          </w:p>
          <w:p w14:paraId="5495C410" w14:textId="77777777" w:rsidR="00704277" w:rsidRPr="00ED2E42" w:rsidRDefault="00704277" w:rsidP="002F5D30">
            <w:pPr>
              <w:rPr>
                <w:sz w:val="18"/>
                <w:lang w:val="en-GB"/>
              </w:rPr>
            </w:pPr>
          </w:p>
        </w:tc>
        <w:tc>
          <w:tcPr>
            <w:tcW w:w="1560" w:type="dxa"/>
          </w:tcPr>
          <w:p w14:paraId="108F7920" w14:textId="77777777" w:rsidR="00704277" w:rsidRPr="0084196A" w:rsidRDefault="00704277" w:rsidP="002F5D30">
            <w:pPr>
              <w:rPr>
                <w:b/>
                <w:sz w:val="18"/>
              </w:rPr>
            </w:pPr>
            <w:proofErr w:type="spellStart"/>
            <w:r w:rsidRPr="0084196A">
              <w:rPr>
                <w:b/>
                <w:sz w:val="18"/>
              </w:rPr>
              <w:t>Title</w:t>
            </w:r>
            <w:proofErr w:type="spellEnd"/>
          </w:p>
        </w:tc>
        <w:tc>
          <w:tcPr>
            <w:tcW w:w="2551" w:type="dxa"/>
          </w:tcPr>
          <w:p w14:paraId="6B2675E6" w14:textId="77777777" w:rsidR="00704277" w:rsidRPr="0084196A" w:rsidRDefault="00704277" w:rsidP="002F5D30">
            <w:pPr>
              <w:rPr>
                <w:b/>
                <w:sz w:val="18"/>
              </w:rPr>
            </w:pPr>
            <w:proofErr w:type="spellStart"/>
            <w:r w:rsidRPr="0084196A">
              <w:rPr>
                <w:b/>
                <w:sz w:val="18"/>
              </w:rPr>
              <w:t>Subject</w:t>
            </w:r>
            <w:proofErr w:type="spellEnd"/>
          </w:p>
        </w:tc>
        <w:tc>
          <w:tcPr>
            <w:tcW w:w="1134" w:type="dxa"/>
          </w:tcPr>
          <w:p w14:paraId="3D85D804" w14:textId="77777777" w:rsidR="00704277" w:rsidRPr="0084196A" w:rsidRDefault="00704277" w:rsidP="002F5D30">
            <w:pPr>
              <w:rPr>
                <w:b/>
                <w:sz w:val="18"/>
              </w:rPr>
            </w:pPr>
            <w:r w:rsidRPr="0084196A">
              <w:rPr>
                <w:b/>
                <w:sz w:val="18"/>
              </w:rPr>
              <w:t>Date - duration</w:t>
            </w:r>
          </w:p>
        </w:tc>
        <w:tc>
          <w:tcPr>
            <w:tcW w:w="851" w:type="dxa"/>
          </w:tcPr>
          <w:p w14:paraId="52BCD4D0" w14:textId="77777777" w:rsidR="00704277" w:rsidRPr="0084196A" w:rsidRDefault="00704277" w:rsidP="002F5D30">
            <w:pPr>
              <w:rPr>
                <w:b/>
                <w:sz w:val="18"/>
              </w:rPr>
            </w:pPr>
            <w:proofErr w:type="spellStart"/>
            <w:r w:rsidRPr="0084196A">
              <w:rPr>
                <w:b/>
                <w:sz w:val="18"/>
              </w:rPr>
              <w:t>Website</w:t>
            </w:r>
            <w:proofErr w:type="spellEnd"/>
          </w:p>
        </w:tc>
        <w:tc>
          <w:tcPr>
            <w:tcW w:w="1134" w:type="dxa"/>
          </w:tcPr>
          <w:p w14:paraId="313D14B8" w14:textId="77777777" w:rsidR="00704277" w:rsidRPr="0084196A" w:rsidRDefault="00704277" w:rsidP="002F5D30">
            <w:pPr>
              <w:rPr>
                <w:b/>
                <w:sz w:val="18"/>
              </w:rPr>
            </w:pPr>
            <w:r w:rsidRPr="0084196A">
              <w:rPr>
                <w:b/>
                <w:sz w:val="18"/>
              </w:rPr>
              <w:t>Signatures</w:t>
            </w:r>
          </w:p>
        </w:tc>
        <w:tc>
          <w:tcPr>
            <w:tcW w:w="2693" w:type="dxa"/>
          </w:tcPr>
          <w:p w14:paraId="0F509291" w14:textId="77777777" w:rsidR="00704277" w:rsidRPr="0084196A" w:rsidRDefault="00704277" w:rsidP="002F5D30">
            <w:pPr>
              <w:rPr>
                <w:b/>
                <w:sz w:val="18"/>
              </w:rPr>
            </w:pPr>
            <w:r w:rsidRPr="0084196A">
              <w:rPr>
                <w:b/>
                <w:sz w:val="18"/>
              </w:rPr>
              <w:t>Continuation/</w:t>
            </w:r>
            <w:proofErr w:type="spellStart"/>
            <w:r w:rsidRPr="0084196A">
              <w:rPr>
                <w:b/>
                <w:sz w:val="18"/>
              </w:rPr>
              <w:t>Outcomes</w:t>
            </w:r>
            <w:proofErr w:type="spellEnd"/>
            <w:r w:rsidRPr="0084196A">
              <w:rPr>
                <w:b/>
                <w:sz w:val="18"/>
              </w:rPr>
              <w:t>/outputs</w:t>
            </w:r>
          </w:p>
        </w:tc>
      </w:tr>
      <w:tr w:rsidR="00704277" w:rsidRPr="00EF0C3C" w14:paraId="4A2B2277" w14:textId="77777777">
        <w:tc>
          <w:tcPr>
            <w:tcW w:w="426" w:type="dxa"/>
          </w:tcPr>
          <w:p w14:paraId="019F313C" w14:textId="77777777" w:rsidR="00704277" w:rsidRPr="0084196A" w:rsidRDefault="00704277" w:rsidP="002F5D30">
            <w:pPr>
              <w:rPr>
                <w:sz w:val="18"/>
              </w:rPr>
            </w:pPr>
            <w:r w:rsidRPr="0084196A">
              <w:rPr>
                <w:sz w:val="18"/>
              </w:rPr>
              <w:t>1</w:t>
            </w:r>
          </w:p>
        </w:tc>
        <w:tc>
          <w:tcPr>
            <w:tcW w:w="1560" w:type="dxa"/>
          </w:tcPr>
          <w:p w14:paraId="53307581" w14:textId="77777777" w:rsidR="00704277" w:rsidRPr="0084196A" w:rsidRDefault="00704277" w:rsidP="002F5D30">
            <w:pPr>
              <w:rPr>
                <w:sz w:val="18"/>
                <w:lang w:val="fr-BE"/>
              </w:rPr>
            </w:pPr>
            <w:r w:rsidRPr="0084196A">
              <w:rPr>
                <w:sz w:val="18"/>
              </w:rPr>
              <w:t>Fraternité 2020-Mobility.Progress.Europe</w:t>
            </w:r>
          </w:p>
        </w:tc>
        <w:tc>
          <w:tcPr>
            <w:tcW w:w="2551" w:type="dxa"/>
          </w:tcPr>
          <w:p w14:paraId="0518C43D" w14:textId="77777777" w:rsidR="00704277" w:rsidRPr="0084196A" w:rsidRDefault="00704277" w:rsidP="002F5D30">
            <w:pPr>
              <w:rPr>
                <w:sz w:val="18"/>
                <w:lang w:val="en-GB"/>
              </w:rPr>
            </w:pPr>
            <w:r w:rsidRPr="0084196A">
              <w:rPr>
                <w:sz w:val="18"/>
                <w:lang w:val="en-GB"/>
              </w:rPr>
              <w:t>Enhancement of EU youth exchange programs</w:t>
            </w:r>
          </w:p>
        </w:tc>
        <w:tc>
          <w:tcPr>
            <w:tcW w:w="1134" w:type="dxa"/>
          </w:tcPr>
          <w:p w14:paraId="222D0618" w14:textId="77777777" w:rsidR="00704277" w:rsidRPr="0084196A" w:rsidRDefault="00704277" w:rsidP="002F5D30">
            <w:pPr>
              <w:rPr>
                <w:sz w:val="18"/>
              </w:rPr>
            </w:pPr>
            <w:r w:rsidRPr="0084196A">
              <w:rPr>
                <w:sz w:val="18"/>
              </w:rPr>
              <w:t>09/05/2012-01/11/2013</w:t>
            </w:r>
          </w:p>
        </w:tc>
        <w:tc>
          <w:tcPr>
            <w:tcW w:w="851" w:type="dxa"/>
          </w:tcPr>
          <w:p w14:paraId="344F8775" w14:textId="77777777" w:rsidR="00704277" w:rsidRPr="0084196A" w:rsidRDefault="0047666B" w:rsidP="002F5D30">
            <w:pPr>
              <w:rPr>
                <w:sz w:val="18"/>
              </w:rPr>
            </w:pPr>
            <w:hyperlink r:id="rId9" w:history="1">
              <w:r w:rsidR="00704277" w:rsidRPr="0084196A">
                <w:rPr>
                  <w:rStyle w:val="Lienhype"/>
                  <w:sz w:val="18"/>
                </w:rPr>
                <w:t>http://fr.fraternite2020.eu/</w:t>
              </w:r>
            </w:hyperlink>
          </w:p>
        </w:tc>
        <w:tc>
          <w:tcPr>
            <w:tcW w:w="1134" w:type="dxa"/>
          </w:tcPr>
          <w:p w14:paraId="6A0C6AF1" w14:textId="77777777" w:rsidR="00704277" w:rsidRPr="0084196A" w:rsidRDefault="00704277" w:rsidP="002F5D30">
            <w:pPr>
              <w:rPr>
                <w:sz w:val="18"/>
              </w:rPr>
            </w:pPr>
            <w:r w:rsidRPr="0084196A">
              <w:rPr>
                <w:sz w:val="18"/>
              </w:rPr>
              <w:t>71.412</w:t>
            </w:r>
          </w:p>
        </w:tc>
        <w:tc>
          <w:tcPr>
            <w:tcW w:w="2693" w:type="dxa"/>
          </w:tcPr>
          <w:p w14:paraId="796F9EC7" w14:textId="77777777" w:rsidR="00704277" w:rsidRPr="0084196A" w:rsidRDefault="00704277" w:rsidP="002F5D30">
            <w:pPr>
              <w:rPr>
                <w:sz w:val="18"/>
                <w:lang w:val="en-GB"/>
              </w:rPr>
            </w:pPr>
            <w:r w:rsidRPr="0084196A">
              <w:rPr>
                <w:sz w:val="18"/>
                <w:lang w:val="en-GB"/>
              </w:rPr>
              <w:t>Supports from NGOs and academics</w:t>
            </w:r>
          </w:p>
        </w:tc>
      </w:tr>
      <w:tr w:rsidR="00704277" w:rsidRPr="00EF0C3C" w14:paraId="25C4A392" w14:textId="77777777">
        <w:tc>
          <w:tcPr>
            <w:tcW w:w="426" w:type="dxa"/>
          </w:tcPr>
          <w:p w14:paraId="73D617E7" w14:textId="77777777" w:rsidR="00704277" w:rsidRPr="0084196A" w:rsidRDefault="00704277" w:rsidP="002F5D30">
            <w:pPr>
              <w:rPr>
                <w:sz w:val="18"/>
              </w:rPr>
            </w:pPr>
            <w:r w:rsidRPr="0084196A">
              <w:rPr>
                <w:sz w:val="18"/>
              </w:rPr>
              <w:t>2</w:t>
            </w:r>
          </w:p>
        </w:tc>
        <w:tc>
          <w:tcPr>
            <w:tcW w:w="1560" w:type="dxa"/>
          </w:tcPr>
          <w:p w14:paraId="775FEF9A" w14:textId="77777777" w:rsidR="00704277" w:rsidRPr="0084196A" w:rsidRDefault="00704277" w:rsidP="002F5D30">
            <w:pPr>
              <w:rPr>
                <w:sz w:val="18"/>
                <w:lang w:val="en-GB"/>
              </w:rPr>
            </w:pPr>
            <w:r w:rsidRPr="0084196A">
              <w:rPr>
                <w:sz w:val="18"/>
                <w:lang w:val="en-GB"/>
              </w:rPr>
              <w:t xml:space="preserve">Water and sanitation are a human </w:t>
            </w:r>
            <w:proofErr w:type="gramStart"/>
            <w:r w:rsidRPr="0084196A">
              <w:rPr>
                <w:sz w:val="18"/>
                <w:lang w:val="en-GB"/>
              </w:rPr>
              <w:t>right !</w:t>
            </w:r>
            <w:proofErr w:type="gramEnd"/>
            <w:r w:rsidRPr="0084196A">
              <w:rPr>
                <w:sz w:val="18"/>
                <w:lang w:val="en-GB"/>
              </w:rPr>
              <w:t xml:space="preserve"> Water is a public good, not a </w:t>
            </w:r>
            <w:proofErr w:type="gramStart"/>
            <w:r w:rsidRPr="0084196A">
              <w:rPr>
                <w:sz w:val="18"/>
                <w:lang w:val="en-GB"/>
              </w:rPr>
              <w:t>commodity !</w:t>
            </w:r>
            <w:proofErr w:type="gramEnd"/>
          </w:p>
        </w:tc>
        <w:tc>
          <w:tcPr>
            <w:tcW w:w="2551" w:type="dxa"/>
          </w:tcPr>
          <w:p w14:paraId="3677DC5C" w14:textId="77777777" w:rsidR="00704277" w:rsidRPr="0084196A" w:rsidRDefault="00704277" w:rsidP="002F5D30">
            <w:pPr>
              <w:rPr>
                <w:sz w:val="18"/>
                <w:lang w:val="en-GB"/>
              </w:rPr>
            </w:pPr>
            <w:r w:rsidRPr="0084196A">
              <w:rPr>
                <w:sz w:val="18"/>
                <w:lang w:val="en-GB"/>
              </w:rPr>
              <w:t>Right to clean drinking water and sanitation</w:t>
            </w:r>
          </w:p>
        </w:tc>
        <w:tc>
          <w:tcPr>
            <w:tcW w:w="1134" w:type="dxa"/>
          </w:tcPr>
          <w:p w14:paraId="2F4D812D" w14:textId="77777777" w:rsidR="00704277" w:rsidRPr="0084196A" w:rsidRDefault="00704277" w:rsidP="002F5D30">
            <w:pPr>
              <w:rPr>
                <w:sz w:val="18"/>
              </w:rPr>
            </w:pPr>
            <w:r w:rsidRPr="0084196A">
              <w:rPr>
                <w:sz w:val="18"/>
              </w:rPr>
              <w:t>10/05/2012-01/11/2013</w:t>
            </w:r>
          </w:p>
        </w:tc>
        <w:tc>
          <w:tcPr>
            <w:tcW w:w="851" w:type="dxa"/>
          </w:tcPr>
          <w:p w14:paraId="4B616753" w14:textId="77777777" w:rsidR="00704277" w:rsidRPr="0084196A" w:rsidRDefault="0047666B" w:rsidP="002F5D30">
            <w:pPr>
              <w:rPr>
                <w:sz w:val="18"/>
              </w:rPr>
            </w:pPr>
            <w:hyperlink r:id="rId10" w:history="1">
              <w:r w:rsidR="00704277" w:rsidRPr="0084196A">
                <w:rPr>
                  <w:rStyle w:val="Lienhype"/>
                  <w:sz w:val="18"/>
                </w:rPr>
                <w:t>http://www.right2water.eu/</w:t>
              </w:r>
            </w:hyperlink>
          </w:p>
          <w:p w14:paraId="72C5BC08" w14:textId="77777777" w:rsidR="00704277" w:rsidRPr="0084196A" w:rsidRDefault="00704277" w:rsidP="002F5D30">
            <w:pPr>
              <w:rPr>
                <w:sz w:val="18"/>
              </w:rPr>
            </w:pPr>
          </w:p>
        </w:tc>
        <w:tc>
          <w:tcPr>
            <w:tcW w:w="1134" w:type="dxa"/>
          </w:tcPr>
          <w:p w14:paraId="26CB79CA" w14:textId="77777777" w:rsidR="00704277" w:rsidRPr="0084196A" w:rsidRDefault="00704277" w:rsidP="002F5D30">
            <w:pPr>
              <w:rPr>
                <w:sz w:val="18"/>
              </w:rPr>
            </w:pPr>
            <w:r w:rsidRPr="0084196A">
              <w:rPr>
                <w:sz w:val="18"/>
              </w:rPr>
              <w:t>1.884.790</w:t>
            </w:r>
          </w:p>
        </w:tc>
        <w:tc>
          <w:tcPr>
            <w:tcW w:w="2693" w:type="dxa"/>
          </w:tcPr>
          <w:p w14:paraId="670C1006" w14:textId="77777777" w:rsidR="00704277" w:rsidRPr="0084196A" w:rsidRDefault="00704277" w:rsidP="002F5D30">
            <w:pPr>
              <w:rPr>
                <w:sz w:val="18"/>
                <w:lang w:val="en-GB"/>
              </w:rPr>
            </w:pPr>
            <w:r w:rsidRPr="0084196A">
              <w:rPr>
                <w:sz w:val="18"/>
                <w:lang w:val="en-GB"/>
              </w:rPr>
              <w:t>The European Commission launched a consultation on drinking water in Europe.</w:t>
            </w:r>
          </w:p>
          <w:p w14:paraId="54CFA79F" w14:textId="77777777" w:rsidR="00704277" w:rsidRPr="0084196A" w:rsidRDefault="00704277" w:rsidP="002F5D30">
            <w:pPr>
              <w:rPr>
                <w:sz w:val="18"/>
                <w:lang w:val="en-GB"/>
              </w:rPr>
            </w:pPr>
            <w:r w:rsidRPr="0084196A">
              <w:rPr>
                <w:sz w:val="18"/>
                <w:lang w:val="en-GB"/>
              </w:rPr>
              <w:t xml:space="preserve">The </w:t>
            </w:r>
            <w:proofErr w:type="spellStart"/>
            <w:r w:rsidRPr="0084196A">
              <w:rPr>
                <w:sz w:val="18"/>
                <w:lang w:val="en-GB"/>
              </w:rPr>
              <w:t>Commissionner</w:t>
            </w:r>
            <w:proofErr w:type="spellEnd"/>
            <w:r w:rsidRPr="0084196A">
              <w:rPr>
                <w:sz w:val="18"/>
                <w:lang w:val="en-GB"/>
              </w:rPr>
              <w:t xml:space="preserve"> </w:t>
            </w:r>
            <w:proofErr w:type="spellStart"/>
            <w:r w:rsidRPr="0084196A">
              <w:rPr>
                <w:sz w:val="18"/>
                <w:lang w:val="en-GB"/>
              </w:rPr>
              <w:t>Barnier</w:t>
            </w:r>
            <w:proofErr w:type="spellEnd"/>
            <w:r w:rsidRPr="0084196A">
              <w:rPr>
                <w:sz w:val="18"/>
                <w:lang w:val="en-GB"/>
              </w:rPr>
              <w:t xml:space="preserve"> has taken water and sanitation services out of the scope of the directive on concessions.</w:t>
            </w:r>
          </w:p>
          <w:p w14:paraId="3D5E58C0" w14:textId="77777777" w:rsidR="00704277" w:rsidRPr="0084196A" w:rsidRDefault="00704277" w:rsidP="002F5D30">
            <w:pPr>
              <w:rPr>
                <w:sz w:val="18"/>
                <w:lang w:val="en-GB"/>
              </w:rPr>
            </w:pPr>
            <w:r w:rsidRPr="0084196A">
              <w:rPr>
                <w:sz w:val="18"/>
                <w:lang w:val="en-GB"/>
              </w:rPr>
              <w:t>Public hearing at the European Parliament.</w:t>
            </w:r>
          </w:p>
          <w:p w14:paraId="677F9D5B" w14:textId="77777777" w:rsidR="00704277" w:rsidRPr="0084196A" w:rsidRDefault="00704277" w:rsidP="002F5D30">
            <w:pPr>
              <w:rPr>
                <w:sz w:val="18"/>
                <w:lang w:val="en-GB"/>
              </w:rPr>
            </w:pPr>
            <w:r w:rsidRPr="0084196A">
              <w:rPr>
                <w:sz w:val="18"/>
                <w:lang w:val="en-GB"/>
              </w:rPr>
              <w:t>Response of the Commission.</w:t>
            </w:r>
          </w:p>
        </w:tc>
      </w:tr>
      <w:tr w:rsidR="00704277" w:rsidRPr="00EF0C3C" w14:paraId="73581679" w14:textId="77777777">
        <w:tc>
          <w:tcPr>
            <w:tcW w:w="426" w:type="dxa"/>
          </w:tcPr>
          <w:p w14:paraId="03C3E704" w14:textId="77777777" w:rsidR="00704277" w:rsidRPr="0084196A" w:rsidRDefault="00704277" w:rsidP="002F5D30">
            <w:pPr>
              <w:rPr>
                <w:sz w:val="18"/>
              </w:rPr>
            </w:pPr>
            <w:r w:rsidRPr="0084196A">
              <w:rPr>
                <w:sz w:val="18"/>
              </w:rPr>
              <w:t>3</w:t>
            </w:r>
          </w:p>
        </w:tc>
        <w:tc>
          <w:tcPr>
            <w:tcW w:w="1560" w:type="dxa"/>
          </w:tcPr>
          <w:p w14:paraId="0D82492A" w14:textId="77777777" w:rsidR="00704277" w:rsidRPr="0084196A" w:rsidRDefault="00704277" w:rsidP="002F5D30">
            <w:pPr>
              <w:rPr>
                <w:sz w:val="18"/>
              </w:rPr>
            </w:pPr>
            <w:r w:rsidRPr="0084196A">
              <w:rPr>
                <w:sz w:val="18"/>
              </w:rPr>
              <w:t>One of Us</w:t>
            </w:r>
          </w:p>
        </w:tc>
        <w:tc>
          <w:tcPr>
            <w:tcW w:w="2551" w:type="dxa"/>
          </w:tcPr>
          <w:p w14:paraId="5A3D9963" w14:textId="77777777" w:rsidR="00704277" w:rsidRPr="0084196A" w:rsidRDefault="00704277" w:rsidP="002F5D30">
            <w:pPr>
              <w:rPr>
                <w:sz w:val="18"/>
                <w:lang w:val="en-GB"/>
              </w:rPr>
            </w:pPr>
            <w:r w:rsidRPr="0084196A">
              <w:rPr>
                <w:sz w:val="18"/>
                <w:lang w:val="en-GB"/>
              </w:rPr>
              <w:t xml:space="preserve">Juridical protection of the </w:t>
            </w:r>
            <w:proofErr w:type="spellStart"/>
            <w:r w:rsidRPr="0084196A">
              <w:rPr>
                <w:sz w:val="18"/>
                <w:lang w:val="en-GB"/>
              </w:rPr>
              <w:t>digity</w:t>
            </w:r>
            <w:proofErr w:type="spellEnd"/>
            <w:r w:rsidRPr="0084196A">
              <w:rPr>
                <w:sz w:val="18"/>
                <w:lang w:val="en-GB"/>
              </w:rPr>
              <w:t xml:space="preserve"> and the right to life of every human being</w:t>
            </w:r>
          </w:p>
        </w:tc>
        <w:tc>
          <w:tcPr>
            <w:tcW w:w="1134" w:type="dxa"/>
          </w:tcPr>
          <w:p w14:paraId="08324F99" w14:textId="77777777" w:rsidR="00704277" w:rsidRPr="0084196A" w:rsidRDefault="00704277" w:rsidP="002F5D30">
            <w:pPr>
              <w:rPr>
                <w:sz w:val="18"/>
              </w:rPr>
            </w:pPr>
            <w:r w:rsidRPr="0084196A">
              <w:rPr>
                <w:sz w:val="18"/>
              </w:rPr>
              <w:t>11/05/2012-01/11/2013</w:t>
            </w:r>
          </w:p>
        </w:tc>
        <w:tc>
          <w:tcPr>
            <w:tcW w:w="851" w:type="dxa"/>
          </w:tcPr>
          <w:p w14:paraId="0D2451E3" w14:textId="77777777" w:rsidR="00704277" w:rsidRPr="0084196A" w:rsidRDefault="0047666B" w:rsidP="002F5D30">
            <w:pPr>
              <w:rPr>
                <w:sz w:val="18"/>
              </w:rPr>
            </w:pPr>
            <w:hyperlink r:id="rId11" w:history="1">
              <w:r w:rsidR="00704277" w:rsidRPr="0084196A">
                <w:rPr>
                  <w:rStyle w:val="Lienhype"/>
                  <w:sz w:val="18"/>
                </w:rPr>
                <w:t>http://www.oneofus.eu/</w:t>
              </w:r>
            </w:hyperlink>
          </w:p>
          <w:p w14:paraId="456638DF" w14:textId="77777777" w:rsidR="00704277" w:rsidRPr="0084196A" w:rsidRDefault="00704277" w:rsidP="002F5D30">
            <w:pPr>
              <w:rPr>
                <w:sz w:val="18"/>
              </w:rPr>
            </w:pPr>
          </w:p>
        </w:tc>
        <w:tc>
          <w:tcPr>
            <w:tcW w:w="1134" w:type="dxa"/>
          </w:tcPr>
          <w:p w14:paraId="7DA0A0D2" w14:textId="77777777" w:rsidR="00704277" w:rsidRPr="0084196A" w:rsidRDefault="00704277" w:rsidP="002F5D30">
            <w:pPr>
              <w:rPr>
                <w:sz w:val="18"/>
              </w:rPr>
            </w:pPr>
            <w:r w:rsidRPr="0084196A">
              <w:rPr>
                <w:sz w:val="18"/>
              </w:rPr>
              <w:t>1.897.588</w:t>
            </w:r>
          </w:p>
        </w:tc>
        <w:tc>
          <w:tcPr>
            <w:tcW w:w="2693" w:type="dxa"/>
          </w:tcPr>
          <w:p w14:paraId="16468204" w14:textId="77777777" w:rsidR="00704277" w:rsidRPr="0084196A" w:rsidRDefault="00704277" w:rsidP="002F5D30">
            <w:pPr>
              <w:rPr>
                <w:sz w:val="18"/>
                <w:lang w:val="en-GB"/>
              </w:rPr>
            </w:pPr>
            <w:r w:rsidRPr="0084196A">
              <w:rPr>
                <w:sz w:val="18"/>
                <w:lang w:val="en-GB"/>
              </w:rPr>
              <w:t>Public hearing at the European Parliament.</w:t>
            </w:r>
          </w:p>
          <w:p w14:paraId="29F69252" w14:textId="77777777" w:rsidR="00704277" w:rsidRPr="0084196A" w:rsidRDefault="00704277" w:rsidP="002F5D30">
            <w:pPr>
              <w:rPr>
                <w:sz w:val="18"/>
                <w:lang w:val="en-GB"/>
              </w:rPr>
            </w:pPr>
            <w:r w:rsidRPr="0084196A">
              <w:rPr>
                <w:sz w:val="18"/>
                <w:lang w:val="en-GB"/>
              </w:rPr>
              <w:t>The European Commission has put its veto.</w:t>
            </w:r>
          </w:p>
        </w:tc>
      </w:tr>
      <w:tr w:rsidR="00704277" w14:paraId="53F77C33" w14:textId="77777777">
        <w:tc>
          <w:tcPr>
            <w:tcW w:w="426" w:type="dxa"/>
          </w:tcPr>
          <w:p w14:paraId="15631320" w14:textId="77777777" w:rsidR="00704277" w:rsidRPr="0084196A" w:rsidRDefault="00704277" w:rsidP="002F5D30">
            <w:pPr>
              <w:rPr>
                <w:sz w:val="18"/>
              </w:rPr>
            </w:pPr>
            <w:r w:rsidRPr="0084196A">
              <w:rPr>
                <w:sz w:val="18"/>
              </w:rPr>
              <w:t>4</w:t>
            </w:r>
          </w:p>
        </w:tc>
        <w:tc>
          <w:tcPr>
            <w:tcW w:w="1560" w:type="dxa"/>
          </w:tcPr>
          <w:p w14:paraId="14E16D26" w14:textId="77777777" w:rsidR="00704277" w:rsidRPr="0084196A" w:rsidRDefault="00704277" w:rsidP="002F5D30">
            <w:pPr>
              <w:rPr>
                <w:sz w:val="18"/>
              </w:rPr>
            </w:pPr>
            <w:r w:rsidRPr="0084196A">
              <w:rPr>
                <w:sz w:val="18"/>
              </w:rPr>
              <w:t>Stop Vivisection</w:t>
            </w:r>
          </w:p>
        </w:tc>
        <w:tc>
          <w:tcPr>
            <w:tcW w:w="2551" w:type="dxa"/>
          </w:tcPr>
          <w:p w14:paraId="2724F8F6" w14:textId="77777777" w:rsidR="00704277" w:rsidRPr="0084196A" w:rsidRDefault="00704277" w:rsidP="002F5D30">
            <w:pPr>
              <w:rPr>
                <w:sz w:val="18"/>
              </w:rPr>
            </w:pPr>
            <w:proofErr w:type="spellStart"/>
            <w:r w:rsidRPr="0084196A">
              <w:rPr>
                <w:sz w:val="18"/>
              </w:rPr>
              <w:t>Phasing</w:t>
            </w:r>
            <w:proofErr w:type="spellEnd"/>
            <w:r w:rsidRPr="0084196A">
              <w:rPr>
                <w:sz w:val="18"/>
              </w:rPr>
              <w:t xml:space="preserve"> out animal </w:t>
            </w:r>
            <w:proofErr w:type="spellStart"/>
            <w:r w:rsidRPr="0084196A">
              <w:rPr>
                <w:sz w:val="18"/>
              </w:rPr>
              <w:t>experiments</w:t>
            </w:r>
            <w:proofErr w:type="spellEnd"/>
          </w:p>
        </w:tc>
        <w:tc>
          <w:tcPr>
            <w:tcW w:w="1134" w:type="dxa"/>
          </w:tcPr>
          <w:p w14:paraId="506FCB02" w14:textId="77777777" w:rsidR="00704277" w:rsidRPr="0084196A" w:rsidRDefault="00704277" w:rsidP="002F5D30">
            <w:pPr>
              <w:rPr>
                <w:sz w:val="18"/>
              </w:rPr>
            </w:pPr>
            <w:r w:rsidRPr="0084196A">
              <w:rPr>
                <w:sz w:val="18"/>
              </w:rPr>
              <w:t>22/06/2012-01/11/2013</w:t>
            </w:r>
          </w:p>
        </w:tc>
        <w:tc>
          <w:tcPr>
            <w:tcW w:w="851" w:type="dxa"/>
          </w:tcPr>
          <w:p w14:paraId="6BCBFD2A" w14:textId="77777777" w:rsidR="00704277" w:rsidRPr="0084196A" w:rsidRDefault="0047666B" w:rsidP="002F5D30">
            <w:pPr>
              <w:rPr>
                <w:sz w:val="18"/>
              </w:rPr>
            </w:pPr>
            <w:hyperlink r:id="rId12" w:history="1">
              <w:r w:rsidR="00704277" w:rsidRPr="0084196A">
                <w:rPr>
                  <w:rStyle w:val="Lienhype"/>
                  <w:sz w:val="18"/>
                </w:rPr>
                <w:t>http://stopvivisection.eu/en</w:t>
              </w:r>
            </w:hyperlink>
          </w:p>
          <w:p w14:paraId="0BBC349D" w14:textId="77777777" w:rsidR="00704277" w:rsidRPr="0084196A" w:rsidRDefault="00704277" w:rsidP="002F5D30">
            <w:pPr>
              <w:rPr>
                <w:sz w:val="18"/>
              </w:rPr>
            </w:pPr>
          </w:p>
        </w:tc>
        <w:tc>
          <w:tcPr>
            <w:tcW w:w="1134" w:type="dxa"/>
          </w:tcPr>
          <w:p w14:paraId="4E3B245B" w14:textId="77777777" w:rsidR="00704277" w:rsidRPr="0084196A" w:rsidRDefault="00704277" w:rsidP="002F5D30">
            <w:pPr>
              <w:rPr>
                <w:sz w:val="18"/>
              </w:rPr>
            </w:pPr>
            <w:r w:rsidRPr="0084196A">
              <w:rPr>
                <w:sz w:val="18"/>
              </w:rPr>
              <w:t>1.326.807</w:t>
            </w:r>
          </w:p>
        </w:tc>
        <w:tc>
          <w:tcPr>
            <w:tcW w:w="2693" w:type="dxa"/>
          </w:tcPr>
          <w:p w14:paraId="4DEE8F2C" w14:textId="77777777" w:rsidR="00704277" w:rsidRPr="0084196A" w:rsidRDefault="00704277" w:rsidP="002F5D30">
            <w:pPr>
              <w:rPr>
                <w:sz w:val="18"/>
              </w:rPr>
            </w:pPr>
          </w:p>
        </w:tc>
      </w:tr>
      <w:tr w:rsidR="00704277" w14:paraId="33FA0C08" w14:textId="77777777">
        <w:tc>
          <w:tcPr>
            <w:tcW w:w="426" w:type="dxa"/>
          </w:tcPr>
          <w:p w14:paraId="58649BF9" w14:textId="77777777" w:rsidR="00704277" w:rsidRPr="0084196A" w:rsidRDefault="00704277" w:rsidP="002F5D30">
            <w:pPr>
              <w:rPr>
                <w:sz w:val="18"/>
              </w:rPr>
            </w:pPr>
            <w:r w:rsidRPr="0084196A">
              <w:rPr>
                <w:sz w:val="18"/>
              </w:rPr>
              <w:t>5</w:t>
            </w:r>
          </w:p>
        </w:tc>
        <w:tc>
          <w:tcPr>
            <w:tcW w:w="1560" w:type="dxa"/>
          </w:tcPr>
          <w:p w14:paraId="26C08B6E" w14:textId="77777777" w:rsidR="00704277" w:rsidRPr="0084196A" w:rsidRDefault="00704277" w:rsidP="002F5D30">
            <w:pPr>
              <w:rPr>
                <w:sz w:val="18"/>
                <w:lang w:val="en-GB"/>
              </w:rPr>
            </w:pPr>
            <w:r w:rsidRPr="0084196A">
              <w:rPr>
                <w:sz w:val="18"/>
                <w:lang w:val="en-GB"/>
              </w:rPr>
              <w:t>High Quality European Education for All</w:t>
            </w:r>
          </w:p>
        </w:tc>
        <w:tc>
          <w:tcPr>
            <w:tcW w:w="2551" w:type="dxa"/>
          </w:tcPr>
          <w:p w14:paraId="43B1CAFC" w14:textId="77777777" w:rsidR="00704277" w:rsidRPr="0084196A" w:rsidRDefault="00704277" w:rsidP="002F5D30">
            <w:pPr>
              <w:rPr>
                <w:sz w:val="18"/>
                <w:lang w:val="en-GB"/>
              </w:rPr>
            </w:pPr>
            <w:r w:rsidRPr="0084196A">
              <w:rPr>
                <w:sz w:val="18"/>
                <w:lang w:val="en-GB"/>
              </w:rPr>
              <w:t xml:space="preserve">Adoption of common education goals reflecting EU basic values </w:t>
            </w:r>
          </w:p>
        </w:tc>
        <w:tc>
          <w:tcPr>
            <w:tcW w:w="1134" w:type="dxa"/>
          </w:tcPr>
          <w:p w14:paraId="16C4FF17" w14:textId="77777777" w:rsidR="00704277" w:rsidRPr="0084196A" w:rsidRDefault="00704277" w:rsidP="002F5D30">
            <w:pPr>
              <w:rPr>
                <w:sz w:val="18"/>
              </w:rPr>
            </w:pPr>
            <w:r w:rsidRPr="0084196A">
              <w:rPr>
                <w:sz w:val="18"/>
              </w:rPr>
              <w:t>16/07/2012-01/11/2013</w:t>
            </w:r>
          </w:p>
        </w:tc>
        <w:tc>
          <w:tcPr>
            <w:tcW w:w="851" w:type="dxa"/>
          </w:tcPr>
          <w:p w14:paraId="1E7ACB28" w14:textId="77777777" w:rsidR="00704277" w:rsidRPr="0084196A" w:rsidRDefault="0047666B" w:rsidP="002F5D30">
            <w:pPr>
              <w:rPr>
                <w:sz w:val="18"/>
              </w:rPr>
            </w:pPr>
            <w:hyperlink r:id="rId13" w:history="1">
              <w:r w:rsidR="00704277" w:rsidRPr="0084196A">
                <w:rPr>
                  <w:rStyle w:val="Lienhype"/>
                  <w:sz w:val="18"/>
                </w:rPr>
                <w:t>http://www.euroedtrust.eu/</w:t>
              </w:r>
            </w:hyperlink>
          </w:p>
          <w:p w14:paraId="67D0810A" w14:textId="77777777" w:rsidR="00704277" w:rsidRPr="0084196A" w:rsidRDefault="00704277" w:rsidP="002F5D30">
            <w:pPr>
              <w:rPr>
                <w:sz w:val="18"/>
              </w:rPr>
            </w:pPr>
          </w:p>
        </w:tc>
        <w:tc>
          <w:tcPr>
            <w:tcW w:w="1134" w:type="dxa"/>
          </w:tcPr>
          <w:p w14:paraId="44F34FB9" w14:textId="77777777" w:rsidR="00704277" w:rsidRPr="0084196A" w:rsidRDefault="00704277" w:rsidP="002F5D30">
            <w:pPr>
              <w:rPr>
                <w:sz w:val="18"/>
              </w:rPr>
            </w:pPr>
          </w:p>
        </w:tc>
        <w:tc>
          <w:tcPr>
            <w:tcW w:w="2693" w:type="dxa"/>
          </w:tcPr>
          <w:p w14:paraId="4546460C" w14:textId="77777777" w:rsidR="00704277" w:rsidRPr="0084196A" w:rsidRDefault="00704277" w:rsidP="002F5D30">
            <w:pPr>
              <w:rPr>
                <w:sz w:val="18"/>
              </w:rPr>
            </w:pPr>
          </w:p>
        </w:tc>
      </w:tr>
      <w:tr w:rsidR="00704277" w14:paraId="261369C3" w14:textId="77777777">
        <w:tc>
          <w:tcPr>
            <w:tcW w:w="426" w:type="dxa"/>
          </w:tcPr>
          <w:p w14:paraId="1AAC684C" w14:textId="77777777" w:rsidR="00704277" w:rsidRPr="0084196A" w:rsidRDefault="00704277" w:rsidP="002F5D30">
            <w:pPr>
              <w:rPr>
                <w:sz w:val="18"/>
              </w:rPr>
            </w:pPr>
            <w:r w:rsidRPr="0084196A">
              <w:rPr>
                <w:sz w:val="18"/>
              </w:rPr>
              <w:t>6</w:t>
            </w:r>
          </w:p>
        </w:tc>
        <w:tc>
          <w:tcPr>
            <w:tcW w:w="1560" w:type="dxa"/>
          </w:tcPr>
          <w:p w14:paraId="6329F9D5" w14:textId="77777777" w:rsidR="00704277" w:rsidRPr="0084196A" w:rsidRDefault="00704277" w:rsidP="002F5D30">
            <w:pPr>
              <w:rPr>
                <w:sz w:val="18"/>
              </w:rPr>
            </w:pPr>
            <w:r w:rsidRPr="0084196A">
              <w:rPr>
                <w:sz w:val="18"/>
              </w:rPr>
              <w:t>Pour une gestion responsable des déchets, conte les incinérateurs</w:t>
            </w:r>
          </w:p>
        </w:tc>
        <w:tc>
          <w:tcPr>
            <w:tcW w:w="2551" w:type="dxa"/>
          </w:tcPr>
          <w:p w14:paraId="5C62527E" w14:textId="77777777" w:rsidR="00704277" w:rsidRPr="0084196A" w:rsidRDefault="00704277" w:rsidP="002F5D30">
            <w:pPr>
              <w:rPr>
                <w:sz w:val="18"/>
                <w:lang w:val="en-GB"/>
              </w:rPr>
            </w:pPr>
            <w:r w:rsidRPr="0084196A">
              <w:rPr>
                <w:sz w:val="18"/>
                <w:lang w:val="en-GB"/>
              </w:rPr>
              <w:t>Harmonisation of laws in terms of waste neutralization</w:t>
            </w:r>
          </w:p>
        </w:tc>
        <w:tc>
          <w:tcPr>
            <w:tcW w:w="1134" w:type="dxa"/>
          </w:tcPr>
          <w:p w14:paraId="43039E1D" w14:textId="77777777" w:rsidR="00704277" w:rsidRPr="0084196A" w:rsidRDefault="00704277" w:rsidP="002F5D30">
            <w:pPr>
              <w:rPr>
                <w:sz w:val="18"/>
              </w:rPr>
            </w:pPr>
            <w:r w:rsidRPr="0084196A">
              <w:rPr>
                <w:sz w:val="18"/>
              </w:rPr>
              <w:t>16/07/2012-01/11/2013</w:t>
            </w:r>
          </w:p>
        </w:tc>
        <w:tc>
          <w:tcPr>
            <w:tcW w:w="851" w:type="dxa"/>
          </w:tcPr>
          <w:p w14:paraId="7CD59F6A" w14:textId="77777777" w:rsidR="00704277" w:rsidRPr="0084196A" w:rsidRDefault="0047666B" w:rsidP="002F5D30">
            <w:pPr>
              <w:rPr>
                <w:sz w:val="18"/>
              </w:rPr>
            </w:pPr>
            <w:hyperlink r:id="rId14" w:history="1">
              <w:r w:rsidR="00704277" w:rsidRPr="0084196A">
                <w:rPr>
                  <w:rStyle w:val="Lienhype"/>
                  <w:sz w:val="18"/>
                </w:rPr>
                <w:t>http://ice.id.st/</w:t>
              </w:r>
            </w:hyperlink>
          </w:p>
          <w:p w14:paraId="2A51A064" w14:textId="77777777" w:rsidR="00704277" w:rsidRPr="0084196A" w:rsidRDefault="00704277" w:rsidP="002F5D30">
            <w:pPr>
              <w:rPr>
                <w:sz w:val="18"/>
              </w:rPr>
            </w:pPr>
          </w:p>
        </w:tc>
        <w:tc>
          <w:tcPr>
            <w:tcW w:w="1134" w:type="dxa"/>
          </w:tcPr>
          <w:p w14:paraId="1882F1F9" w14:textId="77777777" w:rsidR="00704277" w:rsidRPr="0084196A" w:rsidRDefault="00704277" w:rsidP="002F5D30">
            <w:pPr>
              <w:rPr>
                <w:sz w:val="18"/>
              </w:rPr>
            </w:pPr>
            <w:r w:rsidRPr="0084196A">
              <w:rPr>
                <w:sz w:val="18"/>
              </w:rPr>
              <w:t>754</w:t>
            </w:r>
          </w:p>
        </w:tc>
        <w:tc>
          <w:tcPr>
            <w:tcW w:w="2693" w:type="dxa"/>
          </w:tcPr>
          <w:p w14:paraId="7289A888" w14:textId="77777777" w:rsidR="00704277" w:rsidRPr="0084196A" w:rsidRDefault="00704277" w:rsidP="002F5D30">
            <w:pPr>
              <w:rPr>
                <w:sz w:val="18"/>
              </w:rPr>
            </w:pPr>
          </w:p>
        </w:tc>
      </w:tr>
      <w:tr w:rsidR="00704277" w14:paraId="5861480D" w14:textId="77777777">
        <w:tc>
          <w:tcPr>
            <w:tcW w:w="426" w:type="dxa"/>
          </w:tcPr>
          <w:p w14:paraId="51CD1729" w14:textId="77777777" w:rsidR="00704277" w:rsidRPr="0084196A" w:rsidRDefault="00704277" w:rsidP="002F5D30">
            <w:pPr>
              <w:rPr>
                <w:sz w:val="18"/>
              </w:rPr>
            </w:pPr>
            <w:r w:rsidRPr="0084196A">
              <w:rPr>
                <w:sz w:val="18"/>
              </w:rPr>
              <w:t>7</w:t>
            </w:r>
          </w:p>
        </w:tc>
        <w:tc>
          <w:tcPr>
            <w:tcW w:w="1560" w:type="dxa"/>
          </w:tcPr>
          <w:p w14:paraId="43FE5803" w14:textId="77777777" w:rsidR="00704277" w:rsidRPr="0084196A" w:rsidRDefault="00704277" w:rsidP="002F5D30">
            <w:pPr>
              <w:rPr>
                <w:sz w:val="18"/>
                <w:lang w:val="en-GB"/>
              </w:rPr>
            </w:pPr>
            <w:r w:rsidRPr="0084196A">
              <w:rPr>
                <w:sz w:val="18"/>
                <w:lang w:val="en-GB"/>
              </w:rPr>
              <w:t xml:space="preserve">Suspension of the EU climate &amp; Energy Package </w:t>
            </w:r>
          </w:p>
        </w:tc>
        <w:tc>
          <w:tcPr>
            <w:tcW w:w="2551" w:type="dxa"/>
          </w:tcPr>
          <w:p w14:paraId="0F8335F2" w14:textId="77777777" w:rsidR="00704277" w:rsidRPr="0084196A" w:rsidRDefault="00704277" w:rsidP="002F5D30">
            <w:pPr>
              <w:rPr>
                <w:sz w:val="18"/>
                <w:lang w:val="en-GB"/>
              </w:rPr>
            </w:pPr>
            <w:r w:rsidRPr="0084196A">
              <w:rPr>
                <w:sz w:val="18"/>
                <w:lang w:val="en-GB"/>
              </w:rPr>
              <w:t>Suspension of the 2009 EU Climate &amp; Energy Package</w:t>
            </w:r>
          </w:p>
        </w:tc>
        <w:tc>
          <w:tcPr>
            <w:tcW w:w="1134" w:type="dxa"/>
          </w:tcPr>
          <w:p w14:paraId="37B94A00" w14:textId="77777777" w:rsidR="00704277" w:rsidRPr="0084196A" w:rsidRDefault="00704277" w:rsidP="002F5D30">
            <w:pPr>
              <w:rPr>
                <w:sz w:val="18"/>
              </w:rPr>
            </w:pPr>
            <w:r w:rsidRPr="0084196A">
              <w:rPr>
                <w:sz w:val="18"/>
              </w:rPr>
              <w:t>08/08/2012-01/11/2013</w:t>
            </w:r>
          </w:p>
        </w:tc>
        <w:tc>
          <w:tcPr>
            <w:tcW w:w="851" w:type="dxa"/>
          </w:tcPr>
          <w:p w14:paraId="5A58A79B" w14:textId="77777777" w:rsidR="00704277" w:rsidRPr="0084196A" w:rsidRDefault="00704277" w:rsidP="002F5D30">
            <w:pPr>
              <w:rPr>
                <w:sz w:val="18"/>
              </w:rPr>
            </w:pPr>
          </w:p>
        </w:tc>
        <w:tc>
          <w:tcPr>
            <w:tcW w:w="1134" w:type="dxa"/>
          </w:tcPr>
          <w:p w14:paraId="1622DBB3" w14:textId="77777777" w:rsidR="00704277" w:rsidRPr="0084196A" w:rsidRDefault="00704277" w:rsidP="002F5D30">
            <w:pPr>
              <w:rPr>
                <w:sz w:val="18"/>
              </w:rPr>
            </w:pPr>
          </w:p>
        </w:tc>
        <w:tc>
          <w:tcPr>
            <w:tcW w:w="2693" w:type="dxa"/>
          </w:tcPr>
          <w:p w14:paraId="52531534" w14:textId="77777777" w:rsidR="00704277" w:rsidRPr="0084196A" w:rsidRDefault="00704277" w:rsidP="002F5D30">
            <w:pPr>
              <w:rPr>
                <w:sz w:val="18"/>
              </w:rPr>
            </w:pPr>
          </w:p>
        </w:tc>
      </w:tr>
      <w:tr w:rsidR="00704277" w14:paraId="5CEE0B97" w14:textId="77777777">
        <w:tc>
          <w:tcPr>
            <w:tcW w:w="426" w:type="dxa"/>
          </w:tcPr>
          <w:p w14:paraId="27160499" w14:textId="77777777" w:rsidR="00704277" w:rsidRPr="0084196A" w:rsidRDefault="00704277" w:rsidP="002F5D30">
            <w:pPr>
              <w:rPr>
                <w:sz w:val="18"/>
              </w:rPr>
            </w:pPr>
            <w:r w:rsidRPr="0084196A">
              <w:rPr>
                <w:sz w:val="18"/>
              </w:rPr>
              <w:t>8</w:t>
            </w:r>
          </w:p>
        </w:tc>
        <w:tc>
          <w:tcPr>
            <w:tcW w:w="1560" w:type="dxa"/>
          </w:tcPr>
          <w:p w14:paraId="12BB2E50" w14:textId="77777777" w:rsidR="00704277" w:rsidRPr="0084196A" w:rsidRDefault="00704277" w:rsidP="002F5D30">
            <w:pPr>
              <w:rPr>
                <w:sz w:val="18"/>
                <w:lang w:val="en-GB"/>
              </w:rPr>
            </w:pPr>
            <w:r w:rsidRPr="0084196A">
              <w:rPr>
                <w:sz w:val="18"/>
                <w:lang w:val="en-GB"/>
              </w:rPr>
              <w:t>Central public online collection platform for the European Citizens’ Initiative</w:t>
            </w:r>
          </w:p>
        </w:tc>
        <w:tc>
          <w:tcPr>
            <w:tcW w:w="2551" w:type="dxa"/>
          </w:tcPr>
          <w:p w14:paraId="31EC668A" w14:textId="77777777" w:rsidR="00704277" w:rsidRPr="0084196A" w:rsidRDefault="00704277" w:rsidP="002F5D30">
            <w:pPr>
              <w:rPr>
                <w:sz w:val="18"/>
                <w:lang w:val="en-GB"/>
              </w:rPr>
            </w:pPr>
            <w:r w:rsidRPr="0084196A">
              <w:rPr>
                <w:sz w:val="18"/>
                <w:lang w:val="en-GB"/>
              </w:rPr>
              <w:t>Creating an online European Initiatives Platform</w:t>
            </w:r>
          </w:p>
        </w:tc>
        <w:tc>
          <w:tcPr>
            <w:tcW w:w="1134" w:type="dxa"/>
          </w:tcPr>
          <w:p w14:paraId="55268DCE" w14:textId="77777777" w:rsidR="00704277" w:rsidRPr="0084196A" w:rsidRDefault="00704277" w:rsidP="002F5D30">
            <w:pPr>
              <w:rPr>
                <w:sz w:val="18"/>
              </w:rPr>
            </w:pPr>
            <w:r w:rsidRPr="0084196A">
              <w:rPr>
                <w:sz w:val="18"/>
              </w:rPr>
              <w:t>27/08/2012-01/11/2013</w:t>
            </w:r>
          </w:p>
        </w:tc>
        <w:tc>
          <w:tcPr>
            <w:tcW w:w="851" w:type="dxa"/>
          </w:tcPr>
          <w:p w14:paraId="431AF13A" w14:textId="77777777" w:rsidR="00704277" w:rsidRPr="0084196A" w:rsidRDefault="0047666B" w:rsidP="002F5D30">
            <w:pPr>
              <w:rPr>
                <w:sz w:val="18"/>
              </w:rPr>
            </w:pPr>
            <w:hyperlink r:id="rId15" w:history="1">
              <w:r w:rsidR="00704277" w:rsidRPr="0084196A">
                <w:rPr>
                  <w:rStyle w:val="Lienhype"/>
                  <w:sz w:val="18"/>
                </w:rPr>
                <w:t>www.openpetition.de</w:t>
              </w:r>
            </w:hyperlink>
          </w:p>
          <w:p w14:paraId="7BA50C4B" w14:textId="77777777" w:rsidR="00704277" w:rsidRPr="0084196A" w:rsidRDefault="00704277" w:rsidP="002F5D30">
            <w:pPr>
              <w:rPr>
                <w:sz w:val="18"/>
              </w:rPr>
            </w:pPr>
          </w:p>
        </w:tc>
        <w:tc>
          <w:tcPr>
            <w:tcW w:w="1134" w:type="dxa"/>
          </w:tcPr>
          <w:p w14:paraId="05D58B5E" w14:textId="77777777" w:rsidR="00704277" w:rsidRPr="0084196A" w:rsidRDefault="00704277" w:rsidP="002F5D30">
            <w:pPr>
              <w:rPr>
                <w:sz w:val="18"/>
              </w:rPr>
            </w:pPr>
          </w:p>
        </w:tc>
        <w:tc>
          <w:tcPr>
            <w:tcW w:w="2693" w:type="dxa"/>
          </w:tcPr>
          <w:p w14:paraId="6C503AD6" w14:textId="77777777" w:rsidR="00704277" w:rsidRPr="0084196A" w:rsidRDefault="00704277" w:rsidP="002F5D30">
            <w:pPr>
              <w:rPr>
                <w:sz w:val="18"/>
              </w:rPr>
            </w:pPr>
          </w:p>
        </w:tc>
      </w:tr>
      <w:tr w:rsidR="00704277" w14:paraId="0152C6EE" w14:textId="77777777">
        <w:tc>
          <w:tcPr>
            <w:tcW w:w="426" w:type="dxa"/>
          </w:tcPr>
          <w:p w14:paraId="333F96C5" w14:textId="77777777" w:rsidR="00704277" w:rsidRPr="0084196A" w:rsidRDefault="00704277" w:rsidP="002F5D30">
            <w:pPr>
              <w:rPr>
                <w:sz w:val="18"/>
              </w:rPr>
            </w:pPr>
            <w:r w:rsidRPr="0084196A">
              <w:rPr>
                <w:sz w:val="18"/>
              </w:rPr>
              <w:t>9</w:t>
            </w:r>
          </w:p>
        </w:tc>
        <w:tc>
          <w:tcPr>
            <w:tcW w:w="1560" w:type="dxa"/>
          </w:tcPr>
          <w:p w14:paraId="2987C129" w14:textId="77777777" w:rsidR="00704277" w:rsidRPr="0084196A" w:rsidRDefault="00704277" w:rsidP="002F5D30">
            <w:pPr>
              <w:rPr>
                <w:sz w:val="18"/>
                <w:lang w:val="en-GB"/>
              </w:rPr>
            </w:pPr>
            <w:r w:rsidRPr="0084196A">
              <w:rPr>
                <w:sz w:val="18"/>
                <w:lang w:val="en-GB"/>
              </w:rPr>
              <w:t xml:space="preserve">30km/h – making streets </w:t>
            </w:r>
            <w:proofErr w:type="gramStart"/>
            <w:r w:rsidRPr="0084196A">
              <w:rPr>
                <w:sz w:val="18"/>
                <w:lang w:val="en-GB"/>
              </w:rPr>
              <w:t>liveable !</w:t>
            </w:r>
            <w:proofErr w:type="gramEnd"/>
          </w:p>
        </w:tc>
        <w:tc>
          <w:tcPr>
            <w:tcW w:w="2551" w:type="dxa"/>
          </w:tcPr>
          <w:p w14:paraId="580A0135" w14:textId="77777777" w:rsidR="00704277" w:rsidRPr="0084196A" w:rsidRDefault="00704277" w:rsidP="002F5D30">
            <w:pPr>
              <w:rPr>
                <w:sz w:val="18"/>
                <w:lang w:val="en-GB"/>
              </w:rPr>
            </w:pPr>
            <w:r w:rsidRPr="0084196A">
              <w:rPr>
                <w:sz w:val="18"/>
                <w:lang w:val="en-GB"/>
              </w:rPr>
              <w:t>A 30km/h EU-wide default speed limit for urban/residential areas</w:t>
            </w:r>
          </w:p>
        </w:tc>
        <w:tc>
          <w:tcPr>
            <w:tcW w:w="1134" w:type="dxa"/>
          </w:tcPr>
          <w:p w14:paraId="12DD3AC1" w14:textId="77777777" w:rsidR="00704277" w:rsidRPr="0084196A" w:rsidRDefault="00704277" w:rsidP="002F5D30">
            <w:pPr>
              <w:rPr>
                <w:sz w:val="18"/>
              </w:rPr>
            </w:pPr>
            <w:r w:rsidRPr="0084196A">
              <w:rPr>
                <w:sz w:val="18"/>
              </w:rPr>
              <w:t>13/11/2012-13/11/2013</w:t>
            </w:r>
          </w:p>
        </w:tc>
        <w:tc>
          <w:tcPr>
            <w:tcW w:w="851" w:type="dxa"/>
          </w:tcPr>
          <w:p w14:paraId="4C23B230" w14:textId="77777777" w:rsidR="00704277" w:rsidRPr="0084196A" w:rsidRDefault="0047666B" w:rsidP="002F5D30">
            <w:pPr>
              <w:rPr>
                <w:sz w:val="18"/>
              </w:rPr>
            </w:pPr>
            <w:hyperlink r:id="rId16" w:history="1">
              <w:r w:rsidR="00704277" w:rsidRPr="0084196A">
                <w:rPr>
                  <w:rStyle w:val="Lienhype"/>
                  <w:sz w:val="18"/>
                </w:rPr>
                <w:t>http://en.30kmh.eu/</w:t>
              </w:r>
            </w:hyperlink>
          </w:p>
          <w:p w14:paraId="1077BE7F" w14:textId="77777777" w:rsidR="00704277" w:rsidRPr="0084196A" w:rsidRDefault="00704277" w:rsidP="002F5D30">
            <w:pPr>
              <w:rPr>
                <w:sz w:val="18"/>
              </w:rPr>
            </w:pPr>
          </w:p>
        </w:tc>
        <w:tc>
          <w:tcPr>
            <w:tcW w:w="1134" w:type="dxa"/>
          </w:tcPr>
          <w:p w14:paraId="5CD3C68E" w14:textId="77777777" w:rsidR="00704277" w:rsidRPr="0084196A" w:rsidRDefault="00704277" w:rsidP="002F5D30">
            <w:pPr>
              <w:rPr>
                <w:sz w:val="18"/>
              </w:rPr>
            </w:pPr>
            <w:r w:rsidRPr="0084196A">
              <w:rPr>
                <w:sz w:val="18"/>
              </w:rPr>
              <w:t>46.449</w:t>
            </w:r>
          </w:p>
        </w:tc>
        <w:tc>
          <w:tcPr>
            <w:tcW w:w="2693" w:type="dxa"/>
          </w:tcPr>
          <w:p w14:paraId="43752D2C" w14:textId="77777777" w:rsidR="00704277" w:rsidRPr="0084196A" w:rsidRDefault="00704277" w:rsidP="002F5D30">
            <w:pPr>
              <w:rPr>
                <w:sz w:val="18"/>
              </w:rPr>
            </w:pPr>
          </w:p>
        </w:tc>
      </w:tr>
      <w:tr w:rsidR="00704277" w:rsidRPr="00EF0C3C" w14:paraId="130AF49E" w14:textId="77777777">
        <w:tc>
          <w:tcPr>
            <w:tcW w:w="426" w:type="dxa"/>
          </w:tcPr>
          <w:p w14:paraId="5FA6590C" w14:textId="77777777" w:rsidR="00704277" w:rsidRPr="0084196A" w:rsidRDefault="00704277" w:rsidP="002F5D30">
            <w:pPr>
              <w:rPr>
                <w:sz w:val="18"/>
              </w:rPr>
            </w:pPr>
            <w:r w:rsidRPr="0084196A">
              <w:rPr>
                <w:sz w:val="18"/>
              </w:rPr>
              <w:t>10</w:t>
            </w:r>
          </w:p>
        </w:tc>
        <w:tc>
          <w:tcPr>
            <w:tcW w:w="1560" w:type="dxa"/>
          </w:tcPr>
          <w:p w14:paraId="0BB3113B" w14:textId="77777777" w:rsidR="00704277" w:rsidRPr="0084196A" w:rsidRDefault="00704277" w:rsidP="002F5D30">
            <w:pPr>
              <w:rPr>
                <w:sz w:val="18"/>
              </w:rPr>
            </w:pPr>
            <w:r w:rsidRPr="0084196A">
              <w:rPr>
                <w:sz w:val="18"/>
              </w:rPr>
              <w:t xml:space="preserve">Single Communication </w:t>
            </w:r>
            <w:proofErr w:type="spellStart"/>
            <w:r w:rsidRPr="0084196A">
              <w:rPr>
                <w:sz w:val="18"/>
              </w:rPr>
              <w:t>Tariff</w:t>
            </w:r>
            <w:proofErr w:type="spellEnd"/>
            <w:r w:rsidRPr="0084196A">
              <w:rPr>
                <w:sz w:val="18"/>
              </w:rPr>
              <w:t xml:space="preserve"> </w:t>
            </w:r>
            <w:proofErr w:type="spellStart"/>
            <w:r w:rsidRPr="0084196A">
              <w:rPr>
                <w:sz w:val="18"/>
              </w:rPr>
              <w:t>Act</w:t>
            </w:r>
            <w:proofErr w:type="spellEnd"/>
          </w:p>
        </w:tc>
        <w:tc>
          <w:tcPr>
            <w:tcW w:w="2551" w:type="dxa"/>
          </w:tcPr>
          <w:p w14:paraId="6FA8CAA4" w14:textId="77777777" w:rsidR="00704277" w:rsidRPr="0084196A" w:rsidRDefault="00704277" w:rsidP="002F5D30">
            <w:pPr>
              <w:rPr>
                <w:sz w:val="18"/>
                <w:lang w:val="en-GB"/>
              </w:rPr>
            </w:pPr>
            <w:r w:rsidRPr="0084196A">
              <w:rPr>
                <w:sz w:val="18"/>
                <w:lang w:val="en-GB"/>
              </w:rPr>
              <w:t>One unique all-inclusive, monthly flat-rate communication tariff within the EU</w:t>
            </w:r>
          </w:p>
        </w:tc>
        <w:tc>
          <w:tcPr>
            <w:tcW w:w="1134" w:type="dxa"/>
          </w:tcPr>
          <w:p w14:paraId="3972D6FC" w14:textId="77777777" w:rsidR="00704277" w:rsidRPr="0084196A" w:rsidRDefault="00704277" w:rsidP="002F5D30">
            <w:pPr>
              <w:rPr>
                <w:sz w:val="18"/>
              </w:rPr>
            </w:pPr>
            <w:r w:rsidRPr="0084196A">
              <w:rPr>
                <w:sz w:val="18"/>
              </w:rPr>
              <w:t>03/12/2012-03/12/2013</w:t>
            </w:r>
          </w:p>
        </w:tc>
        <w:tc>
          <w:tcPr>
            <w:tcW w:w="851" w:type="dxa"/>
          </w:tcPr>
          <w:p w14:paraId="05AE607C" w14:textId="77777777" w:rsidR="00704277" w:rsidRPr="0084196A" w:rsidRDefault="0047666B" w:rsidP="002F5D30">
            <w:pPr>
              <w:rPr>
                <w:sz w:val="18"/>
              </w:rPr>
            </w:pPr>
            <w:hyperlink r:id="rId17" w:history="1">
              <w:r w:rsidR="00704277" w:rsidRPr="0084196A">
                <w:rPr>
                  <w:rStyle w:val="Lienhype"/>
                  <w:sz w:val="18"/>
                </w:rPr>
                <w:t>http://www.onesingletariff.com/</w:t>
              </w:r>
            </w:hyperlink>
          </w:p>
          <w:p w14:paraId="0DB82DD9" w14:textId="77777777" w:rsidR="00704277" w:rsidRPr="0084196A" w:rsidRDefault="00704277" w:rsidP="002F5D30">
            <w:pPr>
              <w:rPr>
                <w:sz w:val="18"/>
              </w:rPr>
            </w:pPr>
          </w:p>
        </w:tc>
        <w:tc>
          <w:tcPr>
            <w:tcW w:w="1134" w:type="dxa"/>
          </w:tcPr>
          <w:p w14:paraId="6DC3852B" w14:textId="77777777" w:rsidR="00704277" w:rsidRPr="0084196A" w:rsidRDefault="00704277" w:rsidP="002F5D30">
            <w:pPr>
              <w:rPr>
                <w:sz w:val="18"/>
              </w:rPr>
            </w:pPr>
            <w:r w:rsidRPr="0084196A">
              <w:rPr>
                <w:sz w:val="18"/>
              </w:rPr>
              <w:t>145.000</w:t>
            </w:r>
          </w:p>
        </w:tc>
        <w:tc>
          <w:tcPr>
            <w:tcW w:w="2693" w:type="dxa"/>
          </w:tcPr>
          <w:p w14:paraId="00D8AA53" w14:textId="77777777" w:rsidR="00704277" w:rsidRPr="0084196A" w:rsidRDefault="00704277" w:rsidP="002F5D30">
            <w:pPr>
              <w:rPr>
                <w:sz w:val="18"/>
                <w:lang w:val="en-GB"/>
              </w:rPr>
            </w:pPr>
            <w:r w:rsidRPr="0084196A">
              <w:rPr>
                <w:sz w:val="18"/>
                <w:lang w:val="en-GB"/>
              </w:rPr>
              <w:t xml:space="preserve">The European Economic and Social </w:t>
            </w:r>
            <w:proofErr w:type="spellStart"/>
            <w:r w:rsidRPr="0084196A">
              <w:rPr>
                <w:sz w:val="18"/>
                <w:lang w:val="en-GB"/>
              </w:rPr>
              <w:t>Comittee</w:t>
            </w:r>
            <w:proofErr w:type="spellEnd"/>
            <w:r w:rsidRPr="0084196A">
              <w:rPr>
                <w:sz w:val="18"/>
                <w:lang w:val="en-GB"/>
              </w:rPr>
              <w:t xml:space="preserve"> launched a consultation on «</w:t>
            </w:r>
            <w:proofErr w:type="spellStart"/>
            <w:r w:rsidRPr="0084196A">
              <w:rPr>
                <w:sz w:val="18"/>
                <w:lang w:val="en-GB"/>
              </w:rPr>
              <w:t>Euroaming</w:t>
            </w:r>
            <w:proofErr w:type="spellEnd"/>
            <w:r w:rsidRPr="0084196A">
              <w:rPr>
                <w:sz w:val="18"/>
                <w:lang w:val="en-GB"/>
              </w:rPr>
              <w:t> ».</w:t>
            </w:r>
          </w:p>
        </w:tc>
      </w:tr>
      <w:tr w:rsidR="00704277" w:rsidRPr="00EF0C3C" w14:paraId="6C070024" w14:textId="77777777">
        <w:tc>
          <w:tcPr>
            <w:tcW w:w="426" w:type="dxa"/>
          </w:tcPr>
          <w:p w14:paraId="2657094C" w14:textId="77777777" w:rsidR="00704277" w:rsidRPr="0084196A" w:rsidRDefault="00704277" w:rsidP="002F5D30">
            <w:pPr>
              <w:rPr>
                <w:sz w:val="18"/>
              </w:rPr>
            </w:pPr>
            <w:r w:rsidRPr="0084196A">
              <w:rPr>
                <w:sz w:val="18"/>
              </w:rPr>
              <w:t>11</w:t>
            </w:r>
          </w:p>
        </w:tc>
        <w:tc>
          <w:tcPr>
            <w:tcW w:w="1560" w:type="dxa"/>
          </w:tcPr>
          <w:p w14:paraId="740C7AEA" w14:textId="77777777" w:rsidR="00704277" w:rsidRPr="0084196A" w:rsidRDefault="00704277" w:rsidP="002F5D30">
            <w:pPr>
              <w:rPr>
                <w:sz w:val="18"/>
                <w:lang w:val="en-GB"/>
              </w:rPr>
            </w:pPr>
            <w:r w:rsidRPr="0084196A">
              <w:rPr>
                <w:sz w:val="18"/>
                <w:lang w:val="en-GB"/>
              </w:rPr>
              <w:t xml:space="preserve">Unconditional Basic Income (UBI) – Exploring a pathway towards </w:t>
            </w:r>
            <w:r w:rsidRPr="0084196A">
              <w:rPr>
                <w:sz w:val="18"/>
                <w:lang w:val="en-GB"/>
              </w:rPr>
              <w:lastRenderedPageBreak/>
              <w:t>emancipatory welfare conditions in the EU</w:t>
            </w:r>
          </w:p>
        </w:tc>
        <w:tc>
          <w:tcPr>
            <w:tcW w:w="2551" w:type="dxa"/>
          </w:tcPr>
          <w:p w14:paraId="1DD46473" w14:textId="77777777" w:rsidR="00704277" w:rsidRPr="0084196A" w:rsidRDefault="00704277" w:rsidP="002F5D30">
            <w:pPr>
              <w:rPr>
                <w:sz w:val="18"/>
                <w:lang w:val="en-GB"/>
              </w:rPr>
            </w:pPr>
            <w:r w:rsidRPr="0084196A">
              <w:rPr>
                <w:sz w:val="18"/>
                <w:lang w:val="en-GB"/>
              </w:rPr>
              <w:lastRenderedPageBreak/>
              <w:t>Better cooperation between the member states aiming to explore the UBI as a tool to improve their respective social security systems</w:t>
            </w:r>
          </w:p>
        </w:tc>
        <w:tc>
          <w:tcPr>
            <w:tcW w:w="1134" w:type="dxa"/>
          </w:tcPr>
          <w:p w14:paraId="781E4E31" w14:textId="77777777" w:rsidR="00704277" w:rsidRPr="0084196A" w:rsidRDefault="00704277" w:rsidP="002F5D30">
            <w:pPr>
              <w:rPr>
                <w:sz w:val="18"/>
                <w:lang w:val="en-GB"/>
              </w:rPr>
            </w:pPr>
            <w:r w:rsidRPr="0084196A">
              <w:rPr>
                <w:sz w:val="18"/>
                <w:lang w:val="en-GB"/>
              </w:rPr>
              <w:t>14/01/2013-14/01/2014</w:t>
            </w:r>
          </w:p>
        </w:tc>
        <w:tc>
          <w:tcPr>
            <w:tcW w:w="851" w:type="dxa"/>
          </w:tcPr>
          <w:p w14:paraId="3DAA9367" w14:textId="77777777" w:rsidR="00704277" w:rsidRPr="0084196A" w:rsidRDefault="0047666B" w:rsidP="002F5D30">
            <w:pPr>
              <w:rPr>
                <w:sz w:val="18"/>
                <w:lang w:val="en-GB"/>
              </w:rPr>
            </w:pPr>
            <w:hyperlink r:id="rId18" w:history="1">
              <w:r w:rsidR="00704277" w:rsidRPr="0084196A">
                <w:rPr>
                  <w:rStyle w:val="Lienhype"/>
                  <w:sz w:val="18"/>
                  <w:lang w:val="en-GB"/>
                </w:rPr>
                <w:t>http://basicincome2013.eu/</w:t>
              </w:r>
            </w:hyperlink>
          </w:p>
          <w:p w14:paraId="53E5BBF2" w14:textId="77777777" w:rsidR="00704277" w:rsidRPr="0084196A" w:rsidRDefault="00704277" w:rsidP="002F5D30">
            <w:pPr>
              <w:rPr>
                <w:sz w:val="18"/>
                <w:lang w:val="en-GB"/>
              </w:rPr>
            </w:pPr>
          </w:p>
        </w:tc>
        <w:tc>
          <w:tcPr>
            <w:tcW w:w="1134" w:type="dxa"/>
          </w:tcPr>
          <w:p w14:paraId="2F68117A" w14:textId="77777777" w:rsidR="00704277" w:rsidRPr="0084196A" w:rsidRDefault="00704277" w:rsidP="002F5D30">
            <w:pPr>
              <w:rPr>
                <w:sz w:val="18"/>
                <w:lang w:val="en-GB"/>
              </w:rPr>
            </w:pPr>
            <w:r w:rsidRPr="0084196A">
              <w:rPr>
                <w:sz w:val="18"/>
                <w:lang w:val="en-GB"/>
              </w:rPr>
              <w:t>285.041</w:t>
            </w:r>
          </w:p>
        </w:tc>
        <w:tc>
          <w:tcPr>
            <w:tcW w:w="2693" w:type="dxa"/>
          </w:tcPr>
          <w:p w14:paraId="467331A3" w14:textId="77777777" w:rsidR="00704277" w:rsidRPr="0084196A" w:rsidRDefault="00704277" w:rsidP="002F5D30">
            <w:pPr>
              <w:rPr>
                <w:sz w:val="18"/>
                <w:lang w:val="en-GB"/>
              </w:rPr>
            </w:pPr>
            <w:r w:rsidRPr="0084196A">
              <w:rPr>
                <w:sz w:val="18"/>
                <w:lang w:val="en-GB"/>
              </w:rPr>
              <w:t xml:space="preserve">As prolongation, a petition on </w:t>
            </w:r>
            <w:proofErr w:type="spellStart"/>
            <w:r w:rsidRPr="0084196A">
              <w:rPr>
                <w:sz w:val="18"/>
                <w:lang w:val="en-GB"/>
              </w:rPr>
              <w:t>Avaaz</w:t>
            </w:r>
            <w:proofErr w:type="spellEnd"/>
            <w:r w:rsidRPr="0084196A">
              <w:rPr>
                <w:sz w:val="18"/>
                <w:lang w:val="en-GB"/>
              </w:rPr>
              <w:t xml:space="preserve"> was launched and will be delivered to several European authorities.</w:t>
            </w:r>
          </w:p>
          <w:p w14:paraId="4C441C85" w14:textId="77777777" w:rsidR="00704277" w:rsidRPr="0084196A" w:rsidRDefault="00704277" w:rsidP="002F5D30">
            <w:pPr>
              <w:rPr>
                <w:sz w:val="18"/>
                <w:lang w:val="en-GB"/>
              </w:rPr>
            </w:pPr>
            <w:r w:rsidRPr="0084196A">
              <w:rPr>
                <w:sz w:val="18"/>
                <w:lang w:val="en-GB"/>
              </w:rPr>
              <w:t xml:space="preserve">It was the first grassroots </w:t>
            </w:r>
            <w:r w:rsidRPr="0084196A">
              <w:rPr>
                <w:sz w:val="18"/>
                <w:lang w:val="en-GB"/>
              </w:rPr>
              <w:lastRenderedPageBreak/>
              <w:t>organising for basic income.</w:t>
            </w:r>
          </w:p>
        </w:tc>
      </w:tr>
      <w:tr w:rsidR="00704277" w:rsidRPr="00EF0C3C" w14:paraId="11B2721F" w14:textId="77777777">
        <w:tc>
          <w:tcPr>
            <w:tcW w:w="426" w:type="dxa"/>
          </w:tcPr>
          <w:p w14:paraId="639D5F82" w14:textId="77777777" w:rsidR="00704277" w:rsidRPr="0084196A" w:rsidRDefault="00704277" w:rsidP="002F5D30">
            <w:pPr>
              <w:rPr>
                <w:sz w:val="18"/>
              </w:rPr>
            </w:pPr>
            <w:r w:rsidRPr="0084196A">
              <w:rPr>
                <w:sz w:val="18"/>
              </w:rPr>
              <w:lastRenderedPageBreak/>
              <w:t>12</w:t>
            </w:r>
          </w:p>
        </w:tc>
        <w:tc>
          <w:tcPr>
            <w:tcW w:w="1560" w:type="dxa"/>
          </w:tcPr>
          <w:p w14:paraId="2765F6F0" w14:textId="77777777" w:rsidR="00704277" w:rsidRPr="0084196A" w:rsidRDefault="00704277" w:rsidP="002F5D30">
            <w:pPr>
              <w:rPr>
                <w:sz w:val="18"/>
                <w:lang w:val="en-GB"/>
              </w:rPr>
            </w:pPr>
            <w:r w:rsidRPr="0084196A">
              <w:rPr>
                <w:sz w:val="18"/>
                <w:lang w:val="en-GB"/>
              </w:rPr>
              <w:t xml:space="preserve">End Ecocide in </w:t>
            </w:r>
            <w:proofErr w:type="gramStart"/>
            <w:r w:rsidRPr="0084196A">
              <w:rPr>
                <w:sz w:val="18"/>
                <w:lang w:val="en-GB"/>
              </w:rPr>
              <w:t>Europe :</w:t>
            </w:r>
            <w:proofErr w:type="gramEnd"/>
            <w:r w:rsidRPr="0084196A">
              <w:rPr>
                <w:sz w:val="18"/>
                <w:lang w:val="en-GB"/>
              </w:rPr>
              <w:t xml:space="preserve"> A Citizens’ Initiative to give the Earth Rights</w:t>
            </w:r>
          </w:p>
        </w:tc>
        <w:tc>
          <w:tcPr>
            <w:tcW w:w="2551" w:type="dxa"/>
          </w:tcPr>
          <w:p w14:paraId="0DBF2092" w14:textId="77777777" w:rsidR="00704277" w:rsidRPr="0084196A" w:rsidRDefault="00704277" w:rsidP="002F5D30">
            <w:pPr>
              <w:rPr>
                <w:sz w:val="18"/>
                <w:lang w:val="en-GB"/>
              </w:rPr>
            </w:pPr>
            <w:r w:rsidRPr="0084196A">
              <w:rPr>
                <w:sz w:val="18"/>
                <w:lang w:val="en-GB"/>
              </w:rPr>
              <w:t>Adoption of legislation to prohibit, prevent and pre-empt Ecocide</w:t>
            </w:r>
          </w:p>
        </w:tc>
        <w:tc>
          <w:tcPr>
            <w:tcW w:w="1134" w:type="dxa"/>
          </w:tcPr>
          <w:p w14:paraId="78512A2C" w14:textId="77777777" w:rsidR="00704277" w:rsidRPr="0084196A" w:rsidRDefault="00704277" w:rsidP="002F5D30">
            <w:pPr>
              <w:rPr>
                <w:sz w:val="18"/>
                <w:lang w:val="en-GB"/>
              </w:rPr>
            </w:pPr>
            <w:r w:rsidRPr="0084196A">
              <w:rPr>
                <w:sz w:val="18"/>
                <w:lang w:val="en-GB"/>
              </w:rPr>
              <w:t>21/01/2013-21/01/2014</w:t>
            </w:r>
          </w:p>
        </w:tc>
        <w:tc>
          <w:tcPr>
            <w:tcW w:w="851" w:type="dxa"/>
          </w:tcPr>
          <w:p w14:paraId="5CCBCF78" w14:textId="77777777" w:rsidR="00704277" w:rsidRPr="0084196A" w:rsidRDefault="0047666B" w:rsidP="002F5D30">
            <w:pPr>
              <w:rPr>
                <w:sz w:val="18"/>
                <w:lang w:val="en-GB"/>
              </w:rPr>
            </w:pPr>
            <w:hyperlink r:id="rId19" w:history="1">
              <w:r w:rsidR="00704277" w:rsidRPr="0084196A">
                <w:rPr>
                  <w:rStyle w:val="Lienhype"/>
                  <w:sz w:val="18"/>
                  <w:lang w:val="en-GB"/>
                </w:rPr>
                <w:t>https://www.endecocide.org/en/</w:t>
              </w:r>
            </w:hyperlink>
          </w:p>
          <w:p w14:paraId="11E3279B" w14:textId="77777777" w:rsidR="00704277" w:rsidRPr="0084196A" w:rsidRDefault="00704277" w:rsidP="002F5D30">
            <w:pPr>
              <w:rPr>
                <w:sz w:val="18"/>
                <w:lang w:val="en-GB"/>
              </w:rPr>
            </w:pPr>
          </w:p>
        </w:tc>
        <w:tc>
          <w:tcPr>
            <w:tcW w:w="1134" w:type="dxa"/>
          </w:tcPr>
          <w:p w14:paraId="52732632" w14:textId="77777777" w:rsidR="00704277" w:rsidRPr="0084196A" w:rsidRDefault="00704277" w:rsidP="002F5D30">
            <w:pPr>
              <w:rPr>
                <w:sz w:val="18"/>
                <w:lang w:val="en-GB"/>
              </w:rPr>
            </w:pPr>
            <w:r w:rsidRPr="0084196A">
              <w:rPr>
                <w:sz w:val="18"/>
                <w:lang w:val="en-GB"/>
              </w:rPr>
              <w:t>114.842</w:t>
            </w:r>
          </w:p>
        </w:tc>
        <w:tc>
          <w:tcPr>
            <w:tcW w:w="2693" w:type="dxa"/>
          </w:tcPr>
          <w:p w14:paraId="268D318B" w14:textId="77777777" w:rsidR="00704277" w:rsidRPr="0084196A" w:rsidRDefault="00704277" w:rsidP="002F5D30">
            <w:pPr>
              <w:rPr>
                <w:sz w:val="18"/>
                <w:lang w:val="en-GB"/>
              </w:rPr>
            </w:pPr>
          </w:p>
        </w:tc>
      </w:tr>
      <w:tr w:rsidR="00704277" w:rsidRPr="00EF0C3C" w14:paraId="04165F32" w14:textId="77777777">
        <w:tc>
          <w:tcPr>
            <w:tcW w:w="426" w:type="dxa"/>
          </w:tcPr>
          <w:p w14:paraId="05D0D3D3" w14:textId="77777777" w:rsidR="00704277" w:rsidRPr="0084196A" w:rsidRDefault="00704277" w:rsidP="002F5D30">
            <w:pPr>
              <w:rPr>
                <w:sz w:val="18"/>
              </w:rPr>
            </w:pPr>
            <w:r w:rsidRPr="0084196A">
              <w:rPr>
                <w:sz w:val="18"/>
              </w:rPr>
              <w:t>13</w:t>
            </w:r>
          </w:p>
        </w:tc>
        <w:tc>
          <w:tcPr>
            <w:tcW w:w="1560" w:type="dxa"/>
          </w:tcPr>
          <w:p w14:paraId="375B00D9" w14:textId="77777777" w:rsidR="00704277" w:rsidRPr="0084196A" w:rsidRDefault="00704277" w:rsidP="002F5D30">
            <w:pPr>
              <w:rPr>
                <w:sz w:val="18"/>
              </w:rPr>
            </w:pPr>
            <w:r w:rsidRPr="0084196A">
              <w:rPr>
                <w:sz w:val="18"/>
              </w:rPr>
              <w:t>Let me vote</w:t>
            </w:r>
          </w:p>
        </w:tc>
        <w:tc>
          <w:tcPr>
            <w:tcW w:w="2551" w:type="dxa"/>
          </w:tcPr>
          <w:p w14:paraId="393C4B57" w14:textId="77777777" w:rsidR="00704277" w:rsidRPr="0084196A" w:rsidRDefault="00704277" w:rsidP="002F5D30">
            <w:pPr>
              <w:rPr>
                <w:sz w:val="18"/>
                <w:lang w:val="en-GB"/>
              </w:rPr>
            </w:pPr>
            <w:r w:rsidRPr="0084196A">
              <w:rPr>
                <w:sz w:val="18"/>
                <w:lang w:val="en-GB"/>
              </w:rPr>
              <w:t>EU citizens’ right to vote in all political elections in the country of residence</w:t>
            </w:r>
          </w:p>
        </w:tc>
        <w:tc>
          <w:tcPr>
            <w:tcW w:w="1134" w:type="dxa"/>
          </w:tcPr>
          <w:p w14:paraId="59231F85" w14:textId="77777777" w:rsidR="00704277" w:rsidRPr="0084196A" w:rsidRDefault="00704277" w:rsidP="002F5D30">
            <w:pPr>
              <w:rPr>
                <w:sz w:val="18"/>
                <w:lang w:val="en-GB"/>
              </w:rPr>
            </w:pPr>
            <w:r w:rsidRPr="0084196A">
              <w:rPr>
                <w:sz w:val="18"/>
                <w:lang w:val="en-GB"/>
              </w:rPr>
              <w:t>28/01/2013-28/01/2014</w:t>
            </w:r>
          </w:p>
        </w:tc>
        <w:tc>
          <w:tcPr>
            <w:tcW w:w="851" w:type="dxa"/>
          </w:tcPr>
          <w:p w14:paraId="337D2621" w14:textId="77777777" w:rsidR="00704277" w:rsidRPr="0084196A" w:rsidRDefault="0047666B" w:rsidP="002F5D30">
            <w:pPr>
              <w:rPr>
                <w:sz w:val="18"/>
                <w:lang w:val="en-GB"/>
              </w:rPr>
            </w:pPr>
            <w:hyperlink r:id="rId20" w:history="1">
              <w:r w:rsidR="00704277" w:rsidRPr="0084196A">
                <w:rPr>
                  <w:rStyle w:val="Lienhype"/>
                  <w:sz w:val="18"/>
                  <w:lang w:val="en-GB"/>
                </w:rPr>
                <w:t>http://www.letmevote.eu/en/</w:t>
              </w:r>
            </w:hyperlink>
          </w:p>
          <w:p w14:paraId="632CA0A5" w14:textId="77777777" w:rsidR="00704277" w:rsidRPr="0084196A" w:rsidRDefault="00704277" w:rsidP="002F5D30">
            <w:pPr>
              <w:rPr>
                <w:sz w:val="18"/>
                <w:lang w:val="en-GB"/>
              </w:rPr>
            </w:pPr>
          </w:p>
        </w:tc>
        <w:tc>
          <w:tcPr>
            <w:tcW w:w="1134" w:type="dxa"/>
          </w:tcPr>
          <w:p w14:paraId="421BBFEB" w14:textId="77777777" w:rsidR="00704277" w:rsidRPr="0084196A" w:rsidRDefault="00704277" w:rsidP="002F5D30">
            <w:pPr>
              <w:rPr>
                <w:sz w:val="18"/>
                <w:lang w:val="en-GB"/>
              </w:rPr>
            </w:pPr>
            <w:r w:rsidRPr="0084196A">
              <w:rPr>
                <w:sz w:val="18"/>
                <w:lang w:val="en-GB"/>
              </w:rPr>
              <w:t>3.500</w:t>
            </w:r>
          </w:p>
        </w:tc>
        <w:tc>
          <w:tcPr>
            <w:tcW w:w="2693" w:type="dxa"/>
          </w:tcPr>
          <w:p w14:paraId="3D9E7C61" w14:textId="77777777" w:rsidR="00704277" w:rsidRPr="0084196A" w:rsidRDefault="00704277" w:rsidP="002F5D30">
            <w:pPr>
              <w:rPr>
                <w:sz w:val="18"/>
                <w:lang w:val="en-GB"/>
              </w:rPr>
            </w:pPr>
          </w:p>
        </w:tc>
      </w:tr>
      <w:tr w:rsidR="00704277" w:rsidRPr="00EF0C3C" w14:paraId="1EA120BD" w14:textId="77777777">
        <w:tc>
          <w:tcPr>
            <w:tcW w:w="426" w:type="dxa"/>
          </w:tcPr>
          <w:p w14:paraId="694EBF5A" w14:textId="77777777" w:rsidR="00704277" w:rsidRPr="0084196A" w:rsidRDefault="00704277" w:rsidP="002F5D30">
            <w:pPr>
              <w:rPr>
                <w:sz w:val="18"/>
              </w:rPr>
            </w:pPr>
            <w:r w:rsidRPr="0084196A">
              <w:rPr>
                <w:sz w:val="18"/>
              </w:rPr>
              <w:t>14</w:t>
            </w:r>
          </w:p>
        </w:tc>
        <w:tc>
          <w:tcPr>
            <w:tcW w:w="1560" w:type="dxa"/>
          </w:tcPr>
          <w:p w14:paraId="0D0FD6C3" w14:textId="77777777" w:rsidR="00704277" w:rsidRPr="0084196A" w:rsidRDefault="00704277" w:rsidP="002F5D30">
            <w:pPr>
              <w:rPr>
                <w:sz w:val="18"/>
              </w:rPr>
            </w:pPr>
            <w:r w:rsidRPr="0084196A">
              <w:rPr>
                <w:sz w:val="18"/>
              </w:rPr>
              <w:t xml:space="preserve">ACT 4 </w:t>
            </w:r>
            <w:proofErr w:type="spellStart"/>
            <w:r w:rsidRPr="0084196A">
              <w:rPr>
                <w:sz w:val="18"/>
              </w:rPr>
              <w:t>Growth</w:t>
            </w:r>
            <w:proofErr w:type="spellEnd"/>
          </w:p>
        </w:tc>
        <w:tc>
          <w:tcPr>
            <w:tcW w:w="2551" w:type="dxa"/>
          </w:tcPr>
          <w:p w14:paraId="33AE9C01" w14:textId="77777777" w:rsidR="00704277" w:rsidRPr="0084196A" w:rsidRDefault="00704277" w:rsidP="002F5D30">
            <w:pPr>
              <w:rPr>
                <w:sz w:val="18"/>
                <w:lang w:val="en-GB"/>
              </w:rPr>
            </w:pPr>
            <w:r w:rsidRPr="0084196A">
              <w:rPr>
                <w:sz w:val="18"/>
                <w:lang w:val="en-GB"/>
              </w:rPr>
              <w:t>Policy interventions to increase female entrepreneurship in the European Union as a strategy for economic growth</w:t>
            </w:r>
          </w:p>
          <w:p w14:paraId="4CA3AFCC" w14:textId="77777777" w:rsidR="00704277" w:rsidRPr="0084196A" w:rsidRDefault="00704277" w:rsidP="002F5D30">
            <w:pPr>
              <w:rPr>
                <w:sz w:val="18"/>
                <w:lang w:val="en-GB"/>
              </w:rPr>
            </w:pPr>
          </w:p>
        </w:tc>
        <w:tc>
          <w:tcPr>
            <w:tcW w:w="1134" w:type="dxa"/>
          </w:tcPr>
          <w:p w14:paraId="3E9C125B" w14:textId="77777777" w:rsidR="00704277" w:rsidRPr="0084196A" w:rsidRDefault="00704277" w:rsidP="002F5D30">
            <w:pPr>
              <w:rPr>
                <w:sz w:val="18"/>
                <w:lang w:val="en-GB"/>
              </w:rPr>
            </w:pPr>
            <w:r w:rsidRPr="0084196A">
              <w:rPr>
                <w:sz w:val="18"/>
                <w:lang w:val="en-GB"/>
              </w:rPr>
              <w:t>10/06/2013-10/06/2014</w:t>
            </w:r>
          </w:p>
        </w:tc>
        <w:tc>
          <w:tcPr>
            <w:tcW w:w="851" w:type="dxa"/>
          </w:tcPr>
          <w:p w14:paraId="04790075" w14:textId="77777777" w:rsidR="00704277" w:rsidRPr="0084196A" w:rsidRDefault="0047666B" w:rsidP="002F5D30">
            <w:pPr>
              <w:rPr>
                <w:sz w:val="18"/>
                <w:lang w:val="en-GB"/>
              </w:rPr>
            </w:pPr>
            <w:hyperlink r:id="rId21" w:history="1">
              <w:r w:rsidR="00704277" w:rsidRPr="0084196A">
                <w:rPr>
                  <w:rStyle w:val="Lienhype"/>
                  <w:sz w:val="18"/>
                  <w:lang w:val="en-GB"/>
                </w:rPr>
                <w:t>http://www.act4growth.org/</w:t>
              </w:r>
            </w:hyperlink>
          </w:p>
          <w:p w14:paraId="3113425A" w14:textId="77777777" w:rsidR="00704277" w:rsidRPr="0084196A" w:rsidRDefault="00704277" w:rsidP="002F5D30">
            <w:pPr>
              <w:rPr>
                <w:sz w:val="18"/>
                <w:lang w:val="en-GB"/>
              </w:rPr>
            </w:pPr>
          </w:p>
        </w:tc>
        <w:tc>
          <w:tcPr>
            <w:tcW w:w="1134" w:type="dxa"/>
          </w:tcPr>
          <w:p w14:paraId="4AE532DD" w14:textId="77777777" w:rsidR="00704277" w:rsidRPr="0084196A" w:rsidRDefault="00704277" w:rsidP="002F5D30">
            <w:pPr>
              <w:rPr>
                <w:sz w:val="18"/>
                <w:lang w:val="en-GB"/>
              </w:rPr>
            </w:pPr>
            <w:r w:rsidRPr="0084196A">
              <w:rPr>
                <w:sz w:val="18"/>
                <w:lang w:val="en-GB"/>
              </w:rPr>
              <w:t>890</w:t>
            </w:r>
          </w:p>
        </w:tc>
        <w:tc>
          <w:tcPr>
            <w:tcW w:w="2693" w:type="dxa"/>
          </w:tcPr>
          <w:p w14:paraId="55DD1CA7" w14:textId="77777777" w:rsidR="00704277" w:rsidRPr="0084196A" w:rsidRDefault="00704277" w:rsidP="002F5D30">
            <w:pPr>
              <w:rPr>
                <w:sz w:val="18"/>
                <w:lang w:val="en-GB"/>
              </w:rPr>
            </w:pPr>
          </w:p>
        </w:tc>
      </w:tr>
      <w:tr w:rsidR="00704277" w:rsidRPr="00EF0C3C" w14:paraId="087B6EBC" w14:textId="77777777">
        <w:tc>
          <w:tcPr>
            <w:tcW w:w="426" w:type="dxa"/>
          </w:tcPr>
          <w:p w14:paraId="2671C5FB" w14:textId="77777777" w:rsidR="00704277" w:rsidRPr="0084196A" w:rsidRDefault="00704277" w:rsidP="002F5D30">
            <w:pPr>
              <w:rPr>
                <w:sz w:val="18"/>
              </w:rPr>
            </w:pPr>
            <w:r w:rsidRPr="0084196A">
              <w:rPr>
                <w:sz w:val="18"/>
              </w:rPr>
              <w:t>15</w:t>
            </w:r>
          </w:p>
        </w:tc>
        <w:tc>
          <w:tcPr>
            <w:tcW w:w="1560" w:type="dxa"/>
          </w:tcPr>
          <w:p w14:paraId="75C5076C" w14:textId="77777777" w:rsidR="00704277" w:rsidRPr="0084196A" w:rsidRDefault="00704277" w:rsidP="002F5D30">
            <w:pPr>
              <w:rPr>
                <w:sz w:val="18"/>
                <w:lang w:val="en-GB"/>
              </w:rPr>
            </w:pPr>
            <w:r w:rsidRPr="0084196A">
              <w:rPr>
                <w:sz w:val="18"/>
                <w:lang w:val="en-GB"/>
              </w:rPr>
              <w:t>Teach for Youth – Upgrade to Erasmus 2.0</w:t>
            </w:r>
          </w:p>
        </w:tc>
        <w:tc>
          <w:tcPr>
            <w:tcW w:w="2551" w:type="dxa"/>
          </w:tcPr>
          <w:p w14:paraId="22BAA0E3" w14:textId="77777777" w:rsidR="00704277" w:rsidRPr="0084196A" w:rsidRDefault="00704277" w:rsidP="002F5D30">
            <w:pPr>
              <w:rPr>
                <w:sz w:val="18"/>
                <w:lang w:val="en-GB"/>
              </w:rPr>
            </w:pPr>
            <w:r w:rsidRPr="0084196A">
              <w:rPr>
                <w:sz w:val="18"/>
                <w:lang w:val="en-GB"/>
              </w:rPr>
              <w:t>Eliminating educational inequity within the EU</w:t>
            </w:r>
          </w:p>
        </w:tc>
        <w:tc>
          <w:tcPr>
            <w:tcW w:w="1134" w:type="dxa"/>
          </w:tcPr>
          <w:p w14:paraId="6CBAF89B" w14:textId="77777777" w:rsidR="00704277" w:rsidRPr="0084196A" w:rsidRDefault="00704277" w:rsidP="002F5D30">
            <w:pPr>
              <w:rPr>
                <w:sz w:val="18"/>
                <w:lang w:val="en-GB"/>
              </w:rPr>
            </w:pPr>
            <w:r w:rsidRPr="0084196A">
              <w:rPr>
                <w:sz w:val="18"/>
                <w:lang w:val="en-GB"/>
              </w:rPr>
              <w:t>17/06/2013-10/06/2014</w:t>
            </w:r>
          </w:p>
        </w:tc>
        <w:tc>
          <w:tcPr>
            <w:tcW w:w="851" w:type="dxa"/>
          </w:tcPr>
          <w:p w14:paraId="5BE051D6" w14:textId="77777777" w:rsidR="00704277" w:rsidRPr="0084196A" w:rsidRDefault="0047666B" w:rsidP="002F5D30">
            <w:pPr>
              <w:rPr>
                <w:sz w:val="18"/>
                <w:lang w:val="en-GB"/>
              </w:rPr>
            </w:pPr>
            <w:hyperlink r:id="rId22" w:history="1">
              <w:r w:rsidR="00704277" w:rsidRPr="0084196A">
                <w:rPr>
                  <w:rStyle w:val="Lienhype"/>
                  <w:sz w:val="18"/>
                  <w:lang w:val="en-GB"/>
                </w:rPr>
                <w:t>http://teachforyouth.wix.com/teachforyouth</w:t>
              </w:r>
            </w:hyperlink>
          </w:p>
          <w:p w14:paraId="47B05E93" w14:textId="77777777" w:rsidR="00704277" w:rsidRPr="0084196A" w:rsidRDefault="00704277" w:rsidP="002F5D30">
            <w:pPr>
              <w:rPr>
                <w:sz w:val="18"/>
                <w:lang w:val="en-GB"/>
              </w:rPr>
            </w:pPr>
          </w:p>
        </w:tc>
        <w:tc>
          <w:tcPr>
            <w:tcW w:w="1134" w:type="dxa"/>
          </w:tcPr>
          <w:p w14:paraId="54291374" w14:textId="77777777" w:rsidR="00704277" w:rsidRPr="0084196A" w:rsidRDefault="00704277" w:rsidP="002F5D30">
            <w:pPr>
              <w:rPr>
                <w:sz w:val="18"/>
                <w:lang w:val="en-GB"/>
              </w:rPr>
            </w:pPr>
            <w:r w:rsidRPr="0084196A">
              <w:rPr>
                <w:sz w:val="18"/>
                <w:lang w:val="en-GB"/>
              </w:rPr>
              <w:t>421</w:t>
            </w:r>
          </w:p>
        </w:tc>
        <w:tc>
          <w:tcPr>
            <w:tcW w:w="2693" w:type="dxa"/>
          </w:tcPr>
          <w:p w14:paraId="46DC321D" w14:textId="77777777" w:rsidR="00704277" w:rsidRPr="0084196A" w:rsidRDefault="00704277" w:rsidP="002F5D30">
            <w:pPr>
              <w:rPr>
                <w:sz w:val="18"/>
                <w:lang w:val="en-GB"/>
              </w:rPr>
            </w:pPr>
          </w:p>
        </w:tc>
      </w:tr>
      <w:tr w:rsidR="00704277" w:rsidRPr="00EF0C3C" w14:paraId="55505C61" w14:textId="77777777">
        <w:tc>
          <w:tcPr>
            <w:tcW w:w="426" w:type="dxa"/>
          </w:tcPr>
          <w:p w14:paraId="0253E0DE" w14:textId="77777777" w:rsidR="00704277" w:rsidRPr="0084196A" w:rsidRDefault="00704277" w:rsidP="002F5D30">
            <w:pPr>
              <w:rPr>
                <w:sz w:val="18"/>
              </w:rPr>
            </w:pPr>
            <w:r w:rsidRPr="0084196A">
              <w:rPr>
                <w:sz w:val="18"/>
              </w:rPr>
              <w:t>16</w:t>
            </w:r>
          </w:p>
        </w:tc>
        <w:tc>
          <w:tcPr>
            <w:tcW w:w="1560" w:type="dxa"/>
          </w:tcPr>
          <w:p w14:paraId="66E64B76" w14:textId="77777777" w:rsidR="00704277" w:rsidRPr="0084196A" w:rsidRDefault="00704277" w:rsidP="002F5D30">
            <w:pPr>
              <w:rPr>
                <w:sz w:val="18"/>
                <w:lang w:val="en-GB"/>
              </w:rPr>
            </w:pPr>
            <w:r w:rsidRPr="0084196A">
              <w:rPr>
                <w:sz w:val="18"/>
                <w:lang w:val="en-GB"/>
              </w:rPr>
              <w:t xml:space="preserve">Do not count education spending as part of the </w:t>
            </w:r>
            <w:proofErr w:type="gramStart"/>
            <w:r w:rsidRPr="0084196A">
              <w:rPr>
                <w:sz w:val="18"/>
                <w:lang w:val="en-GB"/>
              </w:rPr>
              <w:t>deficit !</w:t>
            </w:r>
            <w:proofErr w:type="gramEnd"/>
            <w:r w:rsidRPr="0084196A">
              <w:rPr>
                <w:sz w:val="18"/>
                <w:lang w:val="en-GB"/>
              </w:rPr>
              <w:t xml:space="preserve"> Education is an investment!</w:t>
            </w:r>
          </w:p>
        </w:tc>
        <w:tc>
          <w:tcPr>
            <w:tcW w:w="2551" w:type="dxa"/>
          </w:tcPr>
          <w:p w14:paraId="2BE9CB28" w14:textId="77777777" w:rsidR="00704277" w:rsidRPr="0084196A" w:rsidRDefault="00704277" w:rsidP="002F5D30">
            <w:pPr>
              <w:rPr>
                <w:sz w:val="18"/>
                <w:lang w:val="en-GB"/>
              </w:rPr>
            </w:pPr>
            <w:r w:rsidRPr="0084196A">
              <w:rPr>
                <w:sz w:val="18"/>
                <w:lang w:val="en-GB"/>
              </w:rPr>
              <w:t>Combat inequality by providing equal opportunities for education and training to all young people in Europe</w:t>
            </w:r>
          </w:p>
        </w:tc>
        <w:tc>
          <w:tcPr>
            <w:tcW w:w="1134" w:type="dxa"/>
          </w:tcPr>
          <w:p w14:paraId="43238D7B" w14:textId="77777777" w:rsidR="00704277" w:rsidRPr="0084196A" w:rsidRDefault="00704277" w:rsidP="002F5D30">
            <w:pPr>
              <w:rPr>
                <w:sz w:val="18"/>
                <w:lang w:val="en-GB"/>
              </w:rPr>
            </w:pPr>
            <w:r w:rsidRPr="0084196A">
              <w:rPr>
                <w:sz w:val="18"/>
                <w:lang w:val="en-GB"/>
              </w:rPr>
              <w:t>06/08/2013-06/08/2014</w:t>
            </w:r>
          </w:p>
        </w:tc>
        <w:tc>
          <w:tcPr>
            <w:tcW w:w="851" w:type="dxa"/>
          </w:tcPr>
          <w:p w14:paraId="45F77A41" w14:textId="77777777" w:rsidR="00704277" w:rsidRPr="0084196A" w:rsidRDefault="0047666B" w:rsidP="002F5D30">
            <w:pPr>
              <w:rPr>
                <w:sz w:val="18"/>
                <w:lang w:val="en-GB"/>
              </w:rPr>
            </w:pPr>
            <w:hyperlink r:id="rId23" w:history="1">
              <w:r w:rsidR="00704277" w:rsidRPr="0084196A">
                <w:rPr>
                  <w:rStyle w:val="Lienhype"/>
                  <w:sz w:val="18"/>
                  <w:lang w:val="en-GB"/>
                </w:rPr>
                <w:t>http://invest-in-education.eu/</w:t>
              </w:r>
            </w:hyperlink>
          </w:p>
          <w:p w14:paraId="4219EFE5" w14:textId="77777777" w:rsidR="00704277" w:rsidRPr="0084196A" w:rsidRDefault="00704277" w:rsidP="002F5D30">
            <w:pPr>
              <w:rPr>
                <w:sz w:val="18"/>
                <w:lang w:val="en-GB"/>
              </w:rPr>
            </w:pPr>
          </w:p>
        </w:tc>
        <w:tc>
          <w:tcPr>
            <w:tcW w:w="1134" w:type="dxa"/>
          </w:tcPr>
          <w:p w14:paraId="78150DB0" w14:textId="77777777" w:rsidR="00704277" w:rsidRPr="0084196A" w:rsidRDefault="00704277" w:rsidP="002F5D30">
            <w:pPr>
              <w:rPr>
                <w:sz w:val="18"/>
                <w:lang w:val="en-GB"/>
              </w:rPr>
            </w:pPr>
          </w:p>
        </w:tc>
        <w:tc>
          <w:tcPr>
            <w:tcW w:w="2693" w:type="dxa"/>
          </w:tcPr>
          <w:p w14:paraId="5ABB0F8C" w14:textId="77777777" w:rsidR="00704277" w:rsidRPr="0084196A" w:rsidRDefault="00704277" w:rsidP="002F5D30">
            <w:pPr>
              <w:rPr>
                <w:sz w:val="18"/>
                <w:lang w:val="en-GB"/>
              </w:rPr>
            </w:pPr>
          </w:p>
        </w:tc>
      </w:tr>
      <w:tr w:rsidR="00704277" w:rsidRPr="00EF0C3C" w14:paraId="5FCD124A" w14:textId="77777777">
        <w:tc>
          <w:tcPr>
            <w:tcW w:w="426" w:type="dxa"/>
          </w:tcPr>
          <w:p w14:paraId="06F4CC02" w14:textId="77777777" w:rsidR="00704277" w:rsidRPr="0084196A" w:rsidRDefault="00704277" w:rsidP="002F5D30">
            <w:pPr>
              <w:rPr>
                <w:sz w:val="18"/>
                <w:lang w:val="en-GB"/>
              </w:rPr>
            </w:pPr>
            <w:r w:rsidRPr="0084196A">
              <w:rPr>
                <w:sz w:val="18"/>
                <w:lang w:val="en-GB"/>
              </w:rPr>
              <w:t>17</w:t>
            </w:r>
          </w:p>
        </w:tc>
        <w:tc>
          <w:tcPr>
            <w:tcW w:w="1560" w:type="dxa"/>
          </w:tcPr>
          <w:p w14:paraId="7843293D" w14:textId="77777777" w:rsidR="00704277" w:rsidRPr="0084196A" w:rsidRDefault="00704277" w:rsidP="002F5D30">
            <w:pPr>
              <w:rPr>
                <w:sz w:val="18"/>
                <w:lang w:val="en-GB"/>
              </w:rPr>
            </w:pPr>
            <w:r w:rsidRPr="0084196A">
              <w:rPr>
                <w:sz w:val="18"/>
                <w:lang w:val="en-GB"/>
              </w:rPr>
              <w:t>European Initiative for Media Pluralism</w:t>
            </w:r>
          </w:p>
        </w:tc>
        <w:tc>
          <w:tcPr>
            <w:tcW w:w="2551" w:type="dxa"/>
          </w:tcPr>
          <w:p w14:paraId="4391F20F" w14:textId="77777777" w:rsidR="00704277" w:rsidRPr="0084196A" w:rsidRDefault="00704277" w:rsidP="002F5D30">
            <w:pPr>
              <w:rPr>
                <w:sz w:val="18"/>
                <w:lang w:val="en-GB"/>
              </w:rPr>
            </w:pPr>
            <w:r w:rsidRPr="0084196A">
              <w:rPr>
                <w:sz w:val="18"/>
                <w:lang w:val="en-GB"/>
              </w:rPr>
              <w:t>Protection of European media pluralism</w:t>
            </w:r>
          </w:p>
        </w:tc>
        <w:tc>
          <w:tcPr>
            <w:tcW w:w="1134" w:type="dxa"/>
          </w:tcPr>
          <w:p w14:paraId="51000EAD" w14:textId="77777777" w:rsidR="00704277" w:rsidRPr="0084196A" w:rsidRDefault="00704277" w:rsidP="002F5D30">
            <w:pPr>
              <w:rPr>
                <w:sz w:val="18"/>
                <w:lang w:val="en-GB"/>
              </w:rPr>
            </w:pPr>
            <w:r w:rsidRPr="0084196A">
              <w:rPr>
                <w:sz w:val="18"/>
                <w:lang w:val="en-GB"/>
              </w:rPr>
              <w:t>19/08/2013-19/08/2014</w:t>
            </w:r>
          </w:p>
        </w:tc>
        <w:tc>
          <w:tcPr>
            <w:tcW w:w="851" w:type="dxa"/>
          </w:tcPr>
          <w:p w14:paraId="0A3FEBE7" w14:textId="77777777" w:rsidR="00704277" w:rsidRPr="0084196A" w:rsidRDefault="0047666B" w:rsidP="002F5D30">
            <w:pPr>
              <w:rPr>
                <w:sz w:val="18"/>
                <w:lang w:val="en-GB"/>
              </w:rPr>
            </w:pPr>
            <w:hyperlink r:id="rId24" w:history="1">
              <w:r w:rsidR="00704277" w:rsidRPr="0084196A">
                <w:rPr>
                  <w:rStyle w:val="Lienhype"/>
                  <w:sz w:val="18"/>
                  <w:lang w:val="en-GB"/>
                </w:rPr>
                <w:t>http://www.mediainitiative.eu/website/</w:t>
              </w:r>
            </w:hyperlink>
          </w:p>
          <w:p w14:paraId="5149A35B" w14:textId="77777777" w:rsidR="00704277" w:rsidRPr="0084196A" w:rsidRDefault="00704277" w:rsidP="002F5D30">
            <w:pPr>
              <w:rPr>
                <w:sz w:val="18"/>
                <w:lang w:val="en-GB"/>
              </w:rPr>
            </w:pPr>
          </w:p>
        </w:tc>
        <w:tc>
          <w:tcPr>
            <w:tcW w:w="1134" w:type="dxa"/>
          </w:tcPr>
          <w:p w14:paraId="110CBADE" w14:textId="77777777" w:rsidR="00704277" w:rsidRPr="0084196A" w:rsidRDefault="00704277" w:rsidP="002F5D30">
            <w:pPr>
              <w:rPr>
                <w:sz w:val="18"/>
                <w:lang w:val="en-GB"/>
              </w:rPr>
            </w:pPr>
            <w:r w:rsidRPr="0084196A">
              <w:rPr>
                <w:sz w:val="18"/>
                <w:lang w:val="en-GB"/>
              </w:rPr>
              <w:t>204.812</w:t>
            </w:r>
          </w:p>
        </w:tc>
        <w:tc>
          <w:tcPr>
            <w:tcW w:w="2693" w:type="dxa"/>
          </w:tcPr>
          <w:p w14:paraId="3069A433" w14:textId="77777777" w:rsidR="00704277" w:rsidRPr="0084196A" w:rsidRDefault="00704277" w:rsidP="002F5D30">
            <w:pPr>
              <w:rPr>
                <w:sz w:val="18"/>
                <w:lang w:val="en-GB"/>
              </w:rPr>
            </w:pPr>
          </w:p>
        </w:tc>
      </w:tr>
      <w:tr w:rsidR="00704277" w:rsidRPr="00EF0C3C" w14:paraId="53983A32" w14:textId="77777777">
        <w:tc>
          <w:tcPr>
            <w:tcW w:w="426" w:type="dxa"/>
          </w:tcPr>
          <w:p w14:paraId="594391F3" w14:textId="77777777" w:rsidR="00704277" w:rsidRPr="0084196A" w:rsidRDefault="00704277" w:rsidP="002F5D30">
            <w:pPr>
              <w:rPr>
                <w:sz w:val="18"/>
                <w:lang w:val="en-GB"/>
              </w:rPr>
            </w:pPr>
            <w:r w:rsidRPr="0084196A">
              <w:rPr>
                <w:sz w:val="18"/>
                <w:lang w:val="en-GB"/>
              </w:rPr>
              <w:t>18</w:t>
            </w:r>
          </w:p>
        </w:tc>
        <w:tc>
          <w:tcPr>
            <w:tcW w:w="1560" w:type="dxa"/>
          </w:tcPr>
          <w:p w14:paraId="1042F4CB" w14:textId="77777777" w:rsidR="00704277" w:rsidRPr="0084196A" w:rsidRDefault="00704277" w:rsidP="002F5D30">
            <w:pPr>
              <w:rPr>
                <w:sz w:val="18"/>
                <w:lang w:val="en-GB"/>
              </w:rPr>
            </w:pPr>
            <w:r w:rsidRPr="0084196A">
              <w:rPr>
                <w:sz w:val="18"/>
                <w:lang w:val="en-GB"/>
              </w:rPr>
              <w:t>Weed like to talk</w:t>
            </w:r>
          </w:p>
        </w:tc>
        <w:tc>
          <w:tcPr>
            <w:tcW w:w="2551" w:type="dxa"/>
          </w:tcPr>
          <w:p w14:paraId="73B5B73B" w14:textId="77777777" w:rsidR="00704277" w:rsidRPr="0084196A" w:rsidRDefault="00704277" w:rsidP="002F5D30">
            <w:pPr>
              <w:pStyle w:val="font8"/>
              <w:spacing w:before="0" w:beforeAutospacing="0" w:after="0" w:afterAutospacing="0"/>
              <w:jc w:val="both"/>
              <w:textAlignment w:val="baseline"/>
              <w:rPr>
                <w:color w:val="000000"/>
                <w:sz w:val="18"/>
                <w:lang w:val="en-GB"/>
              </w:rPr>
            </w:pPr>
            <w:r w:rsidRPr="0084196A">
              <w:rPr>
                <w:rStyle w:val="color15"/>
                <w:sz w:val="18"/>
                <w:bdr w:val="none" w:sz="0" w:space="0" w:color="auto" w:frame="1"/>
                <w:lang w:val="en-GB"/>
              </w:rPr>
              <w:t>Adopt a common policy on the control and regulation of cannabis production, use and sale</w:t>
            </w:r>
          </w:p>
          <w:p w14:paraId="1D434813" w14:textId="77777777" w:rsidR="00704277" w:rsidRPr="0084196A" w:rsidRDefault="00704277" w:rsidP="002F5D30">
            <w:pPr>
              <w:rPr>
                <w:sz w:val="18"/>
                <w:lang w:val="en-GB"/>
              </w:rPr>
            </w:pPr>
          </w:p>
        </w:tc>
        <w:tc>
          <w:tcPr>
            <w:tcW w:w="1134" w:type="dxa"/>
          </w:tcPr>
          <w:p w14:paraId="3930BB46" w14:textId="77777777" w:rsidR="00704277" w:rsidRPr="0084196A" w:rsidRDefault="00704277" w:rsidP="002F5D30">
            <w:pPr>
              <w:rPr>
                <w:sz w:val="18"/>
                <w:lang w:val="en-GB"/>
              </w:rPr>
            </w:pPr>
            <w:r w:rsidRPr="0084196A">
              <w:rPr>
                <w:sz w:val="18"/>
                <w:lang w:val="en-GB"/>
              </w:rPr>
              <w:t>20/11/2013-20/11/2014</w:t>
            </w:r>
          </w:p>
        </w:tc>
        <w:tc>
          <w:tcPr>
            <w:tcW w:w="851" w:type="dxa"/>
          </w:tcPr>
          <w:p w14:paraId="1D8D3304" w14:textId="77777777" w:rsidR="00704277" w:rsidRPr="0084196A" w:rsidRDefault="0047666B" w:rsidP="002F5D30">
            <w:pPr>
              <w:rPr>
                <w:sz w:val="18"/>
                <w:lang w:val="en-GB"/>
              </w:rPr>
            </w:pPr>
            <w:hyperlink r:id="rId25" w:history="1">
              <w:r w:rsidR="00704277" w:rsidRPr="0084196A">
                <w:rPr>
                  <w:rStyle w:val="Lienhype"/>
                  <w:sz w:val="18"/>
                  <w:lang w:val="en-GB"/>
                </w:rPr>
                <w:t>http://weedliketotalk.wix.com/wltt</w:t>
              </w:r>
            </w:hyperlink>
          </w:p>
          <w:p w14:paraId="4CEAD7F9" w14:textId="77777777" w:rsidR="00704277" w:rsidRPr="0084196A" w:rsidRDefault="00704277" w:rsidP="002F5D30">
            <w:pPr>
              <w:rPr>
                <w:sz w:val="18"/>
                <w:lang w:val="en-GB"/>
              </w:rPr>
            </w:pPr>
          </w:p>
        </w:tc>
        <w:tc>
          <w:tcPr>
            <w:tcW w:w="1134" w:type="dxa"/>
          </w:tcPr>
          <w:p w14:paraId="686C5C26" w14:textId="77777777" w:rsidR="00704277" w:rsidRPr="0084196A" w:rsidRDefault="00704277" w:rsidP="002F5D30">
            <w:pPr>
              <w:rPr>
                <w:sz w:val="18"/>
                <w:lang w:val="en-GB"/>
              </w:rPr>
            </w:pPr>
            <w:r w:rsidRPr="0084196A">
              <w:rPr>
                <w:sz w:val="18"/>
                <w:lang w:val="en-GB"/>
              </w:rPr>
              <w:t>160.000 (on 16 October 2014)</w:t>
            </w:r>
          </w:p>
        </w:tc>
        <w:tc>
          <w:tcPr>
            <w:tcW w:w="2693" w:type="dxa"/>
          </w:tcPr>
          <w:p w14:paraId="2017FED7" w14:textId="77777777" w:rsidR="00704277" w:rsidRPr="0084196A" w:rsidRDefault="00704277" w:rsidP="002F5D30">
            <w:pPr>
              <w:rPr>
                <w:sz w:val="18"/>
                <w:lang w:val="en-GB"/>
              </w:rPr>
            </w:pPr>
          </w:p>
        </w:tc>
      </w:tr>
      <w:tr w:rsidR="00704277" w:rsidRPr="00EF0C3C" w14:paraId="76C2DD19" w14:textId="77777777">
        <w:tc>
          <w:tcPr>
            <w:tcW w:w="426" w:type="dxa"/>
          </w:tcPr>
          <w:p w14:paraId="11FD83EE" w14:textId="77777777" w:rsidR="00704277" w:rsidRPr="0084196A" w:rsidRDefault="00704277" w:rsidP="002F5D30">
            <w:pPr>
              <w:rPr>
                <w:sz w:val="18"/>
                <w:lang w:val="en-GB"/>
              </w:rPr>
            </w:pPr>
            <w:r w:rsidRPr="0084196A">
              <w:rPr>
                <w:sz w:val="18"/>
                <w:lang w:val="en-GB"/>
              </w:rPr>
              <w:t>19</w:t>
            </w:r>
          </w:p>
        </w:tc>
        <w:tc>
          <w:tcPr>
            <w:tcW w:w="1560" w:type="dxa"/>
          </w:tcPr>
          <w:p w14:paraId="45BB0D4A" w14:textId="77777777" w:rsidR="00704277" w:rsidRPr="0084196A" w:rsidRDefault="00704277" w:rsidP="002F5D30">
            <w:pPr>
              <w:rPr>
                <w:sz w:val="18"/>
                <w:lang w:val="en-GB"/>
              </w:rPr>
            </w:pPr>
            <w:r w:rsidRPr="0084196A">
              <w:rPr>
                <w:sz w:val="18"/>
                <w:lang w:val="en-GB"/>
              </w:rPr>
              <w:t xml:space="preserve">European Free </w:t>
            </w:r>
            <w:proofErr w:type="spellStart"/>
            <w:r w:rsidRPr="0084196A">
              <w:rPr>
                <w:sz w:val="18"/>
                <w:lang w:val="en-GB"/>
              </w:rPr>
              <w:t>Vaping</w:t>
            </w:r>
            <w:proofErr w:type="spellEnd"/>
            <w:r w:rsidRPr="0084196A">
              <w:rPr>
                <w:sz w:val="18"/>
                <w:lang w:val="en-GB"/>
              </w:rPr>
              <w:t xml:space="preserve"> Initiative</w:t>
            </w:r>
          </w:p>
        </w:tc>
        <w:tc>
          <w:tcPr>
            <w:tcW w:w="2551" w:type="dxa"/>
          </w:tcPr>
          <w:p w14:paraId="33F9A2D4" w14:textId="77777777" w:rsidR="00704277" w:rsidRPr="0084196A" w:rsidRDefault="00704277" w:rsidP="002F5D30">
            <w:pPr>
              <w:rPr>
                <w:sz w:val="18"/>
                <w:lang w:val="en-GB"/>
              </w:rPr>
            </w:pPr>
            <w:r w:rsidRPr="0084196A">
              <w:rPr>
                <w:sz w:val="18"/>
                <w:lang w:val="en-GB"/>
              </w:rPr>
              <w:t>Classification of electronic cigarettes as general purpose recreational products</w:t>
            </w:r>
          </w:p>
        </w:tc>
        <w:tc>
          <w:tcPr>
            <w:tcW w:w="1134" w:type="dxa"/>
          </w:tcPr>
          <w:p w14:paraId="0AE87BC8" w14:textId="77777777" w:rsidR="00704277" w:rsidRPr="0084196A" w:rsidRDefault="00704277" w:rsidP="002F5D30">
            <w:pPr>
              <w:rPr>
                <w:sz w:val="18"/>
                <w:lang w:val="en-GB"/>
              </w:rPr>
            </w:pPr>
            <w:r w:rsidRPr="0084196A">
              <w:rPr>
                <w:sz w:val="18"/>
                <w:lang w:val="en-GB"/>
              </w:rPr>
              <w:t>25/11/2013-25/11/2014</w:t>
            </w:r>
          </w:p>
        </w:tc>
        <w:tc>
          <w:tcPr>
            <w:tcW w:w="851" w:type="dxa"/>
          </w:tcPr>
          <w:p w14:paraId="13E15631" w14:textId="77777777" w:rsidR="00704277" w:rsidRPr="0084196A" w:rsidRDefault="0047666B" w:rsidP="002F5D30">
            <w:pPr>
              <w:rPr>
                <w:sz w:val="18"/>
                <w:lang w:val="en-GB"/>
              </w:rPr>
            </w:pPr>
            <w:hyperlink r:id="rId26" w:history="1">
              <w:r w:rsidR="00704277" w:rsidRPr="0084196A">
                <w:rPr>
                  <w:rStyle w:val="Lienhype"/>
                  <w:sz w:val="18"/>
                  <w:lang w:val="en-GB"/>
                </w:rPr>
                <w:t>http://www.efvi.eu/index.html</w:t>
              </w:r>
            </w:hyperlink>
          </w:p>
          <w:p w14:paraId="46B4418F" w14:textId="77777777" w:rsidR="00704277" w:rsidRPr="0084196A" w:rsidRDefault="00704277" w:rsidP="002F5D30">
            <w:pPr>
              <w:rPr>
                <w:sz w:val="18"/>
                <w:lang w:val="en-GB"/>
              </w:rPr>
            </w:pPr>
          </w:p>
        </w:tc>
        <w:tc>
          <w:tcPr>
            <w:tcW w:w="1134" w:type="dxa"/>
          </w:tcPr>
          <w:p w14:paraId="0C43E7CA" w14:textId="77777777" w:rsidR="00704277" w:rsidRPr="0084196A" w:rsidRDefault="00704277" w:rsidP="002F5D30">
            <w:pPr>
              <w:rPr>
                <w:sz w:val="18"/>
                <w:lang w:val="en-GB"/>
              </w:rPr>
            </w:pPr>
            <w:r w:rsidRPr="0084196A">
              <w:rPr>
                <w:sz w:val="18"/>
                <w:lang w:val="en-GB"/>
              </w:rPr>
              <w:t>164.388 (on 16 October 2014)</w:t>
            </w:r>
          </w:p>
        </w:tc>
        <w:tc>
          <w:tcPr>
            <w:tcW w:w="2693" w:type="dxa"/>
          </w:tcPr>
          <w:p w14:paraId="241FE5E2" w14:textId="77777777" w:rsidR="00704277" w:rsidRPr="0084196A" w:rsidRDefault="00704277" w:rsidP="002F5D30">
            <w:pPr>
              <w:rPr>
                <w:sz w:val="18"/>
                <w:lang w:val="en-GB"/>
              </w:rPr>
            </w:pPr>
          </w:p>
        </w:tc>
      </w:tr>
      <w:tr w:rsidR="00704277" w:rsidRPr="00EF0C3C" w14:paraId="34D87D0E" w14:textId="77777777">
        <w:tc>
          <w:tcPr>
            <w:tcW w:w="426" w:type="dxa"/>
          </w:tcPr>
          <w:p w14:paraId="2CA90BA8" w14:textId="77777777" w:rsidR="00704277" w:rsidRPr="0084196A" w:rsidRDefault="00704277" w:rsidP="002F5D30">
            <w:pPr>
              <w:rPr>
                <w:sz w:val="18"/>
                <w:lang w:val="en-GB"/>
              </w:rPr>
            </w:pPr>
            <w:r w:rsidRPr="0084196A">
              <w:rPr>
                <w:sz w:val="18"/>
                <w:lang w:val="en-GB"/>
              </w:rPr>
              <w:t>20</w:t>
            </w:r>
          </w:p>
        </w:tc>
        <w:tc>
          <w:tcPr>
            <w:tcW w:w="1560" w:type="dxa"/>
          </w:tcPr>
          <w:p w14:paraId="6C31045F" w14:textId="77777777" w:rsidR="00704277" w:rsidRPr="0084196A" w:rsidRDefault="00704277" w:rsidP="002F5D30">
            <w:pPr>
              <w:rPr>
                <w:sz w:val="18"/>
                <w:lang w:val="en-GB"/>
              </w:rPr>
            </w:pPr>
            <w:r w:rsidRPr="0084196A">
              <w:rPr>
                <w:sz w:val="18"/>
                <w:lang w:val="en-GB"/>
              </w:rPr>
              <w:t>Turn me Off!</w:t>
            </w:r>
          </w:p>
        </w:tc>
        <w:tc>
          <w:tcPr>
            <w:tcW w:w="2551" w:type="dxa"/>
          </w:tcPr>
          <w:p w14:paraId="2F819045" w14:textId="77777777" w:rsidR="00704277" w:rsidRPr="0084196A" w:rsidRDefault="00704277" w:rsidP="002F5D30">
            <w:pPr>
              <w:rPr>
                <w:sz w:val="18"/>
                <w:lang w:val="en-GB"/>
              </w:rPr>
            </w:pPr>
            <w:r w:rsidRPr="0084196A">
              <w:rPr>
                <w:sz w:val="18"/>
                <w:lang w:val="en-GB"/>
              </w:rPr>
              <w:t>To prohibit the practice of leaving the lights on in shops and offices when unoccupied</w:t>
            </w:r>
          </w:p>
        </w:tc>
        <w:tc>
          <w:tcPr>
            <w:tcW w:w="1134" w:type="dxa"/>
          </w:tcPr>
          <w:p w14:paraId="1888864E" w14:textId="77777777" w:rsidR="00704277" w:rsidRPr="0084196A" w:rsidRDefault="00704277" w:rsidP="002F5D30">
            <w:pPr>
              <w:rPr>
                <w:sz w:val="18"/>
                <w:lang w:val="en-GB"/>
              </w:rPr>
            </w:pPr>
            <w:r w:rsidRPr="0084196A">
              <w:rPr>
                <w:sz w:val="18"/>
                <w:lang w:val="en-GB"/>
              </w:rPr>
              <w:t>03/02/2014-03/02/2015</w:t>
            </w:r>
          </w:p>
        </w:tc>
        <w:tc>
          <w:tcPr>
            <w:tcW w:w="851" w:type="dxa"/>
          </w:tcPr>
          <w:p w14:paraId="48950CA4" w14:textId="77777777" w:rsidR="00704277" w:rsidRPr="0084196A" w:rsidRDefault="0047666B" w:rsidP="002F5D30">
            <w:pPr>
              <w:rPr>
                <w:sz w:val="18"/>
                <w:lang w:val="en-GB"/>
              </w:rPr>
            </w:pPr>
            <w:hyperlink r:id="rId27" w:history="1">
              <w:r w:rsidR="00704277" w:rsidRPr="0084196A">
                <w:rPr>
                  <w:rStyle w:val="Lienhype"/>
                  <w:sz w:val="18"/>
                  <w:lang w:val="en-GB"/>
                </w:rPr>
                <w:t>http://turnmeoffinitiative.weebly.com/</w:t>
              </w:r>
            </w:hyperlink>
          </w:p>
          <w:p w14:paraId="1912D329" w14:textId="77777777" w:rsidR="00704277" w:rsidRPr="0084196A" w:rsidRDefault="00704277" w:rsidP="002F5D30">
            <w:pPr>
              <w:rPr>
                <w:sz w:val="18"/>
                <w:lang w:val="en-GB"/>
              </w:rPr>
            </w:pPr>
          </w:p>
        </w:tc>
        <w:tc>
          <w:tcPr>
            <w:tcW w:w="1134" w:type="dxa"/>
          </w:tcPr>
          <w:p w14:paraId="023B8EBC" w14:textId="77777777" w:rsidR="00704277" w:rsidRPr="0084196A" w:rsidRDefault="00704277" w:rsidP="002F5D30">
            <w:pPr>
              <w:rPr>
                <w:sz w:val="18"/>
                <w:lang w:val="en-GB"/>
              </w:rPr>
            </w:pPr>
          </w:p>
        </w:tc>
        <w:tc>
          <w:tcPr>
            <w:tcW w:w="2693" w:type="dxa"/>
          </w:tcPr>
          <w:p w14:paraId="41DF76AC" w14:textId="77777777" w:rsidR="00704277" w:rsidRPr="0084196A" w:rsidRDefault="00704277" w:rsidP="002F5D30">
            <w:pPr>
              <w:rPr>
                <w:sz w:val="18"/>
                <w:lang w:val="en-GB"/>
              </w:rPr>
            </w:pPr>
          </w:p>
        </w:tc>
      </w:tr>
      <w:tr w:rsidR="00704277" w:rsidRPr="00EF0C3C" w14:paraId="7E8A0B35" w14:textId="77777777">
        <w:tc>
          <w:tcPr>
            <w:tcW w:w="426" w:type="dxa"/>
          </w:tcPr>
          <w:p w14:paraId="70424106" w14:textId="77777777" w:rsidR="00704277" w:rsidRPr="0084196A" w:rsidRDefault="00704277" w:rsidP="002F5D30">
            <w:pPr>
              <w:rPr>
                <w:sz w:val="18"/>
                <w:lang w:val="en-GB"/>
              </w:rPr>
            </w:pPr>
            <w:r w:rsidRPr="0084196A">
              <w:rPr>
                <w:sz w:val="18"/>
                <w:lang w:val="en-GB"/>
              </w:rPr>
              <w:t>21</w:t>
            </w:r>
          </w:p>
        </w:tc>
        <w:tc>
          <w:tcPr>
            <w:tcW w:w="1560" w:type="dxa"/>
          </w:tcPr>
          <w:p w14:paraId="38C57333" w14:textId="77777777" w:rsidR="00704277" w:rsidRPr="0084196A" w:rsidRDefault="00704277" w:rsidP="002F5D30">
            <w:pPr>
              <w:rPr>
                <w:sz w:val="18"/>
                <w:lang w:val="en-GB"/>
              </w:rPr>
            </w:pPr>
            <w:r w:rsidRPr="0084196A">
              <w:rPr>
                <w:sz w:val="18"/>
                <w:lang w:val="en-GB"/>
              </w:rPr>
              <w:t>New Deal 4 Europe – For a European Special Plan for Sustainable Development and Employment</w:t>
            </w:r>
          </w:p>
        </w:tc>
        <w:tc>
          <w:tcPr>
            <w:tcW w:w="2551" w:type="dxa"/>
          </w:tcPr>
          <w:p w14:paraId="09E13449" w14:textId="77777777" w:rsidR="00704277" w:rsidRPr="0084196A" w:rsidRDefault="00704277" w:rsidP="002F5D30">
            <w:pPr>
              <w:rPr>
                <w:sz w:val="18"/>
                <w:lang w:val="en-GB"/>
              </w:rPr>
            </w:pPr>
            <w:r w:rsidRPr="0084196A">
              <w:rPr>
                <w:sz w:val="18"/>
                <w:lang w:val="en-GB"/>
              </w:rPr>
              <w:t>A public investment plan to help Europe get out of the crisis through the development of the knowledge society and the creation of new jobs</w:t>
            </w:r>
          </w:p>
        </w:tc>
        <w:tc>
          <w:tcPr>
            <w:tcW w:w="1134" w:type="dxa"/>
          </w:tcPr>
          <w:p w14:paraId="1F9F964F" w14:textId="77777777" w:rsidR="00704277" w:rsidRPr="0084196A" w:rsidRDefault="00704277" w:rsidP="002F5D30">
            <w:pPr>
              <w:rPr>
                <w:sz w:val="18"/>
                <w:lang w:val="en-GB"/>
              </w:rPr>
            </w:pPr>
            <w:r w:rsidRPr="0084196A">
              <w:rPr>
                <w:sz w:val="18"/>
                <w:lang w:val="en-GB"/>
              </w:rPr>
              <w:t>07/03/2014-07/03/2015</w:t>
            </w:r>
          </w:p>
        </w:tc>
        <w:tc>
          <w:tcPr>
            <w:tcW w:w="851" w:type="dxa"/>
          </w:tcPr>
          <w:p w14:paraId="48561A9B" w14:textId="77777777" w:rsidR="00704277" w:rsidRPr="0084196A" w:rsidRDefault="0047666B" w:rsidP="002F5D30">
            <w:pPr>
              <w:rPr>
                <w:sz w:val="18"/>
                <w:lang w:val="en-GB"/>
              </w:rPr>
            </w:pPr>
            <w:hyperlink r:id="rId28" w:history="1">
              <w:r w:rsidR="00704277" w:rsidRPr="0084196A">
                <w:rPr>
                  <w:rStyle w:val="Lienhype"/>
                  <w:sz w:val="18"/>
                  <w:lang w:val="en-GB"/>
                </w:rPr>
                <w:t>http://www.newdeal4europe.eu/en/</w:t>
              </w:r>
            </w:hyperlink>
          </w:p>
          <w:p w14:paraId="2A479835" w14:textId="77777777" w:rsidR="00704277" w:rsidRPr="0084196A" w:rsidRDefault="00704277" w:rsidP="002F5D30">
            <w:pPr>
              <w:rPr>
                <w:sz w:val="18"/>
                <w:lang w:val="en-GB"/>
              </w:rPr>
            </w:pPr>
          </w:p>
        </w:tc>
        <w:tc>
          <w:tcPr>
            <w:tcW w:w="1134" w:type="dxa"/>
          </w:tcPr>
          <w:p w14:paraId="17A6F250" w14:textId="77777777" w:rsidR="00704277" w:rsidRPr="0084196A" w:rsidRDefault="00704277" w:rsidP="002F5D30">
            <w:pPr>
              <w:rPr>
                <w:sz w:val="18"/>
                <w:lang w:val="en-GB"/>
              </w:rPr>
            </w:pPr>
            <w:r w:rsidRPr="0084196A">
              <w:rPr>
                <w:sz w:val="18"/>
                <w:lang w:val="en-GB"/>
              </w:rPr>
              <w:t>5.500 (on 16 October 2014)</w:t>
            </w:r>
          </w:p>
        </w:tc>
        <w:tc>
          <w:tcPr>
            <w:tcW w:w="2693" w:type="dxa"/>
          </w:tcPr>
          <w:p w14:paraId="7AAA9E5B" w14:textId="77777777" w:rsidR="00704277" w:rsidRPr="0084196A" w:rsidRDefault="00704277" w:rsidP="002F5D30">
            <w:pPr>
              <w:rPr>
                <w:sz w:val="18"/>
                <w:lang w:val="en-GB"/>
              </w:rPr>
            </w:pPr>
          </w:p>
        </w:tc>
      </w:tr>
      <w:tr w:rsidR="00704277" w:rsidRPr="00EF0C3C" w14:paraId="37E4F979" w14:textId="77777777">
        <w:tc>
          <w:tcPr>
            <w:tcW w:w="426" w:type="dxa"/>
          </w:tcPr>
          <w:p w14:paraId="10DCDDBA" w14:textId="77777777" w:rsidR="00704277" w:rsidRPr="0084196A" w:rsidRDefault="00704277" w:rsidP="002F5D30">
            <w:pPr>
              <w:rPr>
                <w:sz w:val="18"/>
                <w:lang w:val="en-GB"/>
              </w:rPr>
            </w:pPr>
            <w:r w:rsidRPr="0084196A">
              <w:rPr>
                <w:sz w:val="18"/>
                <w:lang w:val="en-GB"/>
              </w:rPr>
              <w:t>22</w:t>
            </w:r>
          </w:p>
        </w:tc>
        <w:tc>
          <w:tcPr>
            <w:tcW w:w="1560" w:type="dxa"/>
          </w:tcPr>
          <w:p w14:paraId="0432EA96" w14:textId="77777777" w:rsidR="00704277" w:rsidRPr="0084196A" w:rsidRDefault="00704277" w:rsidP="002F5D30">
            <w:pPr>
              <w:rPr>
                <w:sz w:val="18"/>
                <w:lang w:val="fr-BE"/>
              </w:rPr>
            </w:pPr>
            <w:r w:rsidRPr="0084196A">
              <w:rPr>
                <w:bCs/>
                <w:sz w:val="18"/>
              </w:rPr>
              <w:t>Pour une Europe plus juste, neutralisons les sociétés écrans</w:t>
            </w:r>
          </w:p>
        </w:tc>
        <w:tc>
          <w:tcPr>
            <w:tcW w:w="2551" w:type="dxa"/>
          </w:tcPr>
          <w:p w14:paraId="305E30F1" w14:textId="77777777" w:rsidR="00704277" w:rsidRPr="0084196A" w:rsidRDefault="00704277" w:rsidP="002F5D30">
            <w:pPr>
              <w:rPr>
                <w:sz w:val="18"/>
                <w:lang w:val="en-GB"/>
              </w:rPr>
            </w:pPr>
            <w:r w:rsidRPr="0084196A">
              <w:rPr>
                <w:sz w:val="18"/>
                <w:lang w:val="en-GB"/>
              </w:rPr>
              <w:t>An end to front companies in order to secure a fairer Europe</w:t>
            </w:r>
          </w:p>
        </w:tc>
        <w:tc>
          <w:tcPr>
            <w:tcW w:w="1134" w:type="dxa"/>
          </w:tcPr>
          <w:p w14:paraId="28886D16" w14:textId="77777777" w:rsidR="00704277" w:rsidRPr="0084196A" w:rsidRDefault="00704277" w:rsidP="002F5D30">
            <w:pPr>
              <w:rPr>
                <w:sz w:val="18"/>
                <w:lang w:val="en-GB"/>
              </w:rPr>
            </w:pPr>
            <w:r w:rsidRPr="0084196A">
              <w:rPr>
                <w:sz w:val="18"/>
                <w:lang w:val="en-GB"/>
              </w:rPr>
              <w:t>01/10/2014-01/10/2015</w:t>
            </w:r>
          </w:p>
        </w:tc>
        <w:tc>
          <w:tcPr>
            <w:tcW w:w="851" w:type="dxa"/>
          </w:tcPr>
          <w:p w14:paraId="14CDAF2D" w14:textId="77777777" w:rsidR="00704277" w:rsidRPr="0084196A" w:rsidRDefault="0047666B" w:rsidP="002F5D30">
            <w:pPr>
              <w:rPr>
                <w:sz w:val="18"/>
                <w:lang w:val="en-GB"/>
              </w:rPr>
            </w:pPr>
            <w:hyperlink r:id="rId29" w:history="1">
              <w:r w:rsidR="00704277" w:rsidRPr="0084196A">
                <w:rPr>
                  <w:rStyle w:val="Lienhype"/>
                  <w:sz w:val="18"/>
                  <w:lang w:val="en-GB"/>
                </w:rPr>
                <w:t>http://www.transparencyforall.org/</w:t>
              </w:r>
            </w:hyperlink>
          </w:p>
          <w:p w14:paraId="31C5FE15" w14:textId="77777777" w:rsidR="00704277" w:rsidRPr="0084196A" w:rsidRDefault="00704277" w:rsidP="002F5D30">
            <w:pPr>
              <w:rPr>
                <w:sz w:val="18"/>
                <w:lang w:val="en-GB"/>
              </w:rPr>
            </w:pPr>
          </w:p>
        </w:tc>
        <w:tc>
          <w:tcPr>
            <w:tcW w:w="1134" w:type="dxa"/>
          </w:tcPr>
          <w:p w14:paraId="13B12FF7" w14:textId="77777777" w:rsidR="00704277" w:rsidRPr="0084196A" w:rsidRDefault="00704277" w:rsidP="002F5D30">
            <w:pPr>
              <w:rPr>
                <w:sz w:val="18"/>
                <w:lang w:val="en-GB"/>
              </w:rPr>
            </w:pPr>
          </w:p>
        </w:tc>
        <w:tc>
          <w:tcPr>
            <w:tcW w:w="2693" w:type="dxa"/>
          </w:tcPr>
          <w:p w14:paraId="0F89E363" w14:textId="77777777" w:rsidR="00704277" w:rsidRPr="0084196A" w:rsidRDefault="00704277" w:rsidP="002F5D30">
            <w:pPr>
              <w:rPr>
                <w:sz w:val="18"/>
                <w:lang w:val="en-GB"/>
              </w:rPr>
            </w:pPr>
          </w:p>
        </w:tc>
      </w:tr>
    </w:tbl>
    <w:p w14:paraId="66436CBF" w14:textId="77777777" w:rsidR="00704277" w:rsidRPr="0029446A" w:rsidRDefault="00704277">
      <w:pPr>
        <w:pStyle w:val="Normal1"/>
        <w:jc w:val="both"/>
        <w:rPr>
          <w:u w:val="single"/>
          <w:lang w:val="en-GB"/>
        </w:rPr>
      </w:pPr>
    </w:p>
    <w:p w14:paraId="43AFDAC4" w14:textId="77777777" w:rsidR="00704277" w:rsidRPr="00AE380E" w:rsidRDefault="00704277" w:rsidP="00E1744A">
      <w:pPr>
        <w:rPr>
          <w:lang w:val="en-GB"/>
        </w:rPr>
      </w:pPr>
    </w:p>
    <w:p w14:paraId="4C6862F3" w14:textId="77777777" w:rsidR="00704277" w:rsidRDefault="00704277" w:rsidP="00E1744A">
      <w:pPr>
        <w:jc w:val="both"/>
        <w:rPr>
          <w:lang w:val="en-GB"/>
        </w:rPr>
      </w:pPr>
      <w:r>
        <w:rPr>
          <w:lang w:val="en-GB"/>
        </w:rPr>
        <w:t>This</w:t>
      </w:r>
      <w:r w:rsidRPr="007032F2">
        <w:rPr>
          <w:lang w:val="en-GB"/>
        </w:rPr>
        <w:t xml:space="preserve"> information are taken from the official register of the ICE (European Commission) </w:t>
      </w:r>
      <w:hyperlink r:id="rId30" w:history="1">
        <w:r w:rsidRPr="007032F2">
          <w:rPr>
            <w:rStyle w:val="Lienhype"/>
            <w:lang w:val="en-GB"/>
          </w:rPr>
          <w:t>http://ec.europa.eu/citizens-initiative/public/welcome</w:t>
        </w:r>
      </w:hyperlink>
      <w:r>
        <w:rPr>
          <w:lang w:val="en-GB"/>
        </w:rPr>
        <w:t>;</w:t>
      </w:r>
      <w:r w:rsidRPr="007032F2">
        <w:rPr>
          <w:lang w:val="en-GB"/>
        </w:rPr>
        <w:t xml:space="preserve"> from discussions and data collected </w:t>
      </w:r>
      <w:r>
        <w:rPr>
          <w:lang w:val="en-GB"/>
        </w:rPr>
        <w:t xml:space="preserve">during the </w:t>
      </w:r>
      <w:r w:rsidRPr="007032F2">
        <w:rPr>
          <w:lang w:val="en-GB"/>
        </w:rPr>
        <w:t xml:space="preserve">workshop </w:t>
      </w:r>
      <w:r w:rsidRPr="007032F2">
        <w:rPr>
          <w:i/>
          <w:lang w:val="en-GB"/>
        </w:rPr>
        <w:t xml:space="preserve">An ECI That </w:t>
      </w:r>
      <w:proofErr w:type="gramStart"/>
      <w:r w:rsidRPr="007032F2">
        <w:rPr>
          <w:i/>
          <w:lang w:val="en-GB"/>
        </w:rPr>
        <w:t>Works !</w:t>
      </w:r>
      <w:proofErr w:type="gramEnd"/>
      <w:r w:rsidRPr="007032F2">
        <w:rPr>
          <w:lang w:val="en-GB"/>
        </w:rPr>
        <w:t xml:space="preserve"> </w:t>
      </w:r>
      <w:proofErr w:type="gramStart"/>
      <w:r>
        <w:rPr>
          <w:lang w:val="en-GB"/>
        </w:rPr>
        <w:t>and</w:t>
      </w:r>
      <w:proofErr w:type="gramEnd"/>
      <w:r>
        <w:rPr>
          <w:lang w:val="en-GB"/>
        </w:rPr>
        <w:t xml:space="preserve"> compiled by </w:t>
      </w:r>
      <w:r w:rsidRPr="007032F2">
        <w:rPr>
          <w:lang w:val="en-GB"/>
        </w:rPr>
        <w:t xml:space="preserve">the </w:t>
      </w:r>
      <w:r w:rsidRPr="007032F2">
        <w:rPr>
          <w:i/>
          <w:lang w:val="en-GB"/>
        </w:rPr>
        <w:t>ECI Campaign</w:t>
      </w:r>
      <w:r w:rsidRPr="007032F2">
        <w:rPr>
          <w:lang w:val="en-GB"/>
        </w:rPr>
        <w:t xml:space="preserve"> </w:t>
      </w:r>
      <w:r>
        <w:rPr>
          <w:lang w:val="en-GB"/>
        </w:rPr>
        <w:t xml:space="preserve">in a report </w:t>
      </w:r>
      <w:hyperlink r:id="rId31" w:history="1">
        <w:r w:rsidRPr="007032F2">
          <w:rPr>
            <w:rStyle w:val="Lienhype"/>
            <w:lang w:val="en-GB"/>
          </w:rPr>
          <w:t>http://ecithatworks.org/</w:t>
        </w:r>
      </w:hyperlink>
      <w:r>
        <w:rPr>
          <w:lang w:val="en-GB"/>
        </w:rPr>
        <w:t>;</w:t>
      </w:r>
      <w:r w:rsidRPr="007032F2">
        <w:rPr>
          <w:lang w:val="en-GB"/>
        </w:rPr>
        <w:t xml:space="preserve"> </w:t>
      </w:r>
      <w:r>
        <w:rPr>
          <w:lang w:val="en-GB"/>
        </w:rPr>
        <w:t>from</w:t>
      </w:r>
      <w:r w:rsidRPr="007032F2">
        <w:rPr>
          <w:lang w:val="en-GB"/>
        </w:rPr>
        <w:t xml:space="preserve"> websi</w:t>
      </w:r>
      <w:r>
        <w:rPr>
          <w:lang w:val="en-GB"/>
        </w:rPr>
        <w:t xml:space="preserve">tes of various </w:t>
      </w:r>
      <w:r w:rsidRPr="007032F2">
        <w:rPr>
          <w:lang w:val="en-GB"/>
        </w:rPr>
        <w:t>E</w:t>
      </w:r>
      <w:r>
        <w:rPr>
          <w:lang w:val="en-GB"/>
        </w:rPr>
        <w:t>CIs; and from discourses</w:t>
      </w:r>
      <w:r w:rsidRPr="007032F2">
        <w:rPr>
          <w:lang w:val="en-GB"/>
        </w:rPr>
        <w:t xml:space="preserve"> of various </w:t>
      </w:r>
      <w:r>
        <w:rPr>
          <w:lang w:val="en-GB"/>
        </w:rPr>
        <w:t>ECI ‘s stakeholders collected through interviews or</w:t>
      </w:r>
      <w:r w:rsidRPr="007032F2">
        <w:rPr>
          <w:lang w:val="en-GB"/>
        </w:rPr>
        <w:t xml:space="preserve"> observations.</w:t>
      </w:r>
    </w:p>
    <w:p w14:paraId="5BA8E4A2" w14:textId="77777777" w:rsidR="00704277" w:rsidRPr="007032F2" w:rsidRDefault="00704277" w:rsidP="00E1744A">
      <w:pPr>
        <w:jc w:val="both"/>
        <w:rPr>
          <w:lang w:val="en-GB"/>
        </w:rPr>
      </w:pPr>
    </w:p>
    <w:p w14:paraId="79580B51" w14:textId="77777777" w:rsidR="00704277" w:rsidRPr="007032F2" w:rsidRDefault="00704277" w:rsidP="00E1744A">
      <w:pPr>
        <w:jc w:val="both"/>
        <w:rPr>
          <w:lang w:val="en-GB"/>
        </w:rPr>
      </w:pPr>
      <w:r>
        <w:rPr>
          <w:lang w:val="en-GB"/>
        </w:rPr>
        <w:t>The continuation</w:t>
      </w:r>
      <w:r w:rsidRPr="007032F2">
        <w:rPr>
          <w:lang w:val="en-GB"/>
        </w:rPr>
        <w:t xml:space="preserve"> (or results) </w:t>
      </w:r>
      <w:proofErr w:type="gramStart"/>
      <w:r w:rsidRPr="007032F2">
        <w:rPr>
          <w:lang w:val="en-GB"/>
        </w:rPr>
        <w:t>are</w:t>
      </w:r>
      <w:proofErr w:type="gramEnd"/>
      <w:r w:rsidRPr="007032F2">
        <w:rPr>
          <w:lang w:val="en-GB"/>
        </w:rPr>
        <w:t xml:space="preserve"> difficult to establish. Fir</w:t>
      </w:r>
      <w:r>
        <w:rPr>
          <w:lang w:val="en-GB"/>
        </w:rPr>
        <w:t>st, community networks taking hold of the ECI</w:t>
      </w:r>
      <w:r w:rsidRPr="007032F2">
        <w:rPr>
          <w:lang w:val="en-GB"/>
        </w:rPr>
        <w:t xml:space="preserve"> as a tool to reach to the cause for which they campaign on the agenda of the Commission continue, for the most part</w:t>
      </w:r>
      <w:r>
        <w:rPr>
          <w:lang w:val="en-GB"/>
        </w:rPr>
        <w:t>,</w:t>
      </w:r>
      <w:r w:rsidRPr="007032F2">
        <w:rPr>
          <w:lang w:val="en-GB"/>
        </w:rPr>
        <w:t xml:space="preserve"> thei</w:t>
      </w:r>
      <w:r>
        <w:rPr>
          <w:lang w:val="en-GB"/>
        </w:rPr>
        <w:t xml:space="preserve">r fight beyond the process of </w:t>
      </w:r>
      <w:r w:rsidRPr="007032F2">
        <w:rPr>
          <w:lang w:val="en-GB"/>
        </w:rPr>
        <w:t>E</w:t>
      </w:r>
      <w:r>
        <w:rPr>
          <w:lang w:val="en-GB"/>
        </w:rPr>
        <w:t>CI</w:t>
      </w:r>
      <w:r w:rsidRPr="007032F2">
        <w:rPr>
          <w:lang w:val="en-GB"/>
        </w:rPr>
        <w:t>. Then, the Eur</w:t>
      </w:r>
      <w:r>
        <w:rPr>
          <w:lang w:val="en-GB"/>
        </w:rPr>
        <w:t>opean institutions are not prompt</w:t>
      </w:r>
      <w:r w:rsidRPr="007032F2">
        <w:rPr>
          <w:lang w:val="en-GB"/>
        </w:rPr>
        <w:t xml:space="preserve"> to recognize that the launch of a consultation would follow pressure from a numbe</w:t>
      </w:r>
      <w:r>
        <w:rPr>
          <w:lang w:val="en-GB"/>
        </w:rPr>
        <w:t>r of signatures collected by an ECI</w:t>
      </w:r>
      <w:r w:rsidRPr="007032F2">
        <w:rPr>
          <w:lang w:val="en-GB"/>
        </w:rPr>
        <w:t>. Lastly, th</w:t>
      </w:r>
      <w:r>
        <w:rPr>
          <w:lang w:val="en-GB"/>
        </w:rPr>
        <w:t>e main asset of this device can</w:t>
      </w:r>
      <w:r w:rsidRPr="007032F2">
        <w:rPr>
          <w:lang w:val="en-GB"/>
        </w:rPr>
        <w:t>not be measured easily in terms of tang</w:t>
      </w:r>
      <w:r>
        <w:rPr>
          <w:lang w:val="en-GB"/>
        </w:rPr>
        <w:t xml:space="preserve">ible results: creation </w:t>
      </w:r>
      <w:r w:rsidRPr="007032F2">
        <w:rPr>
          <w:lang w:val="en-GB"/>
        </w:rPr>
        <w:t>of a</w:t>
      </w:r>
      <w:r>
        <w:rPr>
          <w:lang w:val="en-GB"/>
        </w:rPr>
        <w:t xml:space="preserve">ssociations networks, international exchanges, creation </w:t>
      </w:r>
      <w:r w:rsidRPr="007032F2">
        <w:rPr>
          <w:lang w:val="en-GB"/>
        </w:rPr>
        <w:t>of transnational debates</w:t>
      </w:r>
      <w:r>
        <w:rPr>
          <w:lang w:val="en-GB"/>
        </w:rPr>
        <w:t xml:space="preserve"> spheres</w:t>
      </w:r>
      <w:r w:rsidRPr="007032F2">
        <w:rPr>
          <w:lang w:val="en-GB"/>
        </w:rPr>
        <w:t xml:space="preserve">, discussions on the </w:t>
      </w:r>
      <w:proofErr w:type="spellStart"/>
      <w:r w:rsidRPr="007032F2">
        <w:rPr>
          <w:lang w:val="en-GB"/>
        </w:rPr>
        <w:t>sidelines</w:t>
      </w:r>
      <w:proofErr w:type="spellEnd"/>
      <w:r w:rsidRPr="007032F2">
        <w:rPr>
          <w:lang w:val="en-GB"/>
        </w:rPr>
        <w:t xml:space="preserve"> of the device</w:t>
      </w:r>
      <w:r>
        <w:rPr>
          <w:lang w:val="en-GB"/>
        </w:rPr>
        <w:t>,</w:t>
      </w:r>
      <w:r w:rsidRPr="007032F2">
        <w:rPr>
          <w:lang w:val="en-GB"/>
        </w:rPr>
        <w:t xml:space="preserve"> discovery </w:t>
      </w:r>
      <w:r>
        <w:rPr>
          <w:lang w:val="en-GB"/>
        </w:rPr>
        <w:t>of European issues by the citizens</w:t>
      </w:r>
      <w:r w:rsidRPr="007032F2">
        <w:rPr>
          <w:lang w:val="en-GB"/>
        </w:rPr>
        <w:t>, better knowledge of European institutions, etc.</w:t>
      </w:r>
    </w:p>
    <w:p w14:paraId="41B714EB" w14:textId="77777777" w:rsidR="00704277" w:rsidRPr="00AA2999" w:rsidRDefault="00704277">
      <w:pPr>
        <w:pStyle w:val="Normal1"/>
        <w:jc w:val="both"/>
        <w:rPr>
          <w:lang w:val="en-GB"/>
        </w:rPr>
      </w:pPr>
    </w:p>
    <w:p w14:paraId="27AA43D4" w14:textId="77777777" w:rsidR="00704277" w:rsidRPr="00AA2999" w:rsidRDefault="00704277">
      <w:pPr>
        <w:pStyle w:val="Normal1"/>
        <w:jc w:val="both"/>
        <w:rPr>
          <w:lang w:val="en-GB"/>
        </w:rPr>
      </w:pPr>
      <w:r w:rsidRPr="00AA2999">
        <w:rPr>
          <w:u w:val="single"/>
          <w:lang w:val="en-GB"/>
        </w:rPr>
        <w:t>References:</w:t>
      </w:r>
      <w:r>
        <w:rPr>
          <w:u w:val="single"/>
          <w:lang w:val="en-GB"/>
        </w:rPr>
        <w:t xml:space="preserve"> </w:t>
      </w:r>
    </w:p>
    <w:p w14:paraId="49F8E84B" w14:textId="77777777" w:rsidR="00704277" w:rsidRPr="00AA2999" w:rsidRDefault="00704277">
      <w:pPr>
        <w:pStyle w:val="Normal1"/>
        <w:jc w:val="both"/>
        <w:rPr>
          <w:lang w:val="en-GB"/>
        </w:rPr>
      </w:pPr>
    </w:p>
    <w:p w14:paraId="6CF45BA3" w14:textId="77777777" w:rsidR="00704277" w:rsidRDefault="00704277">
      <w:pPr>
        <w:pStyle w:val="Normal1"/>
        <w:ind w:firstLine="720"/>
        <w:jc w:val="both"/>
        <w:rPr>
          <w:lang w:val="en-GB"/>
        </w:rPr>
      </w:pPr>
      <w:proofErr w:type="spellStart"/>
      <w:r>
        <w:rPr>
          <w:lang w:val="en-GB"/>
        </w:rPr>
        <w:t>Badouard</w:t>
      </w:r>
      <w:proofErr w:type="spellEnd"/>
      <w:r>
        <w:rPr>
          <w:lang w:val="en-GB"/>
        </w:rPr>
        <w:t xml:space="preserve">, R. (2010) ‘Pathways and Obstacles to </w:t>
      </w:r>
      <w:proofErr w:type="spellStart"/>
      <w:r>
        <w:rPr>
          <w:lang w:val="en-GB"/>
        </w:rPr>
        <w:t>eParticipation</w:t>
      </w:r>
      <w:proofErr w:type="spellEnd"/>
      <w:r>
        <w:rPr>
          <w:lang w:val="en-GB"/>
        </w:rPr>
        <w:t xml:space="preserve"> at the European Level’, </w:t>
      </w:r>
      <w:r w:rsidRPr="00222856">
        <w:rPr>
          <w:i/>
          <w:lang w:val="en-GB"/>
        </w:rPr>
        <w:t xml:space="preserve">Journal of </w:t>
      </w:r>
      <w:proofErr w:type="spellStart"/>
      <w:r w:rsidRPr="00222856">
        <w:rPr>
          <w:i/>
          <w:lang w:val="en-GB"/>
        </w:rPr>
        <w:t>eDemocracy</w:t>
      </w:r>
      <w:proofErr w:type="spellEnd"/>
      <w:r>
        <w:rPr>
          <w:lang w:val="en-GB"/>
        </w:rPr>
        <w:t>, 2 (2</w:t>
      </w:r>
      <w:proofErr w:type="gramStart"/>
      <w:r>
        <w:rPr>
          <w:lang w:val="en-GB"/>
        </w:rPr>
        <w:t>) :</w:t>
      </w:r>
      <w:proofErr w:type="gramEnd"/>
      <w:r>
        <w:rPr>
          <w:lang w:val="en-GB"/>
        </w:rPr>
        <w:t xml:space="preserve"> 99-110.</w:t>
      </w:r>
    </w:p>
    <w:p w14:paraId="756C669C" w14:textId="77777777" w:rsidR="00704277" w:rsidRPr="00AA2999" w:rsidRDefault="00704277">
      <w:pPr>
        <w:pStyle w:val="Normal1"/>
        <w:ind w:firstLine="720"/>
        <w:jc w:val="both"/>
        <w:rPr>
          <w:lang w:val="en-GB"/>
        </w:rPr>
      </w:pPr>
      <w:r>
        <w:rPr>
          <w:lang w:val="en-GB"/>
        </w:rPr>
        <w:t xml:space="preserve">-- </w:t>
      </w:r>
      <w:r w:rsidRPr="00AA2999">
        <w:rPr>
          <w:lang w:val="en-GB"/>
        </w:rPr>
        <w:t>(2013)</w:t>
      </w:r>
      <w:r>
        <w:rPr>
          <w:lang w:val="en-GB"/>
        </w:rPr>
        <w:t xml:space="preserve"> ‘</w:t>
      </w:r>
      <w:r w:rsidRPr="00AA2999">
        <w:rPr>
          <w:lang w:val="en-GB"/>
        </w:rPr>
        <w:t>Combining Inclusion with Impact on the Decision? The Commission’s Online Consultation on the European Citizens’ Initiative</w:t>
      </w:r>
      <w:r>
        <w:rPr>
          <w:lang w:val="en-GB"/>
        </w:rPr>
        <w:t>’</w:t>
      </w:r>
      <w:r w:rsidRPr="00AA2999">
        <w:rPr>
          <w:lang w:val="en-GB"/>
        </w:rPr>
        <w:t xml:space="preserve">, in </w:t>
      </w:r>
      <w:proofErr w:type="spellStart"/>
      <w:r w:rsidRPr="00AA2999">
        <w:rPr>
          <w:lang w:val="en-GB"/>
        </w:rPr>
        <w:t>Kies</w:t>
      </w:r>
      <w:proofErr w:type="spellEnd"/>
      <w:r w:rsidRPr="00AA2999">
        <w:rPr>
          <w:lang w:val="en-GB"/>
        </w:rPr>
        <w:t>, R.</w:t>
      </w:r>
      <w:r>
        <w:rPr>
          <w:lang w:val="en-GB"/>
        </w:rPr>
        <w:t xml:space="preserve"> and</w:t>
      </w:r>
      <w:r w:rsidRPr="00AA2999">
        <w:rPr>
          <w:lang w:val="en-GB"/>
        </w:rPr>
        <w:t xml:space="preserve"> </w:t>
      </w:r>
      <w:proofErr w:type="spellStart"/>
      <w:r w:rsidRPr="00AA2999">
        <w:rPr>
          <w:lang w:val="en-GB"/>
        </w:rPr>
        <w:t>Nanz</w:t>
      </w:r>
      <w:proofErr w:type="spellEnd"/>
      <w:r w:rsidRPr="00AA2999">
        <w:rPr>
          <w:lang w:val="en-GB"/>
        </w:rPr>
        <w:t xml:space="preserve">, P. (ed.), </w:t>
      </w:r>
      <w:r w:rsidRPr="00CF6D88">
        <w:rPr>
          <w:i/>
          <w:lang w:val="en-GB"/>
        </w:rPr>
        <w:t>I</w:t>
      </w:r>
      <w:r w:rsidRPr="00AA2999">
        <w:rPr>
          <w:i/>
          <w:lang w:val="en-GB"/>
        </w:rPr>
        <w:t>s Europe Listening to Us? Successes and Failures of the EU Citizen Consultations</w:t>
      </w:r>
      <w:r w:rsidRPr="00AA2999">
        <w:rPr>
          <w:lang w:val="en-GB"/>
        </w:rPr>
        <w:t>, Farnham</w:t>
      </w:r>
      <w:r>
        <w:rPr>
          <w:lang w:val="en-GB"/>
        </w:rPr>
        <w:t>:</w:t>
      </w:r>
      <w:r w:rsidRPr="00AA2999">
        <w:rPr>
          <w:lang w:val="en-GB"/>
        </w:rPr>
        <w:t xml:space="preserve"> </w:t>
      </w:r>
      <w:proofErr w:type="spellStart"/>
      <w:r w:rsidRPr="00AA2999">
        <w:rPr>
          <w:lang w:val="en-GB"/>
        </w:rPr>
        <w:t>Ashgate</w:t>
      </w:r>
      <w:proofErr w:type="spellEnd"/>
      <w:r w:rsidRPr="00AA2999">
        <w:rPr>
          <w:lang w:val="en-GB"/>
        </w:rPr>
        <w:t xml:space="preserve"> </w:t>
      </w:r>
      <w:r>
        <w:rPr>
          <w:lang w:val="en-GB"/>
        </w:rPr>
        <w:t>pp.</w:t>
      </w:r>
      <w:r w:rsidRPr="00AA2999">
        <w:rPr>
          <w:lang w:val="en-GB"/>
        </w:rPr>
        <w:t xml:space="preserve"> 153-172. </w:t>
      </w:r>
    </w:p>
    <w:p w14:paraId="5AA96C2D" w14:textId="77777777" w:rsidR="00704277" w:rsidRPr="001E2DBB" w:rsidRDefault="00704277">
      <w:pPr>
        <w:pStyle w:val="Normal1"/>
        <w:ind w:firstLine="720"/>
        <w:jc w:val="both"/>
        <w:rPr>
          <w:lang w:val="fr-BE"/>
        </w:rPr>
      </w:pPr>
      <w:r w:rsidRPr="001E2DBB">
        <w:rPr>
          <w:lang w:val="fr-BE"/>
        </w:rPr>
        <w:t xml:space="preserve">Bazantay, A. (2009) ‘Europe efficace, Europe légitime? Etude des stratégies et pratiques communicationnelle de l’Union européenne’, </w:t>
      </w:r>
      <w:r w:rsidRPr="001E2DBB">
        <w:rPr>
          <w:i/>
          <w:lang w:val="fr-BE"/>
        </w:rPr>
        <w:t>Cahiers du CEVIPOL, Les working papers de Bruxelles</w:t>
      </w:r>
      <w:r w:rsidRPr="001E2DBB">
        <w:rPr>
          <w:lang w:val="fr-BE"/>
        </w:rPr>
        <w:t>, 2009(1).</w:t>
      </w:r>
    </w:p>
    <w:p w14:paraId="30A7DDC7" w14:textId="77777777" w:rsidR="00704277" w:rsidRPr="00AA2999" w:rsidRDefault="00704277">
      <w:pPr>
        <w:pStyle w:val="Normal1"/>
        <w:ind w:firstLine="720"/>
        <w:jc w:val="both"/>
        <w:rPr>
          <w:lang w:val="en-GB"/>
        </w:rPr>
      </w:pPr>
      <w:r w:rsidRPr="00AA2999">
        <w:rPr>
          <w:lang w:val="en-GB"/>
        </w:rPr>
        <w:t>Berg</w:t>
      </w:r>
      <w:r>
        <w:rPr>
          <w:lang w:val="en-GB"/>
        </w:rPr>
        <w:t>,</w:t>
      </w:r>
      <w:r w:rsidRPr="00AA2999">
        <w:rPr>
          <w:lang w:val="en-GB"/>
        </w:rPr>
        <w:t xml:space="preserve"> C. (2009) </w:t>
      </w:r>
      <w:r w:rsidRPr="00AA2999">
        <w:rPr>
          <w:i/>
          <w:lang w:val="en-GB"/>
        </w:rPr>
        <w:t>EU proposal for ECI needs improvement! A first analysis of the Commissions Green Paper</w:t>
      </w:r>
      <w:r w:rsidRPr="00AA2999">
        <w:rPr>
          <w:lang w:val="en-GB"/>
        </w:rPr>
        <w:t>,</w:t>
      </w:r>
      <w:r>
        <w:rPr>
          <w:lang w:val="en-GB"/>
        </w:rPr>
        <w:t xml:space="preserve"> </w:t>
      </w:r>
      <w:r w:rsidRPr="00AA2999">
        <w:rPr>
          <w:lang w:val="en-GB"/>
        </w:rPr>
        <w:t>http://wiki.citizens-of-europe.eu/images/8/8a/091128_eci-news.pdf</w:t>
      </w:r>
    </w:p>
    <w:p w14:paraId="32F3F68F" w14:textId="77777777" w:rsidR="00704277" w:rsidRPr="002534B7" w:rsidRDefault="00704277">
      <w:pPr>
        <w:pStyle w:val="Normal1"/>
        <w:ind w:firstLine="720"/>
        <w:jc w:val="both"/>
        <w:rPr>
          <w:lang w:val="fr-BE"/>
        </w:rPr>
      </w:pPr>
      <w:r w:rsidRPr="002534B7">
        <w:rPr>
          <w:lang w:val="fr-BE"/>
        </w:rPr>
        <w:t xml:space="preserve">Blondiaux, L. and Sintomer, Y. (2002) ‘L’impératif délibératif’, </w:t>
      </w:r>
      <w:r w:rsidRPr="002534B7">
        <w:rPr>
          <w:i/>
          <w:lang w:val="fr-BE"/>
        </w:rPr>
        <w:t>Politix</w:t>
      </w:r>
      <w:r w:rsidRPr="002534B7">
        <w:rPr>
          <w:lang w:val="fr-BE"/>
        </w:rPr>
        <w:t>, 57: 17-35.</w:t>
      </w:r>
    </w:p>
    <w:p w14:paraId="54468891" w14:textId="77777777" w:rsidR="00704277" w:rsidRPr="001E2DBB" w:rsidRDefault="00704277">
      <w:pPr>
        <w:pStyle w:val="Normal1"/>
        <w:ind w:firstLine="720"/>
        <w:jc w:val="both"/>
        <w:rPr>
          <w:lang w:val="fr-BE"/>
        </w:rPr>
      </w:pPr>
      <w:r w:rsidRPr="001E2DBB">
        <w:rPr>
          <w:lang w:val="fr-BE"/>
        </w:rPr>
        <w:t xml:space="preserve">Blondiaux, L. (2001) ‘La délibération, norme de l’action publique contemporaine ?’, </w:t>
      </w:r>
      <w:r w:rsidRPr="001E2DBB">
        <w:rPr>
          <w:i/>
          <w:lang w:val="fr-BE"/>
        </w:rPr>
        <w:t>Projet</w:t>
      </w:r>
      <w:r w:rsidRPr="001E2DBB">
        <w:rPr>
          <w:lang w:val="fr-BE"/>
        </w:rPr>
        <w:t>, winter 2001-2002 (268): 81-90.</w:t>
      </w:r>
    </w:p>
    <w:p w14:paraId="30F1FA7E" w14:textId="77777777" w:rsidR="00704277" w:rsidRPr="00AA2999" w:rsidRDefault="00704277">
      <w:pPr>
        <w:pStyle w:val="Normal1"/>
        <w:ind w:firstLine="720"/>
        <w:jc w:val="both"/>
        <w:rPr>
          <w:lang w:val="en-GB"/>
        </w:rPr>
      </w:pPr>
      <w:proofErr w:type="spellStart"/>
      <w:r w:rsidRPr="00AA2999">
        <w:rPr>
          <w:lang w:val="en-GB"/>
        </w:rPr>
        <w:t>Bohman</w:t>
      </w:r>
      <w:proofErr w:type="spellEnd"/>
      <w:r w:rsidRPr="00AA2999">
        <w:rPr>
          <w:lang w:val="en-GB"/>
        </w:rPr>
        <w:t xml:space="preserve">, J. (2007) </w:t>
      </w:r>
      <w:r>
        <w:rPr>
          <w:lang w:val="en-GB"/>
        </w:rPr>
        <w:t>‘</w:t>
      </w:r>
      <w:r w:rsidRPr="00AA2999">
        <w:rPr>
          <w:lang w:val="en-GB"/>
        </w:rPr>
        <w:t>Institutional reform and democratic legitimacy:</w:t>
      </w:r>
      <w:r>
        <w:rPr>
          <w:lang w:val="en-GB"/>
        </w:rPr>
        <w:t xml:space="preserve"> </w:t>
      </w:r>
      <w:r w:rsidRPr="00AA2999">
        <w:rPr>
          <w:lang w:val="en-GB"/>
        </w:rPr>
        <w:t>deliberative democracy and transnational constitutionalism</w:t>
      </w:r>
      <w:r>
        <w:rPr>
          <w:lang w:val="en-GB"/>
        </w:rPr>
        <w:t>’</w:t>
      </w:r>
      <w:r w:rsidRPr="00AA2999">
        <w:rPr>
          <w:lang w:val="en-GB"/>
        </w:rPr>
        <w:t xml:space="preserve">, </w:t>
      </w:r>
      <w:r w:rsidRPr="00AA2999">
        <w:rPr>
          <w:i/>
          <w:lang w:val="en-GB"/>
        </w:rPr>
        <w:t xml:space="preserve">Revue </w:t>
      </w:r>
      <w:proofErr w:type="spellStart"/>
      <w:r w:rsidRPr="00AA2999">
        <w:rPr>
          <w:i/>
          <w:lang w:val="en-GB"/>
        </w:rPr>
        <w:t>Européenne</w:t>
      </w:r>
      <w:proofErr w:type="spellEnd"/>
      <w:r w:rsidRPr="00AA2999">
        <w:rPr>
          <w:i/>
          <w:lang w:val="en-GB"/>
        </w:rPr>
        <w:t xml:space="preserve"> des Sciences </w:t>
      </w:r>
      <w:proofErr w:type="spellStart"/>
      <w:r w:rsidRPr="00AA2999">
        <w:rPr>
          <w:i/>
          <w:lang w:val="en-GB"/>
        </w:rPr>
        <w:t>Sociales</w:t>
      </w:r>
      <w:proofErr w:type="spellEnd"/>
      <w:r w:rsidRPr="00AA2999">
        <w:rPr>
          <w:lang w:val="en-GB"/>
        </w:rPr>
        <w:t>, 45</w:t>
      </w:r>
      <w:r>
        <w:rPr>
          <w:lang w:val="en-GB"/>
        </w:rPr>
        <w:t xml:space="preserve"> (</w:t>
      </w:r>
      <w:r w:rsidRPr="00AA2999">
        <w:rPr>
          <w:lang w:val="en-GB"/>
        </w:rPr>
        <w:t>136</w:t>
      </w:r>
      <w:r>
        <w:rPr>
          <w:lang w:val="en-GB"/>
        </w:rPr>
        <w:t>):</w:t>
      </w:r>
      <w:r w:rsidRPr="00AA2999">
        <w:rPr>
          <w:lang w:val="en-GB"/>
        </w:rPr>
        <w:t xml:space="preserve"> 95-110.</w:t>
      </w:r>
    </w:p>
    <w:p w14:paraId="4E23891E" w14:textId="77777777" w:rsidR="00704277" w:rsidRPr="001E2DBB" w:rsidRDefault="00704277">
      <w:pPr>
        <w:pStyle w:val="Normal1"/>
        <w:ind w:firstLine="720"/>
        <w:jc w:val="both"/>
        <w:rPr>
          <w:lang w:val="fr-BE"/>
        </w:rPr>
      </w:pPr>
      <w:r w:rsidRPr="001E2DBB">
        <w:rPr>
          <w:lang w:val="fr-BE"/>
        </w:rPr>
        <w:t xml:space="preserve">Bouquillion, P. and Matthews, J. T. (2010) </w:t>
      </w:r>
      <w:r w:rsidRPr="001E2DBB">
        <w:rPr>
          <w:i/>
          <w:lang w:val="fr-BE"/>
        </w:rPr>
        <w:t>Le Web collaboratif. Mutation des industries de la culture et de la communication</w:t>
      </w:r>
      <w:r w:rsidRPr="001E2DBB">
        <w:rPr>
          <w:lang w:val="fr-BE"/>
        </w:rPr>
        <w:t>, Grenoble: Presses universitaires de Grenoble.</w:t>
      </w:r>
    </w:p>
    <w:p w14:paraId="44501977" w14:textId="77777777" w:rsidR="00704277" w:rsidRPr="00AA2999" w:rsidRDefault="00704277">
      <w:pPr>
        <w:pStyle w:val="Normal1"/>
        <w:ind w:firstLine="720"/>
        <w:jc w:val="both"/>
        <w:rPr>
          <w:lang w:val="en-GB"/>
        </w:rPr>
      </w:pPr>
      <w:proofErr w:type="spellStart"/>
      <w:r w:rsidRPr="00AA2999">
        <w:rPr>
          <w:lang w:val="en-GB"/>
        </w:rPr>
        <w:t>Boussaguet</w:t>
      </w:r>
      <w:proofErr w:type="spellEnd"/>
      <w:r w:rsidRPr="00AA2999">
        <w:rPr>
          <w:lang w:val="en-GB"/>
        </w:rPr>
        <w:t xml:space="preserve">, L. and </w:t>
      </w:r>
      <w:proofErr w:type="spellStart"/>
      <w:r w:rsidRPr="00AA2999">
        <w:rPr>
          <w:lang w:val="en-GB"/>
        </w:rPr>
        <w:t>Dehousse</w:t>
      </w:r>
      <w:proofErr w:type="spellEnd"/>
      <w:r w:rsidRPr="00AA2999">
        <w:rPr>
          <w:lang w:val="en-GB"/>
        </w:rPr>
        <w:t xml:space="preserve">, R. (2008) ‘Lay People’s Europe: A Critical Assessment of the First EU Citizens’ Conferences’, </w:t>
      </w:r>
      <w:r w:rsidRPr="00DB0033">
        <w:rPr>
          <w:i/>
          <w:lang w:val="en-GB"/>
        </w:rPr>
        <w:t>European Governance Papers</w:t>
      </w:r>
      <w:r w:rsidRPr="00AA2999">
        <w:rPr>
          <w:lang w:val="en-GB"/>
        </w:rPr>
        <w:t xml:space="preserve"> (EUROGOV) C-08-02</w:t>
      </w:r>
    </w:p>
    <w:p w14:paraId="4FEDD4B4" w14:textId="77777777" w:rsidR="00704277" w:rsidRPr="001E2DBB" w:rsidRDefault="00704277">
      <w:pPr>
        <w:pStyle w:val="Normal1"/>
        <w:ind w:firstLine="720"/>
        <w:jc w:val="both"/>
        <w:rPr>
          <w:lang w:val="fr-BE"/>
        </w:rPr>
      </w:pPr>
      <w:r w:rsidRPr="001E2DBB">
        <w:rPr>
          <w:lang w:val="fr-BE"/>
        </w:rPr>
        <w:t xml:space="preserve">Bouvier, A. (2007) ‘Démocratie délibérative, démocratie débattante, démocratie participative’, </w:t>
      </w:r>
      <w:r w:rsidRPr="001E2DBB">
        <w:rPr>
          <w:i/>
          <w:lang w:val="fr-BE"/>
        </w:rPr>
        <w:t>Revue Européenne des Sciences Sociales</w:t>
      </w:r>
      <w:r w:rsidRPr="001E2DBB">
        <w:rPr>
          <w:lang w:val="fr-BE"/>
        </w:rPr>
        <w:t>, 45 (136): 5-34.</w:t>
      </w:r>
    </w:p>
    <w:p w14:paraId="7205DB7F" w14:textId="77777777" w:rsidR="00704277" w:rsidRPr="00AA2999" w:rsidRDefault="00704277">
      <w:pPr>
        <w:pStyle w:val="Normal1"/>
        <w:ind w:firstLine="720"/>
        <w:jc w:val="both"/>
        <w:rPr>
          <w:lang w:val="en-GB"/>
        </w:rPr>
      </w:pPr>
      <w:proofErr w:type="spellStart"/>
      <w:r w:rsidRPr="00AA2999">
        <w:rPr>
          <w:lang w:val="en-GB"/>
        </w:rPr>
        <w:t>Bouza</w:t>
      </w:r>
      <w:proofErr w:type="spellEnd"/>
      <w:r w:rsidRPr="00AA2999">
        <w:rPr>
          <w:lang w:val="en-GB"/>
        </w:rPr>
        <w:t xml:space="preserve"> Garcia, L. (2012) </w:t>
      </w:r>
      <w:r>
        <w:rPr>
          <w:lang w:val="en-GB"/>
        </w:rPr>
        <w:t>‘</w:t>
      </w:r>
      <w:r w:rsidRPr="00AA2999">
        <w:rPr>
          <w:lang w:val="en-GB"/>
        </w:rPr>
        <w:t>Does the European Citizens’ Initiative (Art. 11 TUE) Make the EU Civil Society Field More Inclusive?</w:t>
      </w:r>
      <w:proofErr w:type="gramStart"/>
      <w:r>
        <w:rPr>
          <w:lang w:val="en-GB"/>
        </w:rPr>
        <w:t>’,</w:t>
      </w:r>
      <w:proofErr w:type="gramEnd"/>
      <w:r>
        <w:rPr>
          <w:lang w:val="en-GB"/>
        </w:rPr>
        <w:t xml:space="preserve"> paper presented at</w:t>
      </w:r>
      <w:r w:rsidRPr="00AA2999">
        <w:rPr>
          <w:lang w:val="en-GB"/>
        </w:rPr>
        <w:t xml:space="preserve"> XXII IPSA World Congress of Political Science, Madrid.</w:t>
      </w:r>
    </w:p>
    <w:p w14:paraId="65C29CBB" w14:textId="77777777" w:rsidR="00704277" w:rsidRPr="00AA2999" w:rsidRDefault="00704277" w:rsidP="00DB0033">
      <w:pPr>
        <w:ind w:firstLine="720"/>
        <w:jc w:val="both"/>
        <w:rPr>
          <w:lang w:val="en-GB"/>
        </w:rPr>
      </w:pPr>
      <w:proofErr w:type="spellStart"/>
      <w:r w:rsidRPr="002534B7">
        <w:rPr>
          <w:lang w:val="en-GB" w:eastAsia="fr-FR"/>
        </w:rPr>
        <w:t>Broscheid</w:t>
      </w:r>
      <w:proofErr w:type="spellEnd"/>
      <w:r w:rsidRPr="002534B7">
        <w:rPr>
          <w:lang w:val="en-GB" w:eastAsia="fr-FR"/>
        </w:rPr>
        <w:t xml:space="preserve">, A. and </w:t>
      </w:r>
      <w:proofErr w:type="spellStart"/>
      <w:r w:rsidRPr="002534B7">
        <w:rPr>
          <w:lang w:val="en-GB" w:eastAsia="fr-FR"/>
        </w:rPr>
        <w:t>Coen</w:t>
      </w:r>
      <w:proofErr w:type="spellEnd"/>
      <w:r w:rsidRPr="002534B7">
        <w:rPr>
          <w:lang w:val="en-GB" w:eastAsia="fr-FR"/>
        </w:rPr>
        <w:t xml:space="preserve">, D. (2002) ‘Business Interest Representation and European Commission </w:t>
      </w:r>
      <w:proofErr w:type="spellStart"/>
      <w:r w:rsidRPr="002534B7">
        <w:rPr>
          <w:lang w:val="en-GB" w:eastAsia="fr-FR"/>
        </w:rPr>
        <w:t>Fora</w:t>
      </w:r>
      <w:proofErr w:type="spellEnd"/>
      <w:r w:rsidRPr="002534B7">
        <w:rPr>
          <w:lang w:val="en-GB" w:eastAsia="fr-FR"/>
        </w:rPr>
        <w:t xml:space="preserve">: A Game Theoretic Investigation’, </w:t>
      </w:r>
      <w:r w:rsidRPr="002534B7">
        <w:rPr>
          <w:i/>
          <w:lang w:val="en-GB" w:eastAsia="fr-FR"/>
        </w:rPr>
        <w:t>Working Paper 02/7</w:t>
      </w:r>
      <w:r w:rsidRPr="002534B7">
        <w:rPr>
          <w:lang w:val="en-GB" w:eastAsia="fr-FR"/>
        </w:rPr>
        <w:t>, Cologne, Max Planck Institute for the Study of Societies.</w:t>
      </w:r>
    </w:p>
    <w:p w14:paraId="7603AD0A" w14:textId="77777777" w:rsidR="00704277" w:rsidRDefault="00704277">
      <w:pPr>
        <w:pStyle w:val="Normal1"/>
        <w:ind w:firstLine="720"/>
        <w:jc w:val="both"/>
        <w:rPr>
          <w:lang w:val="en-GB"/>
        </w:rPr>
      </w:pPr>
      <w:r w:rsidRPr="00AA2999">
        <w:rPr>
          <w:lang w:val="en-GB"/>
        </w:rPr>
        <w:lastRenderedPageBreak/>
        <w:t xml:space="preserve">Chadwick, A. (2006) </w:t>
      </w:r>
      <w:r w:rsidRPr="00AA2999">
        <w:rPr>
          <w:i/>
          <w:lang w:val="en-GB"/>
        </w:rPr>
        <w:t>Internet Politics</w:t>
      </w:r>
      <w:r w:rsidRPr="00AA2999">
        <w:rPr>
          <w:lang w:val="en-GB"/>
        </w:rPr>
        <w:t xml:space="preserve">, </w:t>
      </w:r>
      <w:proofErr w:type="gramStart"/>
      <w:r>
        <w:rPr>
          <w:lang w:val="en-GB"/>
        </w:rPr>
        <w:t>Oxford</w:t>
      </w:r>
      <w:proofErr w:type="gramEnd"/>
      <w:r>
        <w:rPr>
          <w:lang w:val="en-GB"/>
        </w:rPr>
        <w:t xml:space="preserve">: </w:t>
      </w:r>
      <w:r w:rsidRPr="00AA2999">
        <w:rPr>
          <w:lang w:val="en-GB"/>
        </w:rPr>
        <w:t>Oxford University Press.</w:t>
      </w:r>
    </w:p>
    <w:p w14:paraId="0612432F" w14:textId="77777777" w:rsidR="00704277" w:rsidRPr="00AA2999" w:rsidRDefault="00704277">
      <w:pPr>
        <w:pStyle w:val="Normal1"/>
        <w:ind w:firstLine="720"/>
        <w:jc w:val="both"/>
        <w:rPr>
          <w:lang w:val="en-GB"/>
        </w:rPr>
      </w:pPr>
      <w:proofErr w:type="gramStart"/>
      <w:r>
        <w:rPr>
          <w:lang w:val="en-GB"/>
        </w:rPr>
        <w:t xml:space="preserve">Cohen, J. (1997) ‘Deliberation and Democratic Legitimacy’, in </w:t>
      </w:r>
      <w:proofErr w:type="spellStart"/>
      <w:r>
        <w:rPr>
          <w:lang w:val="en-GB"/>
        </w:rPr>
        <w:t>Bohman</w:t>
      </w:r>
      <w:proofErr w:type="spellEnd"/>
      <w:r>
        <w:rPr>
          <w:lang w:val="en-GB"/>
        </w:rPr>
        <w:t xml:space="preserve">, J. and </w:t>
      </w:r>
      <w:proofErr w:type="spellStart"/>
      <w:r>
        <w:rPr>
          <w:lang w:val="en-GB"/>
        </w:rPr>
        <w:t>Rehg</w:t>
      </w:r>
      <w:proofErr w:type="spellEnd"/>
      <w:r>
        <w:rPr>
          <w:lang w:val="en-GB"/>
        </w:rPr>
        <w:t xml:space="preserve">, W. (ed.), </w:t>
      </w:r>
      <w:r>
        <w:rPr>
          <w:i/>
          <w:lang w:val="en-GB"/>
        </w:rPr>
        <w:t>Deliberative Democracy.</w:t>
      </w:r>
      <w:proofErr w:type="gramEnd"/>
      <w:r>
        <w:rPr>
          <w:i/>
          <w:lang w:val="en-GB"/>
        </w:rPr>
        <w:t xml:space="preserve"> Essays on Reason and Politics</w:t>
      </w:r>
      <w:r>
        <w:rPr>
          <w:lang w:val="en-GB"/>
        </w:rPr>
        <w:t xml:space="preserve">, </w:t>
      </w:r>
      <w:proofErr w:type="spellStart"/>
      <w:r>
        <w:rPr>
          <w:lang w:val="en-GB"/>
        </w:rPr>
        <w:t>Cambrige</w:t>
      </w:r>
      <w:proofErr w:type="spellEnd"/>
      <w:r>
        <w:rPr>
          <w:lang w:val="en-GB"/>
        </w:rPr>
        <w:t xml:space="preserve">: The MIT Press pp. 67-91. </w:t>
      </w:r>
    </w:p>
    <w:p w14:paraId="05A820F1" w14:textId="77777777" w:rsidR="00704277" w:rsidRPr="00AA2999" w:rsidRDefault="00704277">
      <w:pPr>
        <w:pStyle w:val="Normal1"/>
        <w:ind w:firstLine="720"/>
        <w:jc w:val="both"/>
        <w:rPr>
          <w:lang w:val="en-GB"/>
        </w:rPr>
      </w:pPr>
      <w:proofErr w:type="spellStart"/>
      <w:r w:rsidRPr="00AA2999">
        <w:rPr>
          <w:lang w:val="en-GB"/>
        </w:rPr>
        <w:t>Crespy</w:t>
      </w:r>
      <w:proofErr w:type="spellEnd"/>
      <w:r w:rsidRPr="00AA2999">
        <w:rPr>
          <w:lang w:val="en-GB"/>
        </w:rPr>
        <w:t xml:space="preserve">, A. (2014) </w:t>
      </w:r>
      <w:r>
        <w:rPr>
          <w:lang w:val="en-GB"/>
        </w:rPr>
        <w:t>‘</w:t>
      </w:r>
      <w:r w:rsidRPr="00AA2999">
        <w:rPr>
          <w:lang w:val="en-GB"/>
        </w:rPr>
        <w:t>Deliberative Democracy and the Legitimacy of the European Union: A Reappraisal of Conflict</w:t>
      </w:r>
      <w:r>
        <w:rPr>
          <w:lang w:val="en-GB"/>
        </w:rPr>
        <w:t>’</w:t>
      </w:r>
      <w:r w:rsidRPr="00AA2999">
        <w:rPr>
          <w:lang w:val="en-GB"/>
        </w:rPr>
        <w:t xml:space="preserve">, </w:t>
      </w:r>
      <w:r w:rsidRPr="00AA2999">
        <w:rPr>
          <w:i/>
          <w:lang w:val="en-GB"/>
        </w:rPr>
        <w:t>Political Studies</w:t>
      </w:r>
      <w:r w:rsidRPr="00AA2999">
        <w:rPr>
          <w:lang w:val="en-GB"/>
        </w:rPr>
        <w:t>, 62</w:t>
      </w:r>
      <w:r>
        <w:rPr>
          <w:lang w:val="en-GB"/>
        </w:rPr>
        <w:t xml:space="preserve"> (</w:t>
      </w:r>
      <w:r w:rsidRPr="00AA2999">
        <w:rPr>
          <w:lang w:val="en-GB"/>
        </w:rPr>
        <w:t>1</w:t>
      </w:r>
      <w:r>
        <w:rPr>
          <w:lang w:val="en-GB"/>
        </w:rPr>
        <w:t>):</w:t>
      </w:r>
      <w:r w:rsidRPr="00AA2999">
        <w:rPr>
          <w:lang w:val="en-GB"/>
        </w:rPr>
        <w:t xml:space="preserve"> 81-98. </w:t>
      </w:r>
    </w:p>
    <w:p w14:paraId="1E04803D" w14:textId="77777777" w:rsidR="00704277" w:rsidRDefault="00704277">
      <w:pPr>
        <w:pStyle w:val="Normal1"/>
        <w:ind w:firstLine="720"/>
        <w:jc w:val="both"/>
        <w:rPr>
          <w:lang w:val="en-GB"/>
        </w:rPr>
      </w:pPr>
      <w:proofErr w:type="spellStart"/>
      <w:r w:rsidRPr="00AA2999">
        <w:rPr>
          <w:lang w:val="en-GB"/>
        </w:rPr>
        <w:t>Closa</w:t>
      </w:r>
      <w:proofErr w:type="spellEnd"/>
      <w:r w:rsidRPr="00AA2999">
        <w:rPr>
          <w:lang w:val="en-GB"/>
        </w:rPr>
        <w:t xml:space="preserve">, C. (2005) </w:t>
      </w:r>
      <w:r>
        <w:rPr>
          <w:lang w:val="en-GB"/>
        </w:rPr>
        <w:t>‘</w:t>
      </w:r>
      <w:r w:rsidRPr="00AA2999">
        <w:rPr>
          <w:lang w:val="en-GB"/>
        </w:rPr>
        <w:t>Deliberative Constitutional Politics and the Turn Towards a Norm-</w:t>
      </w:r>
      <w:r>
        <w:rPr>
          <w:lang w:val="en-GB"/>
        </w:rPr>
        <w:t>b</w:t>
      </w:r>
      <w:r w:rsidRPr="00AA2999">
        <w:rPr>
          <w:lang w:val="en-GB"/>
        </w:rPr>
        <w:t>ased Legitimacy of the EU Constitution</w:t>
      </w:r>
      <w:r>
        <w:rPr>
          <w:lang w:val="en-GB"/>
        </w:rPr>
        <w:t>’</w:t>
      </w:r>
      <w:r w:rsidRPr="00AA2999">
        <w:rPr>
          <w:lang w:val="en-GB"/>
        </w:rPr>
        <w:t xml:space="preserve">, </w:t>
      </w:r>
      <w:r w:rsidRPr="00AA2999">
        <w:rPr>
          <w:i/>
          <w:lang w:val="en-GB"/>
        </w:rPr>
        <w:t>European Law Journal</w:t>
      </w:r>
      <w:r w:rsidRPr="00222856">
        <w:rPr>
          <w:lang w:val="en-GB"/>
        </w:rPr>
        <w:t>,</w:t>
      </w:r>
      <w:r w:rsidRPr="00AA2999">
        <w:rPr>
          <w:lang w:val="en-GB"/>
        </w:rPr>
        <w:t xml:space="preserve"> 11, </w:t>
      </w:r>
      <w:r>
        <w:rPr>
          <w:lang w:val="en-GB"/>
        </w:rPr>
        <w:t>(</w:t>
      </w:r>
      <w:r w:rsidRPr="00AA2999">
        <w:rPr>
          <w:lang w:val="en-GB"/>
        </w:rPr>
        <w:t>4</w:t>
      </w:r>
      <w:r>
        <w:rPr>
          <w:lang w:val="en-GB"/>
        </w:rPr>
        <w:t>):</w:t>
      </w:r>
      <w:r w:rsidRPr="00AA2999">
        <w:rPr>
          <w:lang w:val="en-GB"/>
        </w:rPr>
        <w:t xml:space="preserve"> 411-431.</w:t>
      </w:r>
    </w:p>
    <w:p w14:paraId="2DB870F7" w14:textId="77777777" w:rsidR="00704277" w:rsidRPr="00AA2999" w:rsidRDefault="00704277">
      <w:pPr>
        <w:pStyle w:val="Normal1"/>
        <w:ind w:firstLine="720"/>
        <w:jc w:val="both"/>
        <w:rPr>
          <w:lang w:val="en-GB"/>
        </w:rPr>
      </w:pPr>
      <w:r>
        <w:rPr>
          <w:lang w:val="en-GB"/>
        </w:rPr>
        <w:t xml:space="preserve">-- (2007) ‘Constitutional Prospects of European Citizenship and New Forms of Democracy’, in Amato, G., </w:t>
      </w:r>
      <w:proofErr w:type="spellStart"/>
      <w:r>
        <w:rPr>
          <w:lang w:val="en-GB"/>
        </w:rPr>
        <w:t>Bribosia</w:t>
      </w:r>
      <w:proofErr w:type="spellEnd"/>
      <w:r>
        <w:rPr>
          <w:lang w:val="en-GB"/>
        </w:rPr>
        <w:t xml:space="preserve">, H. and De Witte, B. (ed.), </w:t>
      </w:r>
      <w:r>
        <w:rPr>
          <w:i/>
          <w:lang w:val="en-GB"/>
        </w:rPr>
        <w:t>Genesis and Destiny of the European Constitution</w:t>
      </w:r>
      <w:r>
        <w:rPr>
          <w:lang w:val="en-GB"/>
        </w:rPr>
        <w:t xml:space="preserve">, </w:t>
      </w:r>
      <w:proofErr w:type="spellStart"/>
      <w:r>
        <w:rPr>
          <w:lang w:val="en-GB"/>
        </w:rPr>
        <w:t>Bruxelles</w:t>
      </w:r>
      <w:proofErr w:type="spellEnd"/>
      <w:r>
        <w:rPr>
          <w:lang w:val="en-GB"/>
        </w:rPr>
        <w:t xml:space="preserve">: </w:t>
      </w:r>
      <w:proofErr w:type="spellStart"/>
      <w:r>
        <w:rPr>
          <w:lang w:val="en-GB"/>
        </w:rPr>
        <w:t>Bruylant</w:t>
      </w:r>
      <w:proofErr w:type="spellEnd"/>
      <w:r>
        <w:rPr>
          <w:lang w:val="en-GB"/>
        </w:rPr>
        <w:t xml:space="preserve"> pp. 1037-1063. </w:t>
      </w:r>
      <w:r w:rsidRPr="00AA2999">
        <w:rPr>
          <w:i/>
          <w:lang w:val="en-GB"/>
        </w:rPr>
        <w:t xml:space="preserve"> </w:t>
      </w:r>
    </w:p>
    <w:p w14:paraId="17D26E2D" w14:textId="77777777" w:rsidR="00704277" w:rsidRPr="00AA2999" w:rsidRDefault="00704277">
      <w:pPr>
        <w:pStyle w:val="Normal1"/>
        <w:ind w:firstLine="720"/>
        <w:jc w:val="both"/>
        <w:rPr>
          <w:lang w:val="en-GB"/>
        </w:rPr>
      </w:pPr>
      <w:r w:rsidRPr="00AA2999">
        <w:rPr>
          <w:lang w:val="en-GB"/>
        </w:rPr>
        <w:t>Cuesta</w:t>
      </w:r>
      <w:r>
        <w:rPr>
          <w:lang w:val="en-GB"/>
        </w:rPr>
        <w:t xml:space="preserve"> </w:t>
      </w:r>
      <w:r w:rsidRPr="00AA2999">
        <w:rPr>
          <w:lang w:val="en-GB"/>
        </w:rPr>
        <w:t xml:space="preserve">Lopez, V. (2010) </w:t>
      </w:r>
      <w:r>
        <w:rPr>
          <w:lang w:val="en-GB"/>
        </w:rPr>
        <w:t>‘</w:t>
      </w:r>
      <w:r w:rsidRPr="00AA2999">
        <w:rPr>
          <w:lang w:val="en-GB"/>
        </w:rPr>
        <w:t>The Lisbon Treaty’s Provisions on Democratic Principles: a legal Framework for Participatory Democracy</w:t>
      </w:r>
      <w:r>
        <w:rPr>
          <w:lang w:val="en-GB"/>
        </w:rPr>
        <w:t>’</w:t>
      </w:r>
      <w:r w:rsidRPr="00AA2999">
        <w:rPr>
          <w:lang w:val="en-GB"/>
        </w:rPr>
        <w:t xml:space="preserve">, </w:t>
      </w:r>
      <w:r w:rsidRPr="00AA2999">
        <w:rPr>
          <w:i/>
          <w:lang w:val="en-GB"/>
        </w:rPr>
        <w:t xml:space="preserve">European Public Law, </w:t>
      </w:r>
      <w:r w:rsidRPr="00AA2999">
        <w:rPr>
          <w:lang w:val="en-GB"/>
        </w:rPr>
        <w:t>16</w:t>
      </w:r>
      <w:r>
        <w:rPr>
          <w:lang w:val="en-GB"/>
        </w:rPr>
        <w:t xml:space="preserve"> (</w:t>
      </w:r>
      <w:r w:rsidRPr="00AA2999">
        <w:rPr>
          <w:lang w:val="en-GB"/>
        </w:rPr>
        <w:t>1</w:t>
      </w:r>
      <w:r>
        <w:rPr>
          <w:lang w:val="en-GB"/>
        </w:rPr>
        <w:t>):</w:t>
      </w:r>
      <w:r w:rsidRPr="00AA2999">
        <w:rPr>
          <w:lang w:val="en-GB"/>
        </w:rPr>
        <w:t xml:space="preserve"> 123-138.</w:t>
      </w:r>
    </w:p>
    <w:p w14:paraId="7ED981E5" w14:textId="77777777" w:rsidR="00704277" w:rsidRPr="00AA2999" w:rsidRDefault="00704277">
      <w:pPr>
        <w:pStyle w:val="Normal1"/>
        <w:ind w:firstLine="720"/>
        <w:jc w:val="both"/>
        <w:rPr>
          <w:lang w:val="en-GB"/>
        </w:rPr>
      </w:pPr>
      <w:r>
        <w:rPr>
          <w:lang w:val="en-GB"/>
        </w:rPr>
        <w:t xml:space="preserve">-- </w:t>
      </w:r>
      <w:r w:rsidRPr="00AA2999">
        <w:rPr>
          <w:lang w:val="en-GB"/>
        </w:rPr>
        <w:t xml:space="preserve">(2012) </w:t>
      </w:r>
      <w:r>
        <w:rPr>
          <w:lang w:val="en-GB"/>
        </w:rPr>
        <w:t>‘</w:t>
      </w:r>
      <w:r w:rsidRPr="00AA2999">
        <w:rPr>
          <w:lang w:val="en-GB"/>
        </w:rPr>
        <w:t>A Comparative Approach to the Regulation on the European Citizens’ Initiative</w:t>
      </w:r>
      <w:r>
        <w:rPr>
          <w:lang w:val="en-GB"/>
        </w:rPr>
        <w:t>’</w:t>
      </w:r>
      <w:r w:rsidRPr="00AA2999">
        <w:rPr>
          <w:lang w:val="en-GB"/>
        </w:rPr>
        <w:t xml:space="preserve">, </w:t>
      </w:r>
      <w:r w:rsidRPr="00AA2999">
        <w:rPr>
          <w:i/>
          <w:lang w:val="en-GB"/>
        </w:rPr>
        <w:t>Perspectives on European Politics and Society</w:t>
      </w:r>
      <w:r>
        <w:rPr>
          <w:lang w:val="en-GB"/>
        </w:rPr>
        <w:t>,</w:t>
      </w:r>
      <w:r w:rsidRPr="00AA2999">
        <w:rPr>
          <w:lang w:val="en-GB"/>
        </w:rPr>
        <w:t xml:space="preserve"> 13 </w:t>
      </w:r>
      <w:r>
        <w:rPr>
          <w:lang w:val="en-GB"/>
        </w:rPr>
        <w:t>(</w:t>
      </w:r>
      <w:r w:rsidRPr="00AA2999">
        <w:rPr>
          <w:lang w:val="en-GB"/>
        </w:rPr>
        <w:t>3</w:t>
      </w:r>
      <w:r>
        <w:rPr>
          <w:lang w:val="en-GB"/>
        </w:rPr>
        <w:t xml:space="preserve">): </w:t>
      </w:r>
      <w:r w:rsidRPr="00AA2999">
        <w:rPr>
          <w:lang w:val="en-GB"/>
        </w:rPr>
        <w:t>257–269.</w:t>
      </w:r>
    </w:p>
    <w:p w14:paraId="79592E51" w14:textId="77777777" w:rsidR="00704277" w:rsidRPr="001E2DBB" w:rsidRDefault="00704277">
      <w:pPr>
        <w:pStyle w:val="Normal1"/>
        <w:ind w:firstLine="720"/>
        <w:jc w:val="both"/>
        <w:rPr>
          <w:lang w:val="fr-BE"/>
        </w:rPr>
      </w:pPr>
      <w:r w:rsidRPr="001E2DBB">
        <w:rPr>
          <w:lang w:val="fr-BE"/>
        </w:rPr>
        <w:t xml:space="preserve">Dacheux, E. (2004) </w:t>
      </w:r>
      <w:r w:rsidRPr="001E2DBB">
        <w:rPr>
          <w:i/>
          <w:lang w:val="fr-BE"/>
        </w:rPr>
        <w:t>L’impossible Défi</w:t>
      </w:r>
      <w:r w:rsidRPr="001E2DBB">
        <w:rPr>
          <w:rFonts w:ascii="Lucida Grande" w:hAnsi="Lucida Grande"/>
          <w:i/>
          <w:lang w:val="fr-BE"/>
        </w:rPr>
        <w:t>  </w:t>
      </w:r>
      <w:r w:rsidRPr="001E2DBB">
        <w:rPr>
          <w:i/>
          <w:lang w:val="fr-BE"/>
        </w:rPr>
        <w:t>: La Politique de Communication de l'Union Européenne</w:t>
      </w:r>
      <w:r w:rsidRPr="001E2DBB">
        <w:rPr>
          <w:lang w:val="fr-BE"/>
        </w:rPr>
        <w:t>, Paris: CNRS Editions.</w:t>
      </w:r>
    </w:p>
    <w:p w14:paraId="6D52CAA4" w14:textId="77777777" w:rsidR="00704277" w:rsidRPr="002534B7" w:rsidRDefault="00704277">
      <w:pPr>
        <w:pStyle w:val="Normal1"/>
        <w:ind w:firstLine="720"/>
        <w:jc w:val="both"/>
        <w:rPr>
          <w:lang w:val="fr-BE"/>
        </w:rPr>
      </w:pPr>
      <w:r w:rsidRPr="001E2DBB">
        <w:rPr>
          <w:lang w:val="fr-BE"/>
        </w:rPr>
        <w:t xml:space="preserve">Dufrasne, M. (2011) ‘Plus de débats sur l’Europe pour plus d’implication des citoyens ? </w:t>
      </w:r>
      <w:r w:rsidRPr="002534B7">
        <w:rPr>
          <w:lang w:val="fr-BE"/>
        </w:rPr>
        <w:t xml:space="preserve">Analyse du forum de discussion en ligne Debate Europe’, in Chenevière C. and Duchenne G. (ed.), </w:t>
      </w:r>
      <w:r w:rsidRPr="002534B7">
        <w:rPr>
          <w:i/>
          <w:lang w:val="fr-BE"/>
        </w:rPr>
        <w:t>Les modes d’expression de la citoyenneté européenne</w:t>
      </w:r>
      <w:r w:rsidRPr="002534B7">
        <w:rPr>
          <w:lang w:val="fr-BE"/>
        </w:rPr>
        <w:t>, Louvain-La-Neuve: Presses universitaires de Louvain pp. 103-119.</w:t>
      </w:r>
    </w:p>
    <w:p w14:paraId="1C34E11A" w14:textId="77777777" w:rsidR="00704277" w:rsidRPr="00AA2999" w:rsidRDefault="00704277">
      <w:pPr>
        <w:pStyle w:val="Normal1"/>
        <w:ind w:firstLine="720"/>
        <w:rPr>
          <w:lang w:val="en-GB"/>
        </w:rPr>
      </w:pPr>
      <w:r>
        <w:rPr>
          <w:lang w:val="en-GB"/>
        </w:rPr>
        <w:t>--</w:t>
      </w:r>
      <w:r w:rsidRPr="00AA2999">
        <w:rPr>
          <w:lang w:val="en-GB"/>
        </w:rPr>
        <w:t xml:space="preserve"> (2013) </w:t>
      </w:r>
      <w:r>
        <w:rPr>
          <w:lang w:val="en-GB"/>
        </w:rPr>
        <w:t>‘</w:t>
      </w:r>
      <w:r w:rsidRPr="00AA2999">
        <w:rPr>
          <w:lang w:val="en-GB"/>
        </w:rPr>
        <w:t>Applying genre theory to public participation. The case of the public consultation on the European Citizens’ Initiative</w:t>
      </w:r>
      <w:r>
        <w:rPr>
          <w:lang w:val="en-GB"/>
        </w:rPr>
        <w:t>’</w:t>
      </w:r>
      <w:r w:rsidRPr="00AA2999">
        <w:rPr>
          <w:lang w:val="en-GB"/>
        </w:rPr>
        <w:t>,</w:t>
      </w:r>
      <w:r>
        <w:rPr>
          <w:lang w:val="en-GB"/>
        </w:rPr>
        <w:t xml:space="preserve"> paper presented at</w:t>
      </w:r>
      <w:r w:rsidRPr="00AA2999">
        <w:rPr>
          <w:lang w:val="en-GB"/>
        </w:rPr>
        <w:t xml:space="preserve"> ECPR General Conference, 7 </w:t>
      </w:r>
      <w:r>
        <w:rPr>
          <w:lang w:val="en-GB"/>
        </w:rPr>
        <w:t>S</w:t>
      </w:r>
      <w:r w:rsidRPr="00AA2999">
        <w:rPr>
          <w:lang w:val="en-GB"/>
        </w:rPr>
        <w:t>eptemb</w:t>
      </w:r>
      <w:r>
        <w:rPr>
          <w:lang w:val="en-GB"/>
        </w:rPr>
        <w:t>e</w:t>
      </w:r>
      <w:r w:rsidRPr="00AA2999">
        <w:rPr>
          <w:lang w:val="en-GB"/>
        </w:rPr>
        <w:t>r 2013, Bordeaux.</w:t>
      </w:r>
    </w:p>
    <w:p w14:paraId="33AC6F19" w14:textId="77777777" w:rsidR="00704277" w:rsidRPr="00AA2999" w:rsidRDefault="00704277" w:rsidP="00DB0033">
      <w:pPr>
        <w:pStyle w:val="Normal1"/>
        <w:ind w:firstLine="720"/>
        <w:jc w:val="both"/>
        <w:rPr>
          <w:lang w:val="en-GB"/>
        </w:rPr>
      </w:pPr>
      <w:proofErr w:type="spellStart"/>
      <w:r w:rsidRPr="00AA2999">
        <w:rPr>
          <w:lang w:val="en-GB"/>
        </w:rPr>
        <w:t>Dufrasne</w:t>
      </w:r>
      <w:proofErr w:type="spellEnd"/>
      <w:r w:rsidRPr="00AA2999">
        <w:rPr>
          <w:lang w:val="en-GB"/>
        </w:rPr>
        <w:t>, M.</w:t>
      </w:r>
      <w:r>
        <w:rPr>
          <w:lang w:val="en-GB"/>
        </w:rPr>
        <w:t xml:space="preserve"> and</w:t>
      </w:r>
      <w:r w:rsidRPr="00AA2999">
        <w:rPr>
          <w:lang w:val="en-GB"/>
        </w:rPr>
        <w:t xml:space="preserve"> </w:t>
      </w:r>
      <w:proofErr w:type="spellStart"/>
      <w:r w:rsidRPr="00AA2999">
        <w:rPr>
          <w:lang w:val="en-GB"/>
        </w:rPr>
        <w:t>Patriarche</w:t>
      </w:r>
      <w:proofErr w:type="spellEnd"/>
      <w:r w:rsidRPr="00AA2999">
        <w:rPr>
          <w:lang w:val="en-GB"/>
        </w:rPr>
        <w:t xml:space="preserve">, G. (2011) </w:t>
      </w:r>
      <w:r>
        <w:rPr>
          <w:lang w:val="en-GB"/>
        </w:rPr>
        <w:t>‘</w:t>
      </w:r>
      <w:proofErr w:type="gramStart"/>
      <w:r w:rsidRPr="00AA2999">
        <w:rPr>
          <w:lang w:val="en-GB"/>
        </w:rPr>
        <w:t>Applying</w:t>
      </w:r>
      <w:proofErr w:type="gramEnd"/>
      <w:r w:rsidRPr="00AA2999">
        <w:rPr>
          <w:lang w:val="en-GB"/>
        </w:rPr>
        <w:t xml:space="preserve"> genre theory to citizen participation in public policy making: Theoretical perspectives on participatory genres</w:t>
      </w:r>
      <w:r>
        <w:rPr>
          <w:lang w:val="en-GB"/>
        </w:rPr>
        <w:t>’</w:t>
      </w:r>
      <w:r w:rsidRPr="00AA2999">
        <w:rPr>
          <w:lang w:val="en-GB"/>
        </w:rPr>
        <w:t xml:space="preserve">, </w:t>
      </w:r>
      <w:r w:rsidRPr="00AA2999">
        <w:rPr>
          <w:i/>
          <w:lang w:val="en-GB"/>
        </w:rPr>
        <w:t>Communication Management Quarterly</w:t>
      </w:r>
      <w:r w:rsidRPr="00AA2999">
        <w:rPr>
          <w:lang w:val="en-GB"/>
        </w:rPr>
        <w:t>, 21</w:t>
      </w:r>
      <w:r>
        <w:rPr>
          <w:lang w:val="en-GB"/>
        </w:rPr>
        <w:t>:</w:t>
      </w:r>
      <w:r w:rsidRPr="00AA2999">
        <w:rPr>
          <w:lang w:val="en-GB"/>
        </w:rPr>
        <w:t>61-86.</w:t>
      </w:r>
    </w:p>
    <w:p w14:paraId="792EE4F3" w14:textId="77777777" w:rsidR="00704277" w:rsidRPr="00AA2999" w:rsidRDefault="00704277">
      <w:pPr>
        <w:pStyle w:val="Normal1"/>
        <w:ind w:firstLine="720"/>
        <w:jc w:val="both"/>
        <w:rPr>
          <w:lang w:val="en-GB"/>
        </w:rPr>
      </w:pPr>
      <w:proofErr w:type="spellStart"/>
      <w:r w:rsidRPr="00AA2999">
        <w:rPr>
          <w:lang w:val="en-GB"/>
        </w:rPr>
        <w:t>Elster</w:t>
      </w:r>
      <w:proofErr w:type="spellEnd"/>
      <w:r w:rsidRPr="00AA2999">
        <w:rPr>
          <w:lang w:val="en-GB"/>
        </w:rPr>
        <w:t xml:space="preserve">, J. (1997) </w:t>
      </w:r>
      <w:r>
        <w:rPr>
          <w:lang w:val="en-GB"/>
        </w:rPr>
        <w:t>‘</w:t>
      </w:r>
      <w:r w:rsidRPr="00AA2999">
        <w:rPr>
          <w:lang w:val="en-GB"/>
        </w:rPr>
        <w:t>The Market and the Forum:</w:t>
      </w:r>
      <w:r>
        <w:rPr>
          <w:lang w:val="en-GB"/>
        </w:rPr>
        <w:t xml:space="preserve"> </w:t>
      </w:r>
      <w:r w:rsidRPr="00AA2999">
        <w:rPr>
          <w:lang w:val="en-GB"/>
        </w:rPr>
        <w:t>Three Varieties of Political Theory</w:t>
      </w:r>
      <w:r>
        <w:rPr>
          <w:lang w:val="en-GB"/>
        </w:rPr>
        <w:t>’</w:t>
      </w:r>
      <w:r w:rsidRPr="00AA2999">
        <w:rPr>
          <w:lang w:val="en-GB"/>
        </w:rPr>
        <w:t xml:space="preserve">, in </w:t>
      </w:r>
      <w:proofErr w:type="spellStart"/>
      <w:r w:rsidRPr="00AA2999">
        <w:rPr>
          <w:lang w:val="en-GB"/>
        </w:rPr>
        <w:t>Bohman</w:t>
      </w:r>
      <w:proofErr w:type="spellEnd"/>
      <w:r w:rsidRPr="00AA2999">
        <w:rPr>
          <w:lang w:val="en-GB"/>
        </w:rPr>
        <w:t>, J.</w:t>
      </w:r>
      <w:r>
        <w:rPr>
          <w:lang w:val="en-GB"/>
        </w:rPr>
        <w:t xml:space="preserve"> and </w:t>
      </w:r>
      <w:proofErr w:type="spellStart"/>
      <w:r w:rsidRPr="00AA2999">
        <w:rPr>
          <w:lang w:val="en-GB"/>
        </w:rPr>
        <w:t>Rehg</w:t>
      </w:r>
      <w:proofErr w:type="spellEnd"/>
      <w:r w:rsidRPr="00AA2999">
        <w:rPr>
          <w:lang w:val="en-GB"/>
        </w:rPr>
        <w:t>, W. (</w:t>
      </w:r>
      <w:proofErr w:type="spellStart"/>
      <w:r w:rsidRPr="00AA2999">
        <w:rPr>
          <w:lang w:val="en-GB"/>
        </w:rPr>
        <w:t>ed</w:t>
      </w:r>
      <w:proofErr w:type="spellEnd"/>
      <w:r w:rsidRPr="00AA2999">
        <w:rPr>
          <w:lang w:val="en-GB"/>
        </w:rPr>
        <w:t xml:space="preserve">), </w:t>
      </w:r>
      <w:r w:rsidRPr="00AA2999">
        <w:rPr>
          <w:i/>
          <w:lang w:val="en-GB"/>
        </w:rPr>
        <w:t>Deliberative Democracy. Essays on Reason and Politics</w:t>
      </w:r>
      <w:r w:rsidRPr="00AA2999">
        <w:rPr>
          <w:lang w:val="en-GB"/>
        </w:rPr>
        <w:t xml:space="preserve">, </w:t>
      </w:r>
      <w:proofErr w:type="spellStart"/>
      <w:r>
        <w:rPr>
          <w:lang w:val="en-GB"/>
        </w:rPr>
        <w:t>Cambrige</w:t>
      </w:r>
      <w:proofErr w:type="spellEnd"/>
      <w:r>
        <w:rPr>
          <w:lang w:val="en-GB"/>
        </w:rPr>
        <w:t xml:space="preserve">: The MIT Press </w:t>
      </w:r>
      <w:r w:rsidRPr="00AA2999">
        <w:rPr>
          <w:lang w:val="en-GB"/>
        </w:rPr>
        <w:t>pp. 3-33.</w:t>
      </w:r>
    </w:p>
    <w:p w14:paraId="17123A70" w14:textId="77777777" w:rsidR="00704277" w:rsidRPr="00AA2999" w:rsidRDefault="00704277">
      <w:pPr>
        <w:pStyle w:val="Normal1"/>
        <w:ind w:firstLine="720"/>
        <w:jc w:val="both"/>
        <w:rPr>
          <w:lang w:val="en-GB"/>
        </w:rPr>
      </w:pPr>
      <w:r>
        <w:rPr>
          <w:lang w:val="en-GB"/>
        </w:rPr>
        <w:t xml:space="preserve">-- </w:t>
      </w:r>
      <w:r w:rsidRPr="00AA2999">
        <w:rPr>
          <w:lang w:val="en-GB"/>
        </w:rPr>
        <w:t xml:space="preserve">(1998) </w:t>
      </w:r>
      <w:r>
        <w:rPr>
          <w:lang w:val="en-GB"/>
        </w:rPr>
        <w:t>“</w:t>
      </w:r>
      <w:r w:rsidRPr="00AA2999">
        <w:rPr>
          <w:lang w:val="en-GB"/>
        </w:rPr>
        <w:t>Deliberation and Constitution Making</w:t>
      </w:r>
      <w:r>
        <w:rPr>
          <w:lang w:val="en-GB"/>
        </w:rPr>
        <w:t>”</w:t>
      </w:r>
      <w:r w:rsidRPr="00AA2999">
        <w:rPr>
          <w:lang w:val="en-GB"/>
        </w:rPr>
        <w:t xml:space="preserve">, in </w:t>
      </w:r>
      <w:proofErr w:type="spellStart"/>
      <w:r w:rsidRPr="00AA2999">
        <w:rPr>
          <w:lang w:val="en-GB"/>
        </w:rPr>
        <w:t>Elster</w:t>
      </w:r>
      <w:proofErr w:type="spellEnd"/>
      <w:r w:rsidRPr="00AA2999">
        <w:rPr>
          <w:lang w:val="en-GB"/>
        </w:rPr>
        <w:t xml:space="preserve">, J. (ed.) </w:t>
      </w:r>
      <w:r w:rsidRPr="00AA2999">
        <w:rPr>
          <w:i/>
          <w:lang w:val="en-GB"/>
        </w:rPr>
        <w:t>Deliberative Democracy</w:t>
      </w:r>
      <w:r w:rsidRPr="00AA2999">
        <w:rPr>
          <w:lang w:val="en-GB"/>
        </w:rPr>
        <w:t>, Cambridge, Cambridge University Press, pp. 97-122.</w:t>
      </w:r>
    </w:p>
    <w:p w14:paraId="31588D6A" w14:textId="77777777" w:rsidR="00704277" w:rsidRDefault="00704277">
      <w:pPr>
        <w:pStyle w:val="Normal1"/>
        <w:ind w:firstLine="720"/>
        <w:jc w:val="both"/>
        <w:rPr>
          <w:lang w:val="en-GB"/>
        </w:rPr>
      </w:pPr>
      <w:proofErr w:type="spellStart"/>
      <w:proofErr w:type="gramStart"/>
      <w:r w:rsidRPr="00AA2999">
        <w:rPr>
          <w:lang w:val="en-GB"/>
        </w:rPr>
        <w:t>Eriksen</w:t>
      </w:r>
      <w:proofErr w:type="spellEnd"/>
      <w:r w:rsidRPr="00AA2999">
        <w:rPr>
          <w:lang w:val="en-GB"/>
        </w:rPr>
        <w:t>, E. O.</w:t>
      </w:r>
      <w:r>
        <w:rPr>
          <w:lang w:val="en-GB"/>
        </w:rPr>
        <w:t xml:space="preserve"> and</w:t>
      </w:r>
      <w:r w:rsidRPr="00AA2999">
        <w:rPr>
          <w:lang w:val="en-GB"/>
        </w:rPr>
        <w:t xml:space="preserve"> </w:t>
      </w:r>
      <w:proofErr w:type="spellStart"/>
      <w:r w:rsidRPr="00AA2999">
        <w:rPr>
          <w:lang w:val="en-GB"/>
        </w:rPr>
        <w:t>Fossum</w:t>
      </w:r>
      <w:proofErr w:type="spellEnd"/>
      <w:r w:rsidRPr="00AA2999">
        <w:rPr>
          <w:lang w:val="en-GB"/>
        </w:rPr>
        <w:t xml:space="preserve">, J. E. (ed.) (2000) </w:t>
      </w:r>
      <w:r w:rsidRPr="00AA2999">
        <w:rPr>
          <w:i/>
          <w:lang w:val="en-GB"/>
        </w:rPr>
        <w:t>Democracy in the European Union.</w:t>
      </w:r>
      <w:proofErr w:type="gramEnd"/>
      <w:r w:rsidRPr="00AA2999">
        <w:rPr>
          <w:i/>
          <w:lang w:val="en-GB"/>
        </w:rPr>
        <w:t xml:space="preserve"> Integration through Deliberation</w:t>
      </w:r>
      <w:proofErr w:type="gramStart"/>
      <w:r w:rsidRPr="00AA2999">
        <w:rPr>
          <w:i/>
          <w:lang w:val="en-GB"/>
        </w:rPr>
        <w:t>?</w:t>
      </w:r>
      <w:r w:rsidRPr="00AA2999">
        <w:rPr>
          <w:lang w:val="en-GB"/>
        </w:rPr>
        <w:t>,</w:t>
      </w:r>
      <w:proofErr w:type="gramEnd"/>
      <w:r w:rsidRPr="00AA2999">
        <w:rPr>
          <w:lang w:val="en-GB"/>
        </w:rPr>
        <w:t xml:space="preserve"> London</w:t>
      </w:r>
      <w:r>
        <w:rPr>
          <w:lang w:val="en-GB"/>
        </w:rPr>
        <w:t>:</w:t>
      </w:r>
      <w:r w:rsidRPr="00AA2999">
        <w:rPr>
          <w:lang w:val="en-GB"/>
        </w:rPr>
        <w:t xml:space="preserve"> </w:t>
      </w:r>
      <w:proofErr w:type="spellStart"/>
      <w:r w:rsidRPr="00AA2999">
        <w:rPr>
          <w:lang w:val="en-GB"/>
        </w:rPr>
        <w:t>Routledge</w:t>
      </w:r>
      <w:proofErr w:type="spellEnd"/>
      <w:r w:rsidRPr="00AA2999">
        <w:rPr>
          <w:lang w:val="en-GB"/>
        </w:rPr>
        <w:t xml:space="preserve">. </w:t>
      </w:r>
    </w:p>
    <w:p w14:paraId="2D35F439" w14:textId="77777777" w:rsidR="00704277" w:rsidRPr="006C32F3" w:rsidRDefault="00704277">
      <w:pPr>
        <w:pStyle w:val="Normal1"/>
        <w:ind w:firstLine="720"/>
        <w:jc w:val="both"/>
        <w:rPr>
          <w:lang w:val="en-GB"/>
        </w:rPr>
      </w:pPr>
      <w:proofErr w:type="spellStart"/>
      <w:r>
        <w:rPr>
          <w:lang w:val="en-GB"/>
        </w:rPr>
        <w:t>Eriksen</w:t>
      </w:r>
      <w:proofErr w:type="spellEnd"/>
      <w:r>
        <w:rPr>
          <w:lang w:val="en-GB"/>
        </w:rPr>
        <w:t xml:space="preserve">, E. O., </w:t>
      </w:r>
      <w:proofErr w:type="spellStart"/>
      <w:r>
        <w:rPr>
          <w:lang w:val="en-GB"/>
        </w:rPr>
        <w:t>Joerges</w:t>
      </w:r>
      <w:proofErr w:type="spellEnd"/>
      <w:r>
        <w:rPr>
          <w:lang w:val="en-GB"/>
        </w:rPr>
        <w:t xml:space="preserve">, C. and </w:t>
      </w:r>
      <w:proofErr w:type="spellStart"/>
      <w:r>
        <w:rPr>
          <w:lang w:val="en-GB"/>
        </w:rPr>
        <w:t>Neyer</w:t>
      </w:r>
      <w:proofErr w:type="spellEnd"/>
      <w:r>
        <w:rPr>
          <w:lang w:val="en-GB"/>
        </w:rPr>
        <w:t>, J. (</w:t>
      </w:r>
      <w:proofErr w:type="spellStart"/>
      <w:r>
        <w:rPr>
          <w:lang w:val="en-GB"/>
        </w:rPr>
        <w:t>ed</w:t>
      </w:r>
      <w:proofErr w:type="spellEnd"/>
      <w:r>
        <w:rPr>
          <w:lang w:val="en-GB"/>
        </w:rPr>
        <w:t xml:space="preserve">) (2003), </w:t>
      </w:r>
      <w:r>
        <w:rPr>
          <w:i/>
          <w:lang w:val="en-GB"/>
        </w:rPr>
        <w:t>European Governance, Deliberation and the Quest for Democratisation</w:t>
      </w:r>
      <w:r>
        <w:rPr>
          <w:lang w:val="en-GB"/>
        </w:rPr>
        <w:t>, Arena Report and EUI: Oslo/Florence.</w:t>
      </w:r>
    </w:p>
    <w:p w14:paraId="09E70AF3" w14:textId="77777777" w:rsidR="00704277" w:rsidRPr="00AA2999" w:rsidRDefault="00704277">
      <w:pPr>
        <w:pStyle w:val="Normal1"/>
        <w:ind w:firstLine="720"/>
        <w:jc w:val="both"/>
        <w:rPr>
          <w:lang w:val="en-GB"/>
        </w:rPr>
      </w:pPr>
      <w:proofErr w:type="spellStart"/>
      <w:proofErr w:type="gramStart"/>
      <w:r w:rsidRPr="00AA2999">
        <w:rPr>
          <w:lang w:val="en-GB"/>
        </w:rPr>
        <w:t>Etzioni</w:t>
      </w:r>
      <w:proofErr w:type="spellEnd"/>
      <w:r w:rsidRPr="00AA2999">
        <w:rPr>
          <w:lang w:val="en-GB"/>
        </w:rPr>
        <w:t xml:space="preserve">, A. (2007) </w:t>
      </w:r>
      <w:r>
        <w:rPr>
          <w:lang w:val="en-GB"/>
        </w:rPr>
        <w:t>‘</w:t>
      </w:r>
      <w:r w:rsidRPr="00AA2999">
        <w:rPr>
          <w:lang w:val="en-GB"/>
        </w:rPr>
        <w:t>The Community Deficit</w:t>
      </w:r>
      <w:r>
        <w:rPr>
          <w:lang w:val="en-GB"/>
        </w:rPr>
        <w:t>’</w:t>
      </w:r>
      <w:r w:rsidRPr="00AA2999">
        <w:rPr>
          <w:lang w:val="en-GB"/>
        </w:rPr>
        <w:t xml:space="preserve">, </w:t>
      </w:r>
      <w:r w:rsidRPr="00AA2999">
        <w:rPr>
          <w:i/>
          <w:lang w:val="en-GB"/>
        </w:rPr>
        <w:t>Journal of Common Market Studies,</w:t>
      </w:r>
      <w:r w:rsidRPr="00AA2999">
        <w:rPr>
          <w:lang w:val="en-GB"/>
        </w:rPr>
        <w:t xml:space="preserve"> 45(1): 23-42.</w:t>
      </w:r>
      <w:proofErr w:type="gramEnd"/>
    </w:p>
    <w:p w14:paraId="7F9BB064" w14:textId="77777777" w:rsidR="00704277" w:rsidRPr="00AA2999" w:rsidRDefault="00704277" w:rsidP="00DB0033">
      <w:pPr>
        <w:pStyle w:val="Normal1"/>
        <w:ind w:firstLine="720"/>
        <w:jc w:val="both"/>
        <w:rPr>
          <w:lang w:val="en-GB"/>
        </w:rPr>
      </w:pPr>
      <w:r w:rsidRPr="00AA2999">
        <w:rPr>
          <w:lang w:val="en-GB"/>
        </w:rPr>
        <w:t xml:space="preserve">European Commission (2005) ‘The Commission’s contribution to the period of reflection and beyond: Plan-D for Democracy, Dialogue and Debate’, </w:t>
      </w:r>
      <w:proofErr w:type="gramStart"/>
      <w:r w:rsidRPr="00AA2999">
        <w:rPr>
          <w:lang w:val="en-GB"/>
        </w:rPr>
        <w:t>COM(</w:t>
      </w:r>
      <w:proofErr w:type="gramEnd"/>
      <w:r w:rsidRPr="00AA2999">
        <w:rPr>
          <w:lang w:val="en-GB"/>
        </w:rPr>
        <w:t>2005)494, Brussels.</w:t>
      </w:r>
    </w:p>
    <w:p w14:paraId="12CADB4D" w14:textId="77777777" w:rsidR="00704277" w:rsidRPr="00AA2999" w:rsidRDefault="00704277">
      <w:pPr>
        <w:pStyle w:val="Normal1"/>
        <w:ind w:firstLine="720"/>
        <w:jc w:val="both"/>
        <w:rPr>
          <w:lang w:val="en-GB"/>
        </w:rPr>
      </w:pPr>
      <w:r w:rsidRPr="00AA2999">
        <w:rPr>
          <w:lang w:val="en-GB"/>
        </w:rPr>
        <w:t xml:space="preserve">European Commission (2006) </w:t>
      </w:r>
      <w:r>
        <w:rPr>
          <w:lang w:val="en-GB"/>
        </w:rPr>
        <w:t>‘</w:t>
      </w:r>
      <w:r w:rsidRPr="00AA2999">
        <w:rPr>
          <w:lang w:val="en-GB"/>
        </w:rPr>
        <w:t>White Paper on a E</w:t>
      </w:r>
      <w:r>
        <w:rPr>
          <w:lang w:val="en-GB"/>
        </w:rPr>
        <w:t>u</w:t>
      </w:r>
      <w:r w:rsidRPr="00AA2999">
        <w:rPr>
          <w:lang w:val="en-GB"/>
        </w:rPr>
        <w:t>ropean Communication Policy</w:t>
      </w:r>
      <w:r>
        <w:rPr>
          <w:lang w:val="en-GB"/>
        </w:rPr>
        <w:t>’,</w:t>
      </w:r>
      <w:r w:rsidRPr="00AA2999">
        <w:rPr>
          <w:lang w:val="en-GB"/>
        </w:rPr>
        <w:t xml:space="preserve"> </w:t>
      </w:r>
      <w:proofErr w:type="gramStart"/>
      <w:r w:rsidRPr="00AA2999">
        <w:rPr>
          <w:lang w:val="en-GB"/>
        </w:rPr>
        <w:t>COM(</w:t>
      </w:r>
      <w:proofErr w:type="gramEnd"/>
      <w:r w:rsidRPr="00AA2999">
        <w:rPr>
          <w:lang w:val="en-GB"/>
        </w:rPr>
        <w:t>2006) 35 Final.</w:t>
      </w:r>
    </w:p>
    <w:p w14:paraId="0B4BCCE7" w14:textId="77777777" w:rsidR="00704277" w:rsidRPr="00AA2999" w:rsidRDefault="00704277" w:rsidP="00DB0033">
      <w:pPr>
        <w:pStyle w:val="Normal1"/>
        <w:ind w:firstLine="720"/>
        <w:jc w:val="both"/>
        <w:rPr>
          <w:lang w:val="en-GB"/>
        </w:rPr>
      </w:pPr>
      <w:proofErr w:type="spellStart"/>
      <w:r w:rsidRPr="00AA2999">
        <w:rPr>
          <w:lang w:val="en-GB"/>
        </w:rPr>
        <w:t>Fishkin</w:t>
      </w:r>
      <w:proofErr w:type="spellEnd"/>
      <w:r w:rsidRPr="00AA2999">
        <w:rPr>
          <w:lang w:val="en-GB"/>
        </w:rPr>
        <w:t xml:space="preserve">, J.S., </w:t>
      </w:r>
      <w:proofErr w:type="spellStart"/>
      <w:r w:rsidRPr="00AA2999">
        <w:rPr>
          <w:lang w:val="en-GB"/>
        </w:rPr>
        <w:t>Luskin</w:t>
      </w:r>
      <w:proofErr w:type="spellEnd"/>
      <w:r w:rsidRPr="00AA2999">
        <w:rPr>
          <w:lang w:val="en-GB"/>
        </w:rPr>
        <w:t xml:space="preserve"> R.C. and </w:t>
      </w:r>
      <w:proofErr w:type="spellStart"/>
      <w:r w:rsidRPr="00AA2999">
        <w:rPr>
          <w:lang w:val="en-GB"/>
        </w:rPr>
        <w:t>Siu</w:t>
      </w:r>
      <w:proofErr w:type="spellEnd"/>
      <w:r w:rsidRPr="00AA2999">
        <w:rPr>
          <w:lang w:val="en-GB"/>
        </w:rPr>
        <w:t>, A. (2014) ‘</w:t>
      </w:r>
      <w:proofErr w:type="spellStart"/>
      <w:r w:rsidRPr="00AA2999">
        <w:rPr>
          <w:lang w:val="en-GB"/>
        </w:rPr>
        <w:t>Europolis</w:t>
      </w:r>
      <w:proofErr w:type="spellEnd"/>
      <w:r w:rsidRPr="00AA2999">
        <w:rPr>
          <w:lang w:val="en-GB"/>
        </w:rPr>
        <w:t xml:space="preserve"> and the European public sphere: Empirical explorations of a counterfactual ideal’, </w:t>
      </w:r>
      <w:r w:rsidRPr="00DB0033">
        <w:rPr>
          <w:i/>
          <w:lang w:val="en-GB"/>
        </w:rPr>
        <w:t>European Union Politics</w:t>
      </w:r>
      <w:r w:rsidRPr="00AA2999">
        <w:rPr>
          <w:lang w:val="en-GB"/>
        </w:rPr>
        <w:t>, 15(3)</w:t>
      </w:r>
      <w:r>
        <w:rPr>
          <w:lang w:val="en-GB"/>
        </w:rPr>
        <w:t>:</w:t>
      </w:r>
      <w:r w:rsidRPr="00AA2999">
        <w:rPr>
          <w:lang w:val="en-GB"/>
        </w:rPr>
        <w:t xml:space="preserve"> 328-351.</w:t>
      </w:r>
    </w:p>
    <w:p w14:paraId="760068AC" w14:textId="77777777" w:rsidR="00704277" w:rsidRPr="001E2DBB" w:rsidRDefault="00704277">
      <w:pPr>
        <w:pStyle w:val="Normal1"/>
        <w:ind w:firstLine="720"/>
        <w:jc w:val="both"/>
        <w:rPr>
          <w:lang w:val="fr-BE"/>
        </w:rPr>
      </w:pPr>
      <w:r w:rsidRPr="001E2DBB">
        <w:rPr>
          <w:lang w:val="fr-BE"/>
        </w:rPr>
        <w:t xml:space="preserve">Garzon Clariana, G. (2013) ‘Les droits politiques des citoyens de l’Europe : les vingt premières années’, </w:t>
      </w:r>
      <w:r w:rsidRPr="001E2DBB">
        <w:rPr>
          <w:i/>
          <w:lang w:val="fr-BE"/>
        </w:rPr>
        <w:t>ERA Forum</w:t>
      </w:r>
      <w:r w:rsidRPr="001E2DBB">
        <w:rPr>
          <w:lang w:val="fr-BE"/>
        </w:rPr>
        <w:t>, 13 (4): 545-567.</w:t>
      </w:r>
    </w:p>
    <w:p w14:paraId="08BC7584" w14:textId="77777777" w:rsidR="00704277" w:rsidRPr="00AA2999" w:rsidRDefault="00704277">
      <w:pPr>
        <w:pStyle w:val="Normal1"/>
        <w:ind w:firstLine="720"/>
        <w:jc w:val="both"/>
        <w:rPr>
          <w:lang w:val="en-GB"/>
        </w:rPr>
      </w:pPr>
      <w:proofErr w:type="spellStart"/>
      <w:r w:rsidRPr="00AA2999">
        <w:rPr>
          <w:lang w:val="en-GB"/>
        </w:rPr>
        <w:lastRenderedPageBreak/>
        <w:t>Greven</w:t>
      </w:r>
      <w:proofErr w:type="spellEnd"/>
      <w:r w:rsidRPr="00AA2999">
        <w:rPr>
          <w:lang w:val="en-GB"/>
        </w:rPr>
        <w:t>, M. (2007)</w:t>
      </w:r>
      <w:r>
        <w:rPr>
          <w:lang w:val="en-GB"/>
        </w:rPr>
        <w:t xml:space="preserve"> ‘</w:t>
      </w:r>
      <w:r w:rsidRPr="00AA2999">
        <w:rPr>
          <w:lang w:val="en-GB"/>
        </w:rPr>
        <w:t>Some Considerations on Participation in Participatory Governance</w:t>
      </w:r>
      <w:r>
        <w:rPr>
          <w:lang w:val="en-GB"/>
        </w:rPr>
        <w:t>’</w:t>
      </w:r>
      <w:r w:rsidRPr="00AA2999">
        <w:rPr>
          <w:lang w:val="en-GB"/>
        </w:rPr>
        <w:t>, in</w:t>
      </w:r>
      <w:r>
        <w:rPr>
          <w:lang w:val="en-GB"/>
        </w:rPr>
        <w:t xml:space="preserve"> Kohler-Koch, B. and </w:t>
      </w:r>
      <w:proofErr w:type="spellStart"/>
      <w:r>
        <w:rPr>
          <w:lang w:val="en-GB"/>
        </w:rPr>
        <w:t>Rittbergerr</w:t>
      </w:r>
      <w:proofErr w:type="spellEnd"/>
      <w:r>
        <w:rPr>
          <w:lang w:val="en-GB"/>
        </w:rPr>
        <w:t>, B. (ed.),</w:t>
      </w:r>
      <w:r w:rsidRPr="00AA2999">
        <w:rPr>
          <w:lang w:val="en-GB"/>
        </w:rPr>
        <w:t xml:space="preserve"> </w:t>
      </w:r>
      <w:r w:rsidRPr="00AA2999">
        <w:rPr>
          <w:i/>
          <w:lang w:val="en-GB"/>
        </w:rPr>
        <w:t>Debating the Democratic Legitimacy of the European Union</w:t>
      </w:r>
      <w:r w:rsidRPr="00AA2999">
        <w:rPr>
          <w:lang w:val="en-GB"/>
        </w:rPr>
        <w:t xml:space="preserve">, Lanham: </w:t>
      </w:r>
      <w:proofErr w:type="spellStart"/>
      <w:r w:rsidRPr="00AA2999">
        <w:rPr>
          <w:lang w:val="en-GB"/>
        </w:rPr>
        <w:t>Rowman</w:t>
      </w:r>
      <w:proofErr w:type="spellEnd"/>
      <w:r w:rsidRPr="00AA2999">
        <w:rPr>
          <w:lang w:val="en-GB"/>
        </w:rPr>
        <w:t xml:space="preserve"> &amp; Littlefield</w:t>
      </w:r>
      <w:r>
        <w:rPr>
          <w:lang w:val="en-GB"/>
        </w:rPr>
        <w:t xml:space="preserve"> pp. 233-248</w:t>
      </w:r>
      <w:r w:rsidRPr="00AA2999">
        <w:rPr>
          <w:lang w:val="en-GB"/>
        </w:rPr>
        <w:t>.</w:t>
      </w:r>
    </w:p>
    <w:p w14:paraId="40F4F323" w14:textId="77777777" w:rsidR="00704277" w:rsidRPr="00AA2999" w:rsidRDefault="00704277">
      <w:pPr>
        <w:pStyle w:val="Normal1"/>
        <w:ind w:firstLine="720"/>
        <w:jc w:val="both"/>
        <w:rPr>
          <w:lang w:val="en-GB"/>
        </w:rPr>
      </w:pPr>
      <w:proofErr w:type="spellStart"/>
      <w:r w:rsidRPr="00AA2999">
        <w:rPr>
          <w:lang w:val="en-GB"/>
        </w:rPr>
        <w:t>Habermas</w:t>
      </w:r>
      <w:proofErr w:type="spellEnd"/>
      <w:r w:rsidRPr="00AA2999">
        <w:rPr>
          <w:lang w:val="en-GB"/>
        </w:rPr>
        <w:t>, J. (199</w:t>
      </w:r>
      <w:r>
        <w:rPr>
          <w:lang w:val="en-GB"/>
        </w:rPr>
        <w:t>6</w:t>
      </w:r>
      <w:r w:rsidRPr="00AA2999">
        <w:rPr>
          <w:lang w:val="en-GB"/>
        </w:rPr>
        <w:t>)</w:t>
      </w:r>
      <w:r>
        <w:rPr>
          <w:lang w:val="en-GB"/>
        </w:rPr>
        <w:t xml:space="preserve"> </w:t>
      </w:r>
      <w:r>
        <w:rPr>
          <w:i/>
          <w:lang w:val="en-GB"/>
        </w:rPr>
        <w:t>Between Facts and Norms. Contributions to a Discourse Theory of Law and Democracy</w:t>
      </w:r>
      <w:r w:rsidRPr="00AA2999">
        <w:rPr>
          <w:lang w:val="en-GB"/>
        </w:rPr>
        <w:t>,</w:t>
      </w:r>
      <w:r>
        <w:rPr>
          <w:lang w:val="en-GB"/>
        </w:rPr>
        <w:t xml:space="preserve"> Cambridge: Polity Press</w:t>
      </w:r>
      <w:r w:rsidRPr="00AA2999">
        <w:rPr>
          <w:lang w:val="en-GB"/>
        </w:rPr>
        <w:t>.</w:t>
      </w:r>
    </w:p>
    <w:p w14:paraId="102069AC" w14:textId="77777777" w:rsidR="00704277" w:rsidRPr="00AA2999" w:rsidRDefault="00704277">
      <w:pPr>
        <w:pStyle w:val="Normal1"/>
        <w:ind w:firstLine="720"/>
        <w:jc w:val="both"/>
        <w:rPr>
          <w:lang w:val="en-GB"/>
        </w:rPr>
      </w:pPr>
      <w:proofErr w:type="spellStart"/>
      <w:r w:rsidRPr="00AA2999">
        <w:rPr>
          <w:lang w:val="en-GB"/>
        </w:rPr>
        <w:t>Hierlemann</w:t>
      </w:r>
      <w:proofErr w:type="spellEnd"/>
      <w:r w:rsidRPr="00AA2999">
        <w:rPr>
          <w:lang w:val="en-GB"/>
        </w:rPr>
        <w:t>, D.</w:t>
      </w:r>
      <w:r>
        <w:rPr>
          <w:lang w:val="en-GB"/>
        </w:rPr>
        <w:t xml:space="preserve"> and</w:t>
      </w:r>
      <w:r w:rsidRPr="00AA2999">
        <w:rPr>
          <w:lang w:val="en-GB"/>
        </w:rPr>
        <w:t xml:space="preserve"> </w:t>
      </w:r>
      <w:proofErr w:type="spellStart"/>
      <w:r w:rsidRPr="00AA2999">
        <w:rPr>
          <w:lang w:val="en-GB"/>
        </w:rPr>
        <w:t>Wohlfarth</w:t>
      </w:r>
      <w:proofErr w:type="spellEnd"/>
      <w:r w:rsidRPr="00AA2999">
        <w:rPr>
          <w:lang w:val="en-GB"/>
        </w:rPr>
        <w:t xml:space="preserve">, A. (2010) </w:t>
      </w:r>
      <w:r>
        <w:rPr>
          <w:lang w:val="en-GB"/>
        </w:rPr>
        <w:t>‘</w:t>
      </w:r>
      <w:r w:rsidRPr="00AA2999">
        <w:rPr>
          <w:lang w:val="en-GB"/>
        </w:rPr>
        <w:t>A Revolution in Disguise: The European Citizens’ Initiative</w:t>
      </w:r>
      <w:r>
        <w:rPr>
          <w:lang w:val="en-GB"/>
        </w:rPr>
        <w:t>’</w:t>
      </w:r>
      <w:r w:rsidRPr="00AA2999">
        <w:rPr>
          <w:lang w:val="en-GB"/>
        </w:rPr>
        <w:t xml:space="preserve">, </w:t>
      </w:r>
      <w:r w:rsidRPr="00AA2999">
        <w:rPr>
          <w:i/>
          <w:lang w:val="en-GB"/>
        </w:rPr>
        <w:t>Spotlight Europe</w:t>
      </w:r>
      <w:r w:rsidRPr="00AA2999">
        <w:rPr>
          <w:lang w:val="en-GB"/>
        </w:rPr>
        <w:t xml:space="preserve">, </w:t>
      </w:r>
      <w:r>
        <w:rPr>
          <w:lang w:val="en-GB"/>
        </w:rPr>
        <w:t>(</w:t>
      </w:r>
      <w:r w:rsidRPr="00AA2999">
        <w:rPr>
          <w:lang w:val="en-GB"/>
        </w:rPr>
        <w:t>7</w:t>
      </w:r>
      <w:r>
        <w:rPr>
          <w:lang w:val="en-GB"/>
        </w:rPr>
        <w:t>)</w:t>
      </w:r>
      <w:proofErr w:type="gramStart"/>
      <w:r w:rsidRPr="00AA2999">
        <w:rPr>
          <w:lang w:val="en-GB"/>
        </w:rPr>
        <w:t>:1</w:t>
      </w:r>
      <w:proofErr w:type="gramEnd"/>
      <w:r>
        <w:rPr>
          <w:lang w:val="en-GB"/>
        </w:rPr>
        <w:t>-</w:t>
      </w:r>
      <w:r w:rsidRPr="00AA2999">
        <w:rPr>
          <w:lang w:val="en-GB"/>
        </w:rPr>
        <w:t>8.</w:t>
      </w:r>
    </w:p>
    <w:p w14:paraId="4682AACC" w14:textId="77777777" w:rsidR="00704277" w:rsidRPr="002534B7" w:rsidRDefault="00704277">
      <w:pPr>
        <w:pStyle w:val="Normal1"/>
        <w:ind w:firstLine="720"/>
        <w:jc w:val="both"/>
        <w:rPr>
          <w:lang w:val="fr-BE"/>
        </w:rPr>
      </w:pPr>
      <w:r w:rsidRPr="002534B7">
        <w:rPr>
          <w:lang w:val="fr-BE"/>
        </w:rPr>
        <w:t xml:space="preserve">Jenkins, H. (2006) </w:t>
      </w:r>
      <w:r w:rsidRPr="002534B7">
        <w:rPr>
          <w:i/>
          <w:lang w:val="fr-BE"/>
        </w:rPr>
        <w:t>La culture de la convergence</w:t>
      </w:r>
      <w:r w:rsidRPr="002534B7">
        <w:rPr>
          <w:lang w:val="fr-BE"/>
        </w:rPr>
        <w:t xml:space="preserve">. </w:t>
      </w:r>
      <w:r w:rsidRPr="002534B7">
        <w:rPr>
          <w:i/>
          <w:lang w:val="fr-BE"/>
        </w:rPr>
        <w:t>Des médias au transmédia</w:t>
      </w:r>
      <w:r w:rsidRPr="002534B7">
        <w:rPr>
          <w:lang w:val="fr-BE"/>
        </w:rPr>
        <w:t>, Paris: Armand Colin and Ina editions.</w:t>
      </w:r>
    </w:p>
    <w:p w14:paraId="1DDF409C" w14:textId="77777777" w:rsidR="00704277" w:rsidRPr="00AA2999" w:rsidRDefault="00704277">
      <w:pPr>
        <w:pStyle w:val="Normal1"/>
        <w:ind w:firstLine="720"/>
        <w:jc w:val="both"/>
        <w:rPr>
          <w:lang w:val="en-GB"/>
        </w:rPr>
      </w:pPr>
      <w:r w:rsidRPr="00AA2999">
        <w:rPr>
          <w:lang w:val="en-GB"/>
        </w:rPr>
        <w:t xml:space="preserve">Kaufmann, B. (2007) </w:t>
      </w:r>
      <w:r>
        <w:rPr>
          <w:lang w:val="en-GB"/>
        </w:rPr>
        <w:t>‘</w:t>
      </w:r>
      <w:r w:rsidRPr="00AA2999">
        <w:rPr>
          <w:lang w:val="en-GB"/>
        </w:rPr>
        <w:t>Prospects for Transnational Direct Democracy—Exploring the New European Approach to Citizens’ Power Beyond the Nation-State</w:t>
      </w:r>
      <w:r>
        <w:rPr>
          <w:lang w:val="en-GB"/>
        </w:rPr>
        <w:t>’</w:t>
      </w:r>
      <w:r w:rsidRPr="00AA2999">
        <w:rPr>
          <w:lang w:val="en-GB"/>
        </w:rPr>
        <w:t xml:space="preserve">, </w:t>
      </w:r>
      <w:r>
        <w:rPr>
          <w:lang w:val="en-GB"/>
        </w:rPr>
        <w:t xml:space="preserve">in </w:t>
      </w:r>
      <w:proofErr w:type="spellStart"/>
      <w:r w:rsidRPr="00AA2999">
        <w:rPr>
          <w:lang w:val="en-GB"/>
        </w:rPr>
        <w:t>Pallinger</w:t>
      </w:r>
      <w:proofErr w:type="spellEnd"/>
      <w:r w:rsidRPr="00AA2999">
        <w:rPr>
          <w:lang w:val="en-GB"/>
        </w:rPr>
        <w:t xml:space="preserve">, </w:t>
      </w:r>
      <w:r>
        <w:rPr>
          <w:lang w:val="en-GB"/>
        </w:rPr>
        <w:t>Z.,</w:t>
      </w:r>
      <w:r w:rsidRPr="00AA2999">
        <w:rPr>
          <w:lang w:val="en-GB"/>
        </w:rPr>
        <w:t xml:space="preserve"> Kaufmann,</w:t>
      </w:r>
      <w:r>
        <w:rPr>
          <w:lang w:val="en-GB"/>
        </w:rPr>
        <w:t xml:space="preserve"> B., </w:t>
      </w:r>
      <w:proofErr w:type="spellStart"/>
      <w:r w:rsidRPr="00AA2999">
        <w:rPr>
          <w:lang w:val="en-GB"/>
        </w:rPr>
        <w:t>Marxer</w:t>
      </w:r>
      <w:proofErr w:type="spellEnd"/>
      <w:r w:rsidRPr="00AA2999">
        <w:rPr>
          <w:lang w:val="en-GB"/>
        </w:rPr>
        <w:t>,</w:t>
      </w:r>
      <w:r>
        <w:rPr>
          <w:lang w:val="en-GB"/>
        </w:rPr>
        <w:t xml:space="preserve"> W.</w:t>
      </w:r>
      <w:r w:rsidRPr="00AA2999">
        <w:rPr>
          <w:lang w:val="en-GB"/>
        </w:rPr>
        <w:t xml:space="preserve"> and T. Schiller</w:t>
      </w:r>
      <w:r>
        <w:rPr>
          <w:lang w:val="en-GB"/>
        </w:rPr>
        <w:t xml:space="preserve"> (ed.)</w:t>
      </w:r>
      <w:r w:rsidRPr="00AA2999" w:rsidDel="006925B8">
        <w:rPr>
          <w:lang w:val="en-GB"/>
        </w:rPr>
        <w:t xml:space="preserve"> </w:t>
      </w:r>
      <w:r w:rsidRPr="00AA2999">
        <w:rPr>
          <w:i/>
          <w:lang w:val="en-GB"/>
        </w:rPr>
        <w:t>Direct Democracy in Europe</w:t>
      </w:r>
      <w:r>
        <w:rPr>
          <w:i/>
          <w:lang w:val="en-GB"/>
        </w:rPr>
        <w:t>. Developments and Prospects</w:t>
      </w:r>
      <w:r w:rsidRPr="00AA2999">
        <w:rPr>
          <w:lang w:val="en-GB"/>
        </w:rPr>
        <w:t xml:space="preserve">, </w:t>
      </w:r>
      <w:r>
        <w:rPr>
          <w:lang w:val="en-GB"/>
        </w:rPr>
        <w:t xml:space="preserve">Wiesbaden: Springer VS pp. </w:t>
      </w:r>
      <w:r w:rsidRPr="00AA2999">
        <w:rPr>
          <w:lang w:val="en-GB"/>
        </w:rPr>
        <w:t>143</w:t>
      </w:r>
      <w:r>
        <w:rPr>
          <w:lang w:val="en-GB"/>
        </w:rPr>
        <w:t>-</w:t>
      </w:r>
      <w:r w:rsidRPr="00AA2999">
        <w:rPr>
          <w:lang w:val="en-GB"/>
        </w:rPr>
        <w:t>162</w:t>
      </w:r>
      <w:proofErr w:type="gramStart"/>
      <w:r w:rsidRPr="00AA2999">
        <w:rPr>
          <w:lang w:val="en-GB"/>
        </w:rPr>
        <w:t>..</w:t>
      </w:r>
      <w:proofErr w:type="gramEnd"/>
    </w:p>
    <w:p w14:paraId="18BE54C0" w14:textId="77777777" w:rsidR="00704277" w:rsidRPr="00AA2999" w:rsidRDefault="00704277">
      <w:pPr>
        <w:pStyle w:val="Normal1"/>
        <w:ind w:firstLine="720"/>
        <w:jc w:val="both"/>
        <w:rPr>
          <w:lang w:val="en-GB"/>
        </w:rPr>
      </w:pPr>
      <w:proofErr w:type="spellStart"/>
      <w:r w:rsidRPr="00AA2999">
        <w:rPr>
          <w:lang w:val="en-GB"/>
        </w:rPr>
        <w:t>Kies</w:t>
      </w:r>
      <w:proofErr w:type="spellEnd"/>
      <w:r w:rsidRPr="00AA2999">
        <w:rPr>
          <w:lang w:val="en-GB"/>
        </w:rPr>
        <w:t xml:space="preserve">, R., </w:t>
      </w:r>
      <w:r>
        <w:rPr>
          <w:lang w:val="en-GB"/>
        </w:rPr>
        <w:t xml:space="preserve">and </w:t>
      </w:r>
      <w:proofErr w:type="spellStart"/>
      <w:r w:rsidRPr="00AA2999">
        <w:rPr>
          <w:lang w:val="en-GB"/>
        </w:rPr>
        <w:t>Nanz</w:t>
      </w:r>
      <w:proofErr w:type="spellEnd"/>
      <w:r w:rsidRPr="00AA2999">
        <w:rPr>
          <w:lang w:val="en-GB"/>
        </w:rPr>
        <w:t xml:space="preserve">, P., (2013) </w:t>
      </w:r>
      <w:r w:rsidRPr="00AA2999">
        <w:rPr>
          <w:i/>
          <w:lang w:val="en-GB"/>
        </w:rPr>
        <w:t>Is Europe Listening to Us? Suc</w:t>
      </w:r>
      <w:r>
        <w:rPr>
          <w:i/>
          <w:lang w:val="en-GB"/>
        </w:rPr>
        <w:t>c</w:t>
      </w:r>
      <w:r w:rsidRPr="00AA2999">
        <w:rPr>
          <w:i/>
          <w:lang w:val="en-GB"/>
        </w:rPr>
        <w:t>esses and Failures of the EU Citizen Consultations</w:t>
      </w:r>
      <w:r w:rsidRPr="00AA2999">
        <w:rPr>
          <w:lang w:val="en-GB"/>
        </w:rPr>
        <w:t>, Farnham</w:t>
      </w:r>
      <w:r>
        <w:rPr>
          <w:lang w:val="en-GB"/>
        </w:rPr>
        <w:t>:</w:t>
      </w:r>
      <w:r w:rsidRPr="00AA2999">
        <w:rPr>
          <w:lang w:val="en-GB"/>
        </w:rPr>
        <w:t xml:space="preserve"> </w:t>
      </w:r>
      <w:proofErr w:type="spellStart"/>
      <w:r w:rsidRPr="00AA2999">
        <w:rPr>
          <w:lang w:val="en-GB"/>
        </w:rPr>
        <w:t>Ashgate</w:t>
      </w:r>
      <w:proofErr w:type="spellEnd"/>
      <w:r w:rsidRPr="00AA2999">
        <w:rPr>
          <w:lang w:val="en-GB"/>
        </w:rPr>
        <w:t>.</w:t>
      </w:r>
    </w:p>
    <w:p w14:paraId="58C60671" w14:textId="77777777" w:rsidR="00704277" w:rsidRPr="00AA2999" w:rsidRDefault="00704277">
      <w:pPr>
        <w:pStyle w:val="Normal1"/>
        <w:ind w:firstLine="720"/>
        <w:jc w:val="both"/>
        <w:rPr>
          <w:lang w:val="en-GB"/>
        </w:rPr>
      </w:pPr>
      <w:r w:rsidRPr="00AA2999">
        <w:rPr>
          <w:lang w:val="en-GB"/>
        </w:rPr>
        <w:t>Kohler-Koch, B.</w:t>
      </w:r>
      <w:r>
        <w:rPr>
          <w:lang w:val="en-GB"/>
        </w:rPr>
        <w:t xml:space="preserve"> and </w:t>
      </w:r>
      <w:r w:rsidRPr="00AA2999">
        <w:rPr>
          <w:lang w:val="en-GB"/>
        </w:rPr>
        <w:t xml:space="preserve">Finke, B. (2007) </w:t>
      </w:r>
      <w:r>
        <w:rPr>
          <w:lang w:val="en-GB"/>
        </w:rPr>
        <w:t>‘</w:t>
      </w:r>
      <w:r w:rsidRPr="00AA2999">
        <w:rPr>
          <w:lang w:val="en-GB"/>
        </w:rPr>
        <w:t>The Institutional Shaping of EU–Society Relations: A Contribution to Democracy via Participation?</w:t>
      </w:r>
      <w:proofErr w:type="gramStart"/>
      <w:r>
        <w:rPr>
          <w:lang w:val="en-GB"/>
        </w:rPr>
        <w:t>’</w:t>
      </w:r>
      <w:r w:rsidRPr="00AA2999">
        <w:rPr>
          <w:lang w:val="en-GB"/>
        </w:rPr>
        <w:t>,</w:t>
      </w:r>
      <w:proofErr w:type="gramEnd"/>
      <w:r w:rsidRPr="00AA2999">
        <w:rPr>
          <w:lang w:val="en-GB"/>
        </w:rPr>
        <w:t xml:space="preserve"> </w:t>
      </w:r>
      <w:r w:rsidRPr="00AA2999">
        <w:rPr>
          <w:i/>
          <w:lang w:val="en-GB"/>
        </w:rPr>
        <w:t>Journal of Civil Society,</w:t>
      </w:r>
      <w:r w:rsidRPr="00AA2999">
        <w:rPr>
          <w:lang w:val="en-GB"/>
        </w:rPr>
        <w:t xml:space="preserve"> 3</w:t>
      </w:r>
      <w:r>
        <w:rPr>
          <w:lang w:val="en-GB"/>
        </w:rPr>
        <w:t xml:space="preserve"> (</w:t>
      </w:r>
      <w:r w:rsidRPr="00AA2999">
        <w:rPr>
          <w:lang w:val="en-GB"/>
        </w:rPr>
        <w:t>3</w:t>
      </w:r>
      <w:r>
        <w:rPr>
          <w:lang w:val="en-GB"/>
        </w:rPr>
        <w:t>)</w:t>
      </w:r>
      <w:r w:rsidRPr="00AA2999">
        <w:rPr>
          <w:lang w:val="en-GB"/>
        </w:rPr>
        <w:t>: 205–21.</w:t>
      </w:r>
    </w:p>
    <w:p w14:paraId="3FF1FBD6" w14:textId="77777777" w:rsidR="00704277" w:rsidRDefault="00704277">
      <w:pPr>
        <w:pStyle w:val="Normal1"/>
        <w:ind w:firstLine="720"/>
        <w:jc w:val="both"/>
        <w:rPr>
          <w:lang w:val="en-GB"/>
        </w:rPr>
      </w:pPr>
      <w:proofErr w:type="spellStart"/>
      <w:r w:rsidRPr="00AA2999">
        <w:rPr>
          <w:lang w:val="en-GB"/>
        </w:rPr>
        <w:t>Lacroix</w:t>
      </w:r>
      <w:proofErr w:type="spellEnd"/>
      <w:r w:rsidRPr="00AA2999">
        <w:rPr>
          <w:lang w:val="en-GB"/>
        </w:rPr>
        <w:t xml:space="preserve">, J. (2002) </w:t>
      </w:r>
      <w:r>
        <w:rPr>
          <w:lang w:val="en-GB"/>
        </w:rPr>
        <w:t>‘</w:t>
      </w:r>
      <w:r w:rsidRPr="00AA2999">
        <w:rPr>
          <w:lang w:val="en-GB"/>
        </w:rPr>
        <w:t>For a European Constitutional Patriotism</w:t>
      </w:r>
      <w:r>
        <w:rPr>
          <w:lang w:val="en-GB"/>
        </w:rPr>
        <w:t>’</w:t>
      </w:r>
      <w:r w:rsidRPr="00AA2999">
        <w:rPr>
          <w:lang w:val="en-GB"/>
        </w:rPr>
        <w:t xml:space="preserve">, </w:t>
      </w:r>
      <w:r w:rsidRPr="00AA2999">
        <w:rPr>
          <w:i/>
          <w:lang w:val="en-GB"/>
        </w:rPr>
        <w:t>Political</w:t>
      </w:r>
      <w:r>
        <w:rPr>
          <w:i/>
          <w:lang w:val="en-GB"/>
        </w:rPr>
        <w:t xml:space="preserve"> Studies</w:t>
      </w:r>
      <w:r w:rsidRPr="00AA2999">
        <w:rPr>
          <w:i/>
          <w:lang w:val="en-GB"/>
        </w:rPr>
        <w:t>,</w:t>
      </w:r>
      <w:r w:rsidRPr="00AA2999">
        <w:rPr>
          <w:lang w:val="en-GB"/>
        </w:rPr>
        <w:t xml:space="preserve"> 50</w:t>
      </w:r>
      <w:r>
        <w:rPr>
          <w:lang w:val="en-GB"/>
        </w:rPr>
        <w:t xml:space="preserve"> (5)</w:t>
      </w:r>
      <w:proofErr w:type="gramStart"/>
      <w:r w:rsidRPr="00AA2999">
        <w:rPr>
          <w:lang w:val="en-GB"/>
        </w:rPr>
        <w:t>:944</w:t>
      </w:r>
      <w:proofErr w:type="gramEnd"/>
      <w:r w:rsidRPr="00AA2999">
        <w:rPr>
          <w:lang w:val="en-GB"/>
        </w:rPr>
        <w:t>-958.</w:t>
      </w:r>
    </w:p>
    <w:p w14:paraId="415711F7" w14:textId="77777777" w:rsidR="00704277" w:rsidRPr="00AA2999" w:rsidRDefault="00704277" w:rsidP="009D3279">
      <w:pPr>
        <w:pStyle w:val="Normal1"/>
        <w:ind w:firstLine="720"/>
        <w:jc w:val="both"/>
        <w:rPr>
          <w:lang w:val="en-GB"/>
        </w:rPr>
      </w:pPr>
      <w:proofErr w:type="spellStart"/>
      <w:r>
        <w:rPr>
          <w:lang w:val="en-GB"/>
        </w:rPr>
        <w:t>Liebert</w:t>
      </w:r>
      <w:proofErr w:type="spellEnd"/>
      <w:r>
        <w:rPr>
          <w:lang w:val="en-GB"/>
        </w:rPr>
        <w:t xml:space="preserve">, U. (2013) ‘Democratising the EU from </w:t>
      </w:r>
      <w:proofErr w:type="gramStart"/>
      <w:r>
        <w:rPr>
          <w:lang w:val="en-GB"/>
        </w:rPr>
        <w:t>Below ?</w:t>
      </w:r>
      <w:proofErr w:type="gramEnd"/>
      <w:r>
        <w:rPr>
          <w:lang w:val="en-GB"/>
        </w:rPr>
        <w:t xml:space="preserve"> Citizenship, Civil Society and the Public Sphere in Making Europe’s Order’, in </w:t>
      </w:r>
      <w:proofErr w:type="spellStart"/>
      <w:r>
        <w:rPr>
          <w:lang w:val="en-GB"/>
        </w:rPr>
        <w:t>Liebert</w:t>
      </w:r>
      <w:proofErr w:type="spellEnd"/>
      <w:r>
        <w:rPr>
          <w:lang w:val="en-GB"/>
        </w:rPr>
        <w:t xml:space="preserve">, U., </w:t>
      </w:r>
      <w:proofErr w:type="spellStart"/>
      <w:r>
        <w:rPr>
          <w:lang w:val="en-GB"/>
        </w:rPr>
        <w:t>Gattig</w:t>
      </w:r>
      <w:proofErr w:type="spellEnd"/>
      <w:r>
        <w:rPr>
          <w:lang w:val="en-GB"/>
        </w:rPr>
        <w:t xml:space="preserve">, A. and </w:t>
      </w:r>
      <w:proofErr w:type="spellStart"/>
      <w:r>
        <w:rPr>
          <w:lang w:val="en-GB"/>
        </w:rPr>
        <w:t>Evas</w:t>
      </w:r>
      <w:proofErr w:type="spellEnd"/>
      <w:r>
        <w:rPr>
          <w:lang w:val="en-GB"/>
        </w:rPr>
        <w:t>, T. (</w:t>
      </w:r>
      <w:proofErr w:type="spellStart"/>
      <w:r>
        <w:rPr>
          <w:lang w:val="en-GB"/>
        </w:rPr>
        <w:t>ed</w:t>
      </w:r>
      <w:proofErr w:type="spellEnd"/>
      <w:r>
        <w:rPr>
          <w:lang w:val="en-GB"/>
        </w:rPr>
        <w:t xml:space="preserve">) </w:t>
      </w:r>
      <w:r>
        <w:rPr>
          <w:i/>
          <w:lang w:val="en-GB"/>
        </w:rPr>
        <w:t xml:space="preserve">Democratising The EU from </w:t>
      </w:r>
      <w:proofErr w:type="gramStart"/>
      <w:r>
        <w:rPr>
          <w:i/>
          <w:lang w:val="en-GB"/>
        </w:rPr>
        <w:t>Below ?</w:t>
      </w:r>
      <w:proofErr w:type="gramEnd"/>
      <w:r>
        <w:rPr>
          <w:i/>
          <w:lang w:val="en-GB"/>
        </w:rPr>
        <w:t xml:space="preserve"> Citizenship, Civil Society and the Public Sphere</w:t>
      </w:r>
      <w:r>
        <w:rPr>
          <w:lang w:val="en-GB"/>
        </w:rPr>
        <w:t xml:space="preserve">, Farnham: </w:t>
      </w:r>
      <w:proofErr w:type="spellStart"/>
      <w:r>
        <w:rPr>
          <w:lang w:val="en-GB"/>
        </w:rPr>
        <w:t>Ashgate</w:t>
      </w:r>
      <w:proofErr w:type="spellEnd"/>
      <w:r>
        <w:rPr>
          <w:lang w:val="en-GB"/>
        </w:rPr>
        <w:t xml:space="preserve">, pp. 1-22. </w:t>
      </w:r>
    </w:p>
    <w:p w14:paraId="445906AC" w14:textId="77777777" w:rsidR="00704277" w:rsidRPr="001E2DBB" w:rsidRDefault="00704277">
      <w:pPr>
        <w:pStyle w:val="Normal1"/>
        <w:ind w:firstLine="720"/>
        <w:jc w:val="both"/>
        <w:rPr>
          <w:lang w:val="fr-BE"/>
        </w:rPr>
      </w:pPr>
      <w:r w:rsidRPr="001E2DBB">
        <w:rPr>
          <w:lang w:val="fr-BE"/>
        </w:rPr>
        <w:t xml:space="preserve">Martuccelli, D. (2004) ‘Figures de la domination’, </w:t>
      </w:r>
      <w:r w:rsidRPr="001E2DBB">
        <w:rPr>
          <w:i/>
          <w:lang w:val="fr-BE"/>
        </w:rPr>
        <w:t>Revue française de sociologie</w:t>
      </w:r>
      <w:r w:rsidRPr="001E2DBB">
        <w:rPr>
          <w:lang w:val="fr-BE"/>
        </w:rPr>
        <w:t>, 45 (3):469-497.</w:t>
      </w:r>
    </w:p>
    <w:p w14:paraId="2661DB70" w14:textId="77777777" w:rsidR="00704277" w:rsidRPr="00AA2999" w:rsidRDefault="00704277">
      <w:pPr>
        <w:pStyle w:val="Normal1"/>
        <w:ind w:firstLine="720"/>
        <w:jc w:val="both"/>
        <w:rPr>
          <w:lang w:val="en-GB"/>
        </w:rPr>
      </w:pPr>
      <w:proofErr w:type="spellStart"/>
      <w:r w:rsidRPr="00AA2999">
        <w:rPr>
          <w:lang w:val="en-GB"/>
        </w:rPr>
        <w:t>Melo</w:t>
      </w:r>
      <w:proofErr w:type="spellEnd"/>
      <w:r w:rsidRPr="00AA2999">
        <w:rPr>
          <w:lang w:val="en-GB"/>
        </w:rPr>
        <w:t>, M</w:t>
      </w:r>
      <w:r>
        <w:rPr>
          <w:lang w:val="en-GB"/>
        </w:rPr>
        <w:t xml:space="preserve">. and </w:t>
      </w:r>
      <w:proofErr w:type="spellStart"/>
      <w:r w:rsidRPr="00AA2999">
        <w:rPr>
          <w:lang w:val="en-GB"/>
        </w:rPr>
        <w:t>Baiocchi</w:t>
      </w:r>
      <w:proofErr w:type="spellEnd"/>
      <w:r w:rsidRPr="00AA2999">
        <w:rPr>
          <w:lang w:val="en-GB"/>
        </w:rPr>
        <w:t xml:space="preserve">, G. (2006) </w:t>
      </w:r>
      <w:r>
        <w:rPr>
          <w:lang w:val="en-GB"/>
        </w:rPr>
        <w:t>‘</w:t>
      </w:r>
      <w:r w:rsidRPr="00AA2999">
        <w:rPr>
          <w:lang w:val="en-GB"/>
        </w:rPr>
        <w:t>Deliberative Democracy and Local Governance: Towards a New Agenda</w:t>
      </w:r>
      <w:r>
        <w:rPr>
          <w:lang w:val="en-GB"/>
        </w:rPr>
        <w:t>’</w:t>
      </w:r>
      <w:r w:rsidRPr="00AA2999">
        <w:rPr>
          <w:lang w:val="en-GB"/>
        </w:rPr>
        <w:t xml:space="preserve">, </w:t>
      </w:r>
      <w:r w:rsidRPr="00AA2999">
        <w:rPr>
          <w:i/>
          <w:lang w:val="en-GB"/>
        </w:rPr>
        <w:t xml:space="preserve">International Journal of Urban and Regional Research, </w:t>
      </w:r>
      <w:r w:rsidRPr="00AA2999">
        <w:rPr>
          <w:lang w:val="en-GB"/>
        </w:rPr>
        <w:t>30(3)</w:t>
      </w:r>
      <w:proofErr w:type="gramStart"/>
      <w:r w:rsidRPr="00AA2999">
        <w:rPr>
          <w:lang w:val="en-GB"/>
        </w:rPr>
        <w:t>:587</w:t>
      </w:r>
      <w:proofErr w:type="gramEnd"/>
      <w:r w:rsidRPr="00AA2999">
        <w:rPr>
          <w:lang w:val="en-GB"/>
        </w:rPr>
        <w:t>-600.</w:t>
      </w:r>
    </w:p>
    <w:p w14:paraId="132C2132" w14:textId="77777777" w:rsidR="00704277" w:rsidRPr="00AA2999" w:rsidRDefault="00704277">
      <w:pPr>
        <w:pStyle w:val="Normal1"/>
        <w:ind w:firstLine="720"/>
        <w:jc w:val="both"/>
        <w:rPr>
          <w:lang w:val="en-GB"/>
        </w:rPr>
      </w:pPr>
      <w:r w:rsidRPr="001E2DBB">
        <w:rPr>
          <w:lang w:val="fr-BE"/>
        </w:rPr>
        <w:t xml:space="preserve">Müller, J.-W. (2008) ‘A European Constitutional Patriotism? </w:t>
      </w:r>
      <w:r w:rsidRPr="00AA2999">
        <w:rPr>
          <w:lang w:val="en-GB"/>
        </w:rPr>
        <w:t>The Case Restated</w:t>
      </w:r>
      <w:r>
        <w:rPr>
          <w:lang w:val="en-GB"/>
        </w:rPr>
        <w:t>’</w:t>
      </w:r>
      <w:r w:rsidRPr="00AA2999">
        <w:rPr>
          <w:lang w:val="en-GB"/>
        </w:rPr>
        <w:t xml:space="preserve">, </w:t>
      </w:r>
      <w:r w:rsidRPr="00AA2999">
        <w:rPr>
          <w:i/>
          <w:lang w:val="en-GB"/>
        </w:rPr>
        <w:t>European Law Journal,</w:t>
      </w:r>
      <w:r w:rsidRPr="00AA2999">
        <w:rPr>
          <w:lang w:val="en-GB"/>
        </w:rPr>
        <w:t xml:space="preserve"> 14(5)</w:t>
      </w:r>
      <w:proofErr w:type="gramStart"/>
      <w:r w:rsidRPr="00AA2999">
        <w:rPr>
          <w:lang w:val="en-GB"/>
        </w:rPr>
        <w:t>:542</w:t>
      </w:r>
      <w:proofErr w:type="gramEnd"/>
      <w:r w:rsidRPr="00AA2999">
        <w:rPr>
          <w:lang w:val="en-GB"/>
        </w:rPr>
        <w:t>-557.</w:t>
      </w:r>
    </w:p>
    <w:p w14:paraId="1F0235E9" w14:textId="77777777" w:rsidR="00704277" w:rsidRPr="001E2DBB" w:rsidRDefault="00704277">
      <w:pPr>
        <w:pStyle w:val="Normal1"/>
        <w:ind w:firstLine="720"/>
        <w:jc w:val="both"/>
        <w:rPr>
          <w:lang w:val="fr-BE"/>
        </w:rPr>
      </w:pPr>
      <w:r w:rsidRPr="001E2DBB">
        <w:rPr>
          <w:lang w:val="fr-BE"/>
        </w:rPr>
        <w:t xml:space="preserve">Patriarche, G. and Dufrasne M. (in print) ‘Penser la diversité des pratiques médiatiques: Le réseau comme catégorie conceptuelle pour la recherche sur les audiences et les publics’, </w:t>
      </w:r>
      <w:r w:rsidRPr="001E2DBB">
        <w:rPr>
          <w:i/>
          <w:lang w:val="fr-BE"/>
        </w:rPr>
        <w:t>Réseaux</w:t>
      </w:r>
      <w:r w:rsidRPr="001E2DBB">
        <w:rPr>
          <w:lang w:val="fr-BE"/>
        </w:rPr>
        <w:t>.</w:t>
      </w:r>
    </w:p>
    <w:p w14:paraId="32DAEEB5" w14:textId="77777777" w:rsidR="00704277" w:rsidRPr="00AA2999" w:rsidRDefault="00704277">
      <w:pPr>
        <w:pStyle w:val="Normal1"/>
        <w:ind w:firstLine="720"/>
        <w:jc w:val="both"/>
        <w:rPr>
          <w:lang w:val="en-GB"/>
        </w:rPr>
      </w:pPr>
      <w:proofErr w:type="spellStart"/>
      <w:r w:rsidRPr="00AA2999">
        <w:rPr>
          <w:lang w:val="en-GB"/>
        </w:rPr>
        <w:t>Persson</w:t>
      </w:r>
      <w:proofErr w:type="spellEnd"/>
      <w:r w:rsidRPr="00AA2999">
        <w:rPr>
          <w:lang w:val="en-GB"/>
        </w:rPr>
        <w:t xml:space="preserve">, T. (2007) </w:t>
      </w:r>
      <w:r>
        <w:rPr>
          <w:lang w:val="en-GB"/>
        </w:rPr>
        <w:t>‘</w:t>
      </w:r>
      <w:r w:rsidRPr="00AA2999">
        <w:rPr>
          <w:lang w:val="en-GB"/>
        </w:rPr>
        <w:t>Democratizing European Chemicals Policy: Do Consultations Favour Civil Society Participation?</w:t>
      </w:r>
      <w:proofErr w:type="gramStart"/>
      <w:r>
        <w:rPr>
          <w:lang w:val="en-GB"/>
        </w:rPr>
        <w:t>’</w:t>
      </w:r>
      <w:r w:rsidRPr="00AA2999">
        <w:rPr>
          <w:lang w:val="en-GB"/>
        </w:rPr>
        <w:t>,</w:t>
      </w:r>
      <w:proofErr w:type="gramEnd"/>
      <w:r w:rsidRPr="00AA2999">
        <w:rPr>
          <w:lang w:val="en-GB"/>
        </w:rPr>
        <w:t xml:space="preserve"> </w:t>
      </w:r>
      <w:r w:rsidRPr="00AA2999">
        <w:rPr>
          <w:i/>
          <w:lang w:val="en-GB"/>
        </w:rPr>
        <w:t>Journal of Civil Society</w:t>
      </w:r>
      <w:r>
        <w:rPr>
          <w:lang w:val="en-GB"/>
        </w:rPr>
        <w:t xml:space="preserve">, </w:t>
      </w:r>
      <w:r w:rsidRPr="00AA2999">
        <w:rPr>
          <w:lang w:val="en-GB"/>
        </w:rPr>
        <w:t xml:space="preserve">3 </w:t>
      </w:r>
      <w:r>
        <w:rPr>
          <w:lang w:val="en-GB"/>
        </w:rPr>
        <w:t>(</w:t>
      </w:r>
      <w:r w:rsidRPr="00AA2999">
        <w:rPr>
          <w:lang w:val="en-GB"/>
        </w:rPr>
        <w:t>3</w:t>
      </w:r>
      <w:r>
        <w:rPr>
          <w:lang w:val="en-GB"/>
        </w:rPr>
        <w:t>)</w:t>
      </w:r>
      <w:r w:rsidRPr="00AA2999">
        <w:rPr>
          <w:lang w:val="en-GB"/>
        </w:rPr>
        <w:t xml:space="preserve"> (December):223–38.</w:t>
      </w:r>
    </w:p>
    <w:p w14:paraId="14045F09" w14:textId="77777777" w:rsidR="00704277" w:rsidRPr="00AA2999" w:rsidRDefault="00704277">
      <w:pPr>
        <w:pStyle w:val="Normal1"/>
        <w:ind w:firstLine="720"/>
        <w:jc w:val="both"/>
        <w:rPr>
          <w:lang w:val="en-GB"/>
        </w:rPr>
      </w:pPr>
      <w:proofErr w:type="spellStart"/>
      <w:r w:rsidRPr="00AA2999">
        <w:rPr>
          <w:lang w:val="en-GB"/>
        </w:rPr>
        <w:t>Petrescu</w:t>
      </w:r>
      <w:proofErr w:type="spellEnd"/>
      <w:r w:rsidRPr="00AA2999">
        <w:rPr>
          <w:lang w:val="en-GB"/>
        </w:rPr>
        <w:t>, O</w:t>
      </w:r>
      <w:proofErr w:type="gramStart"/>
      <w:r w:rsidRPr="00AA2999">
        <w:rPr>
          <w:lang w:val="en-GB"/>
        </w:rPr>
        <w:t>.-</w:t>
      </w:r>
      <w:proofErr w:type="gramEnd"/>
      <w:r w:rsidRPr="00AA2999">
        <w:rPr>
          <w:lang w:val="en-GB"/>
        </w:rPr>
        <w:t xml:space="preserve">M. (2014) </w:t>
      </w:r>
      <w:r>
        <w:rPr>
          <w:lang w:val="en-GB"/>
        </w:rPr>
        <w:t>‘</w:t>
      </w:r>
      <w:r w:rsidRPr="00AA2999">
        <w:rPr>
          <w:lang w:val="en-GB"/>
        </w:rPr>
        <w:t>Strengthening the Idea of ‘By Citizens, for Citizens’ in the Context of the European Citizens’ Initiative-Brief Analysis of Initiatives</w:t>
      </w:r>
      <w:r>
        <w:rPr>
          <w:lang w:val="en-GB"/>
        </w:rPr>
        <w:t>’</w:t>
      </w:r>
      <w:r w:rsidRPr="00AA2999">
        <w:rPr>
          <w:lang w:val="en-GB"/>
        </w:rPr>
        <w:t xml:space="preserve">, </w:t>
      </w:r>
      <w:r w:rsidRPr="00AA2999">
        <w:rPr>
          <w:i/>
          <w:lang w:val="en-GB"/>
        </w:rPr>
        <w:t>Romanian Journal of European Affairs</w:t>
      </w:r>
      <w:r>
        <w:rPr>
          <w:lang w:val="en-GB"/>
        </w:rPr>
        <w:t>,</w:t>
      </w:r>
      <w:r w:rsidRPr="00AA2999">
        <w:rPr>
          <w:lang w:val="en-GB"/>
        </w:rPr>
        <w:t xml:space="preserve"> 14 </w:t>
      </w:r>
      <w:r>
        <w:rPr>
          <w:lang w:val="en-GB"/>
        </w:rPr>
        <w:t>(</w:t>
      </w:r>
      <w:r w:rsidRPr="00AA2999">
        <w:rPr>
          <w:lang w:val="en-GB"/>
        </w:rPr>
        <w:t>2</w:t>
      </w:r>
      <w:r>
        <w:rPr>
          <w:lang w:val="en-GB"/>
        </w:rPr>
        <w:t>):</w:t>
      </w:r>
      <w:r w:rsidRPr="00AA2999">
        <w:rPr>
          <w:lang w:val="en-GB"/>
        </w:rPr>
        <w:t xml:space="preserve"> 5–28.</w:t>
      </w:r>
    </w:p>
    <w:p w14:paraId="06BEA87A" w14:textId="77777777" w:rsidR="00704277" w:rsidRPr="00AA2999" w:rsidRDefault="00704277">
      <w:pPr>
        <w:pStyle w:val="Normal1"/>
        <w:ind w:firstLine="720"/>
        <w:jc w:val="both"/>
        <w:rPr>
          <w:lang w:val="en-GB"/>
        </w:rPr>
      </w:pPr>
      <w:proofErr w:type="spellStart"/>
      <w:r w:rsidRPr="00AA2999">
        <w:rPr>
          <w:lang w:val="en-GB"/>
        </w:rPr>
        <w:t>Ponzano</w:t>
      </w:r>
      <w:proofErr w:type="spellEnd"/>
      <w:r w:rsidRPr="00AA2999">
        <w:rPr>
          <w:lang w:val="en-GB"/>
        </w:rPr>
        <w:t xml:space="preserve">, P. (2011) </w:t>
      </w:r>
      <w:r w:rsidRPr="00AA2999">
        <w:rPr>
          <w:i/>
          <w:lang w:val="en-GB"/>
        </w:rPr>
        <w:t>A Million Citizens Can Request European Legislation: A Sui</w:t>
      </w:r>
      <w:r w:rsidRPr="00AA2999">
        <w:rPr>
          <w:lang w:val="en-GB"/>
        </w:rPr>
        <w:t xml:space="preserve"> </w:t>
      </w:r>
      <w:r w:rsidRPr="00AA2999">
        <w:rPr>
          <w:i/>
          <w:lang w:val="en-GB"/>
        </w:rPr>
        <w:t>Generis Right of Initiative</w:t>
      </w:r>
      <w:r w:rsidRPr="00AA2999">
        <w:rPr>
          <w:lang w:val="en-GB"/>
        </w:rPr>
        <w:t>,</w:t>
      </w:r>
      <w:r>
        <w:rPr>
          <w:lang w:val="en-GB"/>
        </w:rPr>
        <w:t xml:space="preserve"> paper presented at </w:t>
      </w:r>
      <w:r w:rsidRPr="00AA2999">
        <w:rPr>
          <w:lang w:val="en-GB"/>
        </w:rPr>
        <w:t xml:space="preserve">ECAS, Conference on Citizens’ Initiatives: Getting Citizens’ Initiatives Started, </w:t>
      </w:r>
      <w:proofErr w:type="spellStart"/>
      <w:r w:rsidRPr="00AA2999">
        <w:rPr>
          <w:lang w:val="en-GB"/>
        </w:rPr>
        <w:t>Bruxelles</w:t>
      </w:r>
      <w:proofErr w:type="spellEnd"/>
      <w:r>
        <w:rPr>
          <w:lang w:val="en-GB"/>
        </w:rPr>
        <w:t>.</w:t>
      </w:r>
    </w:p>
    <w:p w14:paraId="5B51F961" w14:textId="77777777" w:rsidR="00704277" w:rsidRPr="0029446A" w:rsidRDefault="00704277">
      <w:pPr>
        <w:pStyle w:val="Normal1"/>
        <w:ind w:firstLine="720"/>
        <w:jc w:val="both"/>
        <w:rPr>
          <w:color w:val="auto"/>
          <w:lang w:val="en-GB"/>
        </w:rPr>
      </w:pPr>
      <w:proofErr w:type="spellStart"/>
      <w:r w:rsidRPr="0029446A">
        <w:rPr>
          <w:color w:val="auto"/>
          <w:lang w:val="en-GB"/>
        </w:rPr>
        <w:t>Quittkat</w:t>
      </w:r>
      <w:proofErr w:type="spellEnd"/>
      <w:r w:rsidRPr="0029446A">
        <w:rPr>
          <w:color w:val="auto"/>
          <w:lang w:val="en-GB"/>
        </w:rPr>
        <w:t xml:space="preserve">, C. (2011) ‘The European Commission’s Online Consultations: A Success </w:t>
      </w:r>
      <w:proofErr w:type="gramStart"/>
      <w:r w:rsidRPr="0029446A">
        <w:rPr>
          <w:color w:val="auto"/>
          <w:lang w:val="en-GB"/>
        </w:rPr>
        <w:t>Story ?</w:t>
      </w:r>
      <w:proofErr w:type="gramEnd"/>
      <w:r w:rsidRPr="0029446A">
        <w:rPr>
          <w:color w:val="auto"/>
          <w:lang w:val="en-GB"/>
        </w:rPr>
        <w:t>’</w:t>
      </w:r>
      <w:r w:rsidRPr="0029446A">
        <w:rPr>
          <w:i/>
          <w:color w:val="auto"/>
          <w:lang w:val="en-GB"/>
        </w:rPr>
        <w:t>, Journal of Common Market Studies</w:t>
      </w:r>
      <w:r w:rsidRPr="0029446A">
        <w:rPr>
          <w:color w:val="auto"/>
          <w:lang w:val="en-GB"/>
        </w:rPr>
        <w:t>, 49(3) : 653-674.</w:t>
      </w:r>
    </w:p>
    <w:p w14:paraId="72D8ECC1" w14:textId="77777777" w:rsidR="00704277" w:rsidRPr="00AA2999" w:rsidRDefault="00704277">
      <w:pPr>
        <w:pStyle w:val="Normal1"/>
        <w:ind w:firstLine="720"/>
        <w:jc w:val="both"/>
        <w:rPr>
          <w:lang w:val="en-GB"/>
        </w:rPr>
      </w:pPr>
      <w:r w:rsidRPr="00AA2999">
        <w:rPr>
          <w:lang w:val="en-GB"/>
        </w:rPr>
        <w:t xml:space="preserve">Rheingold, H. (2000) </w:t>
      </w:r>
      <w:r w:rsidRPr="00AA2999">
        <w:rPr>
          <w:i/>
          <w:lang w:val="en-GB"/>
        </w:rPr>
        <w:t>The Virtual Community</w:t>
      </w:r>
      <w:r w:rsidRPr="00AA2999">
        <w:rPr>
          <w:lang w:val="en-GB"/>
        </w:rPr>
        <w:t xml:space="preserve">, </w:t>
      </w:r>
      <w:r>
        <w:rPr>
          <w:lang w:val="en-GB"/>
        </w:rPr>
        <w:t xml:space="preserve">Cambridge: </w:t>
      </w:r>
      <w:r w:rsidRPr="00AA2999">
        <w:rPr>
          <w:lang w:val="en-GB"/>
        </w:rPr>
        <w:t>The MIT Press.</w:t>
      </w:r>
    </w:p>
    <w:p w14:paraId="06FFA53F" w14:textId="77777777" w:rsidR="00704277" w:rsidRPr="00AA2999" w:rsidRDefault="00704277">
      <w:pPr>
        <w:pStyle w:val="Normal1"/>
        <w:ind w:firstLine="720"/>
        <w:jc w:val="both"/>
        <w:rPr>
          <w:lang w:val="en-GB"/>
        </w:rPr>
      </w:pPr>
      <w:r w:rsidRPr="00AA2999">
        <w:rPr>
          <w:lang w:val="en-GB"/>
        </w:rPr>
        <w:t xml:space="preserve">Right To Water (2014), </w:t>
      </w:r>
      <w:r w:rsidRPr="00AA2999">
        <w:rPr>
          <w:i/>
          <w:lang w:val="en-GB"/>
        </w:rPr>
        <w:t>Campaign “right2water” is over, Lobby continues</w:t>
      </w:r>
      <w:r w:rsidRPr="00AA2999">
        <w:rPr>
          <w:lang w:val="en-GB"/>
        </w:rPr>
        <w:t>, News Splash n°25, 15 April 2014.</w:t>
      </w:r>
    </w:p>
    <w:p w14:paraId="1873228D" w14:textId="77777777" w:rsidR="00704277" w:rsidRPr="00AA2999" w:rsidRDefault="00704277">
      <w:pPr>
        <w:pStyle w:val="Normal1"/>
        <w:ind w:firstLine="720"/>
        <w:jc w:val="both"/>
        <w:rPr>
          <w:lang w:val="en-GB"/>
        </w:rPr>
      </w:pPr>
      <w:proofErr w:type="spellStart"/>
      <w:r w:rsidRPr="00AA2999">
        <w:rPr>
          <w:lang w:val="en-GB"/>
        </w:rPr>
        <w:t>Saurugger</w:t>
      </w:r>
      <w:proofErr w:type="spellEnd"/>
      <w:r w:rsidRPr="00AA2999">
        <w:rPr>
          <w:lang w:val="en-GB"/>
        </w:rPr>
        <w:t xml:space="preserve">, S. (2010) </w:t>
      </w:r>
      <w:r>
        <w:rPr>
          <w:lang w:val="en-GB"/>
        </w:rPr>
        <w:t>‘</w:t>
      </w:r>
      <w:proofErr w:type="gramStart"/>
      <w:r w:rsidRPr="00AA2999">
        <w:rPr>
          <w:lang w:val="en-GB"/>
        </w:rPr>
        <w:t>The</w:t>
      </w:r>
      <w:proofErr w:type="gramEnd"/>
      <w:r w:rsidRPr="00AA2999">
        <w:rPr>
          <w:lang w:val="en-GB"/>
        </w:rPr>
        <w:t xml:space="preserve"> social construction of the participatory turn:</w:t>
      </w:r>
      <w:r>
        <w:rPr>
          <w:lang w:val="en-GB"/>
        </w:rPr>
        <w:t xml:space="preserve"> </w:t>
      </w:r>
      <w:r w:rsidRPr="00AA2999">
        <w:rPr>
          <w:lang w:val="en-GB"/>
        </w:rPr>
        <w:t>The emergence of a norm in the European Union</w:t>
      </w:r>
      <w:r>
        <w:rPr>
          <w:lang w:val="en-GB"/>
        </w:rPr>
        <w:t>’</w:t>
      </w:r>
      <w:r w:rsidRPr="00AA2999">
        <w:rPr>
          <w:lang w:val="en-GB"/>
        </w:rPr>
        <w:t>,</w:t>
      </w:r>
      <w:r w:rsidRPr="00AA2999">
        <w:rPr>
          <w:i/>
          <w:lang w:val="en-GB"/>
        </w:rPr>
        <w:t xml:space="preserve"> European </w:t>
      </w:r>
      <w:r>
        <w:rPr>
          <w:i/>
          <w:lang w:val="en-GB"/>
        </w:rPr>
        <w:t>J</w:t>
      </w:r>
      <w:r w:rsidRPr="00AA2999">
        <w:rPr>
          <w:i/>
          <w:lang w:val="en-GB"/>
        </w:rPr>
        <w:t>ournal of Political Research</w:t>
      </w:r>
      <w:r w:rsidRPr="00AA2999">
        <w:rPr>
          <w:lang w:val="en-GB"/>
        </w:rPr>
        <w:t>, n°49</w:t>
      </w:r>
      <w:r>
        <w:rPr>
          <w:lang w:val="en-GB"/>
        </w:rPr>
        <w:t xml:space="preserve"> (4):</w:t>
      </w:r>
      <w:r w:rsidRPr="00AA2999">
        <w:rPr>
          <w:lang w:val="en-GB"/>
        </w:rPr>
        <w:t xml:space="preserve"> 471-495. </w:t>
      </w:r>
    </w:p>
    <w:p w14:paraId="14014BB3" w14:textId="77777777" w:rsidR="00704277" w:rsidRPr="00CB5505" w:rsidRDefault="00704277">
      <w:pPr>
        <w:pStyle w:val="Normal1"/>
        <w:ind w:firstLine="720"/>
        <w:jc w:val="both"/>
        <w:rPr>
          <w:lang w:val="en-GB"/>
        </w:rPr>
      </w:pPr>
      <w:proofErr w:type="spellStart"/>
      <w:r w:rsidRPr="00AA2999">
        <w:rPr>
          <w:lang w:val="en-GB"/>
        </w:rPr>
        <w:lastRenderedPageBreak/>
        <w:t>Scharpf</w:t>
      </w:r>
      <w:proofErr w:type="spellEnd"/>
      <w:r w:rsidRPr="00AA2999">
        <w:rPr>
          <w:lang w:val="en-GB"/>
        </w:rPr>
        <w:t>, F. (</w:t>
      </w:r>
      <w:r>
        <w:rPr>
          <w:lang w:val="en-GB"/>
        </w:rPr>
        <w:t>1999</w:t>
      </w:r>
      <w:r w:rsidRPr="00AA2999">
        <w:rPr>
          <w:lang w:val="en-GB"/>
        </w:rPr>
        <w:t xml:space="preserve">) </w:t>
      </w:r>
      <w:r>
        <w:rPr>
          <w:i/>
          <w:lang w:val="en-GB"/>
        </w:rPr>
        <w:t xml:space="preserve">Governing in Europe, </w:t>
      </w:r>
      <w:r>
        <w:rPr>
          <w:lang w:val="en-GB"/>
        </w:rPr>
        <w:t xml:space="preserve">Oxford: Oxford University Press. </w:t>
      </w:r>
    </w:p>
    <w:p w14:paraId="10C1C8A7" w14:textId="77777777" w:rsidR="00704277" w:rsidRPr="00AA2999" w:rsidRDefault="00704277">
      <w:pPr>
        <w:pStyle w:val="Normal1"/>
        <w:ind w:firstLine="720"/>
        <w:jc w:val="both"/>
        <w:rPr>
          <w:lang w:val="en-GB"/>
        </w:rPr>
      </w:pPr>
      <w:r w:rsidRPr="00AA2999">
        <w:rPr>
          <w:lang w:val="en-GB"/>
        </w:rPr>
        <w:t xml:space="preserve">Schmidt, V., 2013 </w:t>
      </w:r>
      <w:r>
        <w:rPr>
          <w:lang w:val="en-GB"/>
        </w:rPr>
        <w:t>‘</w:t>
      </w:r>
      <w:r w:rsidRPr="00AA2999">
        <w:rPr>
          <w:lang w:val="en-GB"/>
        </w:rPr>
        <w:t>Democracy and legitimacy in the European Union revisited:</w:t>
      </w:r>
      <w:r>
        <w:rPr>
          <w:lang w:val="en-GB"/>
        </w:rPr>
        <w:t xml:space="preserve"> </w:t>
      </w:r>
      <w:r w:rsidRPr="00AA2999">
        <w:rPr>
          <w:lang w:val="en-GB"/>
        </w:rPr>
        <w:t>Output, Input, Throughput</w:t>
      </w:r>
      <w:r>
        <w:rPr>
          <w:lang w:val="en-GB"/>
        </w:rPr>
        <w:t>’</w:t>
      </w:r>
      <w:r w:rsidRPr="00AA2999">
        <w:rPr>
          <w:lang w:val="en-GB"/>
        </w:rPr>
        <w:t xml:space="preserve">, </w:t>
      </w:r>
      <w:r w:rsidRPr="00AA2999">
        <w:rPr>
          <w:i/>
          <w:lang w:val="en-GB"/>
        </w:rPr>
        <w:t>Political Studies</w:t>
      </w:r>
      <w:r w:rsidRPr="00AA2999">
        <w:rPr>
          <w:lang w:val="en-GB"/>
        </w:rPr>
        <w:t xml:space="preserve">, 61 (1): 2-22. </w:t>
      </w:r>
    </w:p>
    <w:p w14:paraId="753B721A" w14:textId="77777777" w:rsidR="00704277" w:rsidRPr="00AA2999" w:rsidRDefault="00704277">
      <w:pPr>
        <w:pStyle w:val="Normal1"/>
        <w:ind w:firstLine="720"/>
        <w:jc w:val="both"/>
        <w:rPr>
          <w:lang w:val="en-GB"/>
        </w:rPr>
      </w:pPr>
      <w:proofErr w:type="spellStart"/>
      <w:r w:rsidRPr="00AA2999">
        <w:rPr>
          <w:lang w:val="en-GB"/>
        </w:rPr>
        <w:t>Sclove</w:t>
      </w:r>
      <w:proofErr w:type="spellEnd"/>
      <w:r w:rsidRPr="00AA2999">
        <w:rPr>
          <w:lang w:val="en-GB"/>
        </w:rPr>
        <w:t xml:space="preserve">, R. (1995) </w:t>
      </w:r>
      <w:r w:rsidRPr="00AA2999">
        <w:rPr>
          <w:i/>
          <w:lang w:val="en-GB"/>
        </w:rPr>
        <w:t>Democracy &amp; Technology</w:t>
      </w:r>
      <w:r w:rsidRPr="00AA2999">
        <w:rPr>
          <w:lang w:val="en-GB"/>
        </w:rPr>
        <w:t>, N</w:t>
      </w:r>
      <w:r>
        <w:rPr>
          <w:lang w:val="en-GB"/>
        </w:rPr>
        <w:t xml:space="preserve">ew </w:t>
      </w:r>
      <w:r w:rsidRPr="00AA2999">
        <w:rPr>
          <w:lang w:val="en-GB"/>
        </w:rPr>
        <w:t>Y</w:t>
      </w:r>
      <w:r>
        <w:rPr>
          <w:lang w:val="en-GB"/>
        </w:rPr>
        <w:t>ork:</w:t>
      </w:r>
      <w:r w:rsidRPr="00AA2999">
        <w:rPr>
          <w:lang w:val="en-GB"/>
        </w:rPr>
        <w:t xml:space="preserve"> Guilford Press.</w:t>
      </w:r>
    </w:p>
    <w:p w14:paraId="04953B92" w14:textId="77777777" w:rsidR="00704277" w:rsidRPr="00AA2999" w:rsidRDefault="00704277">
      <w:pPr>
        <w:pStyle w:val="Normal1"/>
        <w:ind w:firstLine="720"/>
        <w:jc w:val="both"/>
        <w:rPr>
          <w:lang w:val="en-GB"/>
        </w:rPr>
      </w:pPr>
      <w:r w:rsidRPr="00AA2999">
        <w:rPr>
          <w:lang w:val="en-GB"/>
        </w:rPr>
        <w:t xml:space="preserve">Smith, G. (2012) </w:t>
      </w:r>
      <w:r>
        <w:rPr>
          <w:lang w:val="en-GB"/>
        </w:rPr>
        <w:t>“</w:t>
      </w:r>
      <w:r w:rsidRPr="00AA2999">
        <w:rPr>
          <w:lang w:val="en-GB"/>
        </w:rPr>
        <w:t>The European Citizens’ Initiative (ECI): a new institution for empowering Europe’s citizens?</w:t>
      </w:r>
      <w:proofErr w:type="gramStart"/>
      <w:r>
        <w:rPr>
          <w:lang w:val="en-GB"/>
        </w:rPr>
        <w:t>”</w:t>
      </w:r>
      <w:r w:rsidRPr="00AA2999">
        <w:rPr>
          <w:lang w:val="en-GB"/>
        </w:rPr>
        <w:t>,</w:t>
      </w:r>
      <w:proofErr w:type="gramEnd"/>
      <w:r w:rsidRPr="00AA2999">
        <w:rPr>
          <w:lang w:val="en-GB"/>
        </w:rPr>
        <w:t xml:space="preserve"> In </w:t>
      </w:r>
      <w:proofErr w:type="spellStart"/>
      <w:r w:rsidRPr="00AA2999">
        <w:rPr>
          <w:lang w:val="en-GB"/>
        </w:rPr>
        <w:t>Dougan</w:t>
      </w:r>
      <w:proofErr w:type="spellEnd"/>
      <w:r w:rsidRPr="00AA2999">
        <w:rPr>
          <w:lang w:val="en-GB"/>
        </w:rPr>
        <w:t>, M.,</w:t>
      </w:r>
      <w:r>
        <w:rPr>
          <w:lang w:val="en-GB"/>
        </w:rPr>
        <w:t xml:space="preserve"> </w:t>
      </w:r>
      <w:proofErr w:type="spellStart"/>
      <w:r>
        <w:rPr>
          <w:lang w:val="en-GB"/>
        </w:rPr>
        <w:t>Shuibhne</w:t>
      </w:r>
      <w:proofErr w:type="spellEnd"/>
      <w:r>
        <w:rPr>
          <w:lang w:val="en-GB"/>
        </w:rPr>
        <w:t xml:space="preserve">, N. N. and </w:t>
      </w:r>
      <w:proofErr w:type="spellStart"/>
      <w:r>
        <w:rPr>
          <w:lang w:val="en-GB"/>
        </w:rPr>
        <w:t>Spaventa</w:t>
      </w:r>
      <w:proofErr w:type="spellEnd"/>
      <w:r>
        <w:rPr>
          <w:lang w:val="en-GB"/>
        </w:rPr>
        <w:t>, E.</w:t>
      </w:r>
      <w:r w:rsidRPr="00AA2999">
        <w:rPr>
          <w:lang w:val="en-GB"/>
        </w:rPr>
        <w:t xml:space="preserve"> (ed.) </w:t>
      </w:r>
      <w:r w:rsidRPr="00AA2999">
        <w:rPr>
          <w:i/>
          <w:lang w:val="en-GB"/>
        </w:rPr>
        <w:t>Empowerment and disempowerment of the European citizen</w:t>
      </w:r>
      <w:r w:rsidRPr="00AA2999">
        <w:rPr>
          <w:lang w:val="en-GB"/>
        </w:rPr>
        <w:t>, Oxford</w:t>
      </w:r>
      <w:r>
        <w:rPr>
          <w:lang w:val="en-GB"/>
        </w:rPr>
        <w:t>:</w:t>
      </w:r>
      <w:r w:rsidRPr="00AA2999">
        <w:rPr>
          <w:lang w:val="en-GB"/>
        </w:rPr>
        <w:t xml:space="preserve"> Hart Publishing.</w:t>
      </w:r>
    </w:p>
    <w:p w14:paraId="6C1B07B5" w14:textId="77777777" w:rsidR="00704277" w:rsidRPr="00AA2999" w:rsidRDefault="00704277">
      <w:pPr>
        <w:pStyle w:val="Normal1"/>
        <w:ind w:firstLine="720"/>
        <w:jc w:val="both"/>
        <w:rPr>
          <w:lang w:val="en-GB"/>
        </w:rPr>
      </w:pPr>
      <w:proofErr w:type="spellStart"/>
      <w:r w:rsidRPr="00AA2999">
        <w:rPr>
          <w:lang w:val="en-GB"/>
        </w:rPr>
        <w:t>Tsagarousianou</w:t>
      </w:r>
      <w:proofErr w:type="spellEnd"/>
      <w:r w:rsidRPr="00AA2999">
        <w:rPr>
          <w:lang w:val="en-GB"/>
        </w:rPr>
        <w:t xml:space="preserve">, R., </w:t>
      </w:r>
      <w:proofErr w:type="spellStart"/>
      <w:r w:rsidRPr="00AA2999">
        <w:rPr>
          <w:lang w:val="en-GB"/>
        </w:rPr>
        <w:t>Tambini</w:t>
      </w:r>
      <w:proofErr w:type="spellEnd"/>
      <w:r w:rsidRPr="00AA2999">
        <w:rPr>
          <w:lang w:val="en-GB"/>
        </w:rPr>
        <w:t xml:space="preserve">, D. </w:t>
      </w:r>
      <w:r>
        <w:rPr>
          <w:lang w:val="en-GB"/>
        </w:rPr>
        <w:t>and</w:t>
      </w:r>
      <w:r w:rsidRPr="00AA2999">
        <w:rPr>
          <w:lang w:val="en-GB"/>
        </w:rPr>
        <w:t xml:space="preserve"> Bryan, C. (1998) </w:t>
      </w:r>
      <w:proofErr w:type="spellStart"/>
      <w:r w:rsidRPr="00AA2999">
        <w:rPr>
          <w:i/>
          <w:lang w:val="en-GB"/>
        </w:rPr>
        <w:t>Cyberdemocracy</w:t>
      </w:r>
      <w:proofErr w:type="spellEnd"/>
      <w:r w:rsidRPr="00AA2999">
        <w:rPr>
          <w:i/>
          <w:lang w:val="en-GB"/>
        </w:rPr>
        <w:t>:</w:t>
      </w:r>
      <w:r>
        <w:rPr>
          <w:i/>
          <w:lang w:val="en-GB"/>
        </w:rPr>
        <w:t xml:space="preserve"> </w:t>
      </w:r>
      <w:r w:rsidRPr="00AA2999">
        <w:rPr>
          <w:i/>
          <w:lang w:val="en-GB"/>
        </w:rPr>
        <w:t>Technology, cities and civic networks</w:t>
      </w:r>
      <w:r w:rsidRPr="00AA2999">
        <w:rPr>
          <w:lang w:val="en-GB"/>
        </w:rPr>
        <w:t>, London</w:t>
      </w:r>
      <w:r>
        <w:rPr>
          <w:lang w:val="en-GB"/>
        </w:rPr>
        <w:t>/</w:t>
      </w:r>
      <w:r w:rsidRPr="00AA2999">
        <w:rPr>
          <w:lang w:val="en-GB"/>
        </w:rPr>
        <w:t>New</w:t>
      </w:r>
      <w:r>
        <w:rPr>
          <w:lang w:val="en-GB"/>
        </w:rPr>
        <w:t xml:space="preserve"> </w:t>
      </w:r>
      <w:r w:rsidRPr="00AA2999">
        <w:rPr>
          <w:lang w:val="en-GB"/>
        </w:rPr>
        <w:t>York</w:t>
      </w:r>
      <w:r>
        <w:rPr>
          <w:lang w:val="en-GB"/>
        </w:rPr>
        <w:t>:</w:t>
      </w:r>
      <w:r w:rsidRPr="00AA2999">
        <w:rPr>
          <w:lang w:val="en-GB"/>
        </w:rPr>
        <w:t xml:space="preserve"> </w:t>
      </w:r>
      <w:proofErr w:type="spellStart"/>
      <w:r w:rsidRPr="00AA2999">
        <w:rPr>
          <w:lang w:val="en-GB"/>
        </w:rPr>
        <w:t>Routledge</w:t>
      </w:r>
      <w:proofErr w:type="spellEnd"/>
      <w:r w:rsidRPr="00AA2999">
        <w:rPr>
          <w:lang w:val="en-GB"/>
        </w:rPr>
        <w:t>.</w:t>
      </w:r>
    </w:p>
    <w:p w14:paraId="6403A961" w14:textId="77777777" w:rsidR="00704277" w:rsidRPr="00AA2999" w:rsidRDefault="00704277">
      <w:pPr>
        <w:pStyle w:val="Normal1"/>
        <w:ind w:firstLine="720"/>
        <w:jc w:val="both"/>
        <w:rPr>
          <w:lang w:val="en-GB"/>
        </w:rPr>
      </w:pPr>
      <w:r w:rsidRPr="00AA2999">
        <w:rPr>
          <w:lang w:val="en-GB"/>
        </w:rPr>
        <w:t xml:space="preserve">Van </w:t>
      </w:r>
      <w:proofErr w:type="spellStart"/>
      <w:r w:rsidRPr="00AA2999">
        <w:rPr>
          <w:lang w:val="en-GB"/>
        </w:rPr>
        <w:t>Brussel</w:t>
      </w:r>
      <w:proofErr w:type="spellEnd"/>
      <w:r w:rsidRPr="00AA2999">
        <w:rPr>
          <w:lang w:val="en-GB"/>
        </w:rPr>
        <w:t xml:space="preserve">, A. (2013) </w:t>
      </w:r>
      <w:r>
        <w:rPr>
          <w:lang w:val="en-GB"/>
        </w:rPr>
        <w:t>‘</w:t>
      </w:r>
      <w:r w:rsidRPr="00AA2999">
        <w:rPr>
          <w:lang w:val="en-GB"/>
        </w:rPr>
        <w:t>The European Citizens’ Initiative ‘Rules’. Exploring the Link between the European Public Sphere and the European Union</w:t>
      </w:r>
      <w:r>
        <w:rPr>
          <w:lang w:val="en-GB"/>
        </w:rPr>
        <w:t>’</w:t>
      </w:r>
      <w:r w:rsidRPr="00AA2999">
        <w:rPr>
          <w:lang w:val="en-GB"/>
        </w:rPr>
        <w:t xml:space="preserve">, </w:t>
      </w:r>
      <w:r>
        <w:rPr>
          <w:lang w:val="en-GB"/>
        </w:rPr>
        <w:t xml:space="preserve">paper presented at </w:t>
      </w:r>
      <w:r w:rsidRPr="00AA2999">
        <w:rPr>
          <w:lang w:val="en-GB"/>
        </w:rPr>
        <w:t xml:space="preserve">ECPR General Conference, 7 </w:t>
      </w:r>
      <w:proofErr w:type="spellStart"/>
      <w:r>
        <w:rPr>
          <w:lang w:val="en-GB"/>
        </w:rPr>
        <w:t>S</w:t>
      </w:r>
      <w:r w:rsidRPr="00AA2999">
        <w:rPr>
          <w:lang w:val="en-GB"/>
        </w:rPr>
        <w:t>eptembre</w:t>
      </w:r>
      <w:proofErr w:type="spellEnd"/>
      <w:r w:rsidRPr="00AA2999">
        <w:rPr>
          <w:lang w:val="en-GB"/>
        </w:rPr>
        <w:t xml:space="preserve"> 2013, Bordeaux.</w:t>
      </w:r>
    </w:p>
    <w:p w14:paraId="7B85ED8A" w14:textId="77777777" w:rsidR="00704277" w:rsidRPr="00AA2999" w:rsidRDefault="00704277">
      <w:pPr>
        <w:pStyle w:val="Normal1"/>
        <w:ind w:firstLine="720"/>
        <w:jc w:val="both"/>
        <w:rPr>
          <w:lang w:val="en-GB"/>
        </w:rPr>
      </w:pPr>
      <w:proofErr w:type="spellStart"/>
      <w:proofErr w:type="gramStart"/>
      <w:r w:rsidRPr="00AA2999">
        <w:rPr>
          <w:lang w:val="en-GB"/>
        </w:rPr>
        <w:t>Warleigh</w:t>
      </w:r>
      <w:proofErr w:type="spellEnd"/>
      <w:r w:rsidRPr="00AA2999">
        <w:rPr>
          <w:lang w:val="en-GB"/>
        </w:rPr>
        <w:t xml:space="preserve">, A. (2007) </w:t>
      </w:r>
      <w:r>
        <w:rPr>
          <w:lang w:val="en-GB"/>
        </w:rPr>
        <w:t>‘</w:t>
      </w:r>
      <w:r w:rsidRPr="00AA2999">
        <w:rPr>
          <w:lang w:val="en-GB"/>
        </w:rPr>
        <w:t>On the Path to Legitimacy?</w:t>
      </w:r>
      <w:proofErr w:type="gramEnd"/>
      <w:r w:rsidRPr="00AA2999">
        <w:rPr>
          <w:lang w:val="en-GB"/>
        </w:rPr>
        <w:t xml:space="preserve"> A Critical </w:t>
      </w:r>
      <w:proofErr w:type="spellStart"/>
      <w:r w:rsidRPr="00AA2999">
        <w:rPr>
          <w:lang w:val="en-GB"/>
        </w:rPr>
        <w:t>Deliberativist</w:t>
      </w:r>
      <w:proofErr w:type="spellEnd"/>
      <w:r w:rsidRPr="00AA2999">
        <w:rPr>
          <w:lang w:val="en-GB"/>
        </w:rPr>
        <w:t xml:space="preserve"> Perspective on the Right to the Citizens’ Initiative</w:t>
      </w:r>
      <w:r>
        <w:rPr>
          <w:lang w:val="en-GB"/>
        </w:rPr>
        <w:t>’</w:t>
      </w:r>
      <w:r w:rsidRPr="00AA2999">
        <w:rPr>
          <w:lang w:val="en-GB"/>
        </w:rPr>
        <w:t>, In</w:t>
      </w:r>
      <w:r>
        <w:rPr>
          <w:lang w:val="en-GB"/>
        </w:rPr>
        <w:t xml:space="preserve"> </w:t>
      </w:r>
      <w:proofErr w:type="spellStart"/>
      <w:r>
        <w:rPr>
          <w:lang w:val="en-GB"/>
        </w:rPr>
        <w:t>Ruzza</w:t>
      </w:r>
      <w:proofErr w:type="spellEnd"/>
      <w:r>
        <w:rPr>
          <w:lang w:val="en-GB"/>
        </w:rPr>
        <w:t xml:space="preserve">, C. and Della </w:t>
      </w:r>
      <w:proofErr w:type="spellStart"/>
      <w:r>
        <w:rPr>
          <w:lang w:val="en-GB"/>
        </w:rPr>
        <w:t>Sala</w:t>
      </w:r>
      <w:proofErr w:type="spellEnd"/>
      <w:r>
        <w:rPr>
          <w:lang w:val="en-GB"/>
        </w:rPr>
        <w:t>, V. (ed.)</w:t>
      </w:r>
      <w:r w:rsidRPr="00AA2999">
        <w:rPr>
          <w:lang w:val="en-GB"/>
        </w:rPr>
        <w:t xml:space="preserve"> </w:t>
      </w:r>
      <w:r w:rsidRPr="00AA2999">
        <w:rPr>
          <w:i/>
          <w:lang w:val="en-GB"/>
        </w:rPr>
        <w:t>Governance and Civil Society in the European Union: Normative Perspectives</w:t>
      </w:r>
      <w:r w:rsidRPr="00AA2999">
        <w:rPr>
          <w:lang w:val="en-GB"/>
        </w:rPr>
        <w:t>, Manchester: Manchester University Press</w:t>
      </w:r>
      <w:r>
        <w:rPr>
          <w:lang w:val="en-GB"/>
        </w:rPr>
        <w:t>, pp.</w:t>
      </w:r>
      <w:r w:rsidRPr="00DA3428">
        <w:rPr>
          <w:lang w:val="en-GB"/>
        </w:rPr>
        <w:t xml:space="preserve"> </w:t>
      </w:r>
      <w:r w:rsidRPr="00AA2999">
        <w:rPr>
          <w:lang w:val="en-GB"/>
        </w:rPr>
        <w:t>55–72.</w:t>
      </w:r>
    </w:p>
    <w:p w14:paraId="5BF6B846" w14:textId="77777777" w:rsidR="00704277" w:rsidRPr="00AA2999" w:rsidRDefault="00704277">
      <w:pPr>
        <w:pStyle w:val="Normal1"/>
        <w:ind w:firstLine="720"/>
        <w:jc w:val="both"/>
        <w:rPr>
          <w:lang w:val="en-GB"/>
        </w:rPr>
      </w:pPr>
      <w:proofErr w:type="gramStart"/>
      <w:r w:rsidRPr="00AA2999">
        <w:rPr>
          <w:lang w:val="en-GB"/>
        </w:rPr>
        <w:t xml:space="preserve">Wenger, E. (1998) </w:t>
      </w:r>
      <w:r w:rsidRPr="00AA2999">
        <w:rPr>
          <w:i/>
          <w:lang w:val="en-GB"/>
        </w:rPr>
        <w:t>Communities of practices.</w:t>
      </w:r>
      <w:proofErr w:type="gramEnd"/>
      <w:r w:rsidRPr="00AA2999">
        <w:rPr>
          <w:i/>
          <w:lang w:val="en-GB"/>
        </w:rPr>
        <w:t xml:space="preserve"> Learning, Meaning and Identity</w:t>
      </w:r>
      <w:r w:rsidRPr="00AA2999">
        <w:rPr>
          <w:lang w:val="en-GB"/>
        </w:rPr>
        <w:t xml:space="preserve">, </w:t>
      </w:r>
      <w:proofErr w:type="gramStart"/>
      <w:r w:rsidRPr="00AA2999">
        <w:rPr>
          <w:lang w:val="en-GB"/>
        </w:rPr>
        <w:t xml:space="preserve">Cambridge </w:t>
      </w:r>
      <w:r>
        <w:rPr>
          <w:lang w:val="en-GB"/>
        </w:rPr>
        <w:t>:</w:t>
      </w:r>
      <w:proofErr w:type="gramEnd"/>
      <w:r>
        <w:rPr>
          <w:lang w:val="en-GB"/>
        </w:rPr>
        <w:t xml:space="preserve"> Cambridge </w:t>
      </w:r>
      <w:r w:rsidRPr="00AA2999">
        <w:rPr>
          <w:lang w:val="en-GB"/>
        </w:rPr>
        <w:t xml:space="preserve">University Press. </w:t>
      </w:r>
    </w:p>
    <w:p w14:paraId="23083A0F" w14:textId="77777777" w:rsidR="00704277" w:rsidRPr="001E2DBB" w:rsidRDefault="00704277">
      <w:pPr>
        <w:pStyle w:val="Normal1"/>
        <w:ind w:firstLine="720"/>
        <w:jc w:val="both"/>
        <w:rPr>
          <w:lang w:val="fr-BE"/>
        </w:rPr>
      </w:pPr>
      <w:r w:rsidRPr="001E2DBB">
        <w:rPr>
          <w:lang w:val="fr-BE"/>
        </w:rPr>
        <w:t xml:space="preserve">Wojcik, S. (2011) ‘Participer… et après ? L’expérience des Consultations européennnes des citoyens 2009’, </w:t>
      </w:r>
      <w:r w:rsidRPr="001E2DBB">
        <w:rPr>
          <w:i/>
          <w:lang w:val="fr-BE"/>
        </w:rPr>
        <w:t>Politique européenne,</w:t>
      </w:r>
      <w:r w:rsidRPr="001E2DBB">
        <w:rPr>
          <w:lang w:val="fr-BE"/>
        </w:rPr>
        <w:t xml:space="preserve"> 2 (34):135-166. </w:t>
      </w:r>
    </w:p>
    <w:p w14:paraId="0DA8291E" w14:textId="77777777" w:rsidR="00704277" w:rsidRPr="00AA2999" w:rsidRDefault="00704277">
      <w:pPr>
        <w:pStyle w:val="Normal1"/>
        <w:ind w:firstLine="720"/>
        <w:jc w:val="both"/>
        <w:rPr>
          <w:lang w:val="en-GB"/>
        </w:rPr>
      </w:pPr>
      <w:r w:rsidRPr="00AA2999">
        <w:rPr>
          <w:lang w:val="en-GB"/>
        </w:rPr>
        <w:t xml:space="preserve">Wright, S. (2007) ‘A Virtual European Public Sphere? </w:t>
      </w:r>
      <w:proofErr w:type="gramStart"/>
      <w:r w:rsidRPr="00AA2999">
        <w:rPr>
          <w:lang w:val="en-GB"/>
        </w:rPr>
        <w:t xml:space="preserve">The </w:t>
      </w:r>
      <w:proofErr w:type="spellStart"/>
      <w:r w:rsidRPr="00AA2999">
        <w:rPr>
          <w:lang w:val="en-GB"/>
        </w:rPr>
        <w:t>Futurum</w:t>
      </w:r>
      <w:proofErr w:type="spellEnd"/>
      <w:r w:rsidRPr="00AA2999">
        <w:rPr>
          <w:lang w:val="en-GB"/>
        </w:rPr>
        <w:t xml:space="preserve"> Discussion Forum’, </w:t>
      </w:r>
      <w:r w:rsidRPr="00DB0033">
        <w:rPr>
          <w:i/>
          <w:lang w:val="en-GB"/>
        </w:rPr>
        <w:t>Journal of European Public Policy</w:t>
      </w:r>
      <w:r w:rsidRPr="00AA2999">
        <w:rPr>
          <w:lang w:val="en-GB"/>
        </w:rPr>
        <w:t>, 14(8), 1167-1185.</w:t>
      </w:r>
      <w:proofErr w:type="gramEnd"/>
    </w:p>
    <w:p w14:paraId="073E2B4F" w14:textId="77777777" w:rsidR="00704277" w:rsidRPr="00AA2999" w:rsidRDefault="00704277">
      <w:pPr>
        <w:pStyle w:val="Normal1"/>
        <w:ind w:firstLine="720"/>
        <w:jc w:val="both"/>
        <w:rPr>
          <w:lang w:val="en-GB"/>
        </w:rPr>
      </w:pPr>
    </w:p>
    <w:sectPr w:rsidR="00704277" w:rsidRPr="00AA2999" w:rsidSect="00D94B3C">
      <w:footerReference w:type="default" r:id="rId3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A07E3" w14:textId="77777777" w:rsidR="00946905" w:rsidRDefault="00946905" w:rsidP="001F18E8">
      <w:r>
        <w:separator/>
      </w:r>
    </w:p>
  </w:endnote>
  <w:endnote w:type="continuationSeparator" w:id="0">
    <w:p w14:paraId="30293D32" w14:textId="77777777" w:rsidR="00946905" w:rsidRDefault="00946905" w:rsidP="001F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7F52A" w14:textId="77777777" w:rsidR="00946905" w:rsidRDefault="00946905">
    <w:pPr>
      <w:pStyle w:val="Normal1"/>
      <w:jc w:val="right"/>
    </w:pPr>
    <w:r>
      <w:fldChar w:fldCharType="begin"/>
    </w:r>
    <w:r>
      <w:instrText>PAGE</w:instrText>
    </w:r>
    <w:r>
      <w:fldChar w:fldCharType="separate"/>
    </w:r>
    <w:r w:rsidR="00554B16">
      <w:rPr>
        <w:noProof/>
      </w:rPr>
      <w:t>17</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02D25" w14:textId="77777777" w:rsidR="00946905" w:rsidRDefault="00946905" w:rsidP="001F18E8">
      <w:r>
        <w:separator/>
      </w:r>
    </w:p>
  </w:footnote>
  <w:footnote w:type="continuationSeparator" w:id="0">
    <w:p w14:paraId="2E12067D" w14:textId="77777777" w:rsidR="00946905" w:rsidRDefault="00946905" w:rsidP="001F18E8">
      <w:r>
        <w:continuationSeparator/>
      </w:r>
    </w:p>
  </w:footnote>
  <w:footnote w:id="1">
    <w:p w14:paraId="52513025" w14:textId="77777777" w:rsidR="00946905" w:rsidRDefault="00946905" w:rsidP="00FE61B7">
      <w:pPr>
        <w:pStyle w:val="Normal1"/>
        <w:jc w:val="both"/>
      </w:pPr>
      <w:r w:rsidRPr="00FE61B7">
        <w:rPr>
          <w:sz w:val="20"/>
          <w:vertAlign w:val="superscript"/>
          <w:lang w:val="en-GB"/>
        </w:rPr>
        <w:footnoteRef/>
      </w:r>
      <w:r w:rsidRPr="00FE61B7">
        <w:rPr>
          <w:sz w:val="20"/>
          <w:lang w:val="en-GB"/>
        </w:rPr>
        <w:t xml:space="preserve"> See, for example, the debate between political parties in the European Parliament about a project of constitution for Europe. </w:t>
      </w:r>
    </w:p>
  </w:footnote>
  <w:footnote w:id="2">
    <w:p w14:paraId="0FB0DC07" w14:textId="77777777" w:rsidR="00946905" w:rsidRDefault="00946905" w:rsidP="00FE61B7">
      <w:pPr>
        <w:pStyle w:val="Normal1"/>
        <w:jc w:val="both"/>
      </w:pPr>
      <w:r w:rsidRPr="006B4EE3">
        <w:rPr>
          <w:sz w:val="20"/>
          <w:vertAlign w:val="superscript"/>
          <w:lang w:val="en-GB"/>
        </w:rPr>
        <w:footnoteRef/>
      </w:r>
      <w:r w:rsidRPr="006B4EE3">
        <w:rPr>
          <w:sz w:val="20"/>
          <w:lang w:val="en-GB"/>
        </w:rPr>
        <w:t xml:space="preserve"> In this chapter, we could also study the process of the Convention established after the </w:t>
      </w:r>
      <w:proofErr w:type="spellStart"/>
      <w:r w:rsidRPr="006B4EE3">
        <w:rPr>
          <w:sz w:val="20"/>
          <w:lang w:val="en-GB"/>
        </w:rPr>
        <w:t>Laeken</w:t>
      </w:r>
      <w:proofErr w:type="spellEnd"/>
      <w:r w:rsidRPr="006B4EE3">
        <w:rPr>
          <w:sz w:val="20"/>
          <w:lang w:val="en-GB"/>
        </w:rPr>
        <w:t xml:space="preserve"> Declaration. The Convention was an institutional innovation that was supposed to prepare the next Treaty revision, in a more transparent and open way, involving the main stakeholders. It was conceived as a “public forum of deliberation” (Cuesta Lopez 2010: 126), open to the public, with a special session for civil society, with the possibility for civil society to give different inputs, etc. We could have drawn a parallel with the work of Jon </w:t>
      </w:r>
      <w:proofErr w:type="spellStart"/>
      <w:r w:rsidRPr="006B4EE3">
        <w:rPr>
          <w:sz w:val="20"/>
          <w:lang w:val="en-GB"/>
        </w:rPr>
        <w:t>Elster</w:t>
      </w:r>
      <w:proofErr w:type="spellEnd"/>
      <w:r w:rsidRPr="006B4EE3">
        <w:rPr>
          <w:sz w:val="20"/>
          <w:lang w:val="en-GB"/>
        </w:rPr>
        <w:t xml:space="preserve"> on deliberation among representative delegates in the process of constitution making (1998). Carlos </w:t>
      </w:r>
      <w:proofErr w:type="spellStart"/>
      <w:r w:rsidRPr="006B4EE3">
        <w:rPr>
          <w:sz w:val="20"/>
          <w:lang w:val="en-GB"/>
        </w:rPr>
        <w:t>Closa’s</w:t>
      </w:r>
      <w:proofErr w:type="spellEnd"/>
      <w:r w:rsidRPr="006B4EE3">
        <w:rPr>
          <w:sz w:val="20"/>
          <w:lang w:val="en-GB"/>
        </w:rPr>
        <w:t xml:space="preserve"> article argues that the process of Convention, or “the constitutional process”, “has reinforced deliberation on constitutional values and principles” (2005:420)</w:t>
      </w:r>
      <w:r w:rsidRPr="0090324F">
        <w:rPr>
          <w:sz w:val="20"/>
          <w:lang w:val="en-GB"/>
        </w:rPr>
        <w:t>.</w:t>
      </w:r>
      <w:r w:rsidRPr="006B4EE3">
        <w:rPr>
          <w:sz w:val="20"/>
          <w:lang w:val="en-GB"/>
        </w:rPr>
        <w:t xml:space="preserve"> But, despite improvements, even the Convention “fell short of being a model of democratic de</w:t>
      </w:r>
      <w:r>
        <w:rPr>
          <w:sz w:val="20"/>
          <w:lang w:val="en-GB"/>
        </w:rPr>
        <w:t xml:space="preserve">liberative constitution making” </w:t>
      </w:r>
      <w:r w:rsidRPr="006B4EE3">
        <w:rPr>
          <w:sz w:val="20"/>
          <w:lang w:val="en-GB"/>
        </w:rPr>
        <w:t>(</w:t>
      </w:r>
      <w:proofErr w:type="spellStart"/>
      <w:r>
        <w:rPr>
          <w:sz w:val="20"/>
          <w:lang w:val="en-GB"/>
        </w:rPr>
        <w:t>Closa</w:t>
      </w:r>
      <w:proofErr w:type="spellEnd"/>
      <w:r>
        <w:rPr>
          <w:sz w:val="20"/>
          <w:lang w:val="en-GB"/>
        </w:rPr>
        <w:t xml:space="preserve"> </w:t>
      </w:r>
      <w:r w:rsidRPr="0090324F">
        <w:rPr>
          <w:sz w:val="20"/>
          <w:lang w:val="en-GB"/>
        </w:rPr>
        <w:t>2005:</w:t>
      </w:r>
      <w:r w:rsidRPr="006B4EE3">
        <w:rPr>
          <w:sz w:val="20"/>
          <w:lang w:val="en-GB"/>
        </w:rPr>
        <w:t>423)</w:t>
      </w:r>
      <w:r w:rsidRPr="0090324F">
        <w:rPr>
          <w:sz w:val="20"/>
          <w:lang w:val="en-GB"/>
        </w:rPr>
        <w:t>.</w:t>
      </w:r>
    </w:p>
  </w:footnote>
  <w:footnote w:id="3">
    <w:p w14:paraId="0EF5B131" w14:textId="77777777" w:rsidR="00946905" w:rsidRDefault="00946905">
      <w:pPr>
        <w:pStyle w:val="Notedebasd"/>
      </w:pPr>
      <w:r>
        <w:rPr>
          <w:rStyle w:val="Marquenotebasde"/>
        </w:rPr>
        <w:footnoteRef/>
      </w:r>
      <w:r w:rsidRPr="001E2DBB">
        <w:rPr>
          <w:lang w:val="en-GB"/>
        </w:rPr>
        <w:t xml:space="preserve"> </w:t>
      </w:r>
      <w:r>
        <w:rPr>
          <w:sz w:val="20"/>
          <w:lang w:val="en-GB"/>
        </w:rPr>
        <w:t>“I</w:t>
      </w:r>
      <w:r w:rsidRPr="00DB0033">
        <w:rPr>
          <w:sz w:val="20"/>
          <w:lang w:val="en-GB"/>
        </w:rPr>
        <w:t>nput legitimacy</w:t>
      </w:r>
      <w:r>
        <w:rPr>
          <w:sz w:val="20"/>
          <w:lang w:val="en-GB"/>
        </w:rPr>
        <w:t>”</w:t>
      </w:r>
      <w:r w:rsidRPr="00DB0033">
        <w:rPr>
          <w:sz w:val="20"/>
          <w:lang w:val="en-GB"/>
        </w:rPr>
        <w:t xml:space="preserve"> implies t</w:t>
      </w:r>
      <w:r w:rsidRPr="00C07279">
        <w:rPr>
          <w:sz w:val="20"/>
          <w:lang w:val="en-GB"/>
        </w:rPr>
        <w:t xml:space="preserve">he </w:t>
      </w:r>
      <w:r>
        <w:rPr>
          <w:sz w:val="20"/>
          <w:lang w:val="en-GB"/>
        </w:rPr>
        <w:t>“</w:t>
      </w:r>
      <w:r w:rsidRPr="00DB0033">
        <w:rPr>
          <w:sz w:val="20"/>
          <w:lang w:val="en-GB"/>
        </w:rPr>
        <w:t>participation by the people</w:t>
      </w:r>
      <w:r>
        <w:rPr>
          <w:sz w:val="20"/>
          <w:lang w:val="en-GB"/>
        </w:rPr>
        <w:t xml:space="preserve">” or “the participation of the citizenry” (Schmidt </w:t>
      </w:r>
      <w:proofErr w:type="gramStart"/>
      <w:r>
        <w:rPr>
          <w:sz w:val="20"/>
          <w:lang w:val="en-GB"/>
        </w:rPr>
        <w:t>2013 :2</w:t>
      </w:r>
      <w:proofErr w:type="gramEnd"/>
      <w:r>
        <w:rPr>
          <w:sz w:val="20"/>
          <w:lang w:val="en-GB"/>
        </w:rPr>
        <w:t>).</w:t>
      </w:r>
      <w:r w:rsidRPr="00DB0033">
        <w:rPr>
          <w:sz w:val="20"/>
          <w:lang w:val="en-GB"/>
        </w:rPr>
        <w:t>, However,</w:t>
      </w:r>
      <w:r w:rsidRPr="00DB0033">
        <w:rPr>
          <w:lang w:val="en-GB"/>
        </w:rPr>
        <w:t xml:space="preserve"> </w:t>
      </w:r>
      <w:r w:rsidRPr="00C07279">
        <w:rPr>
          <w:sz w:val="20"/>
          <w:lang w:val="en-GB"/>
        </w:rPr>
        <w:t>i</w:t>
      </w:r>
      <w:r w:rsidRPr="00DB0033">
        <w:rPr>
          <w:sz w:val="20"/>
          <w:lang w:val="en-GB"/>
        </w:rPr>
        <w:t xml:space="preserve">t is interesting to note that </w:t>
      </w:r>
      <w:r w:rsidRPr="00C07279">
        <w:rPr>
          <w:sz w:val="20"/>
          <w:lang w:val="en-GB"/>
        </w:rPr>
        <w:t>“input legitimacy” seems sometimes to rely on “citizens expressing demands institutionally and deliberatively through re</w:t>
      </w:r>
      <w:r>
        <w:rPr>
          <w:sz w:val="20"/>
          <w:lang w:val="en-GB"/>
        </w:rPr>
        <w:t>presentative politics” (Schmidt</w:t>
      </w:r>
      <w:r w:rsidRPr="00C07279">
        <w:rPr>
          <w:sz w:val="20"/>
          <w:lang w:val="en-GB"/>
        </w:rPr>
        <w:t xml:space="preserve"> 2013:7). Input legitimacy, in that sense, does not imply a participative scheme where citizens are involved directly</w:t>
      </w:r>
      <w:r>
        <w:rPr>
          <w:sz w:val="20"/>
          <w:lang w:val="en-GB"/>
        </w:rPr>
        <w:t xml:space="preserve">.  </w:t>
      </w:r>
    </w:p>
  </w:footnote>
  <w:footnote w:id="4">
    <w:p w14:paraId="029B6492" w14:textId="77777777" w:rsidR="00946905" w:rsidRDefault="00946905" w:rsidP="00FE61B7">
      <w:pPr>
        <w:pStyle w:val="Normal1"/>
        <w:jc w:val="both"/>
      </w:pPr>
      <w:r w:rsidRPr="003644BF">
        <w:rPr>
          <w:sz w:val="20"/>
          <w:vertAlign w:val="superscript"/>
          <w:lang w:val="en-GB"/>
        </w:rPr>
        <w:footnoteRef/>
      </w:r>
      <w:r w:rsidRPr="00DB0033">
        <w:rPr>
          <w:sz w:val="20"/>
          <w:lang w:val="en-GB"/>
        </w:rPr>
        <w:t xml:space="preserve"> For ex</w:t>
      </w:r>
      <w:r>
        <w:rPr>
          <w:sz w:val="20"/>
          <w:lang w:val="en-GB"/>
        </w:rPr>
        <w:t>a</w:t>
      </w:r>
      <w:r w:rsidRPr="00DB0033">
        <w:rPr>
          <w:sz w:val="20"/>
          <w:lang w:val="en-GB"/>
        </w:rPr>
        <w:t xml:space="preserve">mple, </w:t>
      </w:r>
      <w:proofErr w:type="spellStart"/>
      <w:r w:rsidRPr="00DB0033">
        <w:rPr>
          <w:sz w:val="20"/>
          <w:lang w:val="en-GB"/>
        </w:rPr>
        <w:t>Habermas</w:t>
      </w:r>
      <w:proofErr w:type="spellEnd"/>
      <w:r w:rsidRPr="00DB0033">
        <w:rPr>
          <w:sz w:val="20"/>
          <w:lang w:val="en-GB"/>
        </w:rPr>
        <w:t xml:space="preserve"> distinguishes</w:t>
      </w:r>
      <w:r>
        <w:rPr>
          <w:sz w:val="20"/>
          <w:lang w:val="en-GB"/>
        </w:rPr>
        <w:t>, even though they are connected “decision-oriented deliberations, which are regulated by democratic procedures, and the informal processes of opinion-formation in the public sphere.”</w:t>
      </w:r>
      <w:r w:rsidRPr="00DB0033">
        <w:rPr>
          <w:sz w:val="20"/>
          <w:lang w:val="en-GB"/>
        </w:rPr>
        <w:t xml:space="preserve"> </w:t>
      </w:r>
      <w:proofErr w:type="gramStart"/>
      <w:r w:rsidRPr="003644BF">
        <w:rPr>
          <w:sz w:val="20"/>
          <w:lang w:val="en-GB"/>
        </w:rPr>
        <w:t>« </w:t>
      </w:r>
      <w:r w:rsidRPr="00DB0033">
        <w:rPr>
          <w:sz w:val="20"/>
          <w:lang w:val="en-GB"/>
        </w:rPr>
        <w:t xml:space="preserve"> (</w:t>
      </w:r>
      <w:proofErr w:type="spellStart"/>
      <w:r w:rsidRPr="00DB0033">
        <w:rPr>
          <w:sz w:val="20"/>
          <w:lang w:val="en-GB"/>
        </w:rPr>
        <w:t>Habermas</w:t>
      </w:r>
      <w:proofErr w:type="spellEnd"/>
      <w:r w:rsidRPr="00DB0033">
        <w:rPr>
          <w:sz w:val="20"/>
          <w:lang w:val="en-GB"/>
        </w:rPr>
        <w:t>, 199</w:t>
      </w:r>
      <w:r>
        <w:rPr>
          <w:sz w:val="20"/>
          <w:lang w:val="en-GB"/>
        </w:rPr>
        <w:t>6</w:t>
      </w:r>
      <w:r w:rsidRPr="00DB0033">
        <w:rPr>
          <w:sz w:val="20"/>
          <w:lang w:val="en-GB"/>
        </w:rPr>
        <w:t>:3</w:t>
      </w:r>
      <w:r>
        <w:rPr>
          <w:sz w:val="20"/>
          <w:lang w:val="en-GB"/>
        </w:rPr>
        <w:t>07</w:t>
      </w:r>
      <w:r w:rsidRPr="00DB0033">
        <w:rPr>
          <w:sz w:val="20"/>
          <w:lang w:val="en-GB"/>
        </w:rPr>
        <w:t>).</w:t>
      </w:r>
      <w:proofErr w:type="gramEnd"/>
    </w:p>
  </w:footnote>
  <w:footnote w:id="5">
    <w:p w14:paraId="1E6DD842" w14:textId="77777777" w:rsidR="00946905" w:rsidRDefault="00946905">
      <w:pPr>
        <w:pStyle w:val="Notedebasd1"/>
      </w:pPr>
      <w:r>
        <w:rPr>
          <w:rStyle w:val="Marquenotebasde1"/>
        </w:rPr>
        <w:footnoteRef/>
      </w:r>
      <w:r w:rsidRPr="009D4716">
        <w:rPr>
          <w:lang w:val="en-GB"/>
        </w:rPr>
        <w:t xml:space="preserve"> </w:t>
      </w:r>
      <w:r>
        <w:rPr>
          <w:lang w:val="en-GB"/>
        </w:rPr>
        <w:t>Citizens were r</w:t>
      </w:r>
      <w:r w:rsidRPr="009D4716">
        <w:rPr>
          <w:lang w:val="en-GB"/>
        </w:rPr>
        <w:t xml:space="preserve">andomly </w:t>
      </w:r>
      <w:r>
        <w:rPr>
          <w:lang w:val="en-GB"/>
        </w:rPr>
        <w:t xml:space="preserve">selected among the </w:t>
      </w:r>
      <w:r w:rsidRPr="009D4716">
        <w:rPr>
          <w:lang w:val="en-GB"/>
        </w:rPr>
        <w:t>applicants th</w:t>
      </w:r>
      <w:r>
        <w:rPr>
          <w:lang w:val="en-GB"/>
        </w:rPr>
        <w:t>at replied to an open call, and</w:t>
      </w:r>
      <w:r w:rsidRPr="009D4716">
        <w:rPr>
          <w:lang w:val="en-GB"/>
        </w:rPr>
        <w:t xml:space="preserve"> invite</w:t>
      </w:r>
      <w:r>
        <w:rPr>
          <w:lang w:val="en-GB"/>
        </w:rPr>
        <w:t>d to give their opinions</w:t>
      </w:r>
      <w:r w:rsidRPr="009D4716">
        <w:rPr>
          <w:lang w:val="en-GB"/>
        </w:rPr>
        <w:t>, based on a sample of outstanding EU research results and findings.</w:t>
      </w:r>
      <w:r>
        <w:rPr>
          <w:lang w:val="en-GB"/>
        </w:rPr>
        <w:t xml:space="preserve"> The debates were about the future of Europe (but also the city of tomorrow, urban sustainability, etc.)</w:t>
      </w:r>
    </w:p>
  </w:footnote>
  <w:footnote w:id="6">
    <w:p w14:paraId="770E1DB0" w14:textId="77777777" w:rsidR="00946905" w:rsidRPr="0029446A" w:rsidRDefault="00946905" w:rsidP="0029446A">
      <w:pPr>
        <w:pStyle w:val="Notedebasd1"/>
        <w:rPr>
          <w:lang w:val="en-GB"/>
        </w:rPr>
      </w:pPr>
      <w:r>
        <w:rPr>
          <w:rStyle w:val="Marquenotebasde1"/>
        </w:rPr>
        <w:footnoteRef/>
      </w:r>
      <w:r w:rsidRPr="0029446A">
        <w:rPr>
          <w:lang w:val="en-GB"/>
        </w:rPr>
        <w:t xml:space="preserve"> </w:t>
      </w:r>
      <w:r w:rsidRPr="0029446A">
        <w:rPr>
          <w:i/>
          <w:lang w:val="en-GB"/>
        </w:rPr>
        <w:t>Regulation (EU) No 211/2011 of the European Parliament and of the Council on the citizens’ initiative</w:t>
      </w:r>
    </w:p>
    <w:p w14:paraId="7395E53E" w14:textId="77777777" w:rsidR="00946905" w:rsidRDefault="00946905" w:rsidP="0029446A">
      <w:pPr>
        <w:pStyle w:val="Notedebasd1"/>
      </w:pPr>
    </w:p>
  </w:footnote>
  <w:footnote w:id="7">
    <w:p w14:paraId="5888628C" w14:textId="77777777" w:rsidR="00946905" w:rsidRDefault="00946905">
      <w:pPr>
        <w:pStyle w:val="Notedebasd1"/>
      </w:pPr>
      <w:r>
        <w:rPr>
          <w:rStyle w:val="Marquenotebasde1"/>
        </w:rPr>
        <w:footnoteRef/>
      </w:r>
      <w:r w:rsidRPr="00E46BAD">
        <w:rPr>
          <w:lang w:val="en-GB"/>
        </w:rPr>
        <w:t xml:space="preserve"> </w:t>
      </w:r>
      <w:r>
        <w:rPr>
          <w:lang w:val="en-GB"/>
        </w:rPr>
        <w:t>European public sphere</w:t>
      </w:r>
    </w:p>
  </w:footnote>
  <w:footnote w:id="8">
    <w:p w14:paraId="03398BC6" w14:textId="77777777" w:rsidR="00946905" w:rsidRDefault="00946905" w:rsidP="00FE61B7">
      <w:pPr>
        <w:pStyle w:val="Normal1"/>
        <w:jc w:val="both"/>
      </w:pPr>
      <w:r w:rsidRPr="00D77182">
        <w:rPr>
          <w:sz w:val="20"/>
          <w:vertAlign w:val="superscript"/>
          <w:lang w:val="en-GB"/>
        </w:rPr>
        <w:footnoteRef/>
      </w:r>
      <w:r w:rsidRPr="007206E3">
        <w:rPr>
          <w:sz w:val="20"/>
          <w:lang w:val="en-GB"/>
        </w:rPr>
        <w:t xml:space="preserve"> See, for example, Press release of the Commission, Memo/13/564, “Member States endorse EU-US trade and Investment negotiations”, 14 June 2013. http://europa.eu/rapid/press-release_MEMO-13-564_en.htm</w:t>
      </w:r>
    </w:p>
  </w:footnote>
  <w:footnote w:id="9">
    <w:p w14:paraId="51B3E885" w14:textId="77777777" w:rsidR="00946905" w:rsidRDefault="00946905" w:rsidP="00FE61B7">
      <w:pPr>
        <w:pStyle w:val="Normal1"/>
        <w:jc w:val="both"/>
      </w:pPr>
      <w:r w:rsidRPr="00DD366C">
        <w:rPr>
          <w:sz w:val="20"/>
          <w:vertAlign w:val="superscript"/>
          <w:lang w:val="en-GB"/>
        </w:rPr>
        <w:footnoteRef/>
      </w:r>
      <w:r w:rsidRPr="00DD366C">
        <w:rPr>
          <w:sz w:val="20"/>
          <w:lang w:val="en-GB"/>
        </w:rPr>
        <w:t xml:space="preserve"> “TTIP documents could be made public after EU court ruling”, 4 July 2004, </w:t>
      </w:r>
      <w:hyperlink r:id="rId1">
        <w:r w:rsidRPr="00DD366C">
          <w:rPr>
            <w:color w:val="1155CC"/>
            <w:sz w:val="20"/>
            <w:u w:val="single"/>
            <w:lang w:val="en-GB"/>
          </w:rPr>
          <w:t>www.euractiv.com</w:t>
        </w:r>
      </w:hyperlink>
      <w:r w:rsidRPr="00DD366C">
        <w:rPr>
          <w:sz w:val="20"/>
          <w:lang w:val="en-GB"/>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623F"/>
    <w:multiLevelType w:val="hybridMultilevel"/>
    <w:tmpl w:val="A650D9DE"/>
    <w:lvl w:ilvl="0" w:tplc="C900823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0745ECE"/>
    <w:multiLevelType w:val="hybridMultilevel"/>
    <w:tmpl w:val="A2F4D1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4B3C"/>
    <w:rsid w:val="000125E0"/>
    <w:rsid w:val="00020DF1"/>
    <w:rsid w:val="00025825"/>
    <w:rsid w:val="00027E32"/>
    <w:rsid w:val="000438A5"/>
    <w:rsid w:val="00046372"/>
    <w:rsid w:val="000478F4"/>
    <w:rsid w:val="00050E91"/>
    <w:rsid w:val="00066E72"/>
    <w:rsid w:val="000A1DCF"/>
    <w:rsid w:val="000C34FE"/>
    <w:rsid w:val="00106656"/>
    <w:rsid w:val="00106A5B"/>
    <w:rsid w:val="001151ED"/>
    <w:rsid w:val="001166C6"/>
    <w:rsid w:val="00156E89"/>
    <w:rsid w:val="00164449"/>
    <w:rsid w:val="00173A90"/>
    <w:rsid w:val="001829D7"/>
    <w:rsid w:val="00193339"/>
    <w:rsid w:val="001E2DBB"/>
    <w:rsid w:val="001F18E8"/>
    <w:rsid w:val="00206B22"/>
    <w:rsid w:val="00222856"/>
    <w:rsid w:val="002358B4"/>
    <w:rsid w:val="00243201"/>
    <w:rsid w:val="002534B7"/>
    <w:rsid w:val="002608AA"/>
    <w:rsid w:val="00277F21"/>
    <w:rsid w:val="002855ED"/>
    <w:rsid w:val="0029088A"/>
    <w:rsid w:val="0029446A"/>
    <w:rsid w:val="002C53A2"/>
    <w:rsid w:val="002E0D21"/>
    <w:rsid w:val="002F5D30"/>
    <w:rsid w:val="0030630F"/>
    <w:rsid w:val="003644BF"/>
    <w:rsid w:val="00366A25"/>
    <w:rsid w:val="00374900"/>
    <w:rsid w:val="00390530"/>
    <w:rsid w:val="00392378"/>
    <w:rsid w:val="00392D2D"/>
    <w:rsid w:val="003F01CE"/>
    <w:rsid w:val="003F5492"/>
    <w:rsid w:val="00410D9F"/>
    <w:rsid w:val="00455423"/>
    <w:rsid w:val="004609F2"/>
    <w:rsid w:val="0047666B"/>
    <w:rsid w:val="004A5291"/>
    <w:rsid w:val="004B0120"/>
    <w:rsid w:val="004D24E3"/>
    <w:rsid w:val="004E3061"/>
    <w:rsid w:val="004F24F8"/>
    <w:rsid w:val="00520727"/>
    <w:rsid w:val="00530A83"/>
    <w:rsid w:val="005440A5"/>
    <w:rsid w:val="0054662F"/>
    <w:rsid w:val="00554B16"/>
    <w:rsid w:val="00596F14"/>
    <w:rsid w:val="005B19EB"/>
    <w:rsid w:val="005E44EB"/>
    <w:rsid w:val="006051A8"/>
    <w:rsid w:val="00617835"/>
    <w:rsid w:val="006242C5"/>
    <w:rsid w:val="00627E90"/>
    <w:rsid w:val="00640819"/>
    <w:rsid w:val="00641ABE"/>
    <w:rsid w:val="006462D5"/>
    <w:rsid w:val="00654C86"/>
    <w:rsid w:val="00663932"/>
    <w:rsid w:val="006724A0"/>
    <w:rsid w:val="00676BBD"/>
    <w:rsid w:val="00686489"/>
    <w:rsid w:val="006925B8"/>
    <w:rsid w:val="00696C4A"/>
    <w:rsid w:val="006A435E"/>
    <w:rsid w:val="006B4EE3"/>
    <w:rsid w:val="006C32F3"/>
    <w:rsid w:val="006C69F2"/>
    <w:rsid w:val="006D2F11"/>
    <w:rsid w:val="006E5AD3"/>
    <w:rsid w:val="006E7A39"/>
    <w:rsid w:val="007032F2"/>
    <w:rsid w:val="00704277"/>
    <w:rsid w:val="007206E3"/>
    <w:rsid w:val="00723995"/>
    <w:rsid w:val="00724383"/>
    <w:rsid w:val="007301A5"/>
    <w:rsid w:val="00747716"/>
    <w:rsid w:val="0076344F"/>
    <w:rsid w:val="007674BB"/>
    <w:rsid w:val="007678E0"/>
    <w:rsid w:val="007917DB"/>
    <w:rsid w:val="007A0F04"/>
    <w:rsid w:val="007A7617"/>
    <w:rsid w:val="007B0EA4"/>
    <w:rsid w:val="007B3104"/>
    <w:rsid w:val="007C41C1"/>
    <w:rsid w:val="0084196A"/>
    <w:rsid w:val="008631E5"/>
    <w:rsid w:val="00882535"/>
    <w:rsid w:val="00887712"/>
    <w:rsid w:val="008E22D0"/>
    <w:rsid w:val="008E3228"/>
    <w:rsid w:val="008E4597"/>
    <w:rsid w:val="0090324F"/>
    <w:rsid w:val="0091329B"/>
    <w:rsid w:val="00933DFC"/>
    <w:rsid w:val="00946905"/>
    <w:rsid w:val="0098010E"/>
    <w:rsid w:val="00991D71"/>
    <w:rsid w:val="00992AC3"/>
    <w:rsid w:val="00995E94"/>
    <w:rsid w:val="009B49CC"/>
    <w:rsid w:val="009D3279"/>
    <w:rsid w:val="009D4716"/>
    <w:rsid w:val="00A27AD3"/>
    <w:rsid w:val="00A3389B"/>
    <w:rsid w:val="00A72FB4"/>
    <w:rsid w:val="00A77302"/>
    <w:rsid w:val="00A847BC"/>
    <w:rsid w:val="00A873BD"/>
    <w:rsid w:val="00A95189"/>
    <w:rsid w:val="00AA2999"/>
    <w:rsid w:val="00AB3968"/>
    <w:rsid w:val="00AE380E"/>
    <w:rsid w:val="00AE7BDF"/>
    <w:rsid w:val="00B02C0E"/>
    <w:rsid w:val="00B0460C"/>
    <w:rsid w:val="00B142CD"/>
    <w:rsid w:val="00B21F3B"/>
    <w:rsid w:val="00B24F81"/>
    <w:rsid w:val="00B91990"/>
    <w:rsid w:val="00C07279"/>
    <w:rsid w:val="00C11891"/>
    <w:rsid w:val="00C22233"/>
    <w:rsid w:val="00C305F9"/>
    <w:rsid w:val="00C44FAA"/>
    <w:rsid w:val="00C46494"/>
    <w:rsid w:val="00C76A37"/>
    <w:rsid w:val="00C86C15"/>
    <w:rsid w:val="00CA2358"/>
    <w:rsid w:val="00CB5505"/>
    <w:rsid w:val="00CD6C5C"/>
    <w:rsid w:val="00CE0F43"/>
    <w:rsid w:val="00CF6D88"/>
    <w:rsid w:val="00D02FB5"/>
    <w:rsid w:val="00D1279F"/>
    <w:rsid w:val="00D642DE"/>
    <w:rsid w:val="00D77182"/>
    <w:rsid w:val="00D879E2"/>
    <w:rsid w:val="00D94B3C"/>
    <w:rsid w:val="00DA3428"/>
    <w:rsid w:val="00DB0033"/>
    <w:rsid w:val="00DC5FDB"/>
    <w:rsid w:val="00DD366C"/>
    <w:rsid w:val="00DD6EC8"/>
    <w:rsid w:val="00E1744A"/>
    <w:rsid w:val="00E46BAD"/>
    <w:rsid w:val="00E5636E"/>
    <w:rsid w:val="00E8436C"/>
    <w:rsid w:val="00E9131A"/>
    <w:rsid w:val="00EA3B27"/>
    <w:rsid w:val="00EB4F2A"/>
    <w:rsid w:val="00EB660C"/>
    <w:rsid w:val="00EC591F"/>
    <w:rsid w:val="00ED2E42"/>
    <w:rsid w:val="00EE5FF2"/>
    <w:rsid w:val="00EF0C3C"/>
    <w:rsid w:val="00EF35BB"/>
    <w:rsid w:val="00F116EA"/>
    <w:rsid w:val="00F15E90"/>
    <w:rsid w:val="00F366F6"/>
    <w:rsid w:val="00F41546"/>
    <w:rsid w:val="00F442F4"/>
    <w:rsid w:val="00F47C7F"/>
    <w:rsid w:val="00F66D08"/>
    <w:rsid w:val="00F704F6"/>
    <w:rsid w:val="00F77D9A"/>
    <w:rsid w:val="00F91FFD"/>
    <w:rsid w:val="00F955D1"/>
    <w:rsid w:val="00F965C6"/>
    <w:rsid w:val="00FA63AD"/>
    <w:rsid w:val="00FB293E"/>
    <w:rsid w:val="00FC45BE"/>
    <w:rsid w:val="00FE61B7"/>
    <w:rsid w:val="00FF5758"/>
    <w:rsid w:val="00FF7EFC"/>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DA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4BF"/>
    <w:rPr>
      <w:color w:val="000000"/>
      <w:sz w:val="24"/>
    </w:rPr>
  </w:style>
  <w:style w:type="paragraph" w:styleId="Titre1">
    <w:name w:val="heading 1"/>
    <w:basedOn w:val="Normal1"/>
    <w:next w:val="Normal1"/>
    <w:link w:val="Titre1Car"/>
    <w:uiPriority w:val="99"/>
    <w:qFormat/>
    <w:rsid w:val="00D94B3C"/>
    <w:pPr>
      <w:keepNext/>
      <w:keepLines/>
      <w:spacing w:before="480" w:after="120"/>
      <w:contextualSpacing/>
      <w:outlineLvl w:val="0"/>
    </w:pPr>
    <w:rPr>
      <w:rFonts w:ascii="Calibri" w:hAnsi="Calibri"/>
      <w:b/>
      <w:bCs/>
      <w:kern w:val="32"/>
      <w:sz w:val="32"/>
      <w:szCs w:val="32"/>
      <w:lang w:eastAsia="fr-FR"/>
    </w:rPr>
  </w:style>
  <w:style w:type="paragraph" w:styleId="Titre2">
    <w:name w:val="heading 2"/>
    <w:basedOn w:val="Normal1"/>
    <w:next w:val="Normal1"/>
    <w:link w:val="Titre2Car"/>
    <w:uiPriority w:val="99"/>
    <w:qFormat/>
    <w:rsid w:val="00D94B3C"/>
    <w:pPr>
      <w:keepNext/>
      <w:keepLines/>
      <w:spacing w:before="360" w:after="80"/>
      <w:contextualSpacing/>
      <w:outlineLvl w:val="1"/>
    </w:pPr>
    <w:rPr>
      <w:rFonts w:ascii="Calibri" w:hAnsi="Calibri"/>
      <w:b/>
      <w:bCs/>
      <w:i/>
      <w:iCs/>
      <w:sz w:val="28"/>
      <w:szCs w:val="28"/>
      <w:lang w:eastAsia="fr-FR"/>
    </w:rPr>
  </w:style>
  <w:style w:type="paragraph" w:styleId="Titre3">
    <w:name w:val="heading 3"/>
    <w:basedOn w:val="Normal1"/>
    <w:next w:val="Normal1"/>
    <w:link w:val="Titre3Car"/>
    <w:uiPriority w:val="99"/>
    <w:qFormat/>
    <w:rsid w:val="00D94B3C"/>
    <w:pPr>
      <w:keepNext/>
      <w:keepLines/>
      <w:spacing w:before="280" w:after="80"/>
      <w:contextualSpacing/>
      <w:outlineLvl w:val="2"/>
    </w:pPr>
    <w:rPr>
      <w:rFonts w:ascii="Calibri" w:hAnsi="Calibri"/>
      <w:b/>
      <w:bCs/>
      <w:sz w:val="26"/>
      <w:szCs w:val="26"/>
      <w:lang w:eastAsia="fr-FR"/>
    </w:rPr>
  </w:style>
  <w:style w:type="paragraph" w:styleId="Titre4">
    <w:name w:val="heading 4"/>
    <w:basedOn w:val="Normal1"/>
    <w:next w:val="Normal1"/>
    <w:link w:val="Titre4Car"/>
    <w:uiPriority w:val="99"/>
    <w:qFormat/>
    <w:rsid w:val="00D94B3C"/>
    <w:pPr>
      <w:keepNext/>
      <w:keepLines/>
      <w:spacing w:before="240" w:after="40"/>
      <w:contextualSpacing/>
      <w:outlineLvl w:val="3"/>
    </w:pPr>
    <w:rPr>
      <w:rFonts w:ascii="Cambria" w:hAnsi="Cambria"/>
      <w:b/>
      <w:bCs/>
      <w:sz w:val="28"/>
      <w:szCs w:val="28"/>
      <w:lang w:eastAsia="fr-FR"/>
    </w:rPr>
  </w:style>
  <w:style w:type="paragraph" w:styleId="Titre5">
    <w:name w:val="heading 5"/>
    <w:basedOn w:val="Normal1"/>
    <w:next w:val="Normal1"/>
    <w:link w:val="Titre5Car"/>
    <w:uiPriority w:val="99"/>
    <w:qFormat/>
    <w:rsid w:val="00D94B3C"/>
    <w:pPr>
      <w:keepNext/>
      <w:keepLines/>
      <w:spacing w:before="220" w:after="40"/>
      <w:contextualSpacing/>
      <w:outlineLvl w:val="4"/>
    </w:pPr>
    <w:rPr>
      <w:rFonts w:ascii="Cambria" w:hAnsi="Cambria"/>
      <w:b/>
      <w:bCs/>
      <w:i/>
      <w:iCs/>
      <w:sz w:val="26"/>
      <w:szCs w:val="26"/>
      <w:lang w:eastAsia="fr-FR"/>
    </w:rPr>
  </w:style>
  <w:style w:type="paragraph" w:styleId="Titre6">
    <w:name w:val="heading 6"/>
    <w:basedOn w:val="Normal1"/>
    <w:next w:val="Normal1"/>
    <w:link w:val="Titre6Car"/>
    <w:uiPriority w:val="99"/>
    <w:qFormat/>
    <w:rsid w:val="00D94B3C"/>
    <w:pPr>
      <w:keepNext/>
      <w:keepLines/>
      <w:spacing w:before="200" w:after="40"/>
      <w:contextualSpacing/>
      <w:outlineLvl w:val="5"/>
    </w:pPr>
    <w:rPr>
      <w:rFonts w:ascii="Cambria" w:hAnsi="Cambria"/>
      <w:b/>
      <w:bCs/>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E8436C"/>
    <w:rPr>
      <w:rFonts w:ascii="Calibri" w:hAnsi="Calibri" w:cs="Times New Roman"/>
      <w:b/>
      <w:color w:val="000000"/>
      <w:kern w:val="32"/>
      <w:sz w:val="32"/>
    </w:rPr>
  </w:style>
  <w:style w:type="character" w:customStyle="1" w:styleId="Titre2Car">
    <w:name w:val="Titre 2 Car"/>
    <w:basedOn w:val="Policepardfaut"/>
    <w:link w:val="Titre2"/>
    <w:uiPriority w:val="99"/>
    <w:semiHidden/>
    <w:rsid w:val="00E8436C"/>
    <w:rPr>
      <w:rFonts w:ascii="Calibri" w:hAnsi="Calibri" w:cs="Times New Roman"/>
      <w:b/>
      <w:i/>
      <w:color w:val="000000"/>
      <w:sz w:val="28"/>
    </w:rPr>
  </w:style>
  <w:style w:type="character" w:customStyle="1" w:styleId="Titre3Car">
    <w:name w:val="Titre 3 Car"/>
    <w:basedOn w:val="Policepardfaut"/>
    <w:link w:val="Titre3"/>
    <w:uiPriority w:val="99"/>
    <w:semiHidden/>
    <w:rsid w:val="00E8436C"/>
    <w:rPr>
      <w:rFonts w:ascii="Calibri" w:hAnsi="Calibri" w:cs="Times New Roman"/>
      <w:b/>
      <w:color w:val="000000"/>
      <w:sz w:val="26"/>
    </w:rPr>
  </w:style>
  <w:style w:type="character" w:customStyle="1" w:styleId="Titre4Car">
    <w:name w:val="Titre 4 Car"/>
    <w:basedOn w:val="Policepardfaut"/>
    <w:link w:val="Titre4"/>
    <w:uiPriority w:val="99"/>
    <w:semiHidden/>
    <w:rsid w:val="00E8436C"/>
    <w:rPr>
      <w:rFonts w:ascii="Cambria" w:hAnsi="Cambria" w:cs="Times New Roman"/>
      <w:b/>
      <w:color w:val="000000"/>
      <w:sz w:val="28"/>
    </w:rPr>
  </w:style>
  <w:style w:type="character" w:customStyle="1" w:styleId="Titre5Car">
    <w:name w:val="Titre 5 Car"/>
    <w:basedOn w:val="Policepardfaut"/>
    <w:link w:val="Titre5"/>
    <w:uiPriority w:val="99"/>
    <w:semiHidden/>
    <w:rsid w:val="00E8436C"/>
    <w:rPr>
      <w:rFonts w:ascii="Cambria" w:hAnsi="Cambria" w:cs="Times New Roman"/>
      <w:b/>
      <w:i/>
      <w:color w:val="000000"/>
      <w:sz w:val="26"/>
    </w:rPr>
  </w:style>
  <w:style w:type="character" w:customStyle="1" w:styleId="Titre6Car">
    <w:name w:val="Titre 6 Car"/>
    <w:basedOn w:val="Policepardfaut"/>
    <w:link w:val="Titre6"/>
    <w:uiPriority w:val="99"/>
    <w:semiHidden/>
    <w:rsid w:val="00E8436C"/>
    <w:rPr>
      <w:rFonts w:ascii="Cambria" w:hAnsi="Cambria" w:cs="Times New Roman"/>
      <w:b/>
      <w:color w:val="000000"/>
      <w:sz w:val="22"/>
    </w:rPr>
  </w:style>
  <w:style w:type="paragraph" w:styleId="Textedebulles">
    <w:name w:val="Balloon Text"/>
    <w:basedOn w:val="Normal"/>
    <w:link w:val="TextedebullesCar"/>
    <w:uiPriority w:val="99"/>
    <w:semiHidden/>
    <w:rPr>
      <w:rFonts w:ascii="Lucida Grande" w:hAnsi="Lucida Grande"/>
      <w:color w:val="auto"/>
      <w:sz w:val="18"/>
      <w:szCs w:val="18"/>
      <w:lang w:eastAsia="fr-FR"/>
    </w:rPr>
  </w:style>
  <w:style w:type="character" w:customStyle="1" w:styleId="TextedebullesCar">
    <w:name w:val="Texte de bulles Car"/>
    <w:basedOn w:val="Policepardfaut"/>
    <w:link w:val="Textedebulles"/>
    <w:uiPriority w:val="99"/>
    <w:semiHidden/>
    <w:rsid w:val="007674BB"/>
    <w:rPr>
      <w:rFonts w:ascii="Tahoma" w:hAnsi="Tahoma" w:cs="Times New Roman"/>
      <w:color w:val="000000"/>
      <w:sz w:val="16"/>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Textedebul">
    <w:name w:val="Texte de bul"/>
    <w:basedOn w:val="Normal"/>
    <w:uiPriority w:val="99"/>
    <w:semiHidden/>
    <w:rsid w:val="00E8436C"/>
    <w:rPr>
      <w:rFonts w:ascii="Lucida Grande" w:hAnsi="Lucida Grande"/>
      <w:color w:val="auto"/>
      <w:sz w:val="18"/>
      <w:szCs w:val="18"/>
      <w:lang w:eastAsia="fr-FR"/>
    </w:rPr>
  </w:style>
  <w:style w:type="table" w:customStyle="1" w:styleId="TableauNorm2">
    <w:name w:val="Tableau Norm2"/>
    <w:uiPriority w:val="99"/>
    <w:semiHidden/>
    <w:rsid w:val="00E8436C"/>
    <w:tblPr>
      <w:tblInd w:w="0" w:type="dxa"/>
      <w:tblCellMar>
        <w:top w:w="0" w:type="dxa"/>
        <w:left w:w="108" w:type="dxa"/>
        <w:bottom w:w="0" w:type="dxa"/>
        <w:right w:w="108" w:type="dxa"/>
      </w:tblCellMar>
    </w:tblPr>
  </w:style>
  <w:style w:type="table" w:customStyle="1" w:styleId="TableauNorm1">
    <w:name w:val="Tableau Norm1"/>
    <w:uiPriority w:val="99"/>
    <w:semiHidden/>
    <w:rsid w:val="003644BF"/>
    <w:tblPr>
      <w:tblInd w:w="0" w:type="dxa"/>
      <w:tblCellMar>
        <w:top w:w="0" w:type="dxa"/>
        <w:left w:w="108" w:type="dxa"/>
        <w:bottom w:w="0" w:type="dxa"/>
        <w:right w:w="108" w:type="dxa"/>
      </w:tblCellMar>
    </w:tblPr>
  </w:style>
  <w:style w:type="paragraph" w:customStyle="1" w:styleId="Normal1">
    <w:name w:val="Normal1"/>
    <w:uiPriority w:val="99"/>
    <w:rsid w:val="00D94B3C"/>
    <w:rPr>
      <w:color w:val="000000"/>
      <w:sz w:val="24"/>
    </w:rPr>
  </w:style>
  <w:style w:type="paragraph" w:styleId="Titre">
    <w:name w:val="Title"/>
    <w:basedOn w:val="Normal1"/>
    <w:next w:val="Normal1"/>
    <w:link w:val="TitreCar"/>
    <w:uiPriority w:val="99"/>
    <w:qFormat/>
    <w:rsid w:val="00D94B3C"/>
    <w:pPr>
      <w:keepNext/>
      <w:keepLines/>
      <w:spacing w:before="480" w:after="120"/>
      <w:contextualSpacing/>
    </w:pPr>
    <w:rPr>
      <w:rFonts w:ascii="Calibri" w:hAnsi="Calibri"/>
      <w:b/>
      <w:bCs/>
      <w:kern w:val="28"/>
      <w:sz w:val="32"/>
      <w:szCs w:val="32"/>
      <w:lang w:eastAsia="fr-FR"/>
    </w:rPr>
  </w:style>
  <w:style w:type="character" w:customStyle="1" w:styleId="TitreCar">
    <w:name w:val="Titre Car"/>
    <w:basedOn w:val="Policepardfaut"/>
    <w:link w:val="Titre"/>
    <w:uiPriority w:val="99"/>
    <w:rsid w:val="00E8436C"/>
    <w:rPr>
      <w:rFonts w:ascii="Calibri" w:hAnsi="Calibri" w:cs="Times New Roman"/>
      <w:b/>
      <w:color w:val="000000"/>
      <w:kern w:val="28"/>
      <w:sz w:val="32"/>
    </w:rPr>
  </w:style>
  <w:style w:type="paragraph" w:customStyle="1" w:styleId="Sous-tit">
    <w:name w:val="Sous-tit"/>
    <w:basedOn w:val="Normal1"/>
    <w:next w:val="Normal1"/>
    <w:uiPriority w:val="99"/>
    <w:rsid w:val="00D94B3C"/>
    <w:pPr>
      <w:keepNext/>
      <w:keepLines/>
      <w:spacing w:before="360" w:after="80"/>
      <w:contextualSpacing/>
    </w:pPr>
    <w:rPr>
      <w:rFonts w:ascii="Georgia" w:hAnsi="Georgia" w:cs="Georgia"/>
      <w:i/>
      <w:color w:val="666666"/>
      <w:sz w:val="48"/>
    </w:rPr>
  </w:style>
  <w:style w:type="paragraph" w:customStyle="1" w:styleId="Textedebul1">
    <w:name w:val="Texte de bul1"/>
    <w:basedOn w:val="Normal"/>
    <w:uiPriority w:val="99"/>
    <w:semiHidden/>
    <w:rsid w:val="007674BB"/>
    <w:rPr>
      <w:rFonts w:ascii="Tahoma" w:hAnsi="Tahoma"/>
      <w:sz w:val="16"/>
      <w:szCs w:val="16"/>
      <w:lang w:eastAsia="fr-FR"/>
    </w:rPr>
  </w:style>
  <w:style w:type="character" w:styleId="Marquedannotation">
    <w:name w:val="annotation reference"/>
    <w:basedOn w:val="Policepardfaut"/>
    <w:uiPriority w:val="99"/>
    <w:semiHidden/>
    <w:rsid w:val="00020DF1"/>
    <w:rPr>
      <w:rFonts w:cs="Times New Roman"/>
      <w:sz w:val="18"/>
    </w:rPr>
  </w:style>
  <w:style w:type="paragraph" w:styleId="Commentaire">
    <w:name w:val="annotation text"/>
    <w:basedOn w:val="Normal"/>
    <w:link w:val="CommentaireCar"/>
    <w:uiPriority w:val="99"/>
    <w:semiHidden/>
    <w:rsid w:val="00020DF1"/>
    <w:rPr>
      <w:szCs w:val="24"/>
    </w:rPr>
  </w:style>
  <w:style w:type="character" w:customStyle="1" w:styleId="CommentaireCar">
    <w:name w:val="Commentaire Car"/>
    <w:basedOn w:val="Policepardfaut"/>
    <w:link w:val="Commentaire"/>
    <w:uiPriority w:val="99"/>
    <w:semiHidden/>
    <w:rsid w:val="00020DF1"/>
    <w:rPr>
      <w:rFonts w:cs="Times New Roman"/>
      <w:color w:val="000000"/>
      <w:sz w:val="24"/>
      <w:lang w:val="fr-FR" w:eastAsia="en-US"/>
    </w:rPr>
  </w:style>
  <w:style w:type="paragraph" w:customStyle="1" w:styleId="Objetducommentai">
    <w:name w:val="Objet du commentai"/>
    <w:basedOn w:val="Commentaire"/>
    <w:next w:val="Commentaire"/>
    <w:uiPriority w:val="99"/>
    <w:semiHidden/>
    <w:rsid w:val="00020DF1"/>
    <w:rPr>
      <w:b/>
      <w:bCs/>
      <w:sz w:val="20"/>
      <w:szCs w:val="20"/>
    </w:rPr>
  </w:style>
  <w:style w:type="character" w:customStyle="1" w:styleId="CommentSubjectChar">
    <w:name w:val="Comment Subject Char"/>
    <w:basedOn w:val="CommentaireCar"/>
    <w:uiPriority w:val="99"/>
    <w:semiHidden/>
    <w:rsid w:val="00020DF1"/>
    <w:rPr>
      <w:rFonts w:cs="Times New Roman"/>
      <w:b/>
      <w:bCs/>
      <w:color w:val="000000"/>
      <w:sz w:val="24"/>
      <w:lang w:val="fr-FR" w:eastAsia="en-US"/>
    </w:rPr>
  </w:style>
  <w:style w:type="paragraph" w:styleId="Rvision">
    <w:name w:val="Revision"/>
    <w:hidden/>
    <w:uiPriority w:val="99"/>
    <w:semiHidden/>
    <w:rsid w:val="00FE61B7"/>
    <w:rPr>
      <w:color w:val="000000"/>
      <w:sz w:val="24"/>
    </w:rPr>
  </w:style>
  <w:style w:type="paragraph" w:customStyle="1" w:styleId="Notedebasd">
    <w:name w:val="Note de bas d"/>
    <w:basedOn w:val="Normal"/>
    <w:uiPriority w:val="99"/>
    <w:rsid w:val="005B19EB"/>
    <w:rPr>
      <w:szCs w:val="24"/>
    </w:rPr>
  </w:style>
  <w:style w:type="character" w:customStyle="1" w:styleId="FootnoteTextChar">
    <w:name w:val="Footnote Text Char"/>
    <w:basedOn w:val="Policepardfaut"/>
    <w:uiPriority w:val="99"/>
    <w:rsid w:val="005B19EB"/>
    <w:rPr>
      <w:rFonts w:cs="Times New Roman"/>
      <w:color w:val="000000"/>
      <w:sz w:val="24"/>
      <w:lang w:val="fr-FR" w:eastAsia="en-US"/>
    </w:rPr>
  </w:style>
  <w:style w:type="character" w:customStyle="1" w:styleId="Marquenotebasde">
    <w:name w:val="Marque note bas de"/>
    <w:basedOn w:val="Policepardfaut"/>
    <w:uiPriority w:val="99"/>
    <w:rsid w:val="005B19EB"/>
    <w:rPr>
      <w:rFonts w:cs="Times New Roman"/>
      <w:vertAlign w:val="superscript"/>
    </w:rPr>
  </w:style>
  <w:style w:type="paragraph" w:styleId="NormalWeb">
    <w:name w:val="Normal (Web)"/>
    <w:basedOn w:val="Normal"/>
    <w:uiPriority w:val="99"/>
    <w:rsid w:val="00DB0033"/>
    <w:pPr>
      <w:spacing w:before="100" w:beforeAutospacing="1" w:after="100" w:afterAutospacing="1"/>
    </w:pPr>
    <w:rPr>
      <w:rFonts w:ascii="Times" w:hAnsi="Times"/>
      <w:color w:val="auto"/>
      <w:sz w:val="20"/>
      <w:lang w:eastAsia="fr-FR"/>
    </w:rPr>
  </w:style>
  <w:style w:type="character" w:customStyle="1" w:styleId="transpan">
    <w:name w:val="transpan"/>
    <w:basedOn w:val="Policepardfaut"/>
    <w:uiPriority w:val="99"/>
    <w:rsid w:val="00DB0033"/>
    <w:rPr>
      <w:rFonts w:cs="Times New Roman"/>
    </w:rPr>
  </w:style>
  <w:style w:type="character" w:customStyle="1" w:styleId="hps">
    <w:name w:val="hps"/>
    <w:basedOn w:val="Policepardfaut"/>
    <w:uiPriority w:val="99"/>
    <w:rsid w:val="00DB0033"/>
    <w:rPr>
      <w:rFonts w:cs="Times New Roman"/>
    </w:rPr>
  </w:style>
  <w:style w:type="character" w:customStyle="1" w:styleId="hpsatn">
    <w:name w:val="hps atn"/>
    <w:basedOn w:val="Policepardfaut"/>
    <w:uiPriority w:val="99"/>
    <w:rsid w:val="00DB0033"/>
    <w:rPr>
      <w:rFonts w:cs="Times New Roman"/>
    </w:rPr>
  </w:style>
  <w:style w:type="paragraph" w:customStyle="1" w:styleId="Objetducommentai1">
    <w:name w:val="Objet du commentai1"/>
    <w:basedOn w:val="Commentaire"/>
    <w:next w:val="Commentaire"/>
    <w:uiPriority w:val="99"/>
    <w:semiHidden/>
    <w:rsid w:val="00747716"/>
    <w:rPr>
      <w:b/>
      <w:bCs/>
      <w:sz w:val="20"/>
      <w:szCs w:val="20"/>
    </w:rPr>
  </w:style>
  <w:style w:type="character" w:customStyle="1" w:styleId="CommentSubjectChar1">
    <w:name w:val="Comment Subject Char1"/>
    <w:basedOn w:val="CommentaireCar"/>
    <w:uiPriority w:val="99"/>
    <w:semiHidden/>
    <w:rsid w:val="00747716"/>
    <w:rPr>
      <w:rFonts w:cs="Times New Roman"/>
      <w:b/>
      <w:bCs/>
      <w:color w:val="000000"/>
      <w:sz w:val="24"/>
      <w:lang w:val="fr-FR" w:eastAsia="en-US"/>
    </w:rPr>
  </w:style>
  <w:style w:type="paragraph" w:customStyle="1" w:styleId="Notedebasd1">
    <w:name w:val="Note de bas d1"/>
    <w:basedOn w:val="Normal"/>
    <w:uiPriority w:val="99"/>
    <w:semiHidden/>
    <w:rsid w:val="009D4716"/>
    <w:rPr>
      <w:sz w:val="20"/>
    </w:rPr>
  </w:style>
  <w:style w:type="character" w:customStyle="1" w:styleId="FootnoteTextChar1">
    <w:name w:val="Footnote Text Char1"/>
    <w:basedOn w:val="Policepardfaut"/>
    <w:uiPriority w:val="99"/>
    <w:semiHidden/>
    <w:rsid w:val="009D4716"/>
    <w:rPr>
      <w:rFonts w:cs="Times New Roman"/>
      <w:color w:val="000000"/>
    </w:rPr>
  </w:style>
  <w:style w:type="character" w:customStyle="1" w:styleId="Marquenotebasde1">
    <w:name w:val="Marque note bas de1"/>
    <w:basedOn w:val="Policepardfaut"/>
    <w:uiPriority w:val="99"/>
    <w:semiHidden/>
    <w:rsid w:val="009D4716"/>
    <w:rPr>
      <w:rFonts w:cs="Times New Roman"/>
      <w:vertAlign w:val="superscript"/>
    </w:rPr>
  </w:style>
  <w:style w:type="character" w:customStyle="1" w:styleId="Lienhype">
    <w:name w:val="Lien hype"/>
    <w:uiPriority w:val="99"/>
    <w:rsid w:val="00E1744A"/>
    <w:rPr>
      <w:color w:val="0000FF"/>
      <w:u w:val="single"/>
    </w:rPr>
  </w:style>
  <w:style w:type="paragraph" w:customStyle="1" w:styleId="font8">
    <w:name w:val="font_8"/>
    <w:basedOn w:val="Normal"/>
    <w:uiPriority w:val="99"/>
    <w:rsid w:val="00E1744A"/>
    <w:pPr>
      <w:spacing w:before="100" w:beforeAutospacing="1" w:after="100" w:afterAutospacing="1"/>
    </w:pPr>
    <w:rPr>
      <w:color w:val="auto"/>
      <w:szCs w:val="24"/>
      <w:lang w:val="fr-BE" w:eastAsia="fr-BE"/>
    </w:rPr>
  </w:style>
  <w:style w:type="character" w:customStyle="1" w:styleId="color15">
    <w:name w:val="color_15"/>
    <w:uiPriority w:val="99"/>
    <w:rsid w:val="00E174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20" Type="http://schemas.openxmlformats.org/officeDocument/2006/relationships/hyperlink" Target="http://www.letmevote.eu/en/" TargetMode="External"/><Relationship Id="rId21" Type="http://schemas.openxmlformats.org/officeDocument/2006/relationships/hyperlink" Target="http://www.act4growth.org/" TargetMode="External"/><Relationship Id="rId22" Type="http://schemas.openxmlformats.org/officeDocument/2006/relationships/hyperlink" Target="http://teachforyouth.wix.com/teachforyouth" TargetMode="External"/><Relationship Id="rId23" Type="http://schemas.openxmlformats.org/officeDocument/2006/relationships/hyperlink" Target="http://invest-in-education.eu/" TargetMode="External"/><Relationship Id="rId24" Type="http://schemas.openxmlformats.org/officeDocument/2006/relationships/hyperlink" Target="http://www.mediainitiative.eu/website/" TargetMode="External"/><Relationship Id="rId25" Type="http://schemas.openxmlformats.org/officeDocument/2006/relationships/hyperlink" Target="http://weedliketotalk.wix.com/wltt" TargetMode="External"/><Relationship Id="rId26" Type="http://schemas.openxmlformats.org/officeDocument/2006/relationships/hyperlink" Target="http://www.efvi.eu/index.html" TargetMode="External"/><Relationship Id="rId27" Type="http://schemas.openxmlformats.org/officeDocument/2006/relationships/hyperlink" Target="http://turnmeoffinitiative.weebly.com/" TargetMode="External"/><Relationship Id="rId28" Type="http://schemas.openxmlformats.org/officeDocument/2006/relationships/hyperlink" Target="http://www.newdeal4europe.eu/en/" TargetMode="External"/><Relationship Id="rId29" Type="http://schemas.openxmlformats.org/officeDocument/2006/relationships/hyperlink" Target="http://www.transparencyforall.org/"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ec.europa.eu/citizens-initiative/public/welcome" TargetMode="External"/><Relationship Id="rId31" Type="http://schemas.openxmlformats.org/officeDocument/2006/relationships/hyperlink" Target="http://ecithatworks.org/" TargetMode="External"/><Relationship Id="rId32" Type="http://schemas.openxmlformats.org/officeDocument/2006/relationships/footer" Target="footer1.xml"/><Relationship Id="rId9" Type="http://schemas.openxmlformats.org/officeDocument/2006/relationships/hyperlink" Target="http://fr.fraternite2020.e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itizens-initiative.eu/?page_id=23" TargetMode="Externa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www.right2water.eu/" TargetMode="External"/><Relationship Id="rId11" Type="http://schemas.openxmlformats.org/officeDocument/2006/relationships/hyperlink" Target="http://www.oneofus.eu/" TargetMode="External"/><Relationship Id="rId12" Type="http://schemas.openxmlformats.org/officeDocument/2006/relationships/hyperlink" Target="http://stopvivisection.eu/en" TargetMode="External"/><Relationship Id="rId13" Type="http://schemas.openxmlformats.org/officeDocument/2006/relationships/hyperlink" Target="http://www.euroedtrust.eu/" TargetMode="External"/><Relationship Id="rId14" Type="http://schemas.openxmlformats.org/officeDocument/2006/relationships/hyperlink" Target="http://ice.id.st/" TargetMode="External"/><Relationship Id="rId15" Type="http://schemas.openxmlformats.org/officeDocument/2006/relationships/hyperlink" Target="http://www.openpetition.de" TargetMode="External"/><Relationship Id="rId16" Type="http://schemas.openxmlformats.org/officeDocument/2006/relationships/hyperlink" Target="http://en.30kmh.eu/" TargetMode="External"/><Relationship Id="rId17" Type="http://schemas.openxmlformats.org/officeDocument/2006/relationships/hyperlink" Target="http://www.onesingletariff.com/" TargetMode="External"/><Relationship Id="rId18" Type="http://schemas.openxmlformats.org/officeDocument/2006/relationships/hyperlink" Target="http://basicincome2013.eu/" TargetMode="External"/><Relationship Id="rId19" Type="http://schemas.openxmlformats.org/officeDocument/2006/relationships/hyperlink" Target="https://www.endecocide.org/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uracti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11069</Words>
  <Characters>60885</Characters>
  <Application>Microsoft Macintosh Word</Application>
  <DocSecurity>0</DocSecurity>
  <Lines>507</Lines>
  <Paragraphs>143</Paragraphs>
  <ScaleCrop>false</ScaleCrop>
  <Company/>
  <LinksUpToDate>false</LinksUpToDate>
  <CharactersWithSpaces>71811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Chapter4-LDMD.docx.docx</dc:title>
  <dc:subject/>
  <dc:creator>Sinfo FUSL</dc:creator>
  <cp:keywords/>
  <cp:lastModifiedBy>Sinfo FUSL</cp:lastModifiedBy>
  <cp:revision>3</cp:revision>
  <dcterms:created xsi:type="dcterms:W3CDTF">2014-10-22T08:40:00Z</dcterms:created>
  <dcterms:modified xsi:type="dcterms:W3CDTF">2015-02-20T08:44:00Z</dcterms:modified>
</cp:coreProperties>
</file>