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AF316" w14:textId="77777777" w:rsidR="00111C98" w:rsidRPr="00111C98" w:rsidRDefault="00111C98" w:rsidP="00111C98">
      <w:pPr>
        <w:keepNext/>
        <w:keepLines/>
        <w:spacing w:before="120" w:line="320" w:lineRule="exact"/>
        <w:jc w:val="center"/>
        <w:outlineLvl w:val="0"/>
        <w:rPr>
          <w:rStyle w:val="event-title"/>
          <w:rFonts w:asciiTheme="majorHAnsi" w:hAnsiTheme="majorHAnsi" w:cstheme="majorHAnsi"/>
          <w:color w:val="000000" w:themeColor="text1"/>
          <w:sz w:val="30"/>
          <w:szCs w:val="30"/>
        </w:rPr>
      </w:pPr>
      <w:r w:rsidRPr="00111C98">
        <w:rPr>
          <w:rStyle w:val="event-title"/>
          <w:rFonts w:asciiTheme="majorHAnsi" w:hAnsiTheme="majorHAnsi" w:cstheme="majorHAnsi"/>
          <w:color w:val="000000" w:themeColor="text1"/>
          <w:sz w:val="30"/>
          <w:szCs w:val="30"/>
        </w:rPr>
        <w:t>La violence dans la Bible :</w:t>
      </w:r>
    </w:p>
    <w:p w14:paraId="2963CF5D" w14:textId="0969E81E" w:rsidR="00924608" w:rsidRPr="00111C98" w:rsidRDefault="00111C98" w:rsidP="00111C98">
      <w:pPr>
        <w:spacing w:line="280" w:lineRule="exact"/>
        <w:jc w:val="center"/>
        <w:rPr>
          <w:rFonts w:asciiTheme="majorBidi" w:hAnsiTheme="majorBidi" w:cstheme="majorBidi"/>
          <w:color w:val="000000" w:themeColor="text1"/>
          <w:lang w:val="fr-FR"/>
        </w:rPr>
      </w:pPr>
      <w:r w:rsidRPr="00111C98">
        <w:rPr>
          <w:rStyle w:val="event-title"/>
          <w:rFonts w:asciiTheme="majorHAnsi" w:hAnsiTheme="majorHAnsi" w:cstheme="majorHAnsi"/>
          <w:color w:val="000000" w:themeColor="text1"/>
          <w:sz w:val="30"/>
          <w:szCs w:val="30"/>
        </w:rPr>
        <w:t>ambiguïté des mots, ubiquité des maux</w:t>
      </w:r>
    </w:p>
    <w:p w14:paraId="1916B595" w14:textId="77777777" w:rsidR="00B96303" w:rsidRPr="00DB1AB0" w:rsidRDefault="00B96303" w:rsidP="00666040">
      <w:pPr>
        <w:spacing w:line="280" w:lineRule="exact"/>
        <w:rPr>
          <w:rFonts w:asciiTheme="majorBidi" w:hAnsiTheme="majorBidi" w:cstheme="majorBidi"/>
          <w:lang w:val="fr-FR"/>
        </w:rPr>
      </w:pPr>
    </w:p>
    <w:p w14:paraId="0DD7F872" w14:textId="1CDABAFD" w:rsidR="00924608" w:rsidRPr="004622DD" w:rsidRDefault="004622DD" w:rsidP="00C248BA">
      <w:pPr>
        <w:pStyle w:val="Titre2"/>
        <w:rPr>
          <w:lang w:val="fr-FR"/>
        </w:rPr>
      </w:pPr>
      <w:r w:rsidRPr="004622DD">
        <w:rPr>
          <w:lang w:val="fr-FR"/>
        </w:rPr>
        <w:t>Introduction</w:t>
      </w:r>
    </w:p>
    <w:p w14:paraId="2EDE5AF1" w14:textId="5C17E620" w:rsidR="00DB1AB0" w:rsidRDefault="00B517CB" w:rsidP="00EF0F3A">
      <w:pPr>
        <w:spacing w:line="280" w:lineRule="exact"/>
        <w:jc w:val="both"/>
        <w:rPr>
          <w:rFonts w:asciiTheme="majorBidi" w:hAnsiTheme="majorBidi" w:cstheme="majorBidi"/>
          <w:lang w:val="fr-FR"/>
        </w:rPr>
      </w:pPr>
      <w:r>
        <w:rPr>
          <w:rFonts w:asciiTheme="majorBidi" w:hAnsiTheme="majorBidi" w:cstheme="majorBidi"/>
          <w:lang w:val="fr-FR"/>
        </w:rPr>
        <w:t xml:space="preserve">Le thème de </w:t>
      </w:r>
      <w:r w:rsidR="001D7AF5">
        <w:rPr>
          <w:rFonts w:asciiTheme="majorBidi" w:hAnsiTheme="majorBidi" w:cstheme="majorBidi"/>
          <w:lang w:val="fr-FR"/>
        </w:rPr>
        <w:t>« </w:t>
      </w:r>
      <w:r>
        <w:rPr>
          <w:rFonts w:asciiTheme="majorBidi" w:hAnsiTheme="majorBidi" w:cstheme="majorBidi"/>
          <w:lang w:val="fr-FR"/>
        </w:rPr>
        <w:t>la violence dans la Bible</w:t>
      </w:r>
      <w:r w:rsidR="001D7AF5">
        <w:rPr>
          <w:rFonts w:asciiTheme="majorBidi" w:hAnsiTheme="majorBidi" w:cstheme="majorBidi"/>
          <w:lang w:val="fr-FR"/>
        </w:rPr>
        <w:t> »</w:t>
      </w:r>
      <w:r>
        <w:rPr>
          <w:rFonts w:asciiTheme="majorBidi" w:hAnsiTheme="majorBidi" w:cstheme="majorBidi"/>
          <w:lang w:val="fr-FR"/>
        </w:rPr>
        <w:t xml:space="preserve"> est </w:t>
      </w:r>
      <w:r w:rsidR="007D2F68">
        <w:rPr>
          <w:rFonts w:asciiTheme="majorBidi" w:hAnsiTheme="majorBidi" w:cstheme="majorBidi"/>
          <w:lang w:val="fr-FR"/>
        </w:rPr>
        <w:t xml:space="preserve">depuis une bonne </w:t>
      </w:r>
      <w:r w:rsidR="00A34F1C">
        <w:rPr>
          <w:rFonts w:asciiTheme="majorBidi" w:hAnsiTheme="majorBidi" w:cstheme="majorBidi"/>
          <w:lang w:val="fr-FR"/>
        </w:rPr>
        <w:t>vingtaine</w:t>
      </w:r>
      <w:r w:rsidR="007D2F68">
        <w:rPr>
          <w:rFonts w:asciiTheme="majorBidi" w:hAnsiTheme="majorBidi" w:cstheme="majorBidi"/>
          <w:lang w:val="fr-FR"/>
        </w:rPr>
        <w:t xml:space="preserve"> d’années, </w:t>
      </w:r>
      <w:r>
        <w:rPr>
          <w:rFonts w:asciiTheme="majorBidi" w:hAnsiTheme="majorBidi" w:cstheme="majorBidi"/>
          <w:lang w:val="fr-FR"/>
        </w:rPr>
        <w:t>un sujet à la mode – preuve en est</w:t>
      </w:r>
      <w:r w:rsidR="007B2FDC">
        <w:rPr>
          <w:rFonts w:asciiTheme="majorBidi" w:hAnsiTheme="majorBidi" w:cstheme="majorBidi"/>
          <w:lang w:val="fr-FR"/>
        </w:rPr>
        <w:t>,</w:t>
      </w:r>
      <w:r>
        <w:rPr>
          <w:rFonts w:asciiTheme="majorBidi" w:hAnsiTheme="majorBidi" w:cstheme="majorBidi"/>
          <w:lang w:val="fr-FR"/>
        </w:rPr>
        <w:t xml:space="preserve"> notre colloque</w:t>
      </w:r>
      <w:r w:rsidR="00C01F25">
        <w:rPr>
          <w:rStyle w:val="Appelnotedebasdep"/>
          <w:rFonts w:asciiTheme="majorBidi" w:hAnsiTheme="majorBidi" w:cstheme="majorBidi"/>
          <w:lang w:val="fr-FR"/>
        </w:rPr>
        <w:footnoteReference w:id="1"/>
      </w:r>
      <w:r>
        <w:rPr>
          <w:rFonts w:asciiTheme="majorBidi" w:hAnsiTheme="majorBidi" w:cstheme="majorBidi"/>
          <w:lang w:val="fr-FR"/>
        </w:rPr>
        <w:t xml:space="preserve">. </w:t>
      </w:r>
      <w:r w:rsidR="007C11CA">
        <w:rPr>
          <w:rFonts w:asciiTheme="majorBidi" w:hAnsiTheme="majorBidi" w:cstheme="majorBidi"/>
          <w:lang w:val="fr-FR"/>
        </w:rPr>
        <w:t xml:space="preserve">Il est même tellement devenu un sujet </w:t>
      </w:r>
      <w:r w:rsidR="00933606">
        <w:rPr>
          <w:rFonts w:asciiTheme="majorBidi" w:hAnsiTheme="majorBidi" w:cstheme="majorBidi"/>
          <w:lang w:val="fr-FR"/>
        </w:rPr>
        <w:t>en vogue</w:t>
      </w:r>
      <w:r w:rsidR="007C11CA">
        <w:rPr>
          <w:rFonts w:asciiTheme="majorBidi" w:hAnsiTheme="majorBidi" w:cstheme="majorBidi"/>
          <w:lang w:val="fr-FR"/>
        </w:rPr>
        <w:t xml:space="preserve"> qu’à parcourir la bibliographie qui lui </w:t>
      </w:r>
      <w:r w:rsidR="007B2FDC">
        <w:rPr>
          <w:rFonts w:asciiTheme="majorBidi" w:hAnsiTheme="majorBidi" w:cstheme="majorBidi"/>
          <w:lang w:val="fr-FR"/>
        </w:rPr>
        <w:t xml:space="preserve">est </w:t>
      </w:r>
      <w:r w:rsidR="007C11CA">
        <w:rPr>
          <w:rFonts w:asciiTheme="majorBidi" w:hAnsiTheme="majorBidi" w:cstheme="majorBidi"/>
          <w:lang w:val="fr-FR"/>
        </w:rPr>
        <w:t>consacré</w:t>
      </w:r>
      <w:r w:rsidR="001B46BF">
        <w:rPr>
          <w:rFonts w:asciiTheme="majorBidi" w:hAnsiTheme="majorBidi" w:cstheme="majorBidi"/>
          <w:lang w:val="fr-FR"/>
        </w:rPr>
        <w:t>e</w:t>
      </w:r>
      <w:r w:rsidR="007C11CA">
        <w:rPr>
          <w:rFonts w:asciiTheme="majorBidi" w:hAnsiTheme="majorBidi" w:cstheme="majorBidi"/>
          <w:lang w:val="fr-FR"/>
        </w:rPr>
        <w:t xml:space="preserve">, on </w:t>
      </w:r>
      <w:r w:rsidR="00FE68BB">
        <w:rPr>
          <w:rFonts w:asciiTheme="majorBidi" w:hAnsiTheme="majorBidi" w:cstheme="majorBidi"/>
          <w:lang w:val="fr-FR"/>
        </w:rPr>
        <w:t>pourrait être</w:t>
      </w:r>
      <w:r w:rsidR="007C11CA">
        <w:rPr>
          <w:rFonts w:asciiTheme="majorBidi" w:hAnsiTheme="majorBidi" w:cstheme="majorBidi"/>
          <w:lang w:val="fr-FR"/>
        </w:rPr>
        <w:t xml:space="preserve"> tenté </w:t>
      </w:r>
      <w:r w:rsidR="007B2FDC">
        <w:rPr>
          <w:rFonts w:asciiTheme="majorBidi" w:hAnsiTheme="majorBidi" w:cstheme="majorBidi"/>
          <w:lang w:val="fr-FR"/>
        </w:rPr>
        <w:t>de dire de</w:t>
      </w:r>
      <w:r w:rsidR="007C11CA">
        <w:rPr>
          <w:rFonts w:asciiTheme="majorBidi" w:hAnsiTheme="majorBidi" w:cstheme="majorBidi"/>
          <w:lang w:val="fr-FR"/>
        </w:rPr>
        <w:t xml:space="preserve"> la Bible ce que Jérémie </w:t>
      </w:r>
      <w:r w:rsidR="007B2FDC">
        <w:rPr>
          <w:rFonts w:asciiTheme="majorBidi" w:hAnsiTheme="majorBidi" w:cstheme="majorBidi"/>
          <w:lang w:val="fr-FR"/>
        </w:rPr>
        <w:t>affirmait, en son temps,</w:t>
      </w:r>
      <w:r w:rsidR="007C11CA">
        <w:rPr>
          <w:rFonts w:asciiTheme="majorBidi" w:hAnsiTheme="majorBidi" w:cstheme="majorBidi"/>
          <w:lang w:val="fr-FR"/>
        </w:rPr>
        <w:t xml:space="preserve"> de Jérusalem : « </w:t>
      </w:r>
      <w:r w:rsidR="00A311D3">
        <w:rPr>
          <w:rFonts w:asciiTheme="majorBidi" w:hAnsiTheme="majorBidi" w:cstheme="majorBidi"/>
          <w:lang w:val="fr-FR"/>
        </w:rPr>
        <w:t>En</w:t>
      </w:r>
      <w:r w:rsidR="007C11CA">
        <w:rPr>
          <w:rFonts w:asciiTheme="majorBidi" w:hAnsiTheme="majorBidi" w:cstheme="majorBidi"/>
          <w:lang w:val="fr-FR"/>
        </w:rPr>
        <w:t xml:space="preserve"> elle, il n’est question que de violence et de ravage » (Jr 6,7).</w:t>
      </w:r>
      <w:r w:rsidR="00A311D3">
        <w:rPr>
          <w:rFonts w:asciiTheme="majorBidi" w:hAnsiTheme="majorBidi" w:cstheme="majorBidi"/>
          <w:lang w:val="fr-FR"/>
        </w:rPr>
        <w:t xml:space="preserve"> Ou, pour ceux </w:t>
      </w:r>
      <w:r w:rsidR="00FE68BB">
        <w:rPr>
          <w:rFonts w:asciiTheme="majorBidi" w:hAnsiTheme="majorBidi" w:cstheme="majorBidi"/>
          <w:lang w:val="fr-FR"/>
        </w:rPr>
        <w:t xml:space="preserve">qui </w:t>
      </w:r>
      <w:r w:rsidR="00B80B2D">
        <w:rPr>
          <w:rFonts w:asciiTheme="majorBidi" w:hAnsiTheme="majorBidi" w:cstheme="majorBidi"/>
          <w:lang w:val="fr-FR"/>
        </w:rPr>
        <w:t>privilégient</w:t>
      </w:r>
      <w:r w:rsidR="00A311D3">
        <w:rPr>
          <w:rFonts w:asciiTheme="majorBidi" w:hAnsiTheme="majorBidi" w:cstheme="majorBidi"/>
          <w:lang w:val="fr-FR"/>
        </w:rPr>
        <w:t xml:space="preserve"> les références cinématographiques, il serait possible </w:t>
      </w:r>
      <w:r w:rsidR="005618E8">
        <w:rPr>
          <w:rFonts w:asciiTheme="majorBidi" w:hAnsiTheme="majorBidi" w:cstheme="majorBidi"/>
          <w:lang w:val="fr-FR"/>
        </w:rPr>
        <w:t>d’</w:t>
      </w:r>
      <w:r w:rsidR="00B57637">
        <w:rPr>
          <w:rFonts w:asciiTheme="majorBidi" w:hAnsiTheme="majorBidi" w:cstheme="majorBidi"/>
          <w:lang w:val="fr-FR"/>
        </w:rPr>
        <w:t>appliquer</w:t>
      </w:r>
      <w:r w:rsidR="005618E8">
        <w:rPr>
          <w:rFonts w:asciiTheme="majorBidi" w:hAnsiTheme="majorBidi" w:cstheme="majorBidi"/>
          <w:lang w:val="fr-FR"/>
        </w:rPr>
        <w:t xml:space="preserve"> </w:t>
      </w:r>
      <w:r w:rsidR="00867ADC">
        <w:rPr>
          <w:rFonts w:asciiTheme="majorBidi" w:hAnsiTheme="majorBidi" w:cstheme="majorBidi"/>
          <w:lang w:val="fr-FR"/>
        </w:rPr>
        <w:t>à l’ensemble des</w:t>
      </w:r>
      <w:r w:rsidR="00F40968">
        <w:rPr>
          <w:rFonts w:asciiTheme="majorBidi" w:hAnsiTheme="majorBidi" w:cstheme="majorBidi"/>
          <w:lang w:val="fr-FR"/>
        </w:rPr>
        <w:t xml:space="preserve"> « Saintes Écritures »</w:t>
      </w:r>
      <w:r w:rsidR="00066D93">
        <w:rPr>
          <w:rFonts w:asciiTheme="majorBidi" w:hAnsiTheme="majorBidi" w:cstheme="majorBidi"/>
          <w:lang w:val="fr-FR"/>
        </w:rPr>
        <w:t xml:space="preserve"> (les mal nommées ?)</w:t>
      </w:r>
      <w:r w:rsidR="00B57637">
        <w:rPr>
          <w:rFonts w:asciiTheme="majorBidi" w:hAnsiTheme="majorBidi" w:cstheme="majorBidi"/>
          <w:lang w:val="fr-FR"/>
        </w:rPr>
        <w:t xml:space="preserve"> le titre du film</w:t>
      </w:r>
      <w:r w:rsidR="005618E8">
        <w:rPr>
          <w:rFonts w:asciiTheme="majorBidi" w:hAnsiTheme="majorBidi" w:cstheme="majorBidi"/>
          <w:lang w:val="fr-FR"/>
        </w:rPr>
        <w:t xml:space="preserve"> oscarisé</w:t>
      </w:r>
      <w:r w:rsidR="00B57637">
        <w:rPr>
          <w:rFonts w:asciiTheme="majorBidi" w:hAnsiTheme="majorBidi" w:cstheme="majorBidi"/>
          <w:lang w:val="fr-FR"/>
        </w:rPr>
        <w:t xml:space="preserve"> de David Cronenberg, </w:t>
      </w:r>
      <w:r w:rsidR="00B57637" w:rsidRPr="00E3183D">
        <w:rPr>
          <w:rFonts w:asciiTheme="majorBidi" w:hAnsiTheme="majorBidi" w:cstheme="majorBidi"/>
          <w:i/>
          <w:iCs/>
          <w:lang w:val="fr-FR"/>
        </w:rPr>
        <w:t>Une histoire de violence</w:t>
      </w:r>
      <w:r w:rsidR="00B57637" w:rsidRPr="00B57637">
        <w:rPr>
          <w:rFonts w:asciiTheme="majorBidi" w:hAnsiTheme="majorBidi" w:cstheme="majorBidi"/>
          <w:lang w:val="fr-FR"/>
        </w:rPr>
        <w:t xml:space="preserve"> </w:t>
      </w:r>
      <w:r w:rsidR="00B57637">
        <w:rPr>
          <w:rFonts w:asciiTheme="majorBidi" w:hAnsiTheme="majorBidi" w:cstheme="majorBidi"/>
          <w:lang w:val="fr-FR"/>
        </w:rPr>
        <w:t>(2005)</w:t>
      </w:r>
      <w:r w:rsidR="00B57637">
        <w:rPr>
          <w:rStyle w:val="Appelnotedebasdep"/>
          <w:rFonts w:asciiTheme="majorBidi" w:hAnsiTheme="majorBidi" w:cstheme="majorBidi"/>
          <w:lang w:val="fr-FR"/>
        </w:rPr>
        <w:footnoteReference w:id="2"/>
      </w:r>
      <w:r w:rsidR="00B57637">
        <w:rPr>
          <w:rFonts w:asciiTheme="majorBidi" w:hAnsiTheme="majorBidi" w:cstheme="majorBidi"/>
          <w:lang w:val="fr-FR"/>
        </w:rPr>
        <w:t>.</w:t>
      </w:r>
      <w:r w:rsidR="000F2065">
        <w:rPr>
          <w:rFonts w:asciiTheme="majorBidi" w:hAnsiTheme="majorBidi" w:cstheme="majorBidi"/>
          <w:lang w:val="fr-FR"/>
        </w:rPr>
        <w:t xml:space="preserve"> Quoi qu’il en soit, une chose est sûre : </w:t>
      </w:r>
      <w:r w:rsidR="00AA7CFD">
        <w:rPr>
          <w:rFonts w:asciiTheme="majorBidi" w:hAnsiTheme="majorBidi" w:cstheme="majorBidi"/>
          <w:lang w:val="fr-FR"/>
        </w:rPr>
        <w:t xml:space="preserve">dans </w:t>
      </w:r>
      <w:r w:rsidR="005D3193">
        <w:rPr>
          <w:rFonts w:asciiTheme="majorBidi" w:hAnsiTheme="majorBidi" w:cstheme="majorBidi"/>
          <w:lang w:val="fr-FR"/>
        </w:rPr>
        <w:t xml:space="preserve">les limites du </w:t>
      </w:r>
      <w:r w:rsidR="00DF2D32" w:rsidRPr="00B37A5B">
        <w:rPr>
          <w:rFonts w:asciiTheme="majorBidi" w:hAnsiTheme="majorBidi" w:cstheme="majorBidi"/>
          <w:i/>
          <w:lang w:val="fr-FR"/>
        </w:rPr>
        <w:t>Tanakh</w:t>
      </w:r>
      <w:r w:rsidR="00DF2D32">
        <w:rPr>
          <w:rFonts w:asciiTheme="majorBidi" w:hAnsiTheme="majorBidi" w:cstheme="majorBidi"/>
          <w:lang w:val="fr-FR"/>
        </w:rPr>
        <w:t xml:space="preserve"> – </w:t>
      </w:r>
      <w:r w:rsidR="00945EFF">
        <w:rPr>
          <w:rFonts w:asciiTheme="majorBidi" w:hAnsiTheme="majorBidi" w:cstheme="majorBidi"/>
          <w:lang w:val="fr-FR"/>
        </w:rPr>
        <w:t>périmètre</w:t>
      </w:r>
      <w:r w:rsidR="00DF2D32">
        <w:rPr>
          <w:rFonts w:asciiTheme="majorBidi" w:hAnsiTheme="majorBidi" w:cstheme="majorBidi"/>
          <w:lang w:val="fr-FR"/>
        </w:rPr>
        <w:t xml:space="preserve"> de cette contribution –</w:t>
      </w:r>
      <w:r w:rsidR="00AA7CFD">
        <w:rPr>
          <w:rFonts w:asciiTheme="majorBidi" w:hAnsiTheme="majorBidi" w:cstheme="majorBidi"/>
          <w:lang w:val="fr-FR"/>
        </w:rPr>
        <w:t xml:space="preserve"> </w:t>
      </w:r>
      <w:r w:rsidR="000F2065">
        <w:rPr>
          <w:rFonts w:asciiTheme="majorBidi" w:hAnsiTheme="majorBidi" w:cstheme="majorBidi"/>
          <w:lang w:val="fr-FR"/>
        </w:rPr>
        <w:t>la violence</w:t>
      </w:r>
      <w:r w:rsidR="00DF2D32">
        <w:rPr>
          <w:rFonts w:asciiTheme="majorBidi" w:hAnsiTheme="majorBidi" w:cstheme="majorBidi"/>
          <w:lang w:val="fr-FR"/>
        </w:rPr>
        <w:t xml:space="preserve"> </w:t>
      </w:r>
      <w:r w:rsidR="000F2065">
        <w:rPr>
          <w:rFonts w:asciiTheme="majorBidi" w:hAnsiTheme="majorBidi" w:cstheme="majorBidi"/>
          <w:lang w:val="fr-FR"/>
        </w:rPr>
        <w:t>apparaît</w:t>
      </w:r>
      <w:r w:rsidR="00DF2D32">
        <w:rPr>
          <w:rFonts w:asciiTheme="majorBidi" w:hAnsiTheme="majorBidi" w:cstheme="majorBidi"/>
          <w:lang w:val="fr-FR"/>
        </w:rPr>
        <w:t>, en son origine humaine,</w:t>
      </w:r>
      <w:r w:rsidR="000F2065">
        <w:rPr>
          <w:rFonts w:asciiTheme="majorBidi" w:hAnsiTheme="majorBidi" w:cstheme="majorBidi"/>
          <w:lang w:val="fr-FR"/>
        </w:rPr>
        <w:t xml:space="preserve"> dès l’entame du récit biblique</w:t>
      </w:r>
      <w:r w:rsidR="00E72959">
        <w:rPr>
          <w:rFonts w:asciiTheme="majorBidi" w:hAnsiTheme="majorBidi" w:cstheme="majorBidi"/>
          <w:lang w:val="fr-FR"/>
        </w:rPr>
        <w:t xml:space="preserve"> (Gn 4 : Caïn et Abel)</w:t>
      </w:r>
      <w:r w:rsidR="002A780B">
        <w:rPr>
          <w:rFonts w:asciiTheme="majorBidi" w:hAnsiTheme="majorBidi" w:cstheme="majorBidi"/>
          <w:lang w:val="fr-FR"/>
        </w:rPr>
        <w:t>, le traverse de part en part</w:t>
      </w:r>
      <w:r w:rsidR="00E72959">
        <w:rPr>
          <w:rFonts w:asciiTheme="majorBidi" w:hAnsiTheme="majorBidi" w:cstheme="majorBidi"/>
          <w:lang w:val="fr-FR"/>
        </w:rPr>
        <w:t xml:space="preserve"> et ne </w:t>
      </w:r>
      <w:r w:rsidR="008E7924">
        <w:rPr>
          <w:rFonts w:asciiTheme="majorBidi" w:hAnsiTheme="majorBidi" w:cstheme="majorBidi"/>
          <w:lang w:val="fr-FR"/>
        </w:rPr>
        <w:t>s’éteint</w:t>
      </w:r>
      <w:r w:rsidR="00AA7CFD">
        <w:rPr>
          <w:rFonts w:asciiTheme="majorBidi" w:hAnsiTheme="majorBidi" w:cstheme="majorBidi"/>
          <w:lang w:val="fr-FR"/>
        </w:rPr>
        <w:t xml:space="preserve"> </w:t>
      </w:r>
      <w:r w:rsidR="00E72959">
        <w:rPr>
          <w:rFonts w:asciiTheme="majorBidi" w:hAnsiTheme="majorBidi" w:cstheme="majorBidi"/>
          <w:lang w:val="fr-FR"/>
        </w:rPr>
        <w:t>qu’avec s</w:t>
      </w:r>
      <w:r w:rsidR="00E26BBA">
        <w:rPr>
          <w:rFonts w:asciiTheme="majorBidi" w:hAnsiTheme="majorBidi" w:cstheme="majorBidi"/>
          <w:lang w:val="fr-FR"/>
        </w:rPr>
        <w:t xml:space="preserve">on épilogue </w:t>
      </w:r>
      <w:r w:rsidR="00E72959">
        <w:rPr>
          <w:rFonts w:asciiTheme="majorBidi" w:hAnsiTheme="majorBidi" w:cstheme="majorBidi"/>
          <w:lang w:val="fr-FR"/>
        </w:rPr>
        <w:t xml:space="preserve">(2 Ch </w:t>
      </w:r>
      <w:r w:rsidR="00E26BBA">
        <w:rPr>
          <w:rFonts w:asciiTheme="majorBidi" w:hAnsiTheme="majorBidi" w:cstheme="majorBidi"/>
          <w:lang w:val="fr-FR"/>
        </w:rPr>
        <w:t>36,17-21 : exil à Babylone)</w:t>
      </w:r>
      <w:r w:rsidR="00254DB2">
        <w:rPr>
          <w:rStyle w:val="Appelnotedebasdep"/>
          <w:rFonts w:asciiTheme="majorBidi" w:hAnsiTheme="majorBidi" w:cstheme="majorBidi"/>
          <w:lang w:val="fr-FR"/>
        </w:rPr>
        <w:footnoteReference w:id="3"/>
      </w:r>
      <w:r w:rsidR="000F2065">
        <w:rPr>
          <w:rFonts w:asciiTheme="majorBidi" w:hAnsiTheme="majorBidi" w:cstheme="majorBidi"/>
          <w:lang w:val="fr-FR"/>
        </w:rPr>
        <w:t>.</w:t>
      </w:r>
      <w:r w:rsidR="00DD3703">
        <w:rPr>
          <w:rFonts w:asciiTheme="majorBidi" w:hAnsiTheme="majorBidi" w:cstheme="majorBidi"/>
          <w:lang w:val="fr-FR"/>
        </w:rPr>
        <w:t xml:space="preserve"> </w:t>
      </w:r>
      <w:r w:rsidR="00B37A5B">
        <w:rPr>
          <w:rFonts w:asciiTheme="majorBidi" w:hAnsiTheme="majorBidi" w:cstheme="majorBidi"/>
          <w:lang w:val="fr-FR"/>
        </w:rPr>
        <w:t>D’ailleurs,</w:t>
      </w:r>
      <w:r w:rsidR="00EA3241">
        <w:rPr>
          <w:rFonts w:asciiTheme="majorBidi" w:hAnsiTheme="majorBidi" w:cstheme="majorBidi"/>
          <w:lang w:val="fr-FR"/>
        </w:rPr>
        <w:t xml:space="preserve"> en ce qui concerne sa composante narrative, </w:t>
      </w:r>
      <w:r w:rsidR="00B37A5B">
        <w:rPr>
          <w:rFonts w:asciiTheme="majorBidi" w:hAnsiTheme="majorBidi" w:cstheme="majorBidi"/>
          <w:lang w:val="fr-FR"/>
        </w:rPr>
        <w:t>l</w:t>
      </w:r>
      <w:r w:rsidR="00DD3703">
        <w:rPr>
          <w:rFonts w:asciiTheme="majorBidi" w:hAnsiTheme="majorBidi" w:cstheme="majorBidi"/>
          <w:lang w:val="fr-FR"/>
        </w:rPr>
        <w:t>’intrigue globale</w:t>
      </w:r>
      <w:r w:rsidR="005655AA">
        <w:rPr>
          <w:rFonts w:asciiTheme="majorBidi" w:hAnsiTheme="majorBidi" w:cstheme="majorBidi"/>
          <w:lang w:val="fr-FR"/>
        </w:rPr>
        <w:t xml:space="preserve"> de ce macro-récit</w:t>
      </w:r>
      <w:r w:rsidR="00254DB2">
        <w:rPr>
          <w:rFonts w:asciiTheme="majorBidi" w:hAnsiTheme="majorBidi" w:cstheme="majorBidi"/>
          <w:lang w:val="fr-FR"/>
        </w:rPr>
        <w:t xml:space="preserve"> </w:t>
      </w:r>
      <w:r w:rsidR="005655AA">
        <w:rPr>
          <w:rFonts w:asciiTheme="majorBidi" w:hAnsiTheme="majorBidi" w:cstheme="majorBidi"/>
          <w:lang w:val="fr-FR"/>
        </w:rPr>
        <w:t>pourrait</w:t>
      </w:r>
      <w:r w:rsidR="00DF2D32">
        <w:rPr>
          <w:rFonts w:asciiTheme="majorBidi" w:hAnsiTheme="majorBidi" w:cstheme="majorBidi"/>
          <w:lang w:val="fr-FR"/>
        </w:rPr>
        <w:t xml:space="preserve"> </w:t>
      </w:r>
      <w:r w:rsidR="00B37A5B">
        <w:rPr>
          <w:rFonts w:asciiTheme="majorBidi" w:hAnsiTheme="majorBidi" w:cstheme="majorBidi"/>
          <w:i/>
          <w:iCs/>
          <w:lang w:val="fr-FR"/>
        </w:rPr>
        <w:t>g</w:t>
      </w:r>
      <w:r w:rsidR="00B37A5B" w:rsidRPr="005D563A">
        <w:rPr>
          <w:rFonts w:asciiTheme="majorBidi" w:hAnsiTheme="majorBidi" w:cstheme="majorBidi"/>
          <w:i/>
          <w:iCs/>
          <w:lang w:val="fr-FR"/>
        </w:rPr>
        <w:t>rosso modo</w:t>
      </w:r>
      <w:r w:rsidR="00DF2D32">
        <w:rPr>
          <w:rFonts w:asciiTheme="majorBidi" w:hAnsiTheme="majorBidi" w:cstheme="majorBidi"/>
          <w:lang w:val="fr-FR"/>
        </w:rPr>
        <w:t xml:space="preserve"> </w:t>
      </w:r>
      <w:r w:rsidR="005655AA">
        <w:rPr>
          <w:rFonts w:asciiTheme="majorBidi" w:hAnsiTheme="majorBidi" w:cstheme="majorBidi"/>
          <w:lang w:val="fr-FR"/>
        </w:rPr>
        <w:t xml:space="preserve">se comprendre comme </w:t>
      </w:r>
      <w:r w:rsidR="00DD3703">
        <w:rPr>
          <w:rFonts w:asciiTheme="majorBidi" w:hAnsiTheme="majorBidi" w:cstheme="majorBidi"/>
          <w:lang w:val="fr-FR"/>
        </w:rPr>
        <w:t xml:space="preserve">un </w:t>
      </w:r>
      <w:r w:rsidR="00C257EA">
        <w:rPr>
          <w:rFonts w:asciiTheme="majorBidi" w:hAnsiTheme="majorBidi" w:cstheme="majorBidi"/>
          <w:lang w:val="fr-FR"/>
        </w:rPr>
        <w:t>laborieux</w:t>
      </w:r>
      <w:r w:rsidR="00DD3703">
        <w:rPr>
          <w:rFonts w:asciiTheme="majorBidi" w:hAnsiTheme="majorBidi" w:cstheme="majorBidi"/>
          <w:lang w:val="fr-FR"/>
        </w:rPr>
        <w:t xml:space="preserve"> processus de conquête, de </w:t>
      </w:r>
      <w:r w:rsidR="002C0B46">
        <w:rPr>
          <w:rFonts w:asciiTheme="majorBidi" w:hAnsiTheme="majorBidi" w:cstheme="majorBidi"/>
          <w:lang w:val="fr-FR"/>
        </w:rPr>
        <w:t>conservation, de contestation</w:t>
      </w:r>
      <w:r w:rsidR="00DD3703">
        <w:rPr>
          <w:rFonts w:asciiTheme="majorBidi" w:hAnsiTheme="majorBidi" w:cstheme="majorBidi"/>
          <w:lang w:val="fr-FR"/>
        </w:rPr>
        <w:t xml:space="preserve"> et</w:t>
      </w:r>
      <w:r w:rsidR="002C0B46">
        <w:rPr>
          <w:rFonts w:asciiTheme="majorBidi" w:hAnsiTheme="majorBidi" w:cstheme="majorBidi"/>
          <w:lang w:val="fr-FR"/>
        </w:rPr>
        <w:t>, finalement,</w:t>
      </w:r>
      <w:r w:rsidR="00DD3703">
        <w:rPr>
          <w:rFonts w:asciiTheme="majorBidi" w:hAnsiTheme="majorBidi" w:cstheme="majorBidi"/>
          <w:lang w:val="fr-FR"/>
        </w:rPr>
        <w:t xml:space="preserve"> de perte d’un pays</w:t>
      </w:r>
      <w:r w:rsidR="00A10BF0">
        <w:rPr>
          <w:rStyle w:val="Appelnotedebasdep"/>
          <w:rFonts w:asciiTheme="majorBidi" w:hAnsiTheme="majorBidi" w:cstheme="majorBidi"/>
          <w:lang w:val="fr-FR"/>
        </w:rPr>
        <w:footnoteReference w:id="4"/>
      </w:r>
      <w:r w:rsidR="00DD3703">
        <w:rPr>
          <w:rFonts w:asciiTheme="majorBidi" w:hAnsiTheme="majorBidi" w:cstheme="majorBidi"/>
          <w:lang w:val="fr-FR"/>
        </w:rPr>
        <w:t>, avec toutes les violences</w:t>
      </w:r>
      <w:r w:rsidR="00871412">
        <w:rPr>
          <w:rFonts w:asciiTheme="majorBidi" w:hAnsiTheme="majorBidi" w:cstheme="majorBidi"/>
          <w:lang w:val="fr-FR"/>
        </w:rPr>
        <w:t xml:space="preserve"> qui l’accompagnent et</w:t>
      </w:r>
      <w:r w:rsidR="00DD3703">
        <w:rPr>
          <w:rFonts w:asciiTheme="majorBidi" w:hAnsiTheme="majorBidi" w:cstheme="majorBidi"/>
          <w:lang w:val="fr-FR"/>
        </w:rPr>
        <w:t xml:space="preserve"> que </w:t>
      </w:r>
      <w:r w:rsidR="00C257EA">
        <w:rPr>
          <w:rFonts w:asciiTheme="majorBidi" w:hAnsiTheme="majorBidi" w:cstheme="majorBidi"/>
          <w:lang w:val="fr-FR"/>
        </w:rPr>
        <w:t>l’actualité présente nous permet facilement d’imaginer</w:t>
      </w:r>
      <w:r w:rsidR="00DD3703">
        <w:rPr>
          <w:rFonts w:asciiTheme="majorBidi" w:hAnsiTheme="majorBidi" w:cstheme="majorBidi"/>
          <w:lang w:val="fr-FR"/>
        </w:rPr>
        <w:t>.</w:t>
      </w:r>
      <w:r w:rsidR="00FE73C8">
        <w:rPr>
          <w:rFonts w:asciiTheme="majorBidi" w:hAnsiTheme="majorBidi" w:cstheme="majorBidi"/>
          <w:lang w:val="fr-FR"/>
        </w:rPr>
        <w:t xml:space="preserve"> </w:t>
      </w:r>
      <w:r w:rsidR="006A3E08">
        <w:rPr>
          <w:rFonts w:asciiTheme="majorBidi" w:hAnsiTheme="majorBidi" w:cstheme="majorBidi"/>
          <w:lang w:val="fr-FR"/>
        </w:rPr>
        <w:t>Bref, une sorte d’</w:t>
      </w:r>
      <w:r w:rsidR="00D02C88">
        <w:rPr>
          <w:rFonts w:asciiTheme="majorBidi" w:hAnsiTheme="majorBidi" w:cstheme="majorBidi"/>
          <w:lang w:val="fr-FR"/>
        </w:rPr>
        <w:t>incontrôlable « </w:t>
      </w:r>
      <w:r w:rsidR="006A3E08">
        <w:rPr>
          <w:rFonts w:asciiTheme="majorBidi" w:hAnsiTheme="majorBidi" w:cstheme="majorBidi"/>
          <w:lang w:val="fr-FR"/>
        </w:rPr>
        <w:t>spirale de violences</w:t>
      </w:r>
      <w:r w:rsidR="00D02C88">
        <w:rPr>
          <w:rFonts w:asciiTheme="majorBidi" w:hAnsiTheme="majorBidi" w:cstheme="majorBidi"/>
          <w:lang w:val="fr-FR"/>
        </w:rPr>
        <w:t> »</w:t>
      </w:r>
      <w:r w:rsidR="009F2319">
        <w:rPr>
          <w:rStyle w:val="Appelnotedebasdep"/>
          <w:rFonts w:asciiTheme="majorBidi" w:hAnsiTheme="majorBidi" w:cstheme="majorBidi"/>
          <w:lang w:val="fr-FR"/>
        </w:rPr>
        <w:footnoteReference w:id="5"/>
      </w:r>
      <w:r w:rsidR="006A3E08">
        <w:rPr>
          <w:rFonts w:asciiTheme="majorBidi" w:hAnsiTheme="majorBidi" w:cstheme="majorBidi"/>
          <w:lang w:val="fr-FR"/>
        </w:rPr>
        <w:t xml:space="preserve">, </w:t>
      </w:r>
      <w:r w:rsidR="00FB26B7">
        <w:rPr>
          <w:rFonts w:asciiTheme="majorBidi" w:hAnsiTheme="majorBidi" w:cstheme="majorBidi"/>
          <w:lang w:val="fr-FR"/>
        </w:rPr>
        <w:t>trop rarement</w:t>
      </w:r>
      <w:r w:rsidR="00D02C88">
        <w:rPr>
          <w:rFonts w:asciiTheme="majorBidi" w:hAnsiTheme="majorBidi" w:cstheme="majorBidi"/>
          <w:lang w:val="fr-FR"/>
        </w:rPr>
        <w:t xml:space="preserve"> freinée par quelques </w:t>
      </w:r>
      <w:r w:rsidR="00FB26B7">
        <w:rPr>
          <w:rFonts w:asciiTheme="majorBidi" w:hAnsiTheme="majorBidi" w:cstheme="majorBidi"/>
          <w:lang w:val="fr-FR"/>
        </w:rPr>
        <w:t xml:space="preserve">actes de </w:t>
      </w:r>
      <w:r w:rsidR="00D02C88">
        <w:rPr>
          <w:rFonts w:asciiTheme="majorBidi" w:hAnsiTheme="majorBidi" w:cstheme="majorBidi"/>
          <w:lang w:val="fr-FR"/>
        </w:rPr>
        <w:t xml:space="preserve">résistance héroïques. </w:t>
      </w:r>
      <w:r w:rsidR="00215721">
        <w:rPr>
          <w:rFonts w:asciiTheme="majorBidi" w:hAnsiTheme="majorBidi" w:cstheme="majorBidi"/>
          <w:lang w:val="fr-FR"/>
        </w:rPr>
        <w:t>Décidément, c</w:t>
      </w:r>
      <w:r w:rsidR="00FE73C8">
        <w:rPr>
          <w:rFonts w:asciiTheme="majorBidi" w:hAnsiTheme="majorBidi" w:cstheme="majorBidi"/>
          <w:lang w:val="fr-FR"/>
        </w:rPr>
        <w:t>omme le di</w:t>
      </w:r>
      <w:r w:rsidR="00215721">
        <w:rPr>
          <w:rFonts w:asciiTheme="majorBidi" w:hAnsiTheme="majorBidi" w:cstheme="majorBidi"/>
          <w:lang w:val="fr-FR"/>
        </w:rPr>
        <w:t>sait déjà</w:t>
      </w:r>
      <w:r w:rsidR="00FE73C8">
        <w:rPr>
          <w:rFonts w:asciiTheme="majorBidi" w:hAnsiTheme="majorBidi" w:cstheme="majorBidi"/>
          <w:lang w:val="fr-FR"/>
        </w:rPr>
        <w:t xml:space="preserve"> Qohélet, « </w:t>
      </w:r>
      <w:r w:rsidR="00CE1CEC">
        <w:rPr>
          <w:rFonts w:asciiTheme="majorBidi" w:hAnsiTheme="majorBidi" w:cstheme="majorBidi"/>
          <w:lang w:val="fr-FR"/>
        </w:rPr>
        <w:t>il n’y a rien de nouveau sous le soleil » (Qo 1,9).</w:t>
      </w:r>
    </w:p>
    <w:p w14:paraId="2C85D6FC" w14:textId="77777777" w:rsidR="004C025A" w:rsidRDefault="004C025A" w:rsidP="00EF0F3A">
      <w:pPr>
        <w:spacing w:line="280" w:lineRule="exact"/>
        <w:jc w:val="both"/>
        <w:rPr>
          <w:rFonts w:asciiTheme="majorBidi" w:hAnsiTheme="majorBidi" w:cstheme="majorBidi"/>
          <w:lang w:val="fr-FR"/>
        </w:rPr>
      </w:pPr>
    </w:p>
    <w:p w14:paraId="0207C3FF" w14:textId="45E19354" w:rsidR="004622DD" w:rsidRPr="004622DD" w:rsidRDefault="004622DD" w:rsidP="00C248BA">
      <w:pPr>
        <w:pStyle w:val="Titre2"/>
        <w:rPr>
          <w:lang w:val="fr-FR"/>
        </w:rPr>
      </w:pPr>
      <w:r w:rsidRPr="004622DD">
        <w:rPr>
          <w:lang w:val="fr-FR"/>
        </w:rPr>
        <w:lastRenderedPageBreak/>
        <w:t xml:space="preserve">Remarques </w:t>
      </w:r>
      <w:r w:rsidRPr="00C248BA">
        <w:t>préliminaires</w:t>
      </w:r>
    </w:p>
    <w:p w14:paraId="68627276" w14:textId="5538E075" w:rsidR="009564F9" w:rsidRDefault="009564F9" w:rsidP="00EF0F3A">
      <w:pPr>
        <w:spacing w:line="280" w:lineRule="exact"/>
        <w:jc w:val="both"/>
        <w:rPr>
          <w:rFonts w:asciiTheme="majorBidi" w:hAnsiTheme="majorBidi" w:cstheme="majorBidi"/>
          <w:lang w:val="fr-FR"/>
        </w:rPr>
      </w:pPr>
      <w:r>
        <w:rPr>
          <w:rFonts w:asciiTheme="majorBidi" w:hAnsiTheme="majorBidi" w:cstheme="majorBidi"/>
          <w:lang w:val="fr-FR"/>
        </w:rPr>
        <w:t xml:space="preserve">Avant </w:t>
      </w:r>
      <w:r w:rsidR="00AE049E">
        <w:rPr>
          <w:rFonts w:asciiTheme="majorBidi" w:hAnsiTheme="majorBidi" w:cstheme="majorBidi"/>
          <w:lang w:val="fr-FR"/>
        </w:rPr>
        <w:t>d’illustrer</w:t>
      </w:r>
      <w:r w:rsidR="00F40968">
        <w:rPr>
          <w:rFonts w:asciiTheme="majorBidi" w:hAnsiTheme="majorBidi" w:cstheme="majorBidi"/>
          <w:lang w:val="fr-FR"/>
        </w:rPr>
        <w:t xml:space="preserve"> – et éventuellement, de confirmer –</w:t>
      </w:r>
      <w:r>
        <w:rPr>
          <w:rFonts w:asciiTheme="majorBidi" w:hAnsiTheme="majorBidi" w:cstheme="majorBidi"/>
          <w:lang w:val="fr-FR"/>
        </w:rPr>
        <w:t xml:space="preserve">, par l’étude du vocabulaire, </w:t>
      </w:r>
      <w:r w:rsidR="00AE049E">
        <w:rPr>
          <w:rFonts w:asciiTheme="majorBidi" w:hAnsiTheme="majorBidi" w:cstheme="majorBidi"/>
          <w:lang w:val="fr-FR"/>
        </w:rPr>
        <w:t>le bien-fondé</w:t>
      </w:r>
      <w:r>
        <w:rPr>
          <w:rFonts w:asciiTheme="majorBidi" w:hAnsiTheme="majorBidi" w:cstheme="majorBidi"/>
          <w:lang w:val="fr-FR"/>
        </w:rPr>
        <w:t xml:space="preserve"> de cette </w:t>
      </w:r>
      <w:r w:rsidR="004261D9">
        <w:rPr>
          <w:rFonts w:asciiTheme="majorBidi" w:hAnsiTheme="majorBidi" w:cstheme="majorBidi"/>
          <w:lang w:val="fr-FR"/>
        </w:rPr>
        <w:t>appréciation</w:t>
      </w:r>
      <w:r w:rsidR="00F40968">
        <w:rPr>
          <w:rFonts w:asciiTheme="majorBidi" w:hAnsiTheme="majorBidi" w:cstheme="majorBidi"/>
          <w:lang w:val="fr-FR"/>
        </w:rPr>
        <w:t xml:space="preserve">, il </w:t>
      </w:r>
      <w:r w:rsidR="00D62F02">
        <w:rPr>
          <w:rFonts w:asciiTheme="majorBidi" w:hAnsiTheme="majorBidi" w:cstheme="majorBidi"/>
          <w:lang w:val="fr-FR"/>
        </w:rPr>
        <w:t>n’</w:t>
      </w:r>
      <w:r w:rsidR="00F40968">
        <w:rPr>
          <w:rFonts w:asciiTheme="majorBidi" w:hAnsiTheme="majorBidi" w:cstheme="majorBidi"/>
          <w:lang w:val="fr-FR"/>
        </w:rPr>
        <w:t xml:space="preserve">est </w:t>
      </w:r>
      <w:r w:rsidR="00D62F02">
        <w:rPr>
          <w:rFonts w:asciiTheme="majorBidi" w:hAnsiTheme="majorBidi" w:cstheme="majorBidi"/>
          <w:lang w:val="fr-FR"/>
        </w:rPr>
        <w:t>pas in</w:t>
      </w:r>
      <w:r w:rsidR="00D52C0F">
        <w:rPr>
          <w:rFonts w:asciiTheme="majorBidi" w:hAnsiTheme="majorBidi" w:cstheme="majorBidi"/>
          <w:lang w:val="fr-FR"/>
        </w:rPr>
        <w:t>utile</w:t>
      </w:r>
      <w:r w:rsidR="0044518E">
        <w:rPr>
          <w:rFonts w:asciiTheme="majorBidi" w:hAnsiTheme="majorBidi" w:cstheme="majorBidi"/>
          <w:lang w:val="fr-FR"/>
        </w:rPr>
        <w:t>, en préambule,</w:t>
      </w:r>
      <w:r w:rsidR="00F40968">
        <w:rPr>
          <w:rFonts w:asciiTheme="majorBidi" w:hAnsiTheme="majorBidi" w:cstheme="majorBidi"/>
          <w:lang w:val="fr-FR"/>
        </w:rPr>
        <w:t xml:space="preserve"> de </w:t>
      </w:r>
      <w:r w:rsidR="006926E3">
        <w:rPr>
          <w:rFonts w:asciiTheme="majorBidi" w:hAnsiTheme="majorBidi" w:cstheme="majorBidi"/>
          <w:lang w:val="fr-FR"/>
        </w:rPr>
        <w:t>revenir</w:t>
      </w:r>
      <w:r w:rsidR="0044518E">
        <w:rPr>
          <w:rFonts w:asciiTheme="majorBidi" w:hAnsiTheme="majorBidi" w:cstheme="majorBidi"/>
          <w:lang w:val="fr-FR"/>
        </w:rPr>
        <w:t xml:space="preserve"> sur </w:t>
      </w:r>
      <w:r w:rsidR="00F40968">
        <w:rPr>
          <w:rFonts w:asciiTheme="majorBidi" w:hAnsiTheme="majorBidi" w:cstheme="majorBidi"/>
          <w:lang w:val="fr-FR"/>
        </w:rPr>
        <w:t xml:space="preserve">quelques </w:t>
      </w:r>
      <w:r w:rsidR="0044518E">
        <w:rPr>
          <w:rFonts w:asciiTheme="majorBidi" w:hAnsiTheme="majorBidi" w:cstheme="majorBidi"/>
          <w:lang w:val="fr-FR"/>
        </w:rPr>
        <w:t>évidences</w:t>
      </w:r>
      <w:r w:rsidR="001B2E7C">
        <w:rPr>
          <w:rFonts w:asciiTheme="majorBidi" w:hAnsiTheme="majorBidi" w:cstheme="majorBidi"/>
          <w:lang w:val="fr-FR"/>
        </w:rPr>
        <w:t xml:space="preserve"> triviales</w:t>
      </w:r>
      <w:r w:rsidR="00F40968">
        <w:rPr>
          <w:rFonts w:asciiTheme="majorBidi" w:hAnsiTheme="majorBidi" w:cstheme="majorBidi"/>
          <w:lang w:val="fr-FR"/>
        </w:rPr>
        <w:t>.</w:t>
      </w:r>
    </w:p>
    <w:p w14:paraId="6CF6E11C" w14:textId="41CC1601" w:rsidR="004C025A" w:rsidRDefault="00111C98" w:rsidP="00EF0F3A">
      <w:pPr>
        <w:pStyle w:val="Paragraphedeliste"/>
        <w:numPr>
          <w:ilvl w:val="0"/>
          <w:numId w:val="1"/>
        </w:numPr>
        <w:spacing w:line="280" w:lineRule="exact"/>
        <w:jc w:val="both"/>
        <w:rPr>
          <w:rFonts w:asciiTheme="majorBidi" w:hAnsiTheme="majorBidi" w:cstheme="majorBidi"/>
          <w:lang w:val="fr-FR"/>
        </w:rPr>
      </w:pPr>
      <w:r w:rsidRPr="00111C98">
        <w:rPr>
          <w:rFonts w:asciiTheme="majorBidi" w:hAnsiTheme="majorBidi" w:cstheme="majorBidi"/>
          <w:color w:val="000000" w:themeColor="text1"/>
          <w:lang w:val="fr-FR"/>
        </w:rPr>
        <w:t>B</w:t>
      </w:r>
      <w:r w:rsidR="00C55F5A" w:rsidRPr="00111C98">
        <w:rPr>
          <w:rFonts w:asciiTheme="majorBidi" w:hAnsiTheme="majorBidi" w:cstheme="majorBidi"/>
          <w:color w:val="000000" w:themeColor="text1"/>
          <w:lang w:val="fr-FR"/>
        </w:rPr>
        <w:t>ie</w:t>
      </w:r>
      <w:r w:rsidR="00C55F5A">
        <w:rPr>
          <w:rFonts w:asciiTheme="majorBidi" w:hAnsiTheme="majorBidi" w:cstheme="majorBidi"/>
          <w:lang w:val="fr-FR"/>
        </w:rPr>
        <w:t xml:space="preserve">n </w:t>
      </w:r>
      <w:r w:rsidR="00445F4C">
        <w:rPr>
          <w:rFonts w:asciiTheme="majorBidi" w:hAnsiTheme="majorBidi" w:cstheme="majorBidi"/>
          <w:lang w:val="fr-FR"/>
        </w:rPr>
        <w:t>qu</w:t>
      </w:r>
      <w:r w:rsidR="008E0FAA">
        <w:rPr>
          <w:rFonts w:asciiTheme="majorBidi" w:hAnsiTheme="majorBidi" w:cstheme="majorBidi"/>
          <w:lang w:val="fr-FR"/>
        </w:rPr>
        <w:t>e l’</w:t>
      </w:r>
      <w:r w:rsidR="00445F4C">
        <w:rPr>
          <w:rFonts w:asciiTheme="majorBidi" w:hAnsiTheme="majorBidi" w:cstheme="majorBidi"/>
          <w:lang w:val="fr-FR"/>
        </w:rPr>
        <w:t>on attende, en général, d’</w:t>
      </w:r>
      <w:r w:rsidR="001E3774">
        <w:rPr>
          <w:rFonts w:asciiTheme="majorBidi" w:hAnsiTheme="majorBidi" w:cstheme="majorBidi"/>
          <w:lang w:val="fr-FR"/>
        </w:rPr>
        <w:t>un</w:t>
      </w:r>
      <w:r w:rsidR="007F3493">
        <w:rPr>
          <w:rFonts w:asciiTheme="majorBidi" w:hAnsiTheme="majorBidi" w:cstheme="majorBidi"/>
          <w:lang w:val="fr-FR"/>
        </w:rPr>
        <w:t xml:space="preserve"> chercheur </w:t>
      </w:r>
      <w:r w:rsidR="00445F4C">
        <w:rPr>
          <w:rFonts w:asciiTheme="majorBidi" w:hAnsiTheme="majorBidi" w:cstheme="majorBidi"/>
          <w:lang w:val="fr-FR"/>
        </w:rPr>
        <w:t xml:space="preserve">qu’il </w:t>
      </w:r>
      <w:r w:rsidR="00C55F5A">
        <w:rPr>
          <w:rFonts w:asciiTheme="majorBidi" w:hAnsiTheme="majorBidi" w:cstheme="majorBidi"/>
          <w:lang w:val="fr-FR"/>
        </w:rPr>
        <w:t>circonscri</w:t>
      </w:r>
      <w:r w:rsidR="00D848E3">
        <w:rPr>
          <w:rFonts w:asciiTheme="majorBidi" w:hAnsiTheme="majorBidi" w:cstheme="majorBidi"/>
          <w:lang w:val="fr-FR"/>
        </w:rPr>
        <w:t>v</w:t>
      </w:r>
      <w:r w:rsidR="00C55F5A">
        <w:rPr>
          <w:rFonts w:asciiTheme="majorBidi" w:hAnsiTheme="majorBidi" w:cstheme="majorBidi"/>
          <w:lang w:val="fr-FR"/>
        </w:rPr>
        <w:t>e préalablement l’objet d</w:t>
      </w:r>
      <w:r w:rsidR="007F3493">
        <w:rPr>
          <w:rFonts w:asciiTheme="majorBidi" w:hAnsiTheme="majorBidi" w:cstheme="majorBidi"/>
          <w:lang w:val="fr-FR"/>
        </w:rPr>
        <w:t xml:space="preserve">e son </w:t>
      </w:r>
      <w:r w:rsidR="00C55F5A">
        <w:rPr>
          <w:rFonts w:asciiTheme="majorBidi" w:hAnsiTheme="majorBidi" w:cstheme="majorBidi"/>
          <w:lang w:val="fr-FR"/>
        </w:rPr>
        <w:t>étude</w:t>
      </w:r>
      <w:r w:rsidR="00EA409E">
        <w:rPr>
          <w:rFonts w:asciiTheme="majorBidi" w:hAnsiTheme="majorBidi" w:cstheme="majorBidi"/>
          <w:lang w:val="fr-FR"/>
        </w:rPr>
        <w:t>, l</w:t>
      </w:r>
      <w:r w:rsidR="00FA1FE3">
        <w:rPr>
          <w:rFonts w:asciiTheme="majorBidi" w:hAnsiTheme="majorBidi" w:cstheme="majorBidi"/>
          <w:lang w:val="fr-FR"/>
        </w:rPr>
        <w:t>a v</w:t>
      </w:r>
      <w:r w:rsidR="004C025A">
        <w:rPr>
          <w:rFonts w:asciiTheme="majorBidi" w:hAnsiTheme="majorBidi" w:cstheme="majorBidi"/>
          <w:lang w:val="fr-FR"/>
        </w:rPr>
        <w:t xml:space="preserve">iolence </w:t>
      </w:r>
      <w:r w:rsidR="00FA1FE3">
        <w:rPr>
          <w:rFonts w:asciiTheme="majorBidi" w:hAnsiTheme="majorBidi" w:cstheme="majorBidi"/>
          <w:lang w:val="fr-FR"/>
        </w:rPr>
        <w:t>est une réalité</w:t>
      </w:r>
      <w:r w:rsidR="004C025A">
        <w:rPr>
          <w:rFonts w:asciiTheme="majorBidi" w:hAnsiTheme="majorBidi" w:cstheme="majorBidi"/>
          <w:lang w:val="fr-FR"/>
        </w:rPr>
        <w:t xml:space="preserve"> </w:t>
      </w:r>
      <w:r w:rsidR="00D41D5D">
        <w:rPr>
          <w:rFonts w:asciiTheme="majorBidi" w:hAnsiTheme="majorBidi" w:cstheme="majorBidi"/>
          <w:lang w:val="fr-FR"/>
        </w:rPr>
        <w:t xml:space="preserve">si </w:t>
      </w:r>
      <w:r w:rsidR="004C025A">
        <w:rPr>
          <w:rFonts w:asciiTheme="majorBidi" w:hAnsiTheme="majorBidi" w:cstheme="majorBidi"/>
          <w:lang w:val="fr-FR"/>
        </w:rPr>
        <w:t>complexe</w:t>
      </w:r>
      <w:r w:rsidR="00EA409E">
        <w:rPr>
          <w:rFonts w:asciiTheme="majorBidi" w:hAnsiTheme="majorBidi" w:cstheme="majorBidi"/>
          <w:lang w:val="fr-FR"/>
        </w:rPr>
        <w:t xml:space="preserve"> et multiforme qu</w:t>
      </w:r>
      <w:r w:rsidR="00D41D5D">
        <w:rPr>
          <w:rFonts w:asciiTheme="majorBidi" w:hAnsiTheme="majorBidi" w:cstheme="majorBidi"/>
          <w:lang w:val="fr-FR"/>
        </w:rPr>
        <w:t>’elle</w:t>
      </w:r>
      <w:r w:rsidR="00EA409E">
        <w:rPr>
          <w:rFonts w:asciiTheme="majorBidi" w:hAnsiTheme="majorBidi" w:cstheme="majorBidi"/>
          <w:lang w:val="fr-FR"/>
        </w:rPr>
        <w:t xml:space="preserve"> résiste à toute tentative de définition simple</w:t>
      </w:r>
      <w:r w:rsidR="0076254C">
        <w:rPr>
          <w:rStyle w:val="Appelnotedebasdep"/>
          <w:rFonts w:asciiTheme="majorBidi" w:hAnsiTheme="majorBidi" w:cstheme="majorBidi"/>
          <w:lang w:val="fr-FR"/>
        </w:rPr>
        <w:footnoteReference w:id="6"/>
      </w:r>
      <w:r w:rsidR="00EA409E">
        <w:rPr>
          <w:rFonts w:asciiTheme="majorBidi" w:hAnsiTheme="majorBidi" w:cstheme="majorBidi"/>
          <w:lang w:val="fr-FR"/>
        </w:rPr>
        <w:t>.</w:t>
      </w:r>
      <w:r w:rsidR="008F24AD">
        <w:rPr>
          <w:rFonts w:asciiTheme="majorBidi" w:hAnsiTheme="majorBidi" w:cstheme="majorBidi"/>
          <w:lang w:val="fr-FR"/>
        </w:rPr>
        <w:t xml:space="preserve"> Cette violence peut être physique, mais aussi psychologique</w:t>
      </w:r>
      <w:r w:rsidR="00E41A26">
        <w:rPr>
          <w:rFonts w:asciiTheme="majorBidi" w:hAnsiTheme="majorBidi" w:cstheme="majorBidi"/>
          <w:lang w:val="fr-FR"/>
        </w:rPr>
        <w:t> ;</w:t>
      </w:r>
      <w:r w:rsidR="008F24AD">
        <w:rPr>
          <w:rFonts w:asciiTheme="majorBidi" w:hAnsiTheme="majorBidi" w:cstheme="majorBidi"/>
          <w:lang w:val="fr-FR"/>
        </w:rPr>
        <w:t xml:space="preserve"> </w:t>
      </w:r>
      <w:r w:rsidR="00215721">
        <w:rPr>
          <w:rFonts w:asciiTheme="majorBidi" w:hAnsiTheme="majorBidi" w:cstheme="majorBidi"/>
          <w:lang w:val="fr-FR"/>
        </w:rPr>
        <w:t>en paroles ou en actes</w:t>
      </w:r>
      <w:r w:rsidR="001207A5">
        <w:rPr>
          <w:rFonts w:asciiTheme="majorBidi" w:hAnsiTheme="majorBidi" w:cstheme="majorBidi"/>
          <w:lang w:val="fr-FR"/>
        </w:rPr>
        <w:t xml:space="preserve"> ; </w:t>
      </w:r>
      <w:r w:rsidR="008F24AD">
        <w:rPr>
          <w:rFonts w:asciiTheme="majorBidi" w:hAnsiTheme="majorBidi" w:cstheme="majorBidi"/>
          <w:lang w:val="fr-FR"/>
        </w:rPr>
        <w:t xml:space="preserve">structurelle ou </w:t>
      </w:r>
      <w:r w:rsidR="00E41A26">
        <w:rPr>
          <w:rFonts w:asciiTheme="majorBidi" w:hAnsiTheme="majorBidi" w:cstheme="majorBidi"/>
          <w:lang w:val="fr-FR"/>
        </w:rPr>
        <w:t>conjoncturelle ; collective ou individuelle</w:t>
      </w:r>
      <w:r w:rsidR="001B4524">
        <w:rPr>
          <w:rFonts w:asciiTheme="majorBidi" w:hAnsiTheme="majorBidi" w:cstheme="majorBidi"/>
          <w:lang w:val="fr-FR"/>
        </w:rPr>
        <w:t xml:space="preserve"> ; </w:t>
      </w:r>
      <w:r w:rsidR="009066B4">
        <w:rPr>
          <w:rFonts w:asciiTheme="majorBidi" w:hAnsiTheme="majorBidi" w:cstheme="majorBidi"/>
          <w:lang w:val="fr-FR"/>
        </w:rPr>
        <w:t>exhib</w:t>
      </w:r>
      <w:r w:rsidR="00D41D5D">
        <w:rPr>
          <w:rFonts w:asciiTheme="majorBidi" w:hAnsiTheme="majorBidi" w:cstheme="majorBidi"/>
          <w:lang w:val="fr-FR"/>
        </w:rPr>
        <w:t>ée</w:t>
      </w:r>
      <w:r w:rsidR="001B4524">
        <w:rPr>
          <w:rFonts w:asciiTheme="majorBidi" w:hAnsiTheme="majorBidi" w:cstheme="majorBidi"/>
          <w:lang w:val="fr-FR"/>
        </w:rPr>
        <w:t xml:space="preserve"> ou dissimulée</w:t>
      </w:r>
      <w:r w:rsidR="00AA2D89">
        <w:rPr>
          <w:rFonts w:asciiTheme="majorBidi" w:hAnsiTheme="majorBidi" w:cstheme="majorBidi"/>
          <w:lang w:val="fr-FR"/>
        </w:rPr>
        <w:t xml:space="preserve">, </w:t>
      </w:r>
      <w:r w:rsidR="008B13DF">
        <w:rPr>
          <w:rFonts w:asciiTheme="majorBidi" w:hAnsiTheme="majorBidi" w:cstheme="majorBidi"/>
          <w:lang w:val="fr-FR"/>
        </w:rPr>
        <w:t>douce</w:t>
      </w:r>
      <w:r w:rsidR="0030665B">
        <w:rPr>
          <w:rStyle w:val="Appelnotedebasdep"/>
          <w:rFonts w:asciiTheme="majorBidi" w:hAnsiTheme="majorBidi" w:cstheme="majorBidi"/>
          <w:lang w:val="fr-FR"/>
        </w:rPr>
        <w:footnoteReference w:id="7"/>
      </w:r>
      <w:r w:rsidR="00AA2D89">
        <w:rPr>
          <w:rFonts w:asciiTheme="majorBidi" w:hAnsiTheme="majorBidi" w:cstheme="majorBidi"/>
          <w:lang w:val="fr-FR"/>
        </w:rPr>
        <w:t xml:space="preserve"> ou coercitive</w:t>
      </w:r>
      <w:r w:rsidR="00780100">
        <w:rPr>
          <w:rFonts w:asciiTheme="majorBidi" w:hAnsiTheme="majorBidi" w:cstheme="majorBidi"/>
          <w:lang w:val="fr-FR"/>
        </w:rPr>
        <w:t xml:space="preserve">, </w:t>
      </w:r>
      <w:r w:rsidR="008B13DF">
        <w:rPr>
          <w:rFonts w:asciiTheme="majorBidi" w:hAnsiTheme="majorBidi" w:cstheme="majorBidi"/>
          <w:lang w:val="fr-FR"/>
        </w:rPr>
        <w:t>légitime</w:t>
      </w:r>
      <w:r w:rsidR="00215721">
        <w:rPr>
          <w:rFonts w:asciiTheme="majorBidi" w:hAnsiTheme="majorBidi" w:cstheme="majorBidi"/>
          <w:lang w:val="fr-FR"/>
        </w:rPr>
        <w:t xml:space="preserve"> (dans un cadre légal)</w:t>
      </w:r>
      <w:r w:rsidR="0058797F">
        <w:rPr>
          <w:rFonts w:asciiTheme="majorBidi" w:hAnsiTheme="majorBidi" w:cstheme="majorBidi"/>
          <w:lang w:val="fr-FR"/>
        </w:rPr>
        <w:t xml:space="preserve">, </w:t>
      </w:r>
      <w:r w:rsidR="008B13DF">
        <w:rPr>
          <w:rFonts w:asciiTheme="majorBidi" w:hAnsiTheme="majorBidi" w:cstheme="majorBidi"/>
          <w:lang w:val="fr-FR"/>
        </w:rPr>
        <w:t xml:space="preserve">parfois nécessaire, </w:t>
      </w:r>
      <w:r w:rsidR="00215721">
        <w:rPr>
          <w:rFonts w:asciiTheme="majorBidi" w:hAnsiTheme="majorBidi" w:cstheme="majorBidi"/>
          <w:lang w:val="fr-FR"/>
        </w:rPr>
        <w:t xml:space="preserve">voire </w:t>
      </w:r>
      <w:r w:rsidR="00F20540">
        <w:rPr>
          <w:rFonts w:asciiTheme="majorBidi" w:hAnsiTheme="majorBidi" w:cstheme="majorBidi"/>
          <w:lang w:val="fr-FR"/>
        </w:rPr>
        <w:t>« </w:t>
      </w:r>
      <w:r w:rsidR="00215721">
        <w:rPr>
          <w:rFonts w:asciiTheme="majorBidi" w:hAnsiTheme="majorBidi" w:cstheme="majorBidi"/>
          <w:lang w:val="fr-FR"/>
        </w:rPr>
        <w:t>providentielle</w:t>
      </w:r>
      <w:r w:rsidR="00F20540">
        <w:rPr>
          <w:rFonts w:asciiTheme="majorBidi" w:hAnsiTheme="majorBidi" w:cstheme="majorBidi"/>
          <w:lang w:val="fr-FR"/>
        </w:rPr>
        <w:t> »</w:t>
      </w:r>
      <w:r w:rsidR="004F1EEA">
        <w:rPr>
          <w:rStyle w:val="Appelnotedebasdep"/>
          <w:rFonts w:asciiTheme="majorBidi" w:hAnsiTheme="majorBidi" w:cstheme="majorBidi"/>
          <w:lang w:val="fr-FR"/>
        </w:rPr>
        <w:footnoteReference w:id="8"/>
      </w:r>
      <w:r w:rsidR="00215721">
        <w:rPr>
          <w:rFonts w:asciiTheme="majorBidi" w:hAnsiTheme="majorBidi" w:cstheme="majorBidi"/>
          <w:lang w:val="fr-FR"/>
        </w:rPr>
        <w:t xml:space="preserve"> ; </w:t>
      </w:r>
      <w:r w:rsidR="00780100">
        <w:rPr>
          <w:rFonts w:asciiTheme="majorBidi" w:hAnsiTheme="majorBidi" w:cstheme="majorBidi"/>
          <w:lang w:val="fr-FR"/>
        </w:rPr>
        <w:t>etc</w:t>
      </w:r>
      <w:r w:rsidR="006926E3">
        <w:rPr>
          <w:rFonts w:asciiTheme="majorBidi" w:hAnsiTheme="majorBidi" w:cstheme="majorBidi"/>
          <w:lang w:val="fr-FR"/>
        </w:rPr>
        <w:t>. En outre, dans la Bible, cette violence peut être d</w:t>
      </w:r>
      <w:r w:rsidR="00141835">
        <w:rPr>
          <w:rFonts w:asciiTheme="majorBidi" w:hAnsiTheme="majorBidi" w:cstheme="majorBidi"/>
          <w:lang w:val="fr-FR"/>
        </w:rPr>
        <w:t>’</w:t>
      </w:r>
      <w:r w:rsidR="006926E3">
        <w:rPr>
          <w:rFonts w:asciiTheme="majorBidi" w:hAnsiTheme="majorBidi" w:cstheme="majorBidi"/>
          <w:lang w:val="fr-FR"/>
        </w:rPr>
        <w:t>origine divine ou humaine</w:t>
      </w:r>
      <w:r w:rsidR="00C75BA1">
        <w:rPr>
          <w:rStyle w:val="Appelnotedebasdep"/>
          <w:rFonts w:asciiTheme="majorBidi" w:hAnsiTheme="majorBidi" w:cstheme="majorBidi"/>
          <w:lang w:val="fr-FR"/>
        </w:rPr>
        <w:footnoteReference w:id="9"/>
      </w:r>
      <w:r w:rsidR="006926E3">
        <w:rPr>
          <w:rFonts w:asciiTheme="majorBidi" w:hAnsiTheme="majorBidi" w:cstheme="majorBidi"/>
          <w:lang w:val="fr-FR"/>
        </w:rPr>
        <w:t xml:space="preserve"> et même quand elle est humaine, elle peut être </w:t>
      </w:r>
      <w:r w:rsidR="00141835">
        <w:rPr>
          <w:rFonts w:asciiTheme="majorBidi" w:hAnsiTheme="majorBidi" w:cstheme="majorBidi"/>
          <w:lang w:val="fr-FR"/>
        </w:rPr>
        <w:t xml:space="preserve">ordonnée, </w:t>
      </w:r>
      <w:r w:rsidR="00F45445">
        <w:rPr>
          <w:rFonts w:asciiTheme="majorBidi" w:hAnsiTheme="majorBidi" w:cstheme="majorBidi"/>
          <w:lang w:val="fr-FR"/>
        </w:rPr>
        <w:t>cautionnée</w:t>
      </w:r>
      <w:r w:rsidR="006926E3">
        <w:rPr>
          <w:rFonts w:asciiTheme="majorBidi" w:hAnsiTheme="majorBidi" w:cstheme="majorBidi"/>
          <w:lang w:val="fr-FR"/>
        </w:rPr>
        <w:t xml:space="preserve"> ou</w:t>
      </w:r>
      <w:r w:rsidR="000A18CC">
        <w:rPr>
          <w:rFonts w:asciiTheme="majorBidi" w:hAnsiTheme="majorBidi" w:cstheme="majorBidi"/>
          <w:lang w:val="fr-FR"/>
        </w:rPr>
        <w:t>, au contraire,</w:t>
      </w:r>
      <w:r w:rsidR="006926E3">
        <w:rPr>
          <w:rFonts w:asciiTheme="majorBidi" w:hAnsiTheme="majorBidi" w:cstheme="majorBidi"/>
          <w:lang w:val="fr-FR"/>
        </w:rPr>
        <w:t xml:space="preserve"> </w:t>
      </w:r>
      <w:r w:rsidR="000A18CC">
        <w:rPr>
          <w:rFonts w:asciiTheme="majorBidi" w:hAnsiTheme="majorBidi" w:cstheme="majorBidi"/>
          <w:lang w:val="fr-FR"/>
        </w:rPr>
        <w:t>réprouvée</w:t>
      </w:r>
      <w:r w:rsidR="006926E3">
        <w:rPr>
          <w:rFonts w:asciiTheme="majorBidi" w:hAnsiTheme="majorBidi" w:cstheme="majorBidi"/>
          <w:lang w:val="fr-FR"/>
        </w:rPr>
        <w:t xml:space="preserve"> par Dieu. </w:t>
      </w:r>
      <w:r w:rsidR="007A20AC">
        <w:rPr>
          <w:rFonts w:asciiTheme="majorBidi" w:hAnsiTheme="majorBidi" w:cstheme="majorBidi"/>
          <w:lang w:val="fr-FR"/>
        </w:rPr>
        <w:t>Elle peut s’exercer entre personnes</w:t>
      </w:r>
      <w:r w:rsidR="00780100">
        <w:rPr>
          <w:rFonts w:asciiTheme="majorBidi" w:hAnsiTheme="majorBidi" w:cstheme="majorBidi"/>
          <w:lang w:val="fr-FR"/>
        </w:rPr>
        <w:t>/groupes</w:t>
      </w:r>
      <w:r w:rsidR="001207A5">
        <w:rPr>
          <w:rFonts w:asciiTheme="majorBidi" w:hAnsiTheme="majorBidi" w:cstheme="majorBidi"/>
          <w:lang w:val="fr-FR"/>
        </w:rPr>
        <w:t xml:space="preserve"> différents</w:t>
      </w:r>
      <w:r w:rsidR="007A20AC">
        <w:rPr>
          <w:rFonts w:asciiTheme="majorBidi" w:hAnsiTheme="majorBidi" w:cstheme="majorBidi"/>
          <w:lang w:val="fr-FR"/>
        </w:rPr>
        <w:t xml:space="preserve">, mais aussi </w:t>
      </w:r>
      <w:r w:rsidR="009A58D3" w:rsidRPr="009A58D3">
        <w:rPr>
          <w:rFonts w:asciiTheme="majorBidi" w:hAnsiTheme="majorBidi" w:cstheme="majorBidi"/>
          <w:i/>
          <w:iCs/>
          <w:lang w:val="fr-FR"/>
        </w:rPr>
        <w:t>ad intra</w:t>
      </w:r>
      <w:r w:rsidR="009A58D3">
        <w:rPr>
          <w:rFonts w:asciiTheme="majorBidi" w:hAnsiTheme="majorBidi" w:cstheme="majorBidi"/>
          <w:lang w:val="fr-FR"/>
        </w:rPr>
        <w:t xml:space="preserve"> ou </w:t>
      </w:r>
      <w:r w:rsidR="001207A5">
        <w:rPr>
          <w:rFonts w:asciiTheme="majorBidi" w:hAnsiTheme="majorBidi" w:cstheme="majorBidi"/>
          <w:lang w:val="fr-FR"/>
        </w:rPr>
        <w:t>contre soi-même</w:t>
      </w:r>
      <w:r w:rsidR="004D2D7B">
        <w:rPr>
          <w:rFonts w:asciiTheme="majorBidi" w:hAnsiTheme="majorBidi" w:cstheme="majorBidi"/>
          <w:lang w:val="fr-FR"/>
        </w:rPr>
        <w:t xml:space="preserve"> (suicide, auto-mutilation)</w:t>
      </w:r>
      <w:r w:rsidR="001207A5">
        <w:rPr>
          <w:rFonts w:asciiTheme="majorBidi" w:hAnsiTheme="majorBidi" w:cstheme="majorBidi"/>
          <w:lang w:val="fr-FR"/>
        </w:rPr>
        <w:t xml:space="preserve"> ou </w:t>
      </w:r>
      <w:r w:rsidR="00B56A3B">
        <w:rPr>
          <w:rFonts w:asciiTheme="majorBidi" w:hAnsiTheme="majorBidi" w:cstheme="majorBidi"/>
          <w:lang w:val="fr-FR"/>
        </w:rPr>
        <w:t>finalement</w:t>
      </w:r>
      <w:r w:rsidR="001207A5">
        <w:rPr>
          <w:rFonts w:asciiTheme="majorBidi" w:hAnsiTheme="majorBidi" w:cstheme="majorBidi"/>
          <w:lang w:val="fr-FR"/>
        </w:rPr>
        <w:t xml:space="preserve"> </w:t>
      </w:r>
      <w:r w:rsidR="007A20AC">
        <w:rPr>
          <w:rFonts w:asciiTheme="majorBidi" w:hAnsiTheme="majorBidi" w:cstheme="majorBidi"/>
          <w:lang w:val="fr-FR"/>
        </w:rPr>
        <w:t>à l’</w:t>
      </w:r>
      <w:r w:rsidR="00381B42">
        <w:rPr>
          <w:rFonts w:asciiTheme="majorBidi" w:hAnsiTheme="majorBidi" w:cstheme="majorBidi"/>
          <w:lang w:val="fr-FR"/>
        </w:rPr>
        <w:t>égard</w:t>
      </w:r>
      <w:r w:rsidR="007A20AC">
        <w:rPr>
          <w:rFonts w:asciiTheme="majorBidi" w:hAnsiTheme="majorBidi" w:cstheme="majorBidi"/>
          <w:lang w:val="fr-FR"/>
        </w:rPr>
        <w:t xml:space="preserve"> d’êtres vivants non humains</w:t>
      </w:r>
      <w:r w:rsidR="00D848E3">
        <w:rPr>
          <w:rFonts w:asciiTheme="majorBidi" w:hAnsiTheme="majorBidi" w:cstheme="majorBidi"/>
          <w:lang w:val="fr-FR"/>
        </w:rPr>
        <w:t xml:space="preserve"> (animaux ou arbres, par exemple)</w:t>
      </w:r>
      <w:r w:rsidR="00D41D5D">
        <w:rPr>
          <w:rFonts w:asciiTheme="majorBidi" w:hAnsiTheme="majorBidi" w:cstheme="majorBidi"/>
          <w:lang w:val="fr-FR"/>
        </w:rPr>
        <w:t xml:space="preserve"> </w:t>
      </w:r>
      <w:r w:rsidR="00B56A3B">
        <w:rPr>
          <w:rFonts w:asciiTheme="majorBidi" w:hAnsiTheme="majorBidi" w:cstheme="majorBidi"/>
          <w:lang w:val="fr-FR"/>
        </w:rPr>
        <w:t>et</w:t>
      </w:r>
      <w:r w:rsidR="00D41D5D">
        <w:rPr>
          <w:rFonts w:asciiTheme="majorBidi" w:hAnsiTheme="majorBidi" w:cstheme="majorBidi"/>
          <w:lang w:val="fr-FR"/>
        </w:rPr>
        <w:t xml:space="preserve"> vis-à-vis de la terre</w:t>
      </w:r>
      <w:r w:rsidR="00D848E3">
        <w:rPr>
          <w:rFonts w:asciiTheme="majorBidi" w:hAnsiTheme="majorBidi" w:cstheme="majorBidi"/>
          <w:lang w:val="fr-FR"/>
        </w:rPr>
        <w:t>.</w:t>
      </w:r>
      <w:r w:rsidR="00CA0ADC">
        <w:rPr>
          <w:rFonts w:asciiTheme="majorBidi" w:hAnsiTheme="majorBidi" w:cstheme="majorBidi"/>
          <w:lang w:val="fr-FR"/>
        </w:rPr>
        <w:t xml:space="preserve"> </w:t>
      </w:r>
      <w:r w:rsidR="000F6C47">
        <w:rPr>
          <w:rFonts w:asciiTheme="majorBidi" w:hAnsiTheme="majorBidi" w:cstheme="majorBidi"/>
          <w:lang w:val="fr-FR"/>
        </w:rPr>
        <w:t>Enfin</w:t>
      </w:r>
      <w:r w:rsidR="00CA0ADC">
        <w:rPr>
          <w:rFonts w:asciiTheme="majorBidi" w:hAnsiTheme="majorBidi" w:cstheme="majorBidi"/>
          <w:lang w:val="fr-FR"/>
        </w:rPr>
        <w:t xml:space="preserve">, </w:t>
      </w:r>
      <w:r w:rsidR="003855F2">
        <w:rPr>
          <w:rFonts w:asciiTheme="majorBidi" w:hAnsiTheme="majorBidi" w:cstheme="majorBidi"/>
          <w:lang w:val="fr-FR"/>
        </w:rPr>
        <w:t>l</w:t>
      </w:r>
      <w:r w:rsidR="00DF4C11">
        <w:rPr>
          <w:rFonts w:asciiTheme="majorBidi" w:hAnsiTheme="majorBidi" w:cstheme="majorBidi"/>
          <w:lang w:val="fr-FR"/>
        </w:rPr>
        <w:t>’extension du</w:t>
      </w:r>
      <w:r w:rsidR="003855F2">
        <w:rPr>
          <w:rFonts w:asciiTheme="majorBidi" w:hAnsiTheme="majorBidi" w:cstheme="majorBidi"/>
          <w:lang w:val="fr-FR"/>
        </w:rPr>
        <w:t xml:space="preserve"> domaine </w:t>
      </w:r>
      <w:r w:rsidR="00DF4C11">
        <w:rPr>
          <w:rFonts w:asciiTheme="majorBidi" w:hAnsiTheme="majorBidi" w:cstheme="majorBidi"/>
          <w:lang w:val="fr-FR"/>
        </w:rPr>
        <w:t xml:space="preserve">de la violence </w:t>
      </w:r>
      <w:r w:rsidR="002C26CD">
        <w:rPr>
          <w:rFonts w:asciiTheme="majorBidi" w:hAnsiTheme="majorBidi" w:cstheme="majorBidi"/>
          <w:lang w:val="fr-FR"/>
        </w:rPr>
        <w:t xml:space="preserve">peut </w:t>
      </w:r>
      <w:r w:rsidR="00B56A3B">
        <w:rPr>
          <w:rFonts w:asciiTheme="majorBidi" w:hAnsiTheme="majorBidi" w:cstheme="majorBidi"/>
          <w:lang w:val="fr-FR"/>
        </w:rPr>
        <w:t>se révéler quasi sans limites</w:t>
      </w:r>
      <w:r w:rsidR="003855F2">
        <w:rPr>
          <w:rFonts w:asciiTheme="majorBidi" w:hAnsiTheme="majorBidi" w:cstheme="majorBidi"/>
          <w:lang w:val="fr-FR"/>
        </w:rPr>
        <w:t xml:space="preserve"> </w:t>
      </w:r>
      <w:r w:rsidR="002C26CD">
        <w:rPr>
          <w:rFonts w:asciiTheme="majorBidi" w:hAnsiTheme="majorBidi" w:cstheme="majorBidi"/>
          <w:lang w:val="fr-FR"/>
        </w:rPr>
        <w:t xml:space="preserve">si </w:t>
      </w:r>
      <w:r w:rsidR="00FE3FCE">
        <w:rPr>
          <w:rFonts w:asciiTheme="majorBidi" w:hAnsiTheme="majorBidi" w:cstheme="majorBidi"/>
          <w:lang w:val="fr-FR"/>
        </w:rPr>
        <w:t>l’</w:t>
      </w:r>
      <w:r w:rsidR="00B42F55">
        <w:rPr>
          <w:rFonts w:asciiTheme="majorBidi" w:hAnsiTheme="majorBidi" w:cstheme="majorBidi"/>
          <w:lang w:val="fr-FR"/>
        </w:rPr>
        <w:t xml:space="preserve">on y intègre </w:t>
      </w:r>
      <w:r w:rsidR="002C26CD">
        <w:rPr>
          <w:rFonts w:asciiTheme="majorBidi" w:hAnsiTheme="majorBidi" w:cstheme="majorBidi"/>
          <w:lang w:val="fr-FR"/>
        </w:rPr>
        <w:t xml:space="preserve">– comme </w:t>
      </w:r>
      <w:r w:rsidR="00B42F55">
        <w:rPr>
          <w:rFonts w:asciiTheme="majorBidi" w:hAnsiTheme="majorBidi" w:cstheme="majorBidi"/>
          <w:lang w:val="fr-FR"/>
        </w:rPr>
        <w:t>certains le proposent</w:t>
      </w:r>
      <w:r w:rsidR="002C26CD">
        <w:rPr>
          <w:rFonts w:asciiTheme="majorBidi" w:hAnsiTheme="majorBidi" w:cstheme="majorBidi"/>
          <w:lang w:val="fr-FR"/>
        </w:rPr>
        <w:t xml:space="preserve"> depuis quelques années – </w:t>
      </w:r>
      <w:r w:rsidR="00DF4C11">
        <w:rPr>
          <w:rFonts w:asciiTheme="majorBidi" w:hAnsiTheme="majorBidi" w:cstheme="majorBidi"/>
          <w:lang w:val="fr-FR"/>
        </w:rPr>
        <w:t>les études</w:t>
      </w:r>
      <w:r w:rsidR="002C26CD">
        <w:rPr>
          <w:rFonts w:asciiTheme="majorBidi" w:hAnsiTheme="majorBidi" w:cstheme="majorBidi"/>
          <w:lang w:val="fr-FR"/>
        </w:rPr>
        <w:t xml:space="preserve"> non plus </w:t>
      </w:r>
      <w:r w:rsidR="00FE3FCE">
        <w:rPr>
          <w:rFonts w:asciiTheme="majorBidi" w:hAnsiTheme="majorBidi" w:cstheme="majorBidi"/>
          <w:lang w:val="fr-FR"/>
        </w:rPr>
        <w:t xml:space="preserve">sur </w:t>
      </w:r>
      <w:r w:rsidR="002C26CD">
        <w:rPr>
          <w:rFonts w:asciiTheme="majorBidi" w:hAnsiTheme="majorBidi" w:cstheme="majorBidi"/>
          <w:lang w:val="fr-FR"/>
        </w:rPr>
        <w:t>les</w:t>
      </w:r>
      <w:r w:rsidR="005625CA">
        <w:rPr>
          <w:rFonts w:asciiTheme="majorBidi" w:hAnsiTheme="majorBidi" w:cstheme="majorBidi"/>
          <w:lang w:val="fr-FR"/>
        </w:rPr>
        <w:t xml:space="preserve"> seules</w:t>
      </w:r>
      <w:r w:rsidR="003855F2">
        <w:rPr>
          <w:rFonts w:asciiTheme="majorBidi" w:hAnsiTheme="majorBidi" w:cstheme="majorBidi"/>
          <w:lang w:val="fr-FR"/>
        </w:rPr>
        <w:t xml:space="preserve"> </w:t>
      </w:r>
      <w:r w:rsidR="005625CA">
        <w:rPr>
          <w:rFonts w:asciiTheme="majorBidi" w:hAnsiTheme="majorBidi" w:cstheme="majorBidi"/>
          <w:lang w:val="fr-FR"/>
        </w:rPr>
        <w:t>manifestations</w:t>
      </w:r>
      <w:r w:rsidR="003855F2">
        <w:rPr>
          <w:rFonts w:asciiTheme="majorBidi" w:hAnsiTheme="majorBidi" w:cstheme="majorBidi"/>
          <w:lang w:val="fr-FR"/>
        </w:rPr>
        <w:t xml:space="preserve"> de </w:t>
      </w:r>
      <w:r w:rsidR="005625CA">
        <w:rPr>
          <w:rFonts w:asciiTheme="majorBidi" w:hAnsiTheme="majorBidi" w:cstheme="majorBidi"/>
          <w:lang w:val="fr-FR"/>
        </w:rPr>
        <w:t xml:space="preserve">la </w:t>
      </w:r>
      <w:r w:rsidR="003855F2">
        <w:rPr>
          <w:rFonts w:asciiTheme="majorBidi" w:hAnsiTheme="majorBidi" w:cstheme="majorBidi"/>
          <w:lang w:val="fr-FR"/>
        </w:rPr>
        <w:t xml:space="preserve">violence, mais aussi </w:t>
      </w:r>
      <w:r w:rsidR="00B42F55">
        <w:rPr>
          <w:rFonts w:asciiTheme="majorBidi" w:hAnsiTheme="majorBidi" w:cstheme="majorBidi"/>
          <w:lang w:val="fr-FR"/>
        </w:rPr>
        <w:t xml:space="preserve">sur leurs </w:t>
      </w:r>
      <w:r w:rsidR="003855F2">
        <w:rPr>
          <w:rFonts w:asciiTheme="majorBidi" w:hAnsiTheme="majorBidi" w:cstheme="majorBidi"/>
          <w:lang w:val="fr-FR"/>
        </w:rPr>
        <w:t>conséquences (</w:t>
      </w:r>
      <w:r w:rsidR="005625CA" w:rsidRPr="002C26CD">
        <w:rPr>
          <w:rFonts w:asciiTheme="majorBidi" w:hAnsiTheme="majorBidi" w:cstheme="majorBidi"/>
          <w:i/>
          <w:iCs/>
          <w:lang w:val="fr-FR"/>
        </w:rPr>
        <w:t>T</w:t>
      </w:r>
      <w:r w:rsidR="003855F2" w:rsidRPr="002C26CD">
        <w:rPr>
          <w:rFonts w:asciiTheme="majorBidi" w:hAnsiTheme="majorBidi" w:cstheme="majorBidi"/>
          <w:i/>
          <w:iCs/>
          <w:lang w:val="fr-FR"/>
        </w:rPr>
        <w:t>rauma studies</w:t>
      </w:r>
      <w:r w:rsidR="005625CA">
        <w:rPr>
          <w:rFonts w:asciiTheme="majorBidi" w:hAnsiTheme="majorBidi" w:cstheme="majorBidi"/>
          <w:lang w:val="fr-FR"/>
        </w:rPr>
        <w:t xml:space="preserve"> et </w:t>
      </w:r>
      <w:r w:rsidR="005625CA" w:rsidRPr="002C26CD">
        <w:rPr>
          <w:rFonts w:asciiTheme="majorBidi" w:hAnsiTheme="majorBidi" w:cstheme="majorBidi"/>
          <w:i/>
          <w:iCs/>
          <w:lang w:val="fr-FR"/>
        </w:rPr>
        <w:t>Moral injury studies</w:t>
      </w:r>
      <w:r w:rsidR="005625CA">
        <w:rPr>
          <w:rFonts w:asciiTheme="majorBidi" w:hAnsiTheme="majorBidi" w:cstheme="majorBidi"/>
          <w:lang w:val="fr-FR"/>
        </w:rPr>
        <w:t>)</w:t>
      </w:r>
      <w:r w:rsidR="00066A9F">
        <w:rPr>
          <w:rStyle w:val="Appelnotedebasdep"/>
          <w:rFonts w:asciiTheme="majorBidi" w:hAnsiTheme="majorBidi" w:cstheme="majorBidi"/>
          <w:lang w:val="fr-FR"/>
        </w:rPr>
        <w:footnoteReference w:id="10"/>
      </w:r>
      <w:r w:rsidR="002C26CD">
        <w:rPr>
          <w:rFonts w:asciiTheme="majorBidi" w:hAnsiTheme="majorBidi" w:cstheme="majorBidi"/>
          <w:lang w:val="fr-FR"/>
        </w:rPr>
        <w:t>.</w:t>
      </w:r>
    </w:p>
    <w:p w14:paraId="0ADD6B9B" w14:textId="3D756DA7" w:rsidR="00BD7FCB" w:rsidRPr="00444BB4" w:rsidRDefault="00C21C9F" w:rsidP="00EF0F3A">
      <w:pPr>
        <w:pStyle w:val="Paragraphedeliste"/>
        <w:numPr>
          <w:ilvl w:val="0"/>
          <w:numId w:val="1"/>
        </w:numPr>
        <w:spacing w:line="280" w:lineRule="exact"/>
        <w:jc w:val="both"/>
        <w:rPr>
          <w:rFonts w:asciiTheme="majorBidi" w:hAnsiTheme="majorBidi" w:cstheme="majorBidi"/>
          <w:lang w:val="fr-FR"/>
        </w:rPr>
      </w:pPr>
      <w:r>
        <w:rPr>
          <w:rFonts w:asciiTheme="majorBidi" w:hAnsiTheme="majorBidi" w:cstheme="majorBidi"/>
          <w:lang w:val="fr-FR"/>
        </w:rPr>
        <w:t>Cela étant</w:t>
      </w:r>
      <w:r w:rsidR="006B18A3">
        <w:rPr>
          <w:rFonts w:asciiTheme="majorBidi" w:hAnsiTheme="majorBidi" w:cstheme="majorBidi"/>
          <w:lang w:val="fr-FR"/>
        </w:rPr>
        <w:t xml:space="preserve"> dit, et même si l’on parvenait à se mettre d’accord sur une définition</w:t>
      </w:r>
      <w:r w:rsidR="00AB739C">
        <w:rPr>
          <w:rFonts w:asciiTheme="majorBidi" w:hAnsiTheme="majorBidi" w:cstheme="majorBidi"/>
          <w:lang w:val="fr-FR"/>
        </w:rPr>
        <w:t xml:space="preserve"> </w:t>
      </w:r>
      <w:r w:rsidR="00087371">
        <w:rPr>
          <w:rFonts w:asciiTheme="majorBidi" w:hAnsiTheme="majorBidi" w:cstheme="majorBidi"/>
          <w:lang w:val="fr-FR"/>
        </w:rPr>
        <w:t>assez</w:t>
      </w:r>
      <w:r w:rsidR="00AB739C">
        <w:rPr>
          <w:rFonts w:asciiTheme="majorBidi" w:hAnsiTheme="majorBidi" w:cstheme="majorBidi"/>
          <w:lang w:val="fr-FR"/>
        </w:rPr>
        <w:t xml:space="preserve"> englobante</w:t>
      </w:r>
      <w:r w:rsidR="00AF4BC0">
        <w:rPr>
          <w:rStyle w:val="Appelnotedebasdep"/>
          <w:rFonts w:asciiTheme="majorBidi" w:hAnsiTheme="majorBidi" w:cstheme="majorBidi"/>
          <w:lang w:val="fr-FR"/>
        </w:rPr>
        <w:footnoteReference w:id="11"/>
      </w:r>
      <w:r w:rsidR="006B18A3">
        <w:rPr>
          <w:rFonts w:asciiTheme="majorBidi" w:hAnsiTheme="majorBidi" w:cstheme="majorBidi"/>
          <w:lang w:val="fr-FR"/>
        </w:rPr>
        <w:t>, il n’en reste pas moins que la violence</w:t>
      </w:r>
      <w:r w:rsidR="00AA3DE2">
        <w:rPr>
          <w:rFonts w:asciiTheme="majorBidi" w:hAnsiTheme="majorBidi" w:cstheme="majorBidi"/>
          <w:lang w:val="fr-FR"/>
        </w:rPr>
        <w:t xml:space="preserve"> – comme la souffrance d’ailleurs –</w:t>
      </w:r>
      <w:r w:rsidR="006B18A3">
        <w:rPr>
          <w:rFonts w:asciiTheme="majorBidi" w:hAnsiTheme="majorBidi" w:cstheme="majorBidi"/>
          <w:lang w:val="fr-FR"/>
        </w:rPr>
        <w:t>comporte toujours</w:t>
      </w:r>
      <w:r w:rsidR="00AA3DE2">
        <w:rPr>
          <w:rFonts w:asciiTheme="majorBidi" w:hAnsiTheme="majorBidi" w:cstheme="majorBidi"/>
          <w:lang w:val="fr-FR"/>
        </w:rPr>
        <w:t xml:space="preserve">, dans la façon dont elle est perçue et évaluée, </w:t>
      </w:r>
      <w:r w:rsidR="006B18A3">
        <w:rPr>
          <w:rFonts w:asciiTheme="majorBidi" w:hAnsiTheme="majorBidi" w:cstheme="majorBidi"/>
          <w:lang w:val="fr-FR"/>
        </w:rPr>
        <w:t xml:space="preserve">une dimension </w:t>
      </w:r>
      <w:r w:rsidR="006B18A3">
        <w:rPr>
          <w:rFonts w:asciiTheme="majorBidi" w:hAnsiTheme="majorBidi" w:cstheme="majorBidi"/>
          <w:lang w:val="fr-FR"/>
        </w:rPr>
        <w:lastRenderedPageBreak/>
        <w:t>éminemment</w:t>
      </w:r>
      <w:r w:rsidR="004C025A">
        <w:rPr>
          <w:rFonts w:asciiTheme="majorBidi" w:hAnsiTheme="majorBidi" w:cstheme="majorBidi"/>
          <w:lang w:val="fr-FR"/>
        </w:rPr>
        <w:t xml:space="preserve"> subjecti</w:t>
      </w:r>
      <w:r w:rsidR="006B18A3">
        <w:rPr>
          <w:rFonts w:asciiTheme="majorBidi" w:hAnsiTheme="majorBidi" w:cstheme="majorBidi"/>
          <w:lang w:val="fr-FR"/>
        </w:rPr>
        <w:t>ve</w:t>
      </w:r>
      <w:r w:rsidR="00AA3DE2">
        <w:rPr>
          <w:rStyle w:val="Appelnotedebasdep"/>
          <w:rFonts w:asciiTheme="majorBidi" w:hAnsiTheme="majorBidi" w:cstheme="majorBidi"/>
          <w:lang w:val="fr-FR"/>
        </w:rPr>
        <w:footnoteReference w:id="12"/>
      </w:r>
      <w:r w:rsidR="00BD7FCB">
        <w:rPr>
          <w:rFonts w:asciiTheme="majorBidi" w:hAnsiTheme="majorBidi" w:cstheme="majorBidi"/>
          <w:lang w:val="fr-FR"/>
        </w:rPr>
        <w:t>. Cela se vérifie déjà au niveau intra-diégétique, comme l’illustre</w:t>
      </w:r>
      <w:r w:rsidR="00D954C8">
        <w:rPr>
          <w:rFonts w:asciiTheme="majorBidi" w:hAnsiTheme="majorBidi" w:cstheme="majorBidi"/>
          <w:lang w:val="fr-FR"/>
        </w:rPr>
        <w:t>nt</w:t>
      </w:r>
      <w:r w:rsidR="00BD7FCB">
        <w:rPr>
          <w:rFonts w:asciiTheme="majorBidi" w:hAnsiTheme="majorBidi" w:cstheme="majorBidi"/>
          <w:lang w:val="fr-FR"/>
        </w:rPr>
        <w:t xml:space="preserve"> les réactions des </w:t>
      </w:r>
      <w:r w:rsidR="0049106D">
        <w:rPr>
          <w:rFonts w:asciiTheme="majorBidi" w:hAnsiTheme="majorBidi" w:cstheme="majorBidi"/>
          <w:lang w:val="fr-FR"/>
        </w:rPr>
        <w:t xml:space="preserve">différents </w:t>
      </w:r>
      <w:r w:rsidR="00BD7FCB">
        <w:rPr>
          <w:rFonts w:asciiTheme="majorBidi" w:hAnsiTheme="majorBidi" w:cstheme="majorBidi"/>
          <w:lang w:val="fr-FR"/>
        </w:rPr>
        <w:t>personnages dans l’épisode de la fuite de Jacob de chez Laban (Gn 31)</w:t>
      </w:r>
      <w:r w:rsidR="00444BB4">
        <w:rPr>
          <w:rFonts w:asciiTheme="majorBidi" w:hAnsiTheme="majorBidi" w:cstheme="majorBidi"/>
          <w:lang w:val="fr-FR"/>
        </w:rPr>
        <w:t> :</w:t>
      </w:r>
    </w:p>
    <w:p w14:paraId="4DE172A4" w14:textId="77777777" w:rsidR="00D52C0F" w:rsidRDefault="00D52C0F" w:rsidP="00EF0F3A">
      <w:pPr>
        <w:spacing w:line="280" w:lineRule="exact"/>
        <w:ind w:left="567"/>
        <w:rPr>
          <w:rFonts w:ascii="Garamond" w:hAnsi="Garamond" w:cstheme="majorBidi"/>
          <w:u w:val="single"/>
          <w:lang w:val="fr-FR"/>
        </w:rPr>
      </w:pPr>
    </w:p>
    <w:p w14:paraId="2564933A" w14:textId="4387DACB" w:rsidR="000B1CD0" w:rsidRPr="00D52C0F" w:rsidRDefault="000B1CD0" w:rsidP="00EF0F3A">
      <w:pPr>
        <w:spacing w:line="280" w:lineRule="exact"/>
        <w:ind w:left="567"/>
        <w:rPr>
          <w:rFonts w:ascii="Garamond" w:hAnsi="Garamond"/>
        </w:rPr>
      </w:pPr>
      <w:r w:rsidRPr="00D52C0F">
        <w:rPr>
          <w:rFonts w:ascii="Garamond" w:hAnsi="Garamond" w:cstheme="majorBidi"/>
          <w:u w:val="single"/>
          <w:lang w:val="fr-FR"/>
        </w:rPr>
        <w:t>Rachel et Léa</w:t>
      </w:r>
      <w:r w:rsidRPr="00D52C0F">
        <w:rPr>
          <w:rFonts w:ascii="Garamond" w:hAnsi="Garamond" w:cstheme="majorBidi"/>
          <w:lang w:val="fr-FR"/>
        </w:rPr>
        <w:t> : « </w:t>
      </w:r>
      <w:r w:rsidRPr="00B935FE">
        <w:rPr>
          <w:rFonts w:ascii="Garamond" w:hAnsi="Garamond"/>
          <w:i/>
          <w:iCs/>
        </w:rPr>
        <w:t>Avons-nous encore une part</w:t>
      </w:r>
      <w:r w:rsidRPr="00D52C0F">
        <w:rPr>
          <w:rFonts w:ascii="Garamond" w:hAnsi="Garamond"/>
        </w:rPr>
        <w:t xml:space="preserve">, un patrimoine, dans la maison de notre père ? Ne nous considère-t-il pas comme </w:t>
      </w:r>
      <w:r w:rsidRPr="00B935FE">
        <w:rPr>
          <w:rFonts w:ascii="Garamond" w:hAnsi="Garamond"/>
          <w:i/>
          <w:iCs/>
        </w:rPr>
        <w:t>des inconnues</w:t>
      </w:r>
      <w:r w:rsidRPr="00D52C0F">
        <w:rPr>
          <w:rFonts w:ascii="Garamond" w:hAnsi="Garamond"/>
        </w:rPr>
        <w:t>, puisqu</w:t>
      </w:r>
      <w:r w:rsidR="003A132C" w:rsidRPr="00D52C0F">
        <w:rPr>
          <w:rFonts w:ascii="Garamond" w:hAnsi="Garamond"/>
        </w:rPr>
        <w:t>’</w:t>
      </w:r>
      <w:r w:rsidRPr="00B935FE">
        <w:rPr>
          <w:rFonts w:ascii="Garamond" w:hAnsi="Garamond"/>
          <w:i/>
          <w:iCs/>
        </w:rPr>
        <w:t>il nous a vendues</w:t>
      </w:r>
      <w:r w:rsidRPr="00D52C0F">
        <w:rPr>
          <w:rFonts w:ascii="Garamond" w:hAnsi="Garamond"/>
        </w:rPr>
        <w:t xml:space="preserve"> et qu</w:t>
      </w:r>
      <w:r w:rsidR="003A132C" w:rsidRPr="00D52C0F">
        <w:rPr>
          <w:rFonts w:ascii="Garamond" w:hAnsi="Garamond"/>
        </w:rPr>
        <w:t>’</w:t>
      </w:r>
      <w:r w:rsidRPr="00B935FE">
        <w:rPr>
          <w:rFonts w:ascii="Garamond" w:hAnsi="Garamond"/>
          <w:i/>
          <w:iCs/>
        </w:rPr>
        <w:t>il a mangé notre argent</w:t>
      </w:r>
      <w:r w:rsidRPr="00D52C0F">
        <w:rPr>
          <w:rFonts w:ascii="Garamond" w:hAnsi="Garamond"/>
        </w:rPr>
        <w:t> ? » (v. 14-15).</w:t>
      </w:r>
    </w:p>
    <w:p w14:paraId="1976887D" w14:textId="3CF9841C" w:rsidR="003A132C" w:rsidRPr="00D52C0F" w:rsidRDefault="000B1CD0" w:rsidP="00EF0F3A">
      <w:pPr>
        <w:spacing w:line="280" w:lineRule="exact"/>
        <w:ind w:left="567"/>
        <w:rPr>
          <w:rFonts w:ascii="Garamond" w:hAnsi="Garamond"/>
        </w:rPr>
      </w:pPr>
      <w:r w:rsidRPr="00D52C0F">
        <w:rPr>
          <w:rFonts w:ascii="Garamond" w:hAnsi="Garamond"/>
          <w:u w:val="single"/>
        </w:rPr>
        <w:t>Laban</w:t>
      </w:r>
      <w:r w:rsidRPr="00D52C0F">
        <w:rPr>
          <w:rFonts w:ascii="Garamond" w:hAnsi="Garamond"/>
        </w:rPr>
        <w:t> : « </w:t>
      </w:r>
      <w:r w:rsidR="003A132C" w:rsidRPr="00D52C0F">
        <w:rPr>
          <w:rFonts w:ascii="Garamond" w:hAnsi="Garamond"/>
        </w:rPr>
        <w:t xml:space="preserve">Qu’as-tu fait ? </w:t>
      </w:r>
      <w:r w:rsidR="003A132C" w:rsidRPr="00B935FE">
        <w:rPr>
          <w:rFonts w:ascii="Garamond" w:hAnsi="Garamond"/>
          <w:i/>
          <w:iCs/>
        </w:rPr>
        <w:t>Tu m’as trompé</w:t>
      </w:r>
      <w:r w:rsidR="003A132C" w:rsidRPr="00D52C0F">
        <w:rPr>
          <w:rFonts w:ascii="Garamond" w:hAnsi="Garamond"/>
        </w:rPr>
        <w:t xml:space="preserve"> et tu as emmené </w:t>
      </w:r>
      <w:r w:rsidR="003A132C" w:rsidRPr="00B935FE">
        <w:rPr>
          <w:rFonts w:ascii="Garamond" w:hAnsi="Garamond"/>
          <w:i/>
          <w:iCs/>
        </w:rPr>
        <w:t>mes filles comme des captives</w:t>
      </w:r>
      <w:r w:rsidR="003A132C" w:rsidRPr="00D52C0F">
        <w:rPr>
          <w:rFonts w:ascii="Garamond" w:hAnsi="Garamond"/>
        </w:rPr>
        <w:t xml:space="preserve"> de guerre ! Pourquoi t’es-tu </w:t>
      </w:r>
      <w:r w:rsidR="003A132C" w:rsidRPr="00B935FE">
        <w:rPr>
          <w:rFonts w:ascii="Garamond" w:hAnsi="Garamond"/>
          <w:i/>
          <w:iCs/>
        </w:rPr>
        <w:t>enfui en cachette</w:t>
      </w:r>
      <w:r w:rsidR="003A132C" w:rsidRPr="00D52C0F">
        <w:rPr>
          <w:rFonts w:ascii="Garamond" w:hAnsi="Garamond"/>
        </w:rPr>
        <w:t xml:space="preserve"> et m’as-tu </w:t>
      </w:r>
      <w:r w:rsidR="003A132C" w:rsidRPr="00B935FE">
        <w:rPr>
          <w:rFonts w:ascii="Garamond" w:hAnsi="Garamond"/>
          <w:i/>
          <w:iCs/>
        </w:rPr>
        <w:t>trompé</w:t>
      </w:r>
      <w:r w:rsidR="003A132C" w:rsidRPr="00D52C0F">
        <w:rPr>
          <w:rFonts w:ascii="Garamond" w:hAnsi="Garamond"/>
        </w:rPr>
        <w:t>, au lieu de m’informer ?</w:t>
      </w:r>
      <w:r w:rsidR="00D954C8">
        <w:rPr>
          <w:rFonts w:ascii="Garamond" w:hAnsi="Garamond"/>
        </w:rPr>
        <w:t> »</w:t>
      </w:r>
      <w:r w:rsidR="003A132C" w:rsidRPr="00D52C0F">
        <w:rPr>
          <w:rFonts w:ascii="Garamond" w:hAnsi="Garamond"/>
        </w:rPr>
        <w:t xml:space="preserve"> (v. 26-27).</w:t>
      </w:r>
    </w:p>
    <w:p w14:paraId="2FF41508" w14:textId="4BF45D13" w:rsidR="00DA1F96" w:rsidRPr="00827B1A" w:rsidRDefault="003A132C" w:rsidP="00EF0F3A">
      <w:pPr>
        <w:spacing w:line="280" w:lineRule="exact"/>
        <w:ind w:left="567"/>
        <w:rPr>
          <w:rFonts w:ascii="Garamond" w:hAnsi="Garamond"/>
        </w:rPr>
      </w:pPr>
      <w:r w:rsidRPr="00D52C0F">
        <w:rPr>
          <w:rFonts w:ascii="Garamond" w:hAnsi="Garamond"/>
          <w:u w:val="single"/>
        </w:rPr>
        <w:t>Jacob </w:t>
      </w:r>
      <w:r w:rsidRPr="00D52C0F">
        <w:rPr>
          <w:rFonts w:ascii="Garamond" w:hAnsi="Garamond"/>
        </w:rPr>
        <w:t>: « </w:t>
      </w:r>
      <w:r w:rsidRPr="00B935FE">
        <w:rPr>
          <w:rFonts w:ascii="Garamond" w:hAnsi="Garamond"/>
          <w:i/>
          <w:iCs/>
        </w:rPr>
        <w:t>J’avais peur</w:t>
      </w:r>
      <w:r w:rsidRPr="00D52C0F">
        <w:rPr>
          <w:rFonts w:ascii="Garamond" w:hAnsi="Garamond"/>
        </w:rPr>
        <w:t xml:space="preserve"> ; je me disais que </w:t>
      </w:r>
      <w:r w:rsidRPr="00B935FE">
        <w:rPr>
          <w:rFonts w:ascii="Garamond" w:hAnsi="Garamond"/>
          <w:i/>
          <w:iCs/>
        </w:rPr>
        <w:t>tu me prendrais peut-être tes filles</w:t>
      </w:r>
      <w:r w:rsidRPr="00D52C0F">
        <w:rPr>
          <w:rFonts w:ascii="Garamond" w:hAnsi="Garamond"/>
        </w:rPr>
        <w:t> » (v. 31).</w:t>
      </w:r>
    </w:p>
    <w:p w14:paraId="08CCDA19" w14:textId="77777777" w:rsidR="00DA1F96" w:rsidRPr="00927845" w:rsidRDefault="00DA1F96" w:rsidP="00EF0F3A">
      <w:pPr>
        <w:spacing w:line="280" w:lineRule="exact"/>
        <w:ind w:left="357"/>
        <w:jc w:val="both"/>
        <w:rPr>
          <w:rFonts w:asciiTheme="majorBidi" w:hAnsiTheme="majorBidi" w:cstheme="majorBidi"/>
        </w:rPr>
      </w:pPr>
    </w:p>
    <w:p w14:paraId="580D7254" w14:textId="521E1263" w:rsidR="004C025A" w:rsidRPr="00E822AC" w:rsidRDefault="00E822AC" w:rsidP="00E822AC">
      <w:pPr>
        <w:spacing w:line="280" w:lineRule="exact"/>
        <w:ind w:left="357"/>
        <w:jc w:val="both"/>
        <w:rPr>
          <w:rFonts w:asciiTheme="majorBidi" w:hAnsiTheme="majorBidi" w:cstheme="majorBidi"/>
        </w:rPr>
      </w:pPr>
      <w:r>
        <w:rPr>
          <w:rFonts w:asciiTheme="majorBidi" w:hAnsiTheme="majorBidi" w:cstheme="majorBidi"/>
        </w:rPr>
        <w:t>Outre ce « ressenti » différencié de la violence</w:t>
      </w:r>
      <w:r w:rsidR="00B935FE">
        <w:rPr>
          <w:rFonts w:asciiTheme="majorBidi" w:hAnsiTheme="majorBidi" w:cstheme="majorBidi"/>
        </w:rPr>
        <w:t xml:space="preserve">, la </w:t>
      </w:r>
      <w:r w:rsidR="00D6466B">
        <w:rPr>
          <w:rFonts w:asciiTheme="majorBidi" w:hAnsiTheme="majorBidi" w:cstheme="majorBidi"/>
        </w:rPr>
        <w:t xml:space="preserve">juxtaposition de ces interventions </w:t>
      </w:r>
      <w:r>
        <w:rPr>
          <w:rFonts w:asciiTheme="majorBidi" w:hAnsiTheme="majorBidi" w:cstheme="majorBidi"/>
        </w:rPr>
        <w:t>illustre</w:t>
      </w:r>
      <w:r w:rsidR="00587EB8">
        <w:rPr>
          <w:rFonts w:asciiTheme="majorBidi" w:hAnsiTheme="majorBidi" w:cstheme="majorBidi"/>
        </w:rPr>
        <w:t xml:space="preserve"> </w:t>
      </w:r>
      <w:r>
        <w:rPr>
          <w:rFonts w:asciiTheme="majorBidi" w:hAnsiTheme="majorBidi" w:cstheme="majorBidi"/>
        </w:rPr>
        <w:t xml:space="preserve">aussi le fait </w:t>
      </w:r>
      <w:r w:rsidR="00D6466B">
        <w:rPr>
          <w:rFonts w:asciiTheme="majorBidi" w:hAnsiTheme="majorBidi" w:cstheme="majorBidi"/>
        </w:rPr>
        <w:t xml:space="preserve">que </w:t>
      </w:r>
      <w:r w:rsidR="00F20540">
        <w:rPr>
          <w:rFonts w:asciiTheme="majorBidi" w:hAnsiTheme="majorBidi" w:cstheme="majorBidi"/>
        </w:rPr>
        <w:t>l</w:t>
      </w:r>
      <w:r w:rsidR="00945EFF">
        <w:rPr>
          <w:rFonts w:asciiTheme="majorBidi" w:hAnsiTheme="majorBidi" w:cstheme="majorBidi"/>
        </w:rPr>
        <w:t>es personnages en question</w:t>
      </w:r>
      <w:r w:rsidR="00D6466B">
        <w:rPr>
          <w:rFonts w:asciiTheme="majorBidi" w:hAnsiTheme="majorBidi" w:cstheme="majorBidi"/>
        </w:rPr>
        <w:t xml:space="preserve"> </w:t>
      </w:r>
      <w:r>
        <w:rPr>
          <w:rFonts w:asciiTheme="majorBidi" w:hAnsiTheme="majorBidi" w:cstheme="majorBidi"/>
        </w:rPr>
        <w:t xml:space="preserve">– comme </w:t>
      </w:r>
      <w:r w:rsidR="00F20540">
        <w:rPr>
          <w:rFonts w:asciiTheme="majorBidi" w:hAnsiTheme="majorBidi" w:cstheme="majorBidi"/>
        </w:rPr>
        <w:t>chacun de nous</w:t>
      </w:r>
      <w:r>
        <w:rPr>
          <w:rFonts w:asciiTheme="majorBidi" w:hAnsiTheme="majorBidi" w:cstheme="majorBidi"/>
        </w:rPr>
        <w:t xml:space="preserve"> – </w:t>
      </w:r>
      <w:r w:rsidR="00F20540">
        <w:rPr>
          <w:rFonts w:asciiTheme="majorBidi" w:hAnsiTheme="majorBidi" w:cstheme="majorBidi"/>
        </w:rPr>
        <w:t>sont</w:t>
      </w:r>
      <w:r w:rsidR="00D6466B">
        <w:rPr>
          <w:rFonts w:asciiTheme="majorBidi" w:hAnsiTheme="majorBidi" w:cstheme="majorBidi"/>
        </w:rPr>
        <w:t xml:space="preserve"> </w:t>
      </w:r>
      <w:r w:rsidR="00945EFF">
        <w:rPr>
          <w:rFonts w:asciiTheme="majorBidi" w:hAnsiTheme="majorBidi" w:cstheme="majorBidi"/>
        </w:rPr>
        <w:t>plus</w:t>
      </w:r>
      <w:r w:rsidR="00D6466B">
        <w:rPr>
          <w:rFonts w:asciiTheme="majorBidi" w:hAnsiTheme="majorBidi" w:cstheme="majorBidi"/>
        </w:rPr>
        <w:t xml:space="preserve"> prompt</w:t>
      </w:r>
      <w:r w:rsidR="00F20540">
        <w:rPr>
          <w:rFonts w:asciiTheme="majorBidi" w:hAnsiTheme="majorBidi" w:cstheme="majorBidi"/>
        </w:rPr>
        <w:t>s</w:t>
      </w:r>
      <w:r w:rsidR="00D6466B">
        <w:rPr>
          <w:rFonts w:asciiTheme="majorBidi" w:hAnsiTheme="majorBidi" w:cstheme="majorBidi"/>
        </w:rPr>
        <w:t xml:space="preserve"> </w:t>
      </w:r>
      <w:r w:rsidR="00F20540">
        <w:rPr>
          <w:rFonts w:asciiTheme="majorBidi" w:hAnsiTheme="majorBidi" w:cstheme="majorBidi"/>
        </w:rPr>
        <w:t xml:space="preserve">à percevoir et </w:t>
      </w:r>
      <w:r w:rsidR="00D6466B">
        <w:rPr>
          <w:rFonts w:asciiTheme="majorBidi" w:hAnsiTheme="majorBidi" w:cstheme="majorBidi"/>
        </w:rPr>
        <w:t>à dénoncer la violence qu’il</w:t>
      </w:r>
      <w:r w:rsidR="00711BD0">
        <w:rPr>
          <w:rFonts w:asciiTheme="majorBidi" w:hAnsiTheme="majorBidi" w:cstheme="majorBidi"/>
        </w:rPr>
        <w:t>s</w:t>
      </w:r>
      <w:r w:rsidR="00D6466B">
        <w:rPr>
          <w:rFonts w:asciiTheme="majorBidi" w:hAnsiTheme="majorBidi" w:cstheme="majorBidi"/>
        </w:rPr>
        <w:t xml:space="preserve"> subi</w:t>
      </w:r>
      <w:r w:rsidR="00F20540">
        <w:rPr>
          <w:rFonts w:asciiTheme="majorBidi" w:hAnsiTheme="majorBidi" w:cstheme="majorBidi"/>
        </w:rPr>
        <w:t>ssen</w:t>
      </w:r>
      <w:r w:rsidR="00D6466B">
        <w:rPr>
          <w:rFonts w:asciiTheme="majorBidi" w:hAnsiTheme="majorBidi" w:cstheme="majorBidi"/>
        </w:rPr>
        <w:t xml:space="preserve">t </w:t>
      </w:r>
      <w:r w:rsidR="00945EFF">
        <w:rPr>
          <w:rFonts w:asciiTheme="majorBidi" w:hAnsiTheme="majorBidi" w:cstheme="majorBidi"/>
        </w:rPr>
        <w:t>que</w:t>
      </w:r>
      <w:r w:rsidR="00D6466B">
        <w:rPr>
          <w:rFonts w:asciiTheme="majorBidi" w:hAnsiTheme="majorBidi" w:cstheme="majorBidi"/>
        </w:rPr>
        <w:t xml:space="preserve"> la violence qu’il</w:t>
      </w:r>
      <w:r w:rsidR="00711BD0">
        <w:rPr>
          <w:rFonts w:asciiTheme="majorBidi" w:hAnsiTheme="majorBidi" w:cstheme="majorBidi"/>
        </w:rPr>
        <w:t>s</w:t>
      </w:r>
      <w:r w:rsidR="00D6466B">
        <w:rPr>
          <w:rFonts w:asciiTheme="majorBidi" w:hAnsiTheme="majorBidi" w:cstheme="majorBidi"/>
        </w:rPr>
        <w:t xml:space="preserve"> inflige</w:t>
      </w:r>
      <w:r w:rsidR="00711BD0">
        <w:rPr>
          <w:rFonts w:asciiTheme="majorBidi" w:hAnsiTheme="majorBidi" w:cstheme="majorBidi"/>
        </w:rPr>
        <w:t>nt</w:t>
      </w:r>
      <w:r w:rsidR="00D6466B">
        <w:rPr>
          <w:rFonts w:asciiTheme="majorBidi" w:hAnsiTheme="majorBidi" w:cstheme="majorBidi"/>
        </w:rPr>
        <w:t>.</w:t>
      </w:r>
      <w:r>
        <w:rPr>
          <w:rFonts w:asciiTheme="majorBidi" w:hAnsiTheme="majorBidi" w:cstheme="majorBidi"/>
        </w:rPr>
        <w:t xml:space="preserve"> </w:t>
      </w:r>
      <w:r w:rsidR="00444BB4" w:rsidRPr="00750677">
        <w:rPr>
          <w:rFonts w:asciiTheme="majorBidi" w:hAnsiTheme="majorBidi" w:cstheme="majorBidi"/>
        </w:rPr>
        <w:t>C</w:t>
      </w:r>
      <w:r w:rsidR="004F684E">
        <w:rPr>
          <w:rFonts w:asciiTheme="majorBidi" w:hAnsiTheme="majorBidi" w:cstheme="majorBidi"/>
        </w:rPr>
        <w:t xml:space="preserve">ette </w:t>
      </w:r>
      <w:r w:rsidR="0012691B" w:rsidRPr="00750677">
        <w:rPr>
          <w:rFonts w:asciiTheme="majorBidi" w:hAnsiTheme="majorBidi" w:cstheme="majorBidi"/>
        </w:rPr>
        <w:t>variabilité dans la perception de la violence</w:t>
      </w:r>
      <w:r w:rsidR="0012691B">
        <w:rPr>
          <w:rFonts w:asciiTheme="majorBidi" w:hAnsiTheme="majorBidi" w:cstheme="majorBidi"/>
        </w:rPr>
        <w:t xml:space="preserve"> </w:t>
      </w:r>
      <w:r w:rsidR="004F684E">
        <w:rPr>
          <w:rFonts w:asciiTheme="majorBidi" w:hAnsiTheme="majorBidi" w:cstheme="majorBidi"/>
        </w:rPr>
        <w:t xml:space="preserve">se vérifie aussi, et peut-être </w:t>
      </w:r>
      <w:r w:rsidR="00444BB4" w:rsidRPr="00750677">
        <w:rPr>
          <w:rFonts w:asciiTheme="majorBidi" w:hAnsiTheme="majorBidi" w:cstheme="majorBidi"/>
        </w:rPr>
        <w:t>encore plus</w:t>
      </w:r>
      <w:r w:rsidR="004F684E">
        <w:rPr>
          <w:rFonts w:asciiTheme="majorBidi" w:hAnsiTheme="majorBidi" w:cstheme="majorBidi"/>
        </w:rPr>
        <w:t>,</w:t>
      </w:r>
      <w:r w:rsidR="00444BB4" w:rsidRPr="00750677">
        <w:rPr>
          <w:rFonts w:asciiTheme="majorBidi" w:hAnsiTheme="majorBidi" w:cstheme="majorBidi"/>
        </w:rPr>
        <w:t xml:space="preserve"> du </w:t>
      </w:r>
      <w:r w:rsidR="004F684E">
        <w:rPr>
          <w:rFonts w:asciiTheme="majorBidi" w:hAnsiTheme="majorBidi" w:cstheme="majorBidi"/>
        </w:rPr>
        <w:t>côté</w:t>
      </w:r>
      <w:r w:rsidR="00444BB4" w:rsidRPr="00750677">
        <w:rPr>
          <w:rFonts w:asciiTheme="majorBidi" w:hAnsiTheme="majorBidi" w:cstheme="majorBidi"/>
        </w:rPr>
        <w:t xml:space="preserve"> </w:t>
      </w:r>
      <w:r w:rsidR="00764F37" w:rsidRPr="00750677">
        <w:rPr>
          <w:rFonts w:asciiTheme="majorBidi" w:hAnsiTheme="majorBidi" w:cstheme="majorBidi"/>
        </w:rPr>
        <w:t>du lecteur</w:t>
      </w:r>
      <w:r w:rsidR="00444BB4" w:rsidRPr="00750677">
        <w:rPr>
          <w:rFonts w:asciiTheme="majorBidi" w:hAnsiTheme="majorBidi" w:cstheme="majorBidi"/>
        </w:rPr>
        <w:t xml:space="preserve"> (</w:t>
      </w:r>
      <w:r w:rsidR="0012691B">
        <w:rPr>
          <w:rFonts w:asciiTheme="majorBidi" w:hAnsiTheme="majorBidi" w:cstheme="majorBidi"/>
        </w:rPr>
        <w:t xml:space="preserve">niveau </w:t>
      </w:r>
      <w:r w:rsidR="00444BB4" w:rsidRPr="00750677">
        <w:rPr>
          <w:rFonts w:asciiTheme="majorBidi" w:hAnsiTheme="majorBidi" w:cstheme="majorBidi"/>
        </w:rPr>
        <w:t>extra</w:t>
      </w:r>
      <w:r w:rsidR="00750677" w:rsidRPr="00750677">
        <w:rPr>
          <w:rFonts w:asciiTheme="majorBidi" w:hAnsiTheme="majorBidi" w:cstheme="majorBidi"/>
        </w:rPr>
        <w:t>-diégétique)</w:t>
      </w:r>
      <w:r w:rsidR="0012691B">
        <w:rPr>
          <w:rFonts w:asciiTheme="majorBidi" w:hAnsiTheme="majorBidi" w:cstheme="majorBidi"/>
        </w:rPr>
        <w:t>. L</w:t>
      </w:r>
      <w:r w:rsidR="00764F37" w:rsidRPr="00750677">
        <w:rPr>
          <w:rFonts w:asciiTheme="majorBidi" w:hAnsiTheme="majorBidi" w:cstheme="majorBidi"/>
        </w:rPr>
        <w:t xml:space="preserve">’histoire de la réception </w:t>
      </w:r>
      <w:r w:rsidR="0012691B">
        <w:rPr>
          <w:rFonts w:asciiTheme="majorBidi" w:hAnsiTheme="majorBidi" w:cstheme="majorBidi"/>
        </w:rPr>
        <w:t xml:space="preserve">en </w:t>
      </w:r>
      <w:r w:rsidR="00764F37" w:rsidRPr="00750677">
        <w:rPr>
          <w:rFonts w:asciiTheme="majorBidi" w:hAnsiTheme="majorBidi" w:cstheme="majorBidi"/>
        </w:rPr>
        <w:t>fourni</w:t>
      </w:r>
      <w:r w:rsidR="00750677" w:rsidRPr="00750677">
        <w:rPr>
          <w:rFonts w:asciiTheme="majorBidi" w:hAnsiTheme="majorBidi" w:cstheme="majorBidi"/>
        </w:rPr>
        <w:t>t</w:t>
      </w:r>
      <w:r w:rsidR="00764F37" w:rsidRPr="00750677">
        <w:rPr>
          <w:rFonts w:asciiTheme="majorBidi" w:hAnsiTheme="majorBidi" w:cstheme="majorBidi"/>
        </w:rPr>
        <w:t xml:space="preserve"> d’innombrables exemples. </w:t>
      </w:r>
      <w:r w:rsidR="00671D52" w:rsidRPr="00750677">
        <w:rPr>
          <w:rFonts w:asciiTheme="majorBidi" w:hAnsiTheme="majorBidi" w:cstheme="majorBidi"/>
        </w:rPr>
        <w:t xml:space="preserve">Qu’il suffise d’évoquer </w:t>
      </w:r>
      <w:r w:rsidR="00750677" w:rsidRPr="00750677">
        <w:rPr>
          <w:rFonts w:asciiTheme="majorBidi" w:hAnsiTheme="majorBidi" w:cstheme="majorBidi"/>
        </w:rPr>
        <w:t xml:space="preserve">ici </w:t>
      </w:r>
      <w:r w:rsidR="00671D52" w:rsidRPr="00750677">
        <w:rPr>
          <w:rFonts w:asciiTheme="majorBidi" w:hAnsiTheme="majorBidi" w:cstheme="majorBidi"/>
        </w:rPr>
        <w:t>deux sujets de débat</w:t>
      </w:r>
      <w:r w:rsidR="00FE0E57">
        <w:rPr>
          <w:rFonts w:asciiTheme="majorBidi" w:hAnsiTheme="majorBidi" w:cstheme="majorBidi"/>
        </w:rPr>
        <w:t>,</w:t>
      </w:r>
      <w:r w:rsidR="00671D52" w:rsidRPr="00750677">
        <w:rPr>
          <w:rFonts w:asciiTheme="majorBidi" w:hAnsiTheme="majorBidi" w:cstheme="majorBidi"/>
        </w:rPr>
        <w:t xml:space="preserve"> bien actuels et parfois brûlants : </w:t>
      </w:r>
      <w:r w:rsidR="0052000A" w:rsidRPr="00750677">
        <w:rPr>
          <w:rFonts w:asciiTheme="majorBidi" w:hAnsiTheme="majorBidi" w:cstheme="majorBidi"/>
        </w:rPr>
        <w:t>la circoncision et le sacrifice animal</w:t>
      </w:r>
      <w:r w:rsidR="0017154C" w:rsidRPr="00750677">
        <w:rPr>
          <w:rFonts w:asciiTheme="majorBidi" w:hAnsiTheme="majorBidi" w:cstheme="majorBidi"/>
        </w:rPr>
        <w:t xml:space="preserve"> (avec la question subsidiaire du mode d’abatage)</w:t>
      </w:r>
      <w:r w:rsidR="00B172B3">
        <w:rPr>
          <w:rStyle w:val="Appelnotedebasdep"/>
          <w:rFonts w:asciiTheme="majorBidi" w:hAnsiTheme="majorBidi" w:cstheme="majorBidi"/>
        </w:rPr>
        <w:footnoteReference w:id="13"/>
      </w:r>
      <w:r w:rsidR="0052000A" w:rsidRPr="00750677">
        <w:rPr>
          <w:rFonts w:asciiTheme="majorBidi" w:hAnsiTheme="majorBidi" w:cstheme="majorBidi"/>
        </w:rPr>
        <w:t xml:space="preserve">. Alors que l’une </w:t>
      </w:r>
      <w:r w:rsidR="006812E6" w:rsidRPr="00750677">
        <w:rPr>
          <w:rFonts w:asciiTheme="majorBidi" w:hAnsiTheme="majorBidi" w:cstheme="majorBidi"/>
        </w:rPr>
        <w:t>et</w:t>
      </w:r>
      <w:r w:rsidR="0052000A" w:rsidRPr="00750677">
        <w:rPr>
          <w:rFonts w:asciiTheme="majorBidi" w:hAnsiTheme="majorBidi" w:cstheme="majorBidi"/>
        </w:rPr>
        <w:t xml:space="preserve"> l’autre ont, pendant des siècles, été</w:t>
      </w:r>
      <w:r w:rsidR="006812E6" w:rsidRPr="00750677">
        <w:rPr>
          <w:rFonts w:asciiTheme="majorBidi" w:hAnsiTheme="majorBidi" w:cstheme="majorBidi"/>
        </w:rPr>
        <w:t xml:space="preserve"> acceptés </w:t>
      </w:r>
      <w:r w:rsidR="00C47172" w:rsidRPr="00750677">
        <w:rPr>
          <w:rFonts w:asciiTheme="majorBidi" w:hAnsiTheme="majorBidi" w:cstheme="majorBidi"/>
        </w:rPr>
        <w:t>et même promus</w:t>
      </w:r>
      <w:r w:rsidR="004A0F00">
        <w:rPr>
          <w:rFonts w:asciiTheme="majorBidi" w:hAnsiTheme="majorBidi" w:cstheme="majorBidi"/>
        </w:rPr>
        <w:t xml:space="preserve"> – comme signe de l’alliance et comme offrande du meilleur à la divinité – </w:t>
      </w:r>
      <w:r w:rsidR="006812E6" w:rsidRPr="00750677">
        <w:rPr>
          <w:rFonts w:asciiTheme="majorBidi" w:hAnsiTheme="majorBidi" w:cstheme="majorBidi"/>
        </w:rPr>
        <w:t>les intactivistes (lobby anti-circoncision)</w:t>
      </w:r>
      <w:r w:rsidR="00CA6259">
        <w:rPr>
          <w:rStyle w:val="Appelnotedebasdep"/>
          <w:rFonts w:asciiTheme="majorBidi" w:hAnsiTheme="majorBidi" w:cstheme="majorBidi"/>
        </w:rPr>
        <w:footnoteReference w:id="14"/>
      </w:r>
      <w:r w:rsidR="006812E6" w:rsidRPr="00750677">
        <w:rPr>
          <w:rFonts w:asciiTheme="majorBidi" w:hAnsiTheme="majorBidi" w:cstheme="majorBidi"/>
        </w:rPr>
        <w:t xml:space="preserve"> et les </w:t>
      </w:r>
      <w:r w:rsidR="006812E6" w:rsidRPr="007E588A">
        <w:rPr>
          <w:rFonts w:asciiTheme="majorBidi" w:hAnsiTheme="majorBidi" w:cstheme="majorBidi"/>
          <w:color w:val="000000" w:themeColor="text1"/>
        </w:rPr>
        <w:t>végans</w:t>
      </w:r>
      <w:r w:rsidR="00455045" w:rsidRPr="007E588A">
        <w:rPr>
          <w:rFonts w:asciiTheme="majorBidi" w:hAnsiTheme="majorBidi" w:cstheme="majorBidi"/>
          <w:color w:val="000000" w:themeColor="text1"/>
        </w:rPr>
        <w:t xml:space="preserve"> </w:t>
      </w:r>
      <w:r w:rsidR="00EC0766" w:rsidRPr="007E588A">
        <w:rPr>
          <w:rFonts w:asciiTheme="majorBidi" w:hAnsiTheme="majorBidi" w:cstheme="majorBidi"/>
          <w:color w:val="000000" w:themeColor="text1"/>
        </w:rPr>
        <w:t>antispécistes</w:t>
      </w:r>
      <w:r w:rsidR="006812E6" w:rsidRPr="007E588A">
        <w:rPr>
          <w:rFonts w:asciiTheme="majorBidi" w:hAnsiTheme="majorBidi" w:cstheme="majorBidi"/>
          <w:color w:val="000000" w:themeColor="text1"/>
        </w:rPr>
        <w:t xml:space="preserve"> considèrent aujourd’hui ce</w:t>
      </w:r>
      <w:r w:rsidR="00C47172" w:rsidRPr="007E588A">
        <w:rPr>
          <w:rFonts w:asciiTheme="majorBidi" w:hAnsiTheme="majorBidi" w:cstheme="majorBidi"/>
          <w:color w:val="000000" w:themeColor="text1"/>
        </w:rPr>
        <w:t>s pratiques</w:t>
      </w:r>
      <w:r w:rsidR="006812E6" w:rsidRPr="007E588A">
        <w:rPr>
          <w:rFonts w:asciiTheme="majorBidi" w:hAnsiTheme="majorBidi" w:cstheme="majorBidi"/>
          <w:color w:val="000000" w:themeColor="text1"/>
        </w:rPr>
        <w:t xml:space="preserve"> comme des violences intolérables.</w:t>
      </w:r>
      <w:r w:rsidR="00455045" w:rsidRPr="007E588A">
        <w:rPr>
          <w:rFonts w:asciiTheme="majorBidi" w:hAnsiTheme="majorBidi" w:cstheme="majorBidi"/>
          <w:color w:val="000000" w:themeColor="text1"/>
        </w:rPr>
        <w:t xml:space="preserve"> </w:t>
      </w:r>
      <w:r w:rsidR="006F1EF2" w:rsidRPr="007E588A">
        <w:rPr>
          <w:rFonts w:asciiTheme="majorBidi" w:hAnsiTheme="majorBidi" w:cstheme="majorBidi"/>
          <w:color w:val="000000" w:themeColor="text1"/>
        </w:rPr>
        <w:t xml:space="preserve">De façon plus </w:t>
      </w:r>
      <w:r w:rsidR="00927845">
        <w:rPr>
          <w:rFonts w:asciiTheme="majorBidi" w:hAnsiTheme="majorBidi" w:cstheme="majorBidi"/>
          <w:color w:val="000000" w:themeColor="text1"/>
        </w:rPr>
        <w:t>globale</w:t>
      </w:r>
      <w:r w:rsidR="00A35305" w:rsidRPr="007E588A">
        <w:rPr>
          <w:rFonts w:asciiTheme="majorBidi" w:hAnsiTheme="majorBidi" w:cstheme="majorBidi"/>
          <w:color w:val="000000" w:themeColor="text1"/>
        </w:rPr>
        <w:t xml:space="preserve"> encore</w:t>
      </w:r>
      <w:r w:rsidR="00A569F7" w:rsidRPr="007E588A">
        <w:rPr>
          <w:rFonts w:asciiTheme="majorBidi" w:hAnsiTheme="majorBidi" w:cstheme="majorBidi"/>
          <w:color w:val="000000" w:themeColor="text1"/>
        </w:rPr>
        <w:t>, et même si la loi</w:t>
      </w:r>
      <w:r w:rsidR="000C4FB3" w:rsidRPr="007E588A">
        <w:rPr>
          <w:rFonts w:asciiTheme="majorBidi" w:hAnsiTheme="majorBidi" w:cstheme="majorBidi"/>
          <w:color w:val="000000" w:themeColor="text1"/>
        </w:rPr>
        <w:t xml:space="preserve"> </w:t>
      </w:r>
      <w:r w:rsidR="00A94A75">
        <w:rPr>
          <w:rFonts w:asciiTheme="majorBidi" w:hAnsiTheme="majorBidi" w:cstheme="majorBidi"/>
          <w:color w:val="000000" w:themeColor="text1"/>
        </w:rPr>
        <w:t>d’Israël</w:t>
      </w:r>
      <w:r w:rsidR="00A569F7" w:rsidRPr="007E588A">
        <w:rPr>
          <w:rFonts w:asciiTheme="majorBidi" w:hAnsiTheme="majorBidi" w:cstheme="majorBidi"/>
          <w:color w:val="000000" w:themeColor="text1"/>
        </w:rPr>
        <w:t xml:space="preserve"> </w:t>
      </w:r>
      <w:r w:rsidR="00927845">
        <w:rPr>
          <w:rFonts w:asciiTheme="majorBidi" w:hAnsiTheme="majorBidi" w:cstheme="majorBidi"/>
          <w:color w:val="000000" w:themeColor="text1"/>
        </w:rPr>
        <w:t>entend</w:t>
      </w:r>
      <w:r w:rsidR="005C374A" w:rsidRPr="007E588A">
        <w:rPr>
          <w:rFonts w:asciiTheme="majorBidi" w:hAnsiTheme="majorBidi" w:cstheme="majorBidi"/>
          <w:color w:val="000000" w:themeColor="text1"/>
        </w:rPr>
        <w:t xml:space="preserve"> </w:t>
      </w:r>
      <w:r w:rsidR="00A569F7" w:rsidRPr="007E588A">
        <w:rPr>
          <w:rFonts w:asciiTheme="majorBidi" w:hAnsiTheme="majorBidi" w:cstheme="majorBidi"/>
          <w:color w:val="000000" w:themeColor="text1"/>
        </w:rPr>
        <w:t>prot</w:t>
      </w:r>
      <w:r w:rsidR="005C374A" w:rsidRPr="007E588A">
        <w:rPr>
          <w:rFonts w:asciiTheme="majorBidi" w:hAnsiTheme="majorBidi" w:cstheme="majorBidi"/>
          <w:color w:val="000000" w:themeColor="text1"/>
        </w:rPr>
        <w:t>éger</w:t>
      </w:r>
      <w:r w:rsidR="00A569F7" w:rsidRPr="007E588A">
        <w:rPr>
          <w:rFonts w:asciiTheme="majorBidi" w:hAnsiTheme="majorBidi" w:cstheme="majorBidi"/>
          <w:color w:val="000000" w:themeColor="text1"/>
        </w:rPr>
        <w:t xml:space="preserve"> la veuve </w:t>
      </w:r>
      <w:r w:rsidR="00DF5516">
        <w:rPr>
          <w:rFonts w:asciiTheme="majorBidi" w:hAnsiTheme="majorBidi" w:cstheme="majorBidi"/>
          <w:color w:val="000000" w:themeColor="text1"/>
        </w:rPr>
        <w:t>(</w:t>
      </w:r>
      <w:r w:rsidR="00A569F7" w:rsidRPr="007E588A">
        <w:rPr>
          <w:rFonts w:asciiTheme="majorBidi" w:hAnsiTheme="majorBidi" w:cstheme="majorBidi"/>
          <w:color w:val="000000" w:themeColor="text1"/>
        </w:rPr>
        <w:t>et l’orphelin</w:t>
      </w:r>
      <w:r w:rsidR="00DF5516">
        <w:rPr>
          <w:rFonts w:asciiTheme="majorBidi" w:hAnsiTheme="majorBidi" w:cstheme="majorBidi"/>
          <w:color w:val="000000" w:themeColor="text1"/>
        </w:rPr>
        <w:t>)</w:t>
      </w:r>
      <w:r w:rsidR="00A569F7" w:rsidRPr="007E588A">
        <w:rPr>
          <w:rFonts w:asciiTheme="majorBidi" w:hAnsiTheme="majorBidi" w:cstheme="majorBidi"/>
          <w:color w:val="000000" w:themeColor="text1"/>
        </w:rPr>
        <w:t xml:space="preserve">, </w:t>
      </w:r>
      <w:r w:rsidR="00D954C8">
        <w:rPr>
          <w:rFonts w:asciiTheme="majorBidi" w:hAnsiTheme="majorBidi" w:cstheme="majorBidi"/>
          <w:color w:val="000000" w:themeColor="text1"/>
        </w:rPr>
        <w:t xml:space="preserve">aujourd’hui, </w:t>
      </w:r>
      <w:r w:rsidR="00A569F7" w:rsidRPr="007E588A">
        <w:rPr>
          <w:rFonts w:asciiTheme="majorBidi" w:hAnsiTheme="majorBidi" w:cstheme="majorBidi"/>
          <w:color w:val="000000" w:themeColor="text1"/>
        </w:rPr>
        <w:t>la quasi-totalité du corpus</w:t>
      </w:r>
      <w:r w:rsidR="00A94A75">
        <w:rPr>
          <w:rFonts w:asciiTheme="majorBidi" w:hAnsiTheme="majorBidi" w:cstheme="majorBidi"/>
          <w:color w:val="000000" w:themeColor="text1"/>
        </w:rPr>
        <w:t xml:space="preserve"> biblique</w:t>
      </w:r>
      <w:r w:rsidR="00A569F7" w:rsidRPr="007E588A">
        <w:rPr>
          <w:rFonts w:asciiTheme="majorBidi" w:hAnsiTheme="majorBidi" w:cstheme="majorBidi"/>
          <w:color w:val="000000" w:themeColor="text1"/>
        </w:rPr>
        <w:t xml:space="preserve"> </w:t>
      </w:r>
      <w:r w:rsidR="00D954C8" w:rsidRPr="007E588A">
        <w:rPr>
          <w:rFonts w:asciiTheme="majorBidi" w:hAnsiTheme="majorBidi" w:cstheme="majorBidi"/>
          <w:color w:val="000000" w:themeColor="text1"/>
        </w:rPr>
        <w:t>apparaîtr</w:t>
      </w:r>
      <w:r w:rsidR="00D954C8">
        <w:rPr>
          <w:rFonts w:asciiTheme="majorBidi" w:hAnsiTheme="majorBidi" w:cstheme="majorBidi"/>
          <w:color w:val="000000" w:themeColor="text1"/>
        </w:rPr>
        <w:t>a fatalement,</w:t>
      </w:r>
      <w:r w:rsidR="00D954C8" w:rsidRPr="007E588A">
        <w:rPr>
          <w:rFonts w:asciiTheme="majorBidi" w:hAnsiTheme="majorBidi" w:cstheme="majorBidi"/>
          <w:color w:val="000000" w:themeColor="text1"/>
        </w:rPr>
        <w:t xml:space="preserve"> aux féministes de tous poils</w:t>
      </w:r>
      <w:r w:rsidR="00D954C8">
        <w:rPr>
          <w:rFonts w:asciiTheme="majorBidi" w:hAnsiTheme="majorBidi" w:cstheme="majorBidi"/>
          <w:color w:val="000000" w:themeColor="text1"/>
        </w:rPr>
        <w:t>,</w:t>
      </w:r>
      <w:r w:rsidR="00D954C8" w:rsidRPr="007E588A">
        <w:rPr>
          <w:rFonts w:asciiTheme="majorBidi" w:hAnsiTheme="majorBidi" w:cstheme="majorBidi"/>
          <w:color w:val="000000" w:themeColor="text1"/>
        </w:rPr>
        <w:t xml:space="preserve"> comme une littérature </w:t>
      </w:r>
      <w:r w:rsidR="00D954C8">
        <w:rPr>
          <w:rFonts w:asciiTheme="majorBidi" w:hAnsiTheme="majorBidi" w:cstheme="majorBidi"/>
          <w:color w:val="000000" w:themeColor="text1"/>
        </w:rPr>
        <w:t xml:space="preserve">très </w:t>
      </w:r>
      <w:r w:rsidR="00D954C8" w:rsidRPr="007E588A">
        <w:rPr>
          <w:rFonts w:asciiTheme="majorBidi" w:hAnsiTheme="majorBidi" w:cstheme="majorBidi"/>
          <w:color w:val="000000" w:themeColor="text1"/>
        </w:rPr>
        <w:t>problématique, voire dangereuse</w:t>
      </w:r>
      <w:r w:rsidR="00D954C8">
        <w:rPr>
          <w:rFonts w:asciiTheme="majorBidi" w:hAnsiTheme="majorBidi" w:cstheme="majorBidi"/>
          <w:color w:val="000000" w:themeColor="text1"/>
        </w:rPr>
        <w:t xml:space="preserve"> puisqu’elle </w:t>
      </w:r>
      <w:r w:rsidR="00A94A75">
        <w:rPr>
          <w:rFonts w:asciiTheme="majorBidi" w:hAnsiTheme="majorBidi" w:cstheme="majorBidi"/>
          <w:color w:val="000000" w:themeColor="text1"/>
        </w:rPr>
        <w:t>émane</w:t>
      </w:r>
      <w:r w:rsidR="00F306D9">
        <w:rPr>
          <w:rFonts w:asciiTheme="majorBidi" w:hAnsiTheme="majorBidi" w:cstheme="majorBidi"/>
          <w:color w:val="000000" w:themeColor="text1"/>
        </w:rPr>
        <w:t xml:space="preserve">, sans conteste, </w:t>
      </w:r>
      <w:r w:rsidR="00EC0766" w:rsidRPr="007E588A">
        <w:rPr>
          <w:rFonts w:asciiTheme="majorBidi" w:hAnsiTheme="majorBidi" w:cstheme="majorBidi"/>
          <w:color w:val="000000" w:themeColor="text1"/>
        </w:rPr>
        <w:t>d’un milieu socio-culturel et d’une époque marqués par l’</w:t>
      </w:r>
      <w:r w:rsidR="00A569F7" w:rsidRPr="007E588A">
        <w:rPr>
          <w:rFonts w:asciiTheme="majorBidi" w:hAnsiTheme="majorBidi" w:cstheme="majorBidi"/>
          <w:color w:val="000000" w:themeColor="text1"/>
        </w:rPr>
        <w:t>androcentri</w:t>
      </w:r>
      <w:r w:rsidR="00EC0766" w:rsidRPr="007E588A">
        <w:rPr>
          <w:rFonts w:asciiTheme="majorBidi" w:hAnsiTheme="majorBidi" w:cstheme="majorBidi"/>
          <w:color w:val="000000" w:themeColor="text1"/>
        </w:rPr>
        <w:t xml:space="preserve">sme, le </w:t>
      </w:r>
      <w:r w:rsidR="00A569F7" w:rsidRPr="007E588A">
        <w:rPr>
          <w:rFonts w:asciiTheme="majorBidi" w:hAnsiTheme="majorBidi" w:cstheme="majorBidi"/>
          <w:color w:val="000000" w:themeColor="text1"/>
        </w:rPr>
        <w:t>patriarca</w:t>
      </w:r>
      <w:r w:rsidR="00EC0766" w:rsidRPr="007E588A">
        <w:rPr>
          <w:rFonts w:asciiTheme="majorBidi" w:hAnsiTheme="majorBidi" w:cstheme="majorBidi"/>
          <w:color w:val="000000" w:themeColor="text1"/>
        </w:rPr>
        <w:t>t</w:t>
      </w:r>
      <w:r w:rsidR="00A569F7" w:rsidRPr="007E588A">
        <w:rPr>
          <w:rFonts w:asciiTheme="majorBidi" w:hAnsiTheme="majorBidi" w:cstheme="majorBidi"/>
          <w:color w:val="000000" w:themeColor="text1"/>
        </w:rPr>
        <w:t xml:space="preserve"> </w:t>
      </w:r>
      <w:r w:rsidR="00EC0766" w:rsidRPr="007E588A">
        <w:rPr>
          <w:rFonts w:asciiTheme="majorBidi" w:hAnsiTheme="majorBidi" w:cstheme="majorBidi"/>
          <w:color w:val="000000" w:themeColor="text1"/>
        </w:rPr>
        <w:t>et l</w:t>
      </w:r>
      <w:r w:rsidR="005757B4">
        <w:rPr>
          <w:rFonts w:asciiTheme="majorBidi" w:hAnsiTheme="majorBidi" w:cstheme="majorBidi"/>
          <w:color w:val="000000" w:themeColor="text1"/>
        </w:rPr>
        <w:t>a</w:t>
      </w:r>
      <w:r w:rsidR="00EC0766" w:rsidRPr="007E588A">
        <w:rPr>
          <w:rFonts w:asciiTheme="majorBidi" w:hAnsiTheme="majorBidi" w:cstheme="majorBidi"/>
          <w:color w:val="000000" w:themeColor="text1"/>
        </w:rPr>
        <w:t xml:space="preserve"> </w:t>
      </w:r>
      <w:r w:rsidR="005757B4">
        <w:rPr>
          <w:rFonts w:asciiTheme="majorBidi" w:hAnsiTheme="majorBidi" w:cstheme="majorBidi"/>
          <w:color w:val="000000" w:themeColor="text1"/>
        </w:rPr>
        <w:t>misogynie</w:t>
      </w:r>
      <w:r w:rsidR="00835440">
        <w:rPr>
          <w:rStyle w:val="Appelnotedebasdep"/>
          <w:rFonts w:asciiTheme="majorBidi" w:hAnsiTheme="majorBidi" w:cstheme="majorBidi"/>
          <w:color w:val="000000" w:themeColor="text1"/>
        </w:rPr>
        <w:footnoteReference w:id="15"/>
      </w:r>
      <w:r w:rsidR="00EC0766" w:rsidRPr="007E588A">
        <w:rPr>
          <w:rFonts w:asciiTheme="majorBidi" w:hAnsiTheme="majorBidi" w:cstheme="majorBidi"/>
          <w:color w:val="000000" w:themeColor="text1"/>
        </w:rPr>
        <w:t>.</w:t>
      </w:r>
      <w:r w:rsidR="00750677" w:rsidRPr="007E588A">
        <w:rPr>
          <w:rFonts w:asciiTheme="majorBidi" w:hAnsiTheme="majorBidi" w:cstheme="majorBidi"/>
          <w:color w:val="000000" w:themeColor="text1"/>
          <w:lang w:val="fr-FR"/>
        </w:rPr>
        <w:t xml:space="preserve"> </w:t>
      </w:r>
      <w:r w:rsidR="00F306D9">
        <w:rPr>
          <w:rFonts w:asciiTheme="majorBidi" w:hAnsiTheme="majorBidi" w:cstheme="majorBidi"/>
          <w:color w:val="000000" w:themeColor="text1"/>
          <w:lang w:val="fr-FR"/>
        </w:rPr>
        <w:t>Autrement dit</w:t>
      </w:r>
      <w:r w:rsidR="00750677" w:rsidRPr="007E588A">
        <w:rPr>
          <w:rFonts w:asciiTheme="majorBidi" w:hAnsiTheme="majorBidi" w:cstheme="majorBidi"/>
          <w:color w:val="000000" w:themeColor="text1"/>
          <w:lang w:val="fr-FR"/>
        </w:rPr>
        <w:t xml:space="preserve">, </w:t>
      </w:r>
      <w:r w:rsidR="00F306D9">
        <w:rPr>
          <w:rFonts w:asciiTheme="majorBidi" w:hAnsiTheme="majorBidi" w:cstheme="majorBidi"/>
          <w:color w:val="000000" w:themeColor="text1"/>
          <w:lang w:val="fr-FR"/>
        </w:rPr>
        <w:t>déjà</w:t>
      </w:r>
      <w:r w:rsidR="007E588A" w:rsidRPr="007E588A">
        <w:rPr>
          <w:rFonts w:asciiTheme="majorBidi" w:hAnsiTheme="majorBidi" w:cstheme="majorBidi"/>
          <w:color w:val="000000" w:themeColor="text1"/>
          <w:lang w:val="fr-FR"/>
        </w:rPr>
        <w:t xml:space="preserve"> </w:t>
      </w:r>
      <w:r w:rsidR="00750677" w:rsidRPr="007E588A">
        <w:rPr>
          <w:rFonts w:asciiTheme="majorBidi" w:hAnsiTheme="majorBidi" w:cstheme="majorBidi"/>
          <w:color w:val="000000" w:themeColor="text1"/>
          <w:lang w:val="fr-FR"/>
        </w:rPr>
        <w:t xml:space="preserve">les personnages d’un récit, </w:t>
      </w:r>
      <w:r w:rsidR="00F306D9">
        <w:rPr>
          <w:rFonts w:asciiTheme="majorBidi" w:hAnsiTheme="majorBidi" w:cstheme="majorBidi"/>
          <w:color w:val="000000" w:themeColor="text1"/>
          <w:lang w:val="fr-FR"/>
        </w:rPr>
        <w:t>mais encore plus</w:t>
      </w:r>
      <w:r w:rsidR="00750677" w:rsidRPr="007E588A">
        <w:rPr>
          <w:rFonts w:asciiTheme="majorBidi" w:hAnsiTheme="majorBidi" w:cstheme="majorBidi"/>
          <w:color w:val="000000" w:themeColor="text1"/>
          <w:lang w:val="fr-FR"/>
        </w:rPr>
        <w:t xml:space="preserve"> ses lecteurs d’époques ou de milieux</w:t>
      </w:r>
      <w:r w:rsidR="00B20F2B">
        <w:rPr>
          <w:rFonts w:asciiTheme="majorBidi" w:hAnsiTheme="majorBidi" w:cstheme="majorBidi"/>
          <w:color w:val="000000" w:themeColor="text1"/>
          <w:lang w:val="fr-FR"/>
        </w:rPr>
        <w:t xml:space="preserve"> socio-culturels</w:t>
      </w:r>
      <w:r w:rsidR="00750677" w:rsidRPr="007E588A">
        <w:rPr>
          <w:rFonts w:asciiTheme="majorBidi" w:hAnsiTheme="majorBidi" w:cstheme="majorBidi"/>
          <w:color w:val="000000" w:themeColor="text1"/>
          <w:lang w:val="fr-FR"/>
        </w:rPr>
        <w:t xml:space="preserve"> </w:t>
      </w:r>
      <w:r w:rsidR="00750677" w:rsidRPr="00750677">
        <w:rPr>
          <w:rFonts w:asciiTheme="majorBidi" w:hAnsiTheme="majorBidi" w:cstheme="majorBidi"/>
          <w:lang w:val="fr-FR"/>
        </w:rPr>
        <w:t>variés peuvent, face à un événement</w:t>
      </w:r>
      <w:r w:rsidR="000A6837">
        <w:rPr>
          <w:rFonts w:asciiTheme="majorBidi" w:hAnsiTheme="majorBidi" w:cstheme="majorBidi"/>
          <w:lang w:val="fr-FR"/>
        </w:rPr>
        <w:t xml:space="preserve"> (ex. : la conquête de Canaan)</w:t>
      </w:r>
      <w:r w:rsidR="00740E6F">
        <w:rPr>
          <w:rFonts w:asciiTheme="majorBidi" w:hAnsiTheme="majorBidi" w:cstheme="majorBidi"/>
          <w:lang w:val="fr-FR"/>
        </w:rPr>
        <w:t>, une pratique (ex. : l’esclavage)</w:t>
      </w:r>
      <w:r w:rsidR="00750677" w:rsidRPr="00750677">
        <w:rPr>
          <w:rFonts w:asciiTheme="majorBidi" w:hAnsiTheme="majorBidi" w:cstheme="majorBidi"/>
          <w:lang w:val="fr-FR"/>
        </w:rPr>
        <w:t xml:space="preserve"> ou une situation</w:t>
      </w:r>
      <w:r w:rsidR="00485204">
        <w:rPr>
          <w:rFonts w:asciiTheme="majorBidi" w:hAnsiTheme="majorBidi" w:cstheme="majorBidi"/>
          <w:lang w:val="fr-FR"/>
        </w:rPr>
        <w:t xml:space="preserve"> (ex. : la violence à l’égard des femmes)</w:t>
      </w:r>
      <w:r w:rsidR="00750677" w:rsidRPr="00750677">
        <w:rPr>
          <w:rFonts w:asciiTheme="majorBidi" w:hAnsiTheme="majorBidi" w:cstheme="majorBidi"/>
          <w:lang w:val="fr-FR"/>
        </w:rPr>
        <w:t>, « ressentir » l’intensité de la violence (ou son absence) de façon très contrastée</w:t>
      </w:r>
      <w:r w:rsidR="00065A8D">
        <w:rPr>
          <w:rFonts w:asciiTheme="majorBidi" w:hAnsiTheme="majorBidi" w:cstheme="majorBidi"/>
          <w:lang w:val="fr-FR"/>
        </w:rPr>
        <w:t>, voire opposée</w:t>
      </w:r>
      <w:r w:rsidR="00750677" w:rsidRPr="00750677">
        <w:rPr>
          <w:rFonts w:asciiTheme="majorBidi" w:hAnsiTheme="majorBidi" w:cstheme="majorBidi"/>
          <w:lang w:val="fr-FR"/>
        </w:rPr>
        <w:t xml:space="preserve">. </w:t>
      </w:r>
      <w:r w:rsidR="007E588A">
        <w:rPr>
          <w:rFonts w:asciiTheme="majorBidi" w:hAnsiTheme="majorBidi" w:cstheme="majorBidi"/>
        </w:rPr>
        <w:t>Mieux</w:t>
      </w:r>
      <w:r w:rsidR="00455045" w:rsidRPr="00750677">
        <w:rPr>
          <w:rFonts w:asciiTheme="majorBidi" w:hAnsiTheme="majorBidi" w:cstheme="majorBidi"/>
        </w:rPr>
        <w:t xml:space="preserve"> encore : un </w:t>
      </w:r>
      <w:r w:rsidR="00F306D9">
        <w:rPr>
          <w:rFonts w:asciiTheme="majorBidi" w:hAnsiTheme="majorBidi" w:cstheme="majorBidi"/>
        </w:rPr>
        <w:t xml:space="preserve">unique et </w:t>
      </w:r>
      <w:r w:rsidR="00455045" w:rsidRPr="00750677">
        <w:rPr>
          <w:rFonts w:asciiTheme="majorBidi" w:hAnsiTheme="majorBidi" w:cstheme="majorBidi"/>
        </w:rPr>
        <w:t>même lecteur</w:t>
      </w:r>
      <w:r w:rsidR="009A6626">
        <w:rPr>
          <w:rFonts w:asciiTheme="majorBidi" w:hAnsiTheme="majorBidi" w:cstheme="majorBidi"/>
        </w:rPr>
        <w:t xml:space="preserve">, </w:t>
      </w:r>
      <w:r w:rsidR="007E588A" w:rsidRPr="00750677">
        <w:rPr>
          <w:rFonts w:asciiTheme="majorBidi" w:hAnsiTheme="majorBidi" w:cstheme="majorBidi"/>
        </w:rPr>
        <w:t xml:space="preserve">à deux </w:t>
      </w:r>
      <w:r w:rsidR="00945EFF">
        <w:rPr>
          <w:rFonts w:asciiTheme="majorBidi" w:hAnsiTheme="majorBidi" w:cstheme="majorBidi"/>
        </w:rPr>
        <w:t>moments</w:t>
      </w:r>
      <w:r w:rsidR="007E588A" w:rsidRPr="00750677">
        <w:rPr>
          <w:rFonts w:asciiTheme="majorBidi" w:hAnsiTheme="majorBidi" w:cstheme="majorBidi"/>
        </w:rPr>
        <w:t xml:space="preserve"> distincts de sa vie (</w:t>
      </w:r>
      <w:r w:rsidR="00B20F2B">
        <w:rPr>
          <w:rFonts w:asciiTheme="majorBidi" w:hAnsiTheme="majorBidi" w:cstheme="majorBidi"/>
        </w:rPr>
        <w:t xml:space="preserve">ex. : </w:t>
      </w:r>
      <w:r w:rsidR="007E588A" w:rsidRPr="00750677">
        <w:rPr>
          <w:rFonts w:asciiTheme="majorBidi" w:hAnsiTheme="majorBidi" w:cstheme="majorBidi"/>
        </w:rPr>
        <w:t>avant et après sa « conversion »)</w:t>
      </w:r>
      <w:r w:rsidR="009A6626">
        <w:rPr>
          <w:rFonts w:asciiTheme="majorBidi" w:hAnsiTheme="majorBidi" w:cstheme="majorBidi"/>
        </w:rPr>
        <w:t xml:space="preserve">, </w:t>
      </w:r>
      <w:r w:rsidR="00F306D9">
        <w:rPr>
          <w:rFonts w:asciiTheme="majorBidi" w:hAnsiTheme="majorBidi" w:cstheme="majorBidi"/>
        </w:rPr>
        <w:t>peut</w:t>
      </w:r>
      <w:r w:rsidR="00455045" w:rsidRPr="00750677">
        <w:rPr>
          <w:rFonts w:asciiTheme="majorBidi" w:hAnsiTheme="majorBidi" w:cstheme="majorBidi"/>
        </w:rPr>
        <w:t xml:space="preserve"> très bien</w:t>
      </w:r>
      <w:r w:rsidR="009A6626">
        <w:rPr>
          <w:rFonts w:asciiTheme="majorBidi" w:hAnsiTheme="majorBidi" w:cstheme="majorBidi"/>
        </w:rPr>
        <w:t xml:space="preserve"> </w:t>
      </w:r>
      <w:r w:rsidR="007B4F76" w:rsidRPr="00750677">
        <w:rPr>
          <w:rFonts w:asciiTheme="majorBidi" w:hAnsiTheme="majorBidi" w:cstheme="majorBidi"/>
        </w:rPr>
        <w:t>lire un texte – par exemple, le récit de la Passion de Jésus – comme une</w:t>
      </w:r>
      <w:r w:rsidR="00AC1011" w:rsidRPr="00750677">
        <w:rPr>
          <w:rFonts w:asciiTheme="majorBidi" w:hAnsiTheme="majorBidi" w:cstheme="majorBidi"/>
        </w:rPr>
        <w:t xml:space="preserve"> parodie</w:t>
      </w:r>
      <w:r w:rsidR="00B20F2B">
        <w:rPr>
          <w:rStyle w:val="Appelnotedebasdep"/>
          <w:rFonts w:asciiTheme="majorBidi" w:hAnsiTheme="majorBidi" w:cstheme="majorBidi"/>
        </w:rPr>
        <w:footnoteReference w:id="16"/>
      </w:r>
      <w:r w:rsidR="00571D40">
        <w:rPr>
          <w:rFonts w:asciiTheme="majorBidi" w:hAnsiTheme="majorBidi" w:cstheme="majorBidi"/>
        </w:rPr>
        <w:t>, c’est-à-dire en simple spectateur</w:t>
      </w:r>
      <w:r w:rsidR="00DF2F63">
        <w:rPr>
          <w:rFonts w:asciiTheme="majorBidi" w:hAnsiTheme="majorBidi" w:cstheme="majorBidi"/>
        </w:rPr>
        <w:t xml:space="preserve"> plus ou moins indifférent</w:t>
      </w:r>
      <w:r w:rsidR="004E3C66" w:rsidRPr="00750677">
        <w:rPr>
          <w:rFonts w:asciiTheme="majorBidi" w:hAnsiTheme="majorBidi" w:cstheme="majorBidi"/>
        </w:rPr>
        <w:t xml:space="preserve"> puis</w:t>
      </w:r>
      <w:r w:rsidR="004A0F00">
        <w:rPr>
          <w:rFonts w:asciiTheme="majorBidi" w:hAnsiTheme="majorBidi" w:cstheme="majorBidi"/>
        </w:rPr>
        <w:t xml:space="preserve">, plus tard, </w:t>
      </w:r>
      <w:r w:rsidR="004E3C66" w:rsidRPr="00750677">
        <w:rPr>
          <w:rFonts w:asciiTheme="majorBidi" w:hAnsiTheme="majorBidi" w:cstheme="majorBidi"/>
        </w:rPr>
        <w:t xml:space="preserve">comme une </w:t>
      </w:r>
      <w:r w:rsidR="00571D40">
        <w:rPr>
          <w:rFonts w:asciiTheme="majorBidi" w:hAnsiTheme="majorBidi" w:cstheme="majorBidi"/>
        </w:rPr>
        <w:t>occasion de s’associer intimement</w:t>
      </w:r>
      <w:r w:rsidR="004E3C66" w:rsidRPr="00750677">
        <w:rPr>
          <w:rFonts w:asciiTheme="majorBidi" w:hAnsiTheme="majorBidi" w:cstheme="majorBidi"/>
        </w:rPr>
        <w:t xml:space="preserve"> </w:t>
      </w:r>
      <w:r w:rsidR="009A6626">
        <w:rPr>
          <w:rFonts w:asciiTheme="majorBidi" w:hAnsiTheme="majorBidi" w:cstheme="majorBidi"/>
        </w:rPr>
        <w:t>aux</w:t>
      </w:r>
      <w:r w:rsidR="004E3C66" w:rsidRPr="00750677">
        <w:rPr>
          <w:rFonts w:asciiTheme="majorBidi" w:hAnsiTheme="majorBidi" w:cstheme="majorBidi"/>
        </w:rPr>
        <w:t xml:space="preserve"> événements</w:t>
      </w:r>
      <w:r w:rsidR="00825FA2" w:rsidRPr="00750677">
        <w:rPr>
          <w:rFonts w:asciiTheme="majorBidi" w:hAnsiTheme="majorBidi" w:cstheme="majorBidi"/>
        </w:rPr>
        <w:t xml:space="preserve"> violents</w:t>
      </w:r>
      <w:r w:rsidR="004E3C66" w:rsidRPr="00750677">
        <w:rPr>
          <w:rFonts w:asciiTheme="majorBidi" w:hAnsiTheme="majorBidi" w:cstheme="majorBidi"/>
        </w:rPr>
        <w:t xml:space="preserve"> de la passion et de s’identifier à Jésus (le sens traditionnel du chemin de croix).</w:t>
      </w:r>
    </w:p>
    <w:p w14:paraId="5FED86B2" w14:textId="72469475" w:rsidR="004C025A" w:rsidRPr="004C025A" w:rsidRDefault="000376EB" w:rsidP="00EF0F3A">
      <w:pPr>
        <w:pStyle w:val="Paragraphedeliste"/>
        <w:numPr>
          <w:ilvl w:val="0"/>
          <w:numId w:val="1"/>
        </w:numPr>
        <w:spacing w:line="280" w:lineRule="exact"/>
        <w:ind w:left="357" w:hanging="357"/>
        <w:jc w:val="both"/>
        <w:rPr>
          <w:rFonts w:asciiTheme="majorBidi" w:hAnsiTheme="majorBidi" w:cstheme="majorBidi"/>
          <w:lang w:val="fr-FR"/>
        </w:rPr>
      </w:pPr>
      <w:r>
        <w:rPr>
          <w:rFonts w:asciiTheme="majorBidi" w:hAnsiTheme="majorBidi" w:cstheme="majorBidi"/>
          <w:lang w:val="fr-FR"/>
        </w:rPr>
        <w:t>La question de la v</w:t>
      </w:r>
      <w:r w:rsidR="00AE049E">
        <w:rPr>
          <w:rFonts w:asciiTheme="majorBidi" w:hAnsiTheme="majorBidi" w:cstheme="majorBidi"/>
          <w:lang w:val="fr-FR"/>
        </w:rPr>
        <w:t xml:space="preserve">iolence </w:t>
      </w:r>
      <w:r>
        <w:rPr>
          <w:rFonts w:asciiTheme="majorBidi" w:hAnsiTheme="majorBidi" w:cstheme="majorBidi"/>
          <w:lang w:val="fr-FR"/>
        </w:rPr>
        <w:t>de la B</w:t>
      </w:r>
      <w:r w:rsidR="00AE049E">
        <w:rPr>
          <w:rFonts w:asciiTheme="majorBidi" w:hAnsiTheme="majorBidi" w:cstheme="majorBidi"/>
          <w:lang w:val="fr-FR"/>
        </w:rPr>
        <w:t>ible</w:t>
      </w:r>
      <w:r>
        <w:rPr>
          <w:rFonts w:asciiTheme="majorBidi" w:hAnsiTheme="majorBidi" w:cstheme="majorBidi"/>
          <w:lang w:val="fr-FR"/>
        </w:rPr>
        <w:t xml:space="preserve"> est un problème</w:t>
      </w:r>
      <w:r w:rsidR="00350195">
        <w:rPr>
          <w:rFonts w:asciiTheme="majorBidi" w:hAnsiTheme="majorBidi" w:cstheme="majorBidi"/>
          <w:lang w:val="fr-FR"/>
        </w:rPr>
        <w:t xml:space="preserve"> ancien</w:t>
      </w:r>
      <w:r w:rsidR="00F45445">
        <w:rPr>
          <w:rFonts w:asciiTheme="majorBidi" w:hAnsiTheme="majorBidi" w:cstheme="majorBidi"/>
          <w:lang w:val="fr-FR"/>
        </w:rPr>
        <w:t xml:space="preserve"> (Marcion</w:t>
      </w:r>
      <w:r>
        <w:rPr>
          <w:rFonts w:asciiTheme="majorBidi" w:hAnsiTheme="majorBidi" w:cstheme="majorBidi"/>
          <w:lang w:val="fr-FR"/>
        </w:rPr>
        <w:t xml:space="preserve"> et ses </w:t>
      </w:r>
      <w:r w:rsidR="00E24E84">
        <w:rPr>
          <w:rFonts w:asciiTheme="majorBidi" w:hAnsiTheme="majorBidi" w:cstheme="majorBidi"/>
          <w:lang w:val="fr-FR"/>
        </w:rPr>
        <w:t>adeptes</w:t>
      </w:r>
      <w:r>
        <w:rPr>
          <w:rFonts w:asciiTheme="majorBidi" w:hAnsiTheme="majorBidi" w:cstheme="majorBidi"/>
          <w:lang w:val="fr-FR"/>
        </w:rPr>
        <w:t xml:space="preserve"> tout au long de l’histoire</w:t>
      </w:r>
      <w:r w:rsidR="00F45445">
        <w:rPr>
          <w:rFonts w:asciiTheme="majorBidi" w:hAnsiTheme="majorBidi" w:cstheme="majorBidi"/>
          <w:lang w:val="fr-FR"/>
        </w:rPr>
        <w:t>)</w:t>
      </w:r>
      <w:r w:rsidR="001D0ED3">
        <w:rPr>
          <w:rStyle w:val="Appelnotedebasdep"/>
          <w:rFonts w:asciiTheme="majorBidi" w:hAnsiTheme="majorBidi" w:cstheme="majorBidi"/>
          <w:lang w:val="fr-FR"/>
        </w:rPr>
        <w:footnoteReference w:id="17"/>
      </w:r>
      <w:r w:rsidR="007C7283">
        <w:rPr>
          <w:rFonts w:asciiTheme="majorBidi" w:hAnsiTheme="majorBidi" w:cstheme="majorBidi"/>
          <w:lang w:val="fr-FR"/>
        </w:rPr>
        <w:t xml:space="preserve">, mais – aussi étonnant que cela puisse paraître – </w:t>
      </w:r>
      <w:r w:rsidR="006C5EA0">
        <w:rPr>
          <w:rFonts w:asciiTheme="majorBidi" w:hAnsiTheme="majorBidi" w:cstheme="majorBidi"/>
          <w:lang w:val="fr-FR"/>
        </w:rPr>
        <w:t xml:space="preserve">c’est, en même </w:t>
      </w:r>
      <w:r w:rsidR="006C5EA0">
        <w:rPr>
          <w:rFonts w:asciiTheme="majorBidi" w:hAnsiTheme="majorBidi" w:cstheme="majorBidi"/>
          <w:lang w:val="fr-FR"/>
        </w:rPr>
        <w:lastRenderedPageBreak/>
        <w:t xml:space="preserve">temps, </w:t>
      </w:r>
      <w:r w:rsidR="00CA6259">
        <w:rPr>
          <w:rFonts w:asciiTheme="majorBidi" w:hAnsiTheme="majorBidi" w:cstheme="majorBidi"/>
          <w:lang w:val="fr-FR"/>
        </w:rPr>
        <w:t>un sujet d’</w:t>
      </w:r>
      <w:r w:rsidR="007C7283">
        <w:rPr>
          <w:rFonts w:asciiTheme="majorBidi" w:hAnsiTheme="majorBidi" w:cstheme="majorBidi"/>
          <w:lang w:val="fr-FR"/>
        </w:rPr>
        <w:t>intérêt</w:t>
      </w:r>
      <w:r w:rsidR="00CA6259">
        <w:rPr>
          <w:rFonts w:asciiTheme="majorBidi" w:hAnsiTheme="majorBidi" w:cstheme="majorBidi"/>
          <w:lang w:val="fr-FR"/>
        </w:rPr>
        <w:t xml:space="preserve"> </w:t>
      </w:r>
      <w:r w:rsidR="007C7283">
        <w:rPr>
          <w:rFonts w:asciiTheme="majorBidi" w:hAnsiTheme="majorBidi" w:cstheme="majorBidi"/>
          <w:lang w:val="fr-FR"/>
        </w:rPr>
        <w:t xml:space="preserve">et d’étude </w:t>
      </w:r>
      <w:r w:rsidR="00CA6259">
        <w:rPr>
          <w:rFonts w:asciiTheme="majorBidi" w:hAnsiTheme="majorBidi" w:cstheme="majorBidi"/>
          <w:lang w:val="fr-FR"/>
        </w:rPr>
        <w:t>récent</w:t>
      </w:r>
      <w:r w:rsidR="00AE049E">
        <w:rPr>
          <w:rFonts w:asciiTheme="majorBidi" w:hAnsiTheme="majorBidi" w:cstheme="majorBidi"/>
          <w:lang w:val="fr-FR"/>
        </w:rPr>
        <w:t>.</w:t>
      </w:r>
      <w:r w:rsidR="00C242A2">
        <w:rPr>
          <w:rFonts w:asciiTheme="majorBidi" w:hAnsiTheme="majorBidi" w:cstheme="majorBidi"/>
          <w:lang w:val="fr-FR"/>
        </w:rPr>
        <w:t xml:space="preserve"> Aussi limitée soit-elle, notamment pour les ouvrages en langue française, l’application linguistique de Google, Ngram Viewer</w:t>
      </w:r>
      <w:r w:rsidR="00945EFF">
        <w:rPr>
          <w:rFonts w:asciiTheme="majorBidi" w:hAnsiTheme="majorBidi" w:cstheme="majorBidi"/>
          <w:lang w:val="fr-FR"/>
        </w:rPr>
        <w:t xml:space="preserve"> (ici utilisée sur le corpus </w:t>
      </w:r>
      <w:r w:rsidR="00B87E84">
        <w:rPr>
          <w:rFonts w:asciiTheme="majorBidi" w:hAnsiTheme="majorBidi" w:cstheme="majorBidi"/>
          <w:lang w:val="fr-FR"/>
        </w:rPr>
        <w:t>en langue anglaise)</w:t>
      </w:r>
      <w:r w:rsidR="00C242A2">
        <w:rPr>
          <w:rFonts w:asciiTheme="majorBidi" w:hAnsiTheme="majorBidi" w:cstheme="majorBidi"/>
          <w:lang w:val="fr-FR"/>
        </w:rPr>
        <w:t xml:space="preserve">, permet de se faire une </w:t>
      </w:r>
      <w:r w:rsidR="00D62F02">
        <w:rPr>
          <w:rFonts w:asciiTheme="majorBidi" w:hAnsiTheme="majorBidi" w:cstheme="majorBidi"/>
          <w:lang w:val="fr-FR"/>
        </w:rPr>
        <w:t xml:space="preserve">première </w:t>
      </w:r>
      <w:r w:rsidR="00C242A2">
        <w:rPr>
          <w:rFonts w:asciiTheme="majorBidi" w:hAnsiTheme="majorBidi" w:cstheme="majorBidi"/>
          <w:lang w:val="fr-FR"/>
        </w:rPr>
        <w:t xml:space="preserve">idée de la </w:t>
      </w:r>
      <w:r w:rsidR="004D7539">
        <w:rPr>
          <w:rFonts w:asciiTheme="majorBidi" w:hAnsiTheme="majorBidi" w:cstheme="majorBidi"/>
          <w:lang w:val="fr-FR"/>
        </w:rPr>
        <w:t>tendance générale</w:t>
      </w:r>
      <w:r w:rsidR="001C631F">
        <w:rPr>
          <w:rFonts w:asciiTheme="majorBidi" w:hAnsiTheme="majorBidi" w:cstheme="majorBidi"/>
          <w:lang w:val="fr-FR"/>
        </w:rPr>
        <w:t xml:space="preserve"> et de l’</w:t>
      </w:r>
      <w:r w:rsidR="00942686">
        <w:rPr>
          <w:rFonts w:asciiTheme="majorBidi" w:hAnsiTheme="majorBidi" w:cstheme="majorBidi"/>
          <w:lang w:val="fr-FR"/>
        </w:rPr>
        <w:t>apparition</w:t>
      </w:r>
      <w:r w:rsidR="001C631F">
        <w:rPr>
          <w:rFonts w:asciiTheme="majorBidi" w:hAnsiTheme="majorBidi" w:cstheme="majorBidi"/>
          <w:lang w:val="fr-FR"/>
        </w:rPr>
        <w:t xml:space="preserve"> de la problématique à partir des années 80.</w:t>
      </w:r>
    </w:p>
    <w:p w14:paraId="31A51BBE" w14:textId="507945C4" w:rsidR="009564F9" w:rsidRDefault="009564F9" w:rsidP="00EF0F3A">
      <w:pPr>
        <w:spacing w:line="280" w:lineRule="exact"/>
        <w:jc w:val="both"/>
        <w:rPr>
          <w:rFonts w:asciiTheme="majorBidi" w:hAnsiTheme="majorBidi" w:cstheme="majorBidi"/>
          <w:lang w:val="fr-FR"/>
        </w:rPr>
      </w:pPr>
    </w:p>
    <w:p w14:paraId="07016E3F" w14:textId="4B8621F3" w:rsidR="009564F9" w:rsidRDefault="009564F9" w:rsidP="00C248BA">
      <w:pPr>
        <w:rPr>
          <w:rFonts w:asciiTheme="majorBidi" w:hAnsiTheme="majorBidi" w:cstheme="majorBidi"/>
          <w:lang w:val="fr-FR"/>
        </w:rPr>
      </w:pPr>
    </w:p>
    <w:p w14:paraId="37974E5C" w14:textId="5A6C88B7" w:rsidR="00E02617" w:rsidRDefault="00B87E84" w:rsidP="007B2FDC">
      <w:pPr>
        <w:spacing w:line="280" w:lineRule="exact"/>
        <w:jc w:val="both"/>
        <w:rPr>
          <w:rFonts w:asciiTheme="majorBidi" w:hAnsiTheme="majorBidi" w:cstheme="majorBidi"/>
          <w:lang w:val="fr-FR"/>
        </w:rPr>
      </w:pPr>
      <w:r>
        <w:rPr>
          <w:rFonts w:asciiTheme="majorBidi" w:hAnsiTheme="majorBidi" w:cstheme="majorBidi"/>
          <w:noProof/>
          <w:lang w:val="fr-FR"/>
        </w:rPr>
        <mc:AlternateContent>
          <mc:Choice Requires="wps">
            <w:drawing>
              <wp:anchor distT="0" distB="0" distL="114300" distR="114300" simplePos="0" relativeHeight="251659264" behindDoc="0" locked="0" layoutInCell="1" allowOverlap="1" wp14:anchorId="0A4B8073" wp14:editId="451E77CF">
                <wp:simplePos x="0" y="0"/>
                <wp:positionH relativeFrom="column">
                  <wp:posOffset>181057</wp:posOffset>
                </wp:positionH>
                <wp:positionV relativeFrom="paragraph">
                  <wp:posOffset>34290</wp:posOffset>
                </wp:positionV>
                <wp:extent cx="5613620" cy="2544417"/>
                <wp:effectExtent l="0" t="0" r="12700" b="8890"/>
                <wp:wrapNone/>
                <wp:docPr id="1" name="Zone de texte 1"/>
                <wp:cNvGraphicFramePr/>
                <a:graphic xmlns:a="http://schemas.openxmlformats.org/drawingml/2006/main">
                  <a:graphicData uri="http://schemas.microsoft.com/office/word/2010/wordprocessingShape">
                    <wps:wsp>
                      <wps:cNvSpPr txBox="1"/>
                      <wps:spPr>
                        <a:xfrm>
                          <a:off x="0" y="0"/>
                          <a:ext cx="5613620" cy="2544417"/>
                        </a:xfrm>
                        <a:prstGeom prst="rect">
                          <a:avLst/>
                        </a:prstGeom>
                        <a:solidFill>
                          <a:schemeClr val="lt1"/>
                        </a:solidFill>
                        <a:ln w="6350">
                          <a:solidFill>
                            <a:prstClr val="black"/>
                          </a:solidFill>
                        </a:ln>
                      </wps:spPr>
                      <wps:txbx>
                        <w:txbxContent>
                          <w:p w14:paraId="7103D2B0" w14:textId="5523294D" w:rsidR="0056546C" w:rsidRDefault="00D54227">
                            <w:r>
                              <w:rPr>
                                <w:noProof/>
                              </w:rPr>
                              <w:drawing>
                                <wp:inline distT="0" distB="0" distL="0" distR="0" wp14:anchorId="40F4631D" wp14:editId="1BA62BCF">
                                  <wp:extent cx="5520266" cy="2810105"/>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a:extLst>
                                              <a:ext uri="{28A0092B-C50C-407E-A947-70E740481C1C}">
                                                <a14:useLocalDpi xmlns:a14="http://schemas.microsoft.com/office/drawing/2010/main" val="0"/>
                                              </a:ext>
                                            </a:extLst>
                                          </a:blip>
                                          <a:stretch>
                                            <a:fillRect/>
                                          </a:stretch>
                                        </pic:blipFill>
                                        <pic:spPr>
                                          <a:xfrm>
                                            <a:off x="0" y="0"/>
                                            <a:ext cx="5544004" cy="28221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B8073" id="_x0000_t202" coordsize="21600,21600" o:spt="202" path="m,l,21600r21600,l21600,xe">
                <v:stroke joinstyle="miter"/>
                <v:path gradientshapeok="t" o:connecttype="rect"/>
              </v:shapetype>
              <v:shape id="Zone de texte 1" o:spid="_x0000_s1026" type="#_x0000_t202" style="position:absolute;left:0;text-align:left;margin-left:14.25pt;margin-top:2.7pt;width:442pt;height:20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" fillcolor="white [3201]" strokeweight=".5pt">
                <v:textbox>
                  <w:txbxContent>
                    <w:p w14:paraId="7103D2B0" w14:textId="5523294D" w:rsidR="0056546C" w:rsidRDefault="00D54227">
                      <w:r>
                        <w:rPr>
                          <w:noProof/>
                        </w:rPr>
                        <w:drawing>
                          <wp:inline distT="0" distB="0" distL="0" distR="0" wp14:anchorId="40F4631D" wp14:editId="1BA62BCF">
                            <wp:extent cx="5520266" cy="2810105"/>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5544004" cy="2822189"/>
                                    </a:xfrm>
                                    <a:prstGeom prst="rect">
                                      <a:avLst/>
                                    </a:prstGeom>
                                  </pic:spPr>
                                </pic:pic>
                              </a:graphicData>
                            </a:graphic>
                          </wp:inline>
                        </w:drawing>
                      </w:r>
                    </w:p>
                  </w:txbxContent>
                </v:textbox>
              </v:shape>
            </w:pict>
          </mc:Fallback>
        </mc:AlternateContent>
      </w:r>
    </w:p>
    <w:p w14:paraId="7469903C" w14:textId="30843185" w:rsidR="00E02617" w:rsidRDefault="00E02617" w:rsidP="007B2FDC">
      <w:pPr>
        <w:spacing w:line="280" w:lineRule="exact"/>
        <w:jc w:val="both"/>
        <w:rPr>
          <w:rFonts w:asciiTheme="majorBidi" w:hAnsiTheme="majorBidi" w:cstheme="majorBidi"/>
          <w:lang w:val="fr-FR"/>
        </w:rPr>
      </w:pPr>
    </w:p>
    <w:p w14:paraId="782A5332" w14:textId="1D8ED8DA" w:rsidR="00E02617" w:rsidRDefault="00E02617" w:rsidP="007B2FDC">
      <w:pPr>
        <w:spacing w:line="280" w:lineRule="exact"/>
        <w:jc w:val="both"/>
        <w:rPr>
          <w:rFonts w:asciiTheme="majorBidi" w:hAnsiTheme="majorBidi" w:cstheme="majorBidi"/>
          <w:lang w:val="fr-FR"/>
        </w:rPr>
      </w:pPr>
      <w:r>
        <w:rPr>
          <w:noProof/>
        </w:rPr>
        <w:drawing>
          <wp:inline distT="0" distB="0" distL="0" distR="0" wp14:anchorId="7AFF0706" wp14:editId="24BD6CF7">
            <wp:extent cx="4805680" cy="316166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05680" cy="3161665"/>
                    </a:xfrm>
                    <a:prstGeom prst="rect">
                      <a:avLst/>
                    </a:prstGeom>
                  </pic:spPr>
                </pic:pic>
              </a:graphicData>
            </a:graphic>
          </wp:inline>
        </w:drawing>
      </w:r>
    </w:p>
    <w:p w14:paraId="0346E784" w14:textId="77777777" w:rsidR="00E02617" w:rsidRDefault="00E02617" w:rsidP="007B2FDC">
      <w:pPr>
        <w:spacing w:line="280" w:lineRule="exact"/>
        <w:jc w:val="both"/>
        <w:rPr>
          <w:rFonts w:asciiTheme="majorBidi" w:hAnsiTheme="majorBidi" w:cstheme="majorBidi"/>
          <w:lang w:val="fr-FR"/>
        </w:rPr>
      </w:pPr>
    </w:p>
    <w:p w14:paraId="076A7D8D" w14:textId="72199991" w:rsidR="007B2FDC" w:rsidRDefault="007B2FDC" w:rsidP="007B2FDC">
      <w:pPr>
        <w:spacing w:line="280" w:lineRule="exact"/>
        <w:jc w:val="both"/>
        <w:rPr>
          <w:rFonts w:asciiTheme="majorBidi" w:hAnsiTheme="majorBidi" w:cstheme="majorBidi"/>
          <w:lang w:val="fr-FR"/>
        </w:rPr>
      </w:pPr>
    </w:p>
    <w:p w14:paraId="46B2F2F7" w14:textId="5A1FCCC7" w:rsidR="00682C38" w:rsidRDefault="00682C38" w:rsidP="007B2FDC">
      <w:pPr>
        <w:spacing w:line="280" w:lineRule="exact"/>
        <w:jc w:val="both"/>
        <w:rPr>
          <w:rFonts w:asciiTheme="majorBidi" w:hAnsiTheme="majorBidi" w:cstheme="majorBidi"/>
          <w:lang w:val="fr-FR"/>
        </w:rPr>
      </w:pPr>
    </w:p>
    <w:p w14:paraId="10FFC4C3" w14:textId="3F2C37D8" w:rsidR="00682C38" w:rsidRDefault="00682C38" w:rsidP="007B2FDC">
      <w:pPr>
        <w:spacing w:line="280" w:lineRule="exact"/>
        <w:jc w:val="both"/>
        <w:rPr>
          <w:rFonts w:asciiTheme="majorBidi" w:hAnsiTheme="majorBidi" w:cstheme="majorBidi"/>
          <w:lang w:val="fr-FR"/>
        </w:rPr>
      </w:pPr>
    </w:p>
    <w:p w14:paraId="1E672C7E" w14:textId="77229B23" w:rsidR="00682C38" w:rsidRDefault="00682C38" w:rsidP="007B2FDC">
      <w:pPr>
        <w:spacing w:line="280" w:lineRule="exact"/>
        <w:jc w:val="both"/>
        <w:rPr>
          <w:rFonts w:asciiTheme="majorBidi" w:hAnsiTheme="majorBidi" w:cstheme="majorBidi"/>
          <w:lang w:val="fr-FR"/>
        </w:rPr>
      </w:pPr>
    </w:p>
    <w:p w14:paraId="05A684DB" w14:textId="604371D7" w:rsidR="00682C38" w:rsidRDefault="00682C38" w:rsidP="007B2FDC">
      <w:pPr>
        <w:spacing w:line="280" w:lineRule="exact"/>
        <w:jc w:val="both"/>
        <w:rPr>
          <w:rFonts w:asciiTheme="majorBidi" w:hAnsiTheme="majorBidi" w:cstheme="majorBidi"/>
          <w:lang w:val="fr-FR"/>
        </w:rPr>
      </w:pPr>
    </w:p>
    <w:p w14:paraId="16732C5C" w14:textId="5B79846F" w:rsidR="00682C38" w:rsidRDefault="00682C38" w:rsidP="007B2FDC">
      <w:pPr>
        <w:spacing w:line="280" w:lineRule="exact"/>
        <w:jc w:val="both"/>
        <w:rPr>
          <w:rFonts w:asciiTheme="majorBidi" w:hAnsiTheme="majorBidi" w:cstheme="majorBidi"/>
          <w:lang w:val="fr-FR"/>
        </w:rPr>
      </w:pPr>
    </w:p>
    <w:p w14:paraId="486BF022" w14:textId="5A471694" w:rsidR="00CA6259" w:rsidRDefault="00CA6259" w:rsidP="007B2FDC">
      <w:pPr>
        <w:spacing w:line="280" w:lineRule="exact"/>
        <w:jc w:val="both"/>
        <w:rPr>
          <w:rFonts w:asciiTheme="majorBidi" w:hAnsiTheme="majorBidi" w:cstheme="majorBidi"/>
        </w:rPr>
      </w:pPr>
    </w:p>
    <w:p w14:paraId="743A1B68" w14:textId="743A5758" w:rsidR="006C5EA0" w:rsidRDefault="006C5EA0" w:rsidP="007B2FDC">
      <w:pPr>
        <w:spacing w:line="280" w:lineRule="exact"/>
        <w:jc w:val="both"/>
        <w:rPr>
          <w:rFonts w:asciiTheme="majorBidi" w:hAnsiTheme="majorBidi" w:cstheme="majorBidi"/>
        </w:rPr>
      </w:pPr>
    </w:p>
    <w:p w14:paraId="7D35C0D4" w14:textId="12337A95" w:rsidR="006C5EA0" w:rsidRDefault="006C5EA0" w:rsidP="007B2FDC">
      <w:pPr>
        <w:spacing w:line="280" w:lineRule="exact"/>
        <w:jc w:val="both"/>
        <w:rPr>
          <w:rFonts w:asciiTheme="majorBidi" w:hAnsiTheme="majorBidi" w:cstheme="majorBidi"/>
        </w:rPr>
      </w:pPr>
    </w:p>
    <w:p w14:paraId="5BF25974" w14:textId="7B5EA13C" w:rsidR="006C5EA0" w:rsidRDefault="006C5EA0" w:rsidP="007B2FDC">
      <w:pPr>
        <w:spacing w:line="280" w:lineRule="exact"/>
        <w:jc w:val="both"/>
        <w:rPr>
          <w:rFonts w:asciiTheme="majorBidi" w:hAnsiTheme="majorBidi" w:cstheme="majorBidi"/>
        </w:rPr>
      </w:pPr>
    </w:p>
    <w:p w14:paraId="785C82CA" w14:textId="1012734D" w:rsidR="006C5EA0" w:rsidRDefault="006C5EA0" w:rsidP="007B2FDC">
      <w:pPr>
        <w:spacing w:line="280" w:lineRule="exact"/>
        <w:jc w:val="both"/>
        <w:rPr>
          <w:rFonts w:asciiTheme="majorBidi" w:hAnsiTheme="majorBidi" w:cstheme="majorBidi"/>
        </w:rPr>
      </w:pPr>
    </w:p>
    <w:p w14:paraId="2EDE0473" w14:textId="165D8174" w:rsidR="006C5EA0" w:rsidRDefault="006C5EA0" w:rsidP="007B2FDC">
      <w:pPr>
        <w:spacing w:line="280" w:lineRule="exact"/>
        <w:jc w:val="both"/>
        <w:rPr>
          <w:rFonts w:asciiTheme="majorBidi" w:hAnsiTheme="majorBidi" w:cstheme="majorBidi"/>
        </w:rPr>
      </w:pPr>
    </w:p>
    <w:p w14:paraId="2D344702" w14:textId="4994D0F9" w:rsidR="006C5EA0" w:rsidRDefault="006C5EA0" w:rsidP="007B2FDC">
      <w:pPr>
        <w:spacing w:line="280" w:lineRule="exact"/>
        <w:jc w:val="both"/>
        <w:rPr>
          <w:rFonts w:asciiTheme="majorBidi" w:hAnsiTheme="majorBidi" w:cstheme="majorBidi"/>
        </w:rPr>
      </w:pPr>
    </w:p>
    <w:p w14:paraId="6D21B19A" w14:textId="69D5D9B1" w:rsidR="006C5EA0" w:rsidRPr="0051194F" w:rsidRDefault="0051194F" w:rsidP="0051194F">
      <w:pPr>
        <w:spacing w:line="280" w:lineRule="exact"/>
        <w:jc w:val="center"/>
        <w:rPr>
          <w:rFonts w:asciiTheme="majorBidi" w:hAnsiTheme="majorBidi" w:cstheme="majorBidi"/>
          <w:i/>
          <w:iCs/>
        </w:rPr>
      </w:pPr>
      <w:r w:rsidRPr="0051194F">
        <w:rPr>
          <w:rFonts w:asciiTheme="majorBidi" w:hAnsiTheme="majorBidi" w:cstheme="majorBidi"/>
          <w:i/>
          <w:iCs/>
        </w:rPr>
        <w:t xml:space="preserve">Tableau 1 : </w:t>
      </w:r>
      <w:r w:rsidR="001129BE">
        <w:rPr>
          <w:rFonts w:asciiTheme="majorBidi" w:hAnsiTheme="majorBidi" w:cstheme="majorBidi"/>
          <w:i/>
          <w:iCs/>
        </w:rPr>
        <w:t>É</w:t>
      </w:r>
      <w:r w:rsidR="00B87E84">
        <w:rPr>
          <w:rFonts w:asciiTheme="majorBidi" w:hAnsiTheme="majorBidi" w:cstheme="majorBidi"/>
          <w:i/>
          <w:iCs/>
        </w:rPr>
        <w:t>volution du nombre d’occurrences de l’expression « Violence in the Bible »</w:t>
      </w:r>
    </w:p>
    <w:p w14:paraId="6EA5F360" w14:textId="6F76A74D" w:rsidR="006C5EA0" w:rsidRDefault="006C5EA0" w:rsidP="007B2FDC">
      <w:pPr>
        <w:spacing w:line="280" w:lineRule="exact"/>
        <w:jc w:val="both"/>
        <w:rPr>
          <w:rFonts w:asciiTheme="majorBidi" w:hAnsiTheme="majorBidi" w:cstheme="majorBidi"/>
        </w:rPr>
      </w:pPr>
    </w:p>
    <w:p w14:paraId="35FD37E0" w14:textId="4D7BA26B" w:rsidR="006C5EA0" w:rsidRPr="00C773B5" w:rsidRDefault="0056111B" w:rsidP="00EF0F3A">
      <w:pPr>
        <w:spacing w:line="280" w:lineRule="exact"/>
        <w:ind w:left="357"/>
        <w:jc w:val="both"/>
        <w:rPr>
          <w:rFonts w:asciiTheme="majorBidi" w:hAnsiTheme="majorBidi" w:cstheme="majorBidi"/>
          <w:color w:val="FF0000"/>
        </w:rPr>
      </w:pPr>
      <w:r w:rsidRPr="00486340">
        <w:rPr>
          <w:rFonts w:asciiTheme="majorBidi" w:hAnsiTheme="majorBidi" w:cstheme="majorBidi"/>
        </w:rPr>
        <w:t>Parmi les</w:t>
      </w:r>
      <w:r w:rsidR="006C5EA0">
        <w:rPr>
          <w:rFonts w:asciiTheme="majorBidi" w:hAnsiTheme="majorBidi" w:cstheme="majorBidi"/>
        </w:rPr>
        <w:t xml:space="preserve"> é</w:t>
      </w:r>
      <w:r w:rsidR="00DF786B">
        <w:rPr>
          <w:rFonts w:asciiTheme="majorBidi" w:hAnsiTheme="majorBidi" w:cstheme="majorBidi"/>
        </w:rPr>
        <w:t xml:space="preserve">vénements </w:t>
      </w:r>
      <w:r>
        <w:rPr>
          <w:rFonts w:asciiTheme="majorBidi" w:hAnsiTheme="majorBidi" w:cstheme="majorBidi"/>
        </w:rPr>
        <w:t>pouvant</w:t>
      </w:r>
      <w:r w:rsidR="00DF786B">
        <w:rPr>
          <w:rFonts w:asciiTheme="majorBidi" w:hAnsiTheme="majorBidi" w:cstheme="majorBidi"/>
        </w:rPr>
        <w:t xml:space="preserve"> expliquer cette </w:t>
      </w:r>
      <w:r w:rsidR="001C631F">
        <w:rPr>
          <w:rFonts w:asciiTheme="majorBidi" w:hAnsiTheme="majorBidi" w:cstheme="majorBidi"/>
        </w:rPr>
        <w:t>assez</w:t>
      </w:r>
      <w:r w:rsidR="00B87E84">
        <w:rPr>
          <w:rFonts w:asciiTheme="majorBidi" w:hAnsiTheme="majorBidi" w:cstheme="majorBidi"/>
        </w:rPr>
        <w:t xml:space="preserve"> </w:t>
      </w:r>
      <w:r w:rsidR="00DF786B">
        <w:rPr>
          <w:rFonts w:asciiTheme="majorBidi" w:hAnsiTheme="majorBidi" w:cstheme="majorBidi"/>
        </w:rPr>
        <w:t xml:space="preserve">récente </w:t>
      </w:r>
      <w:r w:rsidR="00486340">
        <w:rPr>
          <w:rFonts w:asciiTheme="majorBidi" w:hAnsiTheme="majorBidi" w:cstheme="majorBidi"/>
        </w:rPr>
        <w:t>croissance exponentielle</w:t>
      </w:r>
      <w:r w:rsidR="00DF786B">
        <w:rPr>
          <w:rFonts w:asciiTheme="majorBidi" w:hAnsiTheme="majorBidi" w:cstheme="majorBidi"/>
        </w:rPr>
        <w:t xml:space="preserve"> de la littérature </w:t>
      </w:r>
      <w:r w:rsidR="00B87E84">
        <w:rPr>
          <w:rFonts w:asciiTheme="majorBidi" w:hAnsiTheme="majorBidi" w:cstheme="majorBidi"/>
        </w:rPr>
        <w:t xml:space="preserve">traitant du thème de </w:t>
      </w:r>
      <w:r w:rsidR="00DF786B">
        <w:rPr>
          <w:rFonts w:asciiTheme="majorBidi" w:hAnsiTheme="majorBidi" w:cstheme="majorBidi"/>
        </w:rPr>
        <w:t>la violence d</w:t>
      </w:r>
      <w:r w:rsidR="00B87E84">
        <w:rPr>
          <w:rFonts w:asciiTheme="majorBidi" w:hAnsiTheme="majorBidi" w:cstheme="majorBidi"/>
        </w:rPr>
        <w:t>ans</w:t>
      </w:r>
      <w:r w:rsidR="00DF786B">
        <w:rPr>
          <w:rFonts w:asciiTheme="majorBidi" w:hAnsiTheme="majorBidi" w:cstheme="majorBidi"/>
        </w:rPr>
        <w:t xml:space="preserve"> la Bible </w:t>
      </w:r>
      <w:r w:rsidR="00A35588">
        <w:rPr>
          <w:rFonts w:asciiTheme="majorBidi" w:hAnsiTheme="majorBidi" w:cstheme="majorBidi"/>
        </w:rPr>
        <w:t xml:space="preserve">(dans le cadre plus général du </w:t>
      </w:r>
      <w:r w:rsidR="00DF786B">
        <w:rPr>
          <w:rFonts w:asciiTheme="majorBidi" w:hAnsiTheme="majorBidi" w:cstheme="majorBidi"/>
        </w:rPr>
        <w:t>lien entre religion et violence</w:t>
      </w:r>
      <w:r w:rsidR="00A35588">
        <w:rPr>
          <w:rFonts w:asciiTheme="majorBidi" w:hAnsiTheme="majorBidi" w:cstheme="majorBidi"/>
        </w:rPr>
        <w:t>), Terence E. Fretheim</w:t>
      </w:r>
      <w:r w:rsidR="00DF328D">
        <w:rPr>
          <w:rStyle w:val="Appelnotedebasdep"/>
          <w:rFonts w:asciiTheme="majorBidi" w:hAnsiTheme="majorBidi" w:cstheme="majorBidi"/>
        </w:rPr>
        <w:footnoteReference w:id="18"/>
      </w:r>
      <w:r w:rsidR="00A35588">
        <w:rPr>
          <w:rFonts w:asciiTheme="majorBidi" w:hAnsiTheme="majorBidi" w:cstheme="majorBidi"/>
        </w:rPr>
        <w:t xml:space="preserve"> cite la fin du millénaire</w:t>
      </w:r>
      <w:r w:rsidR="00D73EA8">
        <w:rPr>
          <w:rFonts w:asciiTheme="majorBidi" w:hAnsiTheme="majorBidi" w:cstheme="majorBidi"/>
        </w:rPr>
        <w:t>, c</w:t>
      </w:r>
      <w:r w:rsidR="00A35588">
        <w:rPr>
          <w:rFonts w:asciiTheme="majorBidi" w:hAnsiTheme="majorBidi" w:cstheme="majorBidi"/>
        </w:rPr>
        <w:t>e 20</w:t>
      </w:r>
      <w:r w:rsidR="00A35588" w:rsidRPr="00A35588">
        <w:rPr>
          <w:rFonts w:asciiTheme="majorBidi" w:hAnsiTheme="majorBidi" w:cstheme="majorBidi"/>
          <w:vertAlign w:val="superscript"/>
        </w:rPr>
        <w:t>e</w:t>
      </w:r>
      <w:r w:rsidR="00A35588">
        <w:rPr>
          <w:rFonts w:asciiTheme="majorBidi" w:hAnsiTheme="majorBidi" w:cstheme="majorBidi"/>
        </w:rPr>
        <w:t xml:space="preserve"> s. </w:t>
      </w:r>
      <w:r w:rsidR="00D73EA8">
        <w:rPr>
          <w:rFonts w:asciiTheme="majorBidi" w:hAnsiTheme="majorBidi" w:cstheme="majorBidi"/>
        </w:rPr>
        <w:t>connu pour être</w:t>
      </w:r>
      <w:r w:rsidR="00A35588">
        <w:rPr>
          <w:rFonts w:asciiTheme="majorBidi" w:hAnsiTheme="majorBidi" w:cstheme="majorBidi"/>
        </w:rPr>
        <w:t xml:space="preserve"> la période la plus meurtrière de toute l’histoire de l’humanité</w:t>
      </w:r>
      <w:r w:rsidR="00D73EA8">
        <w:rPr>
          <w:rStyle w:val="Appelnotedebasdep"/>
          <w:rFonts w:asciiTheme="majorBidi" w:hAnsiTheme="majorBidi" w:cstheme="majorBidi"/>
        </w:rPr>
        <w:footnoteReference w:id="19"/>
      </w:r>
      <w:r w:rsidR="00763F72">
        <w:rPr>
          <w:rFonts w:asciiTheme="majorBidi" w:hAnsiTheme="majorBidi" w:cstheme="majorBidi"/>
        </w:rPr>
        <w:t> ; mais aussi les attentats du 11 septembre 2001.</w:t>
      </w:r>
      <w:r w:rsidR="00DE0BAC">
        <w:rPr>
          <w:rFonts w:asciiTheme="majorBidi" w:hAnsiTheme="majorBidi" w:cstheme="majorBidi"/>
        </w:rPr>
        <w:t xml:space="preserve"> </w:t>
      </w:r>
      <w:r w:rsidR="00DF328D">
        <w:rPr>
          <w:rFonts w:asciiTheme="majorBidi" w:hAnsiTheme="majorBidi" w:cstheme="majorBidi"/>
        </w:rPr>
        <w:t>O</w:t>
      </w:r>
      <w:r w:rsidR="00DE0BAC">
        <w:rPr>
          <w:rFonts w:asciiTheme="majorBidi" w:hAnsiTheme="majorBidi" w:cstheme="majorBidi"/>
        </w:rPr>
        <w:t xml:space="preserve">n peut </w:t>
      </w:r>
      <w:r w:rsidR="00DF328D">
        <w:rPr>
          <w:rFonts w:asciiTheme="majorBidi" w:hAnsiTheme="majorBidi" w:cstheme="majorBidi"/>
        </w:rPr>
        <w:t>y ajouter</w:t>
      </w:r>
      <w:r w:rsidR="00DE0BAC">
        <w:rPr>
          <w:rFonts w:asciiTheme="majorBidi" w:hAnsiTheme="majorBidi" w:cstheme="majorBidi"/>
        </w:rPr>
        <w:t xml:space="preserve"> </w:t>
      </w:r>
      <w:r w:rsidR="007200EB">
        <w:rPr>
          <w:rFonts w:asciiTheme="majorBidi" w:hAnsiTheme="majorBidi" w:cstheme="majorBidi"/>
        </w:rPr>
        <w:t>l’émergence d’un « nouvel athéisme » dont le biologiste Richard Dawkins (</w:t>
      </w:r>
      <w:r w:rsidR="007200EB" w:rsidRPr="007200EB">
        <w:rPr>
          <w:rFonts w:asciiTheme="majorBidi" w:hAnsiTheme="majorBidi" w:cstheme="majorBidi"/>
          <w:i/>
          <w:iCs/>
        </w:rPr>
        <w:t>Pour en finir avec Dieu</w:t>
      </w:r>
      <w:r w:rsidR="007200EB">
        <w:rPr>
          <w:rFonts w:asciiTheme="majorBidi" w:hAnsiTheme="majorBidi" w:cstheme="majorBidi"/>
        </w:rPr>
        <w:t xml:space="preserve">, 2006) est l’un des représentants les plus </w:t>
      </w:r>
      <w:r w:rsidR="0085290F">
        <w:rPr>
          <w:rFonts w:asciiTheme="majorBidi" w:hAnsiTheme="majorBidi" w:cstheme="majorBidi"/>
        </w:rPr>
        <w:t>en vue</w:t>
      </w:r>
      <w:r w:rsidR="00FA1C06">
        <w:rPr>
          <w:rFonts w:asciiTheme="majorBidi" w:hAnsiTheme="majorBidi" w:cstheme="majorBidi"/>
        </w:rPr>
        <w:t>. Ses</w:t>
      </w:r>
      <w:r w:rsidR="00CF345A">
        <w:rPr>
          <w:rFonts w:asciiTheme="majorBidi" w:hAnsiTheme="majorBidi" w:cstheme="majorBidi"/>
        </w:rPr>
        <w:t xml:space="preserve"> </w:t>
      </w:r>
      <w:r w:rsidR="00FA1C06">
        <w:rPr>
          <w:rFonts w:asciiTheme="majorBidi" w:hAnsiTheme="majorBidi" w:cstheme="majorBidi"/>
        </w:rPr>
        <w:t xml:space="preserve">virulentes </w:t>
      </w:r>
      <w:r w:rsidR="00CF345A">
        <w:rPr>
          <w:rFonts w:asciiTheme="majorBidi" w:hAnsiTheme="majorBidi" w:cstheme="majorBidi"/>
        </w:rPr>
        <w:t xml:space="preserve">attaques contre le Dieu </w:t>
      </w:r>
      <w:r w:rsidR="00541220">
        <w:rPr>
          <w:rFonts w:asciiTheme="majorBidi" w:hAnsiTheme="majorBidi" w:cstheme="majorBidi"/>
        </w:rPr>
        <w:t>de l’Ancien Testament</w:t>
      </w:r>
      <w:r w:rsidR="00FA1C06">
        <w:rPr>
          <w:rStyle w:val="Appelnotedebasdep"/>
          <w:rFonts w:asciiTheme="majorBidi" w:hAnsiTheme="majorBidi" w:cstheme="majorBidi"/>
        </w:rPr>
        <w:footnoteReference w:id="20"/>
      </w:r>
      <w:r w:rsidR="00CF345A">
        <w:rPr>
          <w:rFonts w:asciiTheme="majorBidi" w:hAnsiTheme="majorBidi" w:cstheme="majorBidi"/>
        </w:rPr>
        <w:t xml:space="preserve"> </w:t>
      </w:r>
      <w:r w:rsidR="00C018FE">
        <w:rPr>
          <w:rFonts w:asciiTheme="majorBidi" w:hAnsiTheme="majorBidi" w:cstheme="majorBidi"/>
        </w:rPr>
        <w:t xml:space="preserve">ont </w:t>
      </w:r>
      <w:r w:rsidR="00FA1C06">
        <w:rPr>
          <w:rFonts w:asciiTheme="majorBidi" w:hAnsiTheme="majorBidi" w:cstheme="majorBidi"/>
        </w:rPr>
        <w:t xml:space="preserve">eu au moins le mérite de </w:t>
      </w:r>
      <w:r w:rsidR="00753228">
        <w:rPr>
          <w:rFonts w:asciiTheme="majorBidi" w:hAnsiTheme="majorBidi" w:cstheme="majorBidi"/>
        </w:rPr>
        <w:t>provoqu</w:t>
      </w:r>
      <w:r w:rsidR="00FA1C06">
        <w:rPr>
          <w:rFonts w:asciiTheme="majorBidi" w:hAnsiTheme="majorBidi" w:cstheme="majorBidi"/>
        </w:rPr>
        <w:t>er</w:t>
      </w:r>
      <w:r w:rsidR="002A0D8B">
        <w:rPr>
          <w:rFonts w:asciiTheme="majorBidi" w:hAnsiTheme="majorBidi" w:cstheme="majorBidi"/>
        </w:rPr>
        <w:t xml:space="preserve">, en </w:t>
      </w:r>
      <w:r w:rsidR="00FA1C06">
        <w:rPr>
          <w:rFonts w:asciiTheme="majorBidi" w:hAnsiTheme="majorBidi" w:cstheme="majorBidi"/>
        </w:rPr>
        <w:t>retour</w:t>
      </w:r>
      <w:r w:rsidR="002A0D8B">
        <w:rPr>
          <w:rFonts w:asciiTheme="majorBidi" w:hAnsiTheme="majorBidi" w:cstheme="majorBidi"/>
        </w:rPr>
        <w:t>,</w:t>
      </w:r>
      <w:r w:rsidR="00CF345A">
        <w:rPr>
          <w:rFonts w:asciiTheme="majorBidi" w:hAnsiTheme="majorBidi" w:cstheme="majorBidi"/>
        </w:rPr>
        <w:t xml:space="preserve"> </w:t>
      </w:r>
      <w:r w:rsidR="008F0E59">
        <w:rPr>
          <w:rFonts w:asciiTheme="majorBidi" w:hAnsiTheme="majorBidi" w:cstheme="majorBidi"/>
        </w:rPr>
        <w:t>un examen</w:t>
      </w:r>
      <w:r w:rsidR="00C018FE">
        <w:rPr>
          <w:rFonts w:asciiTheme="majorBidi" w:hAnsiTheme="majorBidi" w:cstheme="majorBidi"/>
        </w:rPr>
        <w:t xml:space="preserve"> renouvelé</w:t>
      </w:r>
      <w:r w:rsidR="008F0E59">
        <w:rPr>
          <w:rFonts w:asciiTheme="majorBidi" w:hAnsiTheme="majorBidi" w:cstheme="majorBidi"/>
        </w:rPr>
        <w:t xml:space="preserve"> des « versets </w:t>
      </w:r>
      <w:r w:rsidR="008F0E59">
        <w:rPr>
          <w:rFonts w:asciiTheme="majorBidi" w:hAnsiTheme="majorBidi" w:cstheme="majorBidi"/>
        </w:rPr>
        <w:lastRenderedPageBreak/>
        <w:t>douloureux »</w:t>
      </w:r>
      <w:r w:rsidR="008F0E59">
        <w:rPr>
          <w:rStyle w:val="Appelnotedebasdep"/>
          <w:rFonts w:asciiTheme="majorBidi" w:hAnsiTheme="majorBidi" w:cstheme="majorBidi"/>
        </w:rPr>
        <w:footnoteReference w:id="21"/>
      </w:r>
      <w:r w:rsidR="008F0E59">
        <w:rPr>
          <w:rFonts w:asciiTheme="majorBidi" w:hAnsiTheme="majorBidi" w:cstheme="majorBidi"/>
        </w:rPr>
        <w:t xml:space="preserve"> de la Bible</w:t>
      </w:r>
      <w:r w:rsidR="007200EB">
        <w:rPr>
          <w:rFonts w:asciiTheme="majorBidi" w:hAnsiTheme="majorBidi" w:cstheme="majorBidi"/>
        </w:rPr>
        <w:t xml:space="preserve">. </w:t>
      </w:r>
      <w:r w:rsidR="00541220">
        <w:rPr>
          <w:rFonts w:asciiTheme="majorBidi" w:hAnsiTheme="majorBidi" w:cstheme="majorBidi"/>
        </w:rPr>
        <w:t xml:space="preserve">Enfin, il faut aussi prendre acte de </w:t>
      </w:r>
      <w:r w:rsidR="00DE0BAC">
        <w:rPr>
          <w:rFonts w:asciiTheme="majorBidi" w:hAnsiTheme="majorBidi" w:cstheme="majorBidi"/>
        </w:rPr>
        <w:t>la réception des travaux de René Girard</w:t>
      </w:r>
      <w:r w:rsidR="004645B3" w:rsidRPr="00C773B5">
        <w:rPr>
          <w:rFonts w:asciiTheme="majorBidi" w:hAnsiTheme="majorBidi" w:cstheme="majorBidi"/>
          <w:color w:val="FF0000"/>
        </w:rPr>
        <w:t xml:space="preserve"> </w:t>
      </w:r>
      <w:r w:rsidR="004645B3" w:rsidRPr="00111C98">
        <w:rPr>
          <w:rFonts w:asciiTheme="majorBidi" w:hAnsiTheme="majorBidi" w:cstheme="majorBidi"/>
          <w:color w:val="000000" w:themeColor="text1"/>
        </w:rPr>
        <w:t xml:space="preserve">et, dans </w:t>
      </w:r>
      <w:r w:rsidR="00DB1534" w:rsidRPr="00111C98">
        <w:rPr>
          <w:rFonts w:asciiTheme="majorBidi" w:hAnsiTheme="majorBidi" w:cstheme="majorBidi"/>
          <w:color w:val="000000" w:themeColor="text1"/>
        </w:rPr>
        <w:t>un second temps</w:t>
      </w:r>
      <w:r w:rsidR="004645B3" w:rsidRPr="00111C98">
        <w:rPr>
          <w:rFonts w:asciiTheme="majorBidi" w:hAnsiTheme="majorBidi" w:cstheme="majorBidi"/>
          <w:color w:val="000000" w:themeColor="text1"/>
        </w:rPr>
        <w:t>, ceux de Jan Assman</w:t>
      </w:r>
      <w:r w:rsidR="00F36E3F" w:rsidRPr="00F36E3F">
        <w:rPr>
          <w:rStyle w:val="Appelnotedebasdep"/>
          <w:rFonts w:asciiTheme="majorBidi" w:hAnsiTheme="majorBidi" w:cstheme="majorBidi"/>
          <w:color w:val="000000" w:themeColor="text1"/>
        </w:rPr>
        <w:footnoteReference w:id="22"/>
      </w:r>
      <w:r w:rsidR="00F36E3F" w:rsidRPr="00F36E3F">
        <w:rPr>
          <w:rFonts w:asciiTheme="majorBidi" w:hAnsiTheme="majorBidi" w:cstheme="majorBidi"/>
          <w:color w:val="000000" w:themeColor="text1"/>
        </w:rPr>
        <w:t>.</w:t>
      </w:r>
    </w:p>
    <w:p w14:paraId="2C66F70D" w14:textId="182A4944" w:rsidR="00625FA6" w:rsidRDefault="00486340" w:rsidP="00EF0F3A">
      <w:pPr>
        <w:pStyle w:val="Paragraphedeliste"/>
        <w:numPr>
          <w:ilvl w:val="0"/>
          <w:numId w:val="1"/>
        </w:numPr>
        <w:spacing w:line="280" w:lineRule="exact"/>
        <w:jc w:val="both"/>
        <w:rPr>
          <w:rFonts w:asciiTheme="majorBidi" w:hAnsiTheme="majorBidi" w:cstheme="majorBidi"/>
        </w:rPr>
      </w:pPr>
      <w:r>
        <w:rPr>
          <w:rFonts w:asciiTheme="majorBidi" w:hAnsiTheme="majorBidi" w:cstheme="majorBidi"/>
        </w:rPr>
        <w:t>B</w:t>
      </w:r>
      <w:r w:rsidR="0013114F">
        <w:rPr>
          <w:rFonts w:asciiTheme="majorBidi" w:hAnsiTheme="majorBidi" w:cstheme="majorBidi"/>
        </w:rPr>
        <w:t>ien qu’aucune lecture</w:t>
      </w:r>
      <w:r w:rsidR="000F2C56">
        <w:rPr>
          <w:rFonts w:asciiTheme="majorBidi" w:hAnsiTheme="majorBidi" w:cstheme="majorBidi"/>
        </w:rPr>
        <w:t>, à aucune époque</w:t>
      </w:r>
      <w:r w:rsidR="0013114F">
        <w:rPr>
          <w:rFonts w:asciiTheme="majorBidi" w:hAnsiTheme="majorBidi" w:cstheme="majorBidi"/>
        </w:rPr>
        <w:t xml:space="preserve"> n’échappe à </w:t>
      </w:r>
      <w:r w:rsidR="00824709">
        <w:rPr>
          <w:rFonts w:asciiTheme="majorBidi" w:hAnsiTheme="majorBidi" w:cstheme="majorBidi"/>
        </w:rPr>
        <w:t>certains</w:t>
      </w:r>
      <w:r w:rsidR="0013114F">
        <w:rPr>
          <w:rFonts w:asciiTheme="majorBidi" w:hAnsiTheme="majorBidi" w:cstheme="majorBidi"/>
        </w:rPr>
        <w:t xml:space="preserve"> </w:t>
      </w:r>
      <w:r w:rsidR="00942686">
        <w:rPr>
          <w:rFonts w:asciiTheme="majorBidi" w:hAnsiTheme="majorBidi" w:cstheme="majorBidi"/>
        </w:rPr>
        <w:t>conditionnements</w:t>
      </w:r>
      <w:r w:rsidR="0013114F">
        <w:rPr>
          <w:rFonts w:asciiTheme="majorBidi" w:hAnsiTheme="majorBidi" w:cstheme="majorBidi"/>
        </w:rPr>
        <w:t xml:space="preserve"> historiques et culturels et </w:t>
      </w:r>
      <w:r w:rsidR="00DC243D">
        <w:rPr>
          <w:rFonts w:asciiTheme="majorBidi" w:hAnsiTheme="majorBidi" w:cstheme="majorBidi"/>
        </w:rPr>
        <w:t xml:space="preserve">précisément </w:t>
      </w:r>
      <w:r w:rsidR="000621AB">
        <w:rPr>
          <w:rFonts w:asciiTheme="majorBidi" w:hAnsiTheme="majorBidi" w:cstheme="majorBidi"/>
        </w:rPr>
        <w:t>parce que nombre de</w:t>
      </w:r>
      <w:r w:rsidR="00931853">
        <w:rPr>
          <w:rFonts w:asciiTheme="majorBidi" w:hAnsiTheme="majorBidi" w:cstheme="majorBidi"/>
        </w:rPr>
        <w:t xml:space="preserve"> textes bibliques </w:t>
      </w:r>
      <w:r w:rsidR="0077020D">
        <w:rPr>
          <w:rFonts w:asciiTheme="majorBidi" w:hAnsiTheme="majorBidi" w:cstheme="majorBidi"/>
        </w:rPr>
        <w:t>mettant en scène</w:t>
      </w:r>
      <w:r w:rsidR="00E53149">
        <w:rPr>
          <w:rFonts w:asciiTheme="majorBidi" w:hAnsiTheme="majorBidi" w:cstheme="majorBidi"/>
        </w:rPr>
        <w:t xml:space="preserve"> de la violence</w:t>
      </w:r>
      <w:r w:rsidR="0077020D">
        <w:rPr>
          <w:rFonts w:asciiTheme="majorBidi" w:hAnsiTheme="majorBidi" w:cstheme="majorBidi"/>
        </w:rPr>
        <w:t xml:space="preserve"> sont difficiles et équivoques, </w:t>
      </w:r>
      <w:r w:rsidR="00504D2E">
        <w:rPr>
          <w:rFonts w:asciiTheme="majorBidi" w:hAnsiTheme="majorBidi" w:cstheme="majorBidi"/>
        </w:rPr>
        <w:t xml:space="preserve">laissant ainsi à l’interprète une certaine latitude, </w:t>
      </w:r>
      <w:r w:rsidR="00E53149">
        <w:rPr>
          <w:rFonts w:asciiTheme="majorBidi" w:hAnsiTheme="majorBidi" w:cstheme="majorBidi"/>
        </w:rPr>
        <w:t xml:space="preserve">il </w:t>
      </w:r>
      <w:r w:rsidR="00404506">
        <w:rPr>
          <w:rFonts w:asciiTheme="majorBidi" w:hAnsiTheme="majorBidi" w:cstheme="majorBidi"/>
        </w:rPr>
        <w:t xml:space="preserve">s’avère </w:t>
      </w:r>
      <w:r w:rsidR="00956897">
        <w:rPr>
          <w:rFonts w:asciiTheme="majorBidi" w:hAnsiTheme="majorBidi" w:cstheme="majorBidi"/>
        </w:rPr>
        <w:t>impératif</w:t>
      </w:r>
      <w:r w:rsidR="00F83AD0">
        <w:rPr>
          <w:rFonts w:asciiTheme="majorBidi" w:hAnsiTheme="majorBidi" w:cstheme="majorBidi"/>
        </w:rPr>
        <w:t>, d’un point de vue méthodologique,</w:t>
      </w:r>
      <w:r w:rsidR="00824709">
        <w:rPr>
          <w:rFonts w:asciiTheme="majorBidi" w:hAnsiTheme="majorBidi" w:cstheme="majorBidi"/>
        </w:rPr>
        <w:t xml:space="preserve"> de revenir </w:t>
      </w:r>
      <w:r w:rsidR="0077020D">
        <w:rPr>
          <w:rFonts w:asciiTheme="majorBidi" w:hAnsiTheme="majorBidi" w:cstheme="majorBidi"/>
        </w:rPr>
        <w:t xml:space="preserve">sans cesse </w:t>
      </w:r>
      <w:r w:rsidR="00824709">
        <w:rPr>
          <w:rFonts w:asciiTheme="majorBidi" w:hAnsiTheme="majorBidi" w:cstheme="majorBidi"/>
        </w:rPr>
        <w:t>au texte</w:t>
      </w:r>
      <w:r w:rsidR="00FA7215">
        <w:rPr>
          <w:rFonts w:asciiTheme="majorBidi" w:hAnsiTheme="majorBidi" w:cstheme="majorBidi"/>
        </w:rPr>
        <w:t xml:space="preserve"> reçu</w:t>
      </w:r>
      <w:r w:rsidR="00B2446E">
        <w:rPr>
          <w:rFonts w:asciiTheme="majorBidi" w:hAnsiTheme="majorBidi" w:cstheme="majorBidi"/>
        </w:rPr>
        <w:t xml:space="preserve"> – par-delà même sa probable histoire rédactionnelle – </w:t>
      </w:r>
      <w:r w:rsidR="00FA7215">
        <w:rPr>
          <w:rFonts w:asciiTheme="majorBidi" w:hAnsiTheme="majorBidi" w:cstheme="majorBidi"/>
        </w:rPr>
        <w:t>et</w:t>
      </w:r>
      <w:r w:rsidR="00404506">
        <w:rPr>
          <w:rFonts w:asciiTheme="majorBidi" w:hAnsiTheme="majorBidi" w:cstheme="majorBidi"/>
        </w:rPr>
        <w:t xml:space="preserve"> de</w:t>
      </w:r>
      <w:r w:rsidR="00B52D1B">
        <w:rPr>
          <w:rFonts w:asciiTheme="majorBidi" w:hAnsiTheme="majorBidi" w:cstheme="majorBidi"/>
        </w:rPr>
        <w:t xml:space="preserve"> </w:t>
      </w:r>
      <w:r w:rsidR="00BC726F">
        <w:rPr>
          <w:rFonts w:asciiTheme="majorBidi" w:hAnsiTheme="majorBidi" w:cstheme="majorBidi"/>
        </w:rPr>
        <w:t xml:space="preserve">s’efforcer de toujours </w:t>
      </w:r>
      <w:r w:rsidR="00E53149">
        <w:rPr>
          <w:rFonts w:asciiTheme="majorBidi" w:hAnsiTheme="majorBidi" w:cstheme="majorBidi"/>
        </w:rPr>
        <w:t xml:space="preserve">distinguer </w:t>
      </w:r>
      <w:r w:rsidR="00404506">
        <w:rPr>
          <w:rFonts w:asciiTheme="majorBidi" w:hAnsiTheme="majorBidi" w:cstheme="majorBidi"/>
        </w:rPr>
        <w:t>(</w:t>
      </w:r>
      <w:r w:rsidR="009359D3">
        <w:rPr>
          <w:rFonts w:asciiTheme="majorBidi" w:hAnsiTheme="majorBidi" w:cstheme="majorBidi"/>
        </w:rPr>
        <w:t xml:space="preserve">sans </w:t>
      </w:r>
      <w:r w:rsidR="0077020D">
        <w:rPr>
          <w:rFonts w:asciiTheme="majorBidi" w:hAnsiTheme="majorBidi" w:cstheme="majorBidi"/>
        </w:rPr>
        <w:t>jamais</w:t>
      </w:r>
      <w:r w:rsidR="00404506">
        <w:rPr>
          <w:rFonts w:asciiTheme="majorBidi" w:hAnsiTheme="majorBidi" w:cstheme="majorBidi"/>
        </w:rPr>
        <w:t xml:space="preserve"> </w:t>
      </w:r>
      <w:r w:rsidR="00E74B66">
        <w:rPr>
          <w:rFonts w:asciiTheme="majorBidi" w:hAnsiTheme="majorBidi" w:cstheme="majorBidi"/>
        </w:rPr>
        <w:t xml:space="preserve">pouvoir les </w:t>
      </w:r>
      <w:r w:rsidR="009359D3">
        <w:rPr>
          <w:rFonts w:asciiTheme="majorBidi" w:hAnsiTheme="majorBidi" w:cstheme="majorBidi"/>
        </w:rPr>
        <w:t>séparer</w:t>
      </w:r>
      <w:r w:rsidR="004452BB">
        <w:rPr>
          <w:rFonts w:asciiTheme="majorBidi" w:hAnsiTheme="majorBidi" w:cstheme="majorBidi"/>
        </w:rPr>
        <w:t xml:space="preserve"> tout à fait</w:t>
      </w:r>
      <w:r w:rsidR="00404506">
        <w:rPr>
          <w:rFonts w:asciiTheme="majorBidi" w:hAnsiTheme="majorBidi" w:cstheme="majorBidi"/>
        </w:rPr>
        <w:t>)</w:t>
      </w:r>
      <w:r w:rsidR="009359D3">
        <w:rPr>
          <w:rFonts w:asciiTheme="majorBidi" w:hAnsiTheme="majorBidi" w:cstheme="majorBidi"/>
        </w:rPr>
        <w:t xml:space="preserve"> ce </w:t>
      </w:r>
      <w:r w:rsidR="00FA7215">
        <w:rPr>
          <w:rFonts w:asciiTheme="majorBidi" w:hAnsiTheme="majorBidi" w:cstheme="majorBidi"/>
        </w:rPr>
        <w:t xml:space="preserve">qui ressort de </w:t>
      </w:r>
      <w:r w:rsidR="0077020D">
        <w:rPr>
          <w:rFonts w:asciiTheme="majorBidi" w:hAnsiTheme="majorBidi" w:cstheme="majorBidi"/>
        </w:rPr>
        <w:t>l’</w:t>
      </w:r>
      <w:r w:rsidR="00854F5F">
        <w:rPr>
          <w:rFonts w:asciiTheme="majorBidi" w:hAnsiTheme="majorBidi" w:cstheme="majorBidi"/>
        </w:rPr>
        <w:t>exégèse</w:t>
      </w:r>
      <w:r w:rsidR="00FA7215">
        <w:rPr>
          <w:rFonts w:asciiTheme="majorBidi" w:hAnsiTheme="majorBidi" w:cstheme="majorBidi"/>
        </w:rPr>
        <w:t xml:space="preserve"> </w:t>
      </w:r>
      <w:r w:rsidR="00464CF7">
        <w:rPr>
          <w:rFonts w:asciiTheme="majorBidi" w:hAnsiTheme="majorBidi" w:cstheme="majorBidi"/>
        </w:rPr>
        <w:t>du</w:t>
      </w:r>
      <w:r w:rsidR="003F031D">
        <w:rPr>
          <w:rFonts w:asciiTheme="majorBidi" w:hAnsiTheme="majorBidi" w:cstheme="majorBidi"/>
        </w:rPr>
        <w:t xml:space="preserve"> texte</w:t>
      </w:r>
      <w:r w:rsidR="00E53149">
        <w:rPr>
          <w:rFonts w:asciiTheme="majorBidi" w:hAnsiTheme="majorBidi" w:cstheme="majorBidi"/>
        </w:rPr>
        <w:t xml:space="preserve"> </w:t>
      </w:r>
      <w:r w:rsidR="00FA7215">
        <w:rPr>
          <w:rFonts w:asciiTheme="majorBidi" w:hAnsiTheme="majorBidi" w:cstheme="majorBidi"/>
        </w:rPr>
        <w:t xml:space="preserve">et ce qui </w:t>
      </w:r>
      <w:r w:rsidR="00DC243D">
        <w:rPr>
          <w:rFonts w:asciiTheme="majorBidi" w:hAnsiTheme="majorBidi" w:cstheme="majorBidi"/>
        </w:rPr>
        <w:t xml:space="preserve">concerne </w:t>
      </w:r>
      <w:r w:rsidR="00764A42">
        <w:rPr>
          <w:rFonts w:asciiTheme="majorBidi" w:hAnsiTheme="majorBidi" w:cstheme="majorBidi"/>
        </w:rPr>
        <w:t xml:space="preserve">l’histoire de </w:t>
      </w:r>
      <w:r w:rsidR="00464CF7">
        <w:rPr>
          <w:rFonts w:asciiTheme="majorBidi" w:hAnsiTheme="majorBidi" w:cstheme="majorBidi"/>
        </w:rPr>
        <w:t>s</w:t>
      </w:r>
      <w:r w:rsidR="00764A42">
        <w:rPr>
          <w:rFonts w:asciiTheme="majorBidi" w:hAnsiTheme="majorBidi" w:cstheme="majorBidi"/>
        </w:rPr>
        <w:t>a réception (</w:t>
      </w:r>
      <w:r w:rsidR="00E53149">
        <w:rPr>
          <w:rFonts w:asciiTheme="majorBidi" w:hAnsiTheme="majorBidi" w:cstheme="majorBidi"/>
        </w:rPr>
        <w:t>l’usage</w:t>
      </w:r>
      <w:r w:rsidR="002D403E">
        <w:rPr>
          <w:rFonts w:asciiTheme="majorBidi" w:hAnsiTheme="majorBidi" w:cstheme="majorBidi"/>
        </w:rPr>
        <w:t xml:space="preserve"> souvent dévoyé</w:t>
      </w:r>
      <w:r w:rsidR="00E53149">
        <w:rPr>
          <w:rFonts w:asciiTheme="majorBidi" w:hAnsiTheme="majorBidi" w:cstheme="majorBidi"/>
        </w:rPr>
        <w:t xml:space="preserve"> </w:t>
      </w:r>
      <w:r w:rsidR="00764A42">
        <w:rPr>
          <w:rFonts w:asciiTheme="majorBidi" w:hAnsiTheme="majorBidi" w:cstheme="majorBidi"/>
        </w:rPr>
        <w:t>qui en a été fait</w:t>
      </w:r>
      <w:r w:rsidR="0089189B">
        <w:rPr>
          <w:rFonts w:asciiTheme="majorBidi" w:hAnsiTheme="majorBidi" w:cstheme="majorBidi"/>
        </w:rPr>
        <w:t xml:space="preserve"> et </w:t>
      </w:r>
      <w:r w:rsidR="00764A42">
        <w:rPr>
          <w:rFonts w:asciiTheme="majorBidi" w:hAnsiTheme="majorBidi" w:cstheme="majorBidi"/>
        </w:rPr>
        <w:t>l</w:t>
      </w:r>
      <w:r w:rsidR="0089189B">
        <w:rPr>
          <w:rFonts w:asciiTheme="majorBidi" w:hAnsiTheme="majorBidi" w:cstheme="majorBidi"/>
        </w:rPr>
        <w:t xml:space="preserve">es effets </w:t>
      </w:r>
      <w:r w:rsidR="00464CF7">
        <w:rPr>
          <w:rFonts w:asciiTheme="majorBidi" w:hAnsiTheme="majorBidi" w:cstheme="majorBidi"/>
        </w:rPr>
        <w:t xml:space="preserve">parfois </w:t>
      </w:r>
      <w:r w:rsidR="00AE0961">
        <w:rPr>
          <w:rFonts w:asciiTheme="majorBidi" w:hAnsiTheme="majorBidi" w:cstheme="majorBidi"/>
        </w:rPr>
        <w:t xml:space="preserve">délétères </w:t>
      </w:r>
      <w:r w:rsidR="0089189B">
        <w:rPr>
          <w:rFonts w:asciiTheme="majorBidi" w:hAnsiTheme="majorBidi" w:cstheme="majorBidi"/>
        </w:rPr>
        <w:t>qu’il</w:t>
      </w:r>
      <w:r w:rsidR="00764A42">
        <w:rPr>
          <w:rFonts w:asciiTheme="majorBidi" w:hAnsiTheme="majorBidi" w:cstheme="majorBidi"/>
        </w:rPr>
        <w:t xml:space="preserve"> a</w:t>
      </w:r>
      <w:r w:rsidR="0089189B">
        <w:rPr>
          <w:rFonts w:asciiTheme="majorBidi" w:hAnsiTheme="majorBidi" w:cstheme="majorBidi"/>
        </w:rPr>
        <w:t xml:space="preserve"> produit</w:t>
      </w:r>
      <w:r>
        <w:rPr>
          <w:rFonts w:asciiTheme="majorBidi" w:hAnsiTheme="majorBidi" w:cstheme="majorBidi"/>
        </w:rPr>
        <w:t>s</w:t>
      </w:r>
      <w:r w:rsidR="0089189B">
        <w:rPr>
          <w:rFonts w:asciiTheme="majorBidi" w:hAnsiTheme="majorBidi" w:cstheme="majorBidi"/>
        </w:rPr>
        <w:t xml:space="preserve"> </w:t>
      </w:r>
      <w:r w:rsidR="006A76D7">
        <w:rPr>
          <w:rFonts w:asciiTheme="majorBidi" w:hAnsiTheme="majorBidi" w:cstheme="majorBidi"/>
        </w:rPr>
        <w:t>dans l’histoire</w:t>
      </w:r>
      <w:r w:rsidR="00854F5F">
        <w:rPr>
          <w:rFonts w:asciiTheme="majorBidi" w:hAnsiTheme="majorBidi" w:cstheme="majorBidi"/>
        </w:rPr>
        <w:t>)</w:t>
      </w:r>
      <w:r w:rsidR="00E53149">
        <w:rPr>
          <w:rFonts w:asciiTheme="majorBidi" w:hAnsiTheme="majorBidi" w:cstheme="majorBidi"/>
        </w:rPr>
        <w:t>.</w:t>
      </w:r>
      <w:r w:rsidR="00DC243D">
        <w:rPr>
          <w:rFonts w:asciiTheme="majorBidi" w:hAnsiTheme="majorBidi" w:cstheme="majorBidi"/>
        </w:rPr>
        <w:t xml:space="preserve"> </w:t>
      </w:r>
      <w:r w:rsidR="002D403E">
        <w:rPr>
          <w:rFonts w:asciiTheme="majorBidi" w:hAnsiTheme="majorBidi" w:cstheme="majorBidi"/>
        </w:rPr>
        <w:t>U</w:t>
      </w:r>
      <w:r w:rsidR="00D9644B">
        <w:rPr>
          <w:rFonts w:asciiTheme="majorBidi" w:hAnsiTheme="majorBidi" w:cstheme="majorBidi"/>
        </w:rPr>
        <w:t>n seul exemple</w:t>
      </w:r>
      <w:r w:rsidR="002D403E">
        <w:rPr>
          <w:rFonts w:asciiTheme="majorBidi" w:hAnsiTheme="majorBidi" w:cstheme="majorBidi"/>
        </w:rPr>
        <w:t xml:space="preserve"> suffira à justifier cette </w:t>
      </w:r>
      <w:r w:rsidR="00464CF7">
        <w:rPr>
          <w:rFonts w:asciiTheme="majorBidi" w:hAnsiTheme="majorBidi" w:cstheme="majorBidi"/>
        </w:rPr>
        <w:t>simple précaution</w:t>
      </w:r>
      <w:r w:rsidR="00AE0961">
        <w:rPr>
          <w:rFonts w:asciiTheme="majorBidi" w:hAnsiTheme="majorBidi" w:cstheme="majorBidi"/>
        </w:rPr>
        <w:t>, mais le constat vau</w:t>
      </w:r>
      <w:r w:rsidR="009F66D0">
        <w:rPr>
          <w:rFonts w:asciiTheme="majorBidi" w:hAnsiTheme="majorBidi" w:cstheme="majorBidi"/>
        </w:rPr>
        <w:t>drai</w:t>
      </w:r>
      <w:r w:rsidR="00AE0961">
        <w:rPr>
          <w:rFonts w:asciiTheme="majorBidi" w:hAnsiTheme="majorBidi" w:cstheme="majorBidi"/>
        </w:rPr>
        <w:t xml:space="preserve">t pour un </w:t>
      </w:r>
      <w:r w:rsidR="009F66D0">
        <w:rPr>
          <w:rFonts w:asciiTheme="majorBidi" w:hAnsiTheme="majorBidi" w:cstheme="majorBidi"/>
        </w:rPr>
        <w:t xml:space="preserve">très </w:t>
      </w:r>
      <w:r w:rsidR="00AE0961">
        <w:rPr>
          <w:rFonts w:asciiTheme="majorBidi" w:hAnsiTheme="majorBidi" w:cstheme="majorBidi"/>
        </w:rPr>
        <w:t>grand nombre de textes</w:t>
      </w:r>
      <w:r w:rsidR="009F66D0">
        <w:rPr>
          <w:rFonts w:asciiTheme="majorBidi" w:hAnsiTheme="majorBidi" w:cstheme="majorBidi"/>
        </w:rPr>
        <w:t xml:space="preserve"> lus et interprétés trop paresseusement</w:t>
      </w:r>
      <w:r w:rsidR="00210A38">
        <w:rPr>
          <w:rFonts w:asciiTheme="majorBidi" w:hAnsiTheme="majorBidi" w:cstheme="majorBidi"/>
        </w:rPr>
        <w:t xml:space="preserve"> et selon un sens accom</w:t>
      </w:r>
      <w:r w:rsidR="00A5063B">
        <w:rPr>
          <w:rFonts w:asciiTheme="majorBidi" w:hAnsiTheme="majorBidi" w:cstheme="majorBidi"/>
        </w:rPr>
        <w:t>m</w:t>
      </w:r>
      <w:r w:rsidR="00210A38">
        <w:rPr>
          <w:rFonts w:asciiTheme="majorBidi" w:hAnsiTheme="majorBidi" w:cstheme="majorBidi"/>
        </w:rPr>
        <w:t>odatice</w:t>
      </w:r>
      <w:r w:rsidR="002D403E">
        <w:rPr>
          <w:rFonts w:asciiTheme="majorBidi" w:hAnsiTheme="majorBidi" w:cstheme="majorBidi"/>
        </w:rPr>
        <w:t>.</w:t>
      </w:r>
      <w:r w:rsidR="00D9644B">
        <w:rPr>
          <w:rFonts w:asciiTheme="majorBidi" w:hAnsiTheme="majorBidi" w:cstheme="majorBidi"/>
        </w:rPr>
        <w:t xml:space="preserve"> </w:t>
      </w:r>
      <w:r w:rsidR="002D403E">
        <w:rPr>
          <w:rFonts w:asciiTheme="majorBidi" w:hAnsiTheme="majorBidi" w:cstheme="majorBidi"/>
        </w:rPr>
        <w:t>L</w:t>
      </w:r>
      <w:r w:rsidR="00DC243D">
        <w:rPr>
          <w:rFonts w:asciiTheme="majorBidi" w:hAnsiTheme="majorBidi" w:cstheme="majorBidi"/>
        </w:rPr>
        <w:t>e livre de Josué</w:t>
      </w:r>
      <w:r w:rsidR="001706C5">
        <w:rPr>
          <w:rFonts w:asciiTheme="majorBidi" w:hAnsiTheme="majorBidi" w:cstheme="majorBidi"/>
        </w:rPr>
        <w:t xml:space="preserve"> </w:t>
      </w:r>
      <w:r w:rsidR="00D9644B">
        <w:rPr>
          <w:rFonts w:asciiTheme="majorBidi" w:hAnsiTheme="majorBidi" w:cstheme="majorBidi"/>
        </w:rPr>
        <w:t>dans sa forme actuelle</w:t>
      </w:r>
      <w:r w:rsidR="00DC243D">
        <w:rPr>
          <w:rFonts w:asciiTheme="majorBidi" w:hAnsiTheme="majorBidi" w:cstheme="majorBidi"/>
        </w:rPr>
        <w:t xml:space="preserve"> a </w:t>
      </w:r>
      <w:r w:rsidR="006A76D7">
        <w:rPr>
          <w:rFonts w:asciiTheme="majorBidi" w:hAnsiTheme="majorBidi" w:cstheme="majorBidi"/>
        </w:rPr>
        <w:t xml:space="preserve">bien </w:t>
      </w:r>
      <w:r w:rsidR="00DC243D">
        <w:rPr>
          <w:rFonts w:asciiTheme="majorBidi" w:hAnsiTheme="majorBidi" w:cstheme="majorBidi"/>
        </w:rPr>
        <w:t>pu</w:t>
      </w:r>
      <w:r w:rsidR="006A76D7">
        <w:rPr>
          <w:rFonts w:asciiTheme="majorBidi" w:hAnsiTheme="majorBidi" w:cstheme="majorBidi"/>
        </w:rPr>
        <w:t xml:space="preserve"> servir à légitimer toutes sortes de violence au cours des âges</w:t>
      </w:r>
      <w:r w:rsidR="008866D8">
        <w:rPr>
          <w:rFonts w:asciiTheme="majorBidi" w:hAnsiTheme="majorBidi" w:cstheme="majorBidi"/>
        </w:rPr>
        <w:t xml:space="preserve"> et jusqu’à aujourd’hui</w:t>
      </w:r>
      <w:r w:rsidR="00B87D0D">
        <w:rPr>
          <w:rStyle w:val="Appelnotedebasdep"/>
          <w:rFonts w:asciiTheme="majorBidi" w:hAnsiTheme="majorBidi" w:cstheme="majorBidi"/>
        </w:rPr>
        <w:footnoteReference w:id="23"/>
      </w:r>
      <w:r w:rsidR="006A76D7">
        <w:rPr>
          <w:rFonts w:asciiTheme="majorBidi" w:hAnsiTheme="majorBidi" w:cstheme="majorBidi"/>
        </w:rPr>
        <w:t>, il n’en reste pas moins –</w:t>
      </w:r>
      <w:r w:rsidR="005C7739">
        <w:rPr>
          <w:rFonts w:asciiTheme="majorBidi" w:hAnsiTheme="majorBidi" w:cstheme="majorBidi"/>
        </w:rPr>
        <w:t xml:space="preserve"> comme l’ont montré</w:t>
      </w:r>
      <w:r w:rsidR="007F68F8">
        <w:rPr>
          <w:rFonts w:asciiTheme="majorBidi" w:hAnsiTheme="majorBidi" w:cstheme="majorBidi"/>
        </w:rPr>
        <w:t xml:space="preserve">, </w:t>
      </w:r>
      <w:r w:rsidR="009B16FD">
        <w:rPr>
          <w:rFonts w:asciiTheme="majorBidi" w:hAnsiTheme="majorBidi" w:cstheme="majorBidi"/>
        </w:rPr>
        <w:t>de manière convaincante</w:t>
      </w:r>
      <w:r w:rsidR="007F68F8">
        <w:rPr>
          <w:rFonts w:asciiTheme="majorBidi" w:hAnsiTheme="majorBidi" w:cstheme="majorBidi"/>
        </w:rPr>
        <w:t>,</w:t>
      </w:r>
      <w:r w:rsidR="005C7739">
        <w:rPr>
          <w:rFonts w:asciiTheme="majorBidi" w:hAnsiTheme="majorBidi" w:cstheme="majorBidi"/>
        </w:rPr>
        <w:t xml:space="preserve"> plusieurs exégètes – que la dimension guerrière et violente de la « conquête » est, d’entrée de jeu, </w:t>
      </w:r>
      <w:r w:rsidR="00526421">
        <w:rPr>
          <w:rFonts w:asciiTheme="majorBidi" w:hAnsiTheme="majorBidi" w:cstheme="majorBidi"/>
        </w:rPr>
        <w:t xml:space="preserve">fortement teintée et même </w:t>
      </w:r>
      <w:r w:rsidR="005C7739">
        <w:rPr>
          <w:rFonts w:asciiTheme="majorBidi" w:hAnsiTheme="majorBidi" w:cstheme="majorBidi"/>
        </w:rPr>
        <w:t xml:space="preserve">subvertie par </w:t>
      </w:r>
      <w:r w:rsidR="00526421">
        <w:rPr>
          <w:rFonts w:asciiTheme="majorBidi" w:hAnsiTheme="majorBidi" w:cstheme="majorBidi"/>
        </w:rPr>
        <w:t>une autre dimension plus liturgique</w:t>
      </w:r>
      <w:r w:rsidR="00D9644B">
        <w:rPr>
          <w:rFonts w:asciiTheme="majorBidi" w:hAnsiTheme="majorBidi" w:cstheme="majorBidi"/>
        </w:rPr>
        <w:t xml:space="preserve">, </w:t>
      </w:r>
      <w:r w:rsidR="001706C5">
        <w:rPr>
          <w:rFonts w:asciiTheme="majorBidi" w:hAnsiTheme="majorBidi" w:cstheme="majorBidi"/>
        </w:rPr>
        <w:t xml:space="preserve">plus </w:t>
      </w:r>
      <w:r w:rsidR="00D30DD0">
        <w:rPr>
          <w:rFonts w:asciiTheme="majorBidi" w:hAnsiTheme="majorBidi" w:cstheme="majorBidi"/>
        </w:rPr>
        <w:t>religieuse</w:t>
      </w:r>
      <w:r w:rsidR="001706C5">
        <w:rPr>
          <w:rFonts w:asciiTheme="majorBidi" w:hAnsiTheme="majorBidi" w:cstheme="majorBidi"/>
        </w:rPr>
        <w:t xml:space="preserve"> (en termes </w:t>
      </w:r>
      <w:r w:rsidR="00D9644B">
        <w:rPr>
          <w:rFonts w:asciiTheme="majorBidi" w:hAnsiTheme="majorBidi" w:cstheme="majorBidi"/>
        </w:rPr>
        <w:t xml:space="preserve">de fidélité à l’alliance et </w:t>
      </w:r>
      <w:r w:rsidR="001706C5">
        <w:rPr>
          <w:rFonts w:asciiTheme="majorBidi" w:hAnsiTheme="majorBidi" w:cstheme="majorBidi"/>
        </w:rPr>
        <w:t>d’obéissance à la loi)</w:t>
      </w:r>
      <w:r w:rsidR="00D30DD0">
        <w:rPr>
          <w:rFonts w:asciiTheme="majorBidi" w:hAnsiTheme="majorBidi" w:cstheme="majorBidi"/>
        </w:rPr>
        <w:t xml:space="preserve"> </w:t>
      </w:r>
      <w:r w:rsidR="00526421">
        <w:rPr>
          <w:rFonts w:asciiTheme="majorBidi" w:hAnsiTheme="majorBidi" w:cstheme="majorBidi"/>
        </w:rPr>
        <w:t xml:space="preserve">et </w:t>
      </w:r>
      <w:r w:rsidR="00D30DD0">
        <w:rPr>
          <w:rFonts w:asciiTheme="majorBidi" w:hAnsiTheme="majorBidi" w:cstheme="majorBidi"/>
        </w:rPr>
        <w:t>même</w:t>
      </w:r>
      <w:r w:rsidR="00780EED">
        <w:rPr>
          <w:rFonts w:asciiTheme="majorBidi" w:hAnsiTheme="majorBidi" w:cstheme="majorBidi"/>
        </w:rPr>
        <w:t xml:space="preserve"> – à en croire certains – </w:t>
      </w:r>
      <w:r w:rsidR="00B414A8">
        <w:rPr>
          <w:rFonts w:asciiTheme="majorBidi" w:hAnsiTheme="majorBidi" w:cstheme="majorBidi"/>
        </w:rPr>
        <w:t>antinationaliste</w:t>
      </w:r>
      <w:r w:rsidR="00F83AD0">
        <w:rPr>
          <w:rStyle w:val="Appelnotedebasdep"/>
          <w:rFonts w:asciiTheme="majorBidi" w:hAnsiTheme="majorBidi" w:cstheme="majorBidi"/>
        </w:rPr>
        <w:footnoteReference w:id="24"/>
      </w:r>
      <w:r w:rsidR="001706C5">
        <w:rPr>
          <w:rFonts w:asciiTheme="majorBidi" w:hAnsiTheme="majorBidi" w:cstheme="majorBidi"/>
        </w:rPr>
        <w:t>.</w:t>
      </w:r>
    </w:p>
    <w:p w14:paraId="69CFE7CD" w14:textId="258B3741" w:rsidR="001706C5" w:rsidRDefault="001706C5" w:rsidP="00EF0F3A">
      <w:pPr>
        <w:spacing w:line="280" w:lineRule="exact"/>
        <w:jc w:val="both"/>
        <w:rPr>
          <w:rFonts w:asciiTheme="majorBidi" w:hAnsiTheme="majorBidi" w:cstheme="majorBidi"/>
        </w:rPr>
      </w:pPr>
    </w:p>
    <w:p w14:paraId="68D374A1" w14:textId="53311872" w:rsidR="001706C5" w:rsidRDefault="001706C5" w:rsidP="00EF0F3A">
      <w:pPr>
        <w:spacing w:line="280" w:lineRule="exact"/>
        <w:jc w:val="both"/>
        <w:rPr>
          <w:rFonts w:asciiTheme="majorBidi" w:hAnsiTheme="majorBidi" w:cstheme="majorBidi"/>
        </w:rPr>
      </w:pPr>
    </w:p>
    <w:p w14:paraId="1D83BF4F" w14:textId="59BABEC5" w:rsidR="002C5C68" w:rsidRPr="002C5C68" w:rsidRDefault="002C5C68" w:rsidP="00C248BA">
      <w:pPr>
        <w:pStyle w:val="Titre2"/>
      </w:pPr>
      <w:r w:rsidRPr="002C5C68">
        <w:t>L</w:t>
      </w:r>
      <w:r w:rsidR="00C248BA">
        <w:t xml:space="preserve">’omniprésence </w:t>
      </w:r>
      <w:r w:rsidR="00C248BA" w:rsidRPr="00C248BA">
        <w:t>du</w:t>
      </w:r>
      <w:r w:rsidRPr="002C5C68">
        <w:t xml:space="preserve"> langage de la violence</w:t>
      </w:r>
      <w:r w:rsidR="00C248BA">
        <w:t xml:space="preserve"> dans la BH (Clines)</w:t>
      </w:r>
    </w:p>
    <w:p w14:paraId="5DE46ED9" w14:textId="6E5A0245" w:rsidR="00710456" w:rsidRDefault="00DE54D1" w:rsidP="00EF0F3A">
      <w:pPr>
        <w:spacing w:line="280" w:lineRule="exact"/>
        <w:jc w:val="both"/>
        <w:rPr>
          <w:rFonts w:asciiTheme="majorBidi" w:hAnsiTheme="majorBidi" w:cstheme="majorBidi"/>
        </w:rPr>
      </w:pPr>
      <w:r>
        <w:rPr>
          <w:rFonts w:asciiTheme="majorBidi" w:hAnsiTheme="majorBidi" w:cstheme="majorBidi"/>
        </w:rPr>
        <w:t>Après ce long, mais nécessaire préambule, v</w:t>
      </w:r>
      <w:r w:rsidR="001706C5">
        <w:rPr>
          <w:rFonts w:asciiTheme="majorBidi" w:hAnsiTheme="majorBidi" w:cstheme="majorBidi"/>
        </w:rPr>
        <w:t xml:space="preserve">enons-en </w:t>
      </w:r>
      <w:r w:rsidR="00EB2227">
        <w:rPr>
          <w:rFonts w:asciiTheme="majorBidi" w:hAnsiTheme="majorBidi" w:cstheme="majorBidi"/>
        </w:rPr>
        <w:t xml:space="preserve">au sujet </w:t>
      </w:r>
      <w:r w:rsidR="00177F94">
        <w:rPr>
          <w:rFonts w:asciiTheme="majorBidi" w:hAnsiTheme="majorBidi" w:cstheme="majorBidi"/>
        </w:rPr>
        <w:t xml:space="preserve">qui nous occupe </w:t>
      </w:r>
      <w:r w:rsidR="003F4575">
        <w:rPr>
          <w:rFonts w:asciiTheme="majorBidi" w:hAnsiTheme="majorBidi" w:cstheme="majorBidi"/>
        </w:rPr>
        <w:t>ici</w:t>
      </w:r>
      <w:r w:rsidR="00C56537">
        <w:rPr>
          <w:rFonts w:asciiTheme="majorBidi" w:hAnsiTheme="majorBidi" w:cstheme="majorBidi"/>
        </w:rPr>
        <w:t xml:space="preserve">. La question de départ est la suivante : </w:t>
      </w:r>
      <w:r w:rsidR="0099689D">
        <w:rPr>
          <w:rFonts w:asciiTheme="majorBidi" w:hAnsiTheme="majorBidi" w:cstheme="majorBidi"/>
        </w:rPr>
        <w:t xml:space="preserve">Y a-t-il un vocabulaire spécifique de la violence et si oui, </w:t>
      </w:r>
      <w:r w:rsidR="00C56537">
        <w:rPr>
          <w:rFonts w:asciiTheme="majorBidi" w:hAnsiTheme="majorBidi" w:cstheme="majorBidi"/>
        </w:rPr>
        <w:t>est-ce que l’analyse d</w:t>
      </w:r>
      <w:r w:rsidR="0099689D">
        <w:rPr>
          <w:rFonts w:asciiTheme="majorBidi" w:hAnsiTheme="majorBidi" w:cstheme="majorBidi"/>
        </w:rPr>
        <w:t>e ce</w:t>
      </w:r>
      <w:r w:rsidR="00C56537">
        <w:rPr>
          <w:rFonts w:asciiTheme="majorBidi" w:hAnsiTheme="majorBidi" w:cstheme="majorBidi"/>
        </w:rPr>
        <w:t xml:space="preserve"> vocabulaire permet </w:t>
      </w:r>
      <w:r w:rsidR="00EB2227">
        <w:rPr>
          <w:rFonts w:asciiTheme="majorBidi" w:hAnsiTheme="majorBidi" w:cstheme="majorBidi"/>
        </w:rPr>
        <w:t xml:space="preserve">de </w:t>
      </w:r>
      <w:r w:rsidR="00C53BAF">
        <w:rPr>
          <w:rFonts w:asciiTheme="majorBidi" w:hAnsiTheme="majorBidi" w:cstheme="majorBidi"/>
        </w:rPr>
        <w:t>se faire une idée plus précise</w:t>
      </w:r>
      <w:r w:rsidR="008E23C8">
        <w:rPr>
          <w:rFonts w:asciiTheme="majorBidi" w:hAnsiTheme="majorBidi" w:cstheme="majorBidi"/>
        </w:rPr>
        <w:t xml:space="preserve">, plus </w:t>
      </w:r>
      <w:r w:rsidR="00177F94">
        <w:rPr>
          <w:rFonts w:asciiTheme="majorBidi" w:hAnsiTheme="majorBidi" w:cstheme="majorBidi"/>
        </w:rPr>
        <w:t>« </w:t>
      </w:r>
      <w:r w:rsidR="008E23C8">
        <w:rPr>
          <w:rFonts w:asciiTheme="majorBidi" w:hAnsiTheme="majorBidi" w:cstheme="majorBidi"/>
        </w:rPr>
        <w:t>objective</w:t>
      </w:r>
      <w:r w:rsidR="00177F94">
        <w:rPr>
          <w:rFonts w:asciiTheme="majorBidi" w:hAnsiTheme="majorBidi" w:cstheme="majorBidi"/>
        </w:rPr>
        <w:t> »</w:t>
      </w:r>
      <w:r w:rsidR="00C53BAF">
        <w:rPr>
          <w:rFonts w:asciiTheme="majorBidi" w:hAnsiTheme="majorBidi" w:cstheme="majorBidi"/>
        </w:rPr>
        <w:t xml:space="preserve"> de</w:t>
      </w:r>
      <w:r w:rsidR="00EB2227">
        <w:rPr>
          <w:rFonts w:asciiTheme="majorBidi" w:hAnsiTheme="majorBidi" w:cstheme="majorBidi"/>
        </w:rPr>
        <w:t xml:space="preserve"> la présence</w:t>
      </w:r>
      <w:r w:rsidR="00C53BAF">
        <w:rPr>
          <w:rFonts w:asciiTheme="majorBidi" w:hAnsiTheme="majorBidi" w:cstheme="majorBidi"/>
        </w:rPr>
        <w:t xml:space="preserve"> et de la densité</w:t>
      </w:r>
      <w:r w:rsidR="00EB2227">
        <w:rPr>
          <w:rFonts w:asciiTheme="majorBidi" w:hAnsiTheme="majorBidi" w:cstheme="majorBidi"/>
        </w:rPr>
        <w:t xml:space="preserve"> de </w:t>
      </w:r>
      <w:r w:rsidR="00F30815">
        <w:rPr>
          <w:rFonts w:asciiTheme="majorBidi" w:hAnsiTheme="majorBidi" w:cstheme="majorBidi"/>
        </w:rPr>
        <w:t>cette</w:t>
      </w:r>
      <w:r w:rsidR="00EB2227">
        <w:rPr>
          <w:rFonts w:asciiTheme="majorBidi" w:hAnsiTheme="majorBidi" w:cstheme="majorBidi"/>
        </w:rPr>
        <w:t xml:space="preserve"> violence dans la Bible hébraïque</w:t>
      </w:r>
      <w:r w:rsidR="00F97D71">
        <w:rPr>
          <w:rFonts w:asciiTheme="majorBidi" w:hAnsiTheme="majorBidi" w:cstheme="majorBidi"/>
        </w:rPr>
        <w:t xml:space="preserve"> (BH)</w:t>
      </w:r>
      <w:r w:rsidR="00EB2227">
        <w:rPr>
          <w:rFonts w:asciiTheme="majorBidi" w:hAnsiTheme="majorBidi" w:cstheme="majorBidi"/>
        </w:rPr>
        <w:t> ?</w:t>
      </w:r>
      <w:r w:rsidR="00C53BAF">
        <w:rPr>
          <w:rFonts w:asciiTheme="majorBidi" w:hAnsiTheme="majorBidi" w:cstheme="majorBidi"/>
        </w:rPr>
        <w:t xml:space="preserve"> </w:t>
      </w:r>
      <w:r w:rsidR="00177F94">
        <w:rPr>
          <w:rFonts w:asciiTheme="majorBidi" w:hAnsiTheme="majorBidi" w:cstheme="majorBidi"/>
        </w:rPr>
        <w:t>Il est facile de comprendre que, contrairement aux</w:t>
      </w:r>
      <w:r w:rsidR="008866D8">
        <w:rPr>
          <w:rFonts w:asciiTheme="majorBidi" w:hAnsiTheme="majorBidi" w:cstheme="majorBidi"/>
        </w:rPr>
        <w:t xml:space="preserve"> analyses fines que mes collègues</w:t>
      </w:r>
      <w:r w:rsidR="00177F94">
        <w:rPr>
          <w:rFonts w:asciiTheme="majorBidi" w:hAnsiTheme="majorBidi" w:cstheme="majorBidi"/>
        </w:rPr>
        <w:t xml:space="preserve"> – dans les conférences ou les ateliers</w:t>
      </w:r>
      <w:r w:rsidR="001A67C6">
        <w:rPr>
          <w:rFonts w:asciiTheme="majorBidi" w:hAnsiTheme="majorBidi" w:cstheme="majorBidi"/>
        </w:rPr>
        <w:t xml:space="preserve"> de ce colloque</w:t>
      </w:r>
      <w:r w:rsidR="00177F94">
        <w:rPr>
          <w:rFonts w:asciiTheme="majorBidi" w:hAnsiTheme="majorBidi" w:cstheme="majorBidi"/>
        </w:rPr>
        <w:t xml:space="preserve"> –</w:t>
      </w:r>
      <w:r w:rsidR="008E23C8">
        <w:rPr>
          <w:rFonts w:asciiTheme="majorBidi" w:hAnsiTheme="majorBidi" w:cstheme="majorBidi"/>
        </w:rPr>
        <w:t xml:space="preserve"> vont mener sur des textes </w:t>
      </w:r>
      <w:r w:rsidR="00B84608">
        <w:rPr>
          <w:rFonts w:asciiTheme="majorBidi" w:hAnsiTheme="majorBidi" w:cstheme="majorBidi"/>
        </w:rPr>
        <w:t>particuliers</w:t>
      </w:r>
      <w:r w:rsidR="008E23C8">
        <w:rPr>
          <w:rFonts w:asciiTheme="majorBidi" w:hAnsiTheme="majorBidi" w:cstheme="majorBidi"/>
        </w:rPr>
        <w:t xml:space="preserve"> (Gn, Jos, Jr, Ac, Mt, Ap</w:t>
      </w:r>
      <w:r w:rsidR="00177F94">
        <w:rPr>
          <w:rFonts w:asciiTheme="majorBidi" w:hAnsiTheme="majorBidi" w:cstheme="majorBidi"/>
        </w:rPr>
        <w:t>, etc.</w:t>
      </w:r>
      <w:r w:rsidR="008E23C8">
        <w:rPr>
          <w:rFonts w:asciiTheme="majorBidi" w:hAnsiTheme="majorBidi" w:cstheme="majorBidi"/>
        </w:rPr>
        <w:t>)</w:t>
      </w:r>
      <w:r w:rsidR="00177F94">
        <w:rPr>
          <w:rFonts w:asciiTheme="majorBidi" w:hAnsiTheme="majorBidi" w:cstheme="majorBidi"/>
        </w:rPr>
        <w:t xml:space="preserve">, cette question requiert une approche </w:t>
      </w:r>
      <w:r w:rsidR="00EB4A7C">
        <w:rPr>
          <w:rFonts w:asciiTheme="majorBidi" w:hAnsiTheme="majorBidi" w:cstheme="majorBidi"/>
        </w:rPr>
        <w:t xml:space="preserve">synthétique et </w:t>
      </w:r>
      <w:r w:rsidR="00D611D7">
        <w:rPr>
          <w:rFonts w:asciiTheme="majorBidi" w:hAnsiTheme="majorBidi" w:cstheme="majorBidi"/>
        </w:rPr>
        <w:t>en mode</w:t>
      </w:r>
      <w:r w:rsidR="002C5C68">
        <w:rPr>
          <w:rFonts w:asciiTheme="majorBidi" w:hAnsiTheme="majorBidi" w:cstheme="majorBidi"/>
        </w:rPr>
        <w:t xml:space="preserve"> Yann Arthus-Bertrand</w:t>
      </w:r>
      <w:r w:rsidR="00BD5CDC">
        <w:rPr>
          <w:rFonts w:asciiTheme="majorBidi" w:hAnsiTheme="majorBidi" w:cstheme="majorBidi"/>
        </w:rPr>
        <w:t xml:space="preserve"> – </w:t>
      </w:r>
      <w:r w:rsidR="00D611D7">
        <w:rPr>
          <w:rFonts w:asciiTheme="majorBidi" w:hAnsiTheme="majorBidi" w:cstheme="majorBidi"/>
        </w:rPr>
        <w:t xml:space="preserve">c’est-à-dire </w:t>
      </w:r>
      <w:r w:rsidR="008226F6">
        <w:rPr>
          <w:rFonts w:asciiTheme="majorBidi" w:hAnsiTheme="majorBidi" w:cstheme="majorBidi"/>
        </w:rPr>
        <w:t>« vue du ciel »</w:t>
      </w:r>
      <w:r w:rsidR="00EB4A7C">
        <w:rPr>
          <w:rFonts w:asciiTheme="majorBidi" w:hAnsiTheme="majorBidi" w:cstheme="majorBidi"/>
        </w:rPr>
        <w:t xml:space="preserve"> </w:t>
      </w:r>
      <w:r w:rsidR="00BD5CDC">
        <w:rPr>
          <w:rFonts w:asciiTheme="majorBidi" w:hAnsiTheme="majorBidi" w:cstheme="majorBidi"/>
        </w:rPr>
        <w:t>– </w:t>
      </w:r>
      <w:r w:rsidR="00EB4A7C">
        <w:rPr>
          <w:rFonts w:asciiTheme="majorBidi" w:hAnsiTheme="majorBidi" w:cstheme="majorBidi"/>
        </w:rPr>
        <w:t xml:space="preserve">pour parvenir à </w:t>
      </w:r>
      <w:r w:rsidR="00916431">
        <w:rPr>
          <w:rFonts w:asciiTheme="majorBidi" w:hAnsiTheme="majorBidi" w:cstheme="majorBidi"/>
        </w:rPr>
        <w:t xml:space="preserve">examiner </w:t>
      </w:r>
      <w:r w:rsidR="00EB4A7C">
        <w:rPr>
          <w:rFonts w:asciiTheme="majorBidi" w:hAnsiTheme="majorBidi" w:cstheme="majorBidi"/>
        </w:rPr>
        <w:t>tout le corpus</w:t>
      </w:r>
      <w:r w:rsidR="001173DA">
        <w:rPr>
          <w:rFonts w:asciiTheme="majorBidi" w:hAnsiTheme="majorBidi" w:cstheme="majorBidi"/>
        </w:rPr>
        <w:t xml:space="preserve"> choisi</w:t>
      </w:r>
      <w:r w:rsidR="00916431">
        <w:rPr>
          <w:rFonts w:asciiTheme="majorBidi" w:hAnsiTheme="majorBidi" w:cstheme="majorBidi"/>
        </w:rPr>
        <w:t xml:space="preserve"> </w:t>
      </w:r>
      <w:r w:rsidR="00EB4A7C">
        <w:rPr>
          <w:rFonts w:asciiTheme="majorBidi" w:hAnsiTheme="majorBidi" w:cstheme="majorBidi"/>
        </w:rPr>
        <w:t>dans le temps imparti</w:t>
      </w:r>
      <w:r w:rsidR="00DE7C5C">
        <w:rPr>
          <w:rFonts w:asciiTheme="majorBidi" w:hAnsiTheme="majorBidi" w:cstheme="majorBidi"/>
        </w:rPr>
        <w:t xml:space="preserve">. </w:t>
      </w:r>
      <w:r w:rsidR="00EB4A7C">
        <w:rPr>
          <w:rFonts w:asciiTheme="majorBidi" w:hAnsiTheme="majorBidi" w:cstheme="majorBidi"/>
        </w:rPr>
        <w:t>J’espère, malgré tout, ne pas rester trop superficiel</w:t>
      </w:r>
      <w:r w:rsidR="00D611D7">
        <w:rPr>
          <w:rFonts w:asciiTheme="majorBidi" w:hAnsiTheme="majorBidi" w:cstheme="majorBidi"/>
        </w:rPr>
        <w:t xml:space="preserve"> et offrir </w:t>
      </w:r>
      <w:r w:rsidR="00D611D7" w:rsidRPr="00D611D7">
        <w:rPr>
          <w:rFonts w:asciiTheme="majorBidi" w:hAnsiTheme="majorBidi" w:cstheme="majorBidi"/>
          <w:i/>
          <w:iCs/>
        </w:rPr>
        <w:t>in fine</w:t>
      </w:r>
      <w:r w:rsidR="00D611D7">
        <w:rPr>
          <w:rFonts w:asciiTheme="majorBidi" w:hAnsiTheme="majorBidi" w:cstheme="majorBidi"/>
        </w:rPr>
        <w:t xml:space="preserve"> une photographie d’assez bonne résolution</w:t>
      </w:r>
      <w:r w:rsidR="00EB4A7C">
        <w:rPr>
          <w:rFonts w:asciiTheme="majorBidi" w:hAnsiTheme="majorBidi" w:cstheme="majorBidi"/>
        </w:rPr>
        <w:t xml:space="preserve">. </w:t>
      </w:r>
      <w:r w:rsidR="003370E2">
        <w:rPr>
          <w:rFonts w:asciiTheme="majorBidi" w:hAnsiTheme="majorBidi" w:cstheme="majorBidi"/>
        </w:rPr>
        <w:t>Par chance</w:t>
      </w:r>
      <w:r w:rsidR="00EB4A7C">
        <w:rPr>
          <w:rFonts w:asciiTheme="majorBidi" w:hAnsiTheme="majorBidi" w:cstheme="majorBidi"/>
        </w:rPr>
        <w:t xml:space="preserve">, </w:t>
      </w:r>
      <w:r w:rsidR="003370E2">
        <w:rPr>
          <w:rFonts w:asciiTheme="majorBidi" w:hAnsiTheme="majorBidi" w:cstheme="majorBidi"/>
        </w:rPr>
        <w:t>l</w:t>
      </w:r>
      <w:r w:rsidR="00F54C61">
        <w:rPr>
          <w:rFonts w:asciiTheme="majorBidi" w:hAnsiTheme="majorBidi" w:cstheme="majorBidi"/>
        </w:rPr>
        <w:t xml:space="preserve">e report, à deux reprises </w:t>
      </w:r>
      <w:r w:rsidR="003370E2">
        <w:rPr>
          <w:rFonts w:asciiTheme="majorBidi" w:hAnsiTheme="majorBidi" w:cstheme="majorBidi"/>
        </w:rPr>
        <w:t>(</w:t>
      </w:r>
      <w:r w:rsidR="00F54C61">
        <w:rPr>
          <w:rFonts w:asciiTheme="majorBidi" w:hAnsiTheme="majorBidi" w:cstheme="majorBidi"/>
        </w:rPr>
        <w:t>pour les raisons que l’on sait), de ce colloque, m’a</w:t>
      </w:r>
      <w:r w:rsidR="00004628">
        <w:rPr>
          <w:rFonts w:asciiTheme="majorBidi" w:hAnsiTheme="majorBidi" w:cstheme="majorBidi"/>
        </w:rPr>
        <w:t xml:space="preserve"> </w:t>
      </w:r>
      <w:r w:rsidR="00F54C61">
        <w:rPr>
          <w:rFonts w:asciiTheme="majorBidi" w:hAnsiTheme="majorBidi" w:cstheme="majorBidi"/>
        </w:rPr>
        <w:t xml:space="preserve">rendu un immense service. En effet, </w:t>
      </w:r>
      <w:r w:rsidR="00E516DE">
        <w:rPr>
          <w:rFonts w:asciiTheme="majorBidi" w:hAnsiTheme="majorBidi" w:cstheme="majorBidi"/>
        </w:rPr>
        <w:t>fin</w:t>
      </w:r>
      <w:r w:rsidR="003B00A4">
        <w:rPr>
          <w:rFonts w:asciiTheme="majorBidi" w:hAnsiTheme="majorBidi" w:cstheme="majorBidi"/>
        </w:rPr>
        <w:t xml:space="preserve"> 2020</w:t>
      </w:r>
      <w:r w:rsidR="0099689D">
        <w:rPr>
          <w:rFonts w:asciiTheme="majorBidi" w:hAnsiTheme="majorBidi" w:cstheme="majorBidi"/>
        </w:rPr>
        <w:t>, David J</w:t>
      </w:r>
      <w:r w:rsidR="008B13DF">
        <w:rPr>
          <w:rFonts w:asciiTheme="majorBidi" w:hAnsiTheme="majorBidi" w:cstheme="majorBidi"/>
        </w:rPr>
        <w:t>.A.</w:t>
      </w:r>
      <w:r w:rsidR="0099689D">
        <w:rPr>
          <w:rFonts w:asciiTheme="majorBidi" w:hAnsiTheme="majorBidi" w:cstheme="majorBidi"/>
        </w:rPr>
        <w:t xml:space="preserve"> Clines</w:t>
      </w:r>
      <w:r w:rsidR="00131CAF">
        <w:rPr>
          <w:rFonts w:asciiTheme="majorBidi" w:hAnsiTheme="majorBidi" w:cstheme="majorBidi"/>
        </w:rPr>
        <w:t xml:space="preserve"> </w:t>
      </w:r>
      <w:r w:rsidR="005F0C05">
        <w:rPr>
          <w:rFonts w:asciiTheme="majorBidi" w:hAnsiTheme="majorBidi" w:cstheme="majorBidi"/>
        </w:rPr>
        <w:t xml:space="preserve">– </w:t>
      </w:r>
      <w:r w:rsidR="00627B28">
        <w:rPr>
          <w:rFonts w:asciiTheme="majorBidi" w:hAnsiTheme="majorBidi" w:cstheme="majorBidi"/>
        </w:rPr>
        <w:t xml:space="preserve">l’éditeur du </w:t>
      </w:r>
      <w:r w:rsidR="00627B28" w:rsidRPr="005F0C05">
        <w:rPr>
          <w:rFonts w:asciiTheme="majorBidi" w:hAnsiTheme="majorBidi" w:cstheme="majorBidi"/>
          <w:i/>
          <w:iCs/>
        </w:rPr>
        <w:t>Dictionary of Classical Hebrew</w:t>
      </w:r>
      <w:r w:rsidR="007F66C6" w:rsidRPr="007F66C6">
        <w:rPr>
          <w:rStyle w:val="Appelnotedebasdep"/>
          <w:rFonts w:asciiTheme="majorBidi" w:hAnsiTheme="majorBidi" w:cstheme="majorBidi"/>
        </w:rPr>
        <w:footnoteReference w:id="25"/>
      </w:r>
      <w:r w:rsidR="005F0C05" w:rsidRPr="007F66C6">
        <w:rPr>
          <w:rFonts w:asciiTheme="majorBidi" w:hAnsiTheme="majorBidi" w:cstheme="majorBidi"/>
        </w:rPr>
        <w:t xml:space="preserve"> </w:t>
      </w:r>
      <w:r w:rsidR="005F0C05">
        <w:rPr>
          <w:rFonts w:asciiTheme="majorBidi" w:hAnsiTheme="majorBidi" w:cstheme="majorBidi"/>
        </w:rPr>
        <w:t xml:space="preserve">– </w:t>
      </w:r>
      <w:r w:rsidR="0099689D">
        <w:rPr>
          <w:rFonts w:asciiTheme="majorBidi" w:hAnsiTheme="majorBidi" w:cstheme="majorBidi"/>
        </w:rPr>
        <w:t>a publié</w:t>
      </w:r>
      <w:r w:rsidR="00D12963">
        <w:rPr>
          <w:rFonts w:asciiTheme="majorBidi" w:hAnsiTheme="majorBidi" w:cstheme="majorBidi"/>
        </w:rPr>
        <w:t>,</w:t>
      </w:r>
      <w:r w:rsidR="0099689D">
        <w:rPr>
          <w:rFonts w:asciiTheme="majorBidi" w:hAnsiTheme="majorBidi" w:cstheme="majorBidi"/>
        </w:rPr>
        <w:t xml:space="preserve"> </w:t>
      </w:r>
      <w:r w:rsidR="00D12963">
        <w:rPr>
          <w:rFonts w:asciiTheme="majorBidi" w:hAnsiTheme="majorBidi" w:cstheme="majorBidi"/>
        </w:rPr>
        <w:t xml:space="preserve">sur </w:t>
      </w:r>
      <w:r w:rsidR="00E57FFA">
        <w:rPr>
          <w:rFonts w:asciiTheme="majorBidi" w:hAnsiTheme="majorBidi" w:cstheme="majorBidi"/>
        </w:rPr>
        <w:t>c</w:t>
      </w:r>
      <w:r w:rsidR="003370E2">
        <w:rPr>
          <w:rFonts w:asciiTheme="majorBidi" w:hAnsiTheme="majorBidi" w:cstheme="majorBidi"/>
        </w:rPr>
        <w:t>e</w:t>
      </w:r>
      <w:r w:rsidR="00E57FFA">
        <w:rPr>
          <w:rFonts w:asciiTheme="majorBidi" w:hAnsiTheme="majorBidi" w:cstheme="majorBidi"/>
        </w:rPr>
        <w:t xml:space="preserve"> même</w:t>
      </w:r>
      <w:r w:rsidR="003370E2">
        <w:rPr>
          <w:rFonts w:asciiTheme="majorBidi" w:hAnsiTheme="majorBidi" w:cstheme="majorBidi"/>
        </w:rPr>
        <w:t xml:space="preserve"> </w:t>
      </w:r>
      <w:r w:rsidR="00D12963">
        <w:rPr>
          <w:rFonts w:asciiTheme="majorBidi" w:hAnsiTheme="majorBidi" w:cstheme="majorBidi"/>
        </w:rPr>
        <w:t xml:space="preserve">sujet du langage de la violence, </w:t>
      </w:r>
      <w:r w:rsidR="003B00A4">
        <w:rPr>
          <w:rFonts w:asciiTheme="majorBidi" w:hAnsiTheme="majorBidi" w:cstheme="majorBidi"/>
        </w:rPr>
        <w:t xml:space="preserve">un </w:t>
      </w:r>
      <w:r w:rsidR="003B00A4">
        <w:rPr>
          <w:rFonts w:asciiTheme="majorBidi" w:hAnsiTheme="majorBidi" w:cstheme="majorBidi"/>
        </w:rPr>
        <w:lastRenderedPageBreak/>
        <w:t xml:space="preserve">article </w:t>
      </w:r>
      <w:r w:rsidR="008527A8">
        <w:rPr>
          <w:rFonts w:asciiTheme="majorBidi" w:hAnsiTheme="majorBidi" w:cstheme="majorBidi"/>
        </w:rPr>
        <w:t>stimulant</w:t>
      </w:r>
      <w:r w:rsidR="00B84608">
        <w:rPr>
          <w:rFonts w:asciiTheme="majorBidi" w:hAnsiTheme="majorBidi" w:cstheme="majorBidi"/>
        </w:rPr>
        <w:t xml:space="preserve"> </w:t>
      </w:r>
      <w:r w:rsidR="001E4F06">
        <w:rPr>
          <w:rFonts w:asciiTheme="majorBidi" w:hAnsiTheme="majorBidi" w:cstheme="majorBidi"/>
        </w:rPr>
        <w:t xml:space="preserve">dans un </w:t>
      </w:r>
      <w:r w:rsidR="003370E2">
        <w:rPr>
          <w:rFonts w:asciiTheme="majorBidi" w:hAnsiTheme="majorBidi" w:cstheme="majorBidi"/>
        </w:rPr>
        <w:t xml:space="preserve">volume </w:t>
      </w:r>
      <w:r w:rsidR="001E4F06">
        <w:rPr>
          <w:rFonts w:asciiTheme="majorBidi" w:hAnsiTheme="majorBidi" w:cstheme="majorBidi"/>
        </w:rPr>
        <w:t xml:space="preserve">collectif intitulé : </w:t>
      </w:r>
      <w:r w:rsidR="00B83641" w:rsidRPr="00B83641">
        <w:rPr>
          <w:rFonts w:asciiTheme="majorBidi" w:hAnsiTheme="majorBidi" w:cstheme="majorBidi"/>
          <w:i/>
          <w:iCs/>
        </w:rPr>
        <w:t>Violence in the Hebrew Bible : Between Text and Reception</w:t>
      </w:r>
      <w:r w:rsidR="00B83641">
        <w:rPr>
          <w:rFonts w:asciiTheme="majorBidi" w:hAnsiTheme="majorBidi" w:cstheme="majorBidi"/>
        </w:rPr>
        <w:t>.</w:t>
      </w:r>
      <w:r w:rsidR="00F30815">
        <w:rPr>
          <w:rFonts w:asciiTheme="majorBidi" w:hAnsiTheme="majorBidi" w:cstheme="majorBidi"/>
        </w:rPr>
        <w:t xml:space="preserve"> </w:t>
      </w:r>
      <w:r w:rsidR="008B13DF">
        <w:rPr>
          <w:rFonts w:asciiTheme="majorBidi" w:hAnsiTheme="majorBidi" w:cstheme="majorBidi"/>
        </w:rPr>
        <w:t>Sa contribution</w:t>
      </w:r>
      <w:r w:rsidR="00F30815" w:rsidRPr="00F30815">
        <w:rPr>
          <w:rFonts w:asciiTheme="majorBidi" w:hAnsiTheme="majorBidi" w:cstheme="majorBidi"/>
        </w:rPr>
        <w:t xml:space="preserve"> d’une vingtaine de pages porte un</w:t>
      </w:r>
      <w:r w:rsidR="00F30815">
        <w:rPr>
          <w:rFonts w:asciiTheme="majorBidi" w:hAnsiTheme="majorBidi" w:cstheme="majorBidi"/>
        </w:rPr>
        <w:t xml:space="preserve"> titre explicite</w:t>
      </w:r>
      <w:r w:rsidR="00F30815" w:rsidRPr="00F30815">
        <w:rPr>
          <w:rFonts w:asciiTheme="majorBidi" w:hAnsiTheme="majorBidi" w:cstheme="majorBidi"/>
        </w:rPr>
        <w:t> : « The Ubiquitous Language of Violence in the Hebrew Bible »</w:t>
      </w:r>
      <w:r w:rsidR="00796C73" w:rsidRPr="00B83641">
        <w:rPr>
          <w:rStyle w:val="Appelnotedebasdep"/>
          <w:rFonts w:asciiTheme="majorBidi" w:hAnsiTheme="majorBidi" w:cstheme="majorBidi"/>
        </w:rPr>
        <w:footnoteReference w:id="26"/>
      </w:r>
      <w:r w:rsidR="00E516DE">
        <w:rPr>
          <w:rFonts w:asciiTheme="majorBidi" w:hAnsiTheme="majorBidi" w:cstheme="majorBidi"/>
        </w:rPr>
        <w:t>. Il entend fonder sur des bases objectives (c</w:t>
      </w:r>
      <w:r w:rsidR="00356859">
        <w:rPr>
          <w:rFonts w:asciiTheme="majorBidi" w:hAnsiTheme="majorBidi" w:cstheme="majorBidi"/>
        </w:rPr>
        <w:t>’</w:t>
      </w:r>
      <w:r w:rsidR="00E516DE">
        <w:rPr>
          <w:rFonts w:asciiTheme="majorBidi" w:hAnsiTheme="majorBidi" w:cstheme="majorBidi"/>
        </w:rPr>
        <w:t>est-à-dire quantitative</w:t>
      </w:r>
      <w:r w:rsidR="00B920FC">
        <w:rPr>
          <w:rFonts w:asciiTheme="majorBidi" w:hAnsiTheme="majorBidi" w:cstheme="majorBidi"/>
        </w:rPr>
        <w:t>s</w:t>
      </w:r>
      <w:r w:rsidR="00E516DE">
        <w:rPr>
          <w:rFonts w:asciiTheme="majorBidi" w:hAnsiTheme="majorBidi" w:cstheme="majorBidi"/>
        </w:rPr>
        <w:t>)</w:t>
      </w:r>
      <w:r w:rsidR="00FA5263">
        <w:rPr>
          <w:rFonts w:asciiTheme="majorBidi" w:hAnsiTheme="majorBidi" w:cstheme="majorBidi"/>
        </w:rPr>
        <w:t xml:space="preserve"> </w:t>
      </w:r>
      <w:r w:rsidR="00E8084F">
        <w:rPr>
          <w:rFonts w:asciiTheme="majorBidi" w:hAnsiTheme="majorBidi" w:cstheme="majorBidi"/>
        </w:rPr>
        <w:t>la « première impression »</w:t>
      </w:r>
      <w:r w:rsidR="00FA5263">
        <w:rPr>
          <w:rFonts w:asciiTheme="majorBidi" w:hAnsiTheme="majorBidi" w:cstheme="majorBidi"/>
        </w:rPr>
        <w:t xml:space="preserve"> </w:t>
      </w:r>
      <w:r w:rsidR="008B13DF">
        <w:rPr>
          <w:rFonts w:asciiTheme="majorBidi" w:hAnsiTheme="majorBidi" w:cstheme="majorBidi"/>
        </w:rPr>
        <w:t>que tout lecteur de l</w:t>
      </w:r>
      <w:r w:rsidR="00F97D71">
        <w:rPr>
          <w:rFonts w:asciiTheme="majorBidi" w:hAnsiTheme="majorBidi" w:cstheme="majorBidi"/>
        </w:rPr>
        <w:t>’Ancien Testament</w:t>
      </w:r>
      <w:r w:rsidR="008B13DF">
        <w:rPr>
          <w:rFonts w:asciiTheme="majorBidi" w:hAnsiTheme="majorBidi" w:cstheme="majorBidi"/>
        </w:rPr>
        <w:t xml:space="preserve"> peut avoir </w:t>
      </w:r>
      <w:r w:rsidR="00226221">
        <w:rPr>
          <w:rFonts w:asciiTheme="majorBidi" w:hAnsiTheme="majorBidi" w:cstheme="majorBidi"/>
        </w:rPr>
        <w:t>d</w:t>
      </w:r>
      <w:r w:rsidR="008B13DF">
        <w:rPr>
          <w:rFonts w:asciiTheme="majorBidi" w:hAnsiTheme="majorBidi" w:cstheme="majorBidi"/>
        </w:rPr>
        <w:t xml:space="preserve">’une </w:t>
      </w:r>
      <w:r w:rsidR="00226221">
        <w:rPr>
          <w:rFonts w:asciiTheme="majorBidi" w:hAnsiTheme="majorBidi" w:cstheme="majorBidi"/>
        </w:rPr>
        <w:t>présence diffuse</w:t>
      </w:r>
      <w:r w:rsidR="00BA0AEF">
        <w:rPr>
          <w:rFonts w:asciiTheme="majorBidi" w:hAnsiTheme="majorBidi" w:cstheme="majorBidi"/>
        </w:rPr>
        <w:t xml:space="preserve"> de la violence</w:t>
      </w:r>
      <w:r w:rsidR="003370E2">
        <w:rPr>
          <w:rFonts w:asciiTheme="majorBidi" w:hAnsiTheme="majorBidi" w:cstheme="majorBidi"/>
        </w:rPr>
        <w:t xml:space="preserve"> en son sein</w:t>
      </w:r>
      <w:r w:rsidR="002F402F">
        <w:rPr>
          <w:rStyle w:val="Appelnotedebasdep"/>
          <w:rFonts w:asciiTheme="majorBidi" w:hAnsiTheme="majorBidi" w:cstheme="majorBidi"/>
        </w:rPr>
        <w:footnoteReference w:id="27"/>
      </w:r>
      <w:r w:rsidR="00BA0AEF">
        <w:rPr>
          <w:rFonts w:asciiTheme="majorBidi" w:hAnsiTheme="majorBidi" w:cstheme="majorBidi"/>
        </w:rPr>
        <w:t xml:space="preserve">. En fournissant une base pour mon exposé, </w:t>
      </w:r>
      <w:r w:rsidR="0074313E">
        <w:rPr>
          <w:rFonts w:asciiTheme="majorBidi" w:hAnsiTheme="majorBidi" w:cstheme="majorBidi"/>
        </w:rPr>
        <w:t>cet article</w:t>
      </w:r>
      <w:r w:rsidR="00D87A68">
        <w:rPr>
          <w:rFonts w:asciiTheme="majorBidi" w:hAnsiTheme="majorBidi" w:cstheme="majorBidi"/>
        </w:rPr>
        <w:t xml:space="preserve"> de Clines</w:t>
      </w:r>
      <w:r w:rsidR="0074313E">
        <w:rPr>
          <w:rFonts w:asciiTheme="majorBidi" w:hAnsiTheme="majorBidi" w:cstheme="majorBidi"/>
        </w:rPr>
        <w:t xml:space="preserve"> </w:t>
      </w:r>
      <w:r w:rsidR="00D47F11">
        <w:rPr>
          <w:rFonts w:asciiTheme="majorBidi" w:hAnsiTheme="majorBidi" w:cstheme="majorBidi"/>
        </w:rPr>
        <w:t xml:space="preserve">me fera gagner du temps et </w:t>
      </w:r>
      <w:r w:rsidR="00CD7295">
        <w:rPr>
          <w:rFonts w:asciiTheme="majorBidi" w:hAnsiTheme="majorBidi" w:cstheme="majorBidi"/>
        </w:rPr>
        <w:t>m’évitera</w:t>
      </w:r>
      <w:r w:rsidR="00D47F11">
        <w:rPr>
          <w:rFonts w:asciiTheme="majorBidi" w:hAnsiTheme="majorBidi" w:cstheme="majorBidi"/>
        </w:rPr>
        <w:t xml:space="preserve">, en outre, </w:t>
      </w:r>
      <w:r w:rsidR="00CD7295">
        <w:rPr>
          <w:rFonts w:asciiTheme="majorBidi" w:hAnsiTheme="majorBidi" w:cstheme="majorBidi"/>
        </w:rPr>
        <w:t xml:space="preserve">de </w:t>
      </w:r>
      <w:r w:rsidR="00F47C2A">
        <w:rPr>
          <w:rFonts w:asciiTheme="majorBidi" w:hAnsiTheme="majorBidi" w:cstheme="majorBidi"/>
        </w:rPr>
        <w:t>trop m’égarer</w:t>
      </w:r>
      <w:r w:rsidR="00CD7295">
        <w:rPr>
          <w:rFonts w:asciiTheme="majorBidi" w:hAnsiTheme="majorBidi" w:cstheme="majorBidi"/>
        </w:rPr>
        <w:t>.</w:t>
      </w:r>
      <w:r w:rsidR="00326612">
        <w:rPr>
          <w:rFonts w:asciiTheme="majorBidi" w:hAnsiTheme="majorBidi" w:cstheme="majorBidi"/>
        </w:rPr>
        <w:t xml:space="preserve"> L’originalité de </w:t>
      </w:r>
      <w:r w:rsidR="00D87A68">
        <w:rPr>
          <w:rFonts w:asciiTheme="majorBidi" w:hAnsiTheme="majorBidi" w:cstheme="majorBidi"/>
        </w:rPr>
        <w:t>la</w:t>
      </w:r>
      <w:r w:rsidR="00326612">
        <w:rPr>
          <w:rFonts w:asciiTheme="majorBidi" w:hAnsiTheme="majorBidi" w:cstheme="majorBidi"/>
        </w:rPr>
        <w:t xml:space="preserve"> contribution est </w:t>
      </w:r>
      <w:r w:rsidR="008226F6">
        <w:rPr>
          <w:rFonts w:asciiTheme="majorBidi" w:hAnsiTheme="majorBidi" w:cstheme="majorBidi"/>
        </w:rPr>
        <w:t xml:space="preserve">d’emblée </w:t>
      </w:r>
      <w:r w:rsidR="0076231D">
        <w:rPr>
          <w:rFonts w:asciiTheme="majorBidi" w:hAnsiTheme="majorBidi" w:cstheme="majorBidi"/>
        </w:rPr>
        <w:t>précisée</w:t>
      </w:r>
      <w:r w:rsidR="008226F6">
        <w:rPr>
          <w:rFonts w:asciiTheme="majorBidi" w:hAnsiTheme="majorBidi" w:cstheme="majorBidi"/>
        </w:rPr>
        <w:t xml:space="preserve"> </w:t>
      </w:r>
      <w:r w:rsidR="0076231D">
        <w:rPr>
          <w:rFonts w:asciiTheme="majorBidi" w:hAnsiTheme="majorBidi" w:cstheme="majorBidi"/>
        </w:rPr>
        <w:t>par l’auteur lui-même :</w:t>
      </w:r>
    </w:p>
    <w:p w14:paraId="2AA3E86D" w14:textId="77777777" w:rsidR="00710456" w:rsidRDefault="00710456" w:rsidP="00EF0F3A">
      <w:pPr>
        <w:spacing w:line="280" w:lineRule="exact"/>
        <w:jc w:val="both"/>
        <w:rPr>
          <w:rFonts w:asciiTheme="majorBidi" w:hAnsiTheme="majorBidi" w:cstheme="majorBidi"/>
        </w:rPr>
      </w:pPr>
    </w:p>
    <w:p w14:paraId="298826B8" w14:textId="77777777" w:rsidR="00710456" w:rsidRPr="00710456" w:rsidRDefault="0076231D" w:rsidP="00710456">
      <w:pPr>
        <w:spacing w:line="280" w:lineRule="exact"/>
        <w:ind w:left="567"/>
        <w:jc w:val="both"/>
        <w:rPr>
          <w:rFonts w:ascii="Garamond" w:hAnsi="Garamond" w:cstheme="majorBidi"/>
        </w:rPr>
      </w:pPr>
      <w:r w:rsidRPr="00710456">
        <w:rPr>
          <w:rFonts w:ascii="Garamond" w:hAnsi="Garamond" w:cstheme="majorBidi"/>
        </w:rPr>
        <w:t>« </w:t>
      </w:r>
      <w:r w:rsidR="00420E54" w:rsidRPr="00710456">
        <w:rPr>
          <w:rFonts w:ascii="Garamond" w:hAnsi="Garamond" w:cstheme="majorBidi"/>
        </w:rPr>
        <w:t>Ce qui est nouveau ici, c’est que – pour la première fois, je crois – quelqu’un a collationné les mots hébreux pour la violence dans l’Ancien Testament, les a analysés sémantiquement et a compté le nombre de leurs occurrences afin d’évaluer le degré réel de violence.</w:t>
      </w:r>
      <w:r w:rsidR="00046B4E" w:rsidRPr="00710456">
        <w:rPr>
          <w:rFonts w:ascii="Garamond" w:hAnsi="Garamond" w:cstheme="majorBidi"/>
        </w:rPr>
        <w:t xml:space="preserve"> Et puisqu’il est communément admis que la divinité de la Bible hébraïque est violente, cet article </w:t>
      </w:r>
      <w:r w:rsidR="00550BBE" w:rsidRPr="00710456">
        <w:rPr>
          <w:rFonts w:ascii="Garamond" w:hAnsi="Garamond" w:cstheme="majorBidi"/>
        </w:rPr>
        <w:t>dénombrera</w:t>
      </w:r>
      <w:r w:rsidR="00046B4E" w:rsidRPr="00710456">
        <w:rPr>
          <w:rFonts w:ascii="Garamond" w:hAnsi="Garamond" w:cstheme="majorBidi"/>
        </w:rPr>
        <w:t xml:space="preserve"> également le nombre d’actes violents attribués à la divinité »</w:t>
      </w:r>
      <w:r w:rsidR="006459B3" w:rsidRPr="00710456">
        <w:rPr>
          <w:rStyle w:val="Appelnotedebasdep"/>
          <w:rFonts w:ascii="Garamond" w:hAnsi="Garamond" w:cstheme="majorBidi"/>
        </w:rPr>
        <w:footnoteReference w:id="28"/>
      </w:r>
      <w:r w:rsidR="00046B4E" w:rsidRPr="00710456">
        <w:rPr>
          <w:rFonts w:ascii="Garamond" w:hAnsi="Garamond" w:cstheme="majorBidi"/>
        </w:rPr>
        <w:t>.</w:t>
      </w:r>
    </w:p>
    <w:p w14:paraId="71A44AD3" w14:textId="77777777" w:rsidR="00710456" w:rsidRDefault="00710456" w:rsidP="00EF0F3A">
      <w:pPr>
        <w:spacing w:line="280" w:lineRule="exact"/>
        <w:jc w:val="both"/>
        <w:rPr>
          <w:rFonts w:asciiTheme="majorBidi" w:hAnsiTheme="majorBidi" w:cstheme="majorBidi"/>
        </w:rPr>
      </w:pPr>
    </w:p>
    <w:p w14:paraId="163CEF93" w14:textId="674232D0" w:rsidR="00266D03" w:rsidRDefault="00266D03" w:rsidP="00EF0F3A">
      <w:pPr>
        <w:spacing w:line="280" w:lineRule="exact"/>
        <w:jc w:val="both"/>
        <w:rPr>
          <w:rFonts w:asciiTheme="majorBidi" w:hAnsiTheme="majorBidi" w:cstheme="majorBidi"/>
        </w:rPr>
      </w:pPr>
      <w:r>
        <w:rPr>
          <w:rFonts w:asciiTheme="majorBidi" w:hAnsiTheme="majorBidi" w:cstheme="majorBidi"/>
        </w:rPr>
        <w:t xml:space="preserve">Sans pouvoir </w:t>
      </w:r>
      <w:r w:rsidR="0074313E">
        <w:rPr>
          <w:rFonts w:asciiTheme="majorBidi" w:hAnsiTheme="majorBidi" w:cstheme="majorBidi"/>
        </w:rPr>
        <w:t>reproduire ici</w:t>
      </w:r>
      <w:r>
        <w:rPr>
          <w:rFonts w:asciiTheme="majorBidi" w:hAnsiTheme="majorBidi" w:cstheme="majorBidi"/>
        </w:rPr>
        <w:t xml:space="preserve"> </w:t>
      </w:r>
      <w:r w:rsidR="001C2B18">
        <w:rPr>
          <w:rFonts w:asciiTheme="majorBidi" w:hAnsiTheme="majorBidi" w:cstheme="majorBidi"/>
        </w:rPr>
        <w:t xml:space="preserve">toutes </w:t>
      </w:r>
      <w:r>
        <w:rPr>
          <w:rFonts w:asciiTheme="majorBidi" w:hAnsiTheme="majorBidi" w:cstheme="majorBidi"/>
        </w:rPr>
        <w:t xml:space="preserve">les analyses et les </w:t>
      </w:r>
      <w:r w:rsidR="0074313E">
        <w:rPr>
          <w:rFonts w:asciiTheme="majorBidi" w:hAnsiTheme="majorBidi" w:cstheme="majorBidi"/>
        </w:rPr>
        <w:t>statistiques</w:t>
      </w:r>
      <w:r>
        <w:rPr>
          <w:rFonts w:asciiTheme="majorBidi" w:hAnsiTheme="majorBidi" w:cstheme="majorBidi"/>
        </w:rPr>
        <w:t xml:space="preserve"> de Clines</w:t>
      </w:r>
      <w:r w:rsidR="001C2B18">
        <w:rPr>
          <w:rFonts w:asciiTheme="majorBidi" w:hAnsiTheme="majorBidi" w:cstheme="majorBidi"/>
        </w:rPr>
        <w:t xml:space="preserve"> (une vingtaine de tableaux)</w:t>
      </w:r>
      <w:r w:rsidR="007241B4">
        <w:rPr>
          <w:rStyle w:val="Appelnotedebasdep"/>
          <w:rFonts w:asciiTheme="majorBidi" w:hAnsiTheme="majorBidi" w:cstheme="majorBidi"/>
        </w:rPr>
        <w:footnoteReference w:id="29"/>
      </w:r>
      <w:r>
        <w:rPr>
          <w:rFonts w:asciiTheme="majorBidi" w:hAnsiTheme="majorBidi" w:cstheme="majorBidi"/>
        </w:rPr>
        <w:t xml:space="preserve">, </w:t>
      </w:r>
      <w:r w:rsidR="0074313E">
        <w:rPr>
          <w:rFonts w:asciiTheme="majorBidi" w:hAnsiTheme="majorBidi" w:cstheme="majorBidi"/>
        </w:rPr>
        <w:t>je me propose cependant :</w:t>
      </w:r>
      <w:r>
        <w:rPr>
          <w:rFonts w:asciiTheme="majorBidi" w:hAnsiTheme="majorBidi" w:cstheme="majorBidi"/>
        </w:rPr>
        <w:t xml:space="preserve"> </w:t>
      </w:r>
      <w:r w:rsidR="0074313E">
        <w:rPr>
          <w:rFonts w:asciiTheme="majorBidi" w:hAnsiTheme="majorBidi" w:cstheme="majorBidi"/>
        </w:rPr>
        <w:t xml:space="preserve">1) </w:t>
      </w:r>
      <w:r>
        <w:rPr>
          <w:rFonts w:asciiTheme="majorBidi" w:hAnsiTheme="majorBidi" w:cstheme="majorBidi"/>
        </w:rPr>
        <w:t>d’en fournir une synthèse</w:t>
      </w:r>
      <w:r w:rsidR="0074313E">
        <w:rPr>
          <w:rFonts w:asciiTheme="majorBidi" w:hAnsiTheme="majorBidi" w:cstheme="majorBidi"/>
        </w:rPr>
        <w:t> ; 2) d’adapter</w:t>
      </w:r>
      <w:r w:rsidR="0050099E">
        <w:rPr>
          <w:rFonts w:asciiTheme="majorBidi" w:hAnsiTheme="majorBidi" w:cstheme="majorBidi"/>
        </w:rPr>
        <w:t xml:space="preserve"> </w:t>
      </w:r>
      <w:r w:rsidR="0074313E">
        <w:rPr>
          <w:rFonts w:asciiTheme="majorBidi" w:hAnsiTheme="majorBidi" w:cstheme="majorBidi"/>
        </w:rPr>
        <w:t>ses résultats</w:t>
      </w:r>
      <w:r w:rsidR="0050099E">
        <w:rPr>
          <w:rFonts w:asciiTheme="majorBidi" w:hAnsiTheme="majorBidi" w:cstheme="majorBidi"/>
        </w:rPr>
        <w:t>,</w:t>
      </w:r>
      <w:r w:rsidR="0050099E" w:rsidRPr="0050099E">
        <w:rPr>
          <w:rFonts w:asciiTheme="majorBidi" w:hAnsiTheme="majorBidi" w:cstheme="majorBidi"/>
        </w:rPr>
        <w:t xml:space="preserve"> </w:t>
      </w:r>
      <w:r w:rsidR="0050099E">
        <w:rPr>
          <w:rFonts w:asciiTheme="majorBidi" w:hAnsiTheme="majorBidi" w:cstheme="majorBidi"/>
        </w:rPr>
        <w:t xml:space="preserve">quand cela sera nécessaire, </w:t>
      </w:r>
      <w:r w:rsidR="0074313E">
        <w:rPr>
          <w:rFonts w:asciiTheme="majorBidi" w:hAnsiTheme="majorBidi" w:cstheme="majorBidi"/>
        </w:rPr>
        <w:t>à la concordance française ; 3) éventuellement, de les compléter</w:t>
      </w:r>
      <w:r w:rsidR="003E14D0">
        <w:rPr>
          <w:rFonts w:asciiTheme="majorBidi" w:hAnsiTheme="majorBidi" w:cstheme="majorBidi"/>
        </w:rPr>
        <w:t xml:space="preserve"> et de les questionner</w:t>
      </w:r>
      <w:r w:rsidR="0074313E">
        <w:rPr>
          <w:rFonts w:asciiTheme="majorBidi" w:hAnsiTheme="majorBidi" w:cstheme="majorBidi"/>
        </w:rPr>
        <w:t>.</w:t>
      </w:r>
    </w:p>
    <w:p w14:paraId="30029ED6" w14:textId="77777777" w:rsidR="0074313E" w:rsidRPr="00F30815" w:rsidRDefault="0074313E" w:rsidP="00EF0F3A">
      <w:pPr>
        <w:spacing w:line="280" w:lineRule="exact"/>
        <w:jc w:val="both"/>
        <w:rPr>
          <w:rFonts w:asciiTheme="majorBidi" w:hAnsiTheme="majorBidi" w:cstheme="majorBidi"/>
        </w:rPr>
      </w:pPr>
    </w:p>
    <w:p w14:paraId="3FEA5E5B" w14:textId="4CB61E2B" w:rsidR="006C5EA0" w:rsidRDefault="00D57B1D" w:rsidP="00EF0F3A">
      <w:pPr>
        <w:spacing w:line="280" w:lineRule="exact"/>
        <w:jc w:val="both"/>
        <w:rPr>
          <w:rFonts w:asciiTheme="majorBidi" w:hAnsiTheme="majorBidi" w:cstheme="majorBidi"/>
        </w:rPr>
      </w:pPr>
      <w:r>
        <w:rPr>
          <w:rFonts w:asciiTheme="majorBidi" w:hAnsiTheme="majorBidi" w:cstheme="majorBidi"/>
        </w:rPr>
        <w:t xml:space="preserve">Clines commence par </w:t>
      </w:r>
      <w:r w:rsidR="005C3D9B">
        <w:rPr>
          <w:rFonts w:asciiTheme="majorBidi" w:hAnsiTheme="majorBidi" w:cstheme="majorBidi"/>
        </w:rPr>
        <w:t xml:space="preserve">circonscrire le champ </w:t>
      </w:r>
      <w:r w:rsidR="00593499">
        <w:rPr>
          <w:rFonts w:asciiTheme="majorBidi" w:hAnsiTheme="majorBidi" w:cstheme="majorBidi"/>
        </w:rPr>
        <w:t>sémantique</w:t>
      </w:r>
      <w:r w:rsidR="005C3D9B">
        <w:rPr>
          <w:rFonts w:asciiTheme="majorBidi" w:hAnsiTheme="majorBidi" w:cstheme="majorBidi"/>
        </w:rPr>
        <w:t xml:space="preserve"> de la violence en </w:t>
      </w:r>
      <w:r w:rsidR="0084649A">
        <w:rPr>
          <w:rFonts w:asciiTheme="majorBidi" w:hAnsiTheme="majorBidi" w:cstheme="majorBidi"/>
        </w:rPr>
        <w:t>définissant</w:t>
      </w:r>
      <w:r w:rsidR="00AA58D0">
        <w:rPr>
          <w:rFonts w:asciiTheme="majorBidi" w:hAnsiTheme="majorBidi" w:cstheme="majorBidi"/>
        </w:rPr>
        <w:t xml:space="preserve">, de façon plus ou moins </w:t>
      </w:r>
      <w:r w:rsidR="009274E4">
        <w:rPr>
          <w:rFonts w:asciiTheme="majorBidi" w:hAnsiTheme="majorBidi" w:cstheme="majorBidi"/>
        </w:rPr>
        <w:t>arbitraire</w:t>
      </w:r>
      <w:r w:rsidR="00DF1A91">
        <w:rPr>
          <w:rStyle w:val="Appelnotedebasdep"/>
          <w:rFonts w:asciiTheme="majorBidi" w:hAnsiTheme="majorBidi" w:cstheme="majorBidi"/>
        </w:rPr>
        <w:footnoteReference w:id="30"/>
      </w:r>
      <w:r w:rsidR="00AA58D0">
        <w:rPr>
          <w:rFonts w:asciiTheme="majorBidi" w:hAnsiTheme="majorBidi" w:cstheme="majorBidi"/>
        </w:rPr>
        <w:t>,</w:t>
      </w:r>
      <w:r w:rsidR="0084649A">
        <w:rPr>
          <w:rFonts w:asciiTheme="majorBidi" w:hAnsiTheme="majorBidi" w:cstheme="majorBidi"/>
        </w:rPr>
        <w:t xml:space="preserve"> vingt sous-domaines</w:t>
      </w:r>
      <w:r w:rsidR="00CE291B">
        <w:rPr>
          <w:rFonts w:asciiTheme="majorBidi" w:hAnsiTheme="majorBidi" w:cstheme="majorBidi"/>
        </w:rPr>
        <w:t xml:space="preserve"> (« prototypes »</w:t>
      </w:r>
      <w:r w:rsidR="00CE59D4">
        <w:rPr>
          <w:rFonts w:asciiTheme="majorBidi" w:hAnsiTheme="majorBidi" w:cstheme="majorBidi"/>
        </w:rPr>
        <w:t xml:space="preserve"> ou </w:t>
      </w:r>
      <w:r w:rsidR="00CE291B">
        <w:rPr>
          <w:rFonts w:asciiTheme="majorBidi" w:hAnsiTheme="majorBidi" w:cstheme="majorBidi"/>
        </w:rPr>
        <w:t>« mots-index »)</w:t>
      </w:r>
      <w:r w:rsidR="00E814EE">
        <w:rPr>
          <w:rFonts w:asciiTheme="majorBidi" w:hAnsiTheme="majorBidi" w:cstheme="majorBidi"/>
        </w:rPr>
        <w:t>, comportant chacun un certain nombre de groupes</w:t>
      </w:r>
      <w:r w:rsidR="006459B3">
        <w:rPr>
          <w:rStyle w:val="Appelnotedebasdep"/>
          <w:rFonts w:asciiTheme="majorBidi" w:hAnsiTheme="majorBidi" w:cstheme="majorBidi"/>
        </w:rPr>
        <w:footnoteReference w:id="31"/>
      </w:r>
      <w:r w:rsidR="00E814EE">
        <w:rPr>
          <w:rFonts w:asciiTheme="majorBidi" w:hAnsiTheme="majorBidi" w:cstheme="majorBidi"/>
        </w:rPr>
        <w:t>.</w:t>
      </w:r>
    </w:p>
    <w:p w14:paraId="0E530A3B" w14:textId="1F81826B" w:rsidR="00A15536" w:rsidRPr="00D33F30" w:rsidRDefault="00A15536" w:rsidP="00EF0F3A">
      <w:pPr>
        <w:spacing w:line="280" w:lineRule="exact"/>
        <w:rPr>
          <w:rFonts w:asciiTheme="majorBidi" w:hAnsiTheme="majorBidi" w:cstheme="majorBidi"/>
        </w:rPr>
      </w:pPr>
    </w:p>
    <w:tbl>
      <w:tblPr>
        <w:tblStyle w:val="Grilledutableau"/>
        <w:tblW w:w="0" w:type="auto"/>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4A0" w:firstRow="1" w:lastRow="0" w:firstColumn="1" w:lastColumn="0" w:noHBand="0" w:noVBand="1"/>
      </w:tblPr>
      <w:tblGrid>
        <w:gridCol w:w="1657"/>
        <w:gridCol w:w="4287"/>
        <w:gridCol w:w="1701"/>
        <w:gridCol w:w="1391"/>
      </w:tblGrid>
      <w:tr w:rsidR="00465597" w14:paraId="22BBDCFB" w14:textId="77777777" w:rsidTr="00881A50">
        <w:tc>
          <w:tcPr>
            <w:tcW w:w="9036" w:type="dxa"/>
            <w:gridSpan w:val="4"/>
            <w:tcBorders>
              <w:top w:val="single" w:sz="8" w:space="0" w:color="auto"/>
              <w:bottom w:val="single" w:sz="8" w:space="0" w:color="auto"/>
            </w:tcBorders>
            <w:tcMar>
              <w:top w:w="40" w:type="dxa"/>
              <w:bottom w:w="40" w:type="dxa"/>
            </w:tcMar>
            <w:vAlign w:val="center"/>
          </w:tcPr>
          <w:p w14:paraId="76E3F85C" w14:textId="27D08444" w:rsidR="00465597" w:rsidRDefault="00465597" w:rsidP="00A15536">
            <w:pPr>
              <w:spacing w:line="280" w:lineRule="exact"/>
              <w:jc w:val="center"/>
              <w:rPr>
                <w:rFonts w:ascii="Abadi MT Condensed Light" w:hAnsi="Abadi MT Condensed Light" w:cs="Courier New"/>
              </w:rPr>
            </w:pPr>
            <w:r w:rsidRPr="0095324E">
              <w:rPr>
                <w:rFonts w:ascii="Courier New" w:hAnsi="Courier New" w:cs="Courier New"/>
                <w:b/>
                <w:bCs/>
              </w:rPr>
              <w:t>Domaine générale de la violence</w:t>
            </w:r>
          </w:p>
        </w:tc>
      </w:tr>
      <w:tr w:rsidR="00A15536" w14:paraId="1308E561" w14:textId="1408D395" w:rsidTr="00881A50">
        <w:tc>
          <w:tcPr>
            <w:tcW w:w="1657" w:type="dxa"/>
            <w:tcBorders>
              <w:top w:val="single" w:sz="8" w:space="0" w:color="auto"/>
              <w:bottom w:val="single" w:sz="2" w:space="0" w:color="auto"/>
              <w:right w:val="single" w:sz="8" w:space="0" w:color="auto"/>
            </w:tcBorders>
            <w:tcMar>
              <w:top w:w="40" w:type="dxa"/>
              <w:bottom w:w="40" w:type="dxa"/>
            </w:tcMar>
            <w:vAlign w:val="center"/>
          </w:tcPr>
          <w:p w14:paraId="0CE3B6BF" w14:textId="44CC51C5" w:rsidR="00A15536" w:rsidRPr="0050099E" w:rsidRDefault="0050099E" w:rsidP="00A15536">
            <w:pPr>
              <w:spacing w:line="280" w:lineRule="exact"/>
              <w:jc w:val="center"/>
              <w:rPr>
                <w:rFonts w:ascii="Abadi MT Condensed Light" w:hAnsi="Abadi MT Condensed Light" w:cs="Courier New"/>
                <w:sz w:val="23"/>
                <w:szCs w:val="23"/>
              </w:rPr>
            </w:pPr>
            <w:r w:rsidRPr="0050099E">
              <w:rPr>
                <w:rFonts w:ascii="Abadi MT Condensed Light" w:hAnsi="Abadi MT Condensed Light" w:cs="Courier New"/>
                <w:sz w:val="23"/>
                <w:szCs w:val="23"/>
              </w:rPr>
              <w:t>20 s</w:t>
            </w:r>
            <w:r w:rsidR="00A15536" w:rsidRPr="0050099E">
              <w:rPr>
                <w:rFonts w:ascii="Abadi MT Condensed Light" w:hAnsi="Abadi MT Condensed Light" w:cs="Courier New"/>
                <w:sz w:val="23"/>
                <w:szCs w:val="23"/>
              </w:rPr>
              <w:t>ous-domaines</w:t>
            </w:r>
          </w:p>
        </w:tc>
        <w:tc>
          <w:tcPr>
            <w:tcW w:w="4287" w:type="dxa"/>
            <w:tcBorders>
              <w:top w:val="single" w:sz="8" w:space="0" w:color="auto"/>
              <w:left w:val="single" w:sz="8" w:space="0" w:color="auto"/>
            </w:tcBorders>
            <w:tcMar>
              <w:top w:w="40" w:type="dxa"/>
              <w:bottom w:w="40" w:type="dxa"/>
            </w:tcMar>
            <w:vAlign w:val="center"/>
          </w:tcPr>
          <w:p w14:paraId="596501F4" w14:textId="6BD46C84" w:rsidR="00A15536" w:rsidRPr="0050099E" w:rsidRDefault="0050099E" w:rsidP="00A15536">
            <w:pPr>
              <w:spacing w:line="280" w:lineRule="exact"/>
              <w:jc w:val="center"/>
              <w:rPr>
                <w:rFonts w:ascii="Abadi MT Condensed Light" w:hAnsi="Abadi MT Condensed Light" w:cs="Courier New"/>
                <w:sz w:val="23"/>
                <w:szCs w:val="23"/>
              </w:rPr>
            </w:pPr>
            <w:r w:rsidRPr="0050099E">
              <w:rPr>
                <w:rFonts w:ascii="Abadi MT Condensed Light" w:hAnsi="Abadi MT Condensed Light" w:cs="Courier New"/>
                <w:sz w:val="23"/>
                <w:szCs w:val="23"/>
              </w:rPr>
              <w:t>85 g</w:t>
            </w:r>
            <w:r w:rsidR="00A15536" w:rsidRPr="0050099E">
              <w:rPr>
                <w:rFonts w:ascii="Abadi MT Condensed Light" w:hAnsi="Abadi MT Condensed Light" w:cs="Courier New"/>
                <w:sz w:val="23"/>
                <w:szCs w:val="23"/>
              </w:rPr>
              <w:t>roupes</w:t>
            </w:r>
          </w:p>
        </w:tc>
        <w:tc>
          <w:tcPr>
            <w:tcW w:w="1701" w:type="dxa"/>
            <w:tcBorders>
              <w:top w:val="single" w:sz="8" w:space="0" w:color="auto"/>
              <w:bottom w:val="single" w:sz="2" w:space="0" w:color="auto"/>
              <w:right w:val="dotDash" w:sz="2" w:space="0" w:color="auto"/>
            </w:tcBorders>
            <w:tcMar>
              <w:top w:w="40" w:type="dxa"/>
              <w:bottom w:w="40" w:type="dxa"/>
            </w:tcMar>
            <w:vAlign w:val="center"/>
          </w:tcPr>
          <w:p w14:paraId="629225B5" w14:textId="77777777" w:rsidR="00A15536" w:rsidRPr="0050099E" w:rsidRDefault="00A15536" w:rsidP="00881A50">
            <w:pPr>
              <w:spacing w:line="280" w:lineRule="exact"/>
              <w:jc w:val="center"/>
              <w:rPr>
                <w:rFonts w:ascii="Abadi MT Condensed Light" w:hAnsi="Abadi MT Condensed Light" w:cstheme="majorBidi"/>
                <w:sz w:val="23"/>
                <w:szCs w:val="23"/>
              </w:rPr>
            </w:pPr>
            <w:r w:rsidRPr="0050099E">
              <w:rPr>
                <w:rFonts w:ascii="Abadi MT Condensed Light" w:hAnsi="Abadi MT Condensed Light" w:cstheme="majorBidi"/>
                <w:sz w:val="23"/>
                <w:szCs w:val="23"/>
              </w:rPr>
              <w:t>Nbre mots / occ.</w:t>
            </w:r>
          </w:p>
          <w:p w14:paraId="6AF20368" w14:textId="7D039405" w:rsidR="00A15536" w:rsidRPr="0050099E" w:rsidRDefault="00A15536" w:rsidP="00881A50">
            <w:pPr>
              <w:spacing w:line="280" w:lineRule="exact"/>
              <w:jc w:val="center"/>
              <w:rPr>
                <w:rFonts w:ascii="Abadi MT Condensed Light" w:hAnsi="Abadi MT Condensed Light" w:cs="Courier New"/>
                <w:sz w:val="23"/>
                <w:szCs w:val="23"/>
              </w:rPr>
            </w:pPr>
            <w:r w:rsidRPr="0050099E">
              <w:rPr>
                <w:rFonts w:ascii="Abadi MT Condensed Light" w:hAnsi="Abadi MT Condensed Light" w:cstheme="majorBidi"/>
                <w:sz w:val="23"/>
                <w:szCs w:val="23"/>
              </w:rPr>
              <w:t>par s</w:t>
            </w:r>
            <w:r w:rsidR="00512889">
              <w:rPr>
                <w:rFonts w:ascii="Abadi MT Condensed Light" w:hAnsi="Abadi MT Condensed Light" w:cstheme="majorBidi"/>
                <w:sz w:val="23"/>
                <w:szCs w:val="23"/>
              </w:rPr>
              <w:t>ou</w:t>
            </w:r>
            <w:r w:rsidRPr="0050099E">
              <w:rPr>
                <w:rFonts w:ascii="Abadi MT Condensed Light" w:hAnsi="Abadi MT Condensed Light" w:cstheme="majorBidi"/>
                <w:sz w:val="23"/>
                <w:szCs w:val="23"/>
              </w:rPr>
              <w:t>s-domaine</w:t>
            </w:r>
          </w:p>
        </w:tc>
        <w:tc>
          <w:tcPr>
            <w:tcW w:w="1391" w:type="dxa"/>
            <w:tcBorders>
              <w:top w:val="single" w:sz="8" w:space="0" w:color="auto"/>
              <w:left w:val="dotDash" w:sz="2" w:space="0" w:color="auto"/>
              <w:bottom w:val="single" w:sz="2" w:space="0" w:color="auto"/>
            </w:tcBorders>
            <w:tcMar>
              <w:top w:w="40" w:type="dxa"/>
              <w:bottom w:w="40" w:type="dxa"/>
            </w:tcMar>
            <w:vAlign w:val="center"/>
          </w:tcPr>
          <w:p w14:paraId="520A3D34" w14:textId="77777777" w:rsidR="00A15536" w:rsidRPr="0050099E" w:rsidRDefault="00A15536" w:rsidP="00881A50">
            <w:pPr>
              <w:spacing w:line="280" w:lineRule="exact"/>
              <w:jc w:val="center"/>
              <w:rPr>
                <w:rFonts w:ascii="Abadi MT Condensed Light" w:hAnsi="Abadi MT Condensed Light" w:cs="Courier New"/>
                <w:sz w:val="23"/>
                <w:szCs w:val="23"/>
              </w:rPr>
            </w:pPr>
            <w:r w:rsidRPr="0050099E">
              <w:rPr>
                <w:rFonts w:ascii="Abadi MT Condensed Light" w:hAnsi="Abadi MT Condensed Light" w:cs="Courier New"/>
                <w:sz w:val="23"/>
                <w:szCs w:val="23"/>
              </w:rPr>
              <w:t>violence divine</w:t>
            </w:r>
          </w:p>
          <w:p w14:paraId="31A9BFD7" w14:textId="6DDAC410" w:rsidR="00A15536" w:rsidRPr="0050099E" w:rsidRDefault="00A15536" w:rsidP="00881A50">
            <w:pPr>
              <w:spacing w:line="280" w:lineRule="exact"/>
              <w:jc w:val="center"/>
              <w:rPr>
                <w:rFonts w:ascii="Abadi MT Condensed Light" w:hAnsi="Abadi MT Condensed Light" w:cs="Courier New"/>
                <w:sz w:val="23"/>
                <w:szCs w:val="23"/>
              </w:rPr>
            </w:pPr>
            <w:r w:rsidRPr="0050099E">
              <w:rPr>
                <w:rFonts w:ascii="Abadi MT Condensed Light" w:hAnsi="Abadi MT Condensed Light" w:cs="Courier New"/>
                <w:sz w:val="23"/>
                <w:szCs w:val="23"/>
              </w:rPr>
              <w:t>(occ.)</w:t>
            </w:r>
          </w:p>
        </w:tc>
      </w:tr>
      <w:tr w:rsidR="00A15536" w:rsidRPr="00A15536" w14:paraId="16F73D8C" w14:textId="5831643C"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575477C1"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rPr>
            </w:pPr>
            <w:r w:rsidRPr="002031CF">
              <w:rPr>
                <w:rFonts w:asciiTheme="majorBidi" w:hAnsiTheme="majorBidi" w:cstheme="majorBidi"/>
                <w:lang w:val="en-US" w:bidi="he-IL"/>
              </w:rPr>
              <w:t>Afflict</w:t>
            </w:r>
          </w:p>
        </w:tc>
        <w:tc>
          <w:tcPr>
            <w:tcW w:w="4287" w:type="dxa"/>
            <w:tcBorders>
              <w:left w:val="single" w:sz="8" w:space="0" w:color="auto"/>
            </w:tcBorders>
            <w:tcMar>
              <w:top w:w="40" w:type="dxa"/>
              <w:bottom w:w="40" w:type="dxa"/>
            </w:tcMar>
            <w:vAlign w:val="center"/>
          </w:tcPr>
          <w:p w14:paraId="3C515358" w14:textId="77777777" w:rsidR="00A15536" w:rsidRPr="00DD0E68" w:rsidRDefault="00A15536" w:rsidP="00A15536">
            <w:pPr>
              <w:spacing w:line="280" w:lineRule="exact"/>
              <w:jc w:val="both"/>
              <w:rPr>
                <w:rFonts w:asciiTheme="majorBidi" w:hAnsiTheme="majorBidi" w:cstheme="majorBidi"/>
                <w:lang w:val="en-US"/>
              </w:rPr>
            </w:pPr>
            <w:r w:rsidRPr="002031CF">
              <w:rPr>
                <w:rFonts w:asciiTheme="majorBidi" w:hAnsiTheme="majorBidi" w:cstheme="majorBidi"/>
                <w:b/>
                <w:bCs/>
                <w:i/>
                <w:iCs/>
                <w:highlight w:val="yellow"/>
                <w:lang w:val="en-US"/>
              </w:rPr>
              <w:t>be violent</w:t>
            </w:r>
            <w:r>
              <w:rPr>
                <w:rFonts w:asciiTheme="majorBidi" w:hAnsiTheme="majorBidi" w:cstheme="majorBidi"/>
                <w:lang w:val="en-US"/>
              </w:rPr>
              <w:t xml:space="preserve"> (8) / </w:t>
            </w:r>
            <w:r w:rsidRPr="002031CF">
              <w:rPr>
                <w:rFonts w:asciiTheme="majorBidi" w:hAnsiTheme="majorBidi" w:cstheme="majorBidi"/>
                <w:b/>
                <w:bCs/>
                <w:i/>
                <w:iCs/>
                <w:lang w:val="en-US"/>
              </w:rPr>
              <w:t>destroy</w:t>
            </w:r>
            <w:r>
              <w:rPr>
                <w:rFonts w:asciiTheme="majorBidi" w:hAnsiTheme="majorBidi" w:cstheme="majorBidi"/>
                <w:lang w:val="en-US"/>
              </w:rPr>
              <w:t xml:space="preserve"> (8) / </w:t>
            </w:r>
            <w:r w:rsidRPr="00E814EE">
              <w:rPr>
                <w:rFonts w:asciiTheme="majorBidi" w:hAnsiTheme="majorBidi" w:cstheme="majorBidi"/>
                <w:lang w:val="en-US"/>
              </w:rPr>
              <w:t>harm</w:t>
            </w:r>
            <w:r>
              <w:rPr>
                <w:rFonts w:asciiTheme="majorBidi" w:hAnsiTheme="majorBidi" w:cstheme="majorBidi"/>
                <w:lang w:val="en-US"/>
              </w:rPr>
              <w:t xml:space="preserve"> / </w:t>
            </w:r>
            <w:r w:rsidRPr="00E814EE">
              <w:rPr>
                <w:rFonts w:asciiTheme="majorBidi" w:hAnsiTheme="majorBidi" w:cstheme="majorBidi"/>
                <w:lang w:val="en-US"/>
              </w:rPr>
              <w:t>oppress</w:t>
            </w:r>
          </w:p>
        </w:tc>
        <w:tc>
          <w:tcPr>
            <w:tcW w:w="1701" w:type="dxa"/>
            <w:tcMar>
              <w:top w:w="40" w:type="dxa"/>
              <w:bottom w:w="40" w:type="dxa"/>
            </w:tcMar>
            <w:vAlign w:val="center"/>
          </w:tcPr>
          <w:p w14:paraId="34AAFFBD" w14:textId="7CA08149" w:rsidR="00A15536" w:rsidRPr="002031CF" w:rsidRDefault="00A15536" w:rsidP="00881A50">
            <w:pPr>
              <w:spacing w:line="280" w:lineRule="exact"/>
              <w:jc w:val="center"/>
              <w:rPr>
                <w:rFonts w:asciiTheme="majorBidi" w:hAnsiTheme="majorBidi" w:cstheme="majorBidi"/>
                <w:b/>
                <w:bCs/>
                <w:i/>
                <w:iCs/>
                <w:highlight w:val="yellow"/>
                <w:lang w:val="en-US"/>
              </w:rPr>
            </w:pPr>
            <w:r>
              <w:rPr>
                <w:rFonts w:asciiTheme="majorBidi" w:hAnsiTheme="majorBidi" w:cstheme="majorBidi"/>
              </w:rPr>
              <w:t>115 / 1380</w:t>
            </w:r>
          </w:p>
        </w:tc>
        <w:tc>
          <w:tcPr>
            <w:tcW w:w="1391" w:type="dxa"/>
            <w:tcMar>
              <w:top w:w="40" w:type="dxa"/>
              <w:bottom w:w="40" w:type="dxa"/>
            </w:tcMar>
            <w:vAlign w:val="center"/>
          </w:tcPr>
          <w:p w14:paraId="79DF366C" w14:textId="1BCE1793" w:rsidR="00A15536" w:rsidRPr="002031CF" w:rsidRDefault="00A15536" w:rsidP="00881A50">
            <w:pPr>
              <w:spacing w:line="280" w:lineRule="exact"/>
              <w:jc w:val="center"/>
              <w:rPr>
                <w:rFonts w:asciiTheme="majorBidi" w:hAnsiTheme="majorBidi" w:cstheme="majorBidi"/>
                <w:b/>
                <w:bCs/>
                <w:i/>
                <w:iCs/>
                <w:highlight w:val="yellow"/>
                <w:lang w:val="en-US"/>
              </w:rPr>
            </w:pPr>
            <w:r w:rsidRPr="00C25302">
              <w:rPr>
                <w:rFonts w:asciiTheme="majorBidi" w:hAnsiTheme="majorBidi" w:cstheme="majorBidi"/>
                <w:lang w:val="en-US"/>
              </w:rPr>
              <w:t>295</w:t>
            </w:r>
            <w:r w:rsidRPr="00FC1D00">
              <w:rPr>
                <w:rFonts w:asciiTheme="majorBidi" w:hAnsiTheme="majorBidi" w:cstheme="majorBidi"/>
                <w:sz w:val="18"/>
                <w:szCs w:val="18"/>
                <w:lang w:val="en-US"/>
              </w:rPr>
              <w:t xml:space="preserve"> (21,4</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r w:rsidR="00A15536" w:rsidRPr="00DD0E68" w14:paraId="77A696BC" w14:textId="0337CB45"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2600F0E3"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rPr>
            </w:pPr>
            <w:r w:rsidRPr="002031CF">
              <w:rPr>
                <w:rFonts w:asciiTheme="majorBidi" w:hAnsiTheme="majorBidi" w:cstheme="majorBidi"/>
                <w:lang w:val="en-US" w:bidi="he-IL"/>
              </w:rPr>
              <w:t>Kill</w:t>
            </w:r>
          </w:p>
        </w:tc>
        <w:tc>
          <w:tcPr>
            <w:tcW w:w="4287" w:type="dxa"/>
            <w:tcBorders>
              <w:left w:val="single" w:sz="8" w:space="0" w:color="auto"/>
            </w:tcBorders>
            <w:tcMar>
              <w:top w:w="40" w:type="dxa"/>
              <w:bottom w:w="40" w:type="dxa"/>
            </w:tcMar>
            <w:vAlign w:val="center"/>
          </w:tcPr>
          <w:p w14:paraId="24F5756D" w14:textId="77777777" w:rsidR="00A15536" w:rsidRPr="00DD0E68" w:rsidRDefault="00A15536" w:rsidP="00A15536">
            <w:pPr>
              <w:spacing w:line="280" w:lineRule="exact"/>
              <w:jc w:val="both"/>
              <w:rPr>
                <w:rFonts w:asciiTheme="majorBidi" w:hAnsiTheme="majorBidi" w:cstheme="majorBidi"/>
                <w:lang w:val="en-US"/>
              </w:rPr>
            </w:pPr>
            <w:r w:rsidRPr="002031CF">
              <w:rPr>
                <w:rFonts w:asciiTheme="majorBidi" w:hAnsiTheme="majorBidi" w:cstheme="majorBidi"/>
                <w:b/>
                <w:bCs/>
                <w:i/>
                <w:iCs/>
                <w:lang w:val="en-US"/>
              </w:rPr>
              <w:t>kill</w:t>
            </w:r>
            <w:r>
              <w:rPr>
                <w:rFonts w:asciiTheme="majorBidi" w:hAnsiTheme="majorBidi" w:cstheme="majorBidi"/>
                <w:lang w:val="en-US"/>
              </w:rPr>
              <w:t xml:space="preserve"> (6) / </w:t>
            </w:r>
            <w:r w:rsidRPr="00E814EE">
              <w:rPr>
                <w:rFonts w:asciiTheme="majorBidi" w:hAnsiTheme="majorBidi" w:cstheme="majorBidi"/>
                <w:lang w:val="en-US"/>
              </w:rPr>
              <w:t>slaughter</w:t>
            </w:r>
            <w:r>
              <w:rPr>
                <w:rFonts w:asciiTheme="majorBidi" w:hAnsiTheme="majorBidi" w:cstheme="majorBidi"/>
                <w:lang w:val="en-US"/>
              </w:rPr>
              <w:t xml:space="preserve"> / </w:t>
            </w:r>
            <w:r w:rsidRPr="00E814EE">
              <w:rPr>
                <w:rFonts w:asciiTheme="majorBidi" w:hAnsiTheme="majorBidi" w:cstheme="majorBidi"/>
                <w:lang w:val="en-US"/>
              </w:rPr>
              <w:t>murder</w:t>
            </w:r>
            <w:r>
              <w:rPr>
                <w:rFonts w:asciiTheme="majorBidi" w:hAnsiTheme="majorBidi" w:cstheme="majorBidi"/>
                <w:lang w:val="en-US"/>
              </w:rPr>
              <w:t xml:space="preserve"> / </w:t>
            </w:r>
            <w:r w:rsidRPr="00E814EE">
              <w:rPr>
                <w:rFonts w:asciiTheme="majorBidi" w:hAnsiTheme="majorBidi" w:cstheme="majorBidi"/>
                <w:lang w:val="en-US"/>
              </w:rPr>
              <w:t>exterminate</w:t>
            </w:r>
          </w:p>
        </w:tc>
        <w:tc>
          <w:tcPr>
            <w:tcW w:w="1701" w:type="dxa"/>
            <w:tcMar>
              <w:top w:w="40" w:type="dxa"/>
              <w:bottom w:w="40" w:type="dxa"/>
            </w:tcMar>
            <w:vAlign w:val="center"/>
          </w:tcPr>
          <w:p w14:paraId="6F97ADE7" w14:textId="17DCCE0B" w:rsidR="00A15536" w:rsidRPr="002031CF" w:rsidRDefault="00A15536" w:rsidP="00881A50">
            <w:pPr>
              <w:spacing w:line="280" w:lineRule="exact"/>
              <w:jc w:val="center"/>
              <w:rPr>
                <w:rFonts w:asciiTheme="majorBidi" w:hAnsiTheme="majorBidi" w:cstheme="majorBidi"/>
                <w:b/>
                <w:bCs/>
                <w:i/>
                <w:iCs/>
                <w:lang w:val="en-US"/>
              </w:rPr>
            </w:pPr>
            <w:r>
              <w:rPr>
                <w:rFonts w:asciiTheme="majorBidi" w:hAnsiTheme="majorBidi" w:cstheme="majorBidi"/>
                <w:lang w:val="en-US"/>
              </w:rPr>
              <w:t>22 / 1202</w:t>
            </w:r>
          </w:p>
        </w:tc>
        <w:tc>
          <w:tcPr>
            <w:tcW w:w="1391" w:type="dxa"/>
            <w:tcMar>
              <w:top w:w="40" w:type="dxa"/>
              <w:bottom w:w="40" w:type="dxa"/>
            </w:tcMar>
            <w:vAlign w:val="center"/>
          </w:tcPr>
          <w:p w14:paraId="0E7DB743" w14:textId="0CD94488" w:rsidR="00A15536" w:rsidRPr="002031CF" w:rsidRDefault="00A15536" w:rsidP="00881A50">
            <w:pPr>
              <w:spacing w:line="280" w:lineRule="exact"/>
              <w:jc w:val="center"/>
              <w:rPr>
                <w:rFonts w:asciiTheme="majorBidi" w:hAnsiTheme="majorBidi" w:cstheme="majorBidi"/>
                <w:b/>
                <w:bCs/>
                <w:i/>
                <w:iCs/>
                <w:lang w:val="en-US"/>
              </w:rPr>
            </w:pPr>
            <w:r>
              <w:rPr>
                <w:rFonts w:asciiTheme="majorBidi" w:hAnsiTheme="majorBidi" w:cstheme="majorBidi"/>
                <w:lang w:val="en-US"/>
              </w:rPr>
              <w:t>56</w:t>
            </w:r>
          </w:p>
        </w:tc>
      </w:tr>
      <w:tr w:rsidR="00A15536" w:rsidRPr="00A15536" w14:paraId="6AADF7BA" w14:textId="07EC4ABB"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4CF196B8"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rPr>
            </w:pPr>
            <w:r w:rsidRPr="002031CF">
              <w:rPr>
                <w:rFonts w:asciiTheme="majorBidi" w:hAnsiTheme="majorBidi" w:cstheme="majorBidi"/>
                <w:lang w:val="en-US" w:bidi="he-IL"/>
              </w:rPr>
              <w:t>Strike</w:t>
            </w:r>
          </w:p>
        </w:tc>
        <w:tc>
          <w:tcPr>
            <w:tcW w:w="4287" w:type="dxa"/>
            <w:tcBorders>
              <w:left w:val="single" w:sz="8" w:space="0" w:color="auto"/>
            </w:tcBorders>
            <w:tcMar>
              <w:top w:w="40" w:type="dxa"/>
              <w:bottom w:w="40" w:type="dxa"/>
            </w:tcMar>
            <w:vAlign w:val="center"/>
          </w:tcPr>
          <w:p w14:paraId="332D449D" w14:textId="77777777" w:rsidR="00A15536" w:rsidRPr="00DD0E68" w:rsidRDefault="00A15536" w:rsidP="00A15536">
            <w:pPr>
              <w:spacing w:line="280" w:lineRule="exact"/>
              <w:jc w:val="both"/>
              <w:rPr>
                <w:rFonts w:asciiTheme="majorBidi" w:hAnsiTheme="majorBidi" w:cstheme="majorBidi"/>
                <w:lang w:val="en-US"/>
              </w:rPr>
            </w:pPr>
            <w:r w:rsidRPr="002031CF">
              <w:rPr>
                <w:rFonts w:asciiTheme="majorBidi" w:hAnsiTheme="majorBidi" w:cstheme="majorBidi"/>
                <w:b/>
                <w:bCs/>
                <w:i/>
                <w:iCs/>
                <w:lang w:val="en-US"/>
              </w:rPr>
              <w:t>strike</w:t>
            </w:r>
            <w:r>
              <w:rPr>
                <w:rFonts w:asciiTheme="majorBidi" w:hAnsiTheme="majorBidi" w:cstheme="majorBidi"/>
                <w:lang w:val="en-US"/>
              </w:rPr>
              <w:t xml:space="preserve"> (7) / </w:t>
            </w:r>
            <w:r w:rsidRPr="00E814EE">
              <w:rPr>
                <w:rFonts w:asciiTheme="majorBidi" w:hAnsiTheme="majorBidi" w:cstheme="majorBidi"/>
                <w:lang w:val="en-US"/>
              </w:rPr>
              <w:t>beat</w:t>
            </w:r>
            <w:r>
              <w:rPr>
                <w:rFonts w:asciiTheme="majorBidi" w:hAnsiTheme="majorBidi" w:cstheme="majorBidi"/>
                <w:lang w:val="en-US"/>
              </w:rPr>
              <w:t xml:space="preserve"> / </w:t>
            </w:r>
            <w:r w:rsidRPr="00E814EE">
              <w:rPr>
                <w:rFonts w:asciiTheme="majorBidi" w:hAnsiTheme="majorBidi" w:cstheme="majorBidi"/>
                <w:lang w:val="en-US"/>
              </w:rPr>
              <w:t>attack</w:t>
            </w:r>
            <w:r>
              <w:rPr>
                <w:rFonts w:asciiTheme="majorBidi" w:hAnsiTheme="majorBidi" w:cstheme="majorBidi"/>
                <w:lang w:val="en-US"/>
              </w:rPr>
              <w:t xml:space="preserve"> /</w:t>
            </w:r>
            <w:r w:rsidRPr="00E814EE">
              <w:rPr>
                <w:rFonts w:asciiTheme="majorBidi" w:hAnsiTheme="majorBidi" w:cstheme="majorBidi"/>
                <w:lang w:val="en-US"/>
              </w:rPr>
              <w:t xml:space="preserve"> </w:t>
            </w:r>
            <w:r w:rsidRPr="002031CF">
              <w:rPr>
                <w:rFonts w:asciiTheme="majorBidi" w:hAnsiTheme="majorBidi" w:cstheme="majorBidi"/>
                <w:b/>
                <w:bCs/>
                <w:i/>
                <w:iCs/>
                <w:lang w:val="en-US"/>
              </w:rPr>
              <w:t>discipline</w:t>
            </w:r>
            <w:r>
              <w:rPr>
                <w:rFonts w:asciiTheme="majorBidi" w:hAnsiTheme="majorBidi" w:cstheme="majorBidi"/>
                <w:lang w:val="en-US"/>
              </w:rPr>
              <w:t xml:space="preserve"> /</w:t>
            </w:r>
            <w:r w:rsidRPr="00E814EE">
              <w:rPr>
                <w:rFonts w:asciiTheme="majorBidi" w:hAnsiTheme="majorBidi" w:cstheme="majorBidi"/>
                <w:lang w:val="en-US"/>
              </w:rPr>
              <w:t xml:space="preserve"> plague</w:t>
            </w:r>
          </w:p>
        </w:tc>
        <w:tc>
          <w:tcPr>
            <w:tcW w:w="1701" w:type="dxa"/>
            <w:tcMar>
              <w:top w:w="40" w:type="dxa"/>
              <w:bottom w:w="40" w:type="dxa"/>
            </w:tcMar>
            <w:vAlign w:val="center"/>
          </w:tcPr>
          <w:p w14:paraId="457E9355" w14:textId="0626C24B" w:rsidR="00A15536" w:rsidRPr="002031CF" w:rsidRDefault="00A15536" w:rsidP="00881A50">
            <w:pPr>
              <w:spacing w:line="280" w:lineRule="exact"/>
              <w:jc w:val="center"/>
              <w:rPr>
                <w:rFonts w:asciiTheme="majorBidi" w:hAnsiTheme="majorBidi" w:cstheme="majorBidi"/>
                <w:b/>
                <w:bCs/>
                <w:i/>
                <w:iCs/>
                <w:lang w:val="en-US"/>
              </w:rPr>
            </w:pPr>
            <w:r>
              <w:rPr>
                <w:rFonts w:asciiTheme="majorBidi" w:hAnsiTheme="majorBidi" w:cstheme="majorBidi"/>
                <w:lang w:val="en-US"/>
              </w:rPr>
              <w:t>24 / 866</w:t>
            </w:r>
          </w:p>
        </w:tc>
        <w:tc>
          <w:tcPr>
            <w:tcW w:w="1391" w:type="dxa"/>
            <w:tcMar>
              <w:top w:w="40" w:type="dxa"/>
              <w:bottom w:w="40" w:type="dxa"/>
            </w:tcMar>
            <w:vAlign w:val="center"/>
          </w:tcPr>
          <w:p w14:paraId="0EFB93B2" w14:textId="4C6B2982" w:rsidR="00A15536" w:rsidRPr="002031CF" w:rsidRDefault="00A15536" w:rsidP="00881A50">
            <w:pPr>
              <w:spacing w:line="280" w:lineRule="exact"/>
              <w:jc w:val="center"/>
              <w:rPr>
                <w:rFonts w:asciiTheme="majorBidi" w:hAnsiTheme="majorBidi" w:cstheme="majorBidi"/>
                <w:b/>
                <w:bCs/>
                <w:i/>
                <w:iCs/>
                <w:lang w:val="en-US"/>
              </w:rPr>
            </w:pPr>
            <w:r>
              <w:rPr>
                <w:rFonts w:asciiTheme="majorBidi" w:hAnsiTheme="majorBidi" w:cstheme="majorBidi"/>
                <w:lang w:val="en-US"/>
              </w:rPr>
              <w:t>221</w:t>
            </w:r>
            <w:r w:rsidRPr="00FC1D00">
              <w:rPr>
                <w:rFonts w:asciiTheme="majorBidi" w:hAnsiTheme="majorBidi" w:cstheme="majorBidi"/>
                <w:sz w:val="18"/>
                <w:szCs w:val="18"/>
                <w:lang w:val="en-US"/>
              </w:rPr>
              <w:t xml:space="preserve"> (25,5</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r w:rsidR="00A15536" w:rsidRPr="00A15536" w14:paraId="04B62B6A" w14:textId="645DCA23"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2F05795B"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2031CF">
              <w:rPr>
                <w:rFonts w:asciiTheme="majorBidi" w:hAnsiTheme="majorBidi" w:cstheme="majorBidi"/>
                <w:b/>
                <w:bCs/>
                <w:i/>
                <w:iCs/>
                <w:lang w:val="en-US" w:bidi="he-IL"/>
              </w:rPr>
              <w:t>Break</w:t>
            </w:r>
          </w:p>
        </w:tc>
        <w:tc>
          <w:tcPr>
            <w:tcW w:w="4287" w:type="dxa"/>
            <w:tcBorders>
              <w:left w:val="single" w:sz="8" w:space="0" w:color="auto"/>
            </w:tcBorders>
            <w:tcMar>
              <w:top w:w="40" w:type="dxa"/>
              <w:bottom w:w="40" w:type="dxa"/>
            </w:tcMar>
            <w:vAlign w:val="center"/>
          </w:tcPr>
          <w:p w14:paraId="3C723709"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en-US"/>
              </w:rPr>
              <w:t>shatter</w:t>
            </w:r>
            <w:r>
              <w:rPr>
                <w:rFonts w:asciiTheme="majorBidi" w:hAnsiTheme="majorBidi" w:cstheme="majorBidi"/>
                <w:lang w:val="en-US"/>
              </w:rPr>
              <w:t xml:space="preserve"> / </w:t>
            </w:r>
            <w:r w:rsidRPr="00E814EE">
              <w:rPr>
                <w:rFonts w:asciiTheme="majorBidi" w:hAnsiTheme="majorBidi" w:cstheme="majorBidi"/>
                <w:lang w:val="en-US"/>
              </w:rPr>
              <w:t>break bones</w:t>
            </w:r>
            <w:r>
              <w:rPr>
                <w:rFonts w:asciiTheme="majorBidi" w:hAnsiTheme="majorBidi" w:cstheme="majorBidi"/>
                <w:lang w:val="en-US"/>
              </w:rPr>
              <w:t xml:space="preserve"> / </w:t>
            </w:r>
            <w:r w:rsidRPr="00E814EE">
              <w:rPr>
                <w:rFonts w:asciiTheme="majorBidi" w:hAnsiTheme="majorBidi" w:cstheme="majorBidi"/>
                <w:lang w:val="en-US"/>
              </w:rPr>
              <w:t>break neck</w:t>
            </w:r>
          </w:p>
        </w:tc>
        <w:tc>
          <w:tcPr>
            <w:tcW w:w="1701" w:type="dxa"/>
            <w:tcMar>
              <w:top w:w="40" w:type="dxa"/>
              <w:bottom w:w="40" w:type="dxa"/>
            </w:tcMar>
            <w:vAlign w:val="center"/>
          </w:tcPr>
          <w:p w14:paraId="7824F691" w14:textId="2F00B9F1"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18 / 244</w:t>
            </w:r>
          </w:p>
        </w:tc>
        <w:tc>
          <w:tcPr>
            <w:tcW w:w="1391" w:type="dxa"/>
            <w:tcMar>
              <w:top w:w="40" w:type="dxa"/>
              <w:bottom w:w="40" w:type="dxa"/>
            </w:tcMar>
            <w:vAlign w:val="center"/>
          </w:tcPr>
          <w:p w14:paraId="7D207C93" w14:textId="46244887"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61</w:t>
            </w:r>
            <w:r w:rsidRPr="00FC1D00">
              <w:rPr>
                <w:rFonts w:asciiTheme="majorBidi" w:hAnsiTheme="majorBidi" w:cstheme="majorBidi"/>
                <w:sz w:val="18"/>
                <w:szCs w:val="18"/>
                <w:lang w:val="en-US"/>
              </w:rPr>
              <w:t xml:space="preserve"> (25</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r w:rsidR="00A15536" w:rsidRPr="00DD0E68" w14:paraId="4887CC4B" w14:textId="625807C4"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5BAC3E80"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2031CF">
              <w:rPr>
                <w:rFonts w:asciiTheme="majorBidi" w:hAnsiTheme="majorBidi" w:cstheme="majorBidi"/>
                <w:b/>
                <w:bCs/>
                <w:i/>
                <w:iCs/>
                <w:lang w:val="fr-FR" w:bidi="he-IL"/>
              </w:rPr>
              <w:t>Crush</w:t>
            </w:r>
          </w:p>
        </w:tc>
        <w:tc>
          <w:tcPr>
            <w:tcW w:w="4287" w:type="dxa"/>
            <w:tcBorders>
              <w:left w:val="single" w:sz="8" w:space="0" w:color="auto"/>
            </w:tcBorders>
            <w:tcMar>
              <w:top w:w="40" w:type="dxa"/>
              <w:bottom w:w="40" w:type="dxa"/>
            </w:tcMar>
            <w:vAlign w:val="center"/>
          </w:tcPr>
          <w:p w14:paraId="487EEE46"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fr-FR"/>
              </w:rPr>
              <w:t>pulverise</w:t>
            </w:r>
            <w:r>
              <w:rPr>
                <w:rFonts w:asciiTheme="majorBidi" w:hAnsiTheme="majorBidi" w:cstheme="majorBidi"/>
                <w:lang w:val="en-US"/>
              </w:rPr>
              <w:t xml:space="preserve"> /</w:t>
            </w:r>
            <w:r w:rsidRPr="00E814EE">
              <w:rPr>
                <w:rFonts w:asciiTheme="majorBidi" w:hAnsiTheme="majorBidi" w:cstheme="majorBidi"/>
                <w:lang w:val="fr-FR"/>
              </w:rPr>
              <w:t xml:space="preserve"> press</w:t>
            </w:r>
          </w:p>
        </w:tc>
        <w:tc>
          <w:tcPr>
            <w:tcW w:w="1701" w:type="dxa"/>
            <w:tcMar>
              <w:top w:w="40" w:type="dxa"/>
              <w:bottom w:w="40" w:type="dxa"/>
            </w:tcMar>
            <w:vAlign w:val="center"/>
          </w:tcPr>
          <w:p w14:paraId="122271FD" w14:textId="36C734BC"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en-US"/>
              </w:rPr>
              <w:t>10 / 61</w:t>
            </w:r>
          </w:p>
        </w:tc>
        <w:tc>
          <w:tcPr>
            <w:tcW w:w="1391" w:type="dxa"/>
            <w:tcMar>
              <w:top w:w="40" w:type="dxa"/>
              <w:bottom w:w="40" w:type="dxa"/>
            </w:tcMar>
            <w:vAlign w:val="center"/>
          </w:tcPr>
          <w:p w14:paraId="662EC77D" w14:textId="133EE678"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fr-FR"/>
              </w:rPr>
              <w:t>6</w:t>
            </w:r>
          </w:p>
        </w:tc>
      </w:tr>
      <w:tr w:rsidR="00A15536" w:rsidRPr="00A15536" w14:paraId="1A8B23F9" w14:textId="2BA7E5B8"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1CB5436C" w14:textId="55D6D130" w:rsidR="00A15536" w:rsidRPr="002031CF"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2031CF">
              <w:rPr>
                <w:rFonts w:asciiTheme="majorBidi" w:hAnsiTheme="majorBidi" w:cstheme="majorBidi"/>
                <w:b/>
                <w:bCs/>
                <w:i/>
                <w:iCs/>
                <w:lang w:val="en-US" w:bidi="he-IL"/>
              </w:rPr>
              <w:t>Pierce</w:t>
            </w:r>
            <w:r w:rsidR="00881A50" w:rsidRPr="00881A50">
              <w:rPr>
                <w:rFonts w:asciiTheme="majorBidi" w:hAnsiTheme="majorBidi" w:cstheme="majorBidi"/>
                <w:b/>
                <w:bCs/>
                <w:lang w:val="en-US" w:bidi="he-IL"/>
              </w:rPr>
              <w:t xml:space="preserve"> </w:t>
            </w:r>
          </w:p>
        </w:tc>
        <w:tc>
          <w:tcPr>
            <w:tcW w:w="4287" w:type="dxa"/>
            <w:tcBorders>
              <w:left w:val="single" w:sz="8" w:space="0" w:color="auto"/>
            </w:tcBorders>
            <w:tcMar>
              <w:top w:w="40" w:type="dxa"/>
              <w:bottom w:w="40" w:type="dxa"/>
            </w:tcMar>
            <w:vAlign w:val="center"/>
          </w:tcPr>
          <w:p w14:paraId="67BEB74E"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en-US"/>
              </w:rPr>
              <w:t>wound</w:t>
            </w:r>
            <w:r>
              <w:rPr>
                <w:rFonts w:asciiTheme="majorBidi" w:hAnsiTheme="majorBidi" w:cstheme="majorBidi"/>
                <w:lang w:val="en-US"/>
              </w:rPr>
              <w:t xml:space="preserve"> / </w:t>
            </w:r>
            <w:r w:rsidRPr="00E814EE">
              <w:rPr>
                <w:rFonts w:asciiTheme="majorBidi" w:hAnsiTheme="majorBidi" w:cstheme="majorBidi"/>
                <w:lang w:val="en-US"/>
              </w:rPr>
              <w:t>stab</w:t>
            </w:r>
            <w:r>
              <w:rPr>
                <w:rFonts w:asciiTheme="majorBidi" w:hAnsiTheme="majorBidi" w:cstheme="majorBidi"/>
                <w:lang w:val="en-US"/>
              </w:rPr>
              <w:t xml:space="preserve"> /</w:t>
            </w:r>
            <w:r w:rsidRPr="00E814EE">
              <w:rPr>
                <w:rFonts w:asciiTheme="majorBidi" w:hAnsiTheme="majorBidi" w:cstheme="majorBidi"/>
                <w:lang w:val="en-US"/>
              </w:rPr>
              <w:t xml:space="preserve"> thrust through</w:t>
            </w:r>
            <w:r>
              <w:rPr>
                <w:rFonts w:asciiTheme="majorBidi" w:hAnsiTheme="majorBidi" w:cstheme="majorBidi"/>
                <w:lang w:val="en-US"/>
              </w:rPr>
              <w:t xml:space="preserve"> / </w:t>
            </w:r>
            <w:r w:rsidRPr="00E814EE">
              <w:rPr>
                <w:rFonts w:asciiTheme="majorBidi" w:hAnsiTheme="majorBidi" w:cstheme="majorBidi"/>
                <w:lang w:val="en-US"/>
              </w:rPr>
              <w:t>impale</w:t>
            </w:r>
          </w:p>
        </w:tc>
        <w:tc>
          <w:tcPr>
            <w:tcW w:w="1701" w:type="dxa"/>
            <w:tcMar>
              <w:top w:w="40" w:type="dxa"/>
              <w:bottom w:w="40" w:type="dxa"/>
            </w:tcMar>
            <w:vAlign w:val="center"/>
          </w:tcPr>
          <w:p w14:paraId="16427EA4" w14:textId="6F1C38B9"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20 / 79</w:t>
            </w:r>
          </w:p>
        </w:tc>
        <w:tc>
          <w:tcPr>
            <w:tcW w:w="1391" w:type="dxa"/>
            <w:tcMar>
              <w:top w:w="40" w:type="dxa"/>
              <w:bottom w:w="40" w:type="dxa"/>
            </w:tcMar>
            <w:vAlign w:val="center"/>
          </w:tcPr>
          <w:p w14:paraId="63249F7B" w14:textId="28B8F4B7"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15</w:t>
            </w:r>
          </w:p>
        </w:tc>
      </w:tr>
      <w:tr w:rsidR="00A15536" w:rsidRPr="00A15536" w14:paraId="35A03636" w14:textId="0F071125"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66EFCBDD"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2031CF">
              <w:rPr>
                <w:rFonts w:asciiTheme="majorBidi" w:hAnsiTheme="majorBidi" w:cstheme="majorBidi"/>
                <w:b/>
                <w:bCs/>
                <w:i/>
                <w:iCs/>
                <w:lang w:val="en-US" w:bidi="he-IL"/>
              </w:rPr>
              <w:lastRenderedPageBreak/>
              <w:t>Cut</w:t>
            </w:r>
          </w:p>
        </w:tc>
        <w:tc>
          <w:tcPr>
            <w:tcW w:w="4287" w:type="dxa"/>
            <w:tcBorders>
              <w:left w:val="single" w:sz="8" w:space="0" w:color="auto"/>
            </w:tcBorders>
            <w:tcMar>
              <w:top w:w="40" w:type="dxa"/>
              <w:bottom w:w="40" w:type="dxa"/>
            </w:tcMar>
            <w:vAlign w:val="center"/>
          </w:tcPr>
          <w:p w14:paraId="53426818"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en-US"/>
              </w:rPr>
              <w:t>cut off (hands, feet, head)</w:t>
            </w:r>
            <w:r>
              <w:rPr>
                <w:rFonts w:asciiTheme="majorBidi" w:hAnsiTheme="majorBidi" w:cstheme="majorBidi"/>
                <w:lang w:val="en-US"/>
              </w:rPr>
              <w:t xml:space="preserve"> / </w:t>
            </w:r>
            <w:r w:rsidRPr="007A2791">
              <w:rPr>
                <w:rFonts w:asciiTheme="majorBidi" w:hAnsiTheme="majorBidi" w:cstheme="majorBidi"/>
                <w:b/>
                <w:bCs/>
                <w:i/>
                <w:iCs/>
                <w:lang w:val="en-US"/>
              </w:rPr>
              <w:t>circumcise</w:t>
            </w:r>
            <w:r>
              <w:rPr>
                <w:rFonts w:asciiTheme="majorBidi" w:hAnsiTheme="majorBidi" w:cstheme="majorBidi"/>
                <w:lang w:val="en-US"/>
              </w:rPr>
              <w:t xml:space="preserve"> (5)</w:t>
            </w:r>
          </w:p>
        </w:tc>
        <w:tc>
          <w:tcPr>
            <w:tcW w:w="1701" w:type="dxa"/>
            <w:tcMar>
              <w:top w:w="40" w:type="dxa"/>
              <w:bottom w:w="40" w:type="dxa"/>
            </w:tcMar>
            <w:vAlign w:val="center"/>
          </w:tcPr>
          <w:p w14:paraId="22C1597E" w14:textId="5A90CC59"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38 / 451</w:t>
            </w:r>
          </w:p>
        </w:tc>
        <w:tc>
          <w:tcPr>
            <w:tcW w:w="1391" w:type="dxa"/>
            <w:tcMar>
              <w:top w:w="40" w:type="dxa"/>
              <w:bottom w:w="40" w:type="dxa"/>
            </w:tcMar>
            <w:vAlign w:val="center"/>
          </w:tcPr>
          <w:p w14:paraId="1D297BA8" w14:textId="78FF36E2"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111</w:t>
            </w:r>
            <w:r w:rsidRPr="00FC1D00">
              <w:rPr>
                <w:rFonts w:asciiTheme="majorBidi" w:hAnsiTheme="majorBidi" w:cstheme="majorBidi"/>
                <w:sz w:val="18"/>
                <w:szCs w:val="18"/>
                <w:lang w:val="en-US"/>
              </w:rPr>
              <w:t xml:space="preserve"> (24,6</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r w:rsidR="00A15536" w:rsidRPr="00DD0E68" w14:paraId="62BA06D1" w14:textId="5B798CE2"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5E4C991F" w14:textId="77777777" w:rsidR="00A15536" w:rsidRPr="007A2791"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7A2791">
              <w:rPr>
                <w:rFonts w:asciiTheme="majorBidi" w:hAnsiTheme="majorBidi" w:cstheme="majorBidi"/>
                <w:b/>
                <w:bCs/>
                <w:i/>
                <w:iCs/>
                <w:lang w:val="fr-FR" w:bidi="he-IL"/>
              </w:rPr>
              <w:t>Seize</w:t>
            </w:r>
          </w:p>
        </w:tc>
        <w:tc>
          <w:tcPr>
            <w:tcW w:w="4287" w:type="dxa"/>
            <w:tcBorders>
              <w:left w:val="single" w:sz="8" w:space="0" w:color="auto"/>
            </w:tcBorders>
            <w:tcMar>
              <w:top w:w="40" w:type="dxa"/>
              <w:bottom w:w="40" w:type="dxa"/>
            </w:tcMar>
            <w:vAlign w:val="center"/>
          </w:tcPr>
          <w:p w14:paraId="60A2DB0A"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fr-FR"/>
              </w:rPr>
              <w:t>bind</w:t>
            </w:r>
            <w:r w:rsidRPr="00687100">
              <w:rPr>
                <w:rFonts w:asciiTheme="majorBidi" w:hAnsiTheme="majorBidi" w:cstheme="majorBidi"/>
              </w:rPr>
              <w:t xml:space="preserve"> / </w:t>
            </w:r>
            <w:r w:rsidRPr="00E814EE">
              <w:rPr>
                <w:rFonts w:asciiTheme="majorBidi" w:hAnsiTheme="majorBidi" w:cstheme="majorBidi"/>
                <w:lang w:val="fr-FR"/>
              </w:rPr>
              <w:t>capture</w:t>
            </w:r>
            <w:r w:rsidRPr="00687100">
              <w:rPr>
                <w:rFonts w:asciiTheme="majorBidi" w:hAnsiTheme="majorBidi" w:cstheme="majorBidi"/>
              </w:rPr>
              <w:t xml:space="preserve"> / </w:t>
            </w:r>
            <w:r w:rsidRPr="007A2791">
              <w:rPr>
                <w:rFonts w:asciiTheme="majorBidi" w:hAnsiTheme="majorBidi" w:cstheme="majorBidi"/>
                <w:b/>
                <w:bCs/>
                <w:i/>
                <w:iCs/>
                <w:lang w:val="fr-FR"/>
              </w:rPr>
              <w:t>trap</w:t>
            </w:r>
            <w:r>
              <w:rPr>
                <w:rFonts w:asciiTheme="majorBidi" w:hAnsiTheme="majorBidi" w:cstheme="majorBidi"/>
                <w:lang w:val="fr-FR"/>
              </w:rPr>
              <w:t xml:space="preserve"> (7)</w:t>
            </w:r>
            <w:r w:rsidRPr="00190D83">
              <w:rPr>
                <w:rFonts w:asciiTheme="majorBidi" w:hAnsiTheme="majorBidi" w:cstheme="majorBidi"/>
              </w:rPr>
              <w:t xml:space="preserve"> /</w:t>
            </w:r>
            <w:r w:rsidRPr="00E814EE">
              <w:rPr>
                <w:rFonts w:asciiTheme="majorBidi" w:hAnsiTheme="majorBidi" w:cstheme="majorBidi"/>
                <w:lang w:val="fr-FR"/>
              </w:rPr>
              <w:t xml:space="preserve"> imprison</w:t>
            </w:r>
          </w:p>
        </w:tc>
        <w:tc>
          <w:tcPr>
            <w:tcW w:w="1701" w:type="dxa"/>
            <w:tcMar>
              <w:top w:w="40" w:type="dxa"/>
              <w:bottom w:w="40" w:type="dxa"/>
            </w:tcMar>
            <w:vAlign w:val="center"/>
          </w:tcPr>
          <w:p w14:paraId="4CB797AC" w14:textId="0DC39CFF"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en-US"/>
              </w:rPr>
              <w:t>31 / 472</w:t>
            </w:r>
          </w:p>
        </w:tc>
        <w:tc>
          <w:tcPr>
            <w:tcW w:w="1391" w:type="dxa"/>
            <w:tcMar>
              <w:top w:w="40" w:type="dxa"/>
              <w:bottom w:w="40" w:type="dxa"/>
            </w:tcMar>
            <w:vAlign w:val="center"/>
          </w:tcPr>
          <w:p w14:paraId="611EA46C" w14:textId="71E9861E"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fr-FR"/>
              </w:rPr>
              <w:t>116</w:t>
            </w:r>
            <w:r w:rsidRPr="00FC1D00">
              <w:rPr>
                <w:rFonts w:asciiTheme="majorBidi" w:hAnsiTheme="majorBidi" w:cstheme="majorBidi"/>
                <w:sz w:val="18"/>
                <w:szCs w:val="18"/>
                <w:lang w:val="en-US"/>
              </w:rPr>
              <w:t xml:space="preserve"> (24,6</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r w:rsidR="00A15536" w:rsidRPr="00DD0E68" w14:paraId="0F36E223" w14:textId="6F96B9C5"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15A46741"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bidi="he-IL"/>
              </w:rPr>
            </w:pPr>
            <w:r w:rsidRPr="002031CF">
              <w:rPr>
                <w:rFonts w:asciiTheme="majorBidi" w:hAnsiTheme="majorBidi" w:cstheme="majorBidi"/>
                <w:lang w:val="en-US" w:bidi="he-IL"/>
              </w:rPr>
              <w:t>Consume</w:t>
            </w:r>
          </w:p>
        </w:tc>
        <w:tc>
          <w:tcPr>
            <w:tcW w:w="4287" w:type="dxa"/>
            <w:tcBorders>
              <w:left w:val="single" w:sz="8" w:space="0" w:color="auto"/>
            </w:tcBorders>
            <w:tcMar>
              <w:top w:w="40" w:type="dxa"/>
              <w:bottom w:w="40" w:type="dxa"/>
            </w:tcMar>
            <w:vAlign w:val="center"/>
          </w:tcPr>
          <w:p w14:paraId="26B880EE" w14:textId="77777777" w:rsidR="00A15536" w:rsidRPr="005D510A" w:rsidRDefault="00A15536" w:rsidP="00A15536">
            <w:pPr>
              <w:spacing w:line="280" w:lineRule="exact"/>
              <w:jc w:val="both"/>
              <w:rPr>
                <w:rFonts w:asciiTheme="majorBidi" w:hAnsiTheme="majorBidi" w:cstheme="majorBidi"/>
                <w:u w:val="single"/>
                <w:lang w:val="en-US"/>
              </w:rPr>
            </w:pPr>
            <w:r w:rsidRPr="00687100">
              <w:rPr>
                <w:rFonts w:asciiTheme="majorBidi" w:hAnsiTheme="majorBidi" w:cstheme="majorBidi"/>
                <w:lang w:val="en-US"/>
              </w:rPr>
              <w:t>swallow up</w:t>
            </w:r>
            <w:r>
              <w:rPr>
                <w:rFonts w:asciiTheme="majorBidi" w:hAnsiTheme="majorBidi" w:cstheme="majorBidi"/>
                <w:lang w:val="en-US"/>
              </w:rPr>
              <w:t xml:space="preserve"> / </w:t>
            </w:r>
            <w:r w:rsidRPr="00687100">
              <w:rPr>
                <w:rFonts w:asciiTheme="majorBidi" w:hAnsiTheme="majorBidi" w:cstheme="majorBidi"/>
                <w:lang w:val="en-US"/>
              </w:rPr>
              <w:t>burn up</w:t>
            </w:r>
          </w:p>
        </w:tc>
        <w:tc>
          <w:tcPr>
            <w:tcW w:w="1701" w:type="dxa"/>
            <w:tcMar>
              <w:top w:w="40" w:type="dxa"/>
              <w:bottom w:w="40" w:type="dxa"/>
            </w:tcMar>
            <w:vAlign w:val="center"/>
          </w:tcPr>
          <w:p w14:paraId="6B0ADA21" w14:textId="26DCF5EB" w:rsidR="00A15536" w:rsidRPr="00687100"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10 / 269</w:t>
            </w:r>
          </w:p>
        </w:tc>
        <w:tc>
          <w:tcPr>
            <w:tcW w:w="1391" w:type="dxa"/>
            <w:tcMar>
              <w:top w:w="40" w:type="dxa"/>
              <w:bottom w:w="40" w:type="dxa"/>
            </w:tcMar>
            <w:vAlign w:val="center"/>
          </w:tcPr>
          <w:p w14:paraId="0461A20C" w14:textId="05D2FA3D" w:rsidR="00A15536" w:rsidRPr="00687100"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33</w:t>
            </w:r>
          </w:p>
        </w:tc>
      </w:tr>
      <w:tr w:rsidR="00A15536" w:rsidRPr="00A15536" w14:paraId="0E36A70B" w14:textId="309253FE"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478E161E" w14:textId="77777777" w:rsidR="00A15536" w:rsidRPr="007A2791"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7A2791">
              <w:rPr>
                <w:rFonts w:asciiTheme="majorBidi" w:hAnsiTheme="majorBidi" w:cstheme="majorBidi"/>
                <w:b/>
                <w:bCs/>
                <w:i/>
                <w:iCs/>
                <w:lang w:val="en-US" w:bidi="he-IL"/>
              </w:rPr>
              <w:t>Expel</w:t>
            </w:r>
          </w:p>
        </w:tc>
        <w:tc>
          <w:tcPr>
            <w:tcW w:w="4287" w:type="dxa"/>
            <w:tcBorders>
              <w:left w:val="single" w:sz="8" w:space="0" w:color="auto"/>
            </w:tcBorders>
            <w:tcMar>
              <w:top w:w="40" w:type="dxa"/>
              <w:bottom w:w="40" w:type="dxa"/>
            </w:tcMar>
            <w:vAlign w:val="center"/>
          </w:tcPr>
          <w:p w14:paraId="02DDB35D"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en-US"/>
              </w:rPr>
              <w:t>drive away</w:t>
            </w:r>
            <w:r>
              <w:rPr>
                <w:rFonts w:asciiTheme="majorBidi" w:hAnsiTheme="majorBidi" w:cstheme="majorBidi"/>
                <w:lang w:val="en-US"/>
              </w:rPr>
              <w:t xml:space="preserve"> / </w:t>
            </w:r>
            <w:r w:rsidRPr="00E814EE">
              <w:rPr>
                <w:rFonts w:asciiTheme="majorBidi" w:hAnsiTheme="majorBidi" w:cstheme="majorBidi"/>
                <w:lang w:val="en-US"/>
              </w:rPr>
              <w:t>sweep away</w:t>
            </w:r>
            <w:r>
              <w:rPr>
                <w:rFonts w:asciiTheme="majorBidi" w:hAnsiTheme="majorBidi" w:cstheme="majorBidi"/>
                <w:lang w:val="en-US"/>
              </w:rPr>
              <w:t xml:space="preserve"> / </w:t>
            </w:r>
            <w:r w:rsidRPr="00E814EE">
              <w:rPr>
                <w:rFonts w:asciiTheme="majorBidi" w:hAnsiTheme="majorBidi" w:cstheme="majorBidi"/>
                <w:lang w:val="en-US"/>
              </w:rPr>
              <w:t>scatter</w:t>
            </w:r>
            <w:r>
              <w:rPr>
                <w:rFonts w:asciiTheme="majorBidi" w:hAnsiTheme="majorBidi" w:cstheme="majorBidi"/>
                <w:lang w:val="en-US"/>
              </w:rPr>
              <w:t xml:space="preserve"> / </w:t>
            </w:r>
            <w:r w:rsidRPr="00E814EE">
              <w:rPr>
                <w:rFonts w:asciiTheme="majorBidi" w:hAnsiTheme="majorBidi" w:cstheme="majorBidi"/>
                <w:lang w:val="en-US"/>
              </w:rPr>
              <w:t>fugitive</w:t>
            </w:r>
          </w:p>
        </w:tc>
        <w:tc>
          <w:tcPr>
            <w:tcW w:w="1701" w:type="dxa"/>
            <w:tcMar>
              <w:top w:w="40" w:type="dxa"/>
              <w:bottom w:w="40" w:type="dxa"/>
            </w:tcMar>
            <w:vAlign w:val="center"/>
          </w:tcPr>
          <w:p w14:paraId="4250637D" w14:textId="09D69CAD"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35 / 394</w:t>
            </w:r>
          </w:p>
        </w:tc>
        <w:tc>
          <w:tcPr>
            <w:tcW w:w="1391" w:type="dxa"/>
            <w:tcMar>
              <w:top w:w="40" w:type="dxa"/>
              <w:bottom w:w="40" w:type="dxa"/>
            </w:tcMar>
            <w:vAlign w:val="center"/>
          </w:tcPr>
          <w:p w14:paraId="78AD0280" w14:textId="09455A44"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56</w:t>
            </w:r>
          </w:p>
        </w:tc>
      </w:tr>
      <w:tr w:rsidR="00A15536" w:rsidRPr="00A15536" w14:paraId="32E1BA4E" w14:textId="2045D06E"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61B30393" w14:textId="77777777" w:rsidR="00A15536" w:rsidRPr="007A2791"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7A2791">
              <w:rPr>
                <w:rFonts w:asciiTheme="majorBidi" w:hAnsiTheme="majorBidi" w:cstheme="majorBidi"/>
                <w:b/>
                <w:bCs/>
                <w:i/>
                <w:iCs/>
                <w:lang w:val="en-US" w:bidi="he-IL"/>
              </w:rPr>
              <w:t>Sex</w:t>
            </w:r>
          </w:p>
        </w:tc>
        <w:tc>
          <w:tcPr>
            <w:tcW w:w="4287" w:type="dxa"/>
            <w:tcBorders>
              <w:left w:val="single" w:sz="8" w:space="0" w:color="auto"/>
            </w:tcBorders>
            <w:tcMar>
              <w:top w:w="40" w:type="dxa"/>
              <w:bottom w:w="40" w:type="dxa"/>
            </w:tcMar>
            <w:vAlign w:val="center"/>
          </w:tcPr>
          <w:p w14:paraId="0CC313F8"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en-US"/>
              </w:rPr>
              <w:t>take or give (a woman)</w:t>
            </w:r>
            <w:r>
              <w:rPr>
                <w:rFonts w:asciiTheme="majorBidi" w:hAnsiTheme="majorBidi" w:cstheme="majorBidi"/>
                <w:lang w:val="en-US"/>
              </w:rPr>
              <w:t xml:space="preserve"> / </w:t>
            </w:r>
            <w:r w:rsidRPr="00E814EE">
              <w:rPr>
                <w:rFonts w:asciiTheme="majorBidi" w:hAnsiTheme="majorBidi" w:cstheme="majorBidi"/>
                <w:lang w:val="en-US"/>
              </w:rPr>
              <w:t>divorce</w:t>
            </w:r>
            <w:r>
              <w:rPr>
                <w:rFonts w:asciiTheme="majorBidi" w:hAnsiTheme="majorBidi" w:cstheme="majorBidi"/>
                <w:lang w:val="en-US"/>
              </w:rPr>
              <w:t xml:space="preserve"> / </w:t>
            </w:r>
            <w:r w:rsidRPr="00E814EE">
              <w:rPr>
                <w:rFonts w:asciiTheme="majorBidi" w:hAnsiTheme="majorBidi" w:cstheme="majorBidi"/>
                <w:lang w:val="en-US"/>
              </w:rPr>
              <w:t>rape</w:t>
            </w:r>
          </w:p>
        </w:tc>
        <w:tc>
          <w:tcPr>
            <w:tcW w:w="1701" w:type="dxa"/>
            <w:tcMar>
              <w:top w:w="40" w:type="dxa"/>
              <w:bottom w:w="40" w:type="dxa"/>
            </w:tcMar>
            <w:vAlign w:val="center"/>
          </w:tcPr>
          <w:p w14:paraId="536FA596" w14:textId="44A485C5"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12 / 315</w:t>
            </w:r>
          </w:p>
        </w:tc>
        <w:tc>
          <w:tcPr>
            <w:tcW w:w="1391" w:type="dxa"/>
            <w:tcMar>
              <w:top w:w="40" w:type="dxa"/>
              <w:bottom w:w="40" w:type="dxa"/>
            </w:tcMar>
            <w:vAlign w:val="center"/>
          </w:tcPr>
          <w:p w14:paraId="3159BD0A" w14:textId="76ACB0B4"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4</w:t>
            </w:r>
          </w:p>
        </w:tc>
      </w:tr>
      <w:tr w:rsidR="00A15536" w:rsidRPr="00A15536" w14:paraId="333F39DC" w14:textId="5AB6017F"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18B5186E"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bidi="he-IL"/>
              </w:rPr>
            </w:pPr>
            <w:r w:rsidRPr="002031CF">
              <w:rPr>
                <w:rFonts w:asciiTheme="majorBidi" w:hAnsiTheme="majorBidi" w:cstheme="majorBidi"/>
                <w:lang w:val="en-US" w:bidi="he-IL"/>
              </w:rPr>
              <w:t>Uproot</w:t>
            </w:r>
          </w:p>
        </w:tc>
        <w:tc>
          <w:tcPr>
            <w:tcW w:w="4287" w:type="dxa"/>
            <w:tcBorders>
              <w:left w:val="single" w:sz="8" w:space="0" w:color="auto"/>
            </w:tcBorders>
            <w:tcMar>
              <w:top w:w="40" w:type="dxa"/>
              <w:bottom w:w="40" w:type="dxa"/>
            </w:tcMar>
            <w:vAlign w:val="center"/>
          </w:tcPr>
          <w:p w14:paraId="7FE94669"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en-US"/>
              </w:rPr>
              <w:t>pluck up</w:t>
            </w:r>
            <w:r>
              <w:rPr>
                <w:rFonts w:asciiTheme="majorBidi" w:hAnsiTheme="majorBidi" w:cstheme="majorBidi"/>
                <w:lang w:val="en-US"/>
              </w:rPr>
              <w:t xml:space="preserve"> / </w:t>
            </w:r>
            <w:r w:rsidRPr="00E814EE">
              <w:rPr>
                <w:rFonts w:asciiTheme="majorBidi" w:hAnsiTheme="majorBidi" w:cstheme="majorBidi"/>
                <w:lang w:val="en-US"/>
              </w:rPr>
              <w:t>snatch away</w:t>
            </w:r>
            <w:r>
              <w:rPr>
                <w:rFonts w:asciiTheme="majorBidi" w:hAnsiTheme="majorBidi" w:cstheme="majorBidi"/>
                <w:lang w:val="en-US"/>
              </w:rPr>
              <w:t xml:space="preserve"> / </w:t>
            </w:r>
            <w:r w:rsidRPr="00E814EE">
              <w:rPr>
                <w:rFonts w:asciiTheme="majorBidi" w:hAnsiTheme="majorBidi" w:cstheme="majorBidi"/>
                <w:lang w:val="en-US"/>
              </w:rPr>
              <w:t>pull out hair</w:t>
            </w:r>
          </w:p>
        </w:tc>
        <w:tc>
          <w:tcPr>
            <w:tcW w:w="1701" w:type="dxa"/>
            <w:tcMar>
              <w:top w:w="40" w:type="dxa"/>
              <w:bottom w:w="40" w:type="dxa"/>
            </w:tcMar>
            <w:vAlign w:val="center"/>
          </w:tcPr>
          <w:p w14:paraId="77C62650" w14:textId="5A03D6EF"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8 / 61</w:t>
            </w:r>
          </w:p>
        </w:tc>
        <w:tc>
          <w:tcPr>
            <w:tcW w:w="1391" w:type="dxa"/>
            <w:tcMar>
              <w:top w:w="40" w:type="dxa"/>
              <w:bottom w:w="40" w:type="dxa"/>
            </w:tcMar>
            <w:vAlign w:val="center"/>
          </w:tcPr>
          <w:p w14:paraId="13644F50" w14:textId="60597E3E"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7</w:t>
            </w:r>
          </w:p>
        </w:tc>
      </w:tr>
      <w:tr w:rsidR="00A15536" w:rsidRPr="00A15536" w14:paraId="2B5F4DC6" w14:textId="0A43724D"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1B9B6F63" w14:textId="77777777" w:rsidR="00A15536" w:rsidRPr="007A2791" w:rsidRDefault="00A15536" w:rsidP="00A15536">
            <w:pPr>
              <w:pStyle w:val="Paragraphedeliste"/>
              <w:numPr>
                <w:ilvl w:val="0"/>
                <w:numId w:val="3"/>
              </w:numPr>
              <w:spacing w:line="280" w:lineRule="exact"/>
              <w:jc w:val="both"/>
              <w:rPr>
                <w:rFonts w:asciiTheme="majorBidi" w:hAnsiTheme="majorBidi" w:cstheme="majorBidi"/>
                <w:b/>
                <w:bCs/>
                <w:i/>
                <w:iCs/>
                <w:lang w:val="en-US" w:bidi="he-IL"/>
              </w:rPr>
            </w:pPr>
            <w:r w:rsidRPr="007A2791">
              <w:rPr>
                <w:rFonts w:asciiTheme="majorBidi" w:hAnsiTheme="majorBidi" w:cstheme="majorBidi"/>
                <w:b/>
                <w:bCs/>
                <w:i/>
                <w:iCs/>
                <w:lang w:val="en-US" w:bidi="he-IL"/>
              </w:rPr>
              <w:t>Fight</w:t>
            </w:r>
          </w:p>
        </w:tc>
        <w:tc>
          <w:tcPr>
            <w:tcW w:w="4287" w:type="dxa"/>
            <w:tcBorders>
              <w:left w:val="single" w:sz="8" w:space="0" w:color="auto"/>
            </w:tcBorders>
            <w:tcMar>
              <w:top w:w="40" w:type="dxa"/>
              <w:bottom w:w="40" w:type="dxa"/>
            </w:tcMar>
            <w:vAlign w:val="center"/>
          </w:tcPr>
          <w:p w14:paraId="13367626"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en-US"/>
              </w:rPr>
              <w:t>war</w:t>
            </w:r>
            <w:r>
              <w:rPr>
                <w:rFonts w:asciiTheme="majorBidi" w:hAnsiTheme="majorBidi" w:cstheme="majorBidi"/>
                <w:lang w:val="en-US"/>
              </w:rPr>
              <w:t xml:space="preserve"> / </w:t>
            </w:r>
            <w:r w:rsidRPr="00E814EE">
              <w:rPr>
                <w:rFonts w:asciiTheme="majorBidi" w:hAnsiTheme="majorBidi" w:cstheme="majorBidi"/>
                <w:lang w:val="en-US"/>
              </w:rPr>
              <w:t>warrior</w:t>
            </w:r>
            <w:r>
              <w:rPr>
                <w:rFonts w:asciiTheme="majorBidi" w:hAnsiTheme="majorBidi" w:cstheme="majorBidi"/>
                <w:lang w:val="en-US"/>
              </w:rPr>
              <w:t xml:space="preserve"> / </w:t>
            </w:r>
            <w:r w:rsidRPr="00E814EE">
              <w:rPr>
                <w:rFonts w:asciiTheme="majorBidi" w:hAnsiTheme="majorBidi" w:cstheme="majorBidi"/>
                <w:lang w:val="en-US"/>
              </w:rPr>
              <w:t>battle</w:t>
            </w:r>
            <w:r>
              <w:rPr>
                <w:rFonts w:asciiTheme="majorBidi" w:hAnsiTheme="majorBidi" w:cstheme="majorBidi"/>
                <w:lang w:val="en-US"/>
              </w:rPr>
              <w:t xml:space="preserve"> / </w:t>
            </w:r>
            <w:r w:rsidRPr="00E814EE">
              <w:rPr>
                <w:rFonts w:asciiTheme="majorBidi" w:hAnsiTheme="majorBidi" w:cstheme="majorBidi"/>
                <w:lang w:val="en-US"/>
              </w:rPr>
              <w:t>defeat</w:t>
            </w:r>
            <w:r>
              <w:rPr>
                <w:rFonts w:asciiTheme="majorBidi" w:hAnsiTheme="majorBidi" w:cstheme="majorBidi"/>
                <w:lang w:val="en-US"/>
              </w:rPr>
              <w:t xml:space="preserve"> / </w:t>
            </w:r>
            <w:r w:rsidRPr="007A2791">
              <w:rPr>
                <w:rFonts w:asciiTheme="majorBidi" w:hAnsiTheme="majorBidi" w:cstheme="majorBidi"/>
                <w:b/>
                <w:bCs/>
                <w:i/>
                <w:iCs/>
                <w:highlight w:val="yellow"/>
                <w:lang w:val="en-US"/>
              </w:rPr>
              <w:t>weapons</w:t>
            </w:r>
            <w:r>
              <w:rPr>
                <w:rFonts w:asciiTheme="majorBidi" w:hAnsiTheme="majorBidi" w:cstheme="majorBidi"/>
                <w:lang w:val="en-US"/>
              </w:rPr>
              <w:t xml:space="preserve"> (8)</w:t>
            </w:r>
          </w:p>
        </w:tc>
        <w:tc>
          <w:tcPr>
            <w:tcW w:w="1701" w:type="dxa"/>
            <w:tcMar>
              <w:top w:w="40" w:type="dxa"/>
              <w:bottom w:w="40" w:type="dxa"/>
            </w:tcMar>
            <w:vAlign w:val="center"/>
          </w:tcPr>
          <w:p w14:paraId="35AE7ECF" w14:textId="644CEE2F"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96 / 2744</w:t>
            </w:r>
          </w:p>
        </w:tc>
        <w:tc>
          <w:tcPr>
            <w:tcW w:w="1391" w:type="dxa"/>
            <w:tcMar>
              <w:top w:w="40" w:type="dxa"/>
              <w:bottom w:w="40" w:type="dxa"/>
            </w:tcMar>
            <w:vAlign w:val="center"/>
          </w:tcPr>
          <w:p w14:paraId="5884BD54" w14:textId="26CB1D38"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726</w:t>
            </w:r>
            <w:r w:rsidRPr="00FC1D00">
              <w:rPr>
                <w:rFonts w:asciiTheme="majorBidi" w:hAnsiTheme="majorBidi" w:cstheme="majorBidi"/>
                <w:sz w:val="18"/>
                <w:szCs w:val="18"/>
                <w:lang w:val="en-US"/>
              </w:rPr>
              <w:t xml:space="preserve"> (2</w:t>
            </w:r>
            <w:r>
              <w:rPr>
                <w:rFonts w:asciiTheme="majorBidi" w:hAnsiTheme="majorBidi" w:cstheme="majorBidi"/>
                <w:sz w:val="18"/>
                <w:szCs w:val="18"/>
                <w:lang w:val="en-US"/>
              </w:rPr>
              <w:t>6,5</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r w:rsidR="00A15536" w:rsidRPr="00DD0E68" w14:paraId="18452DDD" w14:textId="776012AF"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023760BA"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bidi="he-IL"/>
              </w:rPr>
            </w:pPr>
            <w:r w:rsidRPr="002031CF">
              <w:rPr>
                <w:rFonts w:asciiTheme="majorBidi" w:hAnsiTheme="majorBidi" w:cstheme="majorBidi"/>
                <w:lang w:val="fr-FR" w:bidi="he-IL"/>
              </w:rPr>
              <w:t>Possess</w:t>
            </w:r>
          </w:p>
        </w:tc>
        <w:tc>
          <w:tcPr>
            <w:tcW w:w="4287" w:type="dxa"/>
            <w:tcBorders>
              <w:left w:val="single" w:sz="8" w:space="0" w:color="auto"/>
            </w:tcBorders>
            <w:tcMar>
              <w:top w:w="40" w:type="dxa"/>
              <w:bottom w:w="40" w:type="dxa"/>
            </w:tcMar>
            <w:vAlign w:val="center"/>
          </w:tcPr>
          <w:p w14:paraId="4A221324"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fr-FR"/>
              </w:rPr>
              <w:t>possess</w:t>
            </w:r>
            <w:r>
              <w:rPr>
                <w:rFonts w:asciiTheme="majorBidi" w:hAnsiTheme="majorBidi" w:cstheme="majorBidi"/>
                <w:lang w:val="en-US"/>
              </w:rPr>
              <w:t xml:space="preserve"> / </w:t>
            </w:r>
            <w:r w:rsidRPr="00E814EE">
              <w:rPr>
                <w:rFonts w:asciiTheme="majorBidi" w:hAnsiTheme="majorBidi" w:cstheme="majorBidi"/>
                <w:lang w:val="fr-FR"/>
              </w:rPr>
              <w:t>dispossess</w:t>
            </w:r>
          </w:p>
        </w:tc>
        <w:tc>
          <w:tcPr>
            <w:tcW w:w="1701" w:type="dxa"/>
            <w:tcMar>
              <w:top w:w="40" w:type="dxa"/>
              <w:bottom w:w="40" w:type="dxa"/>
            </w:tcMar>
            <w:vAlign w:val="center"/>
          </w:tcPr>
          <w:p w14:paraId="648A333C" w14:textId="03A95152"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en-US"/>
              </w:rPr>
              <w:t>1 / 230</w:t>
            </w:r>
          </w:p>
        </w:tc>
        <w:tc>
          <w:tcPr>
            <w:tcW w:w="1391" w:type="dxa"/>
            <w:tcMar>
              <w:top w:w="40" w:type="dxa"/>
              <w:bottom w:w="40" w:type="dxa"/>
            </w:tcMar>
            <w:vAlign w:val="center"/>
          </w:tcPr>
          <w:p w14:paraId="3BB9B53E" w14:textId="11A171C3"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fr-FR"/>
              </w:rPr>
              <w:t>33</w:t>
            </w:r>
          </w:p>
        </w:tc>
      </w:tr>
      <w:tr w:rsidR="00A15536" w:rsidRPr="00DD0E68" w14:paraId="08501777" w14:textId="5E6AD421"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30FD2C56"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bidi="he-IL"/>
              </w:rPr>
            </w:pPr>
            <w:r w:rsidRPr="002031CF">
              <w:rPr>
                <w:rFonts w:asciiTheme="majorBidi" w:hAnsiTheme="majorBidi" w:cstheme="majorBidi"/>
                <w:lang w:val="en-US" w:bidi="he-IL"/>
              </w:rPr>
              <w:t>Pursue</w:t>
            </w:r>
          </w:p>
        </w:tc>
        <w:tc>
          <w:tcPr>
            <w:tcW w:w="4287" w:type="dxa"/>
            <w:tcBorders>
              <w:left w:val="single" w:sz="8" w:space="0" w:color="auto"/>
            </w:tcBorders>
            <w:tcMar>
              <w:top w:w="40" w:type="dxa"/>
              <w:bottom w:w="40" w:type="dxa"/>
            </w:tcMar>
            <w:vAlign w:val="center"/>
          </w:tcPr>
          <w:p w14:paraId="3C82FDD1" w14:textId="77777777" w:rsidR="00A15536" w:rsidRPr="005D510A" w:rsidRDefault="00A15536" w:rsidP="00A15536">
            <w:pPr>
              <w:spacing w:line="280" w:lineRule="exact"/>
              <w:jc w:val="both"/>
              <w:rPr>
                <w:rFonts w:asciiTheme="majorBidi" w:hAnsiTheme="majorBidi" w:cstheme="majorBidi"/>
                <w:u w:val="single"/>
                <w:lang w:val="en-US"/>
              </w:rPr>
            </w:pPr>
            <w:r w:rsidRPr="00687100">
              <w:rPr>
                <w:rFonts w:asciiTheme="majorBidi" w:hAnsiTheme="majorBidi" w:cstheme="majorBidi"/>
                <w:lang w:val="en-US"/>
              </w:rPr>
              <w:t>chase</w:t>
            </w:r>
            <w:r>
              <w:rPr>
                <w:rFonts w:asciiTheme="majorBidi" w:hAnsiTheme="majorBidi" w:cstheme="majorBidi"/>
                <w:lang w:val="en-US"/>
              </w:rPr>
              <w:t xml:space="preserve"> / </w:t>
            </w:r>
            <w:r w:rsidRPr="00687100">
              <w:rPr>
                <w:rFonts w:asciiTheme="majorBidi" w:hAnsiTheme="majorBidi" w:cstheme="majorBidi"/>
                <w:lang w:val="en-US"/>
              </w:rPr>
              <w:t>persecute</w:t>
            </w:r>
            <w:r>
              <w:rPr>
                <w:rFonts w:asciiTheme="majorBidi" w:hAnsiTheme="majorBidi" w:cstheme="majorBidi"/>
                <w:lang w:val="en-US"/>
              </w:rPr>
              <w:t xml:space="preserve"> / </w:t>
            </w:r>
            <w:r w:rsidRPr="00687100">
              <w:rPr>
                <w:rFonts w:asciiTheme="majorBidi" w:hAnsiTheme="majorBidi" w:cstheme="majorBidi"/>
                <w:lang w:val="en-US"/>
              </w:rPr>
              <w:t>overtake</w:t>
            </w:r>
            <w:r>
              <w:rPr>
                <w:rFonts w:asciiTheme="majorBidi" w:hAnsiTheme="majorBidi" w:cstheme="majorBidi"/>
                <w:lang w:val="en-US"/>
              </w:rPr>
              <w:t xml:space="preserve"> / </w:t>
            </w:r>
            <w:r w:rsidRPr="00687100">
              <w:rPr>
                <w:rFonts w:asciiTheme="majorBidi" w:hAnsiTheme="majorBidi" w:cstheme="majorBidi"/>
                <w:lang w:val="en-US"/>
              </w:rPr>
              <w:t>hunt</w:t>
            </w:r>
          </w:p>
        </w:tc>
        <w:tc>
          <w:tcPr>
            <w:tcW w:w="1701" w:type="dxa"/>
            <w:tcMar>
              <w:top w:w="40" w:type="dxa"/>
              <w:bottom w:w="40" w:type="dxa"/>
            </w:tcMar>
            <w:vAlign w:val="center"/>
          </w:tcPr>
          <w:p w14:paraId="111E10C8" w14:textId="7995F770" w:rsidR="00A15536" w:rsidRPr="00687100"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16 / 262</w:t>
            </w:r>
          </w:p>
        </w:tc>
        <w:tc>
          <w:tcPr>
            <w:tcW w:w="1391" w:type="dxa"/>
            <w:tcMar>
              <w:top w:w="40" w:type="dxa"/>
              <w:bottom w:w="40" w:type="dxa"/>
            </w:tcMar>
            <w:vAlign w:val="center"/>
          </w:tcPr>
          <w:p w14:paraId="4358D034" w14:textId="09428D56" w:rsidR="00A15536" w:rsidRPr="00687100"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30</w:t>
            </w:r>
          </w:p>
        </w:tc>
      </w:tr>
      <w:tr w:rsidR="00A15536" w:rsidRPr="00DD0E68" w14:paraId="6E588716" w14:textId="4138290B"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03A0F039"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bidi="he-IL"/>
              </w:rPr>
            </w:pPr>
            <w:r w:rsidRPr="002031CF">
              <w:rPr>
                <w:rFonts w:asciiTheme="majorBidi" w:hAnsiTheme="majorBidi" w:cstheme="majorBidi"/>
                <w:lang w:val="en-US" w:bidi="he-IL"/>
              </w:rPr>
              <w:t>Blind</w:t>
            </w:r>
          </w:p>
        </w:tc>
        <w:tc>
          <w:tcPr>
            <w:tcW w:w="4287" w:type="dxa"/>
            <w:tcBorders>
              <w:left w:val="single" w:sz="8" w:space="0" w:color="auto"/>
            </w:tcBorders>
            <w:tcMar>
              <w:top w:w="40" w:type="dxa"/>
              <w:bottom w:w="40" w:type="dxa"/>
            </w:tcMar>
            <w:vAlign w:val="center"/>
          </w:tcPr>
          <w:p w14:paraId="6B2E67FF" w14:textId="77777777" w:rsidR="00A15536" w:rsidRPr="005D510A" w:rsidRDefault="00A15536" w:rsidP="00A15536">
            <w:pPr>
              <w:spacing w:line="280" w:lineRule="exact"/>
              <w:jc w:val="both"/>
              <w:rPr>
                <w:rFonts w:asciiTheme="majorBidi" w:hAnsiTheme="majorBidi" w:cstheme="majorBidi"/>
                <w:u w:val="single"/>
                <w:lang w:val="en-US"/>
              </w:rPr>
            </w:pPr>
            <w:r w:rsidRPr="00687100">
              <w:rPr>
                <w:rFonts w:asciiTheme="majorBidi" w:hAnsiTheme="majorBidi" w:cstheme="majorBidi"/>
                <w:lang w:val="en-US"/>
              </w:rPr>
              <w:t>blind</w:t>
            </w:r>
            <w:r>
              <w:rPr>
                <w:rFonts w:asciiTheme="majorBidi" w:hAnsiTheme="majorBidi" w:cstheme="majorBidi"/>
                <w:lang w:val="en-US"/>
              </w:rPr>
              <w:t xml:space="preserve"> / </w:t>
            </w:r>
            <w:r w:rsidRPr="00687100">
              <w:rPr>
                <w:rFonts w:asciiTheme="majorBidi" w:hAnsiTheme="majorBidi" w:cstheme="majorBidi"/>
                <w:lang w:val="en-US"/>
              </w:rPr>
              <w:t>gouge out eyes</w:t>
            </w:r>
          </w:p>
        </w:tc>
        <w:tc>
          <w:tcPr>
            <w:tcW w:w="1701" w:type="dxa"/>
            <w:tcMar>
              <w:top w:w="40" w:type="dxa"/>
              <w:bottom w:w="40" w:type="dxa"/>
            </w:tcMar>
            <w:vAlign w:val="center"/>
          </w:tcPr>
          <w:p w14:paraId="26B09803" w14:textId="5934C347" w:rsidR="00A15536" w:rsidRPr="00687100"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4 / 8</w:t>
            </w:r>
          </w:p>
        </w:tc>
        <w:tc>
          <w:tcPr>
            <w:tcW w:w="1391" w:type="dxa"/>
            <w:tcMar>
              <w:top w:w="40" w:type="dxa"/>
              <w:bottom w:w="40" w:type="dxa"/>
            </w:tcMar>
            <w:vAlign w:val="center"/>
          </w:tcPr>
          <w:p w14:paraId="228B4FC8" w14:textId="58346CFC" w:rsidR="00A15536" w:rsidRPr="00687100"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w:t>
            </w:r>
          </w:p>
        </w:tc>
      </w:tr>
      <w:tr w:rsidR="00A15536" w:rsidRPr="00DD0E68" w14:paraId="4D585E77" w14:textId="55807BC1"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55435518"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bidi="he-IL"/>
              </w:rPr>
            </w:pPr>
            <w:r w:rsidRPr="002031CF">
              <w:rPr>
                <w:rFonts w:asciiTheme="majorBidi" w:hAnsiTheme="majorBidi" w:cstheme="majorBidi"/>
                <w:lang w:val="fr-FR" w:bidi="he-IL"/>
              </w:rPr>
              <w:t>Starve</w:t>
            </w:r>
          </w:p>
        </w:tc>
        <w:tc>
          <w:tcPr>
            <w:tcW w:w="4287" w:type="dxa"/>
            <w:tcBorders>
              <w:left w:val="single" w:sz="8" w:space="0" w:color="auto"/>
            </w:tcBorders>
            <w:tcMar>
              <w:top w:w="40" w:type="dxa"/>
              <w:bottom w:w="40" w:type="dxa"/>
            </w:tcMar>
            <w:vAlign w:val="center"/>
          </w:tcPr>
          <w:p w14:paraId="64C0A3CA"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fr-FR"/>
              </w:rPr>
              <w:t>famine</w:t>
            </w:r>
            <w:r>
              <w:rPr>
                <w:rFonts w:asciiTheme="majorBidi" w:hAnsiTheme="majorBidi" w:cstheme="majorBidi"/>
                <w:lang w:val="en-US"/>
              </w:rPr>
              <w:t xml:space="preserve"> / </w:t>
            </w:r>
            <w:r w:rsidRPr="00E814EE">
              <w:rPr>
                <w:rFonts w:asciiTheme="majorBidi" w:hAnsiTheme="majorBidi" w:cstheme="majorBidi"/>
                <w:lang w:val="fr-FR"/>
              </w:rPr>
              <w:t>drought</w:t>
            </w:r>
          </w:p>
        </w:tc>
        <w:tc>
          <w:tcPr>
            <w:tcW w:w="1701" w:type="dxa"/>
            <w:tcMar>
              <w:top w:w="40" w:type="dxa"/>
              <w:bottom w:w="40" w:type="dxa"/>
            </w:tcMar>
            <w:vAlign w:val="center"/>
          </w:tcPr>
          <w:p w14:paraId="33286AD3" w14:textId="6E45D27D"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en-US"/>
              </w:rPr>
              <w:t>9 / 198</w:t>
            </w:r>
          </w:p>
        </w:tc>
        <w:tc>
          <w:tcPr>
            <w:tcW w:w="1391" w:type="dxa"/>
            <w:tcMar>
              <w:top w:w="40" w:type="dxa"/>
              <w:bottom w:w="40" w:type="dxa"/>
            </w:tcMar>
            <w:vAlign w:val="center"/>
          </w:tcPr>
          <w:p w14:paraId="3D187B9F" w14:textId="07A9088A"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fr-FR"/>
              </w:rPr>
              <w:t>3</w:t>
            </w:r>
          </w:p>
        </w:tc>
      </w:tr>
      <w:tr w:rsidR="00A15536" w:rsidRPr="00DD0E68" w14:paraId="0724637D" w14:textId="6F4B5ACD"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522CCC27"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en-US" w:bidi="he-IL"/>
              </w:rPr>
            </w:pPr>
            <w:r w:rsidRPr="002031CF">
              <w:rPr>
                <w:rFonts w:asciiTheme="majorBidi" w:hAnsiTheme="majorBidi" w:cstheme="majorBidi"/>
                <w:lang w:val="fr-FR" w:bidi="he-IL"/>
              </w:rPr>
              <w:t>Fall</w:t>
            </w:r>
          </w:p>
        </w:tc>
        <w:tc>
          <w:tcPr>
            <w:tcW w:w="4287" w:type="dxa"/>
            <w:tcBorders>
              <w:left w:val="single" w:sz="8" w:space="0" w:color="auto"/>
            </w:tcBorders>
            <w:tcMar>
              <w:top w:w="40" w:type="dxa"/>
              <w:bottom w:w="40" w:type="dxa"/>
            </w:tcMar>
            <w:vAlign w:val="center"/>
          </w:tcPr>
          <w:p w14:paraId="64E02CD2" w14:textId="77777777" w:rsidR="00A15536" w:rsidRPr="005D510A" w:rsidRDefault="00A15536" w:rsidP="00A15536">
            <w:pPr>
              <w:spacing w:line="280" w:lineRule="exact"/>
              <w:jc w:val="both"/>
              <w:rPr>
                <w:rFonts w:asciiTheme="majorBidi" w:hAnsiTheme="majorBidi" w:cstheme="majorBidi"/>
                <w:u w:val="single"/>
                <w:lang w:val="en-US"/>
              </w:rPr>
            </w:pPr>
            <w:r w:rsidRPr="00E814EE">
              <w:rPr>
                <w:rFonts w:asciiTheme="majorBidi" w:hAnsiTheme="majorBidi" w:cstheme="majorBidi"/>
                <w:lang w:val="fr-FR"/>
              </w:rPr>
              <w:t>stagger</w:t>
            </w:r>
            <w:r>
              <w:rPr>
                <w:rFonts w:asciiTheme="majorBidi" w:hAnsiTheme="majorBidi" w:cstheme="majorBidi"/>
                <w:lang w:val="en-US"/>
              </w:rPr>
              <w:t xml:space="preserve"> / </w:t>
            </w:r>
            <w:r w:rsidRPr="00E814EE">
              <w:rPr>
                <w:rFonts w:asciiTheme="majorBidi" w:hAnsiTheme="majorBidi" w:cstheme="majorBidi"/>
                <w:lang w:val="fr-FR"/>
              </w:rPr>
              <w:t>stumble</w:t>
            </w:r>
            <w:r>
              <w:rPr>
                <w:rFonts w:asciiTheme="majorBidi" w:hAnsiTheme="majorBidi" w:cstheme="majorBidi"/>
                <w:lang w:val="en-US"/>
              </w:rPr>
              <w:t xml:space="preserve"> / </w:t>
            </w:r>
            <w:r w:rsidRPr="00E814EE">
              <w:rPr>
                <w:rFonts w:asciiTheme="majorBidi" w:hAnsiTheme="majorBidi" w:cstheme="majorBidi"/>
                <w:lang w:val="fr-FR"/>
              </w:rPr>
              <w:t>trip</w:t>
            </w:r>
          </w:p>
        </w:tc>
        <w:tc>
          <w:tcPr>
            <w:tcW w:w="1701" w:type="dxa"/>
            <w:tcMar>
              <w:top w:w="40" w:type="dxa"/>
              <w:bottom w:w="40" w:type="dxa"/>
            </w:tcMar>
            <w:vAlign w:val="center"/>
          </w:tcPr>
          <w:p w14:paraId="612782DB" w14:textId="7AB944CF"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en-US"/>
              </w:rPr>
              <w:t>5 / 281</w:t>
            </w:r>
          </w:p>
        </w:tc>
        <w:tc>
          <w:tcPr>
            <w:tcW w:w="1391" w:type="dxa"/>
            <w:tcMar>
              <w:top w:w="40" w:type="dxa"/>
              <w:bottom w:w="40" w:type="dxa"/>
            </w:tcMar>
            <w:vAlign w:val="center"/>
          </w:tcPr>
          <w:p w14:paraId="38E754B9" w14:textId="3091BF9F"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fr-FR"/>
              </w:rPr>
              <w:t>33</w:t>
            </w:r>
          </w:p>
        </w:tc>
      </w:tr>
      <w:tr w:rsidR="00A15536" w:rsidRPr="00DD0E68" w14:paraId="38A1E1D6" w14:textId="1DAA0690" w:rsidTr="00881A50">
        <w:tc>
          <w:tcPr>
            <w:tcW w:w="1657" w:type="dxa"/>
            <w:tcBorders>
              <w:top w:val="single" w:sz="2" w:space="0" w:color="auto"/>
              <w:bottom w:val="single" w:sz="2" w:space="0" w:color="auto"/>
              <w:right w:val="single" w:sz="8" w:space="0" w:color="auto"/>
            </w:tcBorders>
            <w:tcMar>
              <w:top w:w="40" w:type="dxa"/>
              <w:bottom w:w="40" w:type="dxa"/>
            </w:tcMar>
            <w:vAlign w:val="center"/>
          </w:tcPr>
          <w:p w14:paraId="1A0954CE" w14:textId="77777777" w:rsidR="00A15536" w:rsidRPr="007A2791" w:rsidRDefault="00A15536" w:rsidP="00A15536">
            <w:pPr>
              <w:pStyle w:val="Paragraphedeliste"/>
              <w:numPr>
                <w:ilvl w:val="0"/>
                <w:numId w:val="3"/>
              </w:numPr>
              <w:spacing w:line="280" w:lineRule="exact"/>
              <w:jc w:val="both"/>
              <w:rPr>
                <w:rFonts w:asciiTheme="majorBidi" w:hAnsiTheme="majorBidi" w:cstheme="majorBidi"/>
                <w:b/>
                <w:bCs/>
                <w:i/>
                <w:iCs/>
                <w:lang w:val="fr-FR" w:bidi="he-IL"/>
              </w:rPr>
            </w:pPr>
            <w:r w:rsidRPr="007A2791">
              <w:rPr>
                <w:rFonts w:asciiTheme="majorBidi" w:hAnsiTheme="majorBidi" w:cstheme="majorBidi"/>
                <w:b/>
                <w:bCs/>
                <w:i/>
                <w:iCs/>
                <w:lang w:val="fr-FR" w:bidi="he-IL"/>
              </w:rPr>
              <w:t>Be enemy</w:t>
            </w:r>
          </w:p>
        </w:tc>
        <w:tc>
          <w:tcPr>
            <w:tcW w:w="4287" w:type="dxa"/>
            <w:tcBorders>
              <w:left w:val="single" w:sz="8" w:space="0" w:color="auto"/>
            </w:tcBorders>
            <w:tcMar>
              <w:top w:w="40" w:type="dxa"/>
              <w:bottom w:w="40" w:type="dxa"/>
            </w:tcMar>
            <w:vAlign w:val="center"/>
          </w:tcPr>
          <w:p w14:paraId="5E1722E0" w14:textId="77777777" w:rsidR="00A15536" w:rsidRPr="00E814EE" w:rsidRDefault="00A15536" w:rsidP="00A15536">
            <w:pPr>
              <w:spacing w:line="280" w:lineRule="exact"/>
              <w:jc w:val="both"/>
              <w:rPr>
                <w:rFonts w:asciiTheme="majorBidi" w:hAnsiTheme="majorBidi" w:cstheme="majorBidi"/>
                <w:lang w:val="fr-FR"/>
              </w:rPr>
            </w:pPr>
            <w:r w:rsidRPr="00E814EE">
              <w:rPr>
                <w:rFonts w:asciiTheme="majorBidi" w:hAnsiTheme="majorBidi" w:cstheme="majorBidi"/>
                <w:lang w:val="fr-FR"/>
              </w:rPr>
              <w:t>adversary</w:t>
            </w:r>
          </w:p>
        </w:tc>
        <w:tc>
          <w:tcPr>
            <w:tcW w:w="1701" w:type="dxa"/>
            <w:tcMar>
              <w:top w:w="40" w:type="dxa"/>
              <w:bottom w:w="40" w:type="dxa"/>
            </w:tcMar>
            <w:vAlign w:val="center"/>
          </w:tcPr>
          <w:p w14:paraId="5C772C75" w14:textId="62710B81"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en-US"/>
              </w:rPr>
              <w:t>14 / 494</w:t>
            </w:r>
          </w:p>
        </w:tc>
        <w:tc>
          <w:tcPr>
            <w:tcW w:w="1391" w:type="dxa"/>
            <w:tcMar>
              <w:top w:w="40" w:type="dxa"/>
              <w:bottom w:w="40" w:type="dxa"/>
            </w:tcMar>
            <w:vAlign w:val="center"/>
          </w:tcPr>
          <w:p w14:paraId="1ECA957C" w14:textId="25D33E6A" w:rsidR="00A15536" w:rsidRPr="00E814EE" w:rsidRDefault="00A15536" w:rsidP="00881A50">
            <w:pPr>
              <w:spacing w:line="280" w:lineRule="exact"/>
              <w:jc w:val="center"/>
              <w:rPr>
                <w:rFonts w:asciiTheme="majorBidi" w:hAnsiTheme="majorBidi" w:cstheme="majorBidi"/>
                <w:lang w:val="fr-FR"/>
              </w:rPr>
            </w:pPr>
            <w:r>
              <w:rPr>
                <w:rFonts w:asciiTheme="majorBidi" w:hAnsiTheme="majorBidi" w:cstheme="majorBidi"/>
                <w:lang w:val="fr-FR"/>
              </w:rPr>
              <w:t>50</w:t>
            </w:r>
          </w:p>
        </w:tc>
      </w:tr>
      <w:tr w:rsidR="00A15536" w:rsidRPr="00DD0E68" w14:paraId="22F382ED" w14:textId="5CD58159" w:rsidTr="00881A50">
        <w:tc>
          <w:tcPr>
            <w:tcW w:w="1657" w:type="dxa"/>
            <w:tcBorders>
              <w:top w:val="single" w:sz="2" w:space="0" w:color="auto"/>
              <w:bottom w:val="single" w:sz="8" w:space="0" w:color="auto"/>
              <w:right w:val="single" w:sz="8" w:space="0" w:color="auto"/>
            </w:tcBorders>
            <w:tcMar>
              <w:top w:w="40" w:type="dxa"/>
              <w:bottom w:w="40" w:type="dxa"/>
            </w:tcMar>
            <w:vAlign w:val="center"/>
          </w:tcPr>
          <w:p w14:paraId="3561AF40" w14:textId="77777777" w:rsidR="00A15536" w:rsidRPr="002031CF" w:rsidRDefault="00A15536" w:rsidP="00A15536">
            <w:pPr>
              <w:pStyle w:val="Paragraphedeliste"/>
              <w:numPr>
                <w:ilvl w:val="0"/>
                <w:numId w:val="3"/>
              </w:numPr>
              <w:spacing w:line="280" w:lineRule="exact"/>
              <w:jc w:val="both"/>
              <w:rPr>
                <w:rFonts w:asciiTheme="majorBidi" w:hAnsiTheme="majorBidi" w:cstheme="majorBidi"/>
                <w:lang w:val="fr-FR" w:bidi="he-IL"/>
              </w:rPr>
            </w:pPr>
            <w:r w:rsidRPr="002031CF">
              <w:rPr>
                <w:rFonts w:asciiTheme="majorBidi" w:hAnsiTheme="majorBidi" w:cstheme="majorBidi"/>
                <w:lang w:val="en-US" w:bidi="he-IL"/>
              </w:rPr>
              <w:t>Strip</w:t>
            </w:r>
          </w:p>
        </w:tc>
        <w:tc>
          <w:tcPr>
            <w:tcW w:w="4287" w:type="dxa"/>
            <w:tcBorders>
              <w:left w:val="single" w:sz="8" w:space="0" w:color="auto"/>
              <w:bottom w:val="single" w:sz="8" w:space="0" w:color="auto"/>
            </w:tcBorders>
            <w:tcMar>
              <w:top w:w="40" w:type="dxa"/>
              <w:bottom w:w="40" w:type="dxa"/>
            </w:tcMar>
            <w:vAlign w:val="center"/>
          </w:tcPr>
          <w:p w14:paraId="4120D0B5" w14:textId="77777777" w:rsidR="00A15536" w:rsidRPr="00E814EE" w:rsidRDefault="00A15536" w:rsidP="00A15536">
            <w:pPr>
              <w:spacing w:line="280" w:lineRule="exact"/>
              <w:jc w:val="both"/>
              <w:rPr>
                <w:rFonts w:asciiTheme="majorBidi" w:hAnsiTheme="majorBidi" w:cstheme="majorBidi"/>
                <w:lang w:val="fr-FR"/>
              </w:rPr>
            </w:pPr>
            <w:r w:rsidRPr="00E814EE">
              <w:rPr>
                <w:rFonts w:asciiTheme="majorBidi" w:hAnsiTheme="majorBidi" w:cstheme="majorBidi"/>
                <w:lang w:val="en-US"/>
              </w:rPr>
              <w:t>strip</w:t>
            </w:r>
            <w:r>
              <w:rPr>
                <w:rFonts w:asciiTheme="majorBidi" w:hAnsiTheme="majorBidi" w:cstheme="majorBidi"/>
                <w:lang w:val="en-US"/>
              </w:rPr>
              <w:t xml:space="preserve"> / </w:t>
            </w:r>
            <w:r w:rsidRPr="00E814EE">
              <w:rPr>
                <w:rFonts w:asciiTheme="majorBidi" w:hAnsiTheme="majorBidi" w:cstheme="majorBidi"/>
                <w:lang w:val="en-US"/>
              </w:rPr>
              <w:t>expose</w:t>
            </w:r>
            <w:r>
              <w:rPr>
                <w:rFonts w:asciiTheme="majorBidi" w:hAnsiTheme="majorBidi" w:cstheme="majorBidi"/>
                <w:lang w:val="en-US"/>
              </w:rPr>
              <w:t xml:space="preserve"> / </w:t>
            </w:r>
            <w:r w:rsidRPr="00E814EE">
              <w:rPr>
                <w:rFonts w:asciiTheme="majorBidi" w:hAnsiTheme="majorBidi" w:cstheme="majorBidi"/>
                <w:lang w:val="en-US"/>
              </w:rPr>
              <w:t>lay bare</w:t>
            </w:r>
          </w:p>
        </w:tc>
        <w:tc>
          <w:tcPr>
            <w:tcW w:w="1701" w:type="dxa"/>
            <w:tcBorders>
              <w:bottom w:val="single" w:sz="8" w:space="0" w:color="auto"/>
            </w:tcBorders>
            <w:tcMar>
              <w:top w:w="40" w:type="dxa"/>
              <w:bottom w:w="40" w:type="dxa"/>
            </w:tcMar>
            <w:vAlign w:val="center"/>
          </w:tcPr>
          <w:p w14:paraId="60C6E21A" w14:textId="340E2739"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4 / 22</w:t>
            </w:r>
          </w:p>
        </w:tc>
        <w:tc>
          <w:tcPr>
            <w:tcW w:w="1391" w:type="dxa"/>
            <w:tcBorders>
              <w:bottom w:val="single" w:sz="8" w:space="0" w:color="auto"/>
            </w:tcBorders>
            <w:tcMar>
              <w:top w:w="40" w:type="dxa"/>
              <w:bottom w:w="40" w:type="dxa"/>
            </w:tcMar>
            <w:vAlign w:val="center"/>
          </w:tcPr>
          <w:p w14:paraId="05D0223B" w14:textId="592CAB9C"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8</w:t>
            </w:r>
            <w:r w:rsidRPr="00FC1D00">
              <w:rPr>
                <w:rFonts w:asciiTheme="majorBidi" w:hAnsiTheme="majorBidi" w:cstheme="majorBidi"/>
                <w:sz w:val="18"/>
                <w:szCs w:val="18"/>
                <w:lang w:val="en-US"/>
              </w:rPr>
              <w:t xml:space="preserve"> (</w:t>
            </w:r>
            <w:r>
              <w:rPr>
                <w:rFonts w:asciiTheme="majorBidi" w:hAnsiTheme="majorBidi" w:cstheme="majorBidi"/>
                <w:sz w:val="18"/>
                <w:szCs w:val="18"/>
                <w:lang w:val="en-US"/>
              </w:rPr>
              <w:t>36</w:t>
            </w:r>
            <w:r w:rsidRPr="00FC1D00">
              <w:rPr>
                <w:rFonts w:asciiTheme="majorBidi" w:hAnsiTheme="majorBidi" w:cstheme="majorBidi"/>
                <w:sz w:val="18"/>
                <w:szCs w:val="18"/>
                <w:lang w:val="en-US"/>
              </w:rPr>
              <w:t>,</w:t>
            </w:r>
            <w:r>
              <w:rPr>
                <w:rFonts w:asciiTheme="majorBidi" w:hAnsiTheme="majorBidi" w:cstheme="majorBidi"/>
                <w:sz w:val="18"/>
                <w:szCs w:val="18"/>
                <w:lang w:val="en-US"/>
              </w:rPr>
              <w:t>4</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r w:rsidR="00A15536" w:rsidRPr="00DD0E68" w14:paraId="03A0B40E" w14:textId="1CBDDE51" w:rsidTr="00881A50">
        <w:tc>
          <w:tcPr>
            <w:tcW w:w="1657" w:type="dxa"/>
            <w:tcBorders>
              <w:top w:val="single" w:sz="8" w:space="0" w:color="auto"/>
              <w:bottom w:val="single" w:sz="8" w:space="0" w:color="auto"/>
              <w:right w:val="single" w:sz="8" w:space="0" w:color="auto"/>
            </w:tcBorders>
            <w:tcMar>
              <w:top w:w="40" w:type="dxa"/>
              <w:bottom w:w="40" w:type="dxa"/>
            </w:tcMar>
            <w:vAlign w:val="center"/>
          </w:tcPr>
          <w:p w14:paraId="72F28966" w14:textId="77777777" w:rsidR="00A15536" w:rsidRPr="00162650" w:rsidRDefault="00A15536" w:rsidP="00A15536">
            <w:pPr>
              <w:spacing w:line="280" w:lineRule="exact"/>
              <w:jc w:val="both"/>
              <w:rPr>
                <w:rFonts w:asciiTheme="majorBidi" w:hAnsiTheme="majorBidi" w:cstheme="majorBidi"/>
                <w:b/>
                <w:bCs/>
                <w:smallCaps/>
                <w:lang w:val="en-US"/>
              </w:rPr>
            </w:pPr>
            <w:r w:rsidRPr="00162650">
              <w:rPr>
                <w:rFonts w:asciiTheme="majorBidi" w:hAnsiTheme="majorBidi" w:cstheme="majorBidi"/>
                <w:b/>
                <w:bCs/>
                <w:smallCaps/>
                <w:lang w:val="en-US"/>
              </w:rPr>
              <w:t>Total</w:t>
            </w:r>
          </w:p>
        </w:tc>
        <w:tc>
          <w:tcPr>
            <w:tcW w:w="4287" w:type="dxa"/>
            <w:tcBorders>
              <w:top w:val="single" w:sz="8" w:space="0" w:color="auto"/>
              <w:left w:val="single" w:sz="8" w:space="0" w:color="auto"/>
              <w:bottom w:val="single" w:sz="8" w:space="0" w:color="auto"/>
            </w:tcBorders>
            <w:tcMar>
              <w:top w:w="40" w:type="dxa"/>
              <w:bottom w:w="40" w:type="dxa"/>
            </w:tcMar>
            <w:vAlign w:val="center"/>
          </w:tcPr>
          <w:p w14:paraId="1698EBF4" w14:textId="77777777" w:rsidR="00A15536" w:rsidRPr="00E814EE" w:rsidRDefault="00A15536" w:rsidP="00A15536">
            <w:pPr>
              <w:spacing w:line="280" w:lineRule="exact"/>
              <w:jc w:val="both"/>
              <w:rPr>
                <w:rFonts w:asciiTheme="majorBidi" w:hAnsiTheme="majorBidi" w:cstheme="majorBidi"/>
                <w:lang w:val="en-US"/>
              </w:rPr>
            </w:pPr>
          </w:p>
        </w:tc>
        <w:tc>
          <w:tcPr>
            <w:tcW w:w="1701" w:type="dxa"/>
            <w:tcBorders>
              <w:top w:val="single" w:sz="8" w:space="0" w:color="auto"/>
              <w:bottom w:val="single" w:sz="8" w:space="0" w:color="auto"/>
            </w:tcBorders>
            <w:tcMar>
              <w:top w:w="40" w:type="dxa"/>
              <w:bottom w:w="40" w:type="dxa"/>
            </w:tcMar>
            <w:vAlign w:val="center"/>
          </w:tcPr>
          <w:p w14:paraId="7D8D4455" w14:textId="09D79D56"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492 mots / 10033 occ.</w:t>
            </w:r>
          </w:p>
        </w:tc>
        <w:tc>
          <w:tcPr>
            <w:tcW w:w="1391" w:type="dxa"/>
            <w:tcBorders>
              <w:top w:val="single" w:sz="8" w:space="0" w:color="auto"/>
              <w:bottom w:val="single" w:sz="8" w:space="0" w:color="auto"/>
            </w:tcBorders>
            <w:tcMar>
              <w:top w:w="40" w:type="dxa"/>
              <w:bottom w:w="40" w:type="dxa"/>
            </w:tcMar>
            <w:vAlign w:val="center"/>
          </w:tcPr>
          <w:p w14:paraId="3B069BB3" w14:textId="21C05757" w:rsidR="00A15536" w:rsidRPr="00E814EE" w:rsidRDefault="00A15536" w:rsidP="00881A50">
            <w:pPr>
              <w:spacing w:line="280" w:lineRule="exact"/>
              <w:jc w:val="center"/>
              <w:rPr>
                <w:rFonts w:asciiTheme="majorBidi" w:hAnsiTheme="majorBidi" w:cstheme="majorBidi"/>
                <w:lang w:val="en-US"/>
              </w:rPr>
            </w:pPr>
            <w:r>
              <w:rPr>
                <w:rFonts w:asciiTheme="majorBidi" w:hAnsiTheme="majorBidi" w:cstheme="majorBidi"/>
                <w:lang w:val="en-US"/>
              </w:rPr>
              <w:t>1865 occ.</w:t>
            </w:r>
            <w:r w:rsidRPr="00FC1D00">
              <w:rPr>
                <w:rFonts w:asciiTheme="majorBidi" w:hAnsiTheme="majorBidi" w:cstheme="majorBidi"/>
                <w:sz w:val="18"/>
                <w:szCs w:val="18"/>
                <w:lang w:val="en-US"/>
              </w:rPr>
              <w:t xml:space="preserve"> (</w:t>
            </w:r>
            <w:r>
              <w:rPr>
                <w:rFonts w:asciiTheme="majorBidi" w:hAnsiTheme="majorBidi" w:cstheme="majorBidi"/>
                <w:sz w:val="18"/>
                <w:szCs w:val="18"/>
                <w:lang w:val="en-US"/>
              </w:rPr>
              <w:t>18</w:t>
            </w:r>
            <w:r w:rsidRPr="00FC1D00">
              <w:rPr>
                <w:rFonts w:asciiTheme="majorBidi" w:hAnsiTheme="majorBidi" w:cstheme="majorBidi"/>
                <w:sz w:val="18"/>
                <w:szCs w:val="18"/>
                <w:lang w:val="en-US"/>
              </w:rPr>
              <w:t>,6</w:t>
            </w:r>
            <w:r w:rsidR="00432400">
              <w:rPr>
                <w:rFonts w:asciiTheme="majorBidi" w:hAnsiTheme="majorBidi" w:cstheme="majorBidi"/>
                <w:sz w:val="18"/>
                <w:szCs w:val="18"/>
                <w:lang w:val="en-US"/>
              </w:rPr>
              <w:t> </w:t>
            </w:r>
            <w:r w:rsidRPr="00FC1D00">
              <w:rPr>
                <w:rFonts w:asciiTheme="majorBidi" w:hAnsiTheme="majorBidi" w:cstheme="majorBidi"/>
                <w:sz w:val="18"/>
                <w:szCs w:val="18"/>
                <w:lang w:val="en-US"/>
              </w:rPr>
              <w:t>%)</w:t>
            </w:r>
          </w:p>
        </w:tc>
      </w:tr>
    </w:tbl>
    <w:p w14:paraId="31B64522" w14:textId="4334983C" w:rsidR="00A15536" w:rsidRDefault="00A15536" w:rsidP="0074313E">
      <w:pPr>
        <w:spacing w:line="280" w:lineRule="exact"/>
        <w:jc w:val="both"/>
        <w:rPr>
          <w:rFonts w:asciiTheme="majorBidi" w:hAnsiTheme="majorBidi" w:cstheme="majorBidi"/>
          <w:lang w:val="en-US"/>
        </w:rPr>
      </w:pPr>
    </w:p>
    <w:p w14:paraId="53C1043F" w14:textId="30C0615C" w:rsidR="0051194F" w:rsidRPr="009B24C4" w:rsidRDefault="0051194F" w:rsidP="0051194F">
      <w:pPr>
        <w:spacing w:line="280" w:lineRule="exact"/>
        <w:jc w:val="center"/>
        <w:rPr>
          <w:rFonts w:asciiTheme="majorBidi" w:hAnsiTheme="majorBidi" w:cstheme="majorBidi"/>
          <w:i/>
          <w:iCs/>
        </w:rPr>
      </w:pPr>
      <w:r w:rsidRPr="009B24C4">
        <w:rPr>
          <w:rFonts w:asciiTheme="majorBidi" w:hAnsiTheme="majorBidi" w:cstheme="majorBidi"/>
          <w:i/>
          <w:iCs/>
        </w:rPr>
        <w:t xml:space="preserve">Tableau 2 : </w:t>
      </w:r>
      <w:r w:rsidR="001129BE">
        <w:rPr>
          <w:rFonts w:asciiTheme="majorBidi" w:hAnsiTheme="majorBidi" w:cstheme="majorBidi"/>
          <w:i/>
          <w:iCs/>
        </w:rPr>
        <w:t>Domaine, sous-domaines et groupes de la violence</w:t>
      </w:r>
    </w:p>
    <w:p w14:paraId="00C34B7A" w14:textId="77777777" w:rsidR="0051194F" w:rsidRPr="009B24C4" w:rsidRDefault="0051194F" w:rsidP="0074313E">
      <w:pPr>
        <w:spacing w:line="280" w:lineRule="exact"/>
        <w:jc w:val="both"/>
        <w:rPr>
          <w:rFonts w:asciiTheme="majorBidi" w:hAnsiTheme="majorBidi" w:cstheme="majorBidi"/>
        </w:rPr>
      </w:pPr>
    </w:p>
    <w:p w14:paraId="39B5CF4A" w14:textId="3AEF2738" w:rsidR="00190BD8" w:rsidRDefault="00AE78E7" w:rsidP="00EF0F3A">
      <w:pPr>
        <w:spacing w:line="280" w:lineRule="exact"/>
        <w:jc w:val="both"/>
        <w:rPr>
          <w:rFonts w:asciiTheme="majorBidi" w:hAnsiTheme="majorBidi" w:cstheme="majorBidi"/>
        </w:rPr>
      </w:pPr>
      <w:r w:rsidRPr="00AE78E7">
        <w:rPr>
          <w:rFonts w:asciiTheme="majorBidi" w:hAnsiTheme="majorBidi" w:cstheme="majorBidi"/>
        </w:rPr>
        <w:t>C</w:t>
      </w:r>
      <w:r w:rsidR="00E862B3">
        <w:rPr>
          <w:rFonts w:asciiTheme="majorBidi" w:hAnsiTheme="majorBidi" w:cstheme="majorBidi"/>
        </w:rPr>
        <w:t>hacun de ces</w:t>
      </w:r>
      <w:r w:rsidRPr="00AE78E7">
        <w:rPr>
          <w:rFonts w:asciiTheme="majorBidi" w:hAnsiTheme="majorBidi" w:cstheme="majorBidi"/>
        </w:rPr>
        <w:t xml:space="preserve"> 85 groupes </w:t>
      </w:r>
      <w:r w:rsidR="006671EA">
        <w:rPr>
          <w:rFonts w:asciiTheme="majorBidi" w:hAnsiTheme="majorBidi" w:cstheme="majorBidi"/>
        </w:rPr>
        <w:t>se compose</w:t>
      </w:r>
      <w:r w:rsidR="00390168">
        <w:rPr>
          <w:rFonts w:asciiTheme="majorBidi" w:hAnsiTheme="majorBidi" w:cstheme="majorBidi"/>
        </w:rPr>
        <w:t xml:space="preserve"> à son tour</w:t>
      </w:r>
      <w:r w:rsidR="006671EA">
        <w:rPr>
          <w:rFonts w:asciiTheme="majorBidi" w:hAnsiTheme="majorBidi" w:cstheme="majorBidi"/>
        </w:rPr>
        <w:t xml:space="preserve"> d’un ensemble de </w:t>
      </w:r>
      <w:r w:rsidR="00D975E9">
        <w:rPr>
          <w:rFonts w:asciiTheme="majorBidi" w:hAnsiTheme="majorBidi" w:cstheme="majorBidi"/>
        </w:rPr>
        <w:t>mots</w:t>
      </w:r>
      <w:r w:rsidR="00FC1170">
        <w:rPr>
          <w:rFonts w:asciiTheme="majorBidi" w:hAnsiTheme="majorBidi" w:cstheme="majorBidi"/>
        </w:rPr>
        <w:t>. Pour quelques</w:t>
      </w:r>
      <w:r w:rsidR="007A2791">
        <w:rPr>
          <w:rFonts w:asciiTheme="majorBidi" w:hAnsiTheme="majorBidi" w:cstheme="majorBidi"/>
        </w:rPr>
        <w:t xml:space="preserve"> sous-domaines et pour quelques groupes</w:t>
      </w:r>
      <w:r w:rsidR="00A4156B">
        <w:rPr>
          <w:rFonts w:asciiTheme="majorBidi" w:hAnsiTheme="majorBidi" w:cstheme="majorBidi"/>
        </w:rPr>
        <w:t xml:space="preserve"> (</w:t>
      </w:r>
      <w:r w:rsidR="002C5A36">
        <w:rPr>
          <w:rFonts w:asciiTheme="majorBidi" w:hAnsiTheme="majorBidi" w:cstheme="majorBidi"/>
        </w:rPr>
        <w:t>17</w:t>
      </w:r>
      <w:r w:rsidR="009274E4">
        <w:rPr>
          <w:rFonts w:asciiTheme="majorBidi" w:hAnsiTheme="majorBidi" w:cstheme="majorBidi"/>
        </w:rPr>
        <w:t xml:space="preserve"> en tout</w:t>
      </w:r>
      <w:r w:rsidR="002C5A36">
        <w:rPr>
          <w:rFonts w:asciiTheme="majorBidi" w:hAnsiTheme="majorBidi" w:cstheme="majorBidi"/>
        </w:rPr>
        <w:t xml:space="preserve">, </w:t>
      </w:r>
      <w:r w:rsidR="002031CF" w:rsidRPr="002031CF">
        <w:rPr>
          <w:rFonts w:asciiTheme="majorBidi" w:hAnsiTheme="majorBidi" w:cstheme="majorBidi"/>
          <w:b/>
          <w:bCs/>
          <w:i/>
          <w:iCs/>
        </w:rPr>
        <w:t>en italiques gras</w:t>
      </w:r>
      <w:r w:rsidR="00A4156B">
        <w:rPr>
          <w:rFonts w:asciiTheme="majorBidi" w:hAnsiTheme="majorBidi" w:cstheme="majorBidi"/>
        </w:rPr>
        <w:t>)</w:t>
      </w:r>
      <w:r w:rsidR="00FC1170">
        <w:rPr>
          <w:rFonts w:asciiTheme="majorBidi" w:hAnsiTheme="majorBidi" w:cstheme="majorBidi"/>
        </w:rPr>
        <w:t xml:space="preserve">, </w:t>
      </w:r>
      <w:r w:rsidR="00390168">
        <w:rPr>
          <w:rFonts w:asciiTheme="majorBidi" w:hAnsiTheme="majorBidi" w:cstheme="majorBidi"/>
        </w:rPr>
        <w:t xml:space="preserve">Clines </w:t>
      </w:r>
      <w:r w:rsidR="001330A8">
        <w:rPr>
          <w:rFonts w:asciiTheme="majorBidi" w:hAnsiTheme="majorBidi" w:cstheme="majorBidi"/>
        </w:rPr>
        <w:t xml:space="preserve">détaille la procédure de son enquête et </w:t>
      </w:r>
      <w:r w:rsidR="00390168">
        <w:rPr>
          <w:rFonts w:asciiTheme="majorBidi" w:hAnsiTheme="majorBidi" w:cstheme="majorBidi"/>
        </w:rPr>
        <w:t xml:space="preserve">donne </w:t>
      </w:r>
      <w:r w:rsidR="004C11AD">
        <w:rPr>
          <w:rFonts w:asciiTheme="majorBidi" w:hAnsiTheme="majorBidi" w:cstheme="majorBidi"/>
        </w:rPr>
        <w:t>une série</w:t>
      </w:r>
      <w:r w:rsidR="00390168">
        <w:rPr>
          <w:rFonts w:asciiTheme="majorBidi" w:hAnsiTheme="majorBidi" w:cstheme="majorBidi"/>
        </w:rPr>
        <w:t xml:space="preserve"> d</w:t>
      </w:r>
      <w:r w:rsidR="004E3E37">
        <w:rPr>
          <w:rFonts w:asciiTheme="majorBidi" w:hAnsiTheme="majorBidi" w:cstheme="majorBidi"/>
        </w:rPr>
        <w:t>’</w:t>
      </w:r>
      <w:r w:rsidR="00390168">
        <w:rPr>
          <w:rFonts w:asciiTheme="majorBidi" w:hAnsiTheme="majorBidi" w:cstheme="majorBidi"/>
        </w:rPr>
        <w:t>information</w:t>
      </w:r>
      <w:r w:rsidR="00E00D37">
        <w:rPr>
          <w:rFonts w:asciiTheme="majorBidi" w:hAnsiTheme="majorBidi" w:cstheme="majorBidi"/>
        </w:rPr>
        <w:t>s</w:t>
      </w:r>
      <w:r w:rsidR="004E3E37">
        <w:rPr>
          <w:rFonts w:asciiTheme="majorBidi" w:hAnsiTheme="majorBidi" w:cstheme="majorBidi"/>
        </w:rPr>
        <w:t xml:space="preserve"> (</w:t>
      </w:r>
      <w:r w:rsidR="009274E4">
        <w:rPr>
          <w:rFonts w:asciiTheme="majorBidi" w:hAnsiTheme="majorBidi" w:cstheme="majorBidi"/>
        </w:rPr>
        <w:t xml:space="preserve">maximum : </w:t>
      </w:r>
      <w:r w:rsidR="004E3E37">
        <w:rPr>
          <w:rFonts w:asciiTheme="majorBidi" w:hAnsiTheme="majorBidi" w:cstheme="majorBidi"/>
        </w:rPr>
        <w:t>11</w:t>
      </w:r>
      <w:r w:rsidR="009274E4">
        <w:rPr>
          <w:rFonts w:asciiTheme="majorBidi" w:hAnsiTheme="majorBidi" w:cstheme="majorBidi"/>
        </w:rPr>
        <w:t xml:space="preserve"> items</w:t>
      </w:r>
      <w:r w:rsidR="004E3E37">
        <w:rPr>
          <w:rFonts w:asciiTheme="majorBidi" w:hAnsiTheme="majorBidi" w:cstheme="majorBidi"/>
        </w:rPr>
        <w:t>)</w:t>
      </w:r>
      <w:r w:rsidR="001330A8">
        <w:rPr>
          <w:rFonts w:asciiTheme="majorBidi" w:hAnsiTheme="majorBidi" w:cstheme="majorBidi"/>
        </w:rPr>
        <w:t xml:space="preserve">. Parmi </w:t>
      </w:r>
      <w:r w:rsidR="00A2079D">
        <w:rPr>
          <w:rFonts w:asciiTheme="majorBidi" w:hAnsiTheme="majorBidi" w:cstheme="majorBidi"/>
        </w:rPr>
        <w:t xml:space="preserve">celles-ci </w:t>
      </w:r>
      <w:r w:rsidR="00E55363">
        <w:rPr>
          <w:rFonts w:asciiTheme="majorBidi" w:hAnsiTheme="majorBidi" w:cstheme="majorBidi"/>
        </w:rPr>
        <w:t>est</w:t>
      </w:r>
      <w:r w:rsidR="00A2079D">
        <w:rPr>
          <w:rFonts w:asciiTheme="majorBidi" w:hAnsiTheme="majorBidi" w:cstheme="majorBidi"/>
        </w:rPr>
        <w:t xml:space="preserve"> </w:t>
      </w:r>
      <w:r w:rsidR="009274E4">
        <w:rPr>
          <w:rFonts w:asciiTheme="majorBidi" w:hAnsiTheme="majorBidi" w:cstheme="majorBidi"/>
        </w:rPr>
        <w:t xml:space="preserve">notamment </w:t>
      </w:r>
      <w:r w:rsidR="00A2079D">
        <w:rPr>
          <w:rFonts w:asciiTheme="majorBidi" w:hAnsiTheme="majorBidi" w:cstheme="majorBidi"/>
        </w:rPr>
        <w:t>fourni,</w:t>
      </w:r>
      <w:r w:rsidR="001330A8">
        <w:rPr>
          <w:rFonts w:asciiTheme="majorBidi" w:hAnsiTheme="majorBidi" w:cstheme="majorBidi"/>
        </w:rPr>
        <w:t xml:space="preserve"> pour chaque mot retenu, </w:t>
      </w:r>
      <w:r w:rsidR="00390168">
        <w:rPr>
          <w:rFonts w:asciiTheme="majorBidi" w:hAnsiTheme="majorBidi" w:cstheme="majorBidi"/>
        </w:rPr>
        <w:t xml:space="preserve">le nombre </w:t>
      </w:r>
      <w:r w:rsidR="00D02D02">
        <w:rPr>
          <w:rFonts w:asciiTheme="majorBidi" w:hAnsiTheme="majorBidi" w:cstheme="majorBidi"/>
        </w:rPr>
        <w:t xml:space="preserve">total </w:t>
      </w:r>
      <w:r w:rsidR="00390168">
        <w:rPr>
          <w:rFonts w:asciiTheme="majorBidi" w:hAnsiTheme="majorBidi" w:cstheme="majorBidi"/>
        </w:rPr>
        <w:t>d’occurrences dans les quatre corpus de l’hébreu classique</w:t>
      </w:r>
      <w:r w:rsidR="0086695B">
        <w:rPr>
          <w:rFonts w:asciiTheme="majorBidi" w:hAnsiTheme="majorBidi" w:cstheme="majorBidi"/>
        </w:rPr>
        <w:t xml:space="preserve"> : </w:t>
      </w:r>
      <w:r w:rsidR="00F97D71">
        <w:rPr>
          <w:rFonts w:asciiTheme="majorBidi" w:hAnsiTheme="majorBidi" w:cstheme="majorBidi"/>
        </w:rPr>
        <w:t>BH</w:t>
      </w:r>
      <w:r w:rsidR="00390168">
        <w:rPr>
          <w:rFonts w:asciiTheme="majorBidi" w:hAnsiTheme="majorBidi" w:cstheme="majorBidi"/>
        </w:rPr>
        <w:t xml:space="preserve">, </w:t>
      </w:r>
      <w:r w:rsidR="00D975E9">
        <w:rPr>
          <w:rFonts w:asciiTheme="majorBidi" w:hAnsiTheme="majorBidi" w:cstheme="majorBidi"/>
        </w:rPr>
        <w:t xml:space="preserve">mais aussi </w:t>
      </w:r>
      <w:r w:rsidR="00390168">
        <w:rPr>
          <w:rFonts w:asciiTheme="majorBidi" w:hAnsiTheme="majorBidi" w:cstheme="majorBidi"/>
        </w:rPr>
        <w:t xml:space="preserve">Ben Sira, </w:t>
      </w:r>
      <w:r w:rsidR="00D975E9">
        <w:rPr>
          <w:rFonts w:asciiTheme="majorBidi" w:hAnsiTheme="majorBidi" w:cstheme="majorBidi"/>
        </w:rPr>
        <w:t>m</w:t>
      </w:r>
      <w:r w:rsidR="00390168">
        <w:rPr>
          <w:rFonts w:asciiTheme="majorBidi" w:hAnsiTheme="majorBidi" w:cstheme="majorBidi"/>
        </w:rPr>
        <w:t>anuscrits de la mer Morte</w:t>
      </w:r>
      <w:r w:rsidR="004755EC">
        <w:rPr>
          <w:rFonts w:asciiTheme="majorBidi" w:hAnsiTheme="majorBidi" w:cstheme="majorBidi"/>
        </w:rPr>
        <w:t xml:space="preserve"> (</w:t>
      </w:r>
      <w:r w:rsidR="004755EC" w:rsidRPr="004755EC">
        <w:rPr>
          <w:rFonts w:asciiTheme="majorBidi" w:hAnsiTheme="majorBidi" w:cstheme="majorBidi"/>
          <w:b/>
          <w:bCs/>
        </w:rPr>
        <w:t>D</w:t>
      </w:r>
      <w:r w:rsidR="004755EC">
        <w:rPr>
          <w:rFonts w:asciiTheme="majorBidi" w:hAnsiTheme="majorBidi" w:cstheme="majorBidi"/>
        </w:rPr>
        <w:t xml:space="preserve">ead </w:t>
      </w:r>
      <w:r w:rsidR="004755EC" w:rsidRPr="004755EC">
        <w:rPr>
          <w:rFonts w:asciiTheme="majorBidi" w:hAnsiTheme="majorBidi" w:cstheme="majorBidi"/>
          <w:b/>
          <w:bCs/>
        </w:rPr>
        <w:t>S</w:t>
      </w:r>
      <w:r w:rsidR="004755EC">
        <w:rPr>
          <w:rFonts w:asciiTheme="majorBidi" w:hAnsiTheme="majorBidi" w:cstheme="majorBidi"/>
        </w:rPr>
        <w:t xml:space="preserve">ea </w:t>
      </w:r>
      <w:r w:rsidR="004755EC" w:rsidRPr="004755EC">
        <w:rPr>
          <w:rFonts w:asciiTheme="majorBidi" w:hAnsiTheme="majorBidi" w:cstheme="majorBidi"/>
          <w:b/>
          <w:bCs/>
        </w:rPr>
        <w:t>S</w:t>
      </w:r>
      <w:r w:rsidR="004755EC">
        <w:rPr>
          <w:rFonts w:asciiTheme="majorBidi" w:hAnsiTheme="majorBidi" w:cstheme="majorBidi"/>
        </w:rPr>
        <w:t>crolls)</w:t>
      </w:r>
      <w:r w:rsidR="00390168">
        <w:rPr>
          <w:rFonts w:asciiTheme="majorBidi" w:hAnsiTheme="majorBidi" w:cstheme="majorBidi"/>
        </w:rPr>
        <w:t xml:space="preserve"> </w:t>
      </w:r>
      <w:r w:rsidR="00D975E9">
        <w:rPr>
          <w:rFonts w:asciiTheme="majorBidi" w:hAnsiTheme="majorBidi" w:cstheme="majorBidi"/>
        </w:rPr>
        <w:t>et i</w:t>
      </w:r>
      <w:r w:rsidR="00390168">
        <w:rPr>
          <w:rFonts w:asciiTheme="majorBidi" w:hAnsiTheme="majorBidi" w:cstheme="majorBidi"/>
        </w:rPr>
        <w:t>nscriptions hébraïques</w:t>
      </w:r>
      <w:r w:rsidR="0086695B">
        <w:rPr>
          <w:rFonts w:asciiTheme="majorBidi" w:hAnsiTheme="majorBidi" w:cstheme="majorBidi"/>
        </w:rPr>
        <w:t xml:space="preserve">. </w:t>
      </w:r>
      <w:r w:rsidR="001330A8">
        <w:rPr>
          <w:rFonts w:asciiTheme="majorBidi" w:hAnsiTheme="majorBidi" w:cstheme="majorBidi"/>
        </w:rPr>
        <w:t>Ensuite, é</w:t>
      </w:r>
      <w:r w:rsidR="0086695B">
        <w:rPr>
          <w:rFonts w:asciiTheme="majorBidi" w:hAnsiTheme="majorBidi" w:cstheme="majorBidi"/>
        </w:rPr>
        <w:t>tant donné qu’un même mot peut avoir plusieurs significations</w:t>
      </w:r>
      <w:r w:rsidR="00D5565F">
        <w:rPr>
          <w:rStyle w:val="Appelnotedebasdep"/>
          <w:rFonts w:asciiTheme="majorBidi" w:hAnsiTheme="majorBidi" w:cstheme="majorBidi"/>
        </w:rPr>
        <w:footnoteReference w:id="32"/>
      </w:r>
      <w:r w:rsidR="00BD45DE">
        <w:rPr>
          <w:rFonts w:asciiTheme="majorBidi" w:hAnsiTheme="majorBidi" w:cstheme="majorBidi"/>
        </w:rPr>
        <w:t xml:space="preserve"> </w:t>
      </w:r>
      <w:r w:rsidR="0027603D">
        <w:rPr>
          <w:rFonts w:asciiTheme="majorBidi" w:hAnsiTheme="majorBidi" w:cstheme="majorBidi"/>
        </w:rPr>
        <w:t>ou que sa signification peut changer en fonction du contexte</w:t>
      </w:r>
      <w:r w:rsidR="0027603D">
        <w:rPr>
          <w:rStyle w:val="Appelnotedebasdep"/>
          <w:rFonts w:asciiTheme="majorBidi" w:hAnsiTheme="majorBidi" w:cstheme="majorBidi"/>
        </w:rPr>
        <w:footnoteReference w:id="33"/>
      </w:r>
      <w:r w:rsidR="0027603D">
        <w:rPr>
          <w:rFonts w:asciiTheme="majorBidi" w:hAnsiTheme="majorBidi" w:cstheme="majorBidi"/>
        </w:rPr>
        <w:t>,</w:t>
      </w:r>
      <w:r w:rsidR="00811859">
        <w:rPr>
          <w:rFonts w:asciiTheme="majorBidi" w:hAnsiTheme="majorBidi" w:cstheme="majorBidi"/>
        </w:rPr>
        <w:t xml:space="preserve"> </w:t>
      </w:r>
      <w:r w:rsidR="0086695B">
        <w:rPr>
          <w:rFonts w:asciiTheme="majorBidi" w:hAnsiTheme="majorBidi" w:cstheme="majorBidi"/>
        </w:rPr>
        <w:t xml:space="preserve">il </w:t>
      </w:r>
      <w:r w:rsidR="00EC3118">
        <w:rPr>
          <w:rFonts w:asciiTheme="majorBidi" w:hAnsiTheme="majorBidi" w:cstheme="majorBidi"/>
        </w:rPr>
        <w:t>précise</w:t>
      </w:r>
      <w:r w:rsidR="0086695B">
        <w:rPr>
          <w:rFonts w:asciiTheme="majorBidi" w:hAnsiTheme="majorBidi" w:cstheme="majorBidi"/>
        </w:rPr>
        <w:t xml:space="preserve"> </w:t>
      </w:r>
      <w:r w:rsidR="00D02D02">
        <w:rPr>
          <w:rFonts w:asciiTheme="majorBidi" w:hAnsiTheme="majorBidi" w:cstheme="majorBidi"/>
        </w:rPr>
        <w:t xml:space="preserve">le nombre de fois où </w:t>
      </w:r>
      <w:r w:rsidR="00E00D37">
        <w:rPr>
          <w:rFonts w:asciiTheme="majorBidi" w:hAnsiTheme="majorBidi" w:cstheme="majorBidi"/>
        </w:rPr>
        <w:t>le mot étudié</w:t>
      </w:r>
      <w:r w:rsidR="00FB6364">
        <w:rPr>
          <w:rFonts w:asciiTheme="majorBidi" w:hAnsiTheme="majorBidi" w:cstheme="majorBidi"/>
        </w:rPr>
        <w:t xml:space="preserve"> </w:t>
      </w:r>
      <w:r w:rsidR="00E00D37">
        <w:rPr>
          <w:rFonts w:asciiTheme="majorBidi" w:hAnsiTheme="majorBidi" w:cstheme="majorBidi"/>
        </w:rPr>
        <w:t>possède</w:t>
      </w:r>
      <w:r w:rsidR="00BD3DE4">
        <w:rPr>
          <w:rFonts w:asciiTheme="majorBidi" w:hAnsiTheme="majorBidi" w:cstheme="majorBidi"/>
        </w:rPr>
        <w:t xml:space="preserve"> </w:t>
      </w:r>
      <w:r w:rsidR="001330A8">
        <w:rPr>
          <w:rFonts w:asciiTheme="majorBidi" w:hAnsiTheme="majorBidi" w:cstheme="majorBidi"/>
        </w:rPr>
        <w:t xml:space="preserve">bien </w:t>
      </w:r>
      <w:r w:rsidR="00E00D37">
        <w:rPr>
          <w:rFonts w:asciiTheme="majorBidi" w:hAnsiTheme="majorBidi" w:cstheme="majorBidi"/>
        </w:rPr>
        <w:t xml:space="preserve">sa </w:t>
      </w:r>
      <w:r w:rsidR="00BD3DE4">
        <w:rPr>
          <w:rFonts w:asciiTheme="majorBidi" w:hAnsiTheme="majorBidi" w:cstheme="majorBidi"/>
        </w:rPr>
        <w:t xml:space="preserve">connotation </w:t>
      </w:r>
      <w:r w:rsidR="004C11AD">
        <w:rPr>
          <w:rFonts w:asciiTheme="majorBidi" w:hAnsiTheme="majorBidi" w:cstheme="majorBidi"/>
        </w:rPr>
        <w:t>violente</w:t>
      </w:r>
      <w:r w:rsidR="006F6832">
        <w:rPr>
          <w:rFonts w:asciiTheme="majorBidi" w:hAnsiTheme="majorBidi" w:cstheme="majorBidi"/>
        </w:rPr>
        <w:t>. E</w:t>
      </w:r>
      <w:r w:rsidR="004C11AD">
        <w:rPr>
          <w:rFonts w:asciiTheme="majorBidi" w:hAnsiTheme="majorBidi" w:cstheme="majorBidi"/>
        </w:rPr>
        <w:t>nfin</w:t>
      </w:r>
      <w:r w:rsidR="00C50EDC">
        <w:rPr>
          <w:rFonts w:asciiTheme="majorBidi" w:hAnsiTheme="majorBidi" w:cstheme="majorBidi"/>
        </w:rPr>
        <w:t>,</w:t>
      </w:r>
      <w:r w:rsidR="004C11AD">
        <w:rPr>
          <w:rFonts w:asciiTheme="majorBidi" w:hAnsiTheme="majorBidi" w:cstheme="majorBidi"/>
        </w:rPr>
        <w:t xml:space="preserve"> </w:t>
      </w:r>
      <w:r w:rsidR="00AA58D0">
        <w:rPr>
          <w:rFonts w:asciiTheme="majorBidi" w:hAnsiTheme="majorBidi" w:cstheme="majorBidi"/>
        </w:rPr>
        <w:t>il indique combien de fois</w:t>
      </w:r>
      <w:r w:rsidR="004C11AD">
        <w:rPr>
          <w:rFonts w:asciiTheme="majorBidi" w:hAnsiTheme="majorBidi" w:cstheme="majorBidi"/>
        </w:rPr>
        <w:t xml:space="preserve"> cette violence </w:t>
      </w:r>
      <w:r w:rsidR="00D975E9">
        <w:rPr>
          <w:rFonts w:asciiTheme="majorBidi" w:hAnsiTheme="majorBidi" w:cstheme="majorBidi"/>
        </w:rPr>
        <w:t>se rapporte</w:t>
      </w:r>
      <w:r w:rsidR="004C11AD">
        <w:rPr>
          <w:rFonts w:asciiTheme="majorBidi" w:hAnsiTheme="majorBidi" w:cstheme="majorBidi"/>
        </w:rPr>
        <w:t xml:space="preserve"> à Dieu</w:t>
      </w:r>
      <w:r w:rsidR="00ED0E01">
        <w:rPr>
          <w:rFonts w:asciiTheme="majorBidi" w:hAnsiTheme="majorBidi" w:cstheme="majorBidi"/>
        </w:rPr>
        <w:t xml:space="preserve">. Par </w:t>
      </w:r>
      <w:r w:rsidR="006671EA">
        <w:rPr>
          <w:rFonts w:asciiTheme="majorBidi" w:hAnsiTheme="majorBidi" w:cstheme="majorBidi"/>
        </w:rPr>
        <w:t>exemple, « be violent »</w:t>
      </w:r>
      <w:r w:rsidR="00C50F6C">
        <w:rPr>
          <w:rFonts w:asciiTheme="majorBidi" w:hAnsiTheme="majorBidi" w:cstheme="majorBidi"/>
        </w:rPr>
        <w:t xml:space="preserve">, groupe du </w:t>
      </w:r>
      <w:r w:rsidR="006671EA">
        <w:rPr>
          <w:rFonts w:asciiTheme="majorBidi" w:hAnsiTheme="majorBidi" w:cstheme="majorBidi"/>
        </w:rPr>
        <w:t>sous-domaine 1</w:t>
      </w:r>
      <w:r w:rsidR="00C50F6C">
        <w:rPr>
          <w:rFonts w:asciiTheme="majorBidi" w:hAnsiTheme="majorBidi" w:cstheme="majorBidi"/>
        </w:rPr>
        <w:t>,</w:t>
      </w:r>
      <w:r w:rsidR="006671EA">
        <w:rPr>
          <w:rFonts w:asciiTheme="majorBidi" w:hAnsiTheme="majorBidi" w:cstheme="majorBidi"/>
        </w:rPr>
        <w:t xml:space="preserve"> comprend </w:t>
      </w:r>
      <w:r w:rsidR="00C50F6C">
        <w:rPr>
          <w:rFonts w:asciiTheme="majorBidi" w:hAnsiTheme="majorBidi" w:cstheme="majorBidi"/>
        </w:rPr>
        <w:t>8</w:t>
      </w:r>
      <w:r w:rsidR="006671EA">
        <w:rPr>
          <w:rFonts w:asciiTheme="majorBidi" w:hAnsiTheme="majorBidi" w:cstheme="majorBidi"/>
        </w:rPr>
        <w:t xml:space="preserve"> termes </w:t>
      </w:r>
      <w:r w:rsidR="007241B4">
        <w:rPr>
          <w:rFonts w:asciiTheme="majorBidi" w:hAnsiTheme="majorBidi" w:cstheme="majorBidi"/>
        </w:rPr>
        <w:t xml:space="preserve">différents pour </w:t>
      </w:r>
      <w:r w:rsidR="009274E4">
        <w:rPr>
          <w:rFonts w:asciiTheme="majorBidi" w:hAnsiTheme="majorBidi" w:cstheme="majorBidi"/>
        </w:rPr>
        <w:t xml:space="preserve">un total de </w:t>
      </w:r>
      <w:r w:rsidR="007241B4">
        <w:rPr>
          <w:rFonts w:asciiTheme="majorBidi" w:hAnsiTheme="majorBidi" w:cstheme="majorBidi"/>
        </w:rPr>
        <w:t xml:space="preserve">109 occurrences dans la </w:t>
      </w:r>
      <w:r w:rsidR="00F97D71">
        <w:rPr>
          <w:rFonts w:asciiTheme="majorBidi" w:hAnsiTheme="majorBidi" w:cstheme="majorBidi"/>
        </w:rPr>
        <w:t>BH</w:t>
      </w:r>
      <w:r w:rsidR="007241B4">
        <w:rPr>
          <w:rFonts w:asciiTheme="majorBidi" w:hAnsiTheme="majorBidi" w:cstheme="majorBidi"/>
        </w:rPr>
        <w:t xml:space="preserve">, dont 94 </w:t>
      </w:r>
      <w:r w:rsidR="009274E4">
        <w:rPr>
          <w:rFonts w:asciiTheme="majorBidi" w:hAnsiTheme="majorBidi" w:cstheme="majorBidi"/>
        </w:rPr>
        <w:t xml:space="preserve">sont </w:t>
      </w:r>
      <w:r w:rsidR="00BD3DE4">
        <w:rPr>
          <w:rFonts w:asciiTheme="majorBidi" w:hAnsiTheme="majorBidi" w:cstheme="majorBidi"/>
        </w:rPr>
        <w:t>connotée</w:t>
      </w:r>
      <w:r w:rsidR="00AA58D0">
        <w:rPr>
          <w:rFonts w:asciiTheme="majorBidi" w:hAnsiTheme="majorBidi" w:cstheme="majorBidi"/>
        </w:rPr>
        <w:t>s</w:t>
      </w:r>
      <w:r w:rsidR="00BD3DE4">
        <w:rPr>
          <w:rFonts w:asciiTheme="majorBidi" w:hAnsiTheme="majorBidi" w:cstheme="majorBidi"/>
        </w:rPr>
        <w:t xml:space="preserve"> violemment</w:t>
      </w:r>
      <w:r w:rsidR="00303D75">
        <w:rPr>
          <w:rFonts w:asciiTheme="majorBidi" w:hAnsiTheme="majorBidi" w:cstheme="majorBidi"/>
        </w:rPr>
        <w:t> ;</w:t>
      </w:r>
      <w:r w:rsidR="00BD3DE4">
        <w:rPr>
          <w:rFonts w:asciiTheme="majorBidi" w:hAnsiTheme="majorBidi" w:cstheme="majorBidi"/>
        </w:rPr>
        <w:t xml:space="preserve"> </w:t>
      </w:r>
      <w:r w:rsidR="00AA58D0">
        <w:rPr>
          <w:rFonts w:asciiTheme="majorBidi" w:hAnsiTheme="majorBidi" w:cstheme="majorBidi"/>
        </w:rPr>
        <w:t xml:space="preserve">parmi </w:t>
      </w:r>
      <w:r w:rsidR="009274E4">
        <w:rPr>
          <w:rFonts w:asciiTheme="majorBidi" w:hAnsiTheme="majorBidi" w:cstheme="majorBidi"/>
        </w:rPr>
        <w:t>ces dernières</w:t>
      </w:r>
      <w:r w:rsidR="00AA58D0">
        <w:rPr>
          <w:rFonts w:asciiTheme="majorBidi" w:hAnsiTheme="majorBidi" w:cstheme="majorBidi"/>
        </w:rPr>
        <w:t xml:space="preserve">, </w:t>
      </w:r>
      <w:r w:rsidR="00BD3DE4">
        <w:rPr>
          <w:rFonts w:asciiTheme="majorBidi" w:hAnsiTheme="majorBidi" w:cstheme="majorBidi"/>
        </w:rPr>
        <w:t xml:space="preserve">3 </w:t>
      </w:r>
      <w:r w:rsidR="00AA58D0">
        <w:rPr>
          <w:rFonts w:asciiTheme="majorBidi" w:hAnsiTheme="majorBidi" w:cstheme="majorBidi"/>
        </w:rPr>
        <w:t>concernent Dieu</w:t>
      </w:r>
      <w:r w:rsidR="00AA58D0">
        <w:rPr>
          <w:rStyle w:val="Appelnotedebasdep"/>
          <w:rFonts w:asciiTheme="majorBidi" w:hAnsiTheme="majorBidi" w:cstheme="majorBidi"/>
        </w:rPr>
        <w:footnoteReference w:id="34"/>
      </w:r>
      <w:r w:rsidR="00BD3DE4">
        <w:rPr>
          <w:rFonts w:asciiTheme="majorBidi" w:hAnsiTheme="majorBidi" w:cstheme="majorBidi"/>
        </w:rPr>
        <w:t>.</w:t>
      </w:r>
      <w:r w:rsidR="00C50F6C">
        <w:rPr>
          <w:rFonts w:asciiTheme="majorBidi" w:hAnsiTheme="majorBidi" w:cstheme="majorBidi"/>
        </w:rPr>
        <w:t xml:space="preserve"> Pour </w:t>
      </w:r>
      <w:r w:rsidR="009274E4">
        <w:rPr>
          <w:rFonts w:asciiTheme="majorBidi" w:hAnsiTheme="majorBidi" w:cstheme="majorBidi"/>
        </w:rPr>
        <w:t xml:space="preserve">ne pas en rester à </w:t>
      </w:r>
      <w:r w:rsidR="00D87A68">
        <w:rPr>
          <w:rFonts w:asciiTheme="majorBidi" w:hAnsiTheme="majorBidi" w:cstheme="majorBidi"/>
        </w:rPr>
        <w:t>une longue et fastidieuse énumération</w:t>
      </w:r>
      <w:r w:rsidR="009274E4">
        <w:rPr>
          <w:rFonts w:asciiTheme="majorBidi" w:hAnsiTheme="majorBidi" w:cstheme="majorBidi"/>
        </w:rPr>
        <w:t xml:space="preserve"> de chiffres et </w:t>
      </w:r>
      <w:r w:rsidR="00D87A68">
        <w:rPr>
          <w:rFonts w:asciiTheme="majorBidi" w:hAnsiTheme="majorBidi" w:cstheme="majorBidi"/>
        </w:rPr>
        <w:t xml:space="preserve">pour </w:t>
      </w:r>
      <w:r w:rsidR="00C50F6C">
        <w:rPr>
          <w:rFonts w:asciiTheme="majorBidi" w:hAnsiTheme="majorBidi" w:cstheme="majorBidi"/>
        </w:rPr>
        <w:t xml:space="preserve">illustrer, </w:t>
      </w:r>
      <w:r w:rsidR="00EC3118">
        <w:rPr>
          <w:rFonts w:asciiTheme="majorBidi" w:hAnsiTheme="majorBidi" w:cstheme="majorBidi"/>
        </w:rPr>
        <w:t>par</w:t>
      </w:r>
      <w:r w:rsidR="00786F14">
        <w:rPr>
          <w:rFonts w:asciiTheme="majorBidi" w:hAnsiTheme="majorBidi" w:cstheme="majorBidi"/>
        </w:rPr>
        <w:t xml:space="preserve"> un exemple précis</w:t>
      </w:r>
      <w:r w:rsidR="00C50F6C">
        <w:rPr>
          <w:rFonts w:asciiTheme="majorBidi" w:hAnsiTheme="majorBidi" w:cstheme="majorBidi"/>
        </w:rPr>
        <w:t xml:space="preserve">, ce travail </w:t>
      </w:r>
      <w:r w:rsidR="00003ACC">
        <w:rPr>
          <w:rFonts w:asciiTheme="majorBidi" w:hAnsiTheme="majorBidi" w:cstheme="majorBidi"/>
        </w:rPr>
        <w:t>d’inventaire</w:t>
      </w:r>
      <w:r w:rsidR="00C50F6C">
        <w:rPr>
          <w:rFonts w:asciiTheme="majorBidi" w:hAnsiTheme="majorBidi" w:cstheme="majorBidi"/>
        </w:rPr>
        <w:t>, je reproduis ici</w:t>
      </w:r>
      <w:r w:rsidR="00E00D37">
        <w:rPr>
          <w:rFonts w:asciiTheme="majorBidi" w:hAnsiTheme="majorBidi" w:cstheme="majorBidi"/>
        </w:rPr>
        <w:t>, sous une forme simplifiée et avec la traduction française des mots hébreu</w:t>
      </w:r>
      <w:r w:rsidR="004755EC">
        <w:rPr>
          <w:rFonts w:asciiTheme="majorBidi" w:hAnsiTheme="majorBidi" w:cstheme="majorBidi"/>
        </w:rPr>
        <w:t>x</w:t>
      </w:r>
      <w:r w:rsidR="00E00D37">
        <w:rPr>
          <w:rFonts w:asciiTheme="majorBidi" w:hAnsiTheme="majorBidi" w:cstheme="majorBidi"/>
        </w:rPr>
        <w:t xml:space="preserve">, </w:t>
      </w:r>
      <w:r w:rsidR="00C50F6C">
        <w:rPr>
          <w:rFonts w:asciiTheme="majorBidi" w:hAnsiTheme="majorBidi" w:cstheme="majorBidi"/>
        </w:rPr>
        <w:t>l’analyse du groupe « weapons »</w:t>
      </w:r>
      <w:r w:rsidR="00E00D37">
        <w:rPr>
          <w:rFonts w:asciiTheme="majorBidi" w:hAnsiTheme="majorBidi" w:cstheme="majorBidi"/>
        </w:rPr>
        <w:t xml:space="preserve"> (8 mots recensés)</w:t>
      </w:r>
      <w:r w:rsidR="00C50F6C">
        <w:rPr>
          <w:rFonts w:asciiTheme="majorBidi" w:hAnsiTheme="majorBidi" w:cstheme="majorBidi"/>
        </w:rPr>
        <w:t xml:space="preserve"> </w:t>
      </w:r>
      <w:r w:rsidR="00B24E20">
        <w:rPr>
          <w:rFonts w:asciiTheme="majorBidi" w:hAnsiTheme="majorBidi" w:cstheme="majorBidi"/>
        </w:rPr>
        <w:t>appartenant au</w:t>
      </w:r>
      <w:r w:rsidR="00C50F6C">
        <w:rPr>
          <w:rFonts w:asciiTheme="majorBidi" w:hAnsiTheme="majorBidi" w:cstheme="majorBidi"/>
        </w:rPr>
        <w:t xml:space="preserve"> sous-domaine 13 (« Fight »)</w:t>
      </w:r>
      <w:r w:rsidR="009774FC">
        <w:rPr>
          <w:rStyle w:val="Appelnotedebasdep"/>
          <w:rFonts w:asciiTheme="majorBidi" w:hAnsiTheme="majorBidi" w:cstheme="majorBidi"/>
        </w:rPr>
        <w:footnoteReference w:id="35"/>
      </w:r>
      <w:r w:rsidR="00C50F6C">
        <w:rPr>
          <w:rFonts w:asciiTheme="majorBidi" w:hAnsiTheme="majorBidi" w:cstheme="majorBidi"/>
        </w:rPr>
        <w:t>.</w:t>
      </w:r>
    </w:p>
    <w:p w14:paraId="018A0C01" w14:textId="2445E884" w:rsidR="00EC3118" w:rsidRDefault="00EC3118" w:rsidP="00EF0F3A">
      <w:pPr>
        <w:spacing w:line="280" w:lineRule="exact"/>
        <w:jc w:val="both"/>
        <w:rPr>
          <w:rFonts w:asciiTheme="majorBidi" w:hAnsiTheme="majorBidi" w:cstheme="majorBidi"/>
        </w:rPr>
      </w:pPr>
    </w:p>
    <w:p w14:paraId="28F5CE38" w14:textId="78F51202" w:rsidR="00512889" w:rsidRDefault="00512889" w:rsidP="00EF0F3A">
      <w:pPr>
        <w:spacing w:line="280" w:lineRule="exact"/>
        <w:jc w:val="both"/>
        <w:rPr>
          <w:rFonts w:asciiTheme="majorBidi" w:hAnsiTheme="majorBidi" w:cstheme="majorBidi"/>
        </w:rPr>
      </w:pPr>
    </w:p>
    <w:p w14:paraId="6CC0C47E" w14:textId="77777777" w:rsidR="00512889" w:rsidRDefault="00512889" w:rsidP="00EF0F3A">
      <w:pPr>
        <w:spacing w:line="280" w:lineRule="exact"/>
        <w:jc w:val="both"/>
        <w:rPr>
          <w:rFonts w:asciiTheme="majorBidi" w:hAnsiTheme="majorBidi" w:cstheme="majorBidi"/>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699"/>
        <w:gridCol w:w="516"/>
        <w:gridCol w:w="889"/>
        <w:gridCol w:w="579"/>
        <w:gridCol w:w="1059"/>
        <w:gridCol w:w="1114"/>
        <w:gridCol w:w="1538"/>
        <w:gridCol w:w="1127"/>
        <w:gridCol w:w="1515"/>
      </w:tblGrid>
      <w:tr w:rsidR="004E5EFD" w14:paraId="2214CFE6" w14:textId="77777777" w:rsidTr="00303D75">
        <w:tc>
          <w:tcPr>
            <w:tcW w:w="699" w:type="dxa"/>
            <w:tcBorders>
              <w:top w:val="single" w:sz="12" w:space="0" w:color="auto"/>
              <w:bottom w:val="single" w:sz="12" w:space="0" w:color="auto"/>
              <w:right w:val="single" w:sz="12" w:space="0" w:color="auto"/>
            </w:tcBorders>
            <w:vAlign w:val="center"/>
          </w:tcPr>
          <w:p w14:paraId="3A7C965C" w14:textId="79440CE1" w:rsidR="00343577" w:rsidRPr="004E5EFD" w:rsidRDefault="00343577" w:rsidP="003130C9">
            <w:pPr>
              <w:spacing w:line="240" w:lineRule="exact"/>
              <w:jc w:val="right"/>
              <w:rPr>
                <w:rFonts w:asciiTheme="majorBidi" w:hAnsiTheme="majorBidi" w:cstheme="majorBidi"/>
                <w:color w:val="000000" w:themeColor="text1"/>
                <w:sz w:val="28"/>
                <w:szCs w:val="28"/>
              </w:rPr>
            </w:pPr>
          </w:p>
        </w:tc>
        <w:tc>
          <w:tcPr>
            <w:tcW w:w="516" w:type="dxa"/>
            <w:tcBorders>
              <w:top w:val="single" w:sz="12" w:space="0" w:color="auto"/>
              <w:left w:val="single" w:sz="12" w:space="0" w:color="auto"/>
              <w:bottom w:val="single" w:sz="12" w:space="0" w:color="auto"/>
            </w:tcBorders>
            <w:vAlign w:val="center"/>
          </w:tcPr>
          <w:p w14:paraId="58A107EF" w14:textId="013A71B7" w:rsidR="00343577" w:rsidRPr="004E5EFD" w:rsidRDefault="00343577" w:rsidP="00875BE0">
            <w:pPr>
              <w:spacing w:line="240" w:lineRule="exact"/>
              <w:jc w:val="center"/>
              <w:rPr>
                <w:rFonts w:ascii="Abadi MT Condensed Light" w:hAnsi="Abadi MT Condensed Light" w:cstheme="majorBidi"/>
                <w:b/>
                <w:bCs/>
                <w:sz w:val="22"/>
                <w:szCs w:val="22"/>
                <w:lang w:val="fr-FR"/>
              </w:rPr>
            </w:pPr>
            <w:r w:rsidRPr="004E5EFD">
              <w:rPr>
                <w:rFonts w:ascii="Abadi MT Condensed Light" w:hAnsi="Abadi MT Condensed Light" w:cstheme="majorBidi"/>
                <w:b/>
                <w:bCs/>
                <w:sz w:val="22"/>
                <w:szCs w:val="22"/>
                <w:lang w:val="fr-FR"/>
              </w:rPr>
              <w:t>BH</w:t>
            </w:r>
          </w:p>
        </w:tc>
        <w:tc>
          <w:tcPr>
            <w:tcW w:w="889" w:type="dxa"/>
            <w:tcBorders>
              <w:top w:val="single" w:sz="12" w:space="0" w:color="auto"/>
              <w:bottom w:val="single" w:sz="12" w:space="0" w:color="auto"/>
            </w:tcBorders>
            <w:vAlign w:val="center"/>
          </w:tcPr>
          <w:p w14:paraId="34BA44BA" w14:textId="608FF3F5" w:rsidR="00343577" w:rsidRPr="004E5EFD" w:rsidRDefault="00343577" w:rsidP="00875BE0">
            <w:pPr>
              <w:spacing w:line="240" w:lineRule="exact"/>
              <w:jc w:val="center"/>
              <w:rPr>
                <w:rFonts w:ascii="Abadi MT Condensed Light" w:hAnsi="Abadi MT Condensed Light" w:cstheme="majorBidi"/>
                <w:b/>
                <w:bCs/>
                <w:sz w:val="22"/>
                <w:szCs w:val="22"/>
              </w:rPr>
            </w:pPr>
            <w:r w:rsidRPr="004E5EFD">
              <w:rPr>
                <w:rFonts w:ascii="Abadi MT Condensed Light" w:hAnsi="Abadi MT Condensed Light" w:cstheme="majorBidi"/>
                <w:b/>
                <w:bCs/>
                <w:sz w:val="22"/>
                <w:szCs w:val="22"/>
              </w:rPr>
              <w:t>Ben Sira</w:t>
            </w:r>
          </w:p>
        </w:tc>
        <w:tc>
          <w:tcPr>
            <w:tcW w:w="579" w:type="dxa"/>
            <w:tcBorders>
              <w:top w:val="single" w:sz="12" w:space="0" w:color="auto"/>
              <w:bottom w:val="single" w:sz="12" w:space="0" w:color="auto"/>
            </w:tcBorders>
            <w:vAlign w:val="center"/>
          </w:tcPr>
          <w:p w14:paraId="68EB526F" w14:textId="2E8672E3" w:rsidR="00343577" w:rsidRPr="004E5EFD" w:rsidRDefault="00A8350A" w:rsidP="00875BE0">
            <w:pPr>
              <w:spacing w:line="240" w:lineRule="exact"/>
              <w:jc w:val="center"/>
              <w:rPr>
                <w:rFonts w:ascii="Abadi MT Condensed Light" w:hAnsi="Abadi MT Condensed Light" w:cstheme="majorBidi"/>
                <w:b/>
                <w:bCs/>
                <w:sz w:val="22"/>
                <w:szCs w:val="22"/>
              </w:rPr>
            </w:pPr>
            <w:r w:rsidRPr="004E5EFD">
              <w:rPr>
                <w:rFonts w:ascii="Abadi MT Condensed Light" w:hAnsi="Abadi MT Condensed Light" w:cstheme="majorBidi"/>
                <w:b/>
                <w:bCs/>
                <w:sz w:val="22"/>
                <w:szCs w:val="22"/>
              </w:rPr>
              <w:t>DSS</w:t>
            </w:r>
          </w:p>
        </w:tc>
        <w:tc>
          <w:tcPr>
            <w:tcW w:w="1059" w:type="dxa"/>
            <w:tcBorders>
              <w:top w:val="single" w:sz="12" w:space="0" w:color="auto"/>
              <w:bottom w:val="single" w:sz="12" w:space="0" w:color="auto"/>
            </w:tcBorders>
            <w:vAlign w:val="center"/>
          </w:tcPr>
          <w:p w14:paraId="26C65560" w14:textId="7D189411" w:rsidR="00343577" w:rsidRPr="004E5EFD" w:rsidRDefault="00343577" w:rsidP="00875BE0">
            <w:pPr>
              <w:spacing w:line="240" w:lineRule="exact"/>
              <w:jc w:val="center"/>
              <w:rPr>
                <w:rFonts w:ascii="Abadi MT Condensed Light" w:hAnsi="Abadi MT Condensed Light" w:cstheme="majorBidi"/>
                <w:b/>
                <w:bCs/>
                <w:sz w:val="22"/>
                <w:szCs w:val="22"/>
              </w:rPr>
            </w:pPr>
            <w:r w:rsidRPr="004E5EFD">
              <w:rPr>
                <w:rFonts w:ascii="Abadi MT Condensed Light" w:hAnsi="Abadi MT Condensed Light" w:cstheme="majorBidi"/>
                <w:b/>
                <w:bCs/>
                <w:sz w:val="22"/>
                <w:szCs w:val="22"/>
              </w:rPr>
              <w:t>Inscriptions</w:t>
            </w:r>
          </w:p>
        </w:tc>
        <w:tc>
          <w:tcPr>
            <w:tcW w:w="1114" w:type="dxa"/>
            <w:tcBorders>
              <w:top w:val="single" w:sz="12" w:space="0" w:color="auto"/>
              <w:bottom w:val="single" w:sz="12" w:space="0" w:color="auto"/>
            </w:tcBorders>
            <w:vAlign w:val="center"/>
          </w:tcPr>
          <w:p w14:paraId="21C610AE" w14:textId="7F75D36C" w:rsidR="00343577" w:rsidRPr="004E5EFD" w:rsidRDefault="00343577" w:rsidP="00875BE0">
            <w:pPr>
              <w:spacing w:line="240" w:lineRule="exact"/>
              <w:jc w:val="center"/>
              <w:rPr>
                <w:rFonts w:ascii="Abadi MT Condensed Light" w:hAnsi="Abadi MT Condensed Light" w:cstheme="majorBidi"/>
                <w:b/>
                <w:bCs/>
                <w:sz w:val="22"/>
                <w:szCs w:val="22"/>
              </w:rPr>
            </w:pPr>
            <w:r w:rsidRPr="004E5EFD">
              <w:rPr>
                <w:rFonts w:ascii="Abadi MT Condensed Light" w:hAnsi="Abadi MT Condensed Light" w:cstheme="majorBidi"/>
                <w:b/>
                <w:bCs/>
                <w:sz w:val="22"/>
                <w:szCs w:val="22"/>
              </w:rPr>
              <w:t>Forme</w:t>
            </w:r>
          </w:p>
        </w:tc>
        <w:tc>
          <w:tcPr>
            <w:tcW w:w="1538" w:type="dxa"/>
            <w:tcBorders>
              <w:top w:val="single" w:sz="12" w:space="0" w:color="auto"/>
              <w:bottom w:val="single" w:sz="12" w:space="0" w:color="auto"/>
            </w:tcBorders>
            <w:vAlign w:val="center"/>
          </w:tcPr>
          <w:p w14:paraId="60071A9F" w14:textId="77777777" w:rsidR="00343577" w:rsidRDefault="00343577" w:rsidP="00875BE0">
            <w:pPr>
              <w:spacing w:line="240" w:lineRule="exact"/>
              <w:jc w:val="center"/>
              <w:rPr>
                <w:rFonts w:ascii="Abadi MT Condensed Light" w:hAnsi="Abadi MT Condensed Light" w:cstheme="majorBidi"/>
                <w:b/>
                <w:bCs/>
                <w:sz w:val="22"/>
                <w:szCs w:val="22"/>
              </w:rPr>
            </w:pPr>
            <w:r w:rsidRPr="004E5EFD">
              <w:rPr>
                <w:rFonts w:ascii="Abadi MT Condensed Light" w:hAnsi="Abadi MT Condensed Light" w:cstheme="majorBidi"/>
                <w:b/>
                <w:bCs/>
                <w:sz w:val="22"/>
                <w:szCs w:val="22"/>
              </w:rPr>
              <w:t>Traduction</w:t>
            </w:r>
          </w:p>
          <w:p w14:paraId="467A9DA8" w14:textId="68412A21" w:rsidR="00997439" w:rsidRPr="004E5EFD" w:rsidRDefault="00997439" w:rsidP="00875BE0">
            <w:pPr>
              <w:spacing w:line="240" w:lineRule="exact"/>
              <w:jc w:val="center"/>
              <w:rPr>
                <w:rFonts w:ascii="Abadi MT Condensed Light" w:hAnsi="Abadi MT Condensed Light" w:cstheme="majorBidi"/>
                <w:b/>
                <w:bCs/>
                <w:sz w:val="22"/>
                <w:szCs w:val="22"/>
              </w:rPr>
            </w:pPr>
            <w:r>
              <w:rPr>
                <w:rFonts w:ascii="Abadi MT Condensed Light" w:hAnsi="Abadi MT Condensed Light" w:cstheme="majorBidi"/>
                <w:b/>
                <w:bCs/>
                <w:sz w:val="22"/>
                <w:szCs w:val="22"/>
              </w:rPr>
              <w:t>(TOB)</w:t>
            </w:r>
          </w:p>
        </w:tc>
        <w:tc>
          <w:tcPr>
            <w:tcW w:w="1127" w:type="dxa"/>
            <w:tcBorders>
              <w:top w:val="single" w:sz="12" w:space="0" w:color="auto"/>
              <w:bottom w:val="single" w:sz="12" w:space="0" w:color="auto"/>
              <w:right w:val="dotDash" w:sz="4" w:space="0" w:color="auto"/>
            </w:tcBorders>
            <w:vAlign w:val="center"/>
          </w:tcPr>
          <w:p w14:paraId="68FF0394" w14:textId="1CA006DA" w:rsidR="00343577" w:rsidRPr="004E5EFD" w:rsidRDefault="00464461" w:rsidP="00875BE0">
            <w:pPr>
              <w:spacing w:line="240" w:lineRule="exact"/>
              <w:jc w:val="center"/>
              <w:rPr>
                <w:rFonts w:ascii="Abadi MT Condensed Light" w:hAnsi="Abadi MT Condensed Light" w:cstheme="majorBidi"/>
                <w:b/>
                <w:bCs/>
                <w:sz w:val="22"/>
                <w:szCs w:val="22"/>
              </w:rPr>
            </w:pPr>
            <w:r w:rsidRPr="004E5EFD">
              <w:rPr>
                <w:rFonts w:ascii="Abadi MT Condensed Light" w:hAnsi="Abadi MT Condensed Light" w:cstheme="majorBidi"/>
                <w:b/>
                <w:bCs/>
                <w:sz w:val="22"/>
                <w:szCs w:val="22"/>
              </w:rPr>
              <w:t>Connotation v</w:t>
            </w:r>
            <w:r w:rsidR="00343577" w:rsidRPr="004E5EFD">
              <w:rPr>
                <w:rFonts w:ascii="Abadi MT Condensed Light" w:hAnsi="Abadi MT Condensed Light" w:cstheme="majorBidi"/>
                <w:b/>
                <w:bCs/>
                <w:sz w:val="22"/>
                <w:szCs w:val="22"/>
              </w:rPr>
              <w:t>iolen</w:t>
            </w:r>
            <w:r w:rsidRPr="004E5EFD">
              <w:rPr>
                <w:rFonts w:ascii="Abadi MT Condensed Light" w:hAnsi="Abadi MT Condensed Light" w:cstheme="majorBidi"/>
                <w:b/>
                <w:bCs/>
                <w:sz w:val="22"/>
                <w:szCs w:val="22"/>
              </w:rPr>
              <w:t>t</w:t>
            </w:r>
            <w:r w:rsidR="00343577" w:rsidRPr="004E5EFD">
              <w:rPr>
                <w:rFonts w:ascii="Abadi MT Condensed Light" w:hAnsi="Abadi MT Condensed Light" w:cstheme="majorBidi"/>
                <w:b/>
                <w:bCs/>
                <w:sz w:val="22"/>
                <w:szCs w:val="22"/>
              </w:rPr>
              <w:t>e</w:t>
            </w:r>
          </w:p>
        </w:tc>
        <w:tc>
          <w:tcPr>
            <w:tcW w:w="1515" w:type="dxa"/>
            <w:tcBorders>
              <w:top w:val="single" w:sz="12" w:space="0" w:color="auto"/>
              <w:left w:val="dotDash" w:sz="4" w:space="0" w:color="auto"/>
              <w:bottom w:val="single" w:sz="12" w:space="0" w:color="auto"/>
            </w:tcBorders>
            <w:vAlign w:val="center"/>
          </w:tcPr>
          <w:p w14:paraId="1A3944E5" w14:textId="070ADB3C" w:rsidR="00343577" w:rsidRPr="004E5EFD" w:rsidRDefault="00655C6B" w:rsidP="00875BE0">
            <w:pPr>
              <w:spacing w:line="240" w:lineRule="exact"/>
              <w:jc w:val="center"/>
              <w:rPr>
                <w:rFonts w:ascii="Abadi MT Condensed Light" w:hAnsi="Abadi MT Condensed Light" w:cstheme="majorBidi"/>
                <w:b/>
                <w:bCs/>
                <w:sz w:val="22"/>
                <w:szCs w:val="22"/>
              </w:rPr>
            </w:pPr>
            <w:r>
              <w:rPr>
                <w:rFonts w:ascii="Abadi MT Condensed Light" w:hAnsi="Abadi MT Condensed Light" w:cstheme="majorBidi"/>
                <w:b/>
                <w:bCs/>
                <w:sz w:val="22"/>
                <w:szCs w:val="22"/>
              </w:rPr>
              <w:t xml:space="preserve">dont x </w:t>
            </w:r>
            <w:r w:rsidR="00B24E20">
              <w:rPr>
                <w:rFonts w:ascii="Abadi MT Condensed Light" w:hAnsi="Abadi MT Condensed Light" w:cstheme="majorBidi"/>
                <w:b/>
                <w:bCs/>
                <w:sz w:val="22"/>
                <w:szCs w:val="22"/>
              </w:rPr>
              <w:t>concernent</w:t>
            </w:r>
            <w:r>
              <w:rPr>
                <w:rFonts w:ascii="Abadi MT Condensed Light" w:hAnsi="Abadi MT Condensed Light" w:cstheme="majorBidi"/>
                <w:b/>
                <w:bCs/>
                <w:sz w:val="22"/>
                <w:szCs w:val="22"/>
              </w:rPr>
              <w:t xml:space="preserve"> Dieu</w:t>
            </w:r>
          </w:p>
        </w:tc>
      </w:tr>
      <w:tr w:rsidR="004E5EFD" w14:paraId="5D2321E0" w14:textId="77777777" w:rsidTr="00303D75">
        <w:tc>
          <w:tcPr>
            <w:tcW w:w="699" w:type="dxa"/>
            <w:tcBorders>
              <w:top w:val="single" w:sz="12" w:space="0" w:color="auto"/>
              <w:right w:val="single" w:sz="12" w:space="0" w:color="auto"/>
            </w:tcBorders>
            <w:vAlign w:val="center"/>
          </w:tcPr>
          <w:p w14:paraId="137861B4" w14:textId="42AF0927" w:rsidR="00343577" w:rsidRPr="004E5EFD" w:rsidRDefault="00343577" w:rsidP="003130C9">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rPr>
              <w:t>דרך</w:t>
            </w:r>
          </w:p>
        </w:tc>
        <w:tc>
          <w:tcPr>
            <w:tcW w:w="516" w:type="dxa"/>
            <w:tcBorders>
              <w:top w:val="single" w:sz="12" w:space="0" w:color="auto"/>
              <w:left w:val="single" w:sz="12" w:space="0" w:color="auto"/>
            </w:tcBorders>
            <w:vAlign w:val="center"/>
          </w:tcPr>
          <w:p w14:paraId="0C49043F" w14:textId="79168FC7" w:rsidR="00343577" w:rsidRPr="00045FF0" w:rsidRDefault="00045FF0" w:rsidP="00875BE0">
            <w:pPr>
              <w:spacing w:line="320" w:lineRule="exact"/>
              <w:jc w:val="center"/>
              <w:rPr>
                <w:rFonts w:asciiTheme="majorBidi" w:hAnsiTheme="majorBidi" w:cstheme="majorBidi"/>
                <w:sz w:val="20"/>
                <w:szCs w:val="20"/>
              </w:rPr>
            </w:pPr>
            <w:r w:rsidRPr="00045FF0">
              <w:rPr>
                <w:rFonts w:asciiTheme="majorBidi" w:hAnsiTheme="majorBidi" w:cstheme="majorBidi"/>
                <w:sz w:val="20"/>
                <w:szCs w:val="20"/>
              </w:rPr>
              <w:t>63</w:t>
            </w:r>
          </w:p>
        </w:tc>
        <w:tc>
          <w:tcPr>
            <w:tcW w:w="889" w:type="dxa"/>
            <w:tcBorders>
              <w:top w:val="single" w:sz="12" w:space="0" w:color="auto"/>
            </w:tcBorders>
            <w:vAlign w:val="center"/>
          </w:tcPr>
          <w:p w14:paraId="68348DCC" w14:textId="7196BFF3" w:rsidR="00343577" w:rsidRPr="00045FF0" w:rsidRDefault="00045FF0" w:rsidP="00875BE0">
            <w:pPr>
              <w:spacing w:line="320" w:lineRule="exact"/>
              <w:jc w:val="center"/>
              <w:rPr>
                <w:rFonts w:asciiTheme="majorBidi" w:hAnsiTheme="majorBidi" w:cstheme="majorBidi"/>
                <w:sz w:val="20"/>
                <w:szCs w:val="20"/>
              </w:rPr>
            </w:pPr>
            <w:r w:rsidRPr="00045FF0">
              <w:rPr>
                <w:rFonts w:asciiTheme="majorBidi" w:hAnsiTheme="majorBidi" w:cstheme="majorBidi"/>
                <w:sz w:val="20"/>
                <w:szCs w:val="20"/>
              </w:rPr>
              <w:t>6</w:t>
            </w:r>
          </w:p>
        </w:tc>
        <w:tc>
          <w:tcPr>
            <w:tcW w:w="579" w:type="dxa"/>
            <w:tcBorders>
              <w:top w:val="single" w:sz="12" w:space="0" w:color="auto"/>
            </w:tcBorders>
            <w:vAlign w:val="center"/>
          </w:tcPr>
          <w:p w14:paraId="4330ABB1" w14:textId="3F4EB474" w:rsidR="00343577" w:rsidRPr="00045FF0" w:rsidRDefault="00045FF0" w:rsidP="00875BE0">
            <w:pPr>
              <w:spacing w:line="320" w:lineRule="exact"/>
              <w:jc w:val="center"/>
              <w:rPr>
                <w:rFonts w:asciiTheme="majorBidi" w:hAnsiTheme="majorBidi" w:cstheme="majorBidi"/>
                <w:sz w:val="20"/>
                <w:szCs w:val="20"/>
              </w:rPr>
            </w:pPr>
            <w:r w:rsidRPr="00045FF0">
              <w:rPr>
                <w:rFonts w:asciiTheme="majorBidi" w:hAnsiTheme="majorBidi" w:cstheme="majorBidi"/>
                <w:sz w:val="20"/>
                <w:szCs w:val="20"/>
              </w:rPr>
              <w:t>9</w:t>
            </w:r>
          </w:p>
        </w:tc>
        <w:tc>
          <w:tcPr>
            <w:tcW w:w="1059" w:type="dxa"/>
            <w:tcBorders>
              <w:top w:val="single" w:sz="12" w:space="0" w:color="auto"/>
            </w:tcBorders>
            <w:vAlign w:val="center"/>
          </w:tcPr>
          <w:p w14:paraId="3D37844F" w14:textId="496DA4A0" w:rsidR="00343577" w:rsidRPr="00045FF0" w:rsidRDefault="00045FF0" w:rsidP="00875BE0">
            <w:pPr>
              <w:spacing w:line="320" w:lineRule="exact"/>
              <w:jc w:val="center"/>
              <w:rPr>
                <w:rFonts w:asciiTheme="majorBidi" w:hAnsiTheme="majorBidi" w:cstheme="majorBidi"/>
                <w:sz w:val="20"/>
                <w:szCs w:val="20"/>
              </w:rPr>
            </w:pPr>
            <w:r w:rsidRPr="00045FF0">
              <w:rPr>
                <w:rFonts w:asciiTheme="majorBidi" w:hAnsiTheme="majorBidi" w:cstheme="majorBidi"/>
                <w:sz w:val="20"/>
                <w:szCs w:val="20"/>
              </w:rPr>
              <w:t>0</w:t>
            </w:r>
          </w:p>
        </w:tc>
        <w:tc>
          <w:tcPr>
            <w:tcW w:w="1114" w:type="dxa"/>
            <w:tcBorders>
              <w:top w:val="single" w:sz="12" w:space="0" w:color="auto"/>
            </w:tcBorders>
            <w:vAlign w:val="center"/>
          </w:tcPr>
          <w:p w14:paraId="15DBB0D4" w14:textId="2162154D" w:rsidR="00343577" w:rsidRPr="00045FF0" w:rsidRDefault="00045FF0" w:rsidP="00875BE0">
            <w:pPr>
              <w:spacing w:line="320" w:lineRule="exact"/>
              <w:jc w:val="center"/>
              <w:rPr>
                <w:rFonts w:asciiTheme="majorBidi" w:hAnsiTheme="majorBidi" w:cstheme="majorBidi"/>
                <w:sz w:val="20"/>
                <w:szCs w:val="20"/>
              </w:rPr>
            </w:pPr>
            <w:r w:rsidRPr="00045FF0">
              <w:rPr>
                <w:rFonts w:asciiTheme="majorBidi" w:hAnsiTheme="majorBidi" w:cstheme="majorBidi"/>
                <w:sz w:val="20"/>
                <w:szCs w:val="20"/>
              </w:rPr>
              <w:t>vb.</w:t>
            </w:r>
          </w:p>
        </w:tc>
        <w:tc>
          <w:tcPr>
            <w:tcW w:w="1538" w:type="dxa"/>
            <w:tcBorders>
              <w:top w:val="single" w:sz="12" w:space="0" w:color="auto"/>
            </w:tcBorders>
            <w:vAlign w:val="center"/>
          </w:tcPr>
          <w:p w14:paraId="6324C9E2" w14:textId="435B7F44" w:rsidR="00003ACC" w:rsidRPr="009C7C4A" w:rsidRDefault="00003ACC" w:rsidP="00875BE0">
            <w:pPr>
              <w:spacing w:line="320" w:lineRule="exact"/>
              <w:jc w:val="center"/>
              <w:rPr>
                <w:rFonts w:asciiTheme="majorBidi" w:hAnsiTheme="majorBidi" w:cstheme="majorBidi"/>
                <w:spacing w:val="-8"/>
                <w:sz w:val="20"/>
                <w:szCs w:val="20"/>
              </w:rPr>
            </w:pPr>
            <w:r w:rsidRPr="009C7C4A">
              <w:rPr>
                <w:rFonts w:asciiTheme="majorBidi" w:hAnsiTheme="majorBidi" w:cstheme="majorBidi"/>
                <w:spacing w:val="-8"/>
                <w:sz w:val="20"/>
                <w:szCs w:val="20"/>
              </w:rPr>
              <w:t>[fouler, cheminer]</w:t>
            </w:r>
          </w:p>
          <w:p w14:paraId="281B7E99" w14:textId="522B533A"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b</w:t>
            </w:r>
            <w:r w:rsidR="00045FF0" w:rsidRPr="00045FF0">
              <w:rPr>
                <w:rFonts w:asciiTheme="majorBidi" w:hAnsiTheme="majorBidi" w:cstheme="majorBidi"/>
                <w:sz w:val="20"/>
                <w:szCs w:val="20"/>
              </w:rPr>
              <w:t>ander (un arc)</w:t>
            </w:r>
          </w:p>
        </w:tc>
        <w:tc>
          <w:tcPr>
            <w:tcW w:w="1127" w:type="dxa"/>
            <w:tcBorders>
              <w:top w:val="single" w:sz="12" w:space="0" w:color="auto"/>
              <w:right w:val="dotDash" w:sz="4" w:space="0" w:color="auto"/>
            </w:tcBorders>
            <w:vAlign w:val="center"/>
          </w:tcPr>
          <w:p w14:paraId="41D4754B" w14:textId="0F41CFD1" w:rsidR="00343577" w:rsidRPr="00045FF0" w:rsidRDefault="0083559F"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19</w:t>
            </w:r>
          </w:p>
        </w:tc>
        <w:tc>
          <w:tcPr>
            <w:tcW w:w="1515" w:type="dxa"/>
            <w:tcBorders>
              <w:top w:val="single" w:sz="12" w:space="0" w:color="auto"/>
              <w:left w:val="dotDash" w:sz="4" w:space="0" w:color="auto"/>
            </w:tcBorders>
            <w:vAlign w:val="center"/>
          </w:tcPr>
          <w:p w14:paraId="0EA4A38D" w14:textId="6ACE3C85" w:rsidR="00343577" w:rsidRPr="00045FF0" w:rsidRDefault="0083559F"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4</w:t>
            </w:r>
          </w:p>
        </w:tc>
      </w:tr>
      <w:tr w:rsidR="004E5EFD" w14:paraId="12113A5A" w14:textId="77777777" w:rsidTr="00303D75">
        <w:tc>
          <w:tcPr>
            <w:tcW w:w="699" w:type="dxa"/>
            <w:tcBorders>
              <w:right w:val="single" w:sz="12" w:space="0" w:color="auto"/>
            </w:tcBorders>
            <w:vAlign w:val="center"/>
          </w:tcPr>
          <w:p w14:paraId="27D77D6C" w14:textId="68B09F63" w:rsidR="00343577" w:rsidRPr="004E5EFD" w:rsidRDefault="00303D75" w:rsidP="003130C9">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lang w:val="fr-FR"/>
              </w:rPr>
              <w:t>חֲנִית</w:t>
            </w:r>
          </w:p>
        </w:tc>
        <w:tc>
          <w:tcPr>
            <w:tcW w:w="516" w:type="dxa"/>
            <w:tcBorders>
              <w:left w:val="single" w:sz="12" w:space="0" w:color="auto"/>
            </w:tcBorders>
            <w:vAlign w:val="center"/>
          </w:tcPr>
          <w:p w14:paraId="10F3530E" w14:textId="2895E429"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47</w:t>
            </w:r>
          </w:p>
        </w:tc>
        <w:tc>
          <w:tcPr>
            <w:tcW w:w="889" w:type="dxa"/>
            <w:vAlign w:val="center"/>
          </w:tcPr>
          <w:p w14:paraId="61C60A1D" w14:textId="195EB42A"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w:t>
            </w:r>
          </w:p>
        </w:tc>
        <w:tc>
          <w:tcPr>
            <w:tcW w:w="579" w:type="dxa"/>
            <w:vAlign w:val="center"/>
          </w:tcPr>
          <w:p w14:paraId="057EE610" w14:textId="61327CBB"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7</w:t>
            </w:r>
          </w:p>
        </w:tc>
        <w:tc>
          <w:tcPr>
            <w:tcW w:w="1059" w:type="dxa"/>
            <w:vAlign w:val="center"/>
          </w:tcPr>
          <w:p w14:paraId="704C9A06" w14:textId="68E80B17"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1114" w:type="dxa"/>
            <w:vAlign w:val="center"/>
          </w:tcPr>
          <w:p w14:paraId="45BDCA72" w14:textId="53E81D96"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n.f.</w:t>
            </w:r>
          </w:p>
        </w:tc>
        <w:tc>
          <w:tcPr>
            <w:tcW w:w="1538" w:type="dxa"/>
            <w:vAlign w:val="center"/>
          </w:tcPr>
          <w:p w14:paraId="1D0C5168" w14:textId="3B83F3E6"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l</w:t>
            </w:r>
            <w:r w:rsidR="00875BE0">
              <w:rPr>
                <w:rFonts w:asciiTheme="majorBidi" w:hAnsiTheme="majorBidi" w:cstheme="majorBidi"/>
                <w:sz w:val="20"/>
                <w:szCs w:val="20"/>
              </w:rPr>
              <w:t xml:space="preserve">ance, </w:t>
            </w:r>
          </w:p>
        </w:tc>
        <w:tc>
          <w:tcPr>
            <w:tcW w:w="1127" w:type="dxa"/>
            <w:tcBorders>
              <w:right w:val="dotDash" w:sz="4" w:space="0" w:color="auto"/>
            </w:tcBorders>
            <w:vAlign w:val="center"/>
          </w:tcPr>
          <w:p w14:paraId="7C9BBC06" w14:textId="53925B19"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47</w:t>
            </w:r>
          </w:p>
        </w:tc>
        <w:tc>
          <w:tcPr>
            <w:tcW w:w="1515" w:type="dxa"/>
            <w:tcBorders>
              <w:left w:val="dotDash" w:sz="4" w:space="0" w:color="auto"/>
            </w:tcBorders>
            <w:vAlign w:val="center"/>
          </w:tcPr>
          <w:p w14:paraId="7D8929B0" w14:textId="30BDB542"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r>
      <w:tr w:rsidR="004E5EFD" w14:paraId="0AB38E32" w14:textId="77777777" w:rsidTr="00303D75">
        <w:tc>
          <w:tcPr>
            <w:tcW w:w="699" w:type="dxa"/>
            <w:tcBorders>
              <w:right w:val="single" w:sz="12" w:space="0" w:color="auto"/>
            </w:tcBorders>
            <w:vAlign w:val="center"/>
          </w:tcPr>
          <w:p w14:paraId="39F85A73" w14:textId="054C0F6B" w:rsidR="00343577" w:rsidRPr="004E5EFD" w:rsidRDefault="00875BE0" w:rsidP="003130C9">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lang w:val="fr-FR"/>
              </w:rPr>
              <w:t>ח</w:t>
            </w:r>
            <w:r w:rsidR="00303D75" w:rsidRPr="004E5EFD">
              <w:rPr>
                <w:rFonts w:asciiTheme="majorBidi" w:hAnsiTheme="majorBidi" w:cstheme="majorBidi"/>
                <w:color w:val="000000" w:themeColor="text1"/>
                <w:sz w:val="28"/>
                <w:szCs w:val="28"/>
                <w:rtl/>
                <w:lang w:val="fr-FR"/>
              </w:rPr>
              <w:t>ֵץ</w:t>
            </w:r>
          </w:p>
        </w:tc>
        <w:tc>
          <w:tcPr>
            <w:tcW w:w="516" w:type="dxa"/>
            <w:tcBorders>
              <w:left w:val="single" w:sz="12" w:space="0" w:color="auto"/>
            </w:tcBorders>
            <w:vAlign w:val="center"/>
          </w:tcPr>
          <w:p w14:paraId="07B2B9C2" w14:textId="2175AAD9"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53</w:t>
            </w:r>
          </w:p>
        </w:tc>
        <w:tc>
          <w:tcPr>
            <w:tcW w:w="889" w:type="dxa"/>
            <w:vAlign w:val="center"/>
          </w:tcPr>
          <w:p w14:paraId="6E8D01FE" w14:textId="3A28059F"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w:t>
            </w:r>
          </w:p>
        </w:tc>
        <w:tc>
          <w:tcPr>
            <w:tcW w:w="579" w:type="dxa"/>
            <w:vAlign w:val="center"/>
          </w:tcPr>
          <w:p w14:paraId="32926828" w14:textId="2C6C86D8"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8</w:t>
            </w:r>
          </w:p>
        </w:tc>
        <w:tc>
          <w:tcPr>
            <w:tcW w:w="1059" w:type="dxa"/>
            <w:vAlign w:val="center"/>
          </w:tcPr>
          <w:p w14:paraId="35B29C2D" w14:textId="5A7DDD64"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1114" w:type="dxa"/>
            <w:vAlign w:val="center"/>
          </w:tcPr>
          <w:p w14:paraId="201E356E" w14:textId="6D63015B"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n.m.</w:t>
            </w:r>
          </w:p>
        </w:tc>
        <w:tc>
          <w:tcPr>
            <w:tcW w:w="1538" w:type="dxa"/>
            <w:vAlign w:val="center"/>
          </w:tcPr>
          <w:p w14:paraId="41F47096" w14:textId="716A3CF2"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f</w:t>
            </w:r>
            <w:r w:rsidR="00875BE0">
              <w:rPr>
                <w:rFonts w:asciiTheme="majorBidi" w:hAnsiTheme="majorBidi" w:cstheme="majorBidi"/>
                <w:sz w:val="20"/>
                <w:szCs w:val="20"/>
              </w:rPr>
              <w:t>lèche</w:t>
            </w:r>
            <w:r>
              <w:rPr>
                <w:rFonts w:asciiTheme="majorBidi" w:hAnsiTheme="majorBidi" w:cstheme="majorBidi"/>
                <w:sz w:val="20"/>
                <w:szCs w:val="20"/>
              </w:rPr>
              <w:t>, trait</w:t>
            </w:r>
          </w:p>
        </w:tc>
        <w:tc>
          <w:tcPr>
            <w:tcW w:w="1127" w:type="dxa"/>
            <w:tcBorders>
              <w:right w:val="dotDash" w:sz="4" w:space="0" w:color="auto"/>
            </w:tcBorders>
            <w:vAlign w:val="center"/>
          </w:tcPr>
          <w:p w14:paraId="59900A19" w14:textId="094F2C4F"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53</w:t>
            </w:r>
          </w:p>
        </w:tc>
        <w:tc>
          <w:tcPr>
            <w:tcW w:w="1515" w:type="dxa"/>
            <w:tcBorders>
              <w:left w:val="dotDash" w:sz="4" w:space="0" w:color="auto"/>
            </w:tcBorders>
            <w:vAlign w:val="center"/>
          </w:tcPr>
          <w:p w14:paraId="05E05899" w14:textId="2E13BE8A" w:rsidR="00343577" w:rsidRPr="00045FF0" w:rsidRDefault="00875BE0"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18</w:t>
            </w:r>
          </w:p>
        </w:tc>
      </w:tr>
      <w:tr w:rsidR="004E5EFD" w14:paraId="2A560CAC" w14:textId="77777777" w:rsidTr="00303D75">
        <w:tc>
          <w:tcPr>
            <w:tcW w:w="699" w:type="dxa"/>
            <w:tcBorders>
              <w:right w:val="single" w:sz="12" w:space="0" w:color="auto"/>
            </w:tcBorders>
            <w:vAlign w:val="center"/>
          </w:tcPr>
          <w:p w14:paraId="2562D8E0" w14:textId="6596DEE8" w:rsidR="00343577" w:rsidRPr="004E5EFD" w:rsidRDefault="00303D75" w:rsidP="003130C9">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lang w:val="fr-FR"/>
              </w:rPr>
              <w:t>חֶרֶב</w:t>
            </w:r>
          </w:p>
        </w:tc>
        <w:tc>
          <w:tcPr>
            <w:tcW w:w="516" w:type="dxa"/>
            <w:tcBorders>
              <w:left w:val="single" w:sz="12" w:space="0" w:color="auto"/>
            </w:tcBorders>
            <w:vAlign w:val="center"/>
          </w:tcPr>
          <w:p w14:paraId="5C26D281" w14:textId="3F7A6843"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411</w:t>
            </w:r>
          </w:p>
        </w:tc>
        <w:tc>
          <w:tcPr>
            <w:tcW w:w="889" w:type="dxa"/>
            <w:vAlign w:val="center"/>
          </w:tcPr>
          <w:p w14:paraId="5866837E" w14:textId="55FEA835"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2</w:t>
            </w:r>
          </w:p>
        </w:tc>
        <w:tc>
          <w:tcPr>
            <w:tcW w:w="579" w:type="dxa"/>
            <w:vAlign w:val="center"/>
          </w:tcPr>
          <w:p w14:paraId="6FCF5070" w14:textId="67A5C6C9"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59</w:t>
            </w:r>
          </w:p>
        </w:tc>
        <w:tc>
          <w:tcPr>
            <w:tcW w:w="1059" w:type="dxa"/>
            <w:vAlign w:val="center"/>
          </w:tcPr>
          <w:p w14:paraId="7F4DC674" w14:textId="5DC7EDC0"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1114" w:type="dxa"/>
            <w:vAlign w:val="center"/>
          </w:tcPr>
          <w:p w14:paraId="65C35463" w14:textId="69B7B241"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n.f.</w:t>
            </w:r>
          </w:p>
        </w:tc>
        <w:tc>
          <w:tcPr>
            <w:tcW w:w="1538" w:type="dxa"/>
            <w:vAlign w:val="center"/>
          </w:tcPr>
          <w:p w14:paraId="11894ABC" w14:textId="092AEFC6"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é</w:t>
            </w:r>
            <w:r w:rsidR="003130C9">
              <w:rPr>
                <w:rFonts w:asciiTheme="majorBidi" w:hAnsiTheme="majorBidi" w:cstheme="majorBidi"/>
                <w:sz w:val="20"/>
                <w:szCs w:val="20"/>
              </w:rPr>
              <w:t>pée</w:t>
            </w:r>
            <w:r>
              <w:rPr>
                <w:rFonts w:asciiTheme="majorBidi" w:hAnsiTheme="majorBidi" w:cstheme="majorBidi"/>
                <w:sz w:val="20"/>
                <w:szCs w:val="20"/>
              </w:rPr>
              <w:t>, glaive</w:t>
            </w:r>
          </w:p>
        </w:tc>
        <w:tc>
          <w:tcPr>
            <w:tcW w:w="1127" w:type="dxa"/>
            <w:tcBorders>
              <w:right w:val="dotDash" w:sz="4" w:space="0" w:color="auto"/>
            </w:tcBorders>
            <w:vAlign w:val="center"/>
          </w:tcPr>
          <w:p w14:paraId="5B04CFEF" w14:textId="71ABFE55"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411</w:t>
            </w:r>
          </w:p>
        </w:tc>
        <w:tc>
          <w:tcPr>
            <w:tcW w:w="1515" w:type="dxa"/>
            <w:tcBorders>
              <w:left w:val="dotDash" w:sz="4" w:space="0" w:color="auto"/>
            </w:tcBorders>
            <w:vAlign w:val="center"/>
          </w:tcPr>
          <w:p w14:paraId="62A9E228" w14:textId="65E9FCEC"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140</w:t>
            </w:r>
          </w:p>
        </w:tc>
      </w:tr>
      <w:tr w:rsidR="004E5EFD" w14:paraId="5FC2E9F5" w14:textId="77777777" w:rsidTr="00303D75">
        <w:tc>
          <w:tcPr>
            <w:tcW w:w="699" w:type="dxa"/>
            <w:tcBorders>
              <w:right w:val="single" w:sz="12" w:space="0" w:color="auto"/>
            </w:tcBorders>
            <w:vAlign w:val="center"/>
          </w:tcPr>
          <w:p w14:paraId="4230EACA" w14:textId="7EB50237" w:rsidR="00343577" w:rsidRPr="004E5EFD" w:rsidRDefault="00303D75" w:rsidP="003130C9">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lang w:val="fr-FR"/>
              </w:rPr>
              <w:t>מָגֵן</w:t>
            </w:r>
          </w:p>
        </w:tc>
        <w:tc>
          <w:tcPr>
            <w:tcW w:w="516" w:type="dxa"/>
            <w:tcBorders>
              <w:left w:val="single" w:sz="12" w:space="0" w:color="auto"/>
            </w:tcBorders>
            <w:vAlign w:val="center"/>
          </w:tcPr>
          <w:p w14:paraId="69AC2C16" w14:textId="232524E6"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60</w:t>
            </w:r>
          </w:p>
        </w:tc>
        <w:tc>
          <w:tcPr>
            <w:tcW w:w="889" w:type="dxa"/>
            <w:vAlign w:val="center"/>
          </w:tcPr>
          <w:p w14:paraId="0D2426A1" w14:textId="630553EF"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w:t>
            </w:r>
          </w:p>
        </w:tc>
        <w:tc>
          <w:tcPr>
            <w:tcW w:w="579" w:type="dxa"/>
            <w:vAlign w:val="center"/>
          </w:tcPr>
          <w:p w14:paraId="3EEAB1C6" w14:textId="523159A6"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14</w:t>
            </w:r>
          </w:p>
        </w:tc>
        <w:tc>
          <w:tcPr>
            <w:tcW w:w="1059" w:type="dxa"/>
            <w:vAlign w:val="center"/>
          </w:tcPr>
          <w:p w14:paraId="4CB2D71D" w14:textId="4A491F54"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1114" w:type="dxa"/>
            <w:vAlign w:val="center"/>
          </w:tcPr>
          <w:p w14:paraId="03F359BE" w14:textId="2D35DAC1"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n.m. &amp; f.</w:t>
            </w:r>
          </w:p>
        </w:tc>
        <w:tc>
          <w:tcPr>
            <w:tcW w:w="1538" w:type="dxa"/>
            <w:vAlign w:val="center"/>
          </w:tcPr>
          <w:p w14:paraId="29C67836" w14:textId="72511F6E" w:rsidR="00343577" w:rsidRPr="00045FF0" w:rsidRDefault="003130C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bouclier</w:t>
            </w:r>
          </w:p>
        </w:tc>
        <w:tc>
          <w:tcPr>
            <w:tcW w:w="1127" w:type="dxa"/>
            <w:tcBorders>
              <w:right w:val="dotDash" w:sz="4" w:space="0" w:color="auto"/>
            </w:tcBorders>
            <w:vAlign w:val="center"/>
          </w:tcPr>
          <w:p w14:paraId="3DFE6D35" w14:textId="634D4EAE"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48</w:t>
            </w:r>
          </w:p>
        </w:tc>
        <w:tc>
          <w:tcPr>
            <w:tcW w:w="1515" w:type="dxa"/>
            <w:tcBorders>
              <w:left w:val="dotDash" w:sz="4" w:space="0" w:color="auto"/>
            </w:tcBorders>
            <w:vAlign w:val="center"/>
          </w:tcPr>
          <w:p w14:paraId="64B06FEE" w14:textId="7C9D7066"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24</w:t>
            </w:r>
          </w:p>
        </w:tc>
      </w:tr>
      <w:tr w:rsidR="004E5EFD" w14:paraId="1E361A52" w14:textId="77777777" w:rsidTr="00303D75">
        <w:tc>
          <w:tcPr>
            <w:tcW w:w="699" w:type="dxa"/>
            <w:tcBorders>
              <w:right w:val="single" w:sz="12" w:space="0" w:color="auto"/>
            </w:tcBorders>
            <w:vAlign w:val="center"/>
          </w:tcPr>
          <w:p w14:paraId="53963671" w14:textId="58DB1E53" w:rsidR="00343577" w:rsidRPr="004E5EFD" w:rsidRDefault="00303D75" w:rsidP="003130C9">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lang w:val="fr-FR"/>
              </w:rPr>
              <w:t>סוּס</w:t>
            </w:r>
          </w:p>
        </w:tc>
        <w:tc>
          <w:tcPr>
            <w:tcW w:w="516" w:type="dxa"/>
            <w:tcBorders>
              <w:left w:val="single" w:sz="12" w:space="0" w:color="auto"/>
            </w:tcBorders>
            <w:vAlign w:val="center"/>
          </w:tcPr>
          <w:p w14:paraId="44B3701B" w14:textId="67CACF8A"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137</w:t>
            </w:r>
          </w:p>
        </w:tc>
        <w:tc>
          <w:tcPr>
            <w:tcW w:w="889" w:type="dxa"/>
            <w:vAlign w:val="center"/>
          </w:tcPr>
          <w:p w14:paraId="32E09A98" w14:textId="6A88C2D6"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579" w:type="dxa"/>
            <w:vAlign w:val="center"/>
          </w:tcPr>
          <w:p w14:paraId="6D978A70" w14:textId="1BA7868D"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9</w:t>
            </w:r>
          </w:p>
        </w:tc>
        <w:tc>
          <w:tcPr>
            <w:tcW w:w="1059" w:type="dxa"/>
            <w:vAlign w:val="center"/>
          </w:tcPr>
          <w:p w14:paraId="69A6E6FE" w14:textId="04E19DE7"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w:t>
            </w:r>
          </w:p>
        </w:tc>
        <w:tc>
          <w:tcPr>
            <w:tcW w:w="1114" w:type="dxa"/>
            <w:vAlign w:val="center"/>
          </w:tcPr>
          <w:p w14:paraId="42F8854D" w14:textId="35F76AC8"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n.m.</w:t>
            </w:r>
          </w:p>
        </w:tc>
        <w:tc>
          <w:tcPr>
            <w:tcW w:w="1538" w:type="dxa"/>
            <w:vAlign w:val="center"/>
          </w:tcPr>
          <w:p w14:paraId="531EAB72" w14:textId="7F8F6E85"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cheval</w:t>
            </w:r>
          </w:p>
        </w:tc>
        <w:tc>
          <w:tcPr>
            <w:tcW w:w="1127" w:type="dxa"/>
            <w:tcBorders>
              <w:right w:val="dotDash" w:sz="4" w:space="0" w:color="auto"/>
            </w:tcBorders>
            <w:vAlign w:val="center"/>
          </w:tcPr>
          <w:p w14:paraId="5AA41166" w14:textId="24CE19B8"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137</w:t>
            </w:r>
          </w:p>
        </w:tc>
        <w:tc>
          <w:tcPr>
            <w:tcW w:w="1515" w:type="dxa"/>
            <w:tcBorders>
              <w:left w:val="dotDash" w:sz="4" w:space="0" w:color="auto"/>
            </w:tcBorders>
            <w:vAlign w:val="center"/>
          </w:tcPr>
          <w:p w14:paraId="633C5FDA" w14:textId="11BD78B2" w:rsidR="00343577" w:rsidRPr="00045FF0" w:rsidRDefault="004E5EFD"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r>
      <w:tr w:rsidR="00303D75" w14:paraId="1BB60288" w14:textId="77777777" w:rsidTr="00303D75">
        <w:tc>
          <w:tcPr>
            <w:tcW w:w="699" w:type="dxa"/>
            <w:tcBorders>
              <w:right w:val="single" w:sz="12" w:space="0" w:color="auto"/>
            </w:tcBorders>
            <w:vAlign w:val="center"/>
          </w:tcPr>
          <w:p w14:paraId="1C9C7363" w14:textId="5BBDB619" w:rsidR="00303D75" w:rsidRPr="004E5EFD" w:rsidRDefault="00303D75" w:rsidP="00303D75">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lang w:val="fr-FR"/>
              </w:rPr>
              <w:t>קֶּשֶׁת</w:t>
            </w:r>
          </w:p>
        </w:tc>
        <w:tc>
          <w:tcPr>
            <w:tcW w:w="516" w:type="dxa"/>
            <w:tcBorders>
              <w:left w:val="single" w:sz="12" w:space="0" w:color="auto"/>
            </w:tcBorders>
            <w:vAlign w:val="center"/>
          </w:tcPr>
          <w:p w14:paraId="39036E43" w14:textId="3A6BE508"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76</w:t>
            </w:r>
          </w:p>
        </w:tc>
        <w:tc>
          <w:tcPr>
            <w:tcW w:w="889" w:type="dxa"/>
            <w:vAlign w:val="center"/>
          </w:tcPr>
          <w:p w14:paraId="53A9DD40" w14:textId="583E265E"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2</w:t>
            </w:r>
          </w:p>
        </w:tc>
        <w:tc>
          <w:tcPr>
            <w:tcW w:w="579" w:type="dxa"/>
            <w:vAlign w:val="center"/>
          </w:tcPr>
          <w:p w14:paraId="3699C315" w14:textId="6352C268"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7</w:t>
            </w:r>
          </w:p>
        </w:tc>
        <w:tc>
          <w:tcPr>
            <w:tcW w:w="1059" w:type="dxa"/>
            <w:vAlign w:val="center"/>
          </w:tcPr>
          <w:p w14:paraId="43DDC682" w14:textId="78F8FCF3"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1114" w:type="dxa"/>
            <w:vAlign w:val="center"/>
          </w:tcPr>
          <w:p w14:paraId="2E1546D0" w14:textId="230326B6"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n.f.</w:t>
            </w:r>
          </w:p>
        </w:tc>
        <w:tc>
          <w:tcPr>
            <w:tcW w:w="1538" w:type="dxa"/>
            <w:vAlign w:val="center"/>
          </w:tcPr>
          <w:p w14:paraId="014A6E63" w14:textId="16273075"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arc</w:t>
            </w:r>
          </w:p>
        </w:tc>
        <w:tc>
          <w:tcPr>
            <w:tcW w:w="1127" w:type="dxa"/>
            <w:tcBorders>
              <w:right w:val="dotDash" w:sz="4" w:space="0" w:color="auto"/>
            </w:tcBorders>
            <w:vAlign w:val="center"/>
          </w:tcPr>
          <w:p w14:paraId="1F7970C2" w14:textId="44F81875"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76</w:t>
            </w:r>
          </w:p>
        </w:tc>
        <w:tc>
          <w:tcPr>
            <w:tcW w:w="1515" w:type="dxa"/>
            <w:tcBorders>
              <w:left w:val="dotDash" w:sz="4" w:space="0" w:color="auto"/>
            </w:tcBorders>
            <w:vAlign w:val="center"/>
          </w:tcPr>
          <w:p w14:paraId="10E77D13" w14:textId="2F29FF8A" w:rsidR="00303D75" w:rsidRPr="00045FF0" w:rsidRDefault="00303D75" w:rsidP="00303D75">
            <w:pPr>
              <w:spacing w:line="320" w:lineRule="exact"/>
              <w:jc w:val="center"/>
              <w:rPr>
                <w:rFonts w:asciiTheme="majorBidi" w:hAnsiTheme="majorBidi" w:cstheme="majorBidi"/>
                <w:sz w:val="20"/>
                <w:szCs w:val="20"/>
              </w:rPr>
            </w:pPr>
            <w:r>
              <w:rPr>
                <w:rFonts w:asciiTheme="majorBidi" w:hAnsiTheme="majorBidi" w:cstheme="majorBidi"/>
                <w:sz w:val="20"/>
                <w:szCs w:val="20"/>
              </w:rPr>
              <w:t>16</w:t>
            </w:r>
          </w:p>
        </w:tc>
      </w:tr>
      <w:tr w:rsidR="004E5EFD" w14:paraId="254A75E3" w14:textId="77777777" w:rsidTr="00303D75">
        <w:tc>
          <w:tcPr>
            <w:tcW w:w="699" w:type="dxa"/>
            <w:tcBorders>
              <w:bottom w:val="single" w:sz="12" w:space="0" w:color="auto"/>
              <w:right w:val="single" w:sz="12" w:space="0" w:color="auto"/>
            </w:tcBorders>
            <w:vAlign w:val="center"/>
          </w:tcPr>
          <w:p w14:paraId="308BD537" w14:textId="7F177E7C" w:rsidR="00343577" w:rsidRPr="004E5EFD" w:rsidRDefault="00303D75" w:rsidP="003130C9">
            <w:pPr>
              <w:spacing w:line="320" w:lineRule="exact"/>
              <w:jc w:val="right"/>
              <w:rPr>
                <w:rFonts w:asciiTheme="majorBidi" w:hAnsiTheme="majorBidi" w:cstheme="majorBidi"/>
                <w:color w:val="000000" w:themeColor="text1"/>
                <w:sz w:val="28"/>
                <w:szCs w:val="28"/>
              </w:rPr>
            </w:pPr>
            <w:r w:rsidRPr="004E5EFD">
              <w:rPr>
                <w:rFonts w:asciiTheme="majorBidi" w:hAnsiTheme="majorBidi" w:cstheme="majorBidi"/>
                <w:color w:val="000000" w:themeColor="text1"/>
                <w:sz w:val="28"/>
                <w:szCs w:val="28"/>
                <w:rtl/>
                <w:lang w:val="fr-FR"/>
              </w:rPr>
              <w:t>רֹמַח</w:t>
            </w:r>
          </w:p>
        </w:tc>
        <w:tc>
          <w:tcPr>
            <w:tcW w:w="516" w:type="dxa"/>
            <w:tcBorders>
              <w:left w:val="single" w:sz="12" w:space="0" w:color="auto"/>
            </w:tcBorders>
            <w:vAlign w:val="center"/>
          </w:tcPr>
          <w:p w14:paraId="7F7F6AD8" w14:textId="2EF8EFC7"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15</w:t>
            </w:r>
          </w:p>
        </w:tc>
        <w:tc>
          <w:tcPr>
            <w:tcW w:w="889" w:type="dxa"/>
            <w:vAlign w:val="center"/>
          </w:tcPr>
          <w:p w14:paraId="5632CA14" w14:textId="1F1363A3"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579" w:type="dxa"/>
            <w:vAlign w:val="center"/>
          </w:tcPr>
          <w:p w14:paraId="757F4F2F" w14:textId="45E21C7C"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7</w:t>
            </w:r>
          </w:p>
        </w:tc>
        <w:tc>
          <w:tcPr>
            <w:tcW w:w="1059" w:type="dxa"/>
            <w:vAlign w:val="center"/>
          </w:tcPr>
          <w:p w14:paraId="300DA9D3" w14:textId="0E6BAAB3"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c>
          <w:tcPr>
            <w:tcW w:w="1114" w:type="dxa"/>
            <w:vAlign w:val="center"/>
          </w:tcPr>
          <w:p w14:paraId="1738BEEC" w14:textId="3DF099F5"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n.m.</w:t>
            </w:r>
          </w:p>
        </w:tc>
        <w:tc>
          <w:tcPr>
            <w:tcW w:w="1538" w:type="dxa"/>
            <w:vAlign w:val="center"/>
          </w:tcPr>
          <w:p w14:paraId="77013135" w14:textId="39CBFD66" w:rsidR="00343577" w:rsidRPr="00045FF0" w:rsidRDefault="00997439"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lance, pique</w:t>
            </w:r>
          </w:p>
        </w:tc>
        <w:tc>
          <w:tcPr>
            <w:tcW w:w="1127" w:type="dxa"/>
            <w:tcBorders>
              <w:bottom w:val="single" w:sz="12" w:space="0" w:color="auto"/>
              <w:right w:val="dotDash" w:sz="4" w:space="0" w:color="auto"/>
            </w:tcBorders>
            <w:vAlign w:val="center"/>
          </w:tcPr>
          <w:p w14:paraId="03C9B76B" w14:textId="744CB840" w:rsidR="00343577" w:rsidRPr="00045FF0" w:rsidRDefault="00D51D94"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15</w:t>
            </w:r>
          </w:p>
        </w:tc>
        <w:tc>
          <w:tcPr>
            <w:tcW w:w="1515" w:type="dxa"/>
            <w:tcBorders>
              <w:left w:val="dotDash" w:sz="4" w:space="0" w:color="auto"/>
              <w:bottom w:val="single" w:sz="12" w:space="0" w:color="auto"/>
            </w:tcBorders>
            <w:vAlign w:val="center"/>
          </w:tcPr>
          <w:p w14:paraId="6C8E2C68" w14:textId="3E4571DA" w:rsidR="00343577" w:rsidRPr="00045FF0" w:rsidRDefault="00D51D94" w:rsidP="00875BE0">
            <w:pPr>
              <w:spacing w:line="320" w:lineRule="exact"/>
              <w:jc w:val="center"/>
              <w:rPr>
                <w:rFonts w:asciiTheme="majorBidi" w:hAnsiTheme="majorBidi" w:cstheme="majorBidi"/>
                <w:sz w:val="20"/>
                <w:szCs w:val="20"/>
              </w:rPr>
            </w:pPr>
            <w:r>
              <w:rPr>
                <w:rFonts w:asciiTheme="majorBidi" w:hAnsiTheme="majorBidi" w:cstheme="majorBidi"/>
                <w:sz w:val="20"/>
                <w:szCs w:val="20"/>
              </w:rPr>
              <w:t>0</w:t>
            </w:r>
          </w:p>
        </w:tc>
      </w:tr>
    </w:tbl>
    <w:p w14:paraId="752A2093" w14:textId="7E648C21" w:rsidR="006671EA" w:rsidRDefault="006671EA" w:rsidP="00EF0F3A">
      <w:pPr>
        <w:spacing w:line="280" w:lineRule="exact"/>
        <w:jc w:val="both"/>
        <w:rPr>
          <w:rFonts w:asciiTheme="majorBidi" w:hAnsiTheme="majorBidi" w:cstheme="majorBidi"/>
        </w:rPr>
      </w:pPr>
    </w:p>
    <w:p w14:paraId="7260BCA8" w14:textId="51B48182" w:rsidR="0051194F" w:rsidRPr="0051194F" w:rsidRDefault="0051194F" w:rsidP="0051194F">
      <w:pPr>
        <w:spacing w:line="280" w:lineRule="exact"/>
        <w:jc w:val="center"/>
        <w:rPr>
          <w:rFonts w:asciiTheme="majorBidi" w:hAnsiTheme="majorBidi" w:cstheme="majorBidi"/>
          <w:i/>
          <w:iCs/>
        </w:rPr>
      </w:pPr>
      <w:r w:rsidRPr="0051194F">
        <w:rPr>
          <w:rFonts w:asciiTheme="majorBidi" w:hAnsiTheme="majorBidi" w:cstheme="majorBidi"/>
          <w:i/>
          <w:iCs/>
        </w:rPr>
        <w:t xml:space="preserve">Tableau 3 : </w:t>
      </w:r>
      <w:r w:rsidR="001129BE">
        <w:rPr>
          <w:rFonts w:asciiTheme="majorBidi" w:hAnsiTheme="majorBidi" w:cstheme="majorBidi"/>
          <w:i/>
          <w:iCs/>
        </w:rPr>
        <w:t>Groupe des « armes » dans le sous-domaine du « combat »</w:t>
      </w:r>
    </w:p>
    <w:p w14:paraId="1B45B3E1" w14:textId="77777777" w:rsidR="0051194F" w:rsidRPr="00AE78E7" w:rsidRDefault="0051194F" w:rsidP="00EF0F3A">
      <w:pPr>
        <w:spacing w:line="280" w:lineRule="exact"/>
        <w:jc w:val="both"/>
        <w:rPr>
          <w:rFonts w:asciiTheme="majorBidi" w:hAnsiTheme="majorBidi" w:cstheme="majorBidi"/>
        </w:rPr>
      </w:pPr>
    </w:p>
    <w:p w14:paraId="40DA1D17" w14:textId="2C164AB0" w:rsidR="001B67D3" w:rsidRDefault="004755EC" w:rsidP="00EF0F3A">
      <w:pPr>
        <w:spacing w:line="280" w:lineRule="exact"/>
        <w:jc w:val="both"/>
        <w:rPr>
          <w:rFonts w:asciiTheme="majorBidi" w:hAnsiTheme="majorBidi" w:cstheme="majorBidi"/>
        </w:rPr>
      </w:pPr>
      <w:r>
        <w:rPr>
          <w:rFonts w:asciiTheme="majorBidi" w:hAnsiTheme="majorBidi" w:cstheme="majorBidi"/>
        </w:rPr>
        <w:t xml:space="preserve">Bien que l’article de Clines ne </w:t>
      </w:r>
      <w:r w:rsidR="00BB33CD">
        <w:rPr>
          <w:rFonts w:asciiTheme="majorBidi" w:hAnsiTheme="majorBidi" w:cstheme="majorBidi"/>
        </w:rPr>
        <w:t xml:space="preserve">permette pas de suivre et de </w:t>
      </w:r>
      <w:r w:rsidR="00C84F2D">
        <w:rPr>
          <w:rFonts w:asciiTheme="majorBidi" w:hAnsiTheme="majorBidi" w:cstheme="majorBidi"/>
        </w:rPr>
        <w:t>contrôler</w:t>
      </w:r>
      <w:r w:rsidR="00BB33CD">
        <w:rPr>
          <w:rFonts w:asciiTheme="majorBidi" w:hAnsiTheme="majorBidi" w:cstheme="majorBidi"/>
        </w:rPr>
        <w:t xml:space="preserve"> toutes les étapes de son enquête – cela aurait requis des centaines de pages et de tableaux – voici </w:t>
      </w:r>
      <w:r w:rsidR="002276CC">
        <w:rPr>
          <w:rFonts w:asciiTheme="majorBidi" w:hAnsiTheme="majorBidi" w:cstheme="majorBidi"/>
        </w:rPr>
        <w:t xml:space="preserve">les </w:t>
      </w:r>
      <w:r w:rsidR="0090555E">
        <w:rPr>
          <w:rFonts w:asciiTheme="majorBidi" w:hAnsiTheme="majorBidi" w:cstheme="majorBidi"/>
        </w:rPr>
        <w:t>principa</w:t>
      </w:r>
      <w:r w:rsidR="00EC3118">
        <w:rPr>
          <w:rFonts w:asciiTheme="majorBidi" w:hAnsiTheme="majorBidi" w:cstheme="majorBidi"/>
        </w:rPr>
        <w:t>ux</w:t>
      </w:r>
      <w:r w:rsidR="0090555E">
        <w:rPr>
          <w:rFonts w:asciiTheme="majorBidi" w:hAnsiTheme="majorBidi" w:cstheme="majorBidi"/>
        </w:rPr>
        <w:t xml:space="preserve"> </w:t>
      </w:r>
      <w:r w:rsidR="00EC3118">
        <w:rPr>
          <w:rFonts w:asciiTheme="majorBidi" w:hAnsiTheme="majorBidi" w:cstheme="majorBidi"/>
        </w:rPr>
        <w:t>résultats</w:t>
      </w:r>
      <w:r w:rsidR="002276CC">
        <w:rPr>
          <w:rFonts w:asciiTheme="majorBidi" w:hAnsiTheme="majorBidi" w:cstheme="majorBidi"/>
        </w:rPr>
        <w:t xml:space="preserve"> </w:t>
      </w:r>
      <w:r w:rsidR="00EC3118">
        <w:rPr>
          <w:rFonts w:asciiTheme="majorBidi" w:hAnsiTheme="majorBidi" w:cstheme="majorBidi"/>
        </w:rPr>
        <w:t>auxquels il parvient</w:t>
      </w:r>
      <w:r w:rsidR="004C1A4C">
        <w:rPr>
          <w:rFonts w:asciiTheme="majorBidi" w:hAnsiTheme="majorBidi" w:cstheme="majorBidi"/>
        </w:rPr>
        <w:t>.</w:t>
      </w:r>
    </w:p>
    <w:p w14:paraId="65257B92" w14:textId="0F2AAF1A" w:rsidR="002C5A36" w:rsidRPr="00786F14" w:rsidRDefault="00EC3118" w:rsidP="00EF0F3A">
      <w:pPr>
        <w:pStyle w:val="Paragraphedeliste"/>
        <w:numPr>
          <w:ilvl w:val="0"/>
          <w:numId w:val="4"/>
        </w:numPr>
        <w:spacing w:line="280" w:lineRule="exact"/>
        <w:jc w:val="both"/>
        <w:rPr>
          <w:rFonts w:asciiTheme="majorBidi" w:hAnsiTheme="majorBidi" w:cstheme="majorBidi"/>
        </w:rPr>
      </w:pPr>
      <w:r>
        <w:rPr>
          <w:rFonts w:asciiTheme="majorBidi" w:hAnsiTheme="majorBidi" w:cstheme="majorBidi"/>
        </w:rPr>
        <w:t>Clines</w:t>
      </w:r>
      <w:r w:rsidR="00162650" w:rsidRPr="00786F14">
        <w:rPr>
          <w:rFonts w:asciiTheme="majorBidi" w:hAnsiTheme="majorBidi" w:cstheme="majorBidi"/>
        </w:rPr>
        <w:t xml:space="preserve"> recense</w:t>
      </w:r>
      <w:r w:rsidR="00786F14">
        <w:rPr>
          <w:rFonts w:asciiTheme="majorBidi" w:hAnsiTheme="majorBidi" w:cstheme="majorBidi"/>
        </w:rPr>
        <w:t>, dans tout</w:t>
      </w:r>
      <w:r w:rsidR="00E55363">
        <w:rPr>
          <w:rFonts w:asciiTheme="majorBidi" w:hAnsiTheme="majorBidi" w:cstheme="majorBidi"/>
        </w:rPr>
        <w:t>e</w:t>
      </w:r>
      <w:r w:rsidR="00786F14">
        <w:rPr>
          <w:rFonts w:asciiTheme="majorBidi" w:hAnsiTheme="majorBidi" w:cstheme="majorBidi"/>
        </w:rPr>
        <w:t xml:space="preserve"> la </w:t>
      </w:r>
      <w:r w:rsidR="00F97D71">
        <w:rPr>
          <w:rFonts w:asciiTheme="majorBidi" w:hAnsiTheme="majorBidi" w:cstheme="majorBidi"/>
        </w:rPr>
        <w:t>BH</w:t>
      </w:r>
      <w:r w:rsidR="00786F14">
        <w:rPr>
          <w:rFonts w:asciiTheme="majorBidi" w:hAnsiTheme="majorBidi" w:cstheme="majorBidi"/>
        </w:rPr>
        <w:t>,</w:t>
      </w:r>
      <w:r w:rsidR="00162650" w:rsidRPr="00786F14">
        <w:rPr>
          <w:rFonts w:asciiTheme="majorBidi" w:hAnsiTheme="majorBidi" w:cstheme="majorBidi"/>
        </w:rPr>
        <w:t xml:space="preserve"> 492</w:t>
      </w:r>
      <w:r w:rsidR="002C5A36" w:rsidRPr="00786F14">
        <w:rPr>
          <w:rFonts w:asciiTheme="majorBidi" w:hAnsiTheme="majorBidi" w:cstheme="majorBidi"/>
        </w:rPr>
        <w:t xml:space="preserve"> mots</w:t>
      </w:r>
      <w:r w:rsidR="003E0923" w:rsidRPr="00786F14">
        <w:rPr>
          <w:rFonts w:asciiTheme="majorBidi" w:hAnsiTheme="majorBidi" w:cstheme="majorBidi"/>
        </w:rPr>
        <w:t xml:space="preserve"> différents</w:t>
      </w:r>
      <w:r w:rsidR="004955C8">
        <w:rPr>
          <w:rStyle w:val="Appelnotedebasdep"/>
          <w:rFonts w:asciiTheme="majorBidi" w:hAnsiTheme="majorBidi" w:cstheme="majorBidi"/>
        </w:rPr>
        <w:footnoteReference w:id="36"/>
      </w:r>
      <w:r w:rsidR="002C5A36" w:rsidRPr="00786F14">
        <w:rPr>
          <w:rFonts w:asciiTheme="majorBidi" w:hAnsiTheme="majorBidi" w:cstheme="majorBidi"/>
        </w:rPr>
        <w:t xml:space="preserve"> connotant la violence</w:t>
      </w:r>
      <w:r w:rsidR="003E0923" w:rsidRPr="00786F14">
        <w:rPr>
          <w:rFonts w:asciiTheme="majorBidi" w:hAnsiTheme="majorBidi" w:cstheme="majorBidi"/>
        </w:rPr>
        <w:t xml:space="preserve"> pour </w:t>
      </w:r>
      <w:r w:rsidR="00786F14">
        <w:rPr>
          <w:rFonts w:asciiTheme="majorBidi" w:hAnsiTheme="majorBidi" w:cstheme="majorBidi"/>
        </w:rPr>
        <w:t xml:space="preserve">un total de </w:t>
      </w:r>
      <w:r w:rsidR="003E0923" w:rsidRPr="00786F14">
        <w:rPr>
          <w:rFonts w:asciiTheme="majorBidi" w:hAnsiTheme="majorBidi" w:cstheme="majorBidi"/>
        </w:rPr>
        <w:t>10</w:t>
      </w:r>
      <w:r w:rsidR="002909BB">
        <w:rPr>
          <w:rFonts w:asciiTheme="majorBidi" w:hAnsiTheme="majorBidi" w:cstheme="majorBidi"/>
        </w:rPr>
        <w:t> </w:t>
      </w:r>
      <w:r w:rsidR="003E0923" w:rsidRPr="00786F14">
        <w:rPr>
          <w:rFonts w:asciiTheme="majorBidi" w:hAnsiTheme="majorBidi" w:cstheme="majorBidi"/>
        </w:rPr>
        <w:t>033 occurrences.</w:t>
      </w:r>
    </w:p>
    <w:p w14:paraId="08671338" w14:textId="61EE4061" w:rsidR="00300BFC" w:rsidRPr="00786F14" w:rsidRDefault="00300BFC" w:rsidP="00EF0F3A">
      <w:pPr>
        <w:pStyle w:val="Paragraphedeliste"/>
        <w:numPr>
          <w:ilvl w:val="0"/>
          <w:numId w:val="4"/>
        </w:numPr>
        <w:spacing w:line="280" w:lineRule="exact"/>
        <w:jc w:val="both"/>
        <w:rPr>
          <w:rFonts w:asciiTheme="majorBidi" w:hAnsiTheme="majorBidi" w:cstheme="majorBidi"/>
        </w:rPr>
      </w:pPr>
      <w:r w:rsidRPr="00786F14">
        <w:rPr>
          <w:rFonts w:asciiTheme="majorBidi" w:hAnsiTheme="majorBidi" w:cstheme="majorBidi"/>
        </w:rPr>
        <w:t xml:space="preserve">La </w:t>
      </w:r>
      <w:r w:rsidR="00F97D71">
        <w:rPr>
          <w:rFonts w:asciiTheme="majorBidi" w:hAnsiTheme="majorBidi" w:cstheme="majorBidi"/>
        </w:rPr>
        <w:t>BH</w:t>
      </w:r>
      <w:r w:rsidRPr="00786F14">
        <w:rPr>
          <w:rFonts w:asciiTheme="majorBidi" w:hAnsiTheme="majorBidi" w:cstheme="majorBidi"/>
        </w:rPr>
        <w:t xml:space="preserve"> comptant environ 30</w:t>
      </w:r>
      <w:r w:rsidR="00E635BB" w:rsidRPr="00786F14">
        <w:rPr>
          <w:rFonts w:asciiTheme="majorBidi" w:hAnsiTheme="majorBidi" w:cstheme="majorBidi"/>
        </w:rPr>
        <w:t>5</w:t>
      </w:r>
      <w:r w:rsidR="002909BB">
        <w:rPr>
          <w:rFonts w:asciiTheme="majorBidi" w:hAnsiTheme="majorBidi" w:cstheme="majorBidi"/>
        </w:rPr>
        <w:t> </w:t>
      </w:r>
      <w:r w:rsidR="00E635BB" w:rsidRPr="00786F14">
        <w:rPr>
          <w:rFonts w:asciiTheme="majorBidi" w:hAnsiTheme="majorBidi" w:cstheme="majorBidi"/>
        </w:rPr>
        <w:t>0</w:t>
      </w:r>
      <w:r w:rsidRPr="00786F14">
        <w:rPr>
          <w:rFonts w:asciiTheme="majorBidi" w:hAnsiTheme="majorBidi" w:cstheme="majorBidi"/>
        </w:rPr>
        <w:t>00 mots</w:t>
      </w:r>
      <w:r w:rsidR="00E635BB">
        <w:rPr>
          <w:rStyle w:val="Appelnotedebasdep"/>
          <w:rFonts w:asciiTheme="majorBidi" w:hAnsiTheme="majorBidi" w:cstheme="majorBidi"/>
        </w:rPr>
        <w:footnoteReference w:id="37"/>
      </w:r>
      <w:r w:rsidR="00E635BB" w:rsidRPr="00786F14">
        <w:rPr>
          <w:rFonts w:asciiTheme="majorBidi" w:hAnsiTheme="majorBidi" w:cstheme="majorBidi"/>
        </w:rPr>
        <w:t>,</w:t>
      </w:r>
      <w:r w:rsidR="00231321" w:rsidRPr="00786F14">
        <w:rPr>
          <w:rFonts w:asciiTheme="majorBidi" w:hAnsiTheme="majorBidi" w:cstheme="majorBidi"/>
        </w:rPr>
        <w:t xml:space="preserve"> </w:t>
      </w:r>
      <w:r w:rsidR="00786F14">
        <w:rPr>
          <w:rFonts w:asciiTheme="majorBidi" w:hAnsiTheme="majorBidi" w:cstheme="majorBidi"/>
        </w:rPr>
        <w:t>c</w:t>
      </w:r>
      <w:r w:rsidR="00231321" w:rsidRPr="00786F14">
        <w:rPr>
          <w:rFonts w:asciiTheme="majorBidi" w:hAnsiTheme="majorBidi" w:cstheme="majorBidi"/>
        </w:rPr>
        <w:t xml:space="preserve">e vocabulaire de la violence représente </w:t>
      </w:r>
      <w:r w:rsidR="00786F14">
        <w:rPr>
          <w:rFonts w:asciiTheme="majorBidi" w:hAnsiTheme="majorBidi" w:cstheme="majorBidi"/>
        </w:rPr>
        <w:t xml:space="preserve">donc </w:t>
      </w:r>
      <w:r w:rsidR="00231321" w:rsidRPr="00786F14">
        <w:rPr>
          <w:rFonts w:asciiTheme="majorBidi" w:hAnsiTheme="majorBidi" w:cstheme="majorBidi"/>
        </w:rPr>
        <w:t>environ 3,3</w:t>
      </w:r>
      <w:r w:rsidR="00432400">
        <w:rPr>
          <w:rFonts w:asciiTheme="majorBidi" w:hAnsiTheme="majorBidi" w:cstheme="majorBidi"/>
        </w:rPr>
        <w:t> </w:t>
      </w:r>
      <w:r w:rsidR="00231321" w:rsidRPr="00786F14">
        <w:rPr>
          <w:rFonts w:asciiTheme="majorBidi" w:hAnsiTheme="majorBidi" w:cstheme="majorBidi"/>
        </w:rPr>
        <w:t>% de sa totalité.</w:t>
      </w:r>
      <w:r w:rsidR="00786F14">
        <w:rPr>
          <w:rFonts w:asciiTheme="majorBidi" w:hAnsiTheme="majorBidi" w:cstheme="majorBidi"/>
        </w:rPr>
        <w:t xml:space="preserve"> Si l’on </w:t>
      </w:r>
      <w:r w:rsidR="009D15D7">
        <w:rPr>
          <w:rFonts w:asciiTheme="majorBidi" w:hAnsiTheme="majorBidi" w:cstheme="majorBidi"/>
        </w:rPr>
        <w:t xml:space="preserve">rapporte </w:t>
      </w:r>
      <w:r w:rsidR="003B3D2E">
        <w:rPr>
          <w:rFonts w:asciiTheme="majorBidi" w:hAnsiTheme="majorBidi" w:cstheme="majorBidi"/>
        </w:rPr>
        <w:t xml:space="preserve">ce chiffre </w:t>
      </w:r>
      <w:r w:rsidR="009D15D7">
        <w:rPr>
          <w:rFonts w:asciiTheme="majorBidi" w:hAnsiTheme="majorBidi" w:cstheme="majorBidi"/>
        </w:rPr>
        <w:t>aux</w:t>
      </w:r>
      <w:r w:rsidR="00462AC9">
        <w:rPr>
          <w:rFonts w:asciiTheme="majorBidi" w:hAnsiTheme="majorBidi" w:cstheme="majorBidi"/>
        </w:rPr>
        <w:t xml:space="preserve"> 1574 pages de la </w:t>
      </w:r>
      <w:r w:rsidR="00462AC9" w:rsidRPr="00FE4739">
        <w:rPr>
          <w:rFonts w:asciiTheme="majorBidi" w:hAnsiTheme="majorBidi" w:cstheme="majorBidi"/>
          <w:i/>
          <w:iCs/>
        </w:rPr>
        <w:t>Biblia Hebraica Stuttgartensia</w:t>
      </w:r>
      <w:r w:rsidR="00462AC9">
        <w:rPr>
          <w:rFonts w:asciiTheme="majorBidi" w:hAnsiTheme="majorBidi" w:cstheme="majorBidi"/>
        </w:rPr>
        <w:t xml:space="preserve">, on parvient à une moyenne d’environ 6 </w:t>
      </w:r>
      <w:r w:rsidR="009D15D7">
        <w:rPr>
          <w:rFonts w:asciiTheme="majorBidi" w:hAnsiTheme="majorBidi" w:cstheme="majorBidi"/>
        </w:rPr>
        <w:t>manifestations</w:t>
      </w:r>
      <w:r w:rsidR="00462AC9">
        <w:rPr>
          <w:rFonts w:asciiTheme="majorBidi" w:hAnsiTheme="majorBidi" w:cstheme="majorBidi"/>
        </w:rPr>
        <w:t xml:space="preserve"> de violence par page</w:t>
      </w:r>
      <w:r w:rsidR="00FE4739">
        <w:rPr>
          <w:rFonts w:asciiTheme="majorBidi" w:hAnsiTheme="majorBidi" w:cstheme="majorBidi"/>
        </w:rPr>
        <w:t xml:space="preserve"> (6,37)</w:t>
      </w:r>
      <w:r w:rsidR="003E3C6B">
        <w:rPr>
          <w:rStyle w:val="Appelnotedebasdep"/>
          <w:rFonts w:asciiTheme="majorBidi" w:hAnsiTheme="majorBidi" w:cstheme="majorBidi"/>
        </w:rPr>
        <w:footnoteReference w:id="38"/>
      </w:r>
      <w:r w:rsidR="00FE4739">
        <w:rPr>
          <w:rFonts w:asciiTheme="majorBidi" w:hAnsiTheme="majorBidi" w:cstheme="majorBidi"/>
        </w:rPr>
        <w:t>.</w:t>
      </w:r>
    </w:p>
    <w:p w14:paraId="12A37F4C" w14:textId="408FEAB2" w:rsidR="00300BFC" w:rsidRDefault="00FE4739" w:rsidP="00EF0F3A">
      <w:pPr>
        <w:pStyle w:val="Paragraphedeliste"/>
        <w:numPr>
          <w:ilvl w:val="0"/>
          <w:numId w:val="4"/>
        </w:numPr>
        <w:spacing w:line="280" w:lineRule="exact"/>
        <w:jc w:val="both"/>
        <w:rPr>
          <w:rFonts w:asciiTheme="majorBidi" w:hAnsiTheme="majorBidi" w:cstheme="majorBidi"/>
        </w:rPr>
      </w:pPr>
      <w:r>
        <w:rPr>
          <w:rFonts w:asciiTheme="majorBidi" w:hAnsiTheme="majorBidi" w:cstheme="majorBidi"/>
        </w:rPr>
        <w:t>Quant à la violence divine, elle représente 1865 de</w:t>
      </w:r>
      <w:r w:rsidR="00DC6A15">
        <w:rPr>
          <w:rFonts w:asciiTheme="majorBidi" w:hAnsiTheme="majorBidi" w:cstheme="majorBidi"/>
        </w:rPr>
        <w:t xml:space="preserve"> ces</w:t>
      </w:r>
      <w:r w:rsidR="00300BFC" w:rsidRPr="00786F14">
        <w:rPr>
          <w:rFonts w:asciiTheme="majorBidi" w:hAnsiTheme="majorBidi" w:cstheme="majorBidi"/>
        </w:rPr>
        <w:t xml:space="preserve"> 10</w:t>
      </w:r>
      <w:r w:rsidR="002909BB">
        <w:rPr>
          <w:rFonts w:asciiTheme="majorBidi" w:hAnsiTheme="majorBidi" w:cstheme="majorBidi"/>
        </w:rPr>
        <w:t> </w:t>
      </w:r>
      <w:r w:rsidR="00300BFC" w:rsidRPr="00786F14">
        <w:rPr>
          <w:rFonts w:asciiTheme="majorBidi" w:hAnsiTheme="majorBidi" w:cstheme="majorBidi"/>
        </w:rPr>
        <w:t>033 occurrences, soit 18,6</w:t>
      </w:r>
      <w:r w:rsidR="00432400">
        <w:rPr>
          <w:rFonts w:asciiTheme="majorBidi" w:hAnsiTheme="majorBidi" w:cstheme="majorBidi"/>
        </w:rPr>
        <w:t> </w:t>
      </w:r>
      <w:r w:rsidR="00300BFC" w:rsidRPr="00786F14">
        <w:rPr>
          <w:rFonts w:asciiTheme="majorBidi" w:hAnsiTheme="majorBidi" w:cstheme="majorBidi"/>
        </w:rPr>
        <w:t>%</w:t>
      </w:r>
      <w:r w:rsidR="00231321" w:rsidRPr="00786F14">
        <w:rPr>
          <w:rFonts w:asciiTheme="majorBidi" w:hAnsiTheme="majorBidi" w:cstheme="majorBidi"/>
        </w:rPr>
        <w:t xml:space="preserve"> du vocabulaire de violence, </w:t>
      </w:r>
      <w:r w:rsidR="003E3C6B">
        <w:rPr>
          <w:rFonts w:asciiTheme="majorBidi" w:hAnsiTheme="majorBidi" w:cstheme="majorBidi"/>
        </w:rPr>
        <w:t xml:space="preserve">soit encore </w:t>
      </w:r>
      <w:r w:rsidR="00231321" w:rsidRPr="00786F14">
        <w:rPr>
          <w:rFonts w:asciiTheme="majorBidi" w:hAnsiTheme="majorBidi" w:cstheme="majorBidi"/>
        </w:rPr>
        <w:t>0,6</w:t>
      </w:r>
      <w:r w:rsidR="00432400">
        <w:rPr>
          <w:rFonts w:asciiTheme="majorBidi" w:hAnsiTheme="majorBidi" w:cstheme="majorBidi"/>
        </w:rPr>
        <w:t> </w:t>
      </w:r>
      <w:r w:rsidR="0025196E" w:rsidRPr="00786F14">
        <w:rPr>
          <w:rFonts w:asciiTheme="majorBidi" w:hAnsiTheme="majorBidi" w:cstheme="majorBidi"/>
        </w:rPr>
        <w:t xml:space="preserve">% </w:t>
      </w:r>
      <w:r w:rsidR="00DC6A15">
        <w:rPr>
          <w:rFonts w:asciiTheme="majorBidi" w:hAnsiTheme="majorBidi" w:cstheme="majorBidi"/>
        </w:rPr>
        <w:t>par rapport à</w:t>
      </w:r>
      <w:r w:rsidR="0025196E" w:rsidRPr="00786F14">
        <w:rPr>
          <w:rFonts w:asciiTheme="majorBidi" w:hAnsiTheme="majorBidi" w:cstheme="majorBidi"/>
        </w:rPr>
        <w:t xml:space="preserve"> la totalité de la Bible</w:t>
      </w:r>
      <w:r>
        <w:rPr>
          <w:rFonts w:asciiTheme="majorBidi" w:hAnsiTheme="majorBidi" w:cstheme="majorBidi"/>
        </w:rPr>
        <w:t xml:space="preserve"> (sur les 305</w:t>
      </w:r>
      <w:r w:rsidR="002909BB">
        <w:rPr>
          <w:rFonts w:asciiTheme="majorBidi" w:hAnsiTheme="majorBidi" w:cstheme="majorBidi"/>
        </w:rPr>
        <w:t> </w:t>
      </w:r>
      <w:r>
        <w:rPr>
          <w:rFonts w:asciiTheme="majorBidi" w:hAnsiTheme="majorBidi" w:cstheme="majorBidi"/>
        </w:rPr>
        <w:t xml:space="preserve">000 mots), </w:t>
      </w:r>
      <w:r w:rsidR="003E3C6B">
        <w:rPr>
          <w:rFonts w:asciiTheme="majorBidi" w:hAnsiTheme="majorBidi" w:cstheme="majorBidi"/>
        </w:rPr>
        <w:t>ou</w:t>
      </w:r>
      <w:r>
        <w:rPr>
          <w:rFonts w:asciiTheme="majorBidi" w:hAnsiTheme="majorBidi" w:cstheme="majorBidi"/>
        </w:rPr>
        <w:t xml:space="preserve"> 1,18 cas par page de la BHS</w:t>
      </w:r>
      <w:r w:rsidR="0025196E" w:rsidRPr="00786F14">
        <w:rPr>
          <w:rFonts w:asciiTheme="majorBidi" w:hAnsiTheme="majorBidi" w:cstheme="majorBidi"/>
        </w:rPr>
        <w:t>.</w:t>
      </w:r>
    </w:p>
    <w:p w14:paraId="44B14093" w14:textId="2732F4F6" w:rsidR="003D1611" w:rsidRDefault="00D05F86" w:rsidP="00EF0F3A">
      <w:pPr>
        <w:pStyle w:val="Paragraphedeliste"/>
        <w:numPr>
          <w:ilvl w:val="0"/>
          <w:numId w:val="4"/>
        </w:numPr>
        <w:spacing w:line="280" w:lineRule="exact"/>
        <w:jc w:val="both"/>
        <w:rPr>
          <w:rFonts w:asciiTheme="majorBidi" w:hAnsiTheme="majorBidi" w:cstheme="majorBidi"/>
        </w:rPr>
      </w:pPr>
      <w:r w:rsidRPr="00D05F86">
        <w:rPr>
          <w:rFonts w:asciiTheme="majorBidi" w:hAnsiTheme="majorBidi" w:cstheme="majorBidi"/>
        </w:rPr>
        <w:t xml:space="preserve">Les conclusions suivantes précisent ces </w:t>
      </w:r>
      <w:r>
        <w:rPr>
          <w:rFonts w:asciiTheme="majorBidi" w:hAnsiTheme="majorBidi" w:cstheme="majorBidi"/>
        </w:rPr>
        <w:t>données quantitatives en indiquant</w:t>
      </w:r>
      <w:r w:rsidR="003D1611">
        <w:rPr>
          <w:rFonts w:asciiTheme="majorBidi" w:hAnsiTheme="majorBidi" w:cstheme="majorBidi"/>
        </w:rPr>
        <w:t> :</w:t>
      </w:r>
    </w:p>
    <w:p w14:paraId="715C0C0C" w14:textId="18E83135" w:rsidR="001B67D3" w:rsidRDefault="003D1611" w:rsidP="00EF0F3A">
      <w:pPr>
        <w:pStyle w:val="Paragraphedeliste"/>
        <w:numPr>
          <w:ilvl w:val="1"/>
          <w:numId w:val="7"/>
        </w:numPr>
        <w:spacing w:line="280" w:lineRule="exact"/>
        <w:jc w:val="both"/>
        <w:rPr>
          <w:rFonts w:asciiTheme="majorBidi" w:hAnsiTheme="majorBidi" w:cstheme="majorBidi"/>
        </w:rPr>
      </w:pPr>
      <w:r>
        <w:rPr>
          <w:rFonts w:asciiTheme="majorBidi" w:hAnsiTheme="majorBidi" w:cstheme="majorBidi"/>
        </w:rPr>
        <w:t>L</w:t>
      </w:r>
      <w:r w:rsidR="00D05F86">
        <w:rPr>
          <w:rFonts w:asciiTheme="majorBidi" w:hAnsiTheme="majorBidi" w:cstheme="majorBidi"/>
        </w:rPr>
        <w:t>es formes de violences les plus communes</w:t>
      </w:r>
      <w:r w:rsidR="004F4038">
        <w:rPr>
          <w:rFonts w:asciiTheme="majorBidi" w:hAnsiTheme="majorBidi" w:cstheme="majorBidi"/>
        </w:rPr>
        <w:t xml:space="preserve"> de façon générale</w:t>
      </w:r>
      <w:r w:rsidR="00A64F68">
        <w:rPr>
          <w:rFonts w:asciiTheme="majorBidi" w:hAnsiTheme="majorBidi" w:cstheme="majorBidi"/>
        </w:rPr>
        <w:t xml:space="preserve"> (</w:t>
      </w:r>
      <w:r w:rsidR="00972CC9">
        <w:rPr>
          <w:rFonts w:asciiTheme="majorBidi" w:hAnsiTheme="majorBidi" w:cstheme="majorBidi"/>
        </w:rPr>
        <w:t xml:space="preserve">c’est-à-dire </w:t>
      </w:r>
      <w:r w:rsidR="00D05F86">
        <w:rPr>
          <w:rFonts w:asciiTheme="majorBidi" w:hAnsiTheme="majorBidi" w:cstheme="majorBidi"/>
        </w:rPr>
        <w:t xml:space="preserve">les sous-domaines les plus représentés) : 1) Fight (2744 occ.) ; 2) Afflict (1380 occ.) ; 3) Kill </w:t>
      </w:r>
      <w:r w:rsidR="00972CC9">
        <w:rPr>
          <w:rFonts w:asciiTheme="majorBidi" w:hAnsiTheme="majorBidi" w:cstheme="majorBidi"/>
        </w:rPr>
        <w:t>(1202 occ.) ; 4) Strike (866 occ.) ; etc.</w:t>
      </w:r>
    </w:p>
    <w:p w14:paraId="4F50AE6E" w14:textId="27C5D56A" w:rsidR="003D1611" w:rsidRDefault="004F4038" w:rsidP="00EF0F3A">
      <w:pPr>
        <w:pStyle w:val="Paragraphedeliste"/>
        <w:numPr>
          <w:ilvl w:val="1"/>
          <w:numId w:val="7"/>
        </w:numPr>
        <w:spacing w:line="280" w:lineRule="exact"/>
        <w:jc w:val="both"/>
        <w:rPr>
          <w:rFonts w:asciiTheme="majorBidi" w:hAnsiTheme="majorBidi" w:cstheme="majorBidi"/>
        </w:rPr>
      </w:pPr>
      <w:r>
        <w:rPr>
          <w:rFonts w:asciiTheme="majorBidi" w:hAnsiTheme="majorBidi" w:cstheme="majorBidi"/>
        </w:rPr>
        <w:t>Celles qui sont</w:t>
      </w:r>
      <w:r w:rsidR="003D1611">
        <w:rPr>
          <w:rFonts w:asciiTheme="majorBidi" w:hAnsiTheme="majorBidi" w:cstheme="majorBidi"/>
        </w:rPr>
        <w:t xml:space="preserve"> les plus souvent attribuées à Dieu : 1) Fight (726 occ.) ; 2) Afflict (295 occ.) ; 3) Strike (221 occ.) ; 4) Seize (116 occ.) ; etc.</w:t>
      </w:r>
    </w:p>
    <w:p w14:paraId="6B990238" w14:textId="5B94C110" w:rsidR="006E62F5" w:rsidRDefault="006E62F5" w:rsidP="00EF0F3A">
      <w:pPr>
        <w:pStyle w:val="Paragraphedeliste"/>
        <w:numPr>
          <w:ilvl w:val="0"/>
          <w:numId w:val="4"/>
        </w:numPr>
        <w:spacing w:line="280" w:lineRule="exact"/>
        <w:jc w:val="both"/>
        <w:rPr>
          <w:rFonts w:asciiTheme="majorBidi" w:hAnsiTheme="majorBidi" w:cstheme="majorBidi"/>
        </w:rPr>
      </w:pPr>
      <w:r>
        <w:rPr>
          <w:rFonts w:asciiTheme="majorBidi" w:hAnsiTheme="majorBidi" w:cstheme="majorBidi"/>
        </w:rPr>
        <w:t>Enfin, deux listes</w:t>
      </w:r>
      <w:r w:rsidR="007E4526">
        <w:rPr>
          <w:rStyle w:val="Appelnotedebasdep"/>
          <w:rFonts w:asciiTheme="majorBidi" w:hAnsiTheme="majorBidi" w:cstheme="majorBidi"/>
        </w:rPr>
        <w:footnoteReference w:id="39"/>
      </w:r>
      <w:r>
        <w:rPr>
          <w:rFonts w:asciiTheme="majorBidi" w:hAnsiTheme="majorBidi" w:cstheme="majorBidi"/>
        </w:rPr>
        <w:t xml:space="preserve"> classent par ordre décroissant les mots les plus communs pour </w:t>
      </w:r>
      <w:r w:rsidR="007E4526">
        <w:rPr>
          <w:rFonts w:asciiTheme="majorBidi" w:hAnsiTheme="majorBidi" w:cstheme="majorBidi"/>
        </w:rPr>
        <w:t>la violence en général et pour la violence divine en particulier :</w:t>
      </w:r>
    </w:p>
    <w:p w14:paraId="2AFEACC2" w14:textId="6F7F4CFD" w:rsidR="007E4526" w:rsidRDefault="007E4526" w:rsidP="00EF0F3A">
      <w:pPr>
        <w:pStyle w:val="Paragraphedeliste"/>
        <w:numPr>
          <w:ilvl w:val="1"/>
          <w:numId w:val="8"/>
        </w:numPr>
        <w:spacing w:line="280" w:lineRule="exact"/>
        <w:jc w:val="both"/>
        <w:rPr>
          <w:rFonts w:asciiTheme="majorBidi" w:hAnsiTheme="majorBidi" w:cstheme="majorBidi"/>
        </w:rPr>
      </w:pPr>
      <w:r>
        <w:rPr>
          <w:rFonts w:asciiTheme="majorBidi" w:hAnsiTheme="majorBidi" w:cstheme="majorBidi"/>
        </w:rPr>
        <w:t xml:space="preserve">Pour la violence en général : </w:t>
      </w:r>
      <w:r w:rsidR="00BD1951" w:rsidRPr="008953BB">
        <w:rPr>
          <w:rFonts w:asciiTheme="majorBidi" w:hAnsiTheme="majorBidi" w:cstheme="majorBidi" w:hint="cs"/>
          <w:sz w:val="28"/>
          <w:szCs w:val="28"/>
          <w:rtl/>
          <w:lang w:bidi="he-IL"/>
        </w:rPr>
        <w:t>נכה</w:t>
      </w:r>
      <w:r>
        <w:rPr>
          <w:rFonts w:asciiTheme="majorBidi" w:hAnsiTheme="majorBidi" w:cstheme="majorBidi"/>
        </w:rPr>
        <w:t xml:space="preserve"> (« frapper », 502</w:t>
      </w:r>
      <w:r w:rsidR="00BD1951">
        <w:rPr>
          <w:rFonts w:asciiTheme="majorBidi" w:hAnsiTheme="majorBidi" w:cstheme="majorBidi"/>
        </w:rPr>
        <w:t xml:space="preserve"> </w:t>
      </w:r>
      <w:r>
        <w:rPr>
          <w:rFonts w:asciiTheme="majorBidi" w:hAnsiTheme="majorBidi" w:cstheme="majorBidi"/>
        </w:rPr>
        <w:t>x)</w:t>
      </w:r>
      <w:r w:rsidR="00BD1951">
        <w:rPr>
          <w:rFonts w:asciiTheme="majorBidi" w:hAnsiTheme="majorBidi" w:cstheme="majorBidi"/>
        </w:rPr>
        <w:t xml:space="preserve"> ; </w:t>
      </w:r>
      <w:r w:rsidR="00BD1951">
        <w:rPr>
          <w:rFonts w:asciiTheme="majorBidi" w:hAnsiTheme="majorBidi" w:cstheme="majorBidi" w:hint="cs"/>
          <w:rtl/>
          <w:lang w:bidi="he-IL"/>
        </w:rPr>
        <w:t xml:space="preserve"> </w:t>
      </w:r>
      <w:r w:rsidR="00BD1951" w:rsidRPr="008953BB">
        <w:rPr>
          <w:rFonts w:asciiTheme="majorBidi" w:hAnsiTheme="majorBidi" w:cstheme="majorBidi" w:hint="cs"/>
          <w:sz w:val="28"/>
          <w:szCs w:val="28"/>
          <w:rtl/>
          <w:lang w:bidi="he-IL"/>
        </w:rPr>
        <w:t>צבא</w:t>
      </w:r>
      <w:r w:rsidR="00BD1951">
        <w:rPr>
          <w:rFonts w:asciiTheme="majorBidi" w:hAnsiTheme="majorBidi" w:cstheme="majorBidi"/>
          <w:lang w:bidi="he-IL"/>
        </w:rPr>
        <w:t xml:space="preserve">(« armée », 475 x) ; </w:t>
      </w:r>
      <w:r w:rsidR="00BD1951" w:rsidRPr="008953BB">
        <w:rPr>
          <w:rFonts w:asciiTheme="majorBidi" w:hAnsiTheme="majorBidi" w:cstheme="majorBidi" w:hint="cs"/>
          <w:sz w:val="28"/>
          <w:szCs w:val="28"/>
          <w:rtl/>
          <w:lang w:bidi="he-IL"/>
        </w:rPr>
        <w:t>חרב</w:t>
      </w:r>
      <w:r w:rsidR="00BD1951">
        <w:rPr>
          <w:rFonts w:asciiTheme="majorBidi" w:hAnsiTheme="majorBidi" w:cstheme="majorBidi"/>
          <w:lang w:bidi="he-IL"/>
        </w:rPr>
        <w:t xml:space="preserve"> (« épée », 411 x) ; </w:t>
      </w:r>
      <w:r w:rsidR="00BD1951" w:rsidRPr="008953BB">
        <w:rPr>
          <w:rFonts w:asciiTheme="majorBidi" w:hAnsiTheme="majorBidi" w:cstheme="majorBidi" w:hint="cs"/>
          <w:sz w:val="28"/>
          <w:szCs w:val="28"/>
          <w:rtl/>
          <w:lang w:bidi="he-IL"/>
        </w:rPr>
        <w:t>מלחמה</w:t>
      </w:r>
      <w:r w:rsidR="00BD1951">
        <w:rPr>
          <w:rFonts w:asciiTheme="majorBidi" w:hAnsiTheme="majorBidi" w:cstheme="majorBidi"/>
          <w:lang w:bidi="he-IL"/>
        </w:rPr>
        <w:t xml:space="preserve"> (« guerre », 318 x) ; etc.</w:t>
      </w:r>
    </w:p>
    <w:p w14:paraId="01B976FB" w14:textId="5EE0FA5C" w:rsidR="00BD1951" w:rsidRPr="00D05F86" w:rsidRDefault="00BD1951" w:rsidP="00EF0F3A">
      <w:pPr>
        <w:pStyle w:val="Paragraphedeliste"/>
        <w:numPr>
          <w:ilvl w:val="1"/>
          <w:numId w:val="8"/>
        </w:numPr>
        <w:spacing w:line="280" w:lineRule="exact"/>
        <w:jc w:val="both"/>
        <w:rPr>
          <w:rFonts w:asciiTheme="majorBidi" w:hAnsiTheme="majorBidi" w:cstheme="majorBidi"/>
        </w:rPr>
      </w:pPr>
      <w:r>
        <w:rPr>
          <w:rFonts w:asciiTheme="majorBidi" w:hAnsiTheme="majorBidi" w:cstheme="majorBidi"/>
          <w:lang w:bidi="he-IL"/>
        </w:rPr>
        <w:t>Pour la violence divine :</w:t>
      </w:r>
      <w:r w:rsidR="00BC1FC2">
        <w:rPr>
          <w:rFonts w:asciiTheme="majorBidi" w:hAnsiTheme="majorBidi" w:cstheme="majorBidi"/>
        </w:rPr>
        <w:t xml:space="preserve"> </w:t>
      </w:r>
      <w:r w:rsidR="00BC1FC2">
        <w:rPr>
          <w:rFonts w:asciiTheme="majorBidi" w:hAnsiTheme="majorBidi" w:cstheme="majorBidi" w:hint="cs"/>
          <w:rtl/>
          <w:lang w:bidi="he-IL"/>
        </w:rPr>
        <w:t xml:space="preserve"> </w:t>
      </w:r>
      <w:r w:rsidR="00BC1FC2" w:rsidRPr="008953BB">
        <w:rPr>
          <w:rFonts w:asciiTheme="majorBidi" w:hAnsiTheme="majorBidi" w:cstheme="majorBidi" w:hint="cs"/>
          <w:sz w:val="28"/>
          <w:szCs w:val="28"/>
          <w:rtl/>
          <w:lang w:bidi="he-IL"/>
        </w:rPr>
        <w:t>צבא</w:t>
      </w:r>
      <w:r w:rsidR="00BC1FC2">
        <w:rPr>
          <w:rFonts w:asciiTheme="majorBidi" w:hAnsiTheme="majorBidi" w:cstheme="majorBidi"/>
          <w:lang w:bidi="he-IL"/>
        </w:rPr>
        <w:t xml:space="preserve">(« armée », 282 x) ; </w:t>
      </w:r>
      <w:r w:rsidR="00BC1FC2" w:rsidRPr="008953BB">
        <w:rPr>
          <w:rFonts w:asciiTheme="majorBidi" w:hAnsiTheme="majorBidi" w:cstheme="majorBidi" w:hint="cs"/>
          <w:sz w:val="28"/>
          <w:szCs w:val="28"/>
          <w:rtl/>
          <w:lang w:bidi="he-IL"/>
        </w:rPr>
        <w:t>חרב</w:t>
      </w:r>
      <w:r w:rsidR="00BC1FC2">
        <w:rPr>
          <w:rFonts w:asciiTheme="majorBidi" w:hAnsiTheme="majorBidi" w:cstheme="majorBidi"/>
          <w:lang w:bidi="he-IL"/>
        </w:rPr>
        <w:t xml:space="preserve"> (« épée », 140 x) ; </w:t>
      </w:r>
      <w:r w:rsidR="00BC1FC2" w:rsidRPr="008953BB">
        <w:rPr>
          <w:rFonts w:asciiTheme="majorBidi" w:hAnsiTheme="majorBidi" w:cstheme="majorBidi" w:hint="cs"/>
          <w:sz w:val="28"/>
          <w:szCs w:val="28"/>
          <w:rtl/>
          <w:lang w:bidi="he-IL"/>
        </w:rPr>
        <w:t>נצל</w:t>
      </w:r>
      <w:r w:rsidR="00BC1FC2">
        <w:rPr>
          <w:rFonts w:asciiTheme="majorBidi" w:hAnsiTheme="majorBidi" w:cstheme="majorBidi"/>
          <w:lang w:bidi="he-IL"/>
        </w:rPr>
        <w:t xml:space="preserve"> (« délivrer, arracher », 102 x) </w:t>
      </w:r>
      <w:r w:rsidR="00BC1FC2">
        <w:rPr>
          <w:rFonts w:asciiTheme="majorBidi" w:hAnsiTheme="majorBidi" w:cstheme="majorBidi"/>
          <w:lang w:val="fr-FR" w:bidi="he-IL"/>
        </w:rPr>
        <w:t xml:space="preserve">; </w:t>
      </w:r>
      <w:r w:rsidR="00BC1FC2" w:rsidRPr="008953BB">
        <w:rPr>
          <w:rFonts w:asciiTheme="majorBidi" w:hAnsiTheme="majorBidi" w:cstheme="majorBidi" w:hint="cs"/>
          <w:sz w:val="28"/>
          <w:szCs w:val="28"/>
          <w:rtl/>
          <w:lang w:val="fr-FR" w:bidi="he-IL"/>
        </w:rPr>
        <w:t>מחנה</w:t>
      </w:r>
      <w:r w:rsidR="00BC1FC2">
        <w:rPr>
          <w:rFonts w:asciiTheme="majorBidi" w:hAnsiTheme="majorBidi" w:cstheme="majorBidi"/>
          <w:lang w:val="fr-FR" w:bidi="he-IL"/>
        </w:rPr>
        <w:t xml:space="preserve"> (« camp », 101 x) ; etc.</w:t>
      </w:r>
    </w:p>
    <w:p w14:paraId="0C000D3B" w14:textId="79085AFC" w:rsidR="001B67D3" w:rsidRPr="0088384D" w:rsidRDefault="001B67D3" w:rsidP="00EF0F3A">
      <w:pPr>
        <w:spacing w:line="280" w:lineRule="exact"/>
        <w:jc w:val="both"/>
        <w:rPr>
          <w:rFonts w:asciiTheme="majorBidi" w:hAnsiTheme="majorBidi" w:cstheme="majorBidi"/>
        </w:rPr>
      </w:pPr>
    </w:p>
    <w:p w14:paraId="03F570F8" w14:textId="77777777" w:rsidR="00710456" w:rsidRDefault="0090555E" w:rsidP="00EF0F3A">
      <w:pPr>
        <w:spacing w:line="280" w:lineRule="exact"/>
        <w:jc w:val="both"/>
        <w:rPr>
          <w:rFonts w:asciiTheme="majorBidi" w:hAnsiTheme="majorBidi" w:cstheme="majorBidi"/>
        </w:rPr>
      </w:pPr>
      <w:r w:rsidRPr="00975F62">
        <w:rPr>
          <w:rFonts w:asciiTheme="majorBidi" w:hAnsiTheme="majorBidi" w:cstheme="majorBidi"/>
        </w:rPr>
        <w:lastRenderedPageBreak/>
        <w:t>Comment</w:t>
      </w:r>
      <w:r>
        <w:rPr>
          <w:rFonts w:asciiTheme="majorBidi" w:hAnsiTheme="majorBidi" w:cstheme="majorBidi"/>
        </w:rPr>
        <w:t xml:space="preserve"> interpréter ces résultats ?</w:t>
      </w:r>
      <w:r w:rsidR="004D54A2" w:rsidRPr="0088384D">
        <w:rPr>
          <w:rFonts w:asciiTheme="majorBidi" w:hAnsiTheme="majorBidi" w:cstheme="majorBidi"/>
        </w:rPr>
        <w:t xml:space="preserve"> Clines </w:t>
      </w:r>
      <w:r>
        <w:rPr>
          <w:rFonts w:asciiTheme="majorBidi" w:hAnsiTheme="majorBidi" w:cstheme="majorBidi"/>
        </w:rPr>
        <w:t xml:space="preserve">le fait d’une façon </w:t>
      </w:r>
      <w:r w:rsidR="00CF2721">
        <w:rPr>
          <w:rFonts w:asciiTheme="majorBidi" w:hAnsiTheme="majorBidi" w:cstheme="majorBidi"/>
        </w:rPr>
        <w:t xml:space="preserve">qui – comme on va le voir – renvoie </w:t>
      </w:r>
      <w:r w:rsidR="00044C9A">
        <w:rPr>
          <w:rFonts w:asciiTheme="majorBidi" w:hAnsiTheme="majorBidi" w:cstheme="majorBidi"/>
        </w:rPr>
        <w:t xml:space="preserve">une fois encore </w:t>
      </w:r>
      <w:r w:rsidR="00CF2721">
        <w:rPr>
          <w:rFonts w:asciiTheme="majorBidi" w:hAnsiTheme="majorBidi" w:cstheme="majorBidi"/>
        </w:rPr>
        <w:t>à la subjectivité du lecteur</w:t>
      </w:r>
      <w:r w:rsidR="0088384D">
        <w:rPr>
          <w:rFonts w:asciiTheme="majorBidi" w:hAnsiTheme="majorBidi" w:cstheme="majorBidi"/>
        </w:rPr>
        <w:t> :</w:t>
      </w:r>
    </w:p>
    <w:p w14:paraId="416D577B" w14:textId="77777777" w:rsidR="00710456" w:rsidRDefault="00710456" w:rsidP="00EF0F3A">
      <w:pPr>
        <w:spacing w:line="280" w:lineRule="exact"/>
        <w:jc w:val="both"/>
        <w:rPr>
          <w:rFonts w:asciiTheme="majorBidi" w:hAnsiTheme="majorBidi" w:cstheme="majorBidi"/>
        </w:rPr>
      </w:pPr>
    </w:p>
    <w:p w14:paraId="3DB00189" w14:textId="4773D1E9" w:rsidR="00BD1153" w:rsidRPr="00710456" w:rsidRDefault="0088384D" w:rsidP="00710456">
      <w:pPr>
        <w:spacing w:line="280" w:lineRule="exact"/>
        <w:ind w:left="567"/>
        <w:jc w:val="both"/>
        <w:rPr>
          <w:rFonts w:ascii="Garamond" w:hAnsi="Garamond" w:cstheme="majorBidi"/>
        </w:rPr>
      </w:pPr>
      <w:r w:rsidRPr="00710456">
        <w:rPr>
          <w:rFonts w:ascii="Garamond" w:hAnsi="Garamond" w:cstheme="majorBidi"/>
        </w:rPr>
        <w:t>« </w:t>
      </w:r>
      <w:r w:rsidR="008114F7" w:rsidRPr="00710456">
        <w:rPr>
          <w:rFonts w:ascii="Garamond" w:hAnsi="Garamond" w:cstheme="majorBidi"/>
        </w:rPr>
        <w:t>D’un point de vue personnel</w:t>
      </w:r>
      <w:r w:rsidRPr="00710456">
        <w:rPr>
          <w:rFonts w:ascii="Garamond" w:hAnsi="Garamond" w:cstheme="majorBidi"/>
        </w:rPr>
        <w:t xml:space="preserve">, en tant que pacifiste, </w:t>
      </w:r>
      <w:r w:rsidR="008114F7" w:rsidRPr="00710456">
        <w:rPr>
          <w:rFonts w:ascii="Garamond" w:hAnsi="Garamond" w:cstheme="majorBidi"/>
        </w:rPr>
        <w:t>j’aurais sans doute préfér</w:t>
      </w:r>
      <w:r w:rsidR="002276CC" w:rsidRPr="00710456">
        <w:rPr>
          <w:rFonts w:ascii="Garamond" w:hAnsi="Garamond" w:cstheme="majorBidi"/>
        </w:rPr>
        <w:t>é</w:t>
      </w:r>
      <w:r w:rsidRPr="00710456">
        <w:rPr>
          <w:rFonts w:ascii="Garamond" w:hAnsi="Garamond" w:cstheme="majorBidi"/>
        </w:rPr>
        <w:t xml:space="preserve"> qu</w:t>
      </w:r>
      <w:r w:rsidR="008114F7" w:rsidRPr="00710456">
        <w:rPr>
          <w:rFonts w:ascii="Garamond" w:hAnsi="Garamond" w:cstheme="majorBidi"/>
        </w:rPr>
        <w:t>’</w:t>
      </w:r>
      <w:r w:rsidRPr="00710456">
        <w:rPr>
          <w:rFonts w:ascii="Garamond" w:hAnsi="Garamond" w:cstheme="majorBidi"/>
        </w:rPr>
        <w:t>il n</w:t>
      </w:r>
      <w:r w:rsidR="008114F7" w:rsidRPr="00710456">
        <w:rPr>
          <w:rFonts w:ascii="Garamond" w:hAnsi="Garamond" w:cstheme="majorBidi"/>
        </w:rPr>
        <w:t>’</w:t>
      </w:r>
      <w:r w:rsidRPr="00710456">
        <w:rPr>
          <w:rFonts w:ascii="Garamond" w:hAnsi="Garamond" w:cstheme="majorBidi"/>
        </w:rPr>
        <w:t>y ait aucune référence à la violence dans la B</w:t>
      </w:r>
      <w:r w:rsidR="008114F7" w:rsidRPr="00710456">
        <w:rPr>
          <w:rFonts w:ascii="Garamond" w:hAnsi="Garamond" w:cstheme="majorBidi"/>
        </w:rPr>
        <w:t>ible hébraïque</w:t>
      </w:r>
      <w:r w:rsidR="00EC55B6">
        <w:rPr>
          <w:rStyle w:val="Appelnotedebasdep"/>
          <w:rFonts w:ascii="Garamond" w:hAnsi="Garamond" w:cstheme="majorBidi"/>
        </w:rPr>
        <w:footnoteReference w:id="40"/>
      </w:r>
      <w:r w:rsidRPr="00710456">
        <w:rPr>
          <w:rFonts w:ascii="Garamond" w:hAnsi="Garamond" w:cstheme="majorBidi"/>
        </w:rPr>
        <w:t xml:space="preserve">. Et je </w:t>
      </w:r>
      <w:r w:rsidR="008114F7" w:rsidRPr="00710456">
        <w:rPr>
          <w:rFonts w:ascii="Garamond" w:hAnsi="Garamond" w:cstheme="majorBidi"/>
        </w:rPr>
        <w:t>dois</w:t>
      </w:r>
      <w:r w:rsidRPr="00710456">
        <w:rPr>
          <w:rFonts w:ascii="Garamond" w:hAnsi="Garamond" w:cstheme="majorBidi"/>
        </w:rPr>
        <w:t xml:space="preserve"> admettre </w:t>
      </w:r>
      <w:r w:rsidR="008114F7" w:rsidRPr="00710456">
        <w:rPr>
          <w:rFonts w:ascii="Garamond" w:hAnsi="Garamond" w:cstheme="majorBidi"/>
        </w:rPr>
        <w:t xml:space="preserve">qu’en </w:t>
      </w:r>
      <w:r w:rsidR="00155710" w:rsidRPr="00710456">
        <w:rPr>
          <w:rFonts w:ascii="Garamond" w:hAnsi="Garamond" w:cstheme="majorBidi"/>
        </w:rPr>
        <w:t>démarrant</w:t>
      </w:r>
      <w:r w:rsidRPr="00710456">
        <w:rPr>
          <w:rFonts w:ascii="Garamond" w:hAnsi="Garamond" w:cstheme="majorBidi"/>
        </w:rPr>
        <w:t xml:space="preserve"> cette </w:t>
      </w:r>
      <w:r w:rsidR="00270A48" w:rsidRPr="00710456">
        <w:rPr>
          <w:rFonts w:ascii="Garamond" w:hAnsi="Garamond" w:cstheme="majorBidi"/>
        </w:rPr>
        <w:t>enquête</w:t>
      </w:r>
      <w:r w:rsidRPr="00710456">
        <w:rPr>
          <w:rFonts w:ascii="Garamond" w:hAnsi="Garamond" w:cstheme="majorBidi"/>
        </w:rPr>
        <w:t xml:space="preserve">, </w:t>
      </w:r>
      <w:r w:rsidR="008114F7" w:rsidRPr="00710456">
        <w:rPr>
          <w:rFonts w:ascii="Garamond" w:hAnsi="Garamond" w:cstheme="majorBidi"/>
        </w:rPr>
        <w:t xml:space="preserve">je pensais </w:t>
      </w:r>
      <w:r w:rsidR="00C84F2D" w:rsidRPr="00710456">
        <w:rPr>
          <w:rFonts w:ascii="Garamond" w:hAnsi="Garamond" w:cstheme="majorBidi"/>
        </w:rPr>
        <w:t xml:space="preserve">en </w:t>
      </w:r>
      <w:r w:rsidR="008114F7" w:rsidRPr="00710456">
        <w:rPr>
          <w:rFonts w:ascii="Garamond" w:hAnsi="Garamond" w:cstheme="majorBidi"/>
        </w:rPr>
        <w:t>découvrir</w:t>
      </w:r>
      <w:r w:rsidRPr="00710456">
        <w:rPr>
          <w:rFonts w:ascii="Garamond" w:hAnsi="Garamond" w:cstheme="majorBidi"/>
        </w:rPr>
        <w:t xml:space="preserve"> un nombre </w:t>
      </w:r>
      <w:r w:rsidR="009B24C4" w:rsidRPr="00710456">
        <w:rPr>
          <w:rFonts w:ascii="Garamond" w:hAnsi="Garamond" w:cstheme="majorBidi"/>
        </w:rPr>
        <w:t>inquiétant</w:t>
      </w:r>
      <w:r w:rsidRPr="00710456">
        <w:rPr>
          <w:rFonts w:ascii="Garamond" w:hAnsi="Garamond" w:cstheme="majorBidi"/>
        </w:rPr>
        <w:t xml:space="preserve">. Mais maintenant que je suis </w:t>
      </w:r>
      <w:r w:rsidR="008114F7" w:rsidRPr="00710456">
        <w:rPr>
          <w:rFonts w:ascii="Garamond" w:hAnsi="Garamond" w:cstheme="majorBidi"/>
        </w:rPr>
        <w:t>plus</w:t>
      </w:r>
      <w:r w:rsidRPr="00710456">
        <w:rPr>
          <w:rFonts w:ascii="Garamond" w:hAnsi="Garamond" w:cstheme="majorBidi"/>
        </w:rPr>
        <w:t xml:space="preserve"> avancé dans mes recherches, la question </w:t>
      </w:r>
      <w:r w:rsidR="008114F7" w:rsidRPr="00710456">
        <w:rPr>
          <w:rFonts w:ascii="Garamond" w:hAnsi="Garamond" w:cstheme="majorBidi"/>
        </w:rPr>
        <w:t xml:space="preserve">que je me pose n’est plus </w:t>
      </w:r>
      <w:r w:rsidR="00270A48" w:rsidRPr="00710456">
        <w:rPr>
          <w:rFonts w:ascii="Garamond" w:hAnsi="Garamond" w:cstheme="majorBidi"/>
        </w:rPr>
        <w:t>“</w:t>
      </w:r>
      <w:r w:rsidRPr="00710456">
        <w:rPr>
          <w:rFonts w:ascii="Garamond" w:hAnsi="Garamond" w:cstheme="majorBidi"/>
        </w:rPr>
        <w:t xml:space="preserve">Combien </w:t>
      </w:r>
      <w:r w:rsidR="008114F7" w:rsidRPr="00710456">
        <w:rPr>
          <w:rFonts w:ascii="Garamond" w:hAnsi="Garamond" w:cstheme="majorBidi"/>
        </w:rPr>
        <w:t xml:space="preserve">y a-t-il </w:t>
      </w:r>
      <w:r w:rsidRPr="00710456">
        <w:rPr>
          <w:rFonts w:ascii="Garamond" w:hAnsi="Garamond" w:cstheme="majorBidi"/>
        </w:rPr>
        <w:t>d</w:t>
      </w:r>
      <w:r w:rsidR="00E752BA" w:rsidRPr="00710456">
        <w:rPr>
          <w:rFonts w:ascii="Garamond" w:hAnsi="Garamond" w:cstheme="majorBidi"/>
        </w:rPr>
        <w:t>’</w:t>
      </w:r>
      <w:r w:rsidRPr="00710456">
        <w:rPr>
          <w:rFonts w:ascii="Garamond" w:hAnsi="Garamond" w:cstheme="majorBidi"/>
        </w:rPr>
        <w:t>exemples de violence dans la B</w:t>
      </w:r>
      <w:r w:rsidR="00E752BA" w:rsidRPr="00710456">
        <w:rPr>
          <w:rFonts w:ascii="Garamond" w:hAnsi="Garamond" w:cstheme="majorBidi"/>
        </w:rPr>
        <w:t>ible hébraïque</w:t>
      </w:r>
      <w:r w:rsidR="00270A48" w:rsidRPr="00710456">
        <w:rPr>
          <w:rFonts w:ascii="Garamond" w:hAnsi="Garamond" w:cstheme="majorBidi"/>
        </w:rPr>
        <w:t>”</w:t>
      </w:r>
      <w:r w:rsidRPr="00710456">
        <w:rPr>
          <w:rFonts w:ascii="Garamond" w:hAnsi="Garamond" w:cstheme="majorBidi"/>
        </w:rPr>
        <w:t xml:space="preserve">, mais plutôt </w:t>
      </w:r>
      <w:r w:rsidR="00270A48" w:rsidRPr="00710456">
        <w:rPr>
          <w:rFonts w:ascii="Garamond" w:hAnsi="Garamond" w:cstheme="majorBidi"/>
        </w:rPr>
        <w:t>“</w:t>
      </w:r>
      <w:r w:rsidRPr="00710456">
        <w:rPr>
          <w:rFonts w:ascii="Garamond" w:hAnsi="Garamond" w:cstheme="majorBidi"/>
        </w:rPr>
        <w:t xml:space="preserve">Est-ce </w:t>
      </w:r>
      <w:r w:rsidR="00E752BA" w:rsidRPr="00710456">
        <w:rPr>
          <w:rFonts w:ascii="Garamond" w:hAnsi="Garamond" w:cstheme="majorBidi"/>
        </w:rPr>
        <w:t>beaucoup ?</w:t>
      </w:r>
      <w:r w:rsidR="00270A48" w:rsidRPr="00710456">
        <w:rPr>
          <w:rFonts w:ascii="Garamond" w:hAnsi="Garamond" w:cstheme="majorBidi"/>
        </w:rPr>
        <w:t>”</w:t>
      </w:r>
      <w:r w:rsidR="00E752BA" w:rsidRPr="00710456">
        <w:rPr>
          <w:rFonts w:ascii="Garamond" w:hAnsi="Garamond" w:cstheme="majorBidi"/>
        </w:rPr>
        <w:t xml:space="preserve"> […] </w:t>
      </w:r>
      <w:r w:rsidRPr="00710456">
        <w:rPr>
          <w:rFonts w:ascii="Garamond" w:hAnsi="Garamond" w:cstheme="majorBidi"/>
        </w:rPr>
        <w:t>3,3</w:t>
      </w:r>
      <w:r w:rsidR="00432400" w:rsidRPr="00710456">
        <w:rPr>
          <w:rFonts w:ascii="Garamond" w:hAnsi="Garamond" w:cstheme="majorBidi"/>
        </w:rPr>
        <w:t> </w:t>
      </w:r>
      <w:r w:rsidRPr="00710456">
        <w:rPr>
          <w:rFonts w:ascii="Garamond" w:hAnsi="Garamond" w:cstheme="majorBidi"/>
        </w:rPr>
        <w:t>% de l'ensemble de la B</w:t>
      </w:r>
      <w:r w:rsidR="00270A48" w:rsidRPr="00710456">
        <w:rPr>
          <w:rFonts w:ascii="Garamond" w:hAnsi="Garamond" w:cstheme="majorBidi"/>
        </w:rPr>
        <w:t>ible hébraïque</w:t>
      </w:r>
      <w:r w:rsidRPr="00710456">
        <w:rPr>
          <w:rFonts w:ascii="Garamond" w:hAnsi="Garamond" w:cstheme="majorBidi"/>
        </w:rPr>
        <w:t>. Est-ce un grand nombre</w:t>
      </w:r>
      <w:r w:rsidR="00270A48" w:rsidRPr="00710456">
        <w:rPr>
          <w:rFonts w:ascii="Garamond" w:hAnsi="Garamond" w:cstheme="majorBidi"/>
        </w:rPr>
        <w:t> ?</w:t>
      </w:r>
      <w:r w:rsidRPr="00710456">
        <w:rPr>
          <w:rFonts w:ascii="Garamond" w:hAnsi="Garamond" w:cstheme="majorBidi"/>
        </w:rPr>
        <w:t xml:space="preserve"> Et ce nombre semble-t-il </w:t>
      </w:r>
      <w:r w:rsidR="00270A48" w:rsidRPr="00710456">
        <w:rPr>
          <w:rFonts w:ascii="Garamond" w:hAnsi="Garamond" w:cstheme="majorBidi"/>
        </w:rPr>
        <w:t xml:space="preserve">encore </w:t>
      </w:r>
      <w:r w:rsidRPr="00710456">
        <w:rPr>
          <w:rFonts w:ascii="Garamond" w:hAnsi="Garamond" w:cstheme="majorBidi"/>
        </w:rPr>
        <w:t xml:space="preserve">si </w:t>
      </w:r>
      <w:r w:rsidR="00270A48" w:rsidRPr="00710456">
        <w:rPr>
          <w:rFonts w:ascii="Garamond" w:hAnsi="Garamond" w:cstheme="majorBidi"/>
        </w:rPr>
        <w:t>haut</w:t>
      </w:r>
      <w:r w:rsidRPr="00710456">
        <w:rPr>
          <w:rFonts w:ascii="Garamond" w:hAnsi="Garamond" w:cstheme="majorBidi"/>
        </w:rPr>
        <w:t xml:space="preserve"> si nous </w:t>
      </w:r>
      <w:r w:rsidR="00E752BA" w:rsidRPr="00710456">
        <w:rPr>
          <w:rFonts w:ascii="Garamond" w:hAnsi="Garamond" w:cstheme="majorBidi"/>
        </w:rPr>
        <w:t>inversons la perspective</w:t>
      </w:r>
      <w:r w:rsidR="00270A48" w:rsidRPr="00710456">
        <w:rPr>
          <w:rFonts w:ascii="Garamond" w:hAnsi="Garamond" w:cstheme="majorBidi"/>
        </w:rPr>
        <w:t> :</w:t>
      </w:r>
      <w:r w:rsidRPr="00710456">
        <w:rPr>
          <w:rFonts w:ascii="Garamond" w:hAnsi="Garamond" w:cstheme="majorBidi"/>
        </w:rPr>
        <w:t xml:space="preserve"> près de 97</w:t>
      </w:r>
      <w:r w:rsidR="00432400" w:rsidRPr="00710456">
        <w:rPr>
          <w:rFonts w:ascii="Garamond" w:hAnsi="Garamond" w:cstheme="majorBidi"/>
        </w:rPr>
        <w:t> </w:t>
      </w:r>
      <w:r w:rsidRPr="00710456">
        <w:rPr>
          <w:rFonts w:ascii="Garamond" w:hAnsi="Garamond" w:cstheme="majorBidi"/>
        </w:rPr>
        <w:t>% de la B</w:t>
      </w:r>
      <w:r w:rsidR="00E752BA" w:rsidRPr="00710456">
        <w:rPr>
          <w:rFonts w:ascii="Garamond" w:hAnsi="Garamond" w:cstheme="majorBidi"/>
        </w:rPr>
        <w:t>ible hébraïque</w:t>
      </w:r>
      <w:r w:rsidRPr="00710456">
        <w:rPr>
          <w:rFonts w:ascii="Garamond" w:hAnsi="Garamond" w:cstheme="majorBidi"/>
        </w:rPr>
        <w:t xml:space="preserve"> est non</w:t>
      </w:r>
      <w:r w:rsidR="001008D2" w:rsidRPr="00710456">
        <w:rPr>
          <w:rFonts w:ascii="Garamond" w:hAnsi="Garamond" w:cstheme="majorBidi"/>
        </w:rPr>
        <w:t>-</w:t>
      </w:r>
      <w:r w:rsidRPr="00710456">
        <w:rPr>
          <w:rFonts w:ascii="Garamond" w:hAnsi="Garamond" w:cstheme="majorBidi"/>
        </w:rPr>
        <w:t>violente</w:t>
      </w:r>
      <w:r w:rsidR="003C0F65" w:rsidRPr="00710456">
        <w:rPr>
          <w:rFonts w:ascii="Garamond" w:hAnsi="Garamond" w:cstheme="majorBidi"/>
        </w:rPr>
        <w:t xml:space="preserve"> […] </w:t>
      </w:r>
      <w:r w:rsidRPr="00710456">
        <w:rPr>
          <w:rFonts w:ascii="Garamond" w:hAnsi="Garamond" w:cstheme="majorBidi"/>
        </w:rPr>
        <w:t>Comment</w:t>
      </w:r>
      <w:r w:rsidR="003C0F65" w:rsidRPr="00710456">
        <w:rPr>
          <w:rFonts w:ascii="Garamond" w:hAnsi="Garamond" w:cstheme="majorBidi"/>
        </w:rPr>
        <w:t xml:space="preserve"> […] </w:t>
      </w:r>
      <w:r w:rsidRPr="00710456">
        <w:rPr>
          <w:rFonts w:ascii="Garamond" w:hAnsi="Garamond" w:cstheme="majorBidi"/>
        </w:rPr>
        <w:t xml:space="preserve">juger si quelque chose </w:t>
      </w:r>
      <w:r w:rsidR="003C0F65" w:rsidRPr="00710456">
        <w:rPr>
          <w:rFonts w:ascii="Garamond" w:hAnsi="Garamond" w:cstheme="majorBidi"/>
        </w:rPr>
        <w:t>représente une quantité</w:t>
      </w:r>
      <w:r w:rsidRPr="00710456">
        <w:rPr>
          <w:rFonts w:ascii="Garamond" w:hAnsi="Garamond" w:cstheme="majorBidi"/>
        </w:rPr>
        <w:t xml:space="preserve"> </w:t>
      </w:r>
      <w:r w:rsidR="003C0F65" w:rsidRPr="00710456">
        <w:rPr>
          <w:rFonts w:ascii="Garamond" w:hAnsi="Garamond" w:cstheme="majorBidi"/>
        </w:rPr>
        <w:t>importante ?</w:t>
      </w:r>
      <w:r w:rsidRPr="00710456">
        <w:rPr>
          <w:rFonts w:ascii="Garamond" w:hAnsi="Garamond" w:cstheme="majorBidi"/>
        </w:rPr>
        <w:t xml:space="preserve"> En Angleterre, on entend souvent dire que tout le pays est bétonné et qu</w:t>
      </w:r>
      <w:r w:rsidR="003C0F65" w:rsidRPr="00710456">
        <w:rPr>
          <w:rFonts w:ascii="Garamond" w:hAnsi="Garamond" w:cstheme="majorBidi"/>
        </w:rPr>
        <w:t>’</w:t>
      </w:r>
      <w:r w:rsidRPr="00710456">
        <w:rPr>
          <w:rFonts w:ascii="Garamond" w:hAnsi="Garamond" w:cstheme="majorBidi"/>
        </w:rPr>
        <w:t>il n</w:t>
      </w:r>
      <w:r w:rsidR="009B31BE">
        <w:rPr>
          <w:rFonts w:ascii="Garamond" w:hAnsi="Garamond" w:cstheme="majorBidi"/>
        </w:rPr>
        <w:t>’</w:t>
      </w:r>
      <w:r w:rsidRPr="00710456">
        <w:rPr>
          <w:rFonts w:ascii="Garamond" w:hAnsi="Garamond" w:cstheme="majorBidi"/>
        </w:rPr>
        <w:t>y a plus de place pour ses habitants, sans parler des immigrants. En fait, 8,8</w:t>
      </w:r>
      <w:r w:rsidR="00432400" w:rsidRPr="00710456">
        <w:rPr>
          <w:rFonts w:ascii="Garamond" w:hAnsi="Garamond" w:cstheme="majorBidi"/>
        </w:rPr>
        <w:t> </w:t>
      </w:r>
      <w:r w:rsidRPr="00710456">
        <w:rPr>
          <w:rFonts w:ascii="Garamond" w:hAnsi="Garamond" w:cstheme="majorBidi"/>
        </w:rPr>
        <w:t>% de l</w:t>
      </w:r>
      <w:r w:rsidR="003C0F65" w:rsidRPr="00710456">
        <w:rPr>
          <w:rFonts w:ascii="Garamond" w:hAnsi="Garamond" w:cstheme="majorBidi"/>
        </w:rPr>
        <w:t>’</w:t>
      </w:r>
      <w:r w:rsidRPr="00710456">
        <w:rPr>
          <w:rFonts w:ascii="Garamond" w:hAnsi="Garamond" w:cstheme="majorBidi"/>
        </w:rPr>
        <w:t>Angleterre est bâti, et donc plus de 90</w:t>
      </w:r>
      <w:r w:rsidR="00432400" w:rsidRPr="00710456">
        <w:rPr>
          <w:rFonts w:ascii="Garamond" w:hAnsi="Garamond" w:cstheme="majorBidi"/>
        </w:rPr>
        <w:t> </w:t>
      </w:r>
      <w:r w:rsidRPr="00710456">
        <w:rPr>
          <w:rFonts w:ascii="Garamond" w:hAnsi="Garamond" w:cstheme="majorBidi"/>
        </w:rPr>
        <w:t>% est constitué d</w:t>
      </w:r>
      <w:r w:rsidR="00270A48" w:rsidRPr="00710456">
        <w:rPr>
          <w:rFonts w:ascii="Garamond" w:hAnsi="Garamond" w:cstheme="majorBidi"/>
        </w:rPr>
        <w:t>’</w:t>
      </w:r>
      <w:r w:rsidRPr="00710456">
        <w:rPr>
          <w:rFonts w:ascii="Garamond" w:hAnsi="Garamond" w:cstheme="majorBidi"/>
        </w:rPr>
        <w:t>espaces ouverts, de terres agricoles, de terres sauvages, de rivières et de lacs. Les Pays-Bas</w:t>
      </w:r>
      <w:r w:rsidR="003C0F65" w:rsidRPr="00710456">
        <w:rPr>
          <w:rFonts w:ascii="Garamond" w:hAnsi="Garamond" w:cstheme="majorBidi"/>
        </w:rPr>
        <w:t xml:space="preserve"> […] </w:t>
      </w:r>
      <w:r w:rsidRPr="00710456">
        <w:rPr>
          <w:rFonts w:ascii="Garamond" w:hAnsi="Garamond" w:cstheme="majorBidi"/>
        </w:rPr>
        <w:t xml:space="preserve">est un pays très densément peuplé </w:t>
      </w:r>
      <w:r w:rsidR="003C0F65" w:rsidRPr="00710456">
        <w:rPr>
          <w:rFonts w:ascii="Garamond" w:hAnsi="Garamond" w:cstheme="majorBidi"/>
        </w:rPr>
        <w:t>[…]</w:t>
      </w:r>
      <w:r w:rsidRPr="00710456">
        <w:rPr>
          <w:rFonts w:ascii="Garamond" w:hAnsi="Garamond" w:cstheme="majorBidi"/>
        </w:rPr>
        <w:t xml:space="preserve"> mais 85</w:t>
      </w:r>
      <w:r w:rsidR="00432400" w:rsidRPr="00710456">
        <w:rPr>
          <w:rFonts w:ascii="Garamond" w:hAnsi="Garamond" w:cstheme="majorBidi"/>
        </w:rPr>
        <w:t> </w:t>
      </w:r>
      <w:r w:rsidRPr="00710456">
        <w:rPr>
          <w:rFonts w:ascii="Garamond" w:hAnsi="Garamond" w:cstheme="majorBidi"/>
        </w:rPr>
        <w:t>% de sa superficie est en espace ouvert. Est-ce que 3,3</w:t>
      </w:r>
      <w:r w:rsidR="00432400" w:rsidRPr="00710456">
        <w:rPr>
          <w:rFonts w:ascii="Garamond" w:hAnsi="Garamond" w:cstheme="majorBidi"/>
        </w:rPr>
        <w:t> </w:t>
      </w:r>
      <w:r w:rsidRPr="00710456">
        <w:rPr>
          <w:rFonts w:ascii="Garamond" w:hAnsi="Garamond" w:cstheme="majorBidi"/>
        </w:rPr>
        <w:t>% est un chiffre important</w:t>
      </w:r>
      <w:r w:rsidR="00CF2721" w:rsidRPr="00710456">
        <w:rPr>
          <w:rFonts w:ascii="Garamond" w:hAnsi="Garamond" w:cstheme="majorBidi"/>
        </w:rPr>
        <w:t> ?</w:t>
      </w:r>
      <w:r w:rsidRPr="00710456">
        <w:rPr>
          <w:rFonts w:ascii="Garamond" w:hAnsi="Garamond" w:cstheme="majorBidi"/>
        </w:rPr>
        <w:t xml:space="preserve"> Si les prévisions indiquent une probabilité de 3,3</w:t>
      </w:r>
      <w:r w:rsidR="00432400" w:rsidRPr="00710456">
        <w:rPr>
          <w:rFonts w:ascii="Garamond" w:hAnsi="Garamond" w:cstheme="majorBidi"/>
        </w:rPr>
        <w:t> </w:t>
      </w:r>
      <w:r w:rsidRPr="00710456">
        <w:rPr>
          <w:rFonts w:ascii="Garamond" w:hAnsi="Garamond" w:cstheme="majorBidi"/>
        </w:rPr>
        <w:t>% de pluie demain, prendriez-vous un parapluie</w:t>
      </w:r>
      <w:r w:rsidR="00CF2721" w:rsidRPr="00710456">
        <w:rPr>
          <w:rFonts w:ascii="Garamond" w:hAnsi="Garamond" w:cstheme="majorBidi"/>
        </w:rPr>
        <w:t> ?</w:t>
      </w:r>
      <w:r w:rsidRPr="00710456">
        <w:rPr>
          <w:rFonts w:ascii="Garamond" w:hAnsi="Garamond" w:cstheme="majorBidi"/>
        </w:rPr>
        <w:t xml:space="preserve"> </w:t>
      </w:r>
      <w:r w:rsidR="00CF2721" w:rsidRPr="00710456">
        <w:rPr>
          <w:rFonts w:ascii="Garamond" w:hAnsi="Garamond" w:cstheme="majorBidi"/>
        </w:rPr>
        <w:t>Par ailleurs</w:t>
      </w:r>
      <w:r w:rsidRPr="00710456">
        <w:rPr>
          <w:rFonts w:ascii="Garamond" w:hAnsi="Garamond" w:cstheme="majorBidi"/>
        </w:rPr>
        <w:t>, si votre café contenait 3,3</w:t>
      </w:r>
      <w:r w:rsidR="00432400" w:rsidRPr="00710456">
        <w:rPr>
          <w:rFonts w:ascii="Garamond" w:hAnsi="Garamond" w:cstheme="majorBidi"/>
        </w:rPr>
        <w:t> </w:t>
      </w:r>
      <w:r w:rsidRPr="00710456">
        <w:rPr>
          <w:rFonts w:ascii="Garamond" w:hAnsi="Garamond" w:cstheme="majorBidi"/>
        </w:rPr>
        <w:t>% de strychnine, le boir</w:t>
      </w:r>
      <w:r w:rsidR="00CF2721" w:rsidRPr="00710456">
        <w:rPr>
          <w:rFonts w:ascii="Garamond" w:hAnsi="Garamond" w:cstheme="majorBidi"/>
        </w:rPr>
        <w:t>i</w:t>
      </w:r>
      <w:r w:rsidRPr="00710456">
        <w:rPr>
          <w:rFonts w:ascii="Garamond" w:hAnsi="Garamond" w:cstheme="majorBidi"/>
        </w:rPr>
        <w:t>ez-vous</w:t>
      </w:r>
      <w:r w:rsidR="00CF2721" w:rsidRPr="00710456">
        <w:rPr>
          <w:rFonts w:ascii="Garamond" w:hAnsi="Garamond" w:cstheme="majorBidi"/>
        </w:rPr>
        <w:t> ?</w:t>
      </w:r>
      <w:r w:rsidRPr="00710456">
        <w:rPr>
          <w:rFonts w:ascii="Garamond" w:hAnsi="Garamond" w:cstheme="majorBidi"/>
        </w:rPr>
        <w:t xml:space="preserve"> Est-ce un grand nombre</w:t>
      </w:r>
      <w:r w:rsidR="00CF2721" w:rsidRPr="00710456">
        <w:rPr>
          <w:rFonts w:ascii="Garamond" w:hAnsi="Garamond" w:cstheme="majorBidi"/>
        </w:rPr>
        <w:t> ?</w:t>
      </w:r>
      <w:r w:rsidRPr="00710456">
        <w:rPr>
          <w:rFonts w:ascii="Garamond" w:hAnsi="Garamond" w:cstheme="majorBidi"/>
        </w:rPr>
        <w:t xml:space="preserve"> C</w:t>
      </w:r>
      <w:r w:rsidR="00270A48" w:rsidRPr="00710456">
        <w:rPr>
          <w:rFonts w:ascii="Garamond" w:hAnsi="Garamond" w:cstheme="majorBidi"/>
        </w:rPr>
        <w:t>’</w:t>
      </w:r>
      <w:r w:rsidRPr="00710456">
        <w:rPr>
          <w:rFonts w:ascii="Garamond" w:hAnsi="Garamond" w:cstheme="majorBidi"/>
        </w:rPr>
        <w:t xml:space="preserve">est la question que je dois laisser à mes lecteurs. Je ne peux pas déterminer si vous devez être choqué ou hausser les épaules à propos de la quantité de violence dans la </w:t>
      </w:r>
      <w:r w:rsidR="00270A48" w:rsidRPr="00710456">
        <w:rPr>
          <w:rFonts w:ascii="Garamond" w:hAnsi="Garamond" w:cstheme="majorBidi"/>
        </w:rPr>
        <w:t>Bible hébraïque</w:t>
      </w:r>
      <w:r w:rsidRPr="00710456">
        <w:rPr>
          <w:rFonts w:ascii="Garamond" w:hAnsi="Garamond" w:cstheme="majorBidi"/>
        </w:rPr>
        <w:t xml:space="preserve">, mais je crois que nous sommes mieux placés </w:t>
      </w:r>
      <w:r w:rsidR="00270A48" w:rsidRPr="00710456">
        <w:rPr>
          <w:rFonts w:ascii="Garamond" w:hAnsi="Garamond" w:cstheme="majorBidi"/>
        </w:rPr>
        <w:t>maintenant</w:t>
      </w:r>
      <w:r w:rsidRPr="00710456">
        <w:rPr>
          <w:rFonts w:ascii="Garamond" w:hAnsi="Garamond" w:cstheme="majorBidi"/>
        </w:rPr>
        <w:t xml:space="preserve"> pour trancher la question qu’avant que ce ch</w:t>
      </w:r>
      <w:r w:rsidR="00270A48" w:rsidRPr="00710456">
        <w:rPr>
          <w:rFonts w:ascii="Garamond" w:hAnsi="Garamond" w:cstheme="majorBidi"/>
        </w:rPr>
        <w:t>apitre ne</w:t>
      </w:r>
      <w:r w:rsidRPr="00710456">
        <w:rPr>
          <w:rFonts w:ascii="Garamond" w:hAnsi="Garamond" w:cstheme="majorBidi"/>
        </w:rPr>
        <w:t xml:space="preserve"> soit écrit</w:t>
      </w:r>
      <w:r w:rsidR="00270A48" w:rsidRPr="00710456">
        <w:rPr>
          <w:rFonts w:ascii="Garamond" w:hAnsi="Garamond" w:cstheme="majorBidi"/>
        </w:rPr>
        <w:t> »</w:t>
      </w:r>
      <w:r w:rsidR="00270A48" w:rsidRPr="00710456">
        <w:rPr>
          <w:rStyle w:val="Appelnotedebasdep"/>
          <w:rFonts w:ascii="Garamond" w:hAnsi="Garamond" w:cstheme="majorBidi"/>
        </w:rPr>
        <w:footnoteReference w:id="41"/>
      </w:r>
      <w:r w:rsidRPr="00710456">
        <w:rPr>
          <w:rFonts w:ascii="Garamond" w:hAnsi="Garamond" w:cstheme="majorBidi"/>
        </w:rPr>
        <w:t>.</w:t>
      </w:r>
    </w:p>
    <w:p w14:paraId="514F31B1" w14:textId="66323B26" w:rsidR="007D6FCC" w:rsidRDefault="007D6FCC" w:rsidP="00EF0F3A">
      <w:pPr>
        <w:spacing w:line="280" w:lineRule="exact"/>
        <w:jc w:val="both"/>
        <w:rPr>
          <w:rFonts w:asciiTheme="majorBidi" w:hAnsiTheme="majorBidi" w:cstheme="majorBidi"/>
        </w:rPr>
      </w:pPr>
    </w:p>
    <w:p w14:paraId="0A93B553" w14:textId="77777777" w:rsidR="00064444" w:rsidRDefault="00064444" w:rsidP="00EF0F3A">
      <w:pPr>
        <w:spacing w:line="280" w:lineRule="exact"/>
        <w:jc w:val="both"/>
        <w:rPr>
          <w:rFonts w:asciiTheme="majorBidi" w:hAnsiTheme="majorBidi" w:cstheme="majorBidi"/>
        </w:rPr>
      </w:pPr>
    </w:p>
    <w:p w14:paraId="14800140" w14:textId="7333A61A" w:rsidR="00064444" w:rsidRDefault="00064444" w:rsidP="00064444">
      <w:pPr>
        <w:pStyle w:val="Titre2"/>
      </w:pPr>
      <w:r>
        <w:t>Lecture critique de l’article de Clines</w:t>
      </w:r>
    </w:p>
    <w:p w14:paraId="7D537775" w14:textId="593732C5" w:rsidR="001F3F60" w:rsidRDefault="007D6FCC" w:rsidP="00EF0F3A">
      <w:pPr>
        <w:spacing w:line="280" w:lineRule="exact"/>
        <w:jc w:val="both"/>
        <w:rPr>
          <w:rFonts w:asciiTheme="majorBidi" w:hAnsiTheme="majorBidi" w:cstheme="majorBidi"/>
          <w:lang w:val="fr-FR"/>
        </w:rPr>
      </w:pPr>
      <w:r>
        <w:rPr>
          <w:rFonts w:asciiTheme="majorBidi" w:hAnsiTheme="majorBidi" w:cstheme="majorBidi"/>
        </w:rPr>
        <w:t>Cette conclusion appelle plusieurs remarques, mais</w:t>
      </w:r>
      <w:r w:rsidR="00BD5CDC">
        <w:rPr>
          <w:rFonts w:asciiTheme="majorBidi" w:hAnsiTheme="majorBidi" w:cstheme="majorBidi"/>
        </w:rPr>
        <w:t xml:space="preserve"> avant toute chose,</w:t>
      </w:r>
      <w:r>
        <w:rPr>
          <w:rFonts w:asciiTheme="majorBidi" w:hAnsiTheme="majorBidi" w:cstheme="majorBidi"/>
        </w:rPr>
        <w:t xml:space="preserve"> la première </w:t>
      </w:r>
      <w:r w:rsidR="009B2544">
        <w:rPr>
          <w:rFonts w:asciiTheme="majorBidi" w:hAnsiTheme="majorBidi" w:cstheme="majorBidi"/>
        </w:rPr>
        <w:t>démarche à accomplir</w:t>
      </w:r>
      <w:r>
        <w:rPr>
          <w:rFonts w:asciiTheme="majorBidi" w:hAnsiTheme="majorBidi" w:cstheme="majorBidi"/>
        </w:rPr>
        <w:t xml:space="preserve"> est de vérifier la </w:t>
      </w:r>
      <w:r w:rsidR="004248AB">
        <w:rPr>
          <w:rFonts w:asciiTheme="majorBidi" w:hAnsiTheme="majorBidi" w:cstheme="majorBidi"/>
        </w:rPr>
        <w:t>validité</w:t>
      </w:r>
      <w:r>
        <w:rPr>
          <w:rFonts w:asciiTheme="majorBidi" w:hAnsiTheme="majorBidi" w:cstheme="majorBidi"/>
        </w:rPr>
        <w:t xml:space="preserve"> des </w:t>
      </w:r>
      <w:r w:rsidR="004248AB">
        <w:rPr>
          <w:rFonts w:asciiTheme="majorBidi" w:hAnsiTheme="majorBidi" w:cstheme="majorBidi"/>
        </w:rPr>
        <w:t>dénombrements</w:t>
      </w:r>
      <w:r>
        <w:rPr>
          <w:rFonts w:asciiTheme="majorBidi" w:hAnsiTheme="majorBidi" w:cstheme="majorBidi"/>
        </w:rPr>
        <w:t xml:space="preserve"> de Clines. Pour ce faire et ne disposant pas des mêmes outils informatiques que lui, je revendique une approche plus artisanale que seul un retraité</w:t>
      </w:r>
      <w:r w:rsidR="009D76C7">
        <w:rPr>
          <w:rFonts w:asciiTheme="majorBidi" w:hAnsiTheme="majorBidi" w:cstheme="majorBidi"/>
        </w:rPr>
        <w:t xml:space="preserve"> qui ne sait pas comment s’occuper entre les siestes,</w:t>
      </w:r>
      <w:r>
        <w:rPr>
          <w:rFonts w:asciiTheme="majorBidi" w:hAnsiTheme="majorBidi" w:cstheme="majorBidi"/>
        </w:rPr>
        <w:t xml:space="preserve"> </w:t>
      </w:r>
      <w:r w:rsidR="00904A3B">
        <w:rPr>
          <w:rFonts w:asciiTheme="majorBidi" w:hAnsiTheme="majorBidi" w:cstheme="majorBidi"/>
        </w:rPr>
        <w:t>peut mettre en œuvre : la lecture de</w:t>
      </w:r>
      <w:r w:rsidR="004248AB">
        <w:rPr>
          <w:rFonts w:asciiTheme="majorBidi" w:hAnsiTheme="majorBidi" w:cstheme="majorBidi"/>
        </w:rPr>
        <w:t>s 1025 pages de</w:t>
      </w:r>
      <w:r w:rsidR="00904A3B">
        <w:rPr>
          <w:rFonts w:asciiTheme="majorBidi" w:hAnsiTheme="majorBidi" w:cstheme="majorBidi"/>
        </w:rPr>
        <w:t xml:space="preserve"> la concordance</w:t>
      </w:r>
      <w:r w:rsidR="004248AB">
        <w:rPr>
          <w:rFonts w:asciiTheme="majorBidi" w:hAnsiTheme="majorBidi" w:cstheme="majorBidi"/>
        </w:rPr>
        <w:t xml:space="preserve"> de la TOB, plus celle des 105 pages de son index </w:t>
      </w:r>
      <w:r w:rsidR="005F0AAC">
        <w:rPr>
          <w:rFonts w:asciiTheme="majorBidi" w:hAnsiTheme="majorBidi" w:cstheme="majorBidi"/>
        </w:rPr>
        <w:t>hébreu</w:t>
      </w:r>
      <w:r w:rsidR="00904A3B">
        <w:rPr>
          <w:rFonts w:asciiTheme="majorBidi" w:hAnsiTheme="majorBidi" w:cstheme="majorBidi"/>
        </w:rPr>
        <w:t>.</w:t>
      </w:r>
      <w:r w:rsidR="005F0AAC">
        <w:rPr>
          <w:rFonts w:asciiTheme="majorBidi" w:hAnsiTheme="majorBidi" w:cstheme="majorBidi"/>
        </w:rPr>
        <w:t xml:space="preserve"> Fort heureusement, le</w:t>
      </w:r>
      <w:r w:rsidR="00951733">
        <w:rPr>
          <w:rFonts w:asciiTheme="majorBidi" w:hAnsiTheme="majorBidi" w:cstheme="majorBidi"/>
        </w:rPr>
        <w:t>s</w:t>
      </w:r>
      <w:r w:rsidR="005F0AAC">
        <w:rPr>
          <w:rFonts w:asciiTheme="majorBidi" w:hAnsiTheme="majorBidi" w:cstheme="majorBidi"/>
        </w:rPr>
        <w:t xml:space="preserve"> résultat</w:t>
      </w:r>
      <w:r w:rsidR="00951733">
        <w:rPr>
          <w:rFonts w:asciiTheme="majorBidi" w:hAnsiTheme="majorBidi" w:cstheme="majorBidi"/>
        </w:rPr>
        <w:t>s</w:t>
      </w:r>
      <w:r w:rsidR="005F0AAC">
        <w:rPr>
          <w:rFonts w:asciiTheme="majorBidi" w:hAnsiTheme="majorBidi" w:cstheme="majorBidi"/>
        </w:rPr>
        <w:t xml:space="preserve"> </w:t>
      </w:r>
      <w:r w:rsidR="002E6FB8">
        <w:rPr>
          <w:rFonts w:asciiTheme="majorBidi" w:hAnsiTheme="majorBidi" w:cstheme="majorBidi"/>
        </w:rPr>
        <w:t>au</w:t>
      </w:r>
      <w:r w:rsidR="00951733">
        <w:rPr>
          <w:rFonts w:asciiTheme="majorBidi" w:hAnsiTheme="majorBidi" w:cstheme="majorBidi"/>
        </w:rPr>
        <w:t>x</w:t>
      </w:r>
      <w:r w:rsidR="002E6FB8">
        <w:rPr>
          <w:rFonts w:asciiTheme="majorBidi" w:hAnsiTheme="majorBidi" w:cstheme="majorBidi"/>
        </w:rPr>
        <w:t>quel</w:t>
      </w:r>
      <w:r w:rsidR="00951733">
        <w:rPr>
          <w:rFonts w:asciiTheme="majorBidi" w:hAnsiTheme="majorBidi" w:cstheme="majorBidi"/>
        </w:rPr>
        <w:t>s</w:t>
      </w:r>
      <w:r w:rsidR="002E6FB8">
        <w:rPr>
          <w:rFonts w:asciiTheme="majorBidi" w:hAnsiTheme="majorBidi" w:cstheme="majorBidi"/>
        </w:rPr>
        <w:t xml:space="preserve"> je parviens </w:t>
      </w:r>
      <w:r w:rsidR="005F0AAC">
        <w:rPr>
          <w:rFonts w:asciiTheme="majorBidi" w:hAnsiTheme="majorBidi" w:cstheme="majorBidi"/>
        </w:rPr>
        <w:t>n</w:t>
      </w:r>
      <w:r w:rsidR="00951733">
        <w:rPr>
          <w:rFonts w:asciiTheme="majorBidi" w:hAnsiTheme="majorBidi" w:cstheme="majorBidi"/>
        </w:rPr>
        <w:t>e sont</w:t>
      </w:r>
      <w:r w:rsidR="005F0AAC">
        <w:rPr>
          <w:rFonts w:asciiTheme="majorBidi" w:hAnsiTheme="majorBidi" w:cstheme="majorBidi"/>
        </w:rPr>
        <w:t xml:space="preserve"> pas très différent</w:t>
      </w:r>
      <w:r w:rsidR="00951733">
        <w:rPr>
          <w:rFonts w:asciiTheme="majorBidi" w:hAnsiTheme="majorBidi" w:cstheme="majorBidi"/>
        </w:rPr>
        <w:t>s</w:t>
      </w:r>
      <w:r w:rsidR="002E6FB8">
        <w:rPr>
          <w:rFonts w:asciiTheme="majorBidi" w:hAnsiTheme="majorBidi" w:cstheme="majorBidi"/>
        </w:rPr>
        <w:t xml:space="preserve"> de ce</w:t>
      </w:r>
      <w:r w:rsidR="00951733">
        <w:rPr>
          <w:rFonts w:asciiTheme="majorBidi" w:hAnsiTheme="majorBidi" w:cstheme="majorBidi"/>
        </w:rPr>
        <w:t>ux</w:t>
      </w:r>
      <w:r w:rsidR="002E6FB8">
        <w:rPr>
          <w:rFonts w:asciiTheme="majorBidi" w:hAnsiTheme="majorBidi" w:cstheme="majorBidi"/>
        </w:rPr>
        <w:t xml:space="preserve"> de </w:t>
      </w:r>
      <w:r w:rsidR="00E43770">
        <w:rPr>
          <w:rFonts w:asciiTheme="majorBidi" w:hAnsiTheme="majorBidi" w:cstheme="majorBidi"/>
        </w:rPr>
        <w:t>l’exégète de Sheffield</w:t>
      </w:r>
      <w:r w:rsidR="00951733">
        <w:rPr>
          <w:rStyle w:val="Appelnotedebasdep"/>
          <w:rFonts w:asciiTheme="majorBidi" w:hAnsiTheme="majorBidi" w:cstheme="majorBidi"/>
        </w:rPr>
        <w:footnoteReference w:id="42"/>
      </w:r>
      <w:r w:rsidR="005F0AAC">
        <w:rPr>
          <w:rFonts w:asciiTheme="majorBidi" w:hAnsiTheme="majorBidi" w:cstheme="majorBidi"/>
        </w:rPr>
        <w:t> : 630 mots connotant la violence (au lieu de 492) pour environ 10</w:t>
      </w:r>
      <w:r w:rsidR="002B4AED">
        <w:rPr>
          <w:rFonts w:asciiTheme="majorBidi" w:hAnsiTheme="majorBidi" w:cstheme="majorBidi"/>
        </w:rPr>
        <w:t> </w:t>
      </w:r>
      <w:r w:rsidR="005F0AAC">
        <w:rPr>
          <w:rFonts w:asciiTheme="majorBidi" w:hAnsiTheme="majorBidi" w:cstheme="majorBidi"/>
        </w:rPr>
        <w:t>300 occurrences (au lieu de 10</w:t>
      </w:r>
      <w:r w:rsidR="002B4AED">
        <w:rPr>
          <w:rFonts w:asciiTheme="majorBidi" w:hAnsiTheme="majorBidi" w:cstheme="majorBidi"/>
        </w:rPr>
        <w:t> </w:t>
      </w:r>
      <w:r w:rsidR="005F0AAC">
        <w:rPr>
          <w:rFonts w:asciiTheme="majorBidi" w:hAnsiTheme="majorBidi" w:cstheme="majorBidi"/>
        </w:rPr>
        <w:t>033</w:t>
      </w:r>
      <w:r w:rsidR="006E1632">
        <w:rPr>
          <w:rFonts w:asciiTheme="majorBidi" w:hAnsiTheme="majorBidi" w:cstheme="majorBidi"/>
        </w:rPr>
        <w:t xml:space="preserve">, ce qui représente un </w:t>
      </w:r>
      <w:r w:rsidR="002E6FB8">
        <w:rPr>
          <w:rFonts w:asciiTheme="majorBidi" w:hAnsiTheme="majorBidi" w:cstheme="majorBidi"/>
        </w:rPr>
        <w:t>surplus</w:t>
      </w:r>
      <w:r w:rsidR="00B127F8">
        <w:rPr>
          <w:rFonts w:asciiTheme="majorBidi" w:hAnsiTheme="majorBidi" w:cstheme="majorBidi"/>
        </w:rPr>
        <w:t xml:space="preserve"> insignifiant</w:t>
      </w:r>
      <w:r w:rsidR="006E1632">
        <w:rPr>
          <w:rFonts w:asciiTheme="majorBidi" w:hAnsiTheme="majorBidi" w:cstheme="majorBidi"/>
        </w:rPr>
        <w:t xml:space="preserve"> de 0,1</w:t>
      </w:r>
      <w:r w:rsidR="00432400">
        <w:rPr>
          <w:rFonts w:asciiTheme="majorBidi" w:hAnsiTheme="majorBidi" w:cstheme="majorBidi"/>
        </w:rPr>
        <w:t> </w:t>
      </w:r>
      <w:r w:rsidR="006E1632">
        <w:rPr>
          <w:rFonts w:asciiTheme="majorBidi" w:hAnsiTheme="majorBidi" w:cstheme="majorBidi"/>
        </w:rPr>
        <w:t>%</w:t>
      </w:r>
      <w:r w:rsidR="005F0AAC">
        <w:rPr>
          <w:rFonts w:asciiTheme="majorBidi" w:hAnsiTheme="majorBidi" w:cstheme="majorBidi"/>
        </w:rPr>
        <w:t>). Du point de vue d</w:t>
      </w:r>
      <w:r w:rsidR="006E1632">
        <w:rPr>
          <w:rFonts w:asciiTheme="majorBidi" w:hAnsiTheme="majorBidi" w:cstheme="majorBidi"/>
        </w:rPr>
        <w:t xml:space="preserve">u nombre de mots, la différence </w:t>
      </w:r>
      <w:r w:rsidR="002E6FB8">
        <w:rPr>
          <w:rFonts w:asciiTheme="majorBidi" w:hAnsiTheme="majorBidi" w:cstheme="majorBidi"/>
        </w:rPr>
        <w:t>semble</w:t>
      </w:r>
      <w:r w:rsidR="006E1632">
        <w:rPr>
          <w:rFonts w:asciiTheme="majorBidi" w:hAnsiTheme="majorBidi" w:cstheme="majorBidi"/>
        </w:rPr>
        <w:t xml:space="preserve"> </w:t>
      </w:r>
      <w:r w:rsidR="001F3F60">
        <w:rPr>
          <w:rFonts w:asciiTheme="majorBidi" w:hAnsiTheme="majorBidi" w:cstheme="majorBidi"/>
        </w:rPr>
        <w:t xml:space="preserve">certes </w:t>
      </w:r>
      <w:r w:rsidR="006E1632">
        <w:rPr>
          <w:rFonts w:asciiTheme="majorBidi" w:hAnsiTheme="majorBidi" w:cstheme="majorBidi"/>
        </w:rPr>
        <w:t xml:space="preserve">plus </w:t>
      </w:r>
      <w:r w:rsidR="002E6FB8">
        <w:rPr>
          <w:rFonts w:asciiTheme="majorBidi" w:hAnsiTheme="majorBidi" w:cstheme="majorBidi"/>
        </w:rPr>
        <w:t>importante</w:t>
      </w:r>
      <w:r w:rsidR="00B52BEA">
        <w:rPr>
          <w:rFonts w:asciiTheme="majorBidi" w:hAnsiTheme="majorBidi" w:cstheme="majorBidi"/>
        </w:rPr>
        <w:t xml:space="preserve"> (+ 138)</w:t>
      </w:r>
      <w:r w:rsidR="006E1632">
        <w:rPr>
          <w:rFonts w:asciiTheme="majorBidi" w:hAnsiTheme="majorBidi" w:cstheme="majorBidi"/>
        </w:rPr>
        <w:t xml:space="preserve">, mais cela </w:t>
      </w:r>
      <w:r w:rsidR="00B52BEA">
        <w:rPr>
          <w:rFonts w:asciiTheme="majorBidi" w:hAnsiTheme="majorBidi" w:cstheme="majorBidi"/>
        </w:rPr>
        <w:t xml:space="preserve">tient à </w:t>
      </w:r>
      <w:r w:rsidR="002E6FB8">
        <w:rPr>
          <w:rFonts w:asciiTheme="majorBidi" w:hAnsiTheme="majorBidi" w:cstheme="majorBidi"/>
        </w:rPr>
        <w:t xml:space="preserve">plusieurs causes : d’une part, </w:t>
      </w:r>
      <w:r w:rsidR="006E1632">
        <w:rPr>
          <w:rFonts w:asciiTheme="majorBidi" w:hAnsiTheme="majorBidi" w:cstheme="majorBidi"/>
        </w:rPr>
        <w:t>ma subjectivité moins pacifiste que celle de Clines</w:t>
      </w:r>
      <w:r w:rsidR="002E6FB8">
        <w:rPr>
          <w:rFonts w:asciiTheme="majorBidi" w:hAnsiTheme="majorBidi" w:cstheme="majorBidi"/>
        </w:rPr>
        <w:t xml:space="preserve"> (ou</w:t>
      </w:r>
      <w:r w:rsidR="007F77B4">
        <w:rPr>
          <w:rFonts w:asciiTheme="majorBidi" w:hAnsiTheme="majorBidi" w:cstheme="majorBidi"/>
        </w:rPr>
        <w:t xml:space="preserve"> </w:t>
      </w:r>
      <w:r w:rsidR="002E6FB8">
        <w:rPr>
          <w:rFonts w:asciiTheme="majorBidi" w:hAnsiTheme="majorBidi" w:cstheme="majorBidi"/>
        </w:rPr>
        <w:t xml:space="preserve">ma plus grande sensibilité à la violence) ; d’autre part, </w:t>
      </w:r>
      <w:r w:rsidR="006E1632">
        <w:rPr>
          <w:rFonts w:asciiTheme="majorBidi" w:hAnsiTheme="majorBidi" w:cstheme="majorBidi"/>
        </w:rPr>
        <w:t xml:space="preserve">mes </w:t>
      </w:r>
      <w:r w:rsidR="00B127F8">
        <w:rPr>
          <w:rFonts w:asciiTheme="majorBidi" w:hAnsiTheme="majorBidi" w:cstheme="majorBidi"/>
        </w:rPr>
        <w:t xml:space="preserve">propres </w:t>
      </w:r>
      <w:r w:rsidR="00F137A1">
        <w:rPr>
          <w:rFonts w:asciiTheme="majorBidi" w:hAnsiTheme="majorBidi" w:cstheme="majorBidi"/>
        </w:rPr>
        <w:t xml:space="preserve">erreurs et </w:t>
      </w:r>
      <w:r w:rsidR="00B127F8">
        <w:rPr>
          <w:rFonts w:asciiTheme="majorBidi" w:hAnsiTheme="majorBidi" w:cstheme="majorBidi"/>
        </w:rPr>
        <w:t>approximations</w:t>
      </w:r>
      <w:r w:rsidR="006E1632">
        <w:rPr>
          <w:rFonts w:asciiTheme="majorBidi" w:hAnsiTheme="majorBidi" w:cstheme="majorBidi"/>
        </w:rPr>
        <w:t>.</w:t>
      </w:r>
      <w:r w:rsidR="00AA6427">
        <w:rPr>
          <w:rFonts w:asciiTheme="majorBidi" w:hAnsiTheme="majorBidi" w:cstheme="majorBidi"/>
        </w:rPr>
        <w:t xml:space="preserve"> Je note toutefois, pour ne prendre qu’un seul exemple – celui des armes </w:t>
      </w:r>
      <w:r w:rsidR="00823346">
        <w:rPr>
          <w:rFonts w:asciiTheme="majorBidi" w:hAnsiTheme="majorBidi" w:cstheme="majorBidi"/>
        </w:rPr>
        <w:t>déjà traité</w:t>
      </w:r>
      <w:r w:rsidR="00AA6427">
        <w:rPr>
          <w:rFonts w:asciiTheme="majorBidi" w:hAnsiTheme="majorBidi" w:cstheme="majorBidi"/>
        </w:rPr>
        <w:t xml:space="preserve"> ci-dessus – que Clines omet de comptabiliser un certain nombre de </w:t>
      </w:r>
      <w:r w:rsidR="00B52BEA">
        <w:rPr>
          <w:rFonts w:asciiTheme="majorBidi" w:hAnsiTheme="majorBidi" w:cstheme="majorBidi"/>
        </w:rPr>
        <w:t>termes</w:t>
      </w:r>
      <w:r w:rsidR="00AA6427">
        <w:rPr>
          <w:rFonts w:asciiTheme="majorBidi" w:hAnsiTheme="majorBidi" w:cstheme="majorBidi"/>
        </w:rPr>
        <w:t xml:space="preserve"> relatifs à ce groupe : </w:t>
      </w:r>
      <w:r w:rsidR="00746645" w:rsidRPr="009E633F">
        <w:rPr>
          <w:rFonts w:asciiTheme="majorBidi" w:hAnsiTheme="majorBidi" w:cstheme="majorBidi"/>
          <w:color w:val="000000" w:themeColor="text1"/>
          <w:sz w:val="28"/>
          <w:szCs w:val="28"/>
          <w:rtl/>
          <w:lang w:val="fr-FR"/>
        </w:rPr>
        <w:t>חֵצִי</w:t>
      </w:r>
      <w:r w:rsidR="0047265F" w:rsidRPr="009E633F">
        <w:rPr>
          <w:rFonts w:asciiTheme="majorBidi" w:hAnsiTheme="majorBidi" w:cstheme="majorBidi"/>
          <w:color w:val="000000" w:themeColor="text1"/>
        </w:rPr>
        <w:t xml:space="preserve"> </w:t>
      </w:r>
      <w:r w:rsidR="0047265F">
        <w:rPr>
          <w:rFonts w:asciiTheme="majorBidi" w:hAnsiTheme="majorBidi" w:cstheme="majorBidi"/>
        </w:rPr>
        <w:t>(</w:t>
      </w:r>
      <w:r w:rsidR="007A3738">
        <w:rPr>
          <w:rFonts w:asciiTheme="majorBidi" w:hAnsiTheme="majorBidi" w:cstheme="majorBidi"/>
        </w:rPr>
        <w:t xml:space="preserve">« flèche » : </w:t>
      </w:r>
      <w:r w:rsidR="0047265F">
        <w:rPr>
          <w:rFonts w:asciiTheme="majorBidi" w:hAnsiTheme="majorBidi" w:cstheme="majorBidi"/>
        </w:rPr>
        <w:t xml:space="preserve">5 occ.), </w:t>
      </w:r>
      <w:r w:rsidR="00746645" w:rsidRPr="009E633F">
        <w:rPr>
          <w:rFonts w:asciiTheme="majorBidi" w:hAnsiTheme="majorBidi" w:cstheme="majorBidi"/>
          <w:color w:val="000000" w:themeColor="text1"/>
          <w:sz w:val="28"/>
          <w:szCs w:val="28"/>
          <w:rtl/>
          <w:lang w:val="fr-FR"/>
        </w:rPr>
        <w:t>שִׁרְיָה</w:t>
      </w:r>
      <w:r w:rsidR="009E633F" w:rsidRPr="009E633F">
        <w:rPr>
          <w:rFonts w:asciiTheme="majorBidi" w:hAnsiTheme="majorBidi" w:cstheme="majorBidi"/>
          <w:color w:val="000000" w:themeColor="text1"/>
        </w:rPr>
        <w:t xml:space="preserve"> </w:t>
      </w:r>
      <w:r w:rsidR="0047265F">
        <w:rPr>
          <w:rFonts w:asciiTheme="majorBidi" w:hAnsiTheme="majorBidi" w:cstheme="majorBidi"/>
        </w:rPr>
        <w:t>(</w:t>
      </w:r>
      <w:r w:rsidR="007A3738">
        <w:rPr>
          <w:rFonts w:asciiTheme="majorBidi" w:hAnsiTheme="majorBidi" w:cstheme="majorBidi"/>
        </w:rPr>
        <w:t xml:space="preserve">« flèche » : </w:t>
      </w:r>
      <w:r w:rsidR="0047265F">
        <w:rPr>
          <w:rFonts w:asciiTheme="majorBidi" w:hAnsiTheme="majorBidi" w:cstheme="majorBidi"/>
        </w:rPr>
        <w:t xml:space="preserve">1 </w:t>
      </w:r>
      <w:r w:rsidR="007A3738">
        <w:rPr>
          <w:rFonts w:asciiTheme="majorBidi" w:hAnsiTheme="majorBidi" w:cstheme="majorBidi"/>
        </w:rPr>
        <w:t>x</w:t>
      </w:r>
      <w:r w:rsidR="0047265F">
        <w:rPr>
          <w:rFonts w:asciiTheme="majorBidi" w:hAnsiTheme="majorBidi" w:cstheme="majorBidi"/>
        </w:rPr>
        <w:t>)</w:t>
      </w:r>
      <w:r w:rsidR="009E633F">
        <w:rPr>
          <w:rFonts w:asciiTheme="majorBidi" w:hAnsiTheme="majorBidi" w:cstheme="majorBidi"/>
        </w:rPr>
        <w:t xml:space="preserve">, </w:t>
      </w:r>
      <w:r w:rsidR="00746645" w:rsidRPr="009E633F">
        <w:rPr>
          <w:rFonts w:asciiTheme="majorBidi" w:hAnsiTheme="majorBidi" w:cstheme="majorBidi"/>
          <w:color w:val="000000" w:themeColor="text1"/>
          <w:sz w:val="28"/>
          <w:szCs w:val="28"/>
          <w:rtl/>
          <w:lang w:val="fr-FR"/>
        </w:rPr>
        <w:t>רַב</w:t>
      </w:r>
      <w:r w:rsidR="009E633F" w:rsidRPr="009E633F">
        <w:rPr>
          <w:rFonts w:asciiTheme="majorBidi" w:hAnsiTheme="majorBidi" w:cstheme="majorBidi"/>
          <w:color w:val="000000" w:themeColor="text1"/>
        </w:rPr>
        <w:t xml:space="preserve"> </w:t>
      </w:r>
      <w:r w:rsidR="009E633F">
        <w:rPr>
          <w:rFonts w:asciiTheme="majorBidi" w:hAnsiTheme="majorBidi" w:cstheme="majorBidi"/>
        </w:rPr>
        <w:t>(</w:t>
      </w:r>
      <w:r w:rsidR="0025225E">
        <w:rPr>
          <w:rFonts w:asciiTheme="majorBidi" w:hAnsiTheme="majorBidi" w:cstheme="majorBidi"/>
        </w:rPr>
        <w:t>« trait »</w:t>
      </w:r>
      <w:r w:rsidR="007A3738">
        <w:rPr>
          <w:rFonts w:asciiTheme="majorBidi" w:hAnsiTheme="majorBidi" w:cstheme="majorBidi"/>
        </w:rPr>
        <w:t> :</w:t>
      </w:r>
      <w:r w:rsidR="0025225E">
        <w:rPr>
          <w:rFonts w:asciiTheme="majorBidi" w:hAnsiTheme="majorBidi" w:cstheme="majorBidi"/>
        </w:rPr>
        <w:t xml:space="preserve"> </w:t>
      </w:r>
      <w:r w:rsidR="009E633F">
        <w:rPr>
          <w:rFonts w:asciiTheme="majorBidi" w:hAnsiTheme="majorBidi" w:cstheme="majorBidi"/>
        </w:rPr>
        <w:t xml:space="preserve">3 </w:t>
      </w:r>
      <w:r w:rsidR="0025225E">
        <w:rPr>
          <w:rFonts w:asciiTheme="majorBidi" w:hAnsiTheme="majorBidi" w:cstheme="majorBidi"/>
        </w:rPr>
        <w:t>x</w:t>
      </w:r>
      <w:r w:rsidR="009E633F">
        <w:rPr>
          <w:rFonts w:asciiTheme="majorBidi" w:hAnsiTheme="majorBidi" w:cstheme="majorBidi"/>
        </w:rPr>
        <w:t>)</w:t>
      </w:r>
      <w:r w:rsidR="0025225E">
        <w:rPr>
          <w:rFonts w:asciiTheme="majorBidi" w:hAnsiTheme="majorBidi" w:cstheme="majorBidi"/>
        </w:rPr>
        <w:t xml:space="preserve">, </w:t>
      </w:r>
      <w:r w:rsidR="00735F0E" w:rsidRPr="00735F0E">
        <w:rPr>
          <w:rFonts w:asciiTheme="majorBidi" w:eastAsiaTheme="minorHAnsi" w:hAnsiTheme="majorBidi" w:cstheme="majorBidi"/>
          <w:color w:val="000000"/>
          <w:sz w:val="28"/>
          <w:szCs w:val="28"/>
          <w:rtl/>
          <w:lang w:val="fr-FR" w:eastAsia="en-US"/>
        </w:rPr>
        <w:t>זֵק</w:t>
      </w:r>
      <w:r w:rsidR="0025225E">
        <w:rPr>
          <w:rFonts w:asciiTheme="majorBidi" w:hAnsiTheme="majorBidi" w:cstheme="majorBidi"/>
        </w:rPr>
        <w:t xml:space="preserve"> (</w:t>
      </w:r>
      <w:r w:rsidR="0025225E">
        <w:rPr>
          <w:rFonts w:asciiTheme="majorBidi" w:hAnsiTheme="majorBidi" w:cstheme="majorBidi"/>
          <w:lang w:val="fr-FR"/>
        </w:rPr>
        <w:t>« flèche incendiaire »</w:t>
      </w:r>
      <w:r w:rsidR="007A3738">
        <w:rPr>
          <w:rFonts w:asciiTheme="majorBidi" w:hAnsiTheme="majorBidi" w:cstheme="majorBidi"/>
          <w:lang w:val="fr-FR"/>
        </w:rPr>
        <w:t> :</w:t>
      </w:r>
      <w:r w:rsidR="0025225E">
        <w:rPr>
          <w:rFonts w:asciiTheme="majorBidi" w:hAnsiTheme="majorBidi" w:cstheme="majorBidi"/>
          <w:lang w:val="fr-FR"/>
        </w:rPr>
        <w:t xml:space="preserve"> </w:t>
      </w:r>
      <w:r w:rsidR="0025225E">
        <w:rPr>
          <w:rFonts w:asciiTheme="majorBidi" w:hAnsiTheme="majorBidi" w:cstheme="majorBidi"/>
        </w:rPr>
        <w:t>1 x)</w:t>
      </w:r>
      <w:r w:rsidR="007A3738">
        <w:rPr>
          <w:rFonts w:asciiTheme="majorBidi" w:hAnsiTheme="majorBidi" w:cstheme="majorBidi"/>
        </w:rPr>
        <w:t xml:space="preserve">, </w:t>
      </w:r>
      <w:r w:rsidR="00746645" w:rsidRPr="00F06EA8">
        <w:rPr>
          <w:rFonts w:asciiTheme="majorBidi" w:hAnsiTheme="majorBidi" w:cstheme="majorBidi"/>
          <w:color w:val="000000" w:themeColor="text1"/>
          <w:sz w:val="28"/>
          <w:szCs w:val="28"/>
          <w:rtl/>
          <w:lang w:val="fr-FR"/>
        </w:rPr>
        <w:t>צִנָּה</w:t>
      </w:r>
      <w:r w:rsidR="00746645">
        <w:rPr>
          <w:rFonts w:asciiTheme="majorBidi" w:hAnsiTheme="majorBidi" w:cstheme="majorBidi"/>
        </w:rPr>
        <w:t xml:space="preserve"> </w:t>
      </w:r>
      <w:r w:rsidR="00F06EA8">
        <w:rPr>
          <w:rFonts w:asciiTheme="majorBidi" w:hAnsiTheme="majorBidi" w:cstheme="majorBidi"/>
        </w:rPr>
        <w:t xml:space="preserve">(« bouclier », 20x), </w:t>
      </w:r>
      <w:r w:rsidR="00735F0E" w:rsidRPr="00746645">
        <w:rPr>
          <w:rFonts w:asciiTheme="majorBidi" w:eastAsiaTheme="minorHAnsi" w:hAnsiTheme="majorBidi" w:cstheme="majorBidi"/>
          <w:color w:val="000000"/>
          <w:sz w:val="28"/>
          <w:szCs w:val="28"/>
          <w:rtl/>
          <w:lang w:val="fr-FR" w:eastAsia="en-US"/>
        </w:rPr>
        <w:t>פְּתִיחָה</w:t>
      </w:r>
      <w:r w:rsidR="008D58A6">
        <w:rPr>
          <w:rFonts w:asciiTheme="majorBidi" w:hAnsiTheme="majorBidi" w:cstheme="majorBidi"/>
        </w:rPr>
        <w:t xml:space="preserve"> (« poignard » : 1x)</w:t>
      </w:r>
      <w:r w:rsidR="008D58A6">
        <w:rPr>
          <w:rFonts w:asciiTheme="majorBidi" w:hAnsiTheme="majorBidi" w:cstheme="majorBidi"/>
          <w:lang w:val="fr-FR"/>
        </w:rPr>
        <w:t xml:space="preserve">, </w:t>
      </w:r>
      <w:r w:rsidR="008D58A6" w:rsidRPr="008D58A6">
        <w:rPr>
          <w:rFonts w:asciiTheme="majorBidi" w:hAnsiTheme="majorBidi" w:cstheme="majorBidi"/>
          <w:color w:val="000000"/>
          <w:sz w:val="28"/>
          <w:szCs w:val="28"/>
          <w:rtl/>
          <w:lang w:val="fr-FR"/>
        </w:rPr>
        <w:t>מַאֲכֶלֶת</w:t>
      </w:r>
      <w:r w:rsidR="008D58A6">
        <w:rPr>
          <w:rFonts w:asciiTheme="majorBidi" w:hAnsiTheme="majorBidi" w:cstheme="majorBidi"/>
          <w:lang w:val="fr-FR"/>
        </w:rPr>
        <w:t xml:space="preserve"> (« couteau », 4x)</w:t>
      </w:r>
      <w:r w:rsidR="00166F63">
        <w:rPr>
          <w:rFonts w:asciiTheme="majorBidi" w:hAnsiTheme="majorBidi" w:cstheme="majorBidi"/>
          <w:lang w:val="fr-FR"/>
        </w:rPr>
        <w:t xml:space="preserve">, </w:t>
      </w:r>
      <w:r w:rsidR="00166F63" w:rsidRPr="00166F63">
        <w:rPr>
          <w:rFonts w:asciiTheme="majorBidi" w:hAnsiTheme="majorBidi" w:cstheme="majorBidi"/>
          <w:color w:val="000000"/>
          <w:sz w:val="28"/>
          <w:szCs w:val="28"/>
          <w:rtl/>
          <w:lang w:val="fr-FR"/>
        </w:rPr>
        <w:t>מַסָּע</w:t>
      </w:r>
      <w:r w:rsidR="00166F63">
        <w:rPr>
          <w:rFonts w:asciiTheme="majorBidi" w:hAnsiTheme="majorBidi" w:cstheme="majorBidi"/>
          <w:lang w:val="fr-FR"/>
        </w:rPr>
        <w:t xml:space="preserve"> (</w:t>
      </w:r>
      <w:r w:rsidR="00295BDB">
        <w:rPr>
          <w:rFonts w:asciiTheme="majorBidi" w:hAnsiTheme="majorBidi" w:cstheme="majorBidi"/>
          <w:lang w:val="fr-FR"/>
        </w:rPr>
        <w:t xml:space="preserve">« javeline » : 1x), </w:t>
      </w:r>
      <w:r w:rsidR="00295BDB" w:rsidRPr="00295BDB">
        <w:rPr>
          <w:rFonts w:asciiTheme="majorBidi" w:hAnsiTheme="majorBidi" w:cstheme="majorBidi"/>
          <w:color w:val="000000" w:themeColor="text1"/>
          <w:sz w:val="28"/>
          <w:szCs w:val="28"/>
          <w:rtl/>
          <w:lang w:val="fr-FR"/>
        </w:rPr>
        <w:t>כִּידוֹן</w:t>
      </w:r>
      <w:r w:rsidR="00295BDB">
        <w:rPr>
          <w:rFonts w:asciiTheme="majorBidi" w:hAnsiTheme="majorBidi" w:cstheme="majorBidi"/>
          <w:lang w:val="fr-FR"/>
        </w:rPr>
        <w:t xml:space="preserve"> (« javelot » : 9x), </w:t>
      </w:r>
      <w:r w:rsidR="00295BDB" w:rsidRPr="00295BDB">
        <w:rPr>
          <w:rFonts w:asciiTheme="majorBidi" w:hAnsiTheme="majorBidi" w:cstheme="majorBidi"/>
          <w:color w:val="000000" w:themeColor="text1"/>
          <w:sz w:val="28"/>
          <w:szCs w:val="28"/>
          <w:rtl/>
          <w:lang w:val="fr-FR"/>
        </w:rPr>
        <w:t>שֶׁלַח</w:t>
      </w:r>
      <w:r w:rsidR="00295BDB" w:rsidRPr="00295BDB">
        <w:rPr>
          <w:rFonts w:asciiTheme="majorBidi" w:hAnsiTheme="majorBidi" w:cstheme="majorBidi"/>
          <w:color w:val="000000" w:themeColor="text1"/>
          <w:lang w:val="fr-FR"/>
        </w:rPr>
        <w:t xml:space="preserve"> </w:t>
      </w:r>
      <w:r w:rsidR="00295BDB">
        <w:rPr>
          <w:rFonts w:asciiTheme="majorBidi" w:hAnsiTheme="majorBidi" w:cstheme="majorBidi"/>
          <w:lang w:val="fr-FR"/>
        </w:rPr>
        <w:t>(« arme de jet, javelot » : 5x)</w:t>
      </w:r>
      <w:r w:rsidR="00E22156">
        <w:rPr>
          <w:rFonts w:asciiTheme="majorBidi" w:hAnsiTheme="majorBidi" w:cstheme="majorBidi"/>
          <w:lang w:val="fr-FR"/>
        </w:rPr>
        <w:t xml:space="preserve">, </w:t>
      </w:r>
      <w:r w:rsidR="00E22156" w:rsidRPr="00E22156">
        <w:rPr>
          <w:rFonts w:asciiTheme="majorBidi" w:hAnsiTheme="majorBidi" w:cstheme="majorBidi"/>
          <w:color w:val="000000" w:themeColor="text1"/>
          <w:sz w:val="28"/>
          <w:szCs w:val="28"/>
          <w:rtl/>
          <w:lang w:val="fr-FR"/>
        </w:rPr>
        <w:t>רֹמַח</w:t>
      </w:r>
      <w:r w:rsidR="00E22156" w:rsidRPr="00E22156">
        <w:rPr>
          <w:rFonts w:asciiTheme="majorBidi" w:hAnsiTheme="majorBidi" w:cstheme="majorBidi"/>
          <w:color w:val="000000" w:themeColor="text1"/>
          <w:lang w:val="fr-FR"/>
        </w:rPr>
        <w:t xml:space="preserve"> </w:t>
      </w:r>
      <w:r w:rsidR="00E22156">
        <w:rPr>
          <w:rFonts w:asciiTheme="majorBidi" w:hAnsiTheme="majorBidi" w:cstheme="majorBidi"/>
          <w:lang w:val="fr-FR"/>
        </w:rPr>
        <w:t xml:space="preserve">(« lance » : 15x), </w:t>
      </w:r>
      <w:r w:rsidR="00E22156" w:rsidRPr="00E22156">
        <w:rPr>
          <w:rFonts w:asciiTheme="majorBidi" w:hAnsiTheme="majorBidi" w:cstheme="majorBidi"/>
          <w:color w:val="000000" w:themeColor="text1"/>
          <w:sz w:val="28"/>
          <w:szCs w:val="28"/>
          <w:rtl/>
          <w:lang w:val="fr-FR"/>
        </w:rPr>
        <w:t>שֶׁלֶט</w:t>
      </w:r>
      <w:r w:rsidR="00E22156" w:rsidRPr="00E22156">
        <w:rPr>
          <w:rFonts w:asciiTheme="majorBidi" w:hAnsiTheme="majorBidi" w:cstheme="majorBidi"/>
          <w:color w:val="000000" w:themeColor="text1"/>
          <w:lang w:val="fr-FR"/>
        </w:rPr>
        <w:t xml:space="preserve"> </w:t>
      </w:r>
      <w:r w:rsidR="00E22156">
        <w:rPr>
          <w:rFonts w:asciiTheme="majorBidi" w:hAnsiTheme="majorBidi" w:cstheme="majorBidi"/>
          <w:lang w:val="fr-FR"/>
        </w:rPr>
        <w:t>(« bouclier » : 7x</w:t>
      </w:r>
      <w:r w:rsidR="00D853E9">
        <w:rPr>
          <w:rFonts w:asciiTheme="majorBidi" w:hAnsiTheme="majorBidi" w:cstheme="majorBidi"/>
          <w:lang w:val="fr-FR"/>
        </w:rPr>
        <w:t xml:space="preserve">), </w:t>
      </w:r>
      <w:r w:rsidR="00D853E9" w:rsidRPr="00D853E9">
        <w:rPr>
          <w:rFonts w:asciiTheme="majorBidi" w:hAnsiTheme="majorBidi" w:cstheme="majorBidi"/>
          <w:color w:val="000000"/>
          <w:sz w:val="28"/>
          <w:szCs w:val="28"/>
          <w:rtl/>
          <w:lang w:val="fr-FR"/>
        </w:rPr>
        <w:t>שֹׁטֵט</w:t>
      </w:r>
      <w:r w:rsidR="00D853E9">
        <w:rPr>
          <w:rFonts w:asciiTheme="majorBidi" w:hAnsiTheme="majorBidi" w:cstheme="majorBidi"/>
          <w:lang w:val="fr-FR"/>
        </w:rPr>
        <w:t xml:space="preserve"> (« fouet » : 1x)</w:t>
      </w:r>
      <w:r w:rsidR="002E6FB8">
        <w:rPr>
          <w:rFonts w:asciiTheme="majorBidi" w:hAnsiTheme="majorBidi" w:cstheme="majorBidi"/>
          <w:lang w:val="fr-FR"/>
        </w:rPr>
        <w:t xml:space="preserve">. Soit, au total, </w:t>
      </w:r>
      <w:r w:rsidR="00D853E9">
        <w:rPr>
          <w:rFonts w:asciiTheme="majorBidi" w:hAnsiTheme="majorBidi" w:cstheme="majorBidi"/>
          <w:lang w:val="fr-FR"/>
        </w:rPr>
        <w:t>au moins 13 mots qui</w:t>
      </w:r>
      <w:r w:rsidR="0027697B">
        <w:rPr>
          <w:rFonts w:asciiTheme="majorBidi" w:hAnsiTheme="majorBidi" w:cstheme="majorBidi"/>
          <w:lang w:val="fr-FR"/>
        </w:rPr>
        <w:t xml:space="preserve">, même s’ils </w:t>
      </w:r>
      <w:r w:rsidR="00A35E1B">
        <w:rPr>
          <w:rFonts w:asciiTheme="majorBidi" w:hAnsiTheme="majorBidi" w:cstheme="majorBidi"/>
          <w:lang w:val="fr-FR"/>
        </w:rPr>
        <w:t>n’interviennent</w:t>
      </w:r>
      <w:r w:rsidR="0027697B">
        <w:rPr>
          <w:rFonts w:asciiTheme="majorBidi" w:hAnsiTheme="majorBidi" w:cstheme="majorBidi"/>
          <w:lang w:val="fr-FR"/>
        </w:rPr>
        <w:t xml:space="preserve"> pas toujours dans un contexte de violence</w:t>
      </w:r>
      <w:r w:rsidR="0069103D">
        <w:rPr>
          <w:rFonts w:asciiTheme="majorBidi" w:hAnsiTheme="majorBidi" w:cstheme="majorBidi"/>
          <w:lang w:val="fr-FR"/>
        </w:rPr>
        <w:t>,</w:t>
      </w:r>
      <w:r w:rsidR="0027697B">
        <w:rPr>
          <w:rFonts w:asciiTheme="majorBidi" w:hAnsiTheme="majorBidi" w:cstheme="majorBidi"/>
          <w:lang w:val="fr-FR"/>
        </w:rPr>
        <w:t xml:space="preserve"> </w:t>
      </w:r>
      <w:r w:rsidR="00D853E9">
        <w:rPr>
          <w:rFonts w:asciiTheme="majorBidi" w:hAnsiTheme="majorBidi" w:cstheme="majorBidi"/>
          <w:lang w:val="fr-FR"/>
        </w:rPr>
        <w:t>ne sont pas repris dans sa liste.</w:t>
      </w:r>
      <w:r w:rsidR="0027697B">
        <w:rPr>
          <w:rFonts w:asciiTheme="majorBidi" w:hAnsiTheme="majorBidi" w:cstheme="majorBidi"/>
          <w:lang w:val="fr-FR"/>
        </w:rPr>
        <w:t xml:space="preserve"> </w:t>
      </w:r>
      <w:r w:rsidR="001F3F60">
        <w:rPr>
          <w:rFonts w:asciiTheme="majorBidi" w:hAnsiTheme="majorBidi" w:cstheme="majorBidi"/>
          <w:lang w:val="fr-FR"/>
        </w:rPr>
        <w:lastRenderedPageBreak/>
        <w:t>Malgré cet écart, o</w:t>
      </w:r>
      <w:r w:rsidR="0027697B">
        <w:rPr>
          <w:rFonts w:asciiTheme="majorBidi" w:hAnsiTheme="majorBidi" w:cstheme="majorBidi"/>
          <w:lang w:val="fr-FR"/>
        </w:rPr>
        <w:t xml:space="preserve">n peut </w:t>
      </w:r>
      <w:r w:rsidR="001F3F60">
        <w:rPr>
          <w:rFonts w:asciiTheme="majorBidi" w:hAnsiTheme="majorBidi" w:cstheme="majorBidi"/>
          <w:lang w:val="fr-FR"/>
        </w:rPr>
        <w:t>donc</w:t>
      </w:r>
      <w:r w:rsidR="0027697B">
        <w:rPr>
          <w:rFonts w:asciiTheme="majorBidi" w:hAnsiTheme="majorBidi" w:cstheme="majorBidi"/>
          <w:lang w:val="fr-FR"/>
        </w:rPr>
        <w:t xml:space="preserve"> considérer, sous réserve d’un inventaire </w:t>
      </w:r>
      <w:r w:rsidR="001B0598">
        <w:rPr>
          <w:rFonts w:asciiTheme="majorBidi" w:hAnsiTheme="majorBidi" w:cstheme="majorBidi"/>
          <w:lang w:val="fr-FR"/>
        </w:rPr>
        <w:t xml:space="preserve">encore </w:t>
      </w:r>
      <w:r w:rsidR="0027697B">
        <w:rPr>
          <w:rFonts w:asciiTheme="majorBidi" w:hAnsiTheme="majorBidi" w:cstheme="majorBidi"/>
          <w:lang w:val="fr-FR"/>
        </w:rPr>
        <w:t xml:space="preserve">plus </w:t>
      </w:r>
      <w:r w:rsidR="001B0598">
        <w:rPr>
          <w:rFonts w:asciiTheme="majorBidi" w:hAnsiTheme="majorBidi" w:cstheme="majorBidi"/>
          <w:lang w:val="fr-FR"/>
        </w:rPr>
        <w:t>minutieux</w:t>
      </w:r>
      <w:r w:rsidR="0027697B">
        <w:rPr>
          <w:rFonts w:asciiTheme="majorBidi" w:hAnsiTheme="majorBidi" w:cstheme="majorBidi"/>
          <w:lang w:val="fr-FR"/>
        </w:rPr>
        <w:t xml:space="preserve">, </w:t>
      </w:r>
      <w:r w:rsidR="00A96C6B">
        <w:rPr>
          <w:rFonts w:asciiTheme="majorBidi" w:hAnsiTheme="majorBidi" w:cstheme="majorBidi"/>
          <w:lang w:val="fr-FR"/>
        </w:rPr>
        <w:t>que la proportion de 3,3 ou 3,4</w:t>
      </w:r>
      <w:r w:rsidR="00432400">
        <w:rPr>
          <w:rFonts w:asciiTheme="majorBidi" w:hAnsiTheme="majorBidi" w:cstheme="majorBidi"/>
          <w:lang w:val="fr-FR"/>
        </w:rPr>
        <w:t> </w:t>
      </w:r>
      <w:r w:rsidR="00A96C6B">
        <w:rPr>
          <w:rFonts w:asciiTheme="majorBidi" w:hAnsiTheme="majorBidi" w:cstheme="majorBidi"/>
          <w:lang w:val="fr-FR"/>
        </w:rPr>
        <w:t xml:space="preserve">% correspond </w:t>
      </w:r>
      <w:r w:rsidR="009B24C4">
        <w:rPr>
          <w:rFonts w:asciiTheme="majorBidi" w:hAnsiTheme="majorBidi" w:cstheme="majorBidi"/>
          <w:lang w:val="fr-FR"/>
        </w:rPr>
        <w:t xml:space="preserve">plus ou moins </w:t>
      </w:r>
      <w:r w:rsidR="00A96C6B">
        <w:rPr>
          <w:rFonts w:asciiTheme="majorBidi" w:hAnsiTheme="majorBidi" w:cstheme="majorBidi"/>
          <w:lang w:val="fr-FR"/>
        </w:rPr>
        <w:t>à la réalité</w:t>
      </w:r>
      <w:r w:rsidR="001B0598">
        <w:rPr>
          <w:rFonts w:asciiTheme="majorBidi" w:hAnsiTheme="majorBidi" w:cstheme="majorBidi"/>
          <w:lang w:val="fr-FR"/>
        </w:rPr>
        <w:t>, au moins du point de vue du lexique</w:t>
      </w:r>
      <w:r w:rsidR="00A96C6B">
        <w:rPr>
          <w:rFonts w:asciiTheme="majorBidi" w:hAnsiTheme="majorBidi" w:cstheme="majorBidi"/>
          <w:lang w:val="fr-FR"/>
        </w:rPr>
        <w:t>.</w:t>
      </w:r>
    </w:p>
    <w:p w14:paraId="1C78B90D" w14:textId="5E5FEBFB" w:rsidR="00A35E1B" w:rsidRDefault="00A35E1B" w:rsidP="00EF0F3A">
      <w:pPr>
        <w:spacing w:line="280" w:lineRule="exact"/>
        <w:jc w:val="both"/>
        <w:rPr>
          <w:rFonts w:asciiTheme="majorBidi" w:hAnsiTheme="majorBidi" w:cstheme="majorBidi"/>
          <w:lang w:val="fr-FR"/>
        </w:rPr>
      </w:pPr>
    </w:p>
    <w:p w14:paraId="7871F962" w14:textId="7ADE3873" w:rsidR="00B50C60" w:rsidRDefault="00A35E1B" w:rsidP="00B50C60">
      <w:pPr>
        <w:spacing w:line="280" w:lineRule="exact"/>
        <w:jc w:val="both"/>
        <w:rPr>
          <w:rFonts w:asciiTheme="majorBidi" w:hAnsiTheme="majorBidi" w:cstheme="majorBidi"/>
          <w:lang w:val="fr-FR"/>
        </w:rPr>
      </w:pPr>
      <w:r w:rsidRPr="00F137A1">
        <w:rPr>
          <w:rFonts w:asciiTheme="majorBidi" w:hAnsiTheme="majorBidi" w:cstheme="majorBidi"/>
          <w:lang w:val="fr-FR"/>
        </w:rPr>
        <w:t>Le d</w:t>
      </w:r>
      <w:r>
        <w:rPr>
          <w:rFonts w:asciiTheme="majorBidi" w:hAnsiTheme="majorBidi" w:cstheme="majorBidi"/>
          <w:lang w:val="fr-FR"/>
        </w:rPr>
        <w:t xml:space="preserve">euxième point sur lequel </w:t>
      </w:r>
      <w:r w:rsidR="00B762A3">
        <w:rPr>
          <w:rFonts w:asciiTheme="majorBidi" w:hAnsiTheme="majorBidi" w:cstheme="majorBidi"/>
          <w:lang w:val="fr-FR"/>
        </w:rPr>
        <w:t xml:space="preserve">ma propre enquête corrobore </w:t>
      </w:r>
      <w:r w:rsidR="00AA2940">
        <w:rPr>
          <w:rFonts w:asciiTheme="majorBidi" w:hAnsiTheme="majorBidi" w:cstheme="majorBidi"/>
          <w:lang w:val="fr-FR"/>
        </w:rPr>
        <w:t xml:space="preserve">globalement </w:t>
      </w:r>
      <w:r w:rsidR="00B762A3">
        <w:rPr>
          <w:rFonts w:asciiTheme="majorBidi" w:hAnsiTheme="majorBidi" w:cstheme="majorBidi"/>
          <w:lang w:val="fr-FR"/>
        </w:rPr>
        <w:t>celle de Clines</w:t>
      </w:r>
      <w:r w:rsidR="00AA2940">
        <w:rPr>
          <w:rFonts w:asciiTheme="majorBidi" w:hAnsiTheme="majorBidi" w:cstheme="majorBidi"/>
          <w:lang w:val="fr-FR"/>
        </w:rPr>
        <w:t xml:space="preserve"> – </w:t>
      </w:r>
      <w:r w:rsidR="00564B7C">
        <w:rPr>
          <w:rFonts w:asciiTheme="majorBidi" w:hAnsiTheme="majorBidi" w:cstheme="majorBidi"/>
          <w:lang w:val="fr-FR"/>
        </w:rPr>
        <w:t>pour autant que j’ai</w:t>
      </w:r>
      <w:r w:rsidR="00E55363">
        <w:rPr>
          <w:rFonts w:asciiTheme="majorBidi" w:hAnsiTheme="majorBidi" w:cstheme="majorBidi"/>
          <w:lang w:val="fr-FR"/>
        </w:rPr>
        <w:t>e</w:t>
      </w:r>
      <w:r w:rsidR="00564B7C">
        <w:rPr>
          <w:rFonts w:asciiTheme="majorBidi" w:hAnsiTheme="majorBidi" w:cstheme="majorBidi"/>
          <w:lang w:val="fr-FR"/>
        </w:rPr>
        <w:t xml:space="preserve"> pu le constater</w:t>
      </w:r>
      <w:r w:rsidR="00000F7B">
        <w:rPr>
          <w:rFonts w:asciiTheme="majorBidi" w:hAnsiTheme="majorBidi" w:cstheme="majorBidi"/>
          <w:lang w:val="fr-FR"/>
        </w:rPr>
        <w:t xml:space="preserve"> à partir des données qu’il fournit</w:t>
      </w:r>
      <w:r w:rsidR="00AA2940">
        <w:rPr>
          <w:rFonts w:asciiTheme="majorBidi" w:hAnsiTheme="majorBidi" w:cstheme="majorBidi"/>
          <w:lang w:val="fr-FR"/>
        </w:rPr>
        <w:t xml:space="preserve"> – </w:t>
      </w:r>
      <w:r w:rsidR="00564B7C">
        <w:rPr>
          <w:rFonts w:asciiTheme="majorBidi" w:hAnsiTheme="majorBidi" w:cstheme="majorBidi"/>
          <w:lang w:val="fr-FR"/>
        </w:rPr>
        <w:t xml:space="preserve">c’est que le champ </w:t>
      </w:r>
      <w:r w:rsidR="00AA2940">
        <w:rPr>
          <w:rFonts w:asciiTheme="majorBidi" w:hAnsiTheme="majorBidi" w:cstheme="majorBidi"/>
          <w:lang w:val="fr-FR"/>
        </w:rPr>
        <w:t>sémantique de la violence comprend nombre de termes</w:t>
      </w:r>
      <w:r w:rsidR="008B58AA">
        <w:rPr>
          <w:rFonts w:asciiTheme="majorBidi" w:hAnsiTheme="majorBidi" w:cstheme="majorBidi"/>
          <w:lang w:val="fr-FR"/>
        </w:rPr>
        <w:t xml:space="preserve"> (la plupart</w:t>
      </w:r>
      <w:r w:rsidR="00781F4D">
        <w:rPr>
          <w:rFonts w:asciiTheme="majorBidi" w:hAnsiTheme="majorBidi" w:cstheme="majorBidi"/>
          <w:lang w:val="fr-FR"/>
        </w:rPr>
        <w:t> ?</w:t>
      </w:r>
      <w:r w:rsidR="008B58AA">
        <w:rPr>
          <w:rFonts w:asciiTheme="majorBidi" w:hAnsiTheme="majorBidi" w:cstheme="majorBidi"/>
          <w:lang w:val="fr-FR"/>
        </w:rPr>
        <w:t>)</w:t>
      </w:r>
      <w:r w:rsidR="00AA2940">
        <w:rPr>
          <w:rFonts w:asciiTheme="majorBidi" w:hAnsiTheme="majorBidi" w:cstheme="majorBidi"/>
          <w:lang w:val="fr-FR"/>
        </w:rPr>
        <w:t xml:space="preserve"> qui ne sont pas spécifiques </w:t>
      </w:r>
      <w:r w:rsidR="00F137A1">
        <w:rPr>
          <w:rFonts w:asciiTheme="majorBidi" w:hAnsiTheme="majorBidi" w:cstheme="majorBidi"/>
          <w:lang w:val="fr-FR"/>
        </w:rPr>
        <w:t>au</w:t>
      </w:r>
      <w:r w:rsidR="00AA2940">
        <w:rPr>
          <w:rFonts w:asciiTheme="majorBidi" w:hAnsiTheme="majorBidi" w:cstheme="majorBidi"/>
          <w:lang w:val="fr-FR"/>
        </w:rPr>
        <w:t xml:space="preserve"> domaine. Si des </w:t>
      </w:r>
      <w:r w:rsidR="00B50C60">
        <w:rPr>
          <w:rFonts w:asciiTheme="majorBidi" w:hAnsiTheme="majorBidi" w:cstheme="majorBidi"/>
          <w:lang w:val="fr-FR"/>
        </w:rPr>
        <w:t>racines</w:t>
      </w:r>
      <w:r w:rsidR="00AA2940">
        <w:rPr>
          <w:rFonts w:asciiTheme="majorBidi" w:hAnsiTheme="majorBidi" w:cstheme="majorBidi"/>
          <w:lang w:val="fr-FR"/>
        </w:rPr>
        <w:t xml:space="preserve"> comme </w:t>
      </w:r>
      <w:r w:rsidR="00B50C60" w:rsidRPr="00B50C60">
        <w:rPr>
          <w:rFonts w:asciiTheme="majorBidi" w:eastAsiaTheme="minorHAnsi" w:hAnsiTheme="majorBidi" w:cstheme="majorBidi"/>
          <w:color w:val="000000"/>
          <w:sz w:val="28"/>
          <w:szCs w:val="28"/>
          <w:rtl/>
          <w:lang w:val="fr-FR" w:eastAsia="en-US"/>
        </w:rPr>
        <w:t>חמס</w:t>
      </w:r>
      <w:r w:rsidR="009A6CA3">
        <w:rPr>
          <w:rFonts w:asciiTheme="majorBidi" w:hAnsiTheme="majorBidi" w:cstheme="majorBidi"/>
          <w:lang w:val="fr-FR"/>
        </w:rPr>
        <w:t xml:space="preserve"> (« violence »), </w:t>
      </w:r>
      <w:r w:rsidR="009A6CA3" w:rsidRPr="009A6CA3">
        <w:rPr>
          <w:rFonts w:asciiTheme="majorBidi" w:eastAsiaTheme="minorHAnsi" w:hAnsiTheme="majorBidi" w:cstheme="majorBidi"/>
          <w:color w:val="000000"/>
          <w:sz w:val="28"/>
          <w:szCs w:val="28"/>
          <w:rtl/>
          <w:lang w:val="fr-FR" w:eastAsia="en-US"/>
        </w:rPr>
        <w:t>רצח</w:t>
      </w:r>
      <w:r w:rsidR="009A6CA3">
        <w:rPr>
          <w:rFonts w:asciiTheme="majorBidi" w:hAnsiTheme="majorBidi" w:cstheme="majorBidi"/>
          <w:lang w:val="fr-FR"/>
        </w:rPr>
        <w:t xml:space="preserve"> (« meurtre »), ou tout le vocabulaire guerrier le sont, beaucoup d’autres appartiennent au langage </w:t>
      </w:r>
      <w:r w:rsidR="00730A7A">
        <w:rPr>
          <w:rFonts w:asciiTheme="majorBidi" w:hAnsiTheme="majorBidi" w:cstheme="majorBidi"/>
          <w:lang w:val="fr-FR"/>
        </w:rPr>
        <w:t>commun</w:t>
      </w:r>
      <w:r w:rsidR="009A6CA3">
        <w:rPr>
          <w:rFonts w:asciiTheme="majorBidi" w:hAnsiTheme="majorBidi" w:cstheme="majorBidi"/>
          <w:lang w:val="fr-FR"/>
        </w:rPr>
        <w:t xml:space="preserve"> et ne </w:t>
      </w:r>
      <w:r w:rsidR="00781F4D">
        <w:rPr>
          <w:rFonts w:asciiTheme="majorBidi" w:hAnsiTheme="majorBidi" w:cstheme="majorBidi"/>
          <w:lang w:val="fr-FR"/>
        </w:rPr>
        <w:t>se colorent agressivement</w:t>
      </w:r>
      <w:r w:rsidR="009A6CA3">
        <w:rPr>
          <w:rFonts w:asciiTheme="majorBidi" w:hAnsiTheme="majorBidi" w:cstheme="majorBidi"/>
          <w:lang w:val="fr-FR"/>
        </w:rPr>
        <w:t xml:space="preserve"> que dans certains </w:t>
      </w:r>
      <w:r w:rsidR="00730A7A">
        <w:rPr>
          <w:rFonts w:asciiTheme="majorBidi" w:hAnsiTheme="majorBidi" w:cstheme="majorBidi"/>
          <w:lang w:val="fr-FR"/>
        </w:rPr>
        <w:t>contextes</w:t>
      </w:r>
      <w:r w:rsidR="009A6CA3">
        <w:rPr>
          <w:rFonts w:asciiTheme="majorBidi" w:hAnsiTheme="majorBidi" w:cstheme="majorBidi"/>
          <w:lang w:val="fr-FR"/>
        </w:rPr>
        <w:t xml:space="preserve"> : </w:t>
      </w:r>
      <w:r w:rsidR="000C6EB1">
        <w:rPr>
          <w:rFonts w:asciiTheme="majorBidi" w:hAnsiTheme="majorBidi" w:cstheme="majorBidi"/>
          <w:lang w:val="fr-FR"/>
        </w:rPr>
        <w:t xml:space="preserve">ainsi </w:t>
      </w:r>
      <w:r w:rsidR="000C6EB1" w:rsidRPr="000C6EB1">
        <w:rPr>
          <w:rFonts w:asciiTheme="majorBidi" w:eastAsiaTheme="minorHAnsi" w:hAnsiTheme="majorBidi" w:cstheme="majorBidi"/>
          <w:color w:val="000000"/>
          <w:sz w:val="28"/>
          <w:szCs w:val="28"/>
          <w:rtl/>
          <w:lang w:val="fr-FR" w:eastAsia="en-US"/>
        </w:rPr>
        <w:t>קום</w:t>
      </w:r>
      <w:r w:rsidR="000C6EB1">
        <w:rPr>
          <w:rFonts w:asciiTheme="majorBidi" w:hAnsiTheme="majorBidi" w:cstheme="majorBidi"/>
          <w:lang w:val="fr-FR"/>
        </w:rPr>
        <w:t xml:space="preserve"> (« se lever ») compte 629 occurrences dans la BH, mais 80 seulement marquent une hostilité</w:t>
      </w:r>
      <w:r w:rsidR="000C6EB1">
        <w:rPr>
          <w:rStyle w:val="Appelnotedebasdep"/>
          <w:rFonts w:asciiTheme="majorBidi" w:hAnsiTheme="majorBidi" w:cstheme="majorBidi"/>
          <w:lang w:val="fr-FR"/>
        </w:rPr>
        <w:footnoteReference w:id="43"/>
      </w:r>
      <w:r w:rsidR="008B58AA">
        <w:rPr>
          <w:rFonts w:asciiTheme="majorBidi" w:hAnsiTheme="majorBidi" w:cstheme="majorBidi"/>
          <w:lang w:val="fr-FR"/>
        </w:rPr>
        <w:t xml:space="preserve"> ; de même </w:t>
      </w:r>
      <w:r w:rsidR="008B58AA" w:rsidRPr="008B58AA">
        <w:rPr>
          <w:rFonts w:asciiTheme="majorBidi" w:eastAsiaTheme="minorHAnsi" w:hAnsiTheme="majorBidi" w:cstheme="majorBidi"/>
          <w:color w:val="000000"/>
          <w:sz w:val="28"/>
          <w:szCs w:val="28"/>
          <w:rtl/>
          <w:lang w:val="fr-FR" w:eastAsia="en-US"/>
        </w:rPr>
        <w:t>שׁכב</w:t>
      </w:r>
      <w:r w:rsidR="008B58AA">
        <w:rPr>
          <w:rFonts w:asciiTheme="majorBidi" w:hAnsiTheme="majorBidi" w:cstheme="majorBidi"/>
          <w:lang w:val="fr-FR"/>
        </w:rPr>
        <w:t xml:space="preserve"> signifie « (se) coucher », mais peut aussi parfois </w:t>
      </w:r>
      <w:r w:rsidR="0083553D">
        <w:rPr>
          <w:rFonts w:asciiTheme="majorBidi" w:hAnsiTheme="majorBidi" w:cstheme="majorBidi"/>
          <w:lang w:val="fr-FR"/>
        </w:rPr>
        <w:t xml:space="preserve">renvoyer </w:t>
      </w:r>
      <w:r w:rsidR="008B58AA">
        <w:rPr>
          <w:rFonts w:asciiTheme="majorBidi" w:hAnsiTheme="majorBidi" w:cstheme="majorBidi"/>
          <w:lang w:val="fr-FR"/>
        </w:rPr>
        <w:t>à une relation sexuelle non consentie</w:t>
      </w:r>
      <w:r w:rsidR="0083553D">
        <w:rPr>
          <w:rFonts w:asciiTheme="majorBidi" w:hAnsiTheme="majorBidi" w:cstheme="majorBidi"/>
          <w:lang w:val="fr-FR"/>
        </w:rPr>
        <w:t xml:space="preserve"> ; </w:t>
      </w:r>
      <w:r w:rsidR="0083553D" w:rsidRPr="00730A7A">
        <w:rPr>
          <w:rFonts w:asciiTheme="majorBidi" w:hAnsiTheme="majorBidi" w:cstheme="majorBidi"/>
          <w:i/>
          <w:iCs/>
          <w:lang w:val="fr-FR"/>
        </w:rPr>
        <w:t>i</w:t>
      </w:r>
      <w:r w:rsidR="009B2CBE" w:rsidRPr="00730A7A">
        <w:rPr>
          <w:rFonts w:asciiTheme="majorBidi" w:hAnsiTheme="majorBidi" w:cstheme="majorBidi"/>
          <w:i/>
          <w:iCs/>
          <w:lang w:val="fr-FR"/>
        </w:rPr>
        <w:t>dem</w:t>
      </w:r>
      <w:r w:rsidR="009B2CBE">
        <w:rPr>
          <w:rFonts w:asciiTheme="majorBidi" w:hAnsiTheme="majorBidi" w:cstheme="majorBidi"/>
          <w:lang w:val="fr-FR"/>
        </w:rPr>
        <w:t xml:space="preserve"> pour </w:t>
      </w:r>
      <w:r w:rsidR="009B2CBE" w:rsidRPr="009B2CBE">
        <w:rPr>
          <w:rFonts w:asciiTheme="majorBidi" w:eastAsiaTheme="minorHAnsi" w:hAnsiTheme="majorBidi" w:cstheme="majorBidi"/>
          <w:color w:val="000000"/>
          <w:sz w:val="28"/>
          <w:szCs w:val="28"/>
          <w:rtl/>
          <w:lang w:val="fr-FR" w:eastAsia="en-US"/>
        </w:rPr>
        <w:t>בוא</w:t>
      </w:r>
      <w:r w:rsidR="009B2CBE">
        <w:rPr>
          <w:rFonts w:asciiTheme="majorBidi" w:hAnsiTheme="majorBidi" w:cstheme="majorBidi"/>
          <w:lang w:val="fr-FR"/>
        </w:rPr>
        <w:t xml:space="preserve"> (« aller) ; etc. À nouveau, je remarque toutefois quelques </w:t>
      </w:r>
      <w:r w:rsidR="00730A7A">
        <w:rPr>
          <w:rFonts w:asciiTheme="majorBidi" w:hAnsiTheme="majorBidi" w:cstheme="majorBidi"/>
          <w:lang w:val="fr-FR"/>
        </w:rPr>
        <w:t>désaccords avec à Clines</w:t>
      </w:r>
      <w:r w:rsidR="001D07BD">
        <w:rPr>
          <w:rFonts w:asciiTheme="majorBidi" w:hAnsiTheme="majorBidi" w:cstheme="majorBidi"/>
          <w:lang w:val="fr-FR"/>
        </w:rPr>
        <w:t xml:space="preserve">. Ainsi, pour </w:t>
      </w:r>
      <w:r w:rsidR="00730A7A">
        <w:rPr>
          <w:rFonts w:asciiTheme="majorBidi" w:hAnsiTheme="majorBidi" w:cstheme="majorBidi"/>
          <w:lang w:val="fr-FR"/>
        </w:rPr>
        <w:t>lui</w:t>
      </w:r>
      <w:r w:rsidR="001D07BD">
        <w:rPr>
          <w:rFonts w:asciiTheme="majorBidi" w:hAnsiTheme="majorBidi" w:cstheme="majorBidi"/>
          <w:lang w:val="fr-FR"/>
        </w:rPr>
        <w:t xml:space="preserve">, le verbe </w:t>
      </w:r>
      <w:r w:rsidR="001D07BD" w:rsidRPr="001D07BD">
        <w:rPr>
          <w:rFonts w:asciiTheme="majorBidi" w:eastAsiaTheme="minorHAnsi" w:hAnsiTheme="majorBidi" w:cstheme="majorBidi"/>
          <w:color w:val="000000"/>
          <w:sz w:val="28"/>
          <w:szCs w:val="28"/>
          <w:rtl/>
          <w:lang w:val="fr-FR" w:eastAsia="en-US"/>
        </w:rPr>
        <w:t>כרת</w:t>
      </w:r>
      <w:r w:rsidR="001D07BD">
        <w:rPr>
          <w:rFonts w:asciiTheme="majorBidi" w:hAnsiTheme="majorBidi" w:cstheme="majorBidi"/>
          <w:lang w:val="fr-FR"/>
        </w:rPr>
        <w:t xml:space="preserve"> (« couper, trancher, abattre » ; 288 x) </w:t>
      </w:r>
      <w:r w:rsidR="0083553D">
        <w:rPr>
          <w:rFonts w:asciiTheme="majorBidi" w:hAnsiTheme="majorBidi" w:cstheme="majorBidi"/>
          <w:lang w:val="fr-FR"/>
        </w:rPr>
        <w:t>ne perd jamais</w:t>
      </w:r>
      <w:r w:rsidR="001D07BD">
        <w:rPr>
          <w:rFonts w:asciiTheme="majorBidi" w:hAnsiTheme="majorBidi" w:cstheme="majorBidi"/>
          <w:lang w:val="fr-FR"/>
        </w:rPr>
        <w:t xml:space="preserve"> </w:t>
      </w:r>
      <w:r w:rsidR="00781F4D">
        <w:rPr>
          <w:rFonts w:asciiTheme="majorBidi" w:hAnsiTheme="majorBidi" w:cstheme="majorBidi"/>
          <w:lang w:val="fr-FR"/>
        </w:rPr>
        <w:t>sa</w:t>
      </w:r>
      <w:r w:rsidR="001D07BD">
        <w:rPr>
          <w:rFonts w:asciiTheme="majorBidi" w:hAnsiTheme="majorBidi" w:cstheme="majorBidi"/>
          <w:lang w:val="fr-FR"/>
        </w:rPr>
        <w:t xml:space="preserve"> connotation violente</w:t>
      </w:r>
      <w:r w:rsidR="00781F4D">
        <w:rPr>
          <w:rFonts w:asciiTheme="majorBidi" w:hAnsiTheme="majorBidi" w:cstheme="majorBidi"/>
          <w:lang w:val="fr-FR"/>
        </w:rPr>
        <w:t xml:space="preserve">, alors que </w:t>
      </w:r>
      <w:r w:rsidR="0083553D">
        <w:rPr>
          <w:rFonts w:asciiTheme="majorBidi" w:hAnsiTheme="majorBidi" w:cstheme="majorBidi"/>
          <w:lang w:val="fr-FR"/>
        </w:rPr>
        <w:t>j’estime</w:t>
      </w:r>
      <w:r w:rsidR="002E56F9">
        <w:rPr>
          <w:rFonts w:asciiTheme="majorBidi" w:hAnsiTheme="majorBidi" w:cstheme="majorBidi"/>
          <w:lang w:val="fr-FR"/>
        </w:rPr>
        <w:t>, pour ma part,</w:t>
      </w:r>
      <w:r w:rsidR="00781F4D">
        <w:rPr>
          <w:rFonts w:asciiTheme="majorBidi" w:hAnsiTheme="majorBidi" w:cstheme="majorBidi"/>
          <w:lang w:val="fr-FR"/>
        </w:rPr>
        <w:t xml:space="preserve"> qu’elle est absente de l’expression « couper une alliance » (</w:t>
      </w:r>
      <w:r w:rsidR="00781F4D" w:rsidRPr="00781F4D">
        <w:rPr>
          <w:rFonts w:asciiTheme="majorBidi" w:eastAsiaTheme="minorHAnsi" w:hAnsiTheme="majorBidi" w:cstheme="majorBidi"/>
          <w:color w:val="000000"/>
          <w:sz w:val="28"/>
          <w:szCs w:val="28"/>
          <w:rtl/>
          <w:lang w:val="fr-FR" w:eastAsia="en-US"/>
        </w:rPr>
        <w:t>כרת ברית</w:t>
      </w:r>
      <w:r w:rsidR="00781F4D">
        <w:rPr>
          <w:rFonts w:asciiTheme="majorBidi" w:hAnsiTheme="majorBidi" w:cstheme="majorBidi"/>
          <w:lang w:val="fr-FR"/>
        </w:rPr>
        <w:t xml:space="preserve">, </w:t>
      </w:r>
      <w:r w:rsidR="0083553D">
        <w:rPr>
          <w:rFonts w:asciiTheme="majorBidi" w:hAnsiTheme="majorBidi" w:cstheme="majorBidi"/>
          <w:lang w:val="fr-FR"/>
        </w:rPr>
        <w:t>62</w:t>
      </w:r>
      <w:r w:rsidR="00F07701">
        <w:rPr>
          <w:rFonts w:asciiTheme="majorBidi" w:hAnsiTheme="majorBidi" w:cstheme="majorBidi"/>
          <w:lang w:val="fr-FR"/>
        </w:rPr>
        <w:t> </w:t>
      </w:r>
      <w:r w:rsidR="0083553D">
        <w:rPr>
          <w:rFonts w:asciiTheme="majorBidi" w:hAnsiTheme="majorBidi" w:cstheme="majorBidi"/>
          <w:lang w:val="fr-FR"/>
        </w:rPr>
        <w:t>x</w:t>
      </w:r>
      <w:r w:rsidR="00781F4D">
        <w:rPr>
          <w:rFonts w:asciiTheme="majorBidi" w:hAnsiTheme="majorBidi" w:cstheme="majorBidi"/>
          <w:lang w:val="fr-FR"/>
        </w:rPr>
        <w:t>)</w:t>
      </w:r>
      <w:r w:rsidR="0083553D">
        <w:rPr>
          <w:rFonts w:asciiTheme="majorBidi" w:hAnsiTheme="majorBidi" w:cstheme="majorBidi"/>
          <w:lang w:val="fr-FR"/>
        </w:rPr>
        <w:t>.</w:t>
      </w:r>
    </w:p>
    <w:p w14:paraId="0A9A6636" w14:textId="77777777" w:rsidR="00B50C60" w:rsidRDefault="00B50C60" w:rsidP="00B50C60">
      <w:pPr>
        <w:spacing w:line="280" w:lineRule="exact"/>
        <w:jc w:val="both"/>
        <w:rPr>
          <w:rFonts w:asciiTheme="majorBidi" w:hAnsiTheme="majorBidi" w:cstheme="majorBidi"/>
          <w:lang w:val="fr-FR"/>
        </w:rPr>
      </w:pPr>
    </w:p>
    <w:p w14:paraId="30141791" w14:textId="3EF6A7E6" w:rsidR="007D6FCC" w:rsidRDefault="00F83367" w:rsidP="00B50C60">
      <w:pPr>
        <w:spacing w:line="280" w:lineRule="exact"/>
        <w:jc w:val="both"/>
        <w:rPr>
          <w:rFonts w:asciiTheme="majorBidi" w:hAnsiTheme="majorBidi" w:cstheme="majorBidi"/>
          <w:lang w:val="fr-FR"/>
        </w:rPr>
      </w:pPr>
      <w:r>
        <w:rPr>
          <w:rFonts w:asciiTheme="majorBidi" w:hAnsiTheme="majorBidi" w:cstheme="majorBidi"/>
          <w:lang w:val="fr-FR"/>
        </w:rPr>
        <w:t xml:space="preserve">Mais </w:t>
      </w:r>
      <w:r w:rsidR="00B14DE6">
        <w:rPr>
          <w:rFonts w:asciiTheme="majorBidi" w:hAnsiTheme="majorBidi" w:cstheme="majorBidi"/>
          <w:lang w:val="fr-FR"/>
        </w:rPr>
        <w:t>revenons aux chiffres et notamment à ce 3,3 % (ou 3,4</w:t>
      </w:r>
      <w:r w:rsidR="00441418">
        <w:rPr>
          <w:rFonts w:asciiTheme="majorBidi" w:hAnsiTheme="majorBidi" w:cstheme="majorBidi"/>
          <w:lang w:val="fr-FR"/>
        </w:rPr>
        <w:t> %</w:t>
      </w:r>
      <w:r w:rsidR="00B14DE6">
        <w:rPr>
          <w:rFonts w:asciiTheme="majorBidi" w:hAnsiTheme="majorBidi" w:cstheme="majorBidi"/>
          <w:lang w:val="fr-FR"/>
        </w:rPr>
        <w:t xml:space="preserve">) auquel aboutit </w:t>
      </w:r>
      <w:r w:rsidR="00221C03">
        <w:rPr>
          <w:rFonts w:asciiTheme="majorBidi" w:hAnsiTheme="majorBidi" w:cstheme="majorBidi"/>
          <w:lang w:val="fr-FR"/>
        </w:rPr>
        <w:t>l’étude</w:t>
      </w:r>
      <w:r w:rsidR="00B14DE6">
        <w:rPr>
          <w:rFonts w:asciiTheme="majorBidi" w:hAnsiTheme="majorBidi" w:cstheme="majorBidi"/>
          <w:lang w:val="fr-FR"/>
        </w:rPr>
        <w:t xml:space="preserve"> de Clines. Q</w:t>
      </w:r>
      <w:r>
        <w:rPr>
          <w:rFonts w:asciiTheme="majorBidi" w:hAnsiTheme="majorBidi" w:cstheme="majorBidi"/>
          <w:lang w:val="fr-FR"/>
        </w:rPr>
        <w:t>ue signifie</w:t>
      </w:r>
      <w:r w:rsidR="00B14DE6">
        <w:rPr>
          <w:rFonts w:asciiTheme="majorBidi" w:hAnsiTheme="majorBidi" w:cstheme="majorBidi"/>
          <w:lang w:val="fr-FR"/>
        </w:rPr>
        <w:t>-t-il</w:t>
      </w:r>
      <w:r>
        <w:rPr>
          <w:rFonts w:asciiTheme="majorBidi" w:hAnsiTheme="majorBidi" w:cstheme="majorBidi"/>
          <w:lang w:val="fr-FR"/>
        </w:rPr>
        <w:t xml:space="preserve"> </w:t>
      </w:r>
      <w:r w:rsidR="00656B1F">
        <w:rPr>
          <w:rFonts w:asciiTheme="majorBidi" w:hAnsiTheme="majorBidi" w:cstheme="majorBidi"/>
          <w:lang w:val="fr-FR"/>
        </w:rPr>
        <w:t>exactement</w:t>
      </w:r>
      <w:r>
        <w:rPr>
          <w:rFonts w:asciiTheme="majorBidi" w:hAnsiTheme="majorBidi" w:cstheme="majorBidi"/>
          <w:lang w:val="fr-FR"/>
        </w:rPr>
        <w:t> ?</w:t>
      </w:r>
      <w:r w:rsidR="00A749D6">
        <w:rPr>
          <w:rFonts w:asciiTheme="majorBidi" w:hAnsiTheme="majorBidi" w:cstheme="majorBidi"/>
          <w:lang w:val="fr-FR"/>
        </w:rPr>
        <w:t xml:space="preserve"> </w:t>
      </w:r>
      <w:r w:rsidR="006B5B2C">
        <w:rPr>
          <w:rFonts w:asciiTheme="majorBidi" w:hAnsiTheme="majorBidi" w:cstheme="majorBidi"/>
          <w:lang w:val="fr-FR"/>
        </w:rPr>
        <w:t>À mon avis</w:t>
      </w:r>
      <w:r w:rsidR="00656B1F">
        <w:rPr>
          <w:rFonts w:asciiTheme="majorBidi" w:hAnsiTheme="majorBidi" w:cstheme="majorBidi"/>
          <w:lang w:val="fr-FR"/>
        </w:rPr>
        <w:t xml:space="preserve">, </w:t>
      </w:r>
      <w:r w:rsidR="00823346">
        <w:rPr>
          <w:rFonts w:asciiTheme="majorBidi" w:hAnsiTheme="majorBidi" w:cstheme="majorBidi"/>
          <w:lang w:val="fr-FR"/>
        </w:rPr>
        <w:t>pas grand-chose</w:t>
      </w:r>
      <w:r w:rsidR="00896E82">
        <w:rPr>
          <w:rFonts w:asciiTheme="majorBidi" w:hAnsiTheme="majorBidi" w:cstheme="majorBidi"/>
          <w:lang w:val="fr-FR"/>
        </w:rPr>
        <w:t> !</w:t>
      </w:r>
      <w:r w:rsidR="00BE0E9D">
        <w:rPr>
          <w:rFonts w:asciiTheme="majorBidi" w:hAnsiTheme="majorBidi" w:cstheme="majorBidi"/>
          <w:lang w:val="fr-FR"/>
        </w:rPr>
        <w:t xml:space="preserve"> </w:t>
      </w:r>
      <w:r w:rsidR="00A749D6">
        <w:rPr>
          <w:rFonts w:asciiTheme="majorBidi" w:hAnsiTheme="majorBidi" w:cstheme="majorBidi"/>
          <w:lang w:val="fr-FR"/>
        </w:rPr>
        <w:t>À nouveau</w:t>
      </w:r>
      <w:r w:rsidR="003109D7">
        <w:rPr>
          <w:rFonts w:asciiTheme="majorBidi" w:hAnsiTheme="majorBidi" w:cstheme="majorBidi"/>
          <w:lang w:val="fr-FR"/>
        </w:rPr>
        <w:t xml:space="preserve">, </w:t>
      </w:r>
      <w:r w:rsidR="00823346">
        <w:rPr>
          <w:rFonts w:asciiTheme="majorBidi" w:hAnsiTheme="majorBidi" w:cstheme="majorBidi"/>
          <w:lang w:val="fr-FR"/>
        </w:rPr>
        <w:t>comme je l’ai fait en introduction</w:t>
      </w:r>
      <w:r w:rsidR="00656B1F">
        <w:rPr>
          <w:rFonts w:asciiTheme="majorBidi" w:hAnsiTheme="majorBidi" w:cstheme="majorBidi"/>
          <w:lang w:val="fr-FR"/>
        </w:rPr>
        <w:t xml:space="preserve">, </w:t>
      </w:r>
      <w:r w:rsidR="00A749D6">
        <w:rPr>
          <w:rFonts w:asciiTheme="majorBidi" w:hAnsiTheme="majorBidi" w:cstheme="majorBidi"/>
          <w:lang w:val="fr-FR"/>
        </w:rPr>
        <w:t xml:space="preserve">je </w:t>
      </w:r>
      <w:r w:rsidR="00DA59F7">
        <w:rPr>
          <w:rFonts w:asciiTheme="majorBidi" w:hAnsiTheme="majorBidi" w:cstheme="majorBidi"/>
          <w:lang w:val="fr-FR"/>
        </w:rPr>
        <w:t>me vois</w:t>
      </w:r>
      <w:r w:rsidR="00A749D6">
        <w:rPr>
          <w:rFonts w:asciiTheme="majorBidi" w:hAnsiTheme="majorBidi" w:cstheme="majorBidi"/>
          <w:lang w:val="fr-FR"/>
        </w:rPr>
        <w:t xml:space="preserve"> </w:t>
      </w:r>
      <w:r w:rsidR="00962CDF">
        <w:rPr>
          <w:rFonts w:asciiTheme="majorBidi" w:hAnsiTheme="majorBidi" w:cstheme="majorBidi"/>
          <w:lang w:val="fr-FR"/>
        </w:rPr>
        <w:t>contraint</w:t>
      </w:r>
      <w:r w:rsidR="00A749D6">
        <w:rPr>
          <w:rFonts w:asciiTheme="majorBidi" w:hAnsiTheme="majorBidi" w:cstheme="majorBidi"/>
          <w:lang w:val="fr-FR"/>
        </w:rPr>
        <w:t xml:space="preserve"> </w:t>
      </w:r>
      <w:r w:rsidR="00962CDF">
        <w:rPr>
          <w:rFonts w:asciiTheme="majorBidi" w:hAnsiTheme="majorBidi" w:cstheme="majorBidi"/>
          <w:lang w:val="fr-FR"/>
        </w:rPr>
        <w:t xml:space="preserve">dans cette </w:t>
      </w:r>
      <w:r w:rsidR="009219CB">
        <w:rPr>
          <w:rFonts w:asciiTheme="majorBidi" w:hAnsiTheme="majorBidi" w:cstheme="majorBidi"/>
          <w:lang w:val="fr-FR"/>
        </w:rPr>
        <w:t xml:space="preserve">dernière </w:t>
      </w:r>
      <w:r w:rsidR="00962CDF">
        <w:rPr>
          <w:rFonts w:asciiTheme="majorBidi" w:hAnsiTheme="majorBidi" w:cstheme="majorBidi"/>
          <w:lang w:val="fr-FR"/>
        </w:rPr>
        <w:t>partie</w:t>
      </w:r>
      <w:r w:rsidR="009219CB">
        <w:rPr>
          <w:rFonts w:asciiTheme="majorBidi" w:hAnsiTheme="majorBidi" w:cstheme="majorBidi"/>
          <w:lang w:val="fr-FR"/>
        </w:rPr>
        <w:t xml:space="preserve"> de mon exposé</w:t>
      </w:r>
      <w:r w:rsidR="00962CDF">
        <w:rPr>
          <w:rFonts w:asciiTheme="majorBidi" w:hAnsiTheme="majorBidi" w:cstheme="majorBidi"/>
          <w:lang w:val="fr-FR"/>
        </w:rPr>
        <w:t xml:space="preserve"> </w:t>
      </w:r>
      <w:r w:rsidR="0084439A">
        <w:rPr>
          <w:rFonts w:asciiTheme="majorBidi" w:hAnsiTheme="majorBidi" w:cstheme="majorBidi"/>
          <w:lang w:val="fr-FR"/>
        </w:rPr>
        <w:t>de rappeler</w:t>
      </w:r>
      <w:r w:rsidR="00DA59F7">
        <w:rPr>
          <w:rFonts w:asciiTheme="majorBidi" w:hAnsiTheme="majorBidi" w:cstheme="majorBidi"/>
          <w:lang w:val="fr-FR"/>
        </w:rPr>
        <w:t xml:space="preserve"> quelques</w:t>
      </w:r>
      <w:r w:rsidR="00951733">
        <w:rPr>
          <w:rFonts w:asciiTheme="majorBidi" w:hAnsiTheme="majorBidi" w:cstheme="majorBidi"/>
          <w:lang w:val="fr-FR"/>
        </w:rPr>
        <w:t xml:space="preserve"> banalités</w:t>
      </w:r>
      <w:r w:rsidR="00DA59F7">
        <w:rPr>
          <w:rFonts w:asciiTheme="majorBidi" w:hAnsiTheme="majorBidi" w:cstheme="majorBidi"/>
          <w:lang w:val="fr-FR"/>
        </w:rPr>
        <w:t xml:space="preserve"> affligeantes.</w:t>
      </w:r>
      <w:r w:rsidR="003109D7">
        <w:rPr>
          <w:rFonts w:asciiTheme="majorBidi" w:hAnsiTheme="majorBidi" w:cstheme="majorBidi"/>
          <w:lang w:val="fr-FR"/>
        </w:rPr>
        <w:t xml:space="preserve"> </w:t>
      </w:r>
      <w:r w:rsidR="00656B1F">
        <w:rPr>
          <w:rFonts w:asciiTheme="majorBidi" w:hAnsiTheme="majorBidi" w:cstheme="majorBidi"/>
          <w:lang w:val="fr-FR"/>
        </w:rPr>
        <w:t>Clines compte</w:t>
      </w:r>
      <w:r w:rsidR="007A00AB">
        <w:rPr>
          <w:rFonts w:asciiTheme="majorBidi" w:hAnsiTheme="majorBidi" w:cstheme="majorBidi"/>
          <w:lang w:val="fr-FR"/>
        </w:rPr>
        <w:t>,</w:t>
      </w:r>
      <w:r w:rsidR="00656B1F">
        <w:rPr>
          <w:rFonts w:asciiTheme="majorBidi" w:hAnsiTheme="majorBidi" w:cstheme="majorBidi"/>
          <w:lang w:val="fr-FR"/>
        </w:rPr>
        <w:t xml:space="preserve"> </w:t>
      </w:r>
      <w:r w:rsidR="007A00AB">
        <w:rPr>
          <w:rFonts w:asciiTheme="majorBidi" w:hAnsiTheme="majorBidi" w:cstheme="majorBidi"/>
          <w:lang w:val="fr-FR"/>
        </w:rPr>
        <w:t xml:space="preserve">en effet, </w:t>
      </w:r>
      <w:r w:rsidR="00656B1F">
        <w:rPr>
          <w:rFonts w:asciiTheme="majorBidi" w:hAnsiTheme="majorBidi" w:cstheme="majorBidi"/>
          <w:lang w:val="fr-FR"/>
        </w:rPr>
        <w:t>les mots</w:t>
      </w:r>
      <w:r w:rsidR="00962CDF">
        <w:rPr>
          <w:rFonts w:asciiTheme="majorBidi" w:hAnsiTheme="majorBidi" w:cstheme="majorBidi"/>
          <w:lang w:val="fr-FR"/>
        </w:rPr>
        <w:t xml:space="preserve"> soi-disant « violents »</w:t>
      </w:r>
      <w:r w:rsidR="00656B1F">
        <w:rPr>
          <w:rFonts w:asciiTheme="majorBidi" w:hAnsiTheme="majorBidi" w:cstheme="majorBidi"/>
          <w:lang w:val="fr-FR"/>
        </w:rPr>
        <w:t xml:space="preserve">, mais </w:t>
      </w:r>
      <w:r w:rsidR="006A415D">
        <w:rPr>
          <w:rFonts w:asciiTheme="majorBidi" w:hAnsiTheme="majorBidi" w:cstheme="majorBidi"/>
          <w:lang w:val="fr-FR"/>
        </w:rPr>
        <w:t xml:space="preserve">aucun exégète ne </w:t>
      </w:r>
      <w:r w:rsidR="00D46581">
        <w:rPr>
          <w:rFonts w:asciiTheme="majorBidi" w:hAnsiTheme="majorBidi" w:cstheme="majorBidi"/>
          <w:lang w:val="fr-FR"/>
        </w:rPr>
        <w:t>devrait</w:t>
      </w:r>
      <w:r w:rsidR="006A415D">
        <w:rPr>
          <w:rFonts w:asciiTheme="majorBidi" w:hAnsiTheme="majorBidi" w:cstheme="majorBidi"/>
          <w:lang w:val="fr-FR"/>
        </w:rPr>
        <w:t xml:space="preserve"> plus ignorer, au moins depuis James Barr</w:t>
      </w:r>
      <w:r w:rsidR="006A415D">
        <w:rPr>
          <w:rStyle w:val="Appelnotedebasdep"/>
          <w:rFonts w:asciiTheme="majorBidi" w:hAnsiTheme="majorBidi" w:cstheme="majorBidi"/>
          <w:lang w:val="fr-FR"/>
        </w:rPr>
        <w:footnoteReference w:id="44"/>
      </w:r>
      <w:r w:rsidR="006A415D">
        <w:rPr>
          <w:rFonts w:asciiTheme="majorBidi" w:hAnsiTheme="majorBidi" w:cstheme="majorBidi"/>
          <w:lang w:val="fr-FR"/>
        </w:rPr>
        <w:t>, que</w:t>
      </w:r>
      <w:r w:rsidR="00656B1F">
        <w:rPr>
          <w:rFonts w:asciiTheme="majorBidi" w:hAnsiTheme="majorBidi" w:cstheme="majorBidi"/>
          <w:lang w:val="fr-FR"/>
        </w:rPr>
        <w:t xml:space="preserve"> l’unité sémantique de base </w:t>
      </w:r>
      <w:r w:rsidR="00B36AA8">
        <w:rPr>
          <w:rFonts w:asciiTheme="majorBidi" w:hAnsiTheme="majorBidi" w:cstheme="majorBidi"/>
          <w:lang w:val="fr-FR"/>
        </w:rPr>
        <w:t>n’</w:t>
      </w:r>
      <w:r w:rsidR="00656B1F">
        <w:rPr>
          <w:rFonts w:asciiTheme="majorBidi" w:hAnsiTheme="majorBidi" w:cstheme="majorBidi"/>
          <w:lang w:val="fr-FR"/>
        </w:rPr>
        <w:t>est</w:t>
      </w:r>
      <w:r w:rsidR="00B36AA8">
        <w:rPr>
          <w:rFonts w:asciiTheme="majorBidi" w:hAnsiTheme="majorBidi" w:cstheme="majorBidi"/>
          <w:lang w:val="fr-FR"/>
        </w:rPr>
        <w:t xml:space="preserve"> pas le mot qui aurait une signification </w:t>
      </w:r>
      <w:r w:rsidR="00AB74F1">
        <w:rPr>
          <w:rFonts w:asciiTheme="majorBidi" w:hAnsiTheme="majorBidi" w:cstheme="majorBidi"/>
          <w:lang w:val="fr-FR"/>
        </w:rPr>
        <w:t>intrinsèque</w:t>
      </w:r>
      <w:r w:rsidR="00B36AA8">
        <w:rPr>
          <w:rFonts w:asciiTheme="majorBidi" w:hAnsiTheme="majorBidi" w:cstheme="majorBidi"/>
          <w:lang w:val="fr-FR"/>
        </w:rPr>
        <w:t>, mais</w:t>
      </w:r>
      <w:r w:rsidR="00656B1F">
        <w:rPr>
          <w:rFonts w:asciiTheme="majorBidi" w:hAnsiTheme="majorBidi" w:cstheme="majorBidi"/>
          <w:lang w:val="fr-FR"/>
        </w:rPr>
        <w:t xml:space="preserve"> au minimum la phrase </w:t>
      </w:r>
      <w:r w:rsidR="007A00AB">
        <w:rPr>
          <w:rFonts w:asciiTheme="majorBidi" w:hAnsiTheme="majorBidi" w:cstheme="majorBidi"/>
          <w:lang w:val="fr-FR"/>
        </w:rPr>
        <w:t>et même souvent une unité littéraire plus large</w:t>
      </w:r>
      <w:r w:rsidR="00AB74F1">
        <w:rPr>
          <w:rFonts w:asciiTheme="majorBidi" w:hAnsiTheme="majorBidi" w:cstheme="majorBidi"/>
          <w:lang w:val="fr-FR"/>
        </w:rPr>
        <w:t xml:space="preserve"> dans laquelle ce mot est inséré (le contexte)</w:t>
      </w:r>
      <w:r w:rsidR="00221C03">
        <w:rPr>
          <w:rFonts w:asciiTheme="majorBidi" w:hAnsiTheme="majorBidi" w:cstheme="majorBidi"/>
          <w:lang w:val="fr-FR"/>
        </w:rPr>
        <w:t xml:space="preserve"> et à l’intérieur duquel il noue des relations</w:t>
      </w:r>
      <w:r w:rsidR="002669AE">
        <w:rPr>
          <w:rFonts w:asciiTheme="majorBidi" w:hAnsiTheme="majorBidi" w:cstheme="majorBidi"/>
          <w:lang w:val="fr-FR"/>
        </w:rPr>
        <w:t xml:space="preserve"> complexes</w:t>
      </w:r>
      <w:r w:rsidR="006A415D">
        <w:rPr>
          <w:rFonts w:asciiTheme="majorBidi" w:hAnsiTheme="majorBidi" w:cstheme="majorBidi"/>
          <w:lang w:val="fr-FR"/>
        </w:rPr>
        <w:t>.</w:t>
      </w:r>
      <w:r w:rsidR="007A00AB">
        <w:rPr>
          <w:rFonts w:asciiTheme="majorBidi" w:hAnsiTheme="majorBidi" w:cstheme="majorBidi"/>
          <w:lang w:val="fr-FR"/>
        </w:rPr>
        <w:t xml:space="preserve"> </w:t>
      </w:r>
      <w:r w:rsidR="00A64B61">
        <w:rPr>
          <w:rFonts w:asciiTheme="majorBidi" w:hAnsiTheme="majorBidi" w:cstheme="majorBidi"/>
          <w:lang w:val="fr-FR"/>
        </w:rPr>
        <w:t>Concernant la violence dans la Bible et p</w:t>
      </w:r>
      <w:r w:rsidR="007A00AB">
        <w:rPr>
          <w:rFonts w:asciiTheme="majorBidi" w:hAnsiTheme="majorBidi" w:cstheme="majorBidi"/>
          <w:lang w:val="fr-FR"/>
        </w:rPr>
        <w:t>our ne pas en rester à</w:t>
      </w:r>
      <w:r w:rsidR="00A64B61">
        <w:rPr>
          <w:rFonts w:asciiTheme="majorBidi" w:hAnsiTheme="majorBidi" w:cstheme="majorBidi"/>
          <w:lang w:val="fr-FR"/>
        </w:rPr>
        <w:t xml:space="preserve"> un plan théorique, je prends deux exemples </w:t>
      </w:r>
      <w:r w:rsidR="00D6367B">
        <w:rPr>
          <w:rFonts w:asciiTheme="majorBidi" w:hAnsiTheme="majorBidi" w:cstheme="majorBidi"/>
          <w:lang w:val="fr-FR"/>
        </w:rPr>
        <w:t>opposés</w:t>
      </w:r>
      <w:r w:rsidR="00A64B61">
        <w:rPr>
          <w:rFonts w:asciiTheme="majorBidi" w:hAnsiTheme="majorBidi" w:cstheme="majorBidi"/>
          <w:lang w:val="fr-FR"/>
        </w:rPr>
        <w:t xml:space="preserve">. Le </w:t>
      </w:r>
      <w:r w:rsidR="00EC4E9B">
        <w:rPr>
          <w:rFonts w:asciiTheme="majorBidi" w:hAnsiTheme="majorBidi" w:cstheme="majorBidi"/>
          <w:lang w:val="fr-FR"/>
        </w:rPr>
        <w:t xml:space="preserve">premier est le </w:t>
      </w:r>
      <w:r w:rsidR="00A64B61">
        <w:rPr>
          <w:rFonts w:asciiTheme="majorBidi" w:hAnsiTheme="majorBidi" w:cstheme="majorBidi"/>
          <w:lang w:val="fr-FR"/>
        </w:rPr>
        <w:t>verset bien connu d’Is 2,4</w:t>
      </w:r>
      <w:r w:rsidR="001A66C9">
        <w:rPr>
          <w:rFonts w:asciiTheme="majorBidi" w:hAnsiTheme="majorBidi" w:cstheme="majorBidi"/>
          <w:lang w:val="fr-FR"/>
        </w:rPr>
        <w:t>b</w:t>
      </w:r>
      <w:r w:rsidR="00E15679">
        <w:rPr>
          <w:rFonts w:asciiTheme="majorBidi" w:hAnsiTheme="majorBidi" w:cstheme="majorBidi"/>
          <w:lang w:val="fr-FR"/>
        </w:rPr>
        <w:t xml:space="preserve"> (cf. Mi 4,3)</w:t>
      </w:r>
      <w:r w:rsidR="009219CB">
        <w:rPr>
          <w:rFonts w:asciiTheme="majorBidi" w:hAnsiTheme="majorBidi" w:cstheme="majorBidi"/>
          <w:lang w:val="fr-FR"/>
        </w:rPr>
        <w:t xml:space="preserve">, </w:t>
      </w:r>
      <w:r w:rsidR="001946B2">
        <w:rPr>
          <w:rFonts w:asciiTheme="majorBidi" w:hAnsiTheme="majorBidi" w:cstheme="majorBidi"/>
          <w:lang w:val="fr-FR"/>
        </w:rPr>
        <w:t>symbolisé</w:t>
      </w:r>
      <w:r w:rsidR="009219CB">
        <w:rPr>
          <w:rFonts w:asciiTheme="majorBidi" w:hAnsiTheme="majorBidi" w:cstheme="majorBidi"/>
          <w:lang w:val="fr-FR"/>
        </w:rPr>
        <w:t xml:space="preserve"> sous forme de statue, dans les jardins du siège de l’ONU</w:t>
      </w:r>
      <w:r w:rsidR="00C00F47">
        <w:rPr>
          <w:rFonts w:asciiTheme="majorBidi" w:hAnsiTheme="majorBidi" w:cstheme="majorBidi"/>
          <w:lang w:val="fr-FR"/>
        </w:rPr>
        <w:t xml:space="preserve"> à New York</w:t>
      </w:r>
      <w:r w:rsidR="001946B2">
        <w:rPr>
          <w:rFonts w:asciiTheme="majorBidi" w:hAnsiTheme="majorBidi" w:cstheme="majorBidi"/>
          <w:lang w:val="fr-FR"/>
        </w:rPr>
        <w:t xml:space="preserve"> et </w:t>
      </w:r>
      <w:r w:rsidR="005D771C">
        <w:rPr>
          <w:rFonts w:asciiTheme="majorBidi" w:hAnsiTheme="majorBidi" w:cstheme="majorBidi"/>
          <w:lang w:val="fr-FR"/>
        </w:rPr>
        <w:t>retranscrit sur un mur en face du même bâtiment (Ralph Bunch</w:t>
      </w:r>
      <w:r w:rsidR="002913CA">
        <w:rPr>
          <w:rFonts w:asciiTheme="majorBidi" w:hAnsiTheme="majorBidi" w:cstheme="majorBidi"/>
          <w:lang w:val="fr-FR"/>
        </w:rPr>
        <w:t>e</w:t>
      </w:r>
      <w:r w:rsidR="005D771C">
        <w:rPr>
          <w:rFonts w:asciiTheme="majorBidi" w:hAnsiTheme="majorBidi" w:cstheme="majorBidi"/>
          <w:lang w:val="fr-FR"/>
        </w:rPr>
        <w:t xml:space="preserve"> Park)</w:t>
      </w:r>
      <w:r w:rsidR="00E15679">
        <w:rPr>
          <w:rFonts w:asciiTheme="majorBidi" w:hAnsiTheme="majorBidi" w:cstheme="majorBidi"/>
          <w:lang w:val="fr-FR"/>
        </w:rPr>
        <w:t> :</w:t>
      </w:r>
    </w:p>
    <w:p w14:paraId="0C0B7CEC" w14:textId="77777777" w:rsidR="00A64B61" w:rsidRDefault="00A64B61" w:rsidP="00EF0F3A">
      <w:pPr>
        <w:spacing w:line="280" w:lineRule="exact"/>
        <w:jc w:val="both"/>
        <w:rPr>
          <w:rFonts w:asciiTheme="majorBidi" w:hAnsiTheme="majorBidi" w:cstheme="majorBidi"/>
          <w:lang w:val="fr-FR"/>
        </w:rPr>
      </w:pPr>
    </w:p>
    <w:p w14:paraId="002E52D8" w14:textId="2EBCB313" w:rsidR="00A64B61" w:rsidRPr="00A64B61" w:rsidRDefault="00A64B61" w:rsidP="00EF0F3A">
      <w:pPr>
        <w:spacing w:line="280" w:lineRule="exact"/>
        <w:jc w:val="right"/>
        <w:rPr>
          <w:rFonts w:asciiTheme="majorBidi" w:hAnsiTheme="majorBidi" w:cstheme="majorBidi"/>
          <w:sz w:val="28"/>
          <w:szCs w:val="28"/>
          <w:lang w:val="fr-FR"/>
        </w:rPr>
      </w:pPr>
      <w:r w:rsidRPr="001A66C9">
        <w:rPr>
          <w:rFonts w:asciiTheme="majorBidi" w:eastAsiaTheme="minorHAnsi" w:hAnsiTheme="majorBidi" w:cstheme="majorBidi"/>
          <w:color w:val="FF0000"/>
          <w:sz w:val="28"/>
          <w:szCs w:val="28"/>
          <w:rtl/>
          <w:lang w:val="fr-FR" w:eastAsia="en-US"/>
        </w:rPr>
        <w:t>וְכִתְּת֨וּ</w:t>
      </w:r>
      <w:r w:rsidRPr="00A64B61">
        <w:rPr>
          <w:rFonts w:asciiTheme="majorBidi" w:eastAsiaTheme="minorHAnsi" w:hAnsiTheme="majorBidi" w:cstheme="majorBidi"/>
          <w:color w:val="46260D"/>
          <w:sz w:val="28"/>
          <w:szCs w:val="28"/>
          <w:rtl/>
          <w:lang w:val="fr-FR" w:eastAsia="en-US"/>
        </w:rPr>
        <w:t xml:space="preserve"> </w:t>
      </w:r>
      <w:r w:rsidRPr="001A66C9">
        <w:rPr>
          <w:rFonts w:asciiTheme="majorBidi" w:eastAsiaTheme="minorHAnsi" w:hAnsiTheme="majorBidi" w:cstheme="majorBidi"/>
          <w:color w:val="FF0000"/>
          <w:sz w:val="28"/>
          <w:szCs w:val="28"/>
          <w:rtl/>
          <w:lang w:val="fr-FR" w:eastAsia="en-US"/>
        </w:rPr>
        <w:t>חַרְבוֹתָ֜ם</w:t>
      </w:r>
      <w:r w:rsidRPr="00A64B61">
        <w:rPr>
          <w:rFonts w:asciiTheme="majorBidi" w:eastAsiaTheme="minorHAnsi" w:hAnsiTheme="majorBidi" w:cstheme="majorBidi"/>
          <w:color w:val="46260D"/>
          <w:sz w:val="28"/>
          <w:szCs w:val="28"/>
          <w:rtl/>
          <w:lang w:val="fr-FR" w:eastAsia="en-US"/>
        </w:rPr>
        <w:t xml:space="preserve"> לְאִתִּ֗ים </w:t>
      </w:r>
      <w:r w:rsidRPr="001A66C9">
        <w:rPr>
          <w:rFonts w:asciiTheme="majorBidi" w:eastAsiaTheme="minorHAnsi" w:hAnsiTheme="majorBidi" w:cstheme="majorBidi"/>
          <w:color w:val="FF0000"/>
          <w:sz w:val="28"/>
          <w:szCs w:val="28"/>
          <w:rtl/>
          <w:lang w:val="fr-FR" w:eastAsia="en-US"/>
        </w:rPr>
        <w:t>וַחֲנִיתֽוֹתֵיהֶם֙</w:t>
      </w:r>
      <w:r w:rsidRPr="00A64B61">
        <w:rPr>
          <w:rFonts w:asciiTheme="majorBidi" w:eastAsiaTheme="minorHAnsi" w:hAnsiTheme="majorBidi" w:cstheme="majorBidi"/>
          <w:color w:val="46260D"/>
          <w:sz w:val="28"/>
          <w:szCs w:val="28"/>
          <w:rtl/>
          <w:lang w:val="fr-FR" w:eastAsia="en-US"/>
        </w:rPr>
        <w:t xml:space="preserve"> לְמַזְמֵר֔וֹת לֹא־</w:t>
      </w:r>
      <w:r w:rsidRPr="001A66C9">
        <w:rPr>
          <w:rFonts w:asciiTheme="majorBidi" w:eastAsiaTheme="minorHAnsi" w:hAnsiTheme="majorBidi" w:cstheme="majorBidi"/>
          <w:color w:val="FF0000"/>
          <w:sz w:val="28"/>
          <w:szCs w:val="28"/>
          <w:rtl/>
          <w:lang w:val="fr-FR" w:eastAsia="en-US"/>
        </w:rPr>
        <w:t>יִשָּׂ֨א</w:t>
      </w:r>
      <w:r w:rsidRPr="00A64B61">
        <w:rPr>
          <w:rFonts w:asciiTheme="majorBidi" w:eastAsiaTheme="minorHAnsi" w:hAnsiTheme="majorBidi" w:cstheme="majorBidi"/>
          <w:color w:val="46260D"/>
          <w:sz w:val="28"/>
          <w:szCs w:val="28"/>
          <w:rtl/>
          <w:lang w:val="fr-FR" w:eastAsia="en-US"/>
        </w:rPr>
        <w:t xml:space="preserve"> ג֤וֹי אֶל־גּוֹי֙ ח</w:t>
      </w:r>
      <w:r w:rsidRPr="001A66C9">
        <w:rPr>
          <w:rFonts w:asciiTheme="majorBidi" w:eastAsiaTheme="minorHAnsi" w:hAnsiTheme="majorBidi" w:cstheme="majorBidi"/>
          <w:color w:val="FF0000"/>
          <w:sz w:val="28"/>
          <w:szCs w:val="28"/>
          <w:rtl/>
          <w:lang w:val="fr-FR" w:eastAsia="en-US"/>
        </w:rPr>
        <w:t>ֶ֔רֶב</w:t>
      </w:r>
      <w:r w:rsidRPr="00A64B61">
        <w:rPr>
          <w:rFonts w:asciiTheme="majorBidi" w:eastAsiaTheme="minorHAnsi" w:hAnsiTheme="majorBidi" w:cstheme="majorBidi"/>
          <w:color w:val="46260D"/>
          <w:sz w:val="28"/>
          <w:szCs w:val="28"/>
          <w:rtl/>
          <w:lang w:val="fr-FR" w:eastAsia="en-US"/>
        </w:rPr>
        <w:t xml:space="preserve"> וְלֹא־יִלְמְד֥וּ ע֖וֹד </w:t>
      </w:r>
      <w:r w:rsidRPr="001A66C9">
        <w:rPr>
          <w:rFonts w:asciiTheme="majorBidi" w:eastAsiaTheme="minorHAnsi" w:hAnsiTheme="majorBidi" w:cstheme="majorBidi"/>
          <w:color w:val="FF0000"/>
          <w:sz w:val="28"/>
          <w:szCs w:val="28"/>
          <w:rtl/>
          <w:lang w:val="fr-FR" w:eastAsia="en-US"/>
        </w:rPr>
        <w:t>מִלְחָמָֽה</w:t>
      </w:r>
    </w:p>
    <w:p w14:paraId="068D3B65" w14:textId="1C2CD049" w:rsidR="00BD1153" w:rsidRPr="00EF0F3A" w:rsidRDefault="00EF0F3A" w:rsidP="00EF0F3A">
      <w:pPr>
        <w:spacing w:line="280" w:lineRule="exact"/>
        <w:ind w:left="567"/>
        <w:rPr>
          <w:rFonts w:ascii="Garamond" w:hAnsi="Garamond" w:cstheme="majorBidi"/>
        </w:rPr>
      </w:pPr>
      <w:r w:rsidRPr="00EF0F3A">
        <w:rPr>
          <w:rFonts w:ascii="Garamond" w:hAnsi="Garamond" w:cstheme="majorBidi"/>
        </w:rPr>
        <w:t xml:space="preserve">Ils </w:t>
      </w:r>
      <w:r w:rsidRPr="00C00F47">
        <w:rPr>
          <w:rFonts w:ascii="Garamond" w:hAnsi="Garamond" w:cstheme="majorBidi"/>
          <w:b/>
          <w:bCs/>
          <w:i/>
          <w:iCs/>
        </w:rPr>
        <w:t>briseront</w:t>
      </w:r>
      <w:r w:rsidRPr="00EF0F3A">
        <w:rPr>
          <w:rFonts w:ascii="Garamond" w:hAnsi="Garamond" w:cstheme="majorBidi"/>
        </w:rPr>
        <w:t xml:space="preserve"> leurs </w:t>
      </w:r>
      <w:r w:rsidRPr="00C00F47">
        <w:rPr>
          <w:rFonts w:ascii="Garamond" w:hAnsi="Garamond" w:cstheme="majorBidi"/>
          <w:b/>
          <w:bCs/>
          <w:i/>
          <w:iCs/>
        </w:rPr>
        <w:t>épées</w:t>
      </w:r>
      <w:r w:rsidRPr="00EF0F3A">
        <w:rPr>
          <w:rFonts w:ascii="Garamond" w:hAnsi="Garamond" w:cstheme="majorBidi"/>
        </w:rPr>
        <w:t xml:space="preserve"> pour en faire des socs et leurs </w:t>
      </w:r>
      <w:r w:rsidRPr="00C00F47">
        <w:rPr>
          <w:rFonts w:ascii="Garamond" w:hAnsi="Garamond" w:cstheme="majorBidi"/>
          <w:b/>
          <w:bCs/>
          <w:i/>
          <w:iCs/>
        </w:rPr>
        <w:t>lances</w:t>
      </w:r>
      <w:r w:rsidRPr="00EF0F3A">
        <w:rPr>
          <w:rFonts w:ascii="Garamond" w:hAnsi="Garamond" w:cstheme="majorBidi"/>
        </w:rPr>
        <w:t xml:space="preserve"> pour en faire des serpes. On </w:t>
      </w:r>
      <w:r w:rsidRPr="00C00F47">
        <w:rPr>
          <w:rFonts w:ascii="Garamond" w:hAnsi="Garamond" w:cstheme="majorBidi"/>
          <w:b/>
          <w:bCs/>
          <w:i/>
          <w:iCs/>
        </w:rPr>
        <w:t>ne lèvera plus l’épée</w:t>
      </w:r>
      <w:r w:rsidRPr="00EF0F3A">
        <w:rPr>
          <w:rFonts w:ascii="Garamond" w:hAnsi="Garamond" w:cstheme="majorBidi"/>
        </w:rPr>
        <w:t xml:space="preserve"> nation contre nation, on </w:t>
      </w:r>
      <w:r w:rsidR="00E55363">
        <w:rPr>
          <w:rFonts w:ascii="Garamond" w:hAnsi="Garamond" w:cstheme="majorBidi"/>
        </w:rPr>
        <w:t>n’</w:t>
      </w:r>
      <w:r w:rsidRPr="00EF0F3A">
        <w:rPr>
          <w:rFonts w:ascii="Garamond" w:hAnsi="Garamond" w:cstheme="majorBidi"/>
        </w:rPr>
        <w:t xml:space="preserve">apprendra plus à </w:t>
      </w:r>
      <w:r w:rsidRPr="00C00F47">
        <w:rPr>
          <w:rFonts w:ascii="Garamond" w:hAnsi="Garamond" w:cstheme="majorBidi"/>
          <w:b/>
          <w:bCs/>
          <w:i/>
          <w:iCs/>
        </w:rPr>
        <w:t>se battre</w:t>
      </w:r>
      <w:r w:rsidRPr="00EF0F3A">
        <w:rPr>
          <w:rFonts w:ascii="Garamond" w:hAnsi="Garamond" w:cstheme="majorBidi"/>
        </w:rPr>
        <w:t>.</w:t>
      </w:r>
    </w:p>
    <w:p w14:paraId="04F8EDB4" w14:textId="5AFF0A4E" w:rsidR="00BD1153" w:rsidRPr="001A66C9" w:rsidRDefault="00BD1153" w:rsidP="00EF0F3A">
      <w:pPr>
        <w:spacing w:line="280" w:lineRule="exact"/>
        <w:rPr>
          <w:rFonts w:asciiTheme="majorBidi" w:hAnsiTheme="majorBidi" w:cstheme="majorBidi"/>
        </w:rPr>
      </w:pPr>
    </w:p>
    <w:p w14:paraId="085486C4" w14:textId="7245CCC6" w:rsidR="00F20D07" w:rsidRDefault="001A66C9" w:rsidP="004900F2">
      <w:pPr>
        <w:spacing w:line="280" w:lineRule="exact"/>
        <w:jc w:val="both"/>
        <w:rPr>
          <w:rFonts w:asciiTheme="majorBidi" w:hAnsiTheme="majorBidi" w:cstheme="majorBidi"/>
        </w:rPr>
      </w:pPr>
      <w:r>
        <w:rPr>
          <w:rFonts w:asciiTheme="majorBidi" w:hAnsiTheme="majorBidi" w:cstheme="majorBidi"/>
        </w:rPr>
        <w:t xml:space="preserve">Ce demi-verset de 15 mots compte pas moins de </w:t>
      </w:r>
      <w:r w:rsidR="00E15679">
        <w:rPr>
          <w:rFonts w:asciiTheme="majorBidi" w:hAnsiTheme="majorBidi" w:cstheme="majorBidi"/>
        </w:rPr>
        <w:t xml:space="preserve">5 </w:t>
      </w:r>
      <w:r w:rsidR="00B36AA8">
        <w:rPr>
          <w:rFonts w:asciiTheme="majorBidi" w:hAnsiTheme="majorBidi" w:cstheme="majorBidi"/>
        </w:rPr>
        <w:t>termes</w:t>
      </w:r>
      <w:r w:rsidR="00E15679">
        <w:rPr>
          <w:rFonts w:asciiTheme="majorBidi" w:hAnsiTheme="majorBidi" w:cstheme="majorBidi"/>
        </w:rPr>
        <w:t xml:space="preserve"> appartenant </w:t>
      </w:r>
      <w:r w:rsidR="00E90FAF">
        <w:rPr>
          <w:rFonts w:asciiTheme="majorBidi" w:hAnsiTheme="majorBidi" w:cstheme="majorBidi"/>
        </w:rPr>
        <w:t xml:space="preserve">effectivement </w:t>
      </w:r>
      <w:r w:rsidR="00E15679">
        <w:rPr>
          <w:rFonts w:asciiTheme="majorBidi" w:hAnsiTheme="majorBidi" w:cstheme="majorBidi"/>
        </w:rPr>
        <w:t>au champ de la violence (</w:t>
      </w:r>
      <w:r w:rsidR="00B36AA8">
        <w:rPr>
          <w:rFonts w:asciiTheme="majorBidi" w:hAnsiTheme="majorBidi" w:cstheme="majorBidi"/>
        </w:rPr>
        <w:t xml:space="preserve">soit </w:t>
      </w:r>
      <w:r w:rsidR="00E15679">
        <w:rPr>
          <w:rFonts w:asciiTheme="majorBidi" w:hAnsiTheme="majorBidi" w:cstheme="majorBidi"/>
        </w:rPr>
        <w:t>33</w:t>
      </w:r>
      <w:r w:rsidR="00432400">
        <w:rPr>
          <w:rFonts w:asciiTheme="majorBidi" w:hAnsiTheme="majorBidi" w:cstheme="majorBidi"/>
        </w:rPr>
        <w:t> </w:t>
      </w:r>
      <w:r w:rsidR="00E15679">
        <w:rPr>
          <w:rFonts w:asciiTheme="majorBidi" w:hAnsiTheme="majorBidi" w:cstheme="majorBidi"/>
        </w:rPr>
        <w:t>%</w:t>
      </w:r>
      <w:r w:rsidR="00B36AA8">
        <w:rPr>
          <w:rFonts w:asciiTheme="majorBidi" w:hAnsiTheme="majorBidi" w:cstheme="majorBidi"/>
        </w:rPr>
        <w:t xml:space="preserve"> de son contenu</w:t>
      </w:r>
      <w:r w:rsidR="00E15679">
        <w:rPr>
          <w:rFonts w:asciiTheme="majorBidi" w:hAnsiTheme="majorBidi" w:cstheme="majorBidi"/>
        </w:rPr>
        <w:t xml:space="preserve">). Et pourtant, </w:t>
      </w:r>
      <w:r w:rsidR="00F944B0">
        <w:rPr>
          <w:rFonts w:asciiTheme="majorBidi" w:hAnsiTheme="majorBidi" w:cstheme="majorBidi"/>
        </w:rPr>
        <w:t>tout le monde s’accordera pour reconnaître qu’</w:t>
      </w:r>
      <w:r w:rsidR="00E15679">
        <w:rPr>
          <w:rFonts w:asciiTheme="majorBidi" w:hAnsiTheme="majorBidi" w:cstheme="majorBidi"/>
        </w:rPr>
        <w:t xml:space="preserve">il n’y a sans doute guère de passage biblique qui </w:t>
      </w:r>
      <w:r w:rsidR="004900F2">
        <w:rPr>
          <w:rFonts w:asciiTheme="majorBidi" w:hAnsiTheme="majorBidi" w:cstheme="majorBidi"/>
        </w:rPr>
        <w:t xml:space="preserve">s’oppose davantage à la violence et </w:t>
      </w:r>
      <w:r w:rsidR="00E15679">
        <w:rPr>
          <w:rFonts w:asciiTheme="majorBidi" w:hAnsiTheme="majorBidi" w:cstheme="majorBidi"/>
        </w:rPr>
        <w:t>manifeste l’espérance d</w:t>
      </w:r>
      <w:r w:rsidR="00C00F47">
        <w:rPr>
          <w:rFonts w:asciiTheme="majorBidi" w:hAnsiTheme="majorBidi" w:cstheme="majorBidi"/>
        </w:rPr>
        <w:t>’une</w:t>
      </w:r>
      <w:r w:rsidR="00E15679">
        <w:rPr>
          <w:rFonts w:asciiTheme="majorBidi" w:hAnsiTheme="majorBidi" w:cstheme="majorBidi"/>
        </w:rPr>
        <w:t xml:space="preserve"> paix</w:t>
      </w:r>
      <w:r w:rsidR="00C00F47">
        <w:rPr>
          <w:rFonts w:asciiTheme="majorBidi" w:hAnsiTheme="majorBidi" w:cstheme="majorBidi"/>
        </w:rPr>
        <w:t xml:space="preserve"> universelle</w:t>
      </w:r>
      <w:r w:rsidR="000C04FF">
        <w:rPr>
          <w:rFonts w:asciiTheme="majorBidi" w:hAnsiTheme="majorBidi" w:cstheme="majorBidi"/>
        </w:rPr>
        <w:t xml:space="preserve"> et définitive</w:t>
      </w:r>
      <w:r w:rsidR="00E15679">
        <w:rPr>
          <w:rFonts w:asciiTheme="majorBidi" w:hAnsiTheme="majorBidi" w:cstheme="majorBidi"/>
        </w:rPr>
        <w:t>.</w:t>
      </w:r>
      <w:r w:rsidR="0051194F">
        <w:rPr>
          <w:rFonts w:asciiTheme="majorBidi" w:hAnsiTheme="majorBidi" w:cstheme="majorBidi"/>
        </w:rPr>
        <w:t xml:space="preserve"> Or, d’après ses comptages (voir </w:t>
      </w:r>
      <w:r w:rsidR="0051194F" w:rsidRPr="00895CED">
        <w:rPr>
          <w:rFonts w:asciiTheme="majorBidi" w:hAnsiTheme="majorBidi" w:cstheme="majorBidi"/>
          <w:i/>
          <w:iCs/>
        </w:rPr>
        <w:t>Tableau 3</w:t>
      </w:r>
      <w:r w:rsidR="0051194F">
        <w:rPr>
          <w:rFonts w:asciiTheme="majorBidi" w:hAnsiTheme="majorBidi" w:cstheme="majorBidi"/>
        </w:rPr>
        <w:t xml:space="preserve">), Clines </w:t>
      </w:r>
      <w:r w:rsidR="00C21A4D">
        <w:rPr>
          <w:rFonts w:asciiTheme="majorBidi" w:hAnsiTheme="majorBidi" w:cstheme="majorBidi"/>
        </w:rPr>
        <w:t xml:space="preserve">dénombre 411 occurrences de </w:t>
      </w:r>
      <w:r w:rsidR="00C21A4D" w:rsidRPr="00C21A4D">
        <w:rPr>
          <w:rFonts w:asciiTheme="majorBidi" w:eastAsiaTheme="minorHAnsi" w:hAnsiTheme="majorBidi" w:cstheme="majorBidi"/>
          <w:color w:val="000000" w:themeColor="text1"/>
          <w:sz w:val="28"/>
          <w:szCs w:val="28"/>
          <w:rtl/>
          <w:lang w:val="fr-FR" w:eastAsia="en-US"/>
        </w:rPr>
        <w:t>חֶרֶב</w:t>
      </w:r>
      <w:r w:rsidR="00C21A4D">
        <w:rPr>
          <w:rFonts w:asciiTheme="majorBidi" w:hAnsiTheme="majorBidi" w:cstheme="majorBidi"/>
        </w:rPr>
        <w:t xml:space="preserve"> dans la BH</w:t>
      </w:r>
      <w:r w:rsidR="00895CED">
        <w:rPr>
          <w:rFonts w:asciiTheme="majorBidi" w:hAnsiTheme="majorBidi" w:cstheme="majorBidi"/>
        </w:rPr>
        <w:t xml:space="preserve">, mais </w:t>
      </w:r>
      <w:r w:rsidR="00C21A4D">
        <w:rPr>
          <w:rFonts w:asciiTheme="majorBidi" w:hAnsiTheme="majorBidi" w:cstheme="majorBidi"/>
        </w:rPr>
        <w:t>commet l’erreur</w:t>
      </w:r>
      <w:r w:rsidR="001D0A1E">
        <w:rPr>
          <w:rFonts w:asciiTheme="majorBidi" w:hAnsiTheme="majorBidi" w:cstheme="majorBidi"/>
        </w:rPr>
        <w:t xml:space="preserve"> – à mon avis – </w:t>
      </w:r>
      <w:r w:rsidR="00C21A4D">
        <w:rPr>
          <w:rFonts w:asciiTheme="majorBidi" w:hAnsiTheme="majorBidi" w:cstheme="majorBidi"/>
        </w:rPr>
        <w:t>de toutes les attribuer</w:t>
      </w:r>
      <w:r w:rsidR="001D0A1E">
        <w:rPr>
          <w:rFonts w:asciiTheme="majorBidi" w:hAnsiTheme="majorBidi" w:cstheme="majorBidi"/>
        </w:rPr>
        <w:t>, sans distinction</w:t>
      </w:r>
      <w:r w:rsidR="00EC65B7">
        <w:rPr>
          <w:rFonts w:asciiTheme="majorBidi" w:hAnsiTheme="majorBidi" w:cstheme="majorBidi"/>
        </w:rPr>
        <w:t xml:space="preserve"> et sans tenir compte du contexte</w:t>
      </w:r>
      <w:r w:rsidR="001D0A1E">
        <w:rPr>
          <w:rFonts w:asciiTheme="majorBidi" w:hAnsiTheme="majorBidi" w:cstheme="majorBidi"/>
        </w:rPr>
        <w:t>,</w:t>
      </w:r>
      <w:r w:rsidR="00C21A4D">
        <w:rPr>
          <w:rFonts w:asciiTheme="majorBidi" w:hAnsiTheme="majorBidi" w:cstheme="majorBidi"/>
        </w:rPr>
        <w:t xml:space="preserve"> au domaine de la violence.</w:t>
      </w:r>
      <w:r w:rsidR="00895CED">
        <w:rPr>
          <w:rFonts w:asciiTheme="majorBidi" w:hAnsiTheme="majorBidi" w:cstheme="majorBidi"/>
        </w:rPr>
        <w:t xml:space="preserve"> Le vocabulaire </w:t>
      </w:r>
      <w:r w:rsidR="00B20882">
        <w:rPr>
          <w:rFonts w:asciiTheme="majorBidi" w:hAnsiTheme="majorBidi" w:cstheme="majorBidi"/>
        </w:rPr>
        <w:t xml:space="preserve">de ce verset </w:t>
      </w:r>
      <w:r w:rsidR="00895CED">
        <w:rPr>
          <w:rFonts w:asciiTheme="majorBidi" w:hAnsiTheme="majorBidi" w:cstheme="majorBidi"/>
        </w:rPr>
        <w:t xml:space="preserve">appartient </w:t>
      </w:r>
      <w:r w:rsidR="001D0A1E">
        <w:rPr>
          <w:rFonts w:asciiTheme="majorBidi" w:hAnsiTheme="majorBidi" w:cstheme="majorBidi"/>
        </w:rPr>
        <w:t xml:space="preserve">certes au domaine de la </w:t>
      </w:r>
      <w:r w:rsidR="00B20882">
        <w:rPr>
          <w:rFonts w:asciiTheme="majorBidi" w:hAnsiTheme="majorBidi" w:cstheme="majorBidi"/>
        </w:rPr>
        <w:t>guerre</w:t>
      </w:r>
      <w:r w:rsidR="001D0A1E">
        <w:rPr>
          <w:rFonts w:asciiTheme="majorBidi" w:hAnsiTheme="majorBidi" w:cstheme="majorBidi"/>
        </w:rPr>
        <w:t xml:space="preserve">, </w:t>
      </w:r>
      <w:r w:rsidR="00B20882">
        <w:rPr>
          <w:rFonts w:asciiTheme="majorBidi" w:hAnsiTheme="majorBidi" w:cstheme="majorBidi"/>
        </w:rPr>
        <w:t>mais s</w:t>
      </w:r>
      <w:r w:rsidR="001D0A1E">
        <w:rPr>
          <w:rFonts w:asciiTheme="majorBidi" w:hAnsiTheme="majorBidi" w:cstheme="majorBidi"/>
        </w:rPr>
        <w:t xml:space="preserve">a tonalité </w:t>
      </w:r>
      <w:r w:rsidR="00C37BA0">
        <w:rPr>
          <w:rFonts w:asciiTheme="majorBidi" w:hAnsiTheme="majorBidi" w:cstheme="majorBidi"/>
        </w:rPr>
        <w:t>globale</w:t>
      </w:r>
      <w:r w:rsidR="001D0A1E">
        <w:rPr>
          <w:rFonts w:asciiTheme="majorBidi" w:hAnsiTheme="majorBidi" w:cstheme="majorBidi"/>
        </w:rPr>
        <w:t xml:space="preserve"> </w:t>
      </w:r>
      <w:r w:rsidR="00AC6CE0">
        <w:rPr>
          <w:rFonts w:asciiTheme="majorBidi" w:hAnsiTheme="majorBidi" w:cstheme="majorBidi"/>
        </w:rPr>
        <w:t>véhicule un message opposé</w:t>
      </w:r>
      <w:r w:rsidR="00D01C34">
        <w:rPr>
          <w:rFonts w:asciiTheme="majorBidi" w:hAnsiTheme="majorBidi" w:cstheme="majorBidi"/>
        </w:rPr>
        <w:t xml:space="preserve"> et n’est certainement pas à classer dans les propos offensifs de la Bible.</w:t>
      </w:r>
    </w:p>
    <w:p w14:paraId="21167F87" w14:textId="77777777" w:rsidR="00F20D07" w:rsidRDefault="00F20D07" w:rsidP="004900F2">
      <w:pPr>
        <w:spacing w:line="280" w:lineRule="exact"/>
        <w:jc w:val="both"/>
        <w:rPr>
          <w:rFonts w:asciiTheme="majorBidi" w:hAnsiTheme="majorBidi" w:cstheme="majorBidi"/>
        </w:rPr>
      </w:pPr>
    </w:p>
    <w:p w14:paraId="4D9659D6" w14:textId="6D4AE377" w:rsidR="00D46093" w:rsidRDefault="004900F2" w:rsidP="004900F2">
      <w:pPr>
        <w:spacing w:line="280" w:lineRule="exact"/>
        <w:jc w:val="both"/>
        <w:rPr>
          <w:rFonts w:asciiTheme="majorBidi" w:hAnsiTheme="majorBidi" w:cstheme="majorBidi"/>
        </w:rPr>
      </w:pPr>
      <w:r>
        <w:rPr>
          <w:rFonts w:asciiTheme="majorBidi" w:hAnsiTheme="majorBidi" w:cstheme="majorBidi"/>
        </w:rPr>
        <w:t xml:space="preserve">À l’inverse, </w:t>
      </w:r>
      <w:r w:rsidR="008372AF">
        <w:rPr>
          <w:rFonts w:asciiTheme="majorBidi" w:hAnsiTheme="majorBidi" w:cstheme="majorBidi"/>
        </w:rPr>
        <w:t>une péricope</w:t>
      </w:r>
      <w:r>
        <w:rPr>
          <w:rFonts w:asciiTheme="majorBidi" w:hAnsiTheme="majorBidi" w:cstheme="majorBidi"/>
        </w:rPr>
        <w:t xml:space="preserve"> comme Jg 19</w:t>
      </w:r>
      <w:r w:rsidR="000C04FF">
        <w:rPr>
          <w:rFonts w:asciiTheme="majorBidi" w:hAnsiTheme="majorBidi" w:cstheme="majorBidi"/>
        </w:rPr>
        <w:t xml:space="preserve"> (l’histoire de la concubine de Bethléem coupée en morceau</w:t>
      </w:r>
      <w:r w:rsidR="00E55363">
        <w:rPr>
          <w:rFonts w:asciiTheme="majorBidi" w:hAnsiTheme="majorBidi" w:cstheme="majorBidi"/>
        </w:rPr>
        <w:t>x</w:t>
      </w:r>
      <w:r w:rsidR="000C04FF">
        <w:rPr>
          <w:rFonts w:asciiTheme="majorBidi" w:hAnsiTheme="majorBidi" w:cstheme="majorBidi"/>
        </w:rPr>
        <w:t>)</w:t>
      </w:r>
      <w:r>
        <w:rPr>
          <w:rFonts w:asciiTheme="majorBidi" w:hAnsiTheme="majorBidi" w:cstheme="majorBidi"/>
        </w:rPr>
        <w:t xml:space="preserve">, </w:t>
      </w:r>
      <w:r w:rsidR="000C04FF">
        <w:rPr>
          <w:rFonts w:asciiTheme="majorBidi" w:hAnsiTheme="majorBidi" w:cstheme="majorBidi"/>
        </w:rPr>
        <w:t xml:space="preserve">est </w:t>
      </w:r>
      <w:r w:rsidR="00787BBB">
        <w:rPr>
          <w:rFonts w:asciiTheme="majorBidi" w:hAnsiTheme="majorBidi" w:cstheme="majorBidi"/>
        </w:rPr>
        <w:t>sans doute l’</w:t>
      </w:r>
      <w:r w:rsidR="000C04FF">
        <w:rPr>
          <w:rFonts w:asciiTheme="majorBidi" w:hAnsiTheme="majorBidi" w:cstheme="majorBidi"/>
        </w:rPr>
        <w:t xml:space="preserve">un </w:t>
      </w:r>
      <w:r w:rsidR="008372AF">
        <w:rPr>
          <w:rFonts w:asciiTheme="majorBidi" w:hAnsiTheme="majorBidi" w:cstheme="majorBidi"/>
        </w:rPr>
        <w:t xml:space="preserve">des passages les plus sombres et les plus violents de l’Ancien Testament. Pourtant, ses 30 versets et ses 529 mots </w:t>
      </w:r>
      <w:r>
        <w:rPr>
          <w:rFonts w:asciiTheme="majorBidi" w:hAnsiTheme="majorBidi" w:cstheme="majorBidi"/>
        </w:rPr>
        <w:t>contien</w:t>
      </w:r>
      <w:r w:rsidR="008372AF">
        <w:rPr>
          <w:rFonts w:asciiTheme="majorBidi" w:hAnsiTheme="majorBidi" w:cstheme="majorBidi"/>
        </w:rPr>
        <w:t>nen</w:t>
      </w:r>
      <w:r>
        <w:rPr>
          <w:rFonts w:asciiTheme="majorBidi" w:hAnsiTheme="majorBidi" w:cstheme="majorBidi"/>
        </w:rPr>
        <w:t xml:space="preserve">t </w:t>
      </w:r>
      <w:r w:rsidR="001C47BE">
        <w:rPr>
          <w:rFonts w:asciiTheme="majorBidi" w:hAnsiTheme="majorBidi" w:cstheme="majorBidi"/>
        </w:rPr>
        <w:t xml:space="preserve">– comme on va le voir – </w:t>
      </w:r>
      <w:r w:rsidR="00E609FB">
        <w:rPr>
          <w:rFonts w:asciiTheme="majorBidi" w:hAnsiTheme="majorBidi" w:cstheme="majorBidi"/>
        </w:rPr>
        <w:t>assez</w:t>
      </w:r>
      <w:r>
        <w:rPr>
          <w:rFonts w:asciiTheme="majorBidi" w:hAnsiTheme="majorBidi" w:cstheme="majorBidi"/>
        </w:rPr>
        <w:t xml:space="preserve"> peu de vocabulaire spécifique</w:t>
      </w:r>
      <w:r w:rsidR="003B1349">
        <w:rPr>
          <w:rFonts w:asciiTheme="majorBidi" w:hAnsiTheme="majorBidi" w:cstheme="majorBidi"/>
        </w:rPr>
        <w:t xml:space="preserve"> de la violence</w:t>
      </w:r>
      <w:r w:rsidR="006B0B47">
        <w:rPr>
          <w:rFonts w:asciiTheme="majorBidi" w:hAnsiTheme="majorBidi" w:cstheme="majorBidi"/>
        </w:rPr>
        <w:t xml:space="preserve"> (une quinzaine de termes)</w:t>
      </w:r>
      <w:r w:rsidR="00787BBB">
        <w:rPr>
          <w:rFonts w:asciiTheme="majorBidi" w:hAnsiTheme="majorBidi" w:cstheme="majorBidi"/>
        </w:rPr>
        <w:t xml:space="preserve">, </w:t>
      </w:r>
      <w:r w:rsidR="0097137B">
        <w:rPr>
          <w:rFonts w:asciiTheme="majorBidi" w:hAnsiTheme="majorBidi" w:cstheme="majorBidi"/>
        </w:rPr>
        <w:t>le langage biblique</w:t>
      </w:r>
      <w:r w:rsidR="001405D5">
        <w:rPr>
          <w:rFonts w:asciiTheme="majorBidi" w:hAnsiTheme="majorBidi" w:cstheme="majorBidi"/>
        </w:rPr>
        <w:t xml:space="preserve"> </w:t>
      </w:r>
      <w:r w:rsidR="002F7EA6">
        <w:rPr>
          <w:rFonts w:asciiTheme="majorBidi" w:hAnsiTheme="majorBidi" w:cstheme="majorBidi"/>
        </w:rPr>
        <w:t xml:space="preserve">en </w:t>
      </w:r>
      <w:r w:rsidR="002F7EA6">
        <w:rPr>
          <w:rFonts w:asciiTheme="majorBidi" w:hAnsiTheme="majorBidi" w:cstheme="majorBidi"/>
        </w:rPr>
        <w:lastRenderedPageBreak/>
        <w:t>sa version originale (hébreu)</w:t>
      </w:r>
      <w:r w:rsidR="0097137B">
        <w:rPr>
          <w:rFonts w:asciiTheme="majorBidi" w:hAnsiTheme="majorBidi" w:cstheme="majorBidi"/>
        </w:rPr>
        <w:t xml:space="preserve"> </w:t>
      </w:r>
      <w:r w:rsidR="00004D3D">
        <w:rPr>
          <w:rFonts w:asciiTheme="majorBidi" w:hAnsiTheme="majorBidi" w:cstheme="majorBidi"/>
        </w:rPr>
        <w:t xml:space="preserve">étant </w:t>
      </w:r>
      <w:r w:rsidR="00787BBB">
        <w:rPr>
          <w:rFonts w:asciiTheme="majorBidi" w:hAnsiTheme="majorBidi" w:cstheme="majorBidi"/>
        </w:rPr>
        <w:t>– comme l’a montré à nouveau James Barr</w:t>
      </w:r>
      <w:r w:rsidR="001405D5">
        <w:rPr>
          <w:rFonts w:asciiTheme="majorBidi" w:hAnsiTheme="majorBidi" w:cstheme="majorBidi"/>
        </w:rPr>
        <w:t xml:space="preserve"> –</w:t>
      </w:r>
      <w:r w:rsidR="00004D3D">
        <w:rPr>
          <w:rFonts w:asciiTheme="majorBidi" w:hAnsiTheme="majorBidi" w:cstheme="majorBidi"/>
        </w:rPr>
        <w:t xml:space="preserve"> </w:t>
      </w:r>
      <w:r w:rsidR="00787BBB">
        <w:rPr>
          <w:rFonts w:asciiTheme="majorBidi" w:hAnsiTheme="majorBidi" w:cstheme="majorBidi"/>
        </w:rPr>
        <w:t>très</w:t>
      </w:r>
      <w:r w:rsidR="0097137B">
        <w:rPr>
          <w:rFonts w:asciiTheme="majorBidi" w:hAnsiTheme="majorBidi" w:cstheme="majorBidi"/>
        </w:rPr>
        <w:t xml:space="preserve"> peu spécialisé</w:t>
      </w:r>
      <w:r w:rsidR="001405D5">
        <w:rPr>
          <w:rStyle w:val="Appelnotedebasdep"/>
          <w:rFonts w:asciiTheme="majorBidi" w:hAnsiTheme="majorBidi" w:cstheme="majorBidi"/>
        </w:rPr>
        <w:footnoteReference w:id="45"/>
      </w:r>
      <w:r w:rsidR="001405D5">
        <w:rPr>
          <w:rFonts w:asciiTheme="majorBidi" w:hAnsiTheme="majorBidi" w:cstheme="majorBidi"/>
        </w:rPr>
        <w:t>.</w:t>
      </w:r>
      <w:r w:rsidR="00F20D07">
        <w:rPr>
          <w:rFonts w:asciiTheme="majorBidi" w:hAnsiTheme="majorBidi" w:cstheme="majorBidi"/>
        </w:rPr>
        <w:t xml:space="preserve"> </w:t>
      </w:r>
      <w:r w:rsidR="00900DB3">
        <w:rPr>
          <w:rFonts w:asciiTheme="majorBidi" w:hAnsiTheme="majorBidi" w:cstheme="majorBidi"/>
        </w:rPr>
        <w:t xml:space="preserve">Sans entrer dans une exégèse détaillée de ce passage, on peut </w:t>
      </w:r>
      <w:r w:rsidR="00D46093">
        <w:rPr>
          <w:rFonts w:asciiTheme="majorBidi" w:hAnsiTheme="majorBidi" w:cstheme="majorBidi"/>
        </w:rPr>
        <w:t xml:space="preserve">certainement </w:t>
      </w:r>
      <w:r w:rsidR="00900DB3">
        <w:rPr>
          <w:rFonts w:asciiTheme="majorBidi" w:hAnsiTheme="majorBidi" w:cstheme="majorBidi"/>
        </w:rPr>
        <w:t xml:space="preserve">– au milieu d’une série d’actions </w:t>
      </w:r>
      <w:r w:rsidR="009C4FA5">
        <w:rPr>
          <w:rFonts w:asciiTheme="majorBidi" w:hAnsiTheme="majorBidi" w:cstheme="majorBidi"/>
        </w:rPr>
        <w:t xml:space="preserve">plutôt </w:t>
      </w:r>
      <w:r w:rsidR="00900DB3">
        <w:rPr>
          <w:rFonts w:asciiTheme="majorBidi" w:hAnsiTheme="majorBidi" w:cstheme="majorBidi"/>
        </w:rPr>
        <w:t>positives (</w:t>
      </w:r>
      <w:r w:rsidR="009C4FA5">
        <w:rPr>
          <w:rFonts w:asciiTheme="majorBidi" w:hAnsiTheme="majorBidi" w:cstheme="majorBidi"/>
        </w:rPr>
        <w:t xml:space="preserve">tentative de rabibochage du couple, accueil un peu </w:t>
      </w:r>
      <w:r w:rsidR="003D1336">
        <w:rPr>
          <w:rFonts w:asciiTheme="majorBidi" w:hAnsiTheme="majorBidi" w:cstheme="majorBidi"/>
        </w:rPr>
        <w:t>envahissant</w:t>
      </w:r>
      <w:r w:rsidR="009C4FA5">
        <w:rPr>
          <w:rFonts w:asciiTheme="majorBidi" w:hAnsiTheme="majorBidi" w:cstheme="majorBidi"/>
        </w:rPr>
        <w:t xml:space="preserve">, mais généreux du beau-père, </w:t>
      </w:r>
      <w:r w:rsidR="00232F53">
        <w:rPr>
          <w:rFonts w:asciiTheme="majorBidi" w:hAnsiTheme="majorBidi" w:cstheme="majorBidi"/>
        </w:rPr>
        <w:t>hospitalité</w:t>
      </w:r>
      <w:r w:rsidR="009C4FA5">
        <w:rPr>
          <w:rFonts w:asciiTheme="majorBidi" w:hAnsiTheme="majorBidi" w:cstheme="majorBidi"/>
        </w:rPr>
        <w:t xml:space="preserve"> de l’Éphraïmite de Guibéa</w:t>
      </w:r>
      <w:r w:rsidR="005902D6">
        <w:rPr>
          <w:rFonts w:asciiTheme="majorBidi" w:hAnsiTheme="majorBidi" w:cstheme="majorBidi"/>
        </w:rPr>
        <w:t>)</w:t>
      </w:r>
      <w:r w:rsidR="00900DB3">
        <w:rPr>
          <w:rFonts w:asciiTheme="majorBidi" w:hAnsiTheme="majorBidi" w:cstheme="majorBidi"/>
        </w:rPr>
        <w:t xml:space="preserve"> – </w:t>
      </w:r>
      <w:r w:rsidR="005902D6">
        <w:rPr>
          <w:rFonts w:asciiTheme="majorBidi" w:hAnsiTheme="majorBidi" w:cstheme="majorBidi"/>
        </w:rPr>
        <w:t xml:space="preserve">mettre du côté de </w:t>
      </w:r>
      <w:r w:rsidR="00D55362">
        <w:rPr>
          <w:rFonts w:asciiTheme="majorBidi" w:hAnsiTheme="majorBidi" w:cstheme="majorBidi"/>
        </w:rPr>
        <w:t xml:space="preserve">la </w:t>
      </w:r>
      <w:r w:rsidR="005902D6">
        <w:rPr>
          <w:rFonts w:asciiTheme="majorBidi" w:hAnsiTheme="majorBidi" w:cstheme="majorBidi"/>
        </w:rPr>
        <w:t>violence</w:t>
      </w:r>
      <w:r w:rsidR="00D010A5">
        <w:rPr>
          <w:rFonts w:asciiTheme="majorBidi" w:hAnsiTheme="majorBidi" w:cstheme="majorBidi"/>
        </w:rPr>
        <w:t xml:space="preserve"> les attitudes et les faits suivants</w:t>
      </w:r>
      <w:r w:rsidR="00D46093">
        <w:rPr>
          <w:rFonts w:asciiTheme="majorBidi" w:hAnsiTheme="majorBidi" w:cstheme="majorBidi"/>
        </w:rPr>
        <w:t> :</w:t>
      </w:r>
    </w:p>
    <w:p w14:paraId="7A1E40DD" w14:textId="7021D7C0" w:rsidR="00D07EF3" w:rsidRDefault="00D07EF3"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v. 1 : le fait que le lévite prend (</w:t>
      </w:r>
      <w:r w:rsidRPr="00D07EF3">
        <w:rPr>
          <w:rFonts w:asciiTheme="majorBidi" w:hAnsiTheme="majorBidi" w:cstheme="majorBidi" w:hint="cs"/>
          <w:color w:val="FF0000"/>
          <w:sz w:val="28"/>
          <w:szCs w:val="28"/>
          <w:rtl/>
          <w:lang w:bidi="he-IL"/>
        </w:rPr>
        <w:t>לקח</w:t>
      </w:r>
      <w:r>
        <w:rPr>
          <w:rFonts w:asciiTheme="majorBidi" w:hAnsiTheme="majorBidi" w:cstheme="majorBidi"/>
        </w:rPr>
        <w:t>) une concubine</w:t>
      </w:r>
      <w:r w:rsidR="00B20882">
        <w:rPr>
          <w:rFonts w:asciiTheme="majorBidi" w:hAnsiTheme="majorBidi" w:cstheme="majorBidi"/>
        </w:rPr>
        <w:t xml:space="preserve"> (</w:t>
      </w:r>
      <w:r w:rsidR="00B20882" w:rsidRPr="00B20882">
        <w:rPr>
          <w:rFonts w:asciiTheme="majorBidi" w:hAnsiTheme="majorBidi" w:cstheme="majorBidi"/>
          <w:color w:val="FF0000"/>
          <w:sz w:val="28"/>
          <w:szCs w:val="28"/>
          <w:rtl/>
          <w:lang w:val="fr-FR"/>
        </w:rPr>
        <w:t>פִּלֶגֶשׁ</w:t>
      </w:r>
      <w:r w:rsidR="00B20882">
        <w:rPr>
          <w:rFonts w:asciiTheme="majorBidi" w:hAnsiTheme="majorBidi" w:cstheme="majorBidi"/>
        </w:rPr>
        <w:t>)</w:t>
      </w:r>
      <w:r>
        <w:rPr>
          <w:rFonts w:asciiTheme="majorBidi" w:hAnsiTheme="majorBidi" w:cstheme="majorBidi"/>
          <w:lang w:val="fr-FR"/>
        </w:rPr>
        <w:t>.</w:t>
      </w:r>
    </w:p>
    <w:p w14:paraId="053B4834" w14:textId="3BC4F785" w:rsidR="00D33F30" w:rsidRDefault="00232F53"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 xml:space="preserve">v. 2 : </w:t>
      </w:r>
      <w:r w:rsidR="005902D6" w:rsidRPr="00D46093">
        <w:rPr>
          <w:rFonts w:asciiTheme="majorBidi" w:hAnsiTheme="majorBidi" w:cstheme="majorBidi"/>
        </w:rPr>
        <w:t xml:space="preserve">l’action </w:t>
      </w:r>
      <w:r w:rsidR="00D52A78">
        <w:rPr>
          <w:rFonts w:asciiTheme="majorBidi" w:hAnsiTheme="majorBidi" w:cstheme="majorBidi"/>
        </w:rPr>
        <w:t xml:space="preserve">initiale et </w:t>
      </w:r>
      <w:r w:rsidR="005902D6" w:rsidRPr="00D46093">
        <w:rPr>
          <w:rFonts w:asciiTheme="majorBidi" w:hAnsiTheme="majorBidi" w:cstheme="majorBidi"/>
        </w:rPr>
        <w:t xml:space="preserve">énigmatique de </w:t>
      </w:r>
      <w:r w:rsidR="00D52A78">
        <w:rPr>
          <w:rFonts w:asciiTheme="majorBidi" w:hAnsiTheme="majorBidi" w:cstheme="majorBidi"/>
        </w:rPr>
        <w:t>cette</w:t>
      </w:r>
      <w:r w:rsidR="005902D6" w:rsidRPr="00D46093">
        <w:rPr>
          <w:rFonts w:asciiTheme="majorBidi" w:hAnsiTheme="majorBidi" w:cstheme="majorBidi"/>
        </w:rPr>
        <w:t xml:space="preserve"> concubine </w:t>
      </w:r>
      <w:r w:rsidR="007B14BC" w:rsidRPr="00D46093">
        <w:rPr>
          <w:rFonts w:asciiTheme="majorBidi" w:hAnsiTheme="majorBidi" w:cstheme="majorBidi"/>
        </w:rPr>
        <w:t>[</w:t>
      </w:r>
      <w:r w:rsidR="005902D6" w:rsidRPr="00D46093">
        <w:rPr>
          <w:rFonts w:asciiTheme="majorBidi" w:hAnsiTheme="majorBidi" w:cstheme="majorBidi"/>
        </w:rPr>
        <w:t> </w:t>
      </w:r>
      <w:r w:rsidR="007B14BC" w:rsidRPr="0055273D">
        <w:rPr>
          <w:rFonts w:asciiTheme="majorBidi" w:hAnsiTheme="majorBidi" w:cstheme="majorBidi"/>
          <w:color w:val="FF0000"/>
          <w:sz w:val="28"/>
          <w:szCs w:val="28"/>
          <w:rtl/>
          <w:lang w:val="fr-FR"/>
        </w:rPr>
        <w:t>וַתִּזְנֶ֤ה</w:t>
      </w:r>
      <w:r w:rsidR="007B14BC" w:rsidRPr="00D46093">
        <w:rPr>
          <w:rFonts w:asciiTheme="majorBidi" w:hAnsiTheme="majorBidi" w:cstheme="majorBidi"/>
          <w:color w:val="46260D"/>
          <w:sz w:val="28"/>
          <w:szCs w:val="28"/>
          <w:rtl/>
          <w:lang w:val="fr-FR"/>
        </w:rPr>
        <w:t xml:space="preserve"> עָלָיו֙ פִּֽילַגְשׁ֔וֹ וַתֵּ֤לֶךְ מֵֽאִתּוֹ֙</w:t>
      </w:r>
      <w:r w:rsidR="005902D6" w:rsidRPr="00D46093">
        <w:rPr>
          <w:rFonts w:asciiTheme="majorBidi" w:hAnsiTheme="majorBidi" w:cstheme="majorBidi"/>
        </w:rPr>
        <w:t xml:space="preserve"> : </w:t>
      </w:r>
      <w:r w:rsidR="007B14BC" w:rsidRPr="00D46093">
        <w:rPr>
          <w:rFonts w:asciiTheme="majorBidi" w:hAnsiTheme="majorBidi" w:cstheme="majorBidi"/>
        </w:rPr>
        <w:t>« Dans un moment de colère, sa concubine le quitta » (BJ) ; « Sa concubine lui fut infidèle et elle le quitta » (TOB, NBS) ; « </w:t>
      </w:r>
      <w:r w:rsidR="00D46093">
        <w:rPr>
          <w:rFonts w:asciiTheme="majorBidi" w:hAnsiTheme="majorBidi" w:cstheme="majorBidi"/>
        </w:rPr>
        <w:t>Sa concubine putasse contre lui et s’en va » (Chouraqui)]</w:t>
      </w:r>
      <w:r w:rsidR="00EB0A3A">
        <w:rPr>
          <w:rStyle w:val="Appelnotedebasdep"/>
          <w:rFonts w:asciiTheme="majorBidi" w:hAnsiTheme="majorBidi" w:cstheme="majorBidi"/>
        </w:rPr>
        <w:footnoteReference w:id="46"/>
      </w:r>
      <w:r w:rsidR="00D46093">
        <w:rPr>
          <w:rFonts w:asciiTheme="majorBidi" w:hAnsiTheme="majorBidi" w:cstheme="majorBidi"/>
        </w:rPr>
        <w:t>.</w:t>
      </w:r>
    </w:p>
    <w:p w14:paraId="3EE2E557" w14:textId="3249C1F6" w:rsidR="00D46093" w:rsidRDefault="00232F53"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 xml:space="preserve">v. 12 : </w:t>
      </w:r>
      <w:r w:rsidR="00D46093">
        <w:rPr>
          <w:rFonts w:asciiTheme="majorBidi" w:hAnsiTheme="majorBidi" w:cstheme="majorBidi"/>
        </w:rPr>
        <w:t>La méfiance vis-à-vis des étrangers de Jébus</w:t>
      </w:r>
      <w:r w:rsidR="00957326">
        <w:rPr>
          <w:rFonts w:asciiTheme="majorBidi" w:hAnsiTheme="majorBidi" w:cstheme="majorBidi"/>
        </w:rPr>
        <w:t xml:space="preserve">, sans vocabulaire </w:t>
      </w:r>
      <w:r>
        <w:rPr>
          <w:rFonts w:asciiTheme="majorBidi" w:hAnsiTheme="majorBidi" w:cstheme="majorBidi"/>
        </w:rPr>
        <w:t>spécifique</w:t>
      </w:r>
      <w:r w:rsidR="00957326">
        <w:rPr>
          <w:rFonts w:asciiTheme="majorBidi" w:hAnsiTheme="majorBidi" w:cstheme="majorBidi"/>
        </w:rPr>
        <w:t>.</w:t>
      </w:r>
    </w:p>
    <w:p w14:paraId="659A2BED" w14:textId="4DD781B8" w:rsidR="00D46093" w:rsidRDefault="00232F53"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v. 15 : l</w:t>
      </w:r>
      <w:r w:rsidR="00D46093">
        <w:rPr>
          <w:rFonts w:asciiTheme="majorBidi" w:hAnsiTheme="majorBidi" w:cstheme="majorBidi"/>
        </w:rPr>
        <w:t xml:space="preserve">e manque d’hospitalité des </w:t>
      </w:r>
      <w:r w:rsidR="00D55362">
        <w:rPr>
          <w:rFonts w:asciiTheme="majorBidi" w:hAnsiTheme="majorBidi" w:cstheme="majorBidi"/>
        </w:rPr>
        <w:t>habitants de Gibéa</w:t>
      </w:r>
      <w:r w:rsidR="00957326">
        <w:rPr>
          <w:rFonts w:asciiTheme="majorBidi" w:hAnsiTheme="majorBidi" w:cstheme="majorBidi"/>
        </w:rPr>
        <w:t xml:space="preserve">, </w:t>
      </w:r>
      <w:r w:rsidR="00E609FB">
        <w:rPr>
          <w:rFonts w:asciiTheme="majorBidi" w:hAnsiTheme="majorBidi" w:cstheme="majorBidi"/>
        </w:rPr>
        <w:t xml:space="preserve">à nouveau </w:t>
      </w:r>
      <w:r w:rsidR="00957326">
        <w:rPr>
          <w:rFonts w:asciiTheme="majorBidi" w:hAnsiTheme="majorBidi" w:cstheme="majorBidi"/>
        </w:rPr>
        <w:t xml:space="preserve">sans vocabulaire </w:t>
      </w:r>
      <w:r w:rsidR="00DF73AC">
        <w:rPr>
          <w:rFonts w:asciiTheme="majorBidi" w:hAnsiTheme="majorBidi" w:cstheme="majorBidi"/>
        </w:rPr>
        <w:t>particulier</w:t>
      </w:r>
      <w:r w:rsidR="00957326">
        <w:rPr>
          <w:rFonts w:asciiTheme="majorBidi" w:hAnsiTheme="majorBidi" w:cstheme="majorBidi"/>
        </w:rPr>
        <w:t>.</w:t>
      </w:r>
    </w:p>
    <w:p w14:paraId="76F19AD7" w14:textId="0D5E1535" w:rsidR="00D55362" w:rsidRDefault="00DF73AC"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v. 22 : l</w:t>
      </w:r>
      <w:r w:rsidR="00D55362">
        <w:rPr>
          <w:rFonts w:asciiTheme="majorBidi" w:hAnsiTheme="majorBidi" w:cstheme="majorBidi"/>
        </w:rPr>
        <w:t>’attaque des vauriens contre la maison de l’hôte</w:t>
      </w:r>
      <w:r w:rsidR="00DD4875">
        <w:rPr>
          <w:rFonts w:asciiTheme="majorBidi" w:hAnsiTheme="majorBidi" w:cstheme="majorBidi"/>
        </w:rPr>
        <w:t xml:space="preserve">, avec les verbes </w:t>
      </w:r>
      <w:r w:rsidR="00DD4875" w:rsidRPr="0055273D">
        <w:rPr>
          <w:rFonts w:asciiTheme="majorBidi" w:hAnsiTheme="majorBidi" w:cstheme="majorBidi" w:hint="cs"/>
          <w:color w:val="FF0000"/>
          <w:sz w:val="28"/>
          <w:szCs w:val="28"/>
          <w:rtl/>
          <w:lang w:bidi="he-IL"/>
        </w:rPr>
        <w:t>סבב</w:t>
      </w:r>
      <w:r w:rsidR="00DD4875" w:rsidRPr="0055273D">
        <w:rPr>
          <w:rFonts w:asciiTheme="majorBidi" w:hAnsiTheme="majorBidi" w:cstheme="majorBidi"/>
          <w:color w:val="FF0000"/>
        </w:rPr>
        <w:t xml:space="preserve"> </w:t>
      </w:r>
      <w:r w:rsidR="00957326">
        <w:rPr>
          <w:rFonts w:asciiTheme="majorBidi" w:hAnsiTheme="majorBidi" w:cstheme="majorBidi"/>
        </w:rPr>
        <w:t xml:space="preserve">au </w:t>
      </w:r>
      <w:r w:rsidR="00957326" w:rsidRPr="00957326">
        <w:rPr>
          <w:rFonts w:asciiTheme="majorBidi" w:hAnsiTheme="majorBidi" w:cstheme="majorBidi"/>
          <w:i/>
        </w:rPr>
        <w:t>ni</w:t>
      </w:r>
      <w:r w:rsidR="00C55C36">
        <w:rPr>
          <w:rFonts w:asciiTheme="majorBidi" w:hAnsiTheme="majorBidi" w:cstheme="majorBidi"/>
          <w:i/>
        </w:rPr>
        <w:t>ph</w:t>
      </w:r>
      <w:r w:rsidR="00957326" w:rsidRPr="00957326">
        <w:rPr>
          <w:rFonts w:asciiTheme="majorBidi" w:hAnsiTheme="majorBidi" w:cstheme="majorBidi"/>
          <w:i/>
        </w:rPr>
        <w:t>al</w:t>
      </w:r>
      <w:r w:rsidR="00957326">
        <w:rPr>
          <w:rFonts w:asciiTheme="majorBidi" w:hAnsiTheme="majorBidi" w:cstheme="majorBidi"/>
        </w:rPr>
        <w:t xml:space="preserve"> </w:t>
      </w:r>
      <w:r w:rsidR="00DD4875">
        <w:rPr>
          <w:rFonts w:asciiTheme="majorBidi" w:hAnsiTheme="majorBidi" w:cstheme="majorBidi"/>
        </w:rPr>
        <w:t>(« encercler</w:t>
      </w:r>
      <w:r w:rsidR="00957326">
        <w:rPr>
          <w:rFonts w:asciiTheme="majorBidi" w:hAnsiTheme="majorBidi" w:cstheme="majorBidi"/>
        </w:rPr>
        <w:t>, cerner</w:t>
      </w:r>
      <w:r w:rsidR="00DD4875">
        <w:rPr>
          <w:rFonts w:asciiTheme="majorBidi" w:hAnsiTheme="majorBidi" w:cstheme="majorBidi"/>
        </w:rPr>
        <w:t xml:space="preserve"> ») et </w:t>
      </w:r>
      <w:r w:rsidR="00DD4875" w:rsidRPr="0055273D">
        <w:rPr>
          <w:rFonts w:asciiTheme="majorBidi" w:hAnsiTheme="majorBidi" w:cstheme="majorBidi" w:hint="cs"/>
          <w:color w:val="FF0000"/>
          <w:sz w:val="28"/>
          <w:szCs w:val="28"/>
          <w:rtl/>
          <w:lang w:bidi="he-IL"/>
        </w:rPr>
        <w:t>דפק</w:t>
      </w:r>
      <w:r w:rsidR="00DD4875" w:rsidRPr="0055273D">
        <w:rPr>
          <w:rFonts w:asciiTheme="majorBidi" w:hAnsiTheme="majorBidi" w:cstheme="majorBidi"/>
          <w:color w:val="FF0000"/>
        </w:rPr>
        <w:t xml:space="preserve"> </w:t>
      </w:r>
      <w:r w:rsidR="00DD4875">
        <w:rPr>
          <w:rFonts w:asciiTheme="majorBidi" w:hAnsiTheme="majorBidi" w:cstheme="majorBidi"/>
        </w:rPr>
        <w:t xml:space="preserve">au </w:t>
      </w:r>
      <w:r w:rsidR="00DD4875" w:rsidRPr="00DD4875">
        <w:rPr>
          <w:rFonts w:asciiTheme="majorBidi" w:hAnsiTheme="majorBidi" w:cstheme="majorBidi"/>
          <w:i/>
        </w:rPr>
        <w:t>hitpael</w:t>
      </w:r>
      <w:r w:rsidR="00DD4875">
        <w:rPr>
          <w:rFonts w:asciiTheme="majorBidi" w:hAnsiTheme="majorBidi" w:cstheme="majorBidi"/>
        </w:rPr>
        <w:t xml:space="preserve"> [« frapper violemment » (à une porte)]</w:t>
      </w:r>
      <w:r w:rsidR="00957326">
        <w:rPr>
          <w:rFonts w:asciiTheme="majorBidi" w:hAnsiTheme="majorBidi" w:cstheme="majorBidi"/>
        </w:rPr>
        <w:t>.</w:t>
      </w:r>
    </w:p>
    <w:p w14:paraId="6ED8B080" w14:textId="01068BFC" w:rsidR="00D55362" w:rsidRDefault="00DF73AC"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v. 24 : l</w:t>
      </w:r>
      <w:r w:rsidR="00C55C36">
        <w:rPr>
          <w:rFonts w:asciiTheme="majorBidi" w:hAnsiTheme="majorBidi" w:cstheme="majorBidi"/>
        </w:rPr>
        <w:t>’intention</w:t>
      </w:r>
      <w:r w:rsidR="00D55362">
        <w:rPr>
          <w:rFonts w:asciiTheme="majorBidi" w:hAnsiTheme="majorBidi" w:cstheme="majorBidi"/>
        </w:rPr>
        <w:t xml:space="preserve"> du maître de maison </w:t>
      </w:r>
      <w:r w:rsidR="00C55C36">
        <w:rPr>
          <w:rFonts w:asciiTheme="majorBidi" w:hAnsiTheme="majorBidi" w:cstheme="majorBidi"/>
        </w:rPr>
        <w:t>de</w:t>
      </w:r>
      <w:r w:rsidR="00D55362">
        <w:rPr>
          <w:rFonts w:asciiTheme="majorBidi" w:hAnsiTheme="majorBidi" w:cstheme="majorBidi"/>
        </w:rPr>
        <w:t xml:space="preserve"> livrer les femmes</w:t>
      </w:r>
      <w:r w:rsidR="00A21965">
        <w:rPr>
          <w:rFonts w:asciiTheme="majorBidi" w:hAnsiTheme="majorBidi" w:cstheme="majorBidi"/>
        </w:rPr>
        <w:t xml:space="preserve">, avec l’usage </w:t>
      </w:r>
      <w:r w:rsidR="00073BF6">
        <w:rPr>
          <w:rFonts w:asciiTheme="majorBidi" w:hAnsiTheme="majorBidi" w:cstheme="majorBidi"/>
          <w:lang w:val="fr-FR" w:bidi="he-IL"/>
        </w:rPr>
        <w:t>du verbe</w:t>
      </w:r>
      <w:r w:rsidR="00A21965">
        <w:rPr>
          <w:rFonts w:asciiTheme="majorBidi" w:hAnsiTheme="majorBidi" w:cstheme="majorBidi"/>
        </w:rPr>
        <w:t xml:space="preserve"> </w:t>
      </w:r>
      <w:r w:rsidR="00A21965" w:rsidRPr="0055273D">
        <w:rPr>
          <w:rFonts w:asciiTheme="majorBidi" w:hAnsiTheme="majorBidi" w:cstheme="majorBidi" w:hint="cs"/>
          <w:color w:val="FF0000"/>
          <w:sz w:val="28"/>
          <w:szCs w:val="28"/>
          <w:rtl/>
          <w:lang w:bidi="he-IL"/>
        </w:rPr>
        <w:t>ענה</w:t>
      </w:r>
      <w:r w:rsidR="00A21965" w:rsidRPr="0055273D">
        <w:rPr>
          <w:rFonts w:asciiTheme="majorBidi" w:hAnsiTheme="majorBidi" w:cstheme="majorBidi"/>
          <w:color w:val="FF0000"/>
        </w:rPr>
        <w:t xml:space="preserve"> </w:t>
      </w:r>
      <w:r w:rsidR="004B6057">
        <w:rPr>
          <w:rFonts w:asciiTheme="majorBidi" w:hAnsiTheme="majorBidi" w:cstheme="majorBidi"/>
        </w:rPr>
        <w:t>[</w:t>
      </w:r>
      <w:r w:rsidR="00A21965">
        <w:rPr>
          <w:rFonts w:asciiTheme="majorBidi" w:hAnsiTheme="majorBidi" w:cstheme="majorBidi"/>
        </w:rPr>
        <w:t> </w:t>
      </w:r>
      <w:r w:rsidR="00A21965" w:rsidRPr="00A21965">
        <w:rPr>
          <w:rFonts w:asciiTheme="majorBidi" w:hAnsiTheme="majorBidi" w:cstheme="majorBidi"/>
          <w:color w:val="46260D"/>
          <w:sz w:val="28"/>
          <w:szCs w:val="28"/>
          <w:rtl/>
          <w:lang w:val="fr-FR"/>
        </w:rPr>
        <w:t>וְעַנּ֣וּ אוֹתָ֔ם</w:t>
      </w:r>
      <w:r w:rsidR="00A21965" w:rsidRPr="00A21965">
        <w:rPr>
          <w:rFonts w:asciiTheme="majorBidi" w:hAnsiTheme="majorBidi" w:cstheme="majorBidi"/>
          <w:sz w:val="28"/>
          <w:szCs w:val="28"/>
        </w:rPr>
        <w:t xml:space="preserve"> </w:t>
      </w:r>
      <w:r w:rsidR="00A21965">
        <w:rPr>
          <w:rFonts w:asciiTheme="majorBidi" w:hAnsiTheme="majorBidi" w:cstheme="majorBidi"/>
        </w:rPr>
        <w:t>: « Abusez d’elle</w:t>
      </w:r>
      <w:r w:rsidR="004B6057">
        <w:rPr>
          <w:rFonts w:asciiTheme="majorBidi" w:hAnsiTheme="majorBidi" w:cstheme="majorBidi"/>
        </w:rPr>
        <w:t>(s)</w:t>
      </w:r>
      <w:r w:rsidR="00A21965">
        <w:rPr>
          <w:rFonts w:asciiTheme="majorBidi" w:hAnsiTheme="majorBidi" w:cstheme="majorBidi"/>
        </w:rPr>
        <w:t> » (BJ</w:t>
      </w:r>
      <w:r w:rsidR="004B6057">
        <w:rPr>
          <w:rFonts w:asciiTheme="majorBidi" w:hAnsiTheme="majorBidi" w:cstheme="majorBidi"/>
        </w:rPr>
        <w:t>, TOB, NBS</w:t>
      </w:r>
      <w:r w:rsidR="00A21965">
        <w:rPr>
          <w:rFonts w:asciiTheme="majorBidi" w:hAnsiTheme="majorBidi" w:cstheme="majorBidi"/>
        </w:rPr>
        <w:t>)</w:t>
      </w:r>
      <w:r w:rsidR="004B6057">
        <w:rPr>
          <w:rFonts w:asciiTheme="majorBidi" w:hAnsiTheme="majorBidi" w:cstheme="majorBidi"/>
        </w:rPr>
        <w:t> ; « Violentez-les » (Chouraqui)]</w:t>
      </w:r>
      <w:r w:rsidR="00232F53">
        <w:rPr>
          <w:rFonts w:asciiTheme="majorBidi" w:hAnsiTheme="majorBidi" w:cstheme="majorBidi"/>
        </w:rPr>
        <w:t xml:space="preserve">, ceci </w:t>
      </w:r>
      <w:r w:rsidR="003D1336">
        <w:rPr>
          <w:rFonts w:asciiTheme="majorBidi" w:hAnsiTheme="majorBidi" w:cstheme="majorBidi"/>
        </w:rPr>
        <w:t xml:space="preserve">cependant </w:t>
      </w:r>
      <w:r w:rsidR="00232F53">
        <w:rPr>
          <w:rFonts w:asciiTheme="majorBidi" w:hAnsiTheme="majorBidi" w:cstheme="majorBidi"/>
        </w:rPr>
        <w:t xml:space="preserve">afin </w:t>
      </w:r>
      <w:r w:rsidR="00D52A78">
        <w:rPr>
          <w:rFonts w:asciiTheme="majorBidi" w:hAnsiTheme="majorBidi" w:cstheme="majorBidi"/>
        </w:rPr>
        <w:t xml:space="preserve">d’honorer les lois de l’hospitalité et </w:t>
      </w:r>
      <w:r w:rsidR="00232F53">
        <w:rPr>
          <w:rFonts w:asciiTheme="majorBidi" w:hAnsiTheme="majorBidi" w:cstheme="majorBidi"/>
        </w:rPr>
        <w:t>d’éviter une infamie (</w:t>
      </w:r>
      <w:r w:rsidR="007F0A0F" w:rsidRPr="0055273D">
        <w:rPr>
          <w:rFonts w:asciiTheme="majorBidi" w:hAnsiTheme="majorBidi" w:cstheme="majorBidi"/>
          <w:color w:val="FF0000"/>
          <w:sz w:val="28"/>
          <w:szCs w:val="28"/>
          <w:rtl/>
          <w:lang w:val="fr-FR"/>
        </w:rPr>
        <w:t>נְּבָלָה</w:t>
      </w:r>
      <w:r w:rsidR="00232F53">
        <w:rPr>
          <w:rFonts w:asciiTheme="majorBidi" w:hAnsiTheme="majorBidi" w:cstheme="majorBidi"/>
        </w:rPr>
        <w:t>)</w:t>
      </w:r>
      <w:r>
        <w:rPr>
          <w:rFonts w:asciiTheme="majorBidi" w:hAnsiTheme="majorBidi" w:cstheme="majorBidi"/>
        </w:rPr>
        <w:t>.</w:t>
      </w:r>
    </w:p>
    <w:p w14:paraId="2BFBC591" w14:textId="225E3433" w:rsidR="00957326" w:rsidRDefault="00DF73AC"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v. 25</w:t>
      </w:r>
      <w:r w:rsidR="0055273D">
        <w:rPr>
          <w:rFonts w:asciiTheme="majorBidi" w:hAnsiTheme="majorBidi" w:cstheme="majorBidi"/>
        </w:rPr>
        <w:t>-26</w:t>
      </w:r>
      <w:r>
        <w:rPr>
          <w:rFonts w:asciiTheme="majorBidi" w:hAnsiTheme="majorBidi" w:cstheme="majorBidi"/>
        </w:rPr>
        <w:t> : l</w:t>
      </w:r>
      <w:r w:rsidR="00957326">
        <w:rPr>
          <w:rFonts w:asciiTheme="majorBidi" w:hAnsiTheme="majorBidi" w:cstheme="majorBidi"/>
        </w:rPr>
        <w:t xml:space="preserve">a réaction </w:t>
      </w:r>
      <w:r w:rsidR="00C55C36">
        <w:rPr>
          <w:rFonts w:asciiTheme="majorBidi" w:hAnsiTheme="majorBidi" w:cstheme="majorBidi"/>
        </w:rPr>
        <w:t>du Lévite</w:t>
      </w:r>
      <w:r w:rsidR="00D010A5">
        <w:rPr>
          <w:rFonts w:asciiTheme="majorBidi" w:hAnsiTheme="majorBidi" w:cstheme="majorBidi"/>
        </w:rPr>
        <w:t xml:space="preserve"> </w:t>
      </w:r>
      <w:r w:rsidR="00C55C36">
        <w:rPr>
          <w:rFonts w:asciiTheme="majorBidi" w:hAnsiTheme="majorBidi" w:cstheme="majorBidi"/>
        </w:rPr>
        <w:t>qui</w:t>
      </w:r>
      <w:r w:rsidR="00D010A5">
        <w:rPr>
          <w:rFonts w:asciiTheme="majorBidi" w:hAnsiTheme="majorBidi" w:cstheme="majorBidi"/>
        </w:rPr>
        <w:t>,</w:t>
      </w:r>
      <w:r w:rsidR="00C55C36">
        <w:rPr>
          <w:rFonts w:asciiTheme="majorBidi" w:hAnsiTheme="majorBidi" w:cstheme="majorBidi"/>
        </w:rPr>
        <w:t xml:space="preserve"> « saisi</w:t>
      </w:r>
      <w:r w:rsidR="00D010A5">
        <w:rPr>
          <w:rFonts w:asciiTheme="majorBidi" w:hAnsiTheme="majorBidi" w:cstheme="majorBidi"/>
        </w:rPr>
        <w:t>ssan</w:t>
      </w:r>
      <w:r w:rsidR="00C55C36">
        <w:rPr>
          <w:rFonts w:asciiTheme="majorBidi" w:hAnsiTheme="majorBidi" w:cstheme="majorBidi"/>
        </w:rPr>
        <w:t>t » (</w:t>
      </w:r>
      <w:r w:rsidR="00C55C36" w:rsidRPr="0055273D">
        <w:rPr>
          <w:rFonts w:asciiTheme="majorBidi" w:hAnsiTheme="majorBidi" w:cstheme="majorBidi" w:hint="cs"/>
          <w:color w:val="FF0000"/>
          <w:sz w:val="28"/>
          <w:szCs w:val="28"/>
          <w:rtl/>
          <w:lang w:bidi="he-IL"/>
        </w:rPr>
        <w:t>חזק</w:t>
      </w:r>
      <w:r w:rsidR="00C55C36" w:rsidRPr="0055273D">
        <w:rPr>
          <w:rFonts w:asciiTheme="majorBidi" w:hAnsiTheme="majorBidi" w:cstheme="majorBidi"/>
          <w:color w:val="FF0000"/>
        </w:rPr>
        <w:t xml:space="preserve"> </w:t>
      </w:r>
      <w:r w:rsidR="00C55C36">
        <w:rPr>
          <w:rFonts w:asciiTheme="majorBidi" w:hAnsiTheme="majorBidi" w:cstheme="majorBidi"/>
        </w:rPr>
        <w:t xml:space="preserve">au </w:t>
      </w:r>
      <w:r w:rsidR="00C55C36" w:rsidRPr="00C55C36">
        <w:rPr>
          <w:rFonts w:asciiTheme="majorBidi" w:hAnsiTheme="majorBidi" w:cstheme="majorBidi"/>
          <w:i/>
        </w:rPr>
        <w:t>hiphil</w:t>
      </w:r>
      <w:r w:rsidR="00C55C36">
        <w:rPr>
          <w:rFonts w:asciiTheme="majorBidi" w:hAnsiTheme="majorBidi" w:cstheme="majorBidi"/>
        </w:rPr>
        <w:t xml:space="preserve">) sa </w:t>
      </w:r>
      <w:r w:rsidR="00D010A5">
        <w:rPr>
          <w:rFonts w:asciiTheme="majorBidi" w:hAnsiTheme="majorBidi" w:cstheme="majorBidi"/>
        </w:rPr>
        <w:t xml:space="preserve">concubine, </w:t>
      </w:r>
      <w:r w:rsidR="008A6BE4">
        <w:rPr>
          <w:rFonts w:asciiTheme="majorBidi" w:hAnsiTheme="majorBidi" w:cstheme="majorBidi"/>
        </w:rPr>
        <w:t xml:space="preserve">la livre aux vauriens, avec </w:t>
      </w:r>
      <w:r w:rsidR="00601FA2">
        <w:rPr>
          <w:rFonts w:asciiTheme="majorBidi" w:hAnsiTheme="majorBidi" w:cstheme="majorBidi"/>
        </w:rPr>
        <w:t>la</w:t>
      </w:r>
      <w:r w:rsidR="008A6BE4">
        <w:rPr>
          <w:rFonts w:asciiTheme="majorBidi" w:hAnsiTheme="majorBidi" w:cstheme="majorBidi"/>
        </w:rPr>
        <w:t xml:space="preserve"> conséquence </w:t>
      </w:r>
      <w:r w:rsidR="00D52A78">
        <w:rPr>
          <w:rFonts w:asciiTheme="majorBidi" w:hAnsiTheme="majorBidi" w:cstheme="majorBidi"/>
        </w:rPr>
        <w:t>prévisible</w:t>
      </w:r>
      <w:r w:rsidR="00E609FB">
        <w:rPr>
          <w:rFonts w:asciiTheme="majorBidi" w:hAnsiTheme="majorBidi" w:cstheme="majorBidi"/>
        </w:rPr>
        <w:t xml:space="preserve"> : </w:t>
      </w:r>
      <w:r w:rsidR="00601FA2">
        <w:rPr>
          <w:rFonts w:asciiTheme="majorBidi" w:hAnsiTheme="majorBidi" w:cstheme="majorBidi"/>
        </w:rPr>
        <w:t xml:space="preserve">la femme subit un viol collectif, une « tournante » </w:t>
      </w:r>
      <w:r w:rsidR="00E609FB">
        <w:rPr>
          <w:rFonts w:asciiTheme="majorBidi" w:hAnsiTheme="majorBidi" w:cstheme="majorBidi"/>
        </w:rPr>
        <w:t>(</w:t>
      </w:r>
      <w:r w:rsidR="008A6BE4" w:rsidRPr="0055273D">
        <w:rPr>
          <w:rFonts w:asciiTheme="majorBidi" w:hAnsiTheme="majorBidi" w:cstheme="majorBidi" w:hint="cs"/>
          <w:color w:val="FF0000"/>
          <w:sz w:val="28"/>
          <w:szCs w:val="28"/>
          <w:rtl/>
          <w:lang w:bidi="he-IL"/>
        </w:rPr>
        <w:t>ידע</w:t>
      </w:r>
      <w:r w:rsidR="008A6BE4">
        <w:rPr>
          <w:rFonts w:asciiTheme="majorBidi" w:hAnsiTheme="majorBidi" w:cstheme="majorBidi"/>
          <w:lang w:val="fr-FR"/>
        </w:rPr>
        <w:t xml:space="preserve"> </w:t>
      </w:r>
      <w:r w:rsidR="008A6BE4">
        <w:rPr>
          <w:rFonts w:asciiTheme="majorBidi" w:hAnsiTheme="majorBidi" w:cstheme="majorBidi"/>
        </w:rPr>
        <w:t xml:space="preserve">et </w:t>
      </w:r>
      <w:r w:rsidR="00601FA2" w:rsidRPr="0055273D">
        <w:rPr>
          <w:rFonts w:asciiTheme="majorBidi" w:hAnsiTheme="majorBidi" w:cstheme="majorBidi" w:hint="cs"/>
          <w:color w:val="FF0000"/>
          <w:sz w:val="28"/>
          <w:szCs w:val="28"/>
          <w:rtl/>
          <w:lang w:bidi="he-IL"/>
        </w:rPr>
        <w:t>עלל</w:t>
      </w:r>
      <w:r w:rsidR="00601FA2" w:rsidRPr="0055273D">
        <w:rPr>
          <w:rFonts w:asciiTheme="majorBidi" w:hAnsiTheme="majorBidi" w:cstheme="majorBidi"/>
          <w:color w:val="FF0000"/>
        </w:rPr>
        <w:t xml:space="preserve"> </w:t>
      </w:r>
      <w:r w:rsidR="00601FA2">
        <w:rPr>
          <w:rFonts w:asciiTheme="majorBidi" w:hAnsiTheme="majorBidi" w:cstheme="majorBidi"/>
        </w:rPr>
        <w:t xml:space="preserve">au </w:t>
      </w:r>
      <w:r w:rsidR="00601FA2" w:rsidRPr="008A6BE4">
        <w:rPr>
          <w:rFonts w:asciiTheme="majorBidi" w:hAnsiTheme="majorBidi" w:cstheme="majorBidi"/>
          <w:i/>
          <w:iCs/>
        </w:rPr>
        <w:t>hitpael</w:t>
      </w:r>
      <w:r w:rsidR="00601FA2">
        <w:rPr>
          <w:rFonts w:asciiTheme="majorBidi" w:hAnsiTheme="majorBidi" w:cstheme="majorBidi"/>
        </w:rPr>
        <w:t xml:space="preserve"> </w:t>
      </w:r>
      <w:r w:rsidR="008A6BE4">
        <w:rPr>
          <w:rFonts w:asciiTheme="majorBidi" w:hAnsiTheme="majorBidi" w:cstheme="majorBidi"/>
        </w:rPr>
        <w:t>« </w:t>
      </w:r>
      <w:r w:rsidR="00981375">
        <w:rPr>
          <w:rFonts w:asciiTheme="majorBidi" w:hAnsiTheme="majorBidi" w:cstheme="majorBidi"/>
        </w:rPr>
        <w:t>malmen</w:t>
      </w:r>
      <w:r w:rsidR="00601FA2">
        <w:rPr>
          <w:rFonts w:asciiTheme="majorBidi" w:hAnsiTheme="majorBidi" w:cstheme="majorBidi"/>
        </w:rPr>
        <w:t xml:space="preserve">er, </w:t>
      </w:r>
      <w:r w:rsidR="00981375">
        <w:rPr>
          <w:rFonts w:asciiTheme="majorBidi" w:hAnsiTheme="majorBidi" w:cstheme="majorBidi"/>
        </w:rPr>
        <w:t>abus</w:t>
      </w:r>
      <w:r w:rsidR="00601FA2">
        <w:rPr>
          <w:rFonts w:asciiTheme="majorBidi" w:hAnsiTheme="majorBidi" w:cstheme="majorBidi"/>
        </w:rPr>
        <w:t xml:space="preserve">er, </w:t>
      </w:r>
      <w:r w:rsidR="00981375">
        <w:rPr>
          <w:rFonts w:asciiTheme="majorBidi" w:hAnsiTheme="majorBidi" w:cstheme="majorBidi"/>
        </w:rPr>
        <w:t>brutalis</w:t>
      </w:r>
      <w:r w:rsidR="00601FA2">
        <w:rPr>
          <w:rFonts w:asciiTheme="majorBidi" w:hAnsiTheme="majorBidi" w:cstheme="majorBidi"/>
        </w:rPr>
        <w:t>er »</w:t>
      </w:r>
      <w:r w:rsidR="00E609FB">
        <w:rPr>
          <w:rFonts w:asciiTheme="majorBidi" w:hAnsiTheme="majorBidi" w:cstheme="majorBidi"/>
        </w:rPr>
        <w:t>)</w:t>
      </w:r>
      <w:r w:rsidR="008A6BE4">
        <w:rPr>
          <w:rFonts w:asciiTheme="majorBidi" w:hAnsiTheme="majorBidi" w:cstheme="majorBidi"/>
        </w:rPr>
        <w:t>.</w:t>
      </w:r>
      <w:r w:rsidR="00232F53">
        <w:rPr>
          <w:rFonts w:asciiTheme="majorBidi" w:hAnsiTheme="majorBidi" w:cstheme="majorBidi"/>
        </w:rPr>
        <w:t xml:space="preserve"> Puis</w:t>
      </w:r>
      <w:r w:rsidR="00073BF6">
        <w:rPr>
          <w:rFonts w:asciiTheme="majorBidi" w:hAnsiTheme="majorBidi" w:cstheme="majorBidi"/>
        </w:rPr>
        <w:t xml:space="preserve"> ayant été congédiée (</w:t>
      </w:r>
      <w:r w:rsidR="00073BF6" w:rsidRPr="00073BF6">
        <w:rPr>
          <w:rFonts w:asciiTheme="majorBidi" w:hAnsiTheme="majorBidi" w:cstheme="majorBidi" w:hint="cs"/>
          <w:color w:val="FF0000"/>
          <w:sz w:val="28"/>
          <w:szCs w:val="28"/>
          <w:rtl/>
          <w:lang w:bidi="he-IL"/>
        </w:rPr>
        <w:t>שלח</w:t>
      </w:r>
      <w:r w:rsidR="00073BF6">
        <w:rPr>
          <w:rFonts w:asciiTheme="majorBidi" w:hAnsiTheme="majorBidi" w:cstheme="majorBidi"/>
          <w:lang w:val="fr-FR" w:bidi="he-IL"/>
        </w:rPr>
        <w:t xml:space="preserve">, au </w:t>
      </w:r>
      <w:r w:rsidR="00073BF6" w:rsidRPr="00073BF6">
        <w:rPr>
          <w:rFonts w:asciiTheme="majorBidi" w:hAnsiTheme="majorBidi" w:cstheme="majorBidi"/>
          <w:i/>
          <w:iCs/>
          <w:lang w:val="fr-FR" w:bidi="he-IL"/>
        </w:rPr>
        <w:t>piel</w:t>
      </w:r>
      <w:r w:rsidR="00073BF6">
        <w:rPr>
          <w:rFonts w:asciiTheme="majorBidi" w:hAnsiTheme="majorBidi" w:cstheme="majorBidi"/>
          <w:lang w:val="fr-FR" w:bidi="he-IL"/>
        </w:rPr>
        <w:t> : « </w:t>
      </w:r>
      <w:r w:rsidR="0056288F">
        <w:rPr>
          <w:rFonts w:asciiTheme="majorBidi" w:hAnsiTheme="majorBidi" w:cstheme="majorBidi"/>
          <w:lang w:val="fr-FR" w:bidi="he-IL"/>
        </w:rPr>
        <w:t>renvoyer, chasser »</w:t>
      </w:r>
      <w:r w:rsidR="00073BF6">
        <w:rPr>
          <w:rFonts w:asciiTheme="majorBidi" w:hAnsiTheme="majorBidi" w:cstheme="majorBidi"/>
          <w:lang w:val="fr-FR" w:bidi="he-IL"/>
        </w:rPr>
        <w:t>)</w:t>
      </w:r>
      <w:r w:rsidR="00073BF6">
        <w:rPr>
          <w:rFonts w:asciiTheme="majorBidi" w:hAnsiTheme="majorBidi" w:cstheme="majorBidi"/>
        </w:rPr>
        <w:t xml:space="preserve"> par ses agresseurs,</w:t>
      </w:r>
      <w:r w:rsidR="00232F53">
        <w:rPr>
          <w:rFonts w:asciiTheme="majorBidi" w:hAnsiTheme="majorBidi" w:cstheme="majorBidi"/>
        </w:rPr>
        <w:t xml:space="preserve"> elle s’affale (</w:t>
      </w:r>
      <w:r w:rsidRPr="0055273D">
        <w:rPr>
          <w:rFonts w:asciiTheme="majorBidi" w:hAnsiTheme="majorBidi" w:cstheme="majorBidi" w:hint="cs"/>
          <w:color w:val="FF0000"/>
          <w:sz w:val="28"/>
          <w:szCs w:val="28"/>
          <w:rtl/>
          <w:lang w:bidi="he-IL"/>
        </w:rPr>
        <w:t>נפל</w:t>
      </w:r>
      <w:r w:rsidR="00232F53">
        <w:rPr>
          <w:rFonts w:asciiTheme="majorBidi" w:hAnsiTheme="majorBidi" w:cstheme="majorBidi"/>
        </w:rPr>
        <w:t>)</w:t>
      </w:r>
      <w:r>
        <w:rPr>
          <w:rFonts w:asciiTheme="majorBidi" w:hAnsiTheme="majorBidi" w:cstheme="majorBidi"/>
        </w:rPr>
        <w:t xml:space="preserve"> sur le seuil de la maison</w:t>
      </w:r>
      <w:r w:rsidR="0055273D">
        <w:rPr>
          <w:rFonts w:asciiTheme="majorBidi" w:hAnsiTheme="majorBidi" w:cstheme="majorBidi"/>
        </w:rPr>
        <w:t xml:space="preserve"> (voir v. 27).</w:t>
      </w:r>
    </w:p>
    <w:p w14:paraId="2C66C0ED" w14:textId="010B00AF" w:rsidR="0055273D" w:rsidRDefault="0055273D" w:rsidP="00D46093">
      <w:pPr>
        <w:pStyle w:val="Paragraphedeliste"/>
        <w:numPr>
          <w:ilvl w:val="0"/>
          <w:numId w:val="7"/>
        </w:numPr>
        <w:spacing w:line="280" w:lineRule="exact"/>
        <w:jc w:val="both"/>
        <w:rPr>
          <w:rFonts w:asciiTheme="majorBidi" w:hAnsiTheme="majorBidi" w:cstheme="majorBidi"/>
        </w:rPr>
      </w:pPr>
      <w:r>
        <w:rPr>
          <w:rFonts w:asciiTheme="majorBidi" w:hAnsiTheme="majorBidi" w:cstheme="majorBidi"/>
        </w:rPr>
        <w:t xml:space="preserve">v. 29 : </w:t>
      </w:r>
      <w:r w:rsidR="009234B4">
        <w:rPr>
          <w:rFonts w:asciiTheme="majorBidi" w:hAnsiTheme="majorBidi" w:cstheme="majorBidi"/>
        </w:rPr>
        <w:t>enfin, la finale digne des meilleurs film</w:t>
      </w:r>
      <w:r w:rsidR="0074377F">
        <w:rPr>
          <w:rFonts w:asciiTheme="majorBidi" w:hAnsiTheme="majorBidi" w:cstheme="majorBidi"/>
        </w:rPr>
        <w:t>s</w:t>
      </w:r>
      <w:r w:rsidR="009234B4">
        <w:rPr>
          <w:rFonts w:asciiTheme="majorBidi" w:hAnsiTheme="majorBidi" w:cstheme="majorBidi"/>
        </w:rPr>
        <w:t xml:space="preserve"> gore</w:t>
      </w:r>
      <w:r w:rsidR="00094013">
        <w:rPr>
          <w:rStyle w:val="Appelnotedebasdep"/>
          <w:rFonts w:asciiTheme="majorBidi" w:hAnsiTheme="majorBidi" w:cstheme="majorBidi"/>
        </w:rPr>
        <w:footnoteReference w:id="47"/>
      </w:r>
      <w:r w:rsidR="009234B4">
        <w:rPr>
          <w:rFonts w:asciiTheme="majorBidi" w:hAnsiTheme="majorBidi" w:cstheme="majorBidi"/>
        </w:rPr>
        <w:t xml:space="preserve"> (même si la femme est </w:t>
      </w:r>
      <w:r w:rsidR="001C47BE">
        <w:rPr>
          <w:rFonts w:asciiTheme="majorBidi" w:hAnsiTheme="majorBidi" w:cstheme="majorBidi"/>
        </w:rPr>
        <w:t>peut-être</w:t>
      </w:r>
      <w:r w:rsidR="007F5665">
        <w:rPr>
          <w:rFonts w:asciiTheme="majorBidi" w:hAnsiTheme="majorBidi" w:cstheme="majorBidi"/>
        </w:rPr>
        <w:t xml:space="preserve"> </w:t>
      </w:r>
      <w:r w:rsidR="009234B4">
        <w:rPr>
          <w:rFonts w:asciiTheme="majorBidi" w:hAnsiTheme="majorBidi" w:cstheme="majorBidi"/>
        </w:rPr>
        <w:t>déjà morte</w:t>
      </w:r>
      <w:r w:rsidR="007F5665">
        <w:rPr>
          <w:rFonts w:asciiTheme="majorBidi" w:hAnsiTheme="majorBidi" w:cstheme="majorBidi"/>
        </w:rPr>
        <w:t> : voir v. 28</w:t>
      </w:r>
      <w:r w:rsidR="007F5665" w:rsidRPr="007F5665">
        <w:rPr>
          <w:rFonts w:asciiTheme="majorBidi" w:hAnsiTheme="majorBidi" w:cstheme="majorBidi"/>
          <w:vertAlign w:val="superscript"/>
        </w:rPr>
        <w:t>LXX</w:t>
      </w:r>
      <w:r w:rsidR="009234B4">
        <w:rPr>
          <w:rFonts w:asciiTheme="majorBidi" w:hAnsiTheme="majorBidi" w:cstheme="majorBidi"/>
        </w:rPr>
        <w:t xml:space="preserve">) : </w:t>
      </w:r>
      <w:r w:rsidR="003D1336">
        <w:rPr>
          <w:rFonts w:asciiTheme="majorBidi" w:hAnsiTheme="majorBidi" w:cstheme="majorBidi"/>
        </w:rPr>
        <w:t xml:space="preserve">le lévite </w:t>
      </w:r>
      <w:r w:rsidR="009234B4">
        <w:rPr>
          <w:rFonts w:asciiTheme="majorBidi" w:hAnsiTheme="majorBidi" w:cstheme="majorBidi"/>
        </w:rPr>
        <w:t>« prit un couteau (</w:t>
      </w:r>
      <w:r w:rsidR="007F0A0F" w:rsidRPr="00D37D53">
        <w:rPr>
          <w:rFonts w:asciiTheme="majorBidi" w:hAnsiTheme="majorBidi" w:cstheme="majorBidi"/>
          <w:color w:val="FF0000"/>
          <w:sz w:val="28"/>
          <w:szCs w:val="28"/>
          <w:rtl/>
          <w:lang w:val="fr-FR"/>
        </w:rPr>
        <w:t>הַֽמַּאֲכֶלֶת</w:t>
      </w:r>
      <w:r w:rsidR="009234B4">
        <w:rPr>
          <w:rFonts w:asciiTheme="majorBidi" w:hAnsiTheme="majorBidi" w:cstheme="majorBidi"/>
        </w:rPr>
        <w:t>) et, saisissant (</w:t>
      </w:r>
      <w:r w:rsidR="00D07EF3" w:rsidRPr="0055273D">
        <w:rPr>
          <w:rFonts w:asciiTheme="majorBidi" w:hAnsiTheme="majorBidi" w:cstheme="majorBidi" w:hint="cs"/>
          <w:color w:val="FF0000"/>
          <w:sz w:val="28"/>
          <w:szCs w:val="28"/>
          <w:rtl/>
          <w:lang w:bidi="he-IL"/>
        </w:rPr>
        <w:t>חזק</w:t>
      </w:r>
      <w:r w:rsidR="009234B4">
        <w:rPr>
          <w:rFonts w:asciiTheme="majorBidi" w:hAnsiTheme="majorBidi" w:cstheme="majorBidi"/>
        </w:rPr>
        <w:t>) sa concubine la découpa (</w:t>
      </w:r>
      <w:r w:rsidR="00D07EF3">
        <w:rPr>
          <w:rFonts w:asciiTheme="majorBidi" w:hAnsiTheme="majorBidi" w:cstheme="majorBidi" w:hint="cs"/>
          <w:color w:val="FF0000"/>
          <w:sz w:val="28"/>
          <w:szCs w:val="28"/>
          <w:rtl/>
          <w:lang w:val="fr-FR" w:bidi="he-IL"/>
        </w:rPr>
        <w:t>נתח</w:t>
      </w:r>
      <w:r w:rsidR="009234B4">
        <w:rPr>
          <w:rFonts w:asciiTheme="majorBidi" w:hAnsiTheme="majorBidi" w:cstheme="majorBidi"/>
        </w:rPr>
        <w:t>) membre après membre, en douze morceaux</w:t>
      </w:r>
      <w:r w:rsidR="00D37D53">
        <w:rPr>
          <w:rFonts w:asciiTheme="majorBidi" w:hAnsiTheme="majorBidi" w:cstheme="majorBidi"/>
        </w:rPr>
        <w:t xml:space="preserve"> (</w:t>
      </w:r>
      <w:r w:rsidR="007F0A0F" w:rsidRPr="00D37D53">
        <w:rPr>
          <w:rFonts w:asciiTheme="majorBidi" w:hAnsiTheme="majorBidi" w:cstheme="majorBidi"/>
          <w:color w:val="FF0000"/>
          <w:sz w:val="28"/>
          <w:szCs w:val="28"/>
          <w:rtl/>
          <w:lang w:val="fr-FR"/>
        </w:rPr>
        <w:t>נְתָחִים</w:t>
      </w:r>
      <w:r w:rsidR="00D37D53">
        <w:rPr>
          <w:rFonts w:asciiTheme="majorBidi" w:hAnsiTheme="majorBidi" w:cstheme="majorBidi"/>
        </w:rPr>
        <w:t>)</w:t>
      </w:r>
      <w:r w:rsidR="009234B4">
        <w:rPr>
          <w:rFonts w:asciiTheme="majorBidi" w:hAnsiTheme="majorBidi" w:cstheme="majorBidi"/>
        </w:rPr>
        <w:t> ».</w:t>
      </w:r>
    </w:p>
    <w:p w14:paraId="5D1A446F" w14:textId="77777777" w:rsidR="00D941BE" w:rsidRDefault="00D941BE" w:rsidP="00D37D53">
      <w:pPr>
        <w:spacing w:line="280" w:lineRule="exact"/>
        <w:jc w:val="both"/>
        <w:rPr>
          <w:rFonts w:asciiTheme="majorBidi" w:hAnsiTheme="majorBidi" w:cstheme="majorBidi"/>
        </w:rPr>
      </w:pPr>
    </w:p>
    <w:p w14:paraId="4CD87FA9" w14:textId="4DA10312" w:rsidR="000521F3" w:rsidRDefault="000521F3" w:rsidP="00D37D53">
      <w:pPr>
        <w:spacing w:line="280" w:lineRule="exact"/>
        <w:jc w:val="both"/>
        <w:rPr>
          <w:rFonts w:asciiTheme="majorBidi" w:hAnsiTheme="majorBidi" w:cstheme="majorBidi"/>
          <w:color w:val="000000" w:themeColor="text1"/>
        </w:rPr>
      </w:pPr>
      <w:r>
        <w:rPr>
          <w:rFonts w:asciiTheme="majorBidi" w:hAnsiTheme="majorBidi" w:cstheme="majorBidi"/>
        </w:rPr>
        <w:t xml:space="preserve">Là encore, le détail de l’inventaire peut </w:t>
      </w:r>
      <w:r w:rsidR="008C0EDB">
        <w:rPr>
          <w:rFonts w:asciiTheme="majorBidi" w:hAnsiTheme="majorBidi" w:cstheme="majorBidi"/>
        </w:rPr>
        <w:t>se</w:t>
      </w:r>
      <w:r w:rsidR="00166ECA">
        <w:rPr>
          <w:rFonts w:asciiTheme="majorBidi" w:hAnsiTheme="majorBidi" w:cstheme="majorBidi"/>
        </w:rPr>
        <w:t xml:space="preserve"> </w:t>
      </w:r>
      <w:r w:rsidR="008C0EDB">
        <w:rPr>
          <w:rFonts w:asciiTheme="majorBidi" w:hAnsiTheme="majorBidi" w:cstheme="majorBidi"/>
        </w:rPr>
        <w:t>négocier</w:t>
      </w:r>
      <w:r w:rsidR="00166ECA">
        <w:rPr>
          <w:rFonts w:asciiTheme="majorBidi" w:hAnsiTheme="majorBidi" w:cstheme="majorBidi"/>
        </w:rPr>
        <w:t xml:space="preserve"> –</w:t>
      </w:r>
      <w:r w:rsidR="00B20882">
        <w:rPr>
          <w:rFonts w:asciiTheme="majorBidi" w:hAnsiTheme="majorBidi" w:cstheme="majorBidi"/>
        </w:rPr>
        <w:t xml:space="preserve"> et donc varier –</w:t>
      </w:r>
      <w:r w:rsidR="00166ECA">
        <w:rPr>
          <w:rFonts w:asciiTheme="majorBidi" w:hAnsiTheme="majorBidi" w:cstheme="majorBidi"/>
        </w:rPr>
        <w:t xml:space="preserve"> </w:t>
      </w:r>
      <w:r>
        <w:rPr>
          <w:rFonts w:asciiTheme="majorBidi" w:hAnsiTheme="majorBidi" w:cstheme="majorBidi"/>
        </w:rPr>
        <w:t xml:space="preserve">et cela, </w:t>
      </w:r>
      <w:r w:rsidR="00166ECA">
        <w:rPr>
          <w:rFonts w:asciiTheme="majorBidi" w:hAnsiTheme="majorBidi" w:cstheme="majorBidi"/>
        </w:rPr>
        <w:t xml:space="preserve">en fonction des présupposés de </w:t>
      </w:r>
      <w:r w:rsidR="00265D2F">
        <w:rPr>
          <w:rFonts w:asciiTheme="majorBidi" w:hAnsiTheme="majorBidi" w:cstheme="majorBidi"/>
        </w:rPr>
        <w:t>l’interprète</w:t>
      </w:r>
      <w:r w:rsidR="00166ECA">
        <w:rPr>
          <w:rFonts w:asciiTheme="majorBidi" w:hAnsiTheme="majorBidi" w:cstheme="majorBidi"/>
        </w:rPr>
        <w:t xml:space="preserve">. </w:t>
      </w:r>
      <w:r w:rsidR="00265D2F">
        <w:rPr>
          <w:rFonts w:asciiTheme="majorBidi" w:hAnsiTheme="majorBidi" w:cstheme="majorBidi"/>
        </w:rPr>
        <w:t xml:space="preserve">Ce dernier, </w:t>
      </w:r>
      <w:r w:rsidR="00D5107D">
        <w:rPr>
          <w:rFonts w:asciiTheme="majorBidi" w:hAnsiTheme="majorBidi" w:cstheme="majorBidi"/>
        </w:rPr>
        <w:t>selon sa</w:t>
      </w:r>
      <w:r w:rsidR="00265D2F">
        <w:rPr>
          <w:rFonts w:asciiTheme="majorBidi" w:hAnsiTheme="majorBidi" w:cstheme="majorBidi"/>
        </w:rPr>
        <w:t xml:space="preserve"> précompréhension de la scène</w:t>
      </w:r>
      <w:r w:rsidR="00D504D3">
        <w:rPr>
          <w:rFonts w:asciiTheme="majorBidi" w:hAnsiTheme="majorBidi" w:cstheme="majorBidi"/>
        </w:rPr>
        <w:t xml:space="preserve">, peut </w:t>
      </w:r>
      <w:r w:rsidR="00D5107D">
        <w:rPr>
          <w:rFonts w:asciiTheme="majorBidi" w:hAnsiTheme="majorBidi" w:cstheme="majorBidi"/>
        </w:rPr>
        <w:t>exacerber</w:t>
      </w:r>
      <w:r w:rsidR="00121F44">
        <w:rPr>
          <w:rFonts w:asciiTheme="majorBidi" w:hAnsiTheme="majorBidi" w:cstheme="majorBidi"/>
        </w:rPr>
        <w:t xml:space="preserve"> la portée du vocabulaire</w:t>
      </w:r>
      <w:r w:rsidR="00474182">
        <w:rPr>
          <w:rFonts w:asciiTheme="majorBidi" w:hAnsiTheme="majorBidi" w:cstheme="majorBidi"/>
        </w:rPr>
        <w:t xml:space="preserve"> (et donc, sa traduction</w:t>
      </w:r>
      <w:r w:rsidR="00C123C3">
        <w:rPr>
          <w:rFonts w:asciiTheme="majorBidi" w:hAnsiTheme="majorBidi" w:cstheme="majorBidi"/>
        </w:rPr>
        <w:t>)</w:t>
      </w:r>
      <w:r w:rsidR="009B24C4">
        <w:rPr>
          <w:rFonts w:asciiTheme="majorBidi" w:hAnsiTheme="majorBidi" w:cstheme="majorBidi"/>
        </w:rPr>
        <w:t xml:space="preserve"> ou, dans un sens contraire, </w:t>
      </w:r>
      <w:r w:rsidR="00121F44">
        <w:rPr>
          <w:rFonts w:asciiTheme="majorBidi" w:hAnsiTheme="majorBidi" w:cstheme="majorBidi"/>
        </w:rPr>
        <w:t>l’</w:t>
      </w:r>
      <w:r w:rsidR="00D5107D">
        <w:rPr>
          <w:rFonts w:asciiTheme="majorBidi" w:hAnsiTheme="majorBidi" w:cstheme="majorBidi"/>
        </w:rPr>
        <w:t>atténuer</w:t>
      </w:r>
      <w:r w:rsidR="009B24C4">
        <w:rPr>
          <w:rFonts w:asciiTheme="majorBidi" w:hAnsiTheme="majorBidi" w:cstheme="majorBidi"/>
        </w:rPr>
        <w:t xml:space="preserve">, </w:t>
      </w:r>
      <w:r w:rsidR="00121F44">
        <w:rPr>
          <w:rFonts w:asciiTheme="majorBidi" w:hAnsiTheme="majorBidi" w:cstheme="majorBidi"/>
        </w:rPr>
        <w:t xml:space="preserve">ou bien encore </w:t>
      </w:r>
      <w:r w:rsidR="008C0EDB">
        <w:rPr>
          <w:rFonts w:asciiTheme="majorBidi" w:hAnsiTheme="majorBidi" w:cstheme="majorBidi"/>
        </w:rPr>
        <w:t>il peut chercher à respecter</w:t>
      </w:r>
      <w:r w:rsidR="00C123C3">
        <w:rPr>
          <w:rFonts w:asciiTheme="majorBidi" w:hAnsiTheme="majorBidi" w:cstheme="majorBidi"/>
        </w:rPr>
        <w:t xml:space="preserve"> </w:t>
      </w:r>
      <w:r w:rsidR="00D84F79">
        <w:rPr>
          <w:rFonts w:asciiTheme="majorBidi" w:hAnsiTheme="majorBidi" w:cstheme="majorBidi"/>
        </w:rPr>
        <w:t>son équivocité</w:t>
      </w:r>
      <w:r w:rsidR="00C250A3">
        <w:rPr>
          <w:rFonts w:asciiTheme="majorBidi" w:hAnsiTheme="majorBidi" w:cstheme="majorBidi"/>
        </w:rPr>
        <w:t>, sa polysémie</w:t>
      </w:r>
      <w:r w:rsidR="00D5107D">
        <w:rPr>
          <w:rFonts w:asciiTheme="majorBidi" w:hAnsiTheme="majorBidi" w:cstheme="majorBidi"/>
        </w:rPr>
        <w:t>. Ainsi</w:t>
      </w:r>
      <w:r w:rsidR="00075900">
        <w:rPr>
          <w:rFonts w:asciiTheme="majorBidi" w:hAnsiTheme="majorBidi" w:cstheme="majorBidi"/>
        </w:rPr>
        <w:t xml:space="preserve">, pour le verbe </w:t>
      </w:r>
      <w:r w:rsidR="00075900" w:rsidRPr="0055273D">
        <w:rPr>
          <w:rFonts w:asciiTheme="majorBidi" w:hAnsiTheme="majorBidi" w:cstheme="majorBidi" w:hint="cs"/>
          <w:color w:val="FF0000"/>
          <w:sz w:val="28"/>
          <w:szCs w:val="28"/>
          <w:rtl/>
        </w:rPr>
        <w:t>סבב</w:t>
      </w:r>
      <w:r w:rsidR="00075900">
        <w:rPr>
          <w:rFonts w:asciiTheme="majorBidi" w:hAnsiTheme="majorBidi" w:cstheme="majorBidi"/>
        </w:rPr>
        <w:t xml:space="preserve"> </w:t>
      </w:r>
      <w:r w:rsidR="00C123C3">
        <w:rPr>
          <w:rFonts w:asciiTheme="majorBidi" w:hAnsiTheme="majorBidi" w:cstheme="majorBidi"/>
        </w:rPr>
        <w:lastRenderedPageBreak/>
        <w:t>(</w:t>
      </w:r>
      <w:r w:rsidR="00C123C3" w:rsidRPr="00C123C3">
        <w:rPr>
          <w:rFonts w:asciiTheme="majorBidi" w:hAnsiTheme="majorBidi" w:cstheme="majorBidi"/>
          <w:i/>
        </w:rPr>
        <w:t>niphal</w:t>
      </w:r>
      <w:r w:rsidR="00C123C3">
        <w:rPr>
          <w:rFonts w:asciiTheme="majorBidi" w:hAnsiTheme="majorBidi" w:cstheme="majorBidi"/>
        </w:rPr>
        <w:t xml:space="preserve">) </w:t>
      </w:r>
      <w:r w:rsidR="00075900">
        <w:rPr>
          <w:rFonts w:asciiTheme="majorBidi" w:hAnsiTheme="majorBidi" w:cstheme="majorBidi"/>
        </w:rPr>
        <w:t>au v. 22 (</w:t>
      </w:r>
      <w:r w:rsidR="00075900" w:rsidRPr="00075900">
        <w:rPr>
          <w:rFonts w:asciiTheme="majorBidi" w:eastAsiaTheme="minorHAnsi" w:hAnsiTheme="majorBidi" w:cstheme="majorBidi"/>
          <w:color w:val="46260D"/>
          <w:sz w:val="28"/>
          <w:szCs w:val="28"/>
          <w:rtl/>
          <w:lang w:val="fr-FR" w:eastAsia="en-US"/>
        </w:rPr>
        <w:t>אַנְשֵׁ֣י</w:t>
      </w:r>
      <w:r w:rsidR="00075900">
        <w:rPr>
          <w:rFonts w:ascii="Arial" w:eastAsiaTheme="minorHAnsi" w:hAnsi="Arial" w:cs="Arial"/>
          <w:color w:val="46260D"/>
          <w:sz w:val="48"/>
          <w:szCs w:val="48"/>
          <w:rtl/>
          <w:lang w:val="fr-FR" w:eastAsia="en-US"/>
        </w:rPr>
        <w:t xml:space="preserve"> </w:t>
      </w:r>
      <w:r w:rsidR="00075900" w:rsidRPr="00075900">
        <w:rPr>
          <w:rFonts w:asciiTheme="majorBidi" w:eastAsiaTheme="minorHAnsi" w:hAnsiTheme="majorBidi" w:cstheme="majorBidi"/>
          <w:color w:val="46260D"/>
          <w:sz w:val="28"/>
          <w:szCs w:val="28"/>
          <w:rtl/>
          <w:lang w:val="fr-FR" w:eastAsia="en-US"/>
        </w:rPr>
        <w:t>בְנֵֽי־בְלִיַּ֗עַל נָסַ֙בּוּ֙ אֶת־הַבַּ֔יִת</w:t>
      </w:r>
      <w:r w:rsidR="00075900">
        <w:rPr>
          <w:rFonts w:asciiTheme="majorBidi" w:hAnsiTheme="majorBidi" w:cstheme="majorBidi"/>
        </w:rPr>
        <w:t xml:space="preserve">), </w:t>
      </w:r>
      <w:r w:rsidR="00C123C3">
        <w:rPr>
          <w:rFonts w:asciiTheme="majorBidi" w:hAnsiTheme="majorBidi" w:cstheme="majorBidi"/>
        </w:rPr>
        <w:t xml:space="preserve">la TOB parle de « cerner » la maison, la </w:t>
      </w:r>
      <w:r w:rsidR="00444468">
        <w:rPr>
          <w:rFonts w:asciiTheme="majorBidi" w:hAnsiTheme="majorBidi" w:cstheme="majorBidi"/>
        </w:rPr>
        <w:t>BJ de « s’attrouper autour » et la NBS utilise, de façon plus neutre, « entourer ».</w:t>
      </w:r>
      <w:r w:rsidR="00D21384">
        <w:rPr>
          <w:rFonts w:asciiTheme="majorBidi" w:hAnsiTheme="majorBidi" w:cstheme="majorBidi"/>
        </w:rPr>
        <w:t xml:space="preserve"> La même remarque </w:t>
      </w:r>
      <w:r w:rsidR="00507A5F">
        <w:rPr>
          <w:rFonts w:asciiTheme="majorBidi" w:hAnsiTheme="majorBidi" w:cstheme="majorBidi"/>
        </w:rPr>
        <w:t>s’appliquerait au</w:t>
      </w:r>
      <w:r w:rsidR="00D21384">
        <w:rPr>
          <w:rFonts w:asciiTheme="majorBidi" w:hAnsiTheme="majorBidi" w:cstheme="majorBidi"/>
        </w:rPr>
        <w:t xml:space="preserve"> verbe </w:t>
      </w:r>
      <w:r w:rsidR="00A90489" w:rsidRPr="0055273D">
        <w:rPr>
          <w:rFonts w:asciiTheme="majorBidi" w:hAnsiTheme="majorBidi" w:cstheme="majorBidi" w:hint="cs"/>
          <w:color w:val="FF0000"/>
          <w:sz w:val="28"/>
          <w:szCs w:val="28"/>
          <w:rtl/>
        </w:rPr>
        <w:t>חזק</w:t>
      </w:r>
      <w:r w:rsidR="00A90489">
        <w:rPr>
          <w:rFonts w:asciiTheme="majorBidi" w:hAnsiTheme="majorBidi" w:cstheme="majorBidi" w:hint="cs"/>
          <w:color w:val="FF0000"/>
          <w:sz w:val="28"/>
          <w:szCs w:val="28"/>
          <w:rtl/>
        </w:rPr>
        <w:t xml:space="preserve"> ב־</w:t>
      </w:r>
      <w:r w:rsidR="00A90489">
        <w:rPr>
          <w:rFonts w:asciiTheme="majorBidi" w:hAnsiTheme="majorBidi" w:cstheme="majorBidi"/>
          <w:color w:val="FF0000"/>
          <w:sz w:val="28"/>
          <w:szCs w:val="28"/>
        </w:rPr>
        <w:t xml:space="preserve"> </w:t>
      </w:r>
      <w:r w:rsidR="00A90489" w:rsidRPr="00A90489">
        <w:rPr>
          <w:rFonts w:asciiTheme="majorBidi" w:hAnsiTheme="majorBidi" w:cstheme="majorBidi"/>
          <w:color w:val="000000" w:themeColor="text1"/>
        </w:rPr>
        <w:t>(</w:t>
      </w:r>
      <w:r w:rsidR="00A90489" w:rsidRPr="00A90489">
        <w:rPr>
          <w:rFonts w:asciiTheme="majorBidi" w:hAnsiTheme="majorBidi" w:cstheme="majorBidi"/>
          <w:i/>
          <w:color w:val="000000" w:themeColor="text1"/>
        </w:rPr>
        <w:t>hiphil</w:t>
      </w:r>
      <w:r w:rsidR="00D21384" w:rsidRPr="00A90489">
        <w:rPr>
          <w:rFonts w:asciiTheme="majorBidi" w:hAnsiTheme="majorBidi" w:cstheme="majorBidi"/>
          <w:color w:val="000000" w:themeColor="text1"/>
        </w:rPr>
        <w:t>)</w:t>
      </w:r>
      <w:r w:rsidR="00A90489">
        <w:rPr>
          <w:rFonts w:asciiTheme="majorBidi" w:hAnsiTheme="majorBidi" w:cstheme="majorBidi"/>
          <w:color w:val="000000" w:themeColor="text1"/>
        </w:rPr>
        <w:t>, au v. 25</w:t>
      </w:r>
      <w:r w:rsidR="00D01C34">
        <w:rPr>
          <w:rFonts w:asciiTheme="majorBidi" w:hAnsiTheme="majorBidi" w:cstheme="majorBidi"/>
          <w:color w:val="000000" w:themeColor="text1"/>
        </w:rPr>
        <w:t xml:space="preserve"> [</w:t>
      </w:r>
      <w:r w:rsidR="00A90489">
        <w:rPr>
          <w:rFonts w:asciiTheme="majorBidi" w:hAnsiTheme="majorBidi" w:cstheme="majorBidi"/>
          <w:color w:val="000000" w:themeColor="text1"/>
        </w:rPr>
        <w:t>l’homme « saisit sa concubine » (NBS et TOB)</w:t>
      </w:r>
      <w:r w:rsidR="00262E15">
        <w:rPr>
          <w:rFonts w:asciiTheme="majorBidi" w:hAnsiTheme="majorBidi" w:cstheme="majorBidi"/>
          <w:color w:val="000000" w:themeColor="text1"/>
        </w:rPr>
        <w:t> ; l’homme « prit sa concubine » (BJ)</w:t>
      </w:r>
      <w:r w:rsidR="00D01C34">
        <w:rPr>
          <w:rFonts w:asciiTheme="majorBidi" w:hAnsiTheme="majorBidi" w:cstheme="majorBidi"/>
          <w:color w:val="000000" w:themeColor="text1"/>
        </w:rPr>
        <w:t>]</w:t>
      </w:r>
      <w:r w:rsidR="008C32A8">
        <w:rPr>
          <w:rFonts w:asciiTheme="majorBidi" w:hAnsiTheme="majorBidi" w:cstheme="majorBidi"/>
          <w:color w:val="000000" w:themeColor="text1"/>
        </w:rPr>
        <w:t xml:space="preserve"> et</w:t>
      </w:r>
      <w:r w:rsidR="00D01C34">
        <w:rPr>
          <w:rFonts w:asciiTheme="majorBidi" w:hAnsiTheme="majorBidi" w:cstheme="majorBidi"/>
          <w:color w:val="000000" w:themeColor="text1"/>
        </w:rPr>
        <w:t>,</w:t>
      </w:r>
      <w:r w:rsidR="008C32A8">
        <w:rPr>
          <w:rFonts w:asciiTheme="majorBidi" w:hAnsiTheme="majorBidi" w:cstheme="majorBidi"/>
          <w:color w:val="000000" w:themeColor="text1"/>
        </w:rPr>
        <w:t xml:space="preserve"> sans doute</w:t>
      </w:r>
      <w:r w:rsidR="00D01C34">
        <w:rPr>
          <w:rFonts w:asciiTheme="majorBidi" w:hAnsiTheme="majorBidi" w:cstheme="majorBidi"/>
          <w:color w:val="000000" w:themeColor="text1"/>
        </w:rPr>
        <w:t>,</w:t>
      </w:r>
      <w:r w:rsidR="008C32A8">
        <w:rPr>
          <w:rFonts w:asciiTheme="majorBidi" w:hAnsiTheme="majorBidi" w:cstheme="majorBidi"/>
          <w:color w:val="000000" w:themeColor="text1"/>
        </w:rPr>
        <w:t xml:space="preserve"> </w:t>
      </w:r>
      <w:r w:rsidR="00507A5F">
        <w:rPr>
          <w:rFonts w:asciiTheme="majorBidi" w:hAnsiTheme="majorBidi" w:cstheme="majorBidi"/>
          <w:color w:val="000000" w:themeColor="text1"/>
        </w:rPr>
        <w:t>à</w:t>
      </w:r>
      <w:r w:rsidR="008C32A8">
        <w:rPr>
          <w:rFonts w:asciiTheme="majorBidi" w:hAnsiTheme="majorBidi" w:cstheme="majorBidi"/>
          <w:color w:val="000000" w:themeColor="text1"/>
        </w:rPr>
        <w:t xml:space="preserve"> d’autres </w:t>
      </w:r>
      <w:r w:rsidR="009B24C4">
        <w:rPr>
          <w:rFonts w:asciiTheme="majorBidi" w:hAnsiTheme="majorBidi" w:cstheme="majorBidi"/>
          <w:color w:val="000000" w:themeColor="text1"/>
        </w:rPr>
        <w:t>termes</w:t>
      </w:r>
      <w:r w:rsidR="008C32A8">
        <w:rPr>
          <w:rFonts w:asciiTheme="majorBidi" w:hAnsiTheme="majorBidi" w:cstheme="majorBidi"/>
          <w:color w:val="000000" w:themeColor="text1"/>
        </w:rPr>
        <w:t xml:space="preserve"> encore.</w:t>
      </w:r>
      <w:r w:rsidR="0090093B">
        <w:rPr>
          <w:rFonts w:asciiTheme="majorBidi" w:hAnsiTheme="majorBidi" w:cstheme="majorBidi"/>
          <w:color w:val="000000" w:themeColor="text1"/>
        </w:rPr>
        <w:t xml:space="preserve"> Les choix herméneutiques </w:t>
      </w:r>
      <w:r w:rsidR="00EF60F9">
        <w:rPr>
          <w:rFonts w:asciiTheme="majorBidi" w:hAnsiTheme="majorBidi" w:cstheme="majorBidi"/>
          <w:color w:val="000000" w:themeColor="text1"/>
        </w:rPr>
        <w:t xml:space="preserve">sous-jacents à la traduction de </w:t>
      </w:r>
      <w:r w:rsidR="00145C5D">
        <w:rPr>
          <w:rFonts w:asciiTheme="majorBidi" w:hAnsiTheme="majorBidi" w:cstheme="majorBidi"/>
          <w:color w:val="000000" w:themeColor="text1"/>
        </w:rPr>
        <w:t xml:space="preserve">ce vocabulaire ne suppriment </w:t>
      </w:r>
      <w:r w:rsidR="00D84F79">
        <w:rPr>
          <w:rFonts w:asciiTheme="majorBidi" w:hAnsiTheme="majorBidi" w:cstheme="majorBidi"/>
          <w:color w:val="000000" w:themeColor="text1"/>
        </w:rPr>
        <w:t>certes</w:t>
      </w:r>
      <w:r w:rsidR="0090093B">
        <w:rPr>
          <w:rFonts w:asciiTheme="majorBidi" w:hAnsiTheme="majorBidi" w:cstheme="majorBidi"/>
          <w:color w:val="000000" w:themeColor="text1"/>
        </w:rPr>
        <w:t xml:space="preserve"> </w:t>
      </w:r>
      <w:r w:rsidR="00EF60F9">
        <w:rPr>
          <w:rFonts w:asciiTheme="majorBidi" w:hAnsiTheme="majorBidi" w:cstheme="majorBidi"/>
          <w:color w:val="000000" w:themeColor="text1"/>
        </w:rPr>
        <w:t>jamais</w:t>
      </w:r>
      <w:r w:rsidR="0090093B">
        <w:rPr>
          <w:rFonts w:asciiTheme="majorBidi" w:hAnsiTheme="majorBidi" w:cstheme="majorBidi"/>
          <w:color w:val="000000" w:themeColor="text1"/>
        </w:rPr>
        <w:t xml:space="preserve"> </w:t>
      </w:r>
      <w:r w:rsidR="00145C5D">
        <w:rPr>
          <w:rFonts w:asciiTheme="majorBidi" w:hAnsiTheme="majorBidi" w:cstheme="majorBidi"/>
          <w:color w:val="000000" w:themeColor="text1"/>
        </w:rPr>
        <w:t>la cruauté</w:t>
      </w:r>
      <w:r w:rsidR="0090093B">
        <w:rPr>
          <w:rFonts w:asciiTheme="majorBidi" w:hAnsiTheme="majorBidi" w:cstheme="majorBidi"/>
          <w:color w:val="000000" w:themeColor="text1"/>
        </w:rPr>
        <w:t xml:space="preserve"> du récit, mais </w:t>
      </w:r>
      <w:r w:rsidR="00145C5D">
        <w:rPr>
          <w:rFonts w:asciiTheme="majorBidi" w:hAnsiTheme="majorBidi" w:cstheme="majorBidi"/>
          <w:color w:val="000000" w:themeColor="text1"/>
        </w:rPr>
        <w:t>ils peuvent cependant en modifier la tonalité globale</w:t>
      </w:r>
      <w:r w:rsidR="00EF60F9">
        <w:rPr>
          <w:rFonts w:asciiTheme="majorBidi" w:hAnsiTheme="majorBidi" w:cstheme="majorBidi"/>
          <w:color w:val="000000" w:themeColor="text1"/>
        </w:rPr>
        <w:t>, dans un sens ou dans un autre,</w:t>
      </w:r>
      <w:r w:rsidR="00145C5D">
        <w:rPr>
          <w:rFonts w:asciiTheme="majorBidi" w:hAnsiTheme="majorBidi" w:cstheme="majorBidi"/>
          <w:color w:val="000000" w:themeColor="text1"/>
        </w:rPr>
        <w:t xml:space="preserve"> </w:t>
      </w:r>
      <w:r w:rsidR="00EF60F9">
        <w:rPr>
          <w:rFonts w:asciiTheme="majorBidi" w:hAnsiTheme="majorBidi" w:cstheme="majorBidi"/>
          <w:color w:val="000000" w:themeColor="text1"/>
        </w:rPr>
        <w:t>ou</w:t>
      </w:r>
      <w:r w:rsidR="00145C5D">
        <w:rPr>
          <w:rFonts w:asciiTheme="majorBidi" w:hAnsiTheme="majorBidi" w:cstheme="majorBidi"/>
          <w:color w:val="000000" w:themeColor="text1"/>
        </w:rPr>
        <w:t xml:space="preserve"> </w:t>
      </w:r>
      <w:r w:rsidR="009B24C4">
        <w:rPr>
          <w:rFonts w:asciiTheme="majorBidi" w:hAnsiTheme="majorBidi" w:cstheme="majorBidi"/>
          <w:color w:val="000000" w:themeColor="text1"/>
        </w:rPr>
        <w:t xml:space="preserve">en valoriser </w:t>
      </w:r>
      <w:r w:rsidR="00D84F79">
        <w:rPr>
          <w:rFonts w:asciiTheme="majorBidi" w:hAnsiTheme="majorBidi" w:cstheme="majorBidi"/>
          <w:color w:val="000000" w:themeColor="text1"/>
        </w:rPr>
        <w:t xml:space="preserve">le caractère indéterminé, </w:t>
      </w:r>
      <w:r w:rsidR="00D46581">
        <w:rPr>
          <w:rFonts w:asciiTheme="majorBidi" w:hAnsiTheme="majorBidi" w:cstheme="majorBidi"/>
          <w:color w:val="000000" w:themeColor="text1"/>
        </w:rPr>
        <w:t xml:space="preserve">ambigu, </w:t>
      </w:r>
      <w:r w:rsidR="00D84F79">
        <w:rPr>
          <w:rFonts w:asciiTheme="majorBidi" w:hAnsiTheme="majorBidi" w:cstheme="majorBidi"/>
          <w:color w:val="000000" w:themeColor="text1"/>
        </w:rPr>
        <w:t>ouvert</w:t>
      </w:r>
      <w:r w:rsidR="00D84F79">
        <w:rPr>
          <w:rStyle w:val="Appelnotedebasdep"/>
          <w:rFonts w:asciiTheme="majorBidi" w:hAnsiTheme="majorBidi" w:cstheme="majorBidi"/>
        </w:rPr>
        <w:footnoteReference w:id="48"/>
      </w:r>
      <w:r w:rsidR="00D84F79">
        <w:rPr>
          <w:rFonts w:asciiTheme="majorBidi" w:hAnsiTheme="majorBidi" w:cstheme="majorBidi"/>
          <w:color w:val="000000" w:themeColor="text1"/>
        </w:rPr>
        <w:t>.</w:t>
      </w:r>
    </w:p>
    <w:p w14:paraId="1142CBDE" w14:textId="4A93CD4D" w:rsidR="00F04140" w:rsidRDefault="00F04140" w:rsidP="00D37D53">
      <w:pPr>
        <w:spacing w:line="280" w:lineRule="exact"/>
        <w:jc w:val="both"/>
        <w:rPr>
          <w:rFonts w:asciiTheme="majorBidi" w:hAnsiTheme="majorBidi" w:cstheme="majorBidi"/>
          <w:color w:val="000000" w:themeColor="text1"/>
        </w:rPr>
      </w:pPr>
    </w:p>
    <w:p w14:paraId="055C64AC" w14:textId="362C1B33" w:rsidR="002A485D" w:rsidRDefault="00F04140" w:rsidP="001F5F9B">
      <w:pPr>
        <w:spacing w:line="280" w:lineRule="exact"/>
        <w:jc w:val="both"/>
        <w:rPr>
          <w:rFonts w:asciiTheme="majorBidi" w:hAnsiTheme="majorBidi" w:cstheme="majorBidi"/>
          <w:color w:val="000000" w:themeColor="text1"/>
        </w:rPr>
      </w:pPr>
      <w:r>
        <w:rPr>
          <w:rFonts w:asciiTheme="majorBidi" w:hAnsiTheme="majorBidi" w:cstheme="majorBidi"/>
          <w:color w:val="000000" w:themeColor="text1"/>
        </w:rPr>
        <w:t xml:space="preserve">De façon plus </w:t>
      </w:r>
      <w:r w:rsidR="00EA5BCB">
        <w:rPr>
          <w:rFonts w:asciiTheme="majorBidi" w:hAnsiTheme="majorBidi" w:cstheme="majorBidi"/>
          <w:color w:val="000000" w:themeColor="text1"/>
        </w:rPr>
        <w:t>décisive</w:t>
      </w:r>
      <w:r w:rsidR="00D84F79">
        <w:rPr>
          <w:rFonts w:asciiTheme="majorBidi" w:hAnsiTheme="majorBidi" w:cstheme="majorBidi"/>
          <w:color w:val="000000" w:themeColor="text1"/>
        </w:rPr>
        <w:t xml:space="preserve"> </w:t>
      </w:r>
      <w:r>
        <w:rPr>
          <w:rFonts w:asciiTheme="majorBidi" w:hAnsiTheme="majorBidi" w:cstheme="majorBidi"/>
          <w:color w:val="000000" w:themeColor="text1"/>
        </w:rPr>
        <w:t xml:space="preserve">encore, et pour revenir sur un point déjà effleuré en </w:t>
      </w:r>
      <w:r w:rsidR="0090093B">
        <w:rPr>
          <w:rFonts w:asciiTheme="majorBidi" w:hAnsiTheme="majorBidi" w:cstheme="majorBidi"/>
          <w:color w:val="000000" w:themeColor="text1"/>
        </w:rPr>
        <w:t xml:space="preserve">introduction, </w:t>
      </w:r>
      <w:r w:rsidR="00EA5BCB">
        <w:rPr>
          <w:rFonts w:asciiTheme="majorBidi" w:hAnsiTheme="majorBidi" w:cstheme="majorBidi"/>
          <w:color w:val="000000" w:themeColor="text1"/>
        </w:rPr>
        <w:t>l’inventaire de la violence du texte va dépendre de la façon dont l</w:t>
      </w:r>
      <w:r w:rsidR="00112ED6">
        <w:rPr>
          <w:rFonts w:asciiTheme="majorBidi" w:hAnsiTheme="majorBidi" w:cstheme="majorBidi"/>
          <w:color w:val="000000" w:themeColor="text1"/>
        </w:rPr>
        <w:t xml:space="preserve">’exégète </w:t>
      </w:r>
      <w:r w:rsidR="00EA5BCB">
        <w:rPr>
          <w:rFonts w:asciiTheme="majorBidi" w:hAnsiTheme="majorBidi" w:cstheme="majorBidi"/>
          <w:color w:val="000000" w:themeColor="text1"/>
        </w:rPr>
        <w:t>assume la distance culturelle entre le monde biblique et s</w:t>
      </w:r>
      <w:r w:rsidR="00F5744F">
        <w:rPr>
          <w:rFonts w:asciiTheme="majorBidi" w:hAnsiTheme="majorBidi" w:cstheme="majorBidi"/>
          <w:color w:val="000000" w:themeColor="text1"/>
        </w:rPr>
        <w:t>a propre situation. Concernant ce qui touche à la sexualité, l’enjeu est de taille</w:t>
      </w:r>
      <w:r w:rsidR="00112ED6">
        <w:rPr>
          <w:rFonts w:asciiTheme="majorBidi" w:hAnsiTheme="majorBidi" w:cstheme="majorBidi"/>
          <w:color w:val="000000" w:themeColor="text1"/>
        </w:rPr>
        <w:t xml:space="preserve">. </w:t>
      </w:r>
      <w:r w:rsidR="00E255D9">
        <w:rPr>
          <w:rFonts w:asciiTheme="majorBidi" w:hAnsiTheme="majorBidi" w:cstheme="majorBidi"/>
          <w:color w:val="000000" w:themeColor="text1"/>
        </w:rPr>
        <w:t xml:space="preserve">Par exemple, le fait de </w:t>
      </w:r>
      <w:r w:rsidR="00D72D42">
        <w:rPr>
          <w:rFonts w:asciiTheme="majorBidi" w:hAnsiTheme="majorBidi" w:cstheme="majorBidi"/>
          <w:color w:val="000000" w:themeColor="text1"/>
        </w:rPr>
        <w:t>« </w:t>
      </w:r>
      <w:r w:rsidR="00E255D9">
        <w:rPr>
          <w:rFonts w:asciiTheme="majorBidi" w:hAnsiTheme="majorBidi" w:cstheme="majorBidi"/>
          <w:color w:val="000000" w:themeColor="text1"/>
        </w:rPr>
        <w:t>p</w:t>
      </w:r>
      <w:r w:rsidR="00112ED6">
        <w:rPr>
          <w:rFonts w:asciiTheme="majorBidi" w:hAnsiTheme="majorBidi" w:cstheme="majorBidi"/>
          <w:color w:val="000000" w:themeColor="text1"/>
        </w:rPr>
        <w:t>rendre une concubine</w:t>
      </w:r>
      <w:r w:rsidR="00D72D42">
        <w:rPr>
          <w:rFonts w:asciiTheme="majorBidi" w:hAnsiTheme="majorBidi" w:cstheme="majorBidi"/>
          <w:color w:val="000000" w:themeColor="text1"/>
        </w:rPr>
        <w:t> » (</w:t>
      </w:r>
      <w:r w:rsidR="009B24C4">
        <w:rPr>
          <w:rFonts w:asciiTheme="majorBidi" w:hAnsiTheme="majorBidi" w:cstheme="majorBidi"/>
          <w:color w:val="000000" w:themeColor="text1"/>
        </w:rPr>
        <w:t>Jg 19,</w:t>
      </w:r>
      <w:r w:rsidR="00D72D42">
        <w:rPr>
          <w:rFonts w:asciiTheme="majorBidi" w:hAnsiTheme="majorBidi" w:cstheme="majorBidi"/>
          <w:color w:val="000000" w:themeColor="text1"/>
        </w:rPr>
        <w:t>1)</w:t>
      </w:r>
      <w:r w:rsidR="00112ED6">
        <w:rPr>
          <w:rFonts w:asciiTheme="majorBidi" w:hAnsiTheme="majorBidi" w:cstheme="majorBidi"/>
          <w:color w:val="000000" w:themeColor="text1"/>
        </w:rPr>
        <w:t xml:space="preserve">, </w:t>
      </w:r>
      <w:r w:rsidR="00E255D9">
        <w:rPr>
          <w:rFonts w:asciiTheme="majorBidi" w:hAnsiTheme="majorBidi" w:cstheme="majorBidi"/>
          <w:color w:val="000000" w:themeColor="text1"/>
        </w:rPr>
        <w:t xml:space="preserve">doit-il être </w:t>
      </w:r>
      <w:r w:rsidR="00D15673">
        <w:rPr>
          <w:rFonts w:asciiTheme="majorBidi" w:hAnsiTheme="majorBidi" w:cstheme="majorBidi"/>
          <w:color w:val="000000" w:themeColor="text1"/>
        </w:rPr>
        <w:t>considéré comme insignifiant</w:t>
      </w:r>
      <w:r w:rsidR="002005B9">
        <w:rPr>
          <w:rFonts w:asciiTheme="majorBidi" w:hAnsiTheme="majorBidi" w:cstheme="majorBidi"/>
          <w:color w:val="000000" w:themeColor="text1"/>
        </w:rPr>
        <w:t xml:space="preserve"> ou, au contraire, </w:t>
      </w:r>
      <w:r w:rsidR="009B24C4">
        <w:rPr>
          <w:rFonts w:asciiTheme="majorBidi" w:hAnsiTheme="majorBidi" w:cstheme="majorBidi"/>
          <w:color w:val="000000" w:themeColor="text1"/>
        </w:rPr>
        <w:t>vu</w:t>
      </w:r>
      <w:r w:rsidR="00E255D9">
        <w:rPr>
          <w:rFonts w:asciiTheme="majorBidi" w:hAnsiTheme="majorBidi" w:cstheme="majorBidi"/>
          <w:color w:val="000000" w:themeColor="text1"/>
        </w:rPr>
        <w:t xml:space="preserve"> comme une</w:t>
      </w:r>
      <w:r w:rsidR="00112ED6">
        <w:rPr>
          <w:rFonts w:asciiTheme="majorBidi" w:hAnsiTheme="majorBidi" w:cstheme="majorBidi"/>
          <w:color w:val="000000" w:themeColor="text1"/>
        </w:rPr>
        <w:t xml:space="preserve"> double</w:t>
      </w:r>
      <w:r w:rsidR="00D72D42">
        <w:rPr>
          <w:rFonts w:asciiTheme="majorBidi" w:hAnsiTheme="majorBidi" w:cstheme="majorBidi"/>
          <w:color w:val="000000" w:themeColor="text1"/>
        </w:rPr>
        <w:t xml:space="preserve"> </w:t>
      </w:r>
      <w:r w:rsidR="00112ED6">
        <w:rPr>
          <w:rFonts w:asciiTheme="majorBidi" w:hAnsiTheme="majorBidi" w:cstheme="majorBidi"/>
          <w:color w:val="000000" w:themeColor="text1"/>
        </w:rPr>
        <w:t>violence</w:t>
      </w:r>
      <w:r w:rsidR="00D72D42">
        <w:rPr>
          <w:rFonts w:asciiTheme="majorBidi" w:hAnsiTheme="majorBidi" w:cstheme="majorBidi"/>
          <w:color w:val="000000" w:themeColor="text1"/>
        </w:rPr>
        <w:t xml:space="preserve"> [prendre (sans consentement) + une concubine (femme de second rang)]</w:t>
      </w:r>
      <w:r w:rsidR="00112ED6">
        <w:rPr>
          <w:rFonts w:asciiTheme="majorBidi" w:hAnsiTheme="majorBidi" w:cstheme="majorBidi"/>
          <w:color w:val="000000" w:themeColor="text1"/>
        </w:rPr>
        <w:t xml:space="preserve">, </w:t>
      </w:r>
      <w:r w:rsidR="00E255D9">
        <w:rPr>
          <w:rFonts w:asciiTheme="majorBidi" w:hAnsiTheme="majorBidi" w:cstheme="majorBidi"/>
          <w:color w:val="000000" w:themeColor="text1"/>
        </w:rPr>
        <w:t>ainsi que</w:t>
      </w:r>
      <w:r w:rsidR="00112ED6">
        <w:rPr>
          <w:rFonts w:asciiTheme="majorBidi" w:hAnsiTheme="majorBidi" w:cstheme="majorBidi"/>
          <w:color w:val="000000" w:themeColor="text1"/>
        </w:rPr>
        <w:t xml:space="preserve"> le laisse entendre</w:t>
      </w:r>
      <w:r w:rsidR="00D72D42">
        <w:rPr>
          <w:rFonts w:asciiTheme="majorBidi" w:hAnsiTheme="majorBidi" w:cstheme="majorBidi"/>
          <w:color w:val="000000" w:themeColor="text1"/>
        </w:rPr>
        <w:t>, par exemple, Sébastien Doane </w:t>
      </w:r>
      <w:r w:rsidR="00D72D42">
        <w:rPr>
          <w:rStyle w:val="Appelnotedebasdep"/>
          <w:rFonts w:asciiTheme="majorBidi" w:hAnsiTheme="majorBidi" w:cstheme="majorBidi"/>
          <w:color w:val="000000" w:themeColor="text1"/>
        </w:rPr>
        <w:footnoteReference w:id="49"/>
      </w:r>
      <w:r w:rsidR="00D72D42">
        <w:rPr>
          <w:rFonts w:asciiTheme="majorBidi" w:hAnsiTheme="majorBidi" w:cstheme="majorBidi"/>
          <w:color w:val="000000" w:themeColor="text1"/>
        </w:rPr>
        <w:t xml:space="preserve">? </w:t>
      </w:r>
      <w:r w:rsidR="00F5744F">
        <w:rPr>
          <w:rFonts w:asciiTheme="majorBidi" w:hAnsiTheme="majorBidi" w:cstheme="majorBidi"/>
          <w:color w:val="000000" w:themeColor="text1"/>
        </w:rPr>
        <w:t>Clines</w:t>
      </w:r>
      <w:r w:rsidR="008C7419">
        <w:rPr>
          <w:rFonts w:asciiTheme="majorBidi" w:hAnsiTheme="majorBidi" w:cstheme="majorBidi"/>
          <w:color w:val="000000" w:themeColor="text1"/>
        </w:rPr>
        <w:t xml:space="preserve"> </w:t>
      </w:r>
      <w:r w:rsidR="00C35ED2">
        <w:rPr>
          <w:rFonts w:asciiTheme="majorBidi" w:hAnsiTheme="majorBidi" w:cstheme="majorBidi"/>
          <w:color w:val="000000" w:themeColor="text1"/>
        </w:rPr>
        <w:t xml:space="preserve">qui </w:t>
      </w:r>
      <w:r w:rsidR="008C7419">
        <w:rPr>
          <w:rFonts w:asciiTheme="majorBidi" w:hAnsiTheme="majorBidi" w:cstheme="majorBidi"/>
          <w:color w:val="000000" w:themeColor="text1"/>
        </w:rPr>
        <w:t>reconna</w:t>
      </w:r>
      <w:r w:rsidR="006B0B47">
        <w:rPr>
          <w:rFonts w:asciiTheme="majorBidi" w:hAnsiTheme="majorBidi" w:cstheme="majorBidi"/>
          <w:color w:val="000000" w:themeColor="text1"/>
        </w:rPr>
        <w:t>î</w:t>
      </w:r>
      <w:r w:rsidR="008C7419">
        <w:rPr>
          <w:rFonts w:asciiTheme="majorBidi" w:hAnsiTheme="majorBidi" w:cstheme="majorBidi"/>
          <w:color w:val="000000" w:themeColor="text1"/>
        </w:rPr>
        <w:t>t qu’il s’agit d’une question controversée,</w:t>
      </w:r>
      <w:r w:rsidR="00C35ED2">
        <w:rPr>
          <w:rFonts w:asciiTheme="majorBidi" w:hAnsiTheme="majorBidi" w:cstheme="majorBidi"/>
          <w:color w:val="000000" w:themeColor="text1"/>
        </w:rPr>
        <w:t xml:space="preserve"> </w:t>
      </w:r>
      <w:r w:rsidR="001622E4">
        <w:rPr>
          <w:rFonts w:asciiTheme="majorBidi" w:hAnsiTheme="majorBidi" w:cstheme="majorBidi"/>
          <w:color w:val="000000" w:themeColor="text1"/>
        </w:rPr>
        <w:t xml:space="preserve">adopte la position </w:t>
      </w:r>
      <w:r w:rsidR="00C35ED2">
        <w:rPr>
          <w:rFonts w:asciiTheme="majorBidi" w:hAnsiTheme="majorBidi" w:cstheme="majorBidi"/>
          <w:color w:val="000000" w:themeColor="text1"/>
        </w:rPr>
        <w:t>suivant</w:t>
      </w:r>
      <w:r w:rsidR="001622E4">
        <w:rPr>
          <w:rFonts w:asciiTheme="majorBidi" w:hAnsiTheme="majorBidi" w:cstheme="majorBidi"/>
          <w:color w:val="000000" w:themeColor="text1"/>
        </w:rPr>
        <w:t>e</w:t>
      </w:r>
      <w:r w:rsidR="00D46581">
        <w:rPr>
          <w:rFonts w:asciiTheme="majorBidi" w:hAnsiTheme="majorBidi" w:cstheme="majorBidi"/>
          <w:color w:val="000000" w:themeColor="text1"/>
        </w:rPr>
        <w:t> :</w:t>
      </w:r>
    </w:p>
    <w:p w14:paraId="37C1EE0C" w14:textId="77777777" w:rsidR="002A485D" w:rsidRDefault="002A485D" w:rsidP="001F5F9B">
      <w:pPr>
        <w:spacing w:line="280" w:lineRule="exact"/>
        <w:jc w:val="both"/>
        <w:rPr>
          <w:rFonts w:asciiTheme="majorBidi" w:hAnsiTheme="majorBidi" w:cstheme="majorBidi"/>
          <w:color w:val="000000" w:themeColor="text1"/>
        </w:rPr>
      </w:pPr>
    </w:p>
    <w:p w14:paraId="0BD187B5" w14:textId="31F63B6C" w:rsidR="002A485D" w:rsidRPr="002A485D" w:rsidRDefault="00F5744F" w:rsidP="002A485D">
      <w:pPr>
        <w:spacing w:line="280" w:lineRule="exact"/>
        <w:ind w:left="567"/>
        <w:jc w:val="both"/>
        <w:rPr>
          <w:rFonts w:ascii="Garamond" w:hAnsi="Garamond" w:cstheme="majorBidi"/>
          <w:color w:val="000000" w:themeColor="text1"/>
        </w:rPr>
      </w:pPr>
      <w:r w:rsidRPr="002A485D">
        <w:rPr>
          <w:rFonts w:ascii="Garamond" w:hAnsi="Garamond" w:cstheme="majorBidi"/>
          <w:color w:val="000000" w:themeColor="text1"/>
        </w:rPr>
        <w:t>« </w:t>
      </w:r>
      <w:r w:rsidR="00C35ED2" w:rsidRPr="002A485D">
        <w:rPr>
          <w:rFonts w:ascii="Garamond" w:hAnsi="Garamond" w:cstheme="majorBidi"/>
          <w:color w:val="000000" w:themeColor="text1"/>
        </w:rPr>
        <w:t>J</w:t>
      </w:r>
      <w:r w:rsidR="008C7419" w:rsidRPr="002A485D">
        <w:rPr>
          <w:rFonts w:ascii="Garamond" w:hAnsi="Garamond" w:cstheme="majorBidi"/>
          <w:color w:val="000000" w:themeColor="text1"/>
        </w:rPr>
        <w:t>e dirais que tout le langage relatif au sexe</w:t>
      </w:r>
      <w:r w:rsidR="00C35ED2" w:rsidRPr="002A485D">
        <w:rPr>
          <w:rFonts w:ascii="Garamond" w:hAnsi="Garamond" w:cstheme="majorBidi"/>
          <w:color w:val="000000" w:themeColor="text1"/>
        </w:rPr>
        <w:t xml:space="preserve"> [dans la BH]</w:t>
      </w:r>
      <w:r w:rsidR="008C7419" w:rsidRPr="002A485D">
        <w:rPr>
          <w:rFonts w:ascii="Garamond" w:hAnsi="Garamond" w:cstheme="majorBidi"/>
          <w:color w:val="000000" w:themeColor="text1"/>
        </w:rPr>
        <w:t xml:space="preserve"> décrit des actes de violence sur le corps d</w:t>
      </w:r>
      <w:r w:rsidR="001622E4" w:rsidRPr="002A485D">
        <w:rPr>
          <w:rFonts w:ascii="Garamond" w:hAnsi="Garamond" w:cstheme="majorBidi"/>
          <w:color w:val="000000" w:themeColor="text1"/>
        </w:rPr>
        <w:t>’</w:t>
      </w:r>
      <w:r w:rsidR="008C7419" w:rsidRPr="002A485D">
        <w:rPr>
          <w:rFonts w:ascii="Garamond" w:hAnsi="Garamond" w:cstheme="majorBidi"/>
          <w:color w:val="000000" w:themeColor="text1"/>
        </w:rPr>
        <w:t>autrui. Je n</w:t>
      </w:r>
      <w:r w:rsidR="001622E4" w:rsidRPr="002A485D">
        <w:rPr>
          <w:rFonts w:ascii="Garamond" w:hAnsi="Garamond" w:cstheme="majorBidi"/>
          <w:color w:val="000000" w:themeColor="text1"/>
        </w:rPr>
        <w:t>’</w:t>
      </w:r>
      <w:r w:rsidR="008C7419" w:rsidRPr="002A485D">
        <w:rPr>
          <w:rFonts w:ascii="Garamond" w:hAnsi="Garamond" w:cstheme="majorBidi"/>
          <w:color w:val="000000" w:themeColor="text1"/>
        </w:rPr>
        <w:t>ai trouvé aucun cas où le langage du sexe fait référence à un acte de désir mutuel. Dans tous les cas, le sexe est l</w:t>
      </w:r>
      <w:r w:rsidR="001622E4" w:rsidRPr="002A485D">
        <w:rPr>
          <w:rFonts w:ascii="Garamond" w:hAnsi="Garamond" w:cstheme="majorBidi"/>
          <w:color w:val="000000" w:themeColor="text1"/>
        </w:rPr>
        <w:t>’</w:t>
      </w:r>
      <w:r w:rsidR="008C7419" w:rsidRPr="002A485D">
        <w:rPr>
          <w:rFonts w:ascii="Garamond" w:hAnsi="Garamond" w:cstheme="majorBidi"/>
          <w:color w:val="000000" w:themeColor="text1"/>
        </w:rPr>
        <w:t>action d</w:t>
      </w:r>
      <w:r w:rsidR="001622E4" w:rsidRPr="002A485D">
        <w:rPr>
          <w:rFonts w:ascii="Garamond" w:hAnsi="Garamond" w:cstheme="majorBidi"/>
          <w:color w:val="000000" w:themeColor="text1"/>
        </w:rPr>
        <w:t>’</w:t>
      </w:r>
      <w:r w:rsidR="008C7419" w:rsidRPr="002A485D">
        <w:rPr>
          <w:rFonts w:ascii="Garamond" w:hAnsi="Garamond" w:cstheme="majorBidi"/>
          <w:color w:val="000000" w:themeColor="text1"/>
        </w:rPr>
        <w:t>un homme</w:t>
      </w:r>
      <w:r w:rsidR="001622E4" w:rsidRPr="002A485D">
        <w:rPr>
          <w:rFonts w:ascii="Garamond" w:hAnsi="Garamond" w:cstheme="majorBidi"/>
          <w:color w:val="000000" w:themeColor="text1"/>
        </w:rPr>
        <w:t xml:space="preserve"> : </w:t>
      </w:r>
      <w:r w:rsidR="008C7419" w:rsidRPr="002A485D">
        <w:rPr>
          <w:rFonts w:ascii="Garamond" w:hAnsi="Garamond" w:cstheme="majorBidi"/>
          <w:color w:val="000000" w:themeColor="text1"/>
        </w:rPr>
        <w:t xml:space="preserve">un homme </w:t>
      </w:r>
      <w:r w:rsidR="001622E4" w:rsidRPr="002A485D">
        <w:rPr>
          <w:rFonts w:ascii="Garamond" w:hAnsi="Garamond" w:cstheme="majorBidi"/>
          <w:color w:val="000000" w:themeColor="text1"/>
        </w:rPr>
        <w:t>“</w:t>
      </w:r>
      <w:r w:rsidR="008C7419" w:rsidRPr="002A485D">
        <w:rPr>
          <w:rFonts w:ascii="Garamond" w:hAnsi="Garamond" w:cstheme="majorBidi"/>
          <w:color w:val="000000" w:themeColor="text1"/>
        </w:rPr>
        <w:t>connaît</w:t>
      </w:r>
      <w:r w:rsidR="001622E4"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 (</w:t>
      </w:r>
      <w:r w:rsidR="008C7419" w:rsidRPr="002A485D">
        <w:rPr>
          <w:rFonts w:ascii="Garamond" w:hAnsi="Garamond"/>
          <w:color w:val="000000" w:themeColor="text1"/>
          <w:sz w:val="28"/>
          <w:szCs w:val="28"/>
          <w:rtl/>
        </w:rPr>
        <w:t>ידע</w:t>
      </w:r>
      <w:r w:rsidR="008C7419" w:rsidRPr="002A485D">
        <w:rPr>
          <w:rFonts w:ascii="Garamond" w:hAnsi="Garamond" w:cstheme="majorBidi"/>
          <w:color w:val="000000" w:themeColor="text1"/>
        </w:rPr>
        <w:t xml:space="preserve">), </w:t>
      </w:r>
      <w:r w:rsidR="001622E4" w:rsidRPr="002A485D">
        <w:rPr>
          <w:rFonts w:ascii="Garamond" w:hAnsi="Garamond" w:cstheme="majorBidi"/>
          <w:color w:val="000000" w:themeColor="text1"/>
        </w:rPr>
        <w:t>“</w:t>
      </w:r>
      <w:r w:rsidR="001F5F9B" w:rsidRPr="002A485D">
        <w:rPr>
          <w:rFonts w:ascii="Garamond" w:hAnsi="Garamond" w:cstheme="majorBidi"/>
          <w:color w:val="000000" w:themeColor="text1"/>
        </w:rPr>
        <w:t>entre dans”</w:t>
      </w:r>
      <w:r w:rsidR="008C7419" w:rsidRPr="002A485D">
        <w:rPr>
          <w:rFonts w:ascii="Garamond" w:hAnsi="Garamond" w:cstheme="majorBidi"/>
          <w:color w:val="000000" w:themeColor="text1"/>
        </w:rPr>
        <w:t xml:space="preserve"> </w:t>
      </w:r>
      <w:r w:rsidR="00DC6DF2">
        <w:rPr>
          <w:rFonts w:ascii="Garamond" w:hAnsi="Garamond" w:cstheme="majorBidi"/>
          <w:color w:val="000000" w:themeColor="text1"/>
        </w:rPr>
        <w:t>[</w:t>
      </w:r>
      <w:r w:rsidR="00DC6DF2" w:rsidRPr="00DC6DF2">
        <w:rPr>
          <w:rFonts w:ascii="Garamond" w:hAnsi="Garamond" w:cstheme="majorBidi"/>
          <w:i/>
          <w:iCs/>
          <w:color w:val="000000" w:themeColor="text1"/>
        </w:rPr>
        <w:t>sic</w:t>
      </w:r>
      <w:r w:rsidR="00DC6DF2">
        <w:rPr>
          <w:rFonts w:ascii="Garamond" w:hAnsi="Garamond" w:cstheme="majorBidi"/>
          <w:color w:val="000000" w:themeColor="text1"/>
        </w:rPr>
        <w:t> : “comes into”]</w:t>
      </w:r>
      <w:r w:rsidR="00DC6DF2">
        <w:rPr>
          <w:rStyle w:val="Appelnotedebasdep"/>
          <w:rFonts w:ascii="Garamond" w:hAnsi="Garamond" w:cstheme="majorBidi"/>
          <w:color w:val="000000" w:themeColor="text1"/>
        </w:rPr>
        <w:footnoteReference w:id="50"/>
      </w:r>
      <w:r w:rsidR="00DC6DF2">
        <w:rPr>
          <w:rFonts w:ascii="Garamond" w:hAnsi="Garamond" w:cstheme="majorBidi"/>
          <w:color w:val="000000" w:themeColor="text1"/>
        </w:rPr>
        <w:t xml:space="preserve"> </w:t>
      </w:r>
      <w:r w:rsidR="008C7419" w:rsidRPr="002A485D">
        <w:rPr>
          <w:rFonts w:ascii="Garamond" w:hAnsi="Garamond" w:cstheme="majorBidi"/>
          <w:color w:val="000000" w:themeColor="text1"/>
        </w:rPr>
        <w:t>(</w:t>
      </w:r>
      <w:r w:rsidR="008C7419" w:rsidRPr="002A485D">
        <w:rPr>
          <w:rFonts w:ascii="Garamond" w:hAnsi="Garamond"/>
          <w:color w:val="000000" w:themeColor="text1"/>
          <w:sz w:val="28"/>
          <w:szCs w:val="28"/>
          <w:rtl/>
        </w:rPr>
        <w:t>בוא אֶל</w:t>
      </w:r>
      <w:r w:rsidR="008C7419" w:rsidRPr="002A485D">
        <w:rPr>
          <w:rFonts w:ascii="Garamond" w:hAnsi="Garamond" w:cstheme="majorBidi"/>
          <w:color w:val="000000" w:themeColor="text1"/>
        </w:rPr>
        <w:t>) une femme (ou un autre homme)</w:t>
      </w:r>
      <w:r w:rsidR="001F5F9B" w:rsidRPr="002A485D">
        <w:rPr>
          <w:rFonts w:ascii="Garamond" w:hAnsi="Garamond" w:cstheme="majorBidi"/>
          <w:color w:val="000000" w:themeColor="text1"/>
        </w:rPr>
        <w:t> ;</w:t>
      </w:r>
      <w:r w:rsidR="008C7419" w:rsidRPr="002A485D">
        <w:rPr>
          <w:rFonts w:ascii="Garamond" w:hAnsi="Garamond" w:cstheme="majorBidi"/>
          <w:color w:val="000000" w:themeColor="text1"/>
        </w:rPr>
        <w:t xml:space="preserve"> dans les quatre cas où une femme est sujet grammatical de </w:t>
      </w:r>
      <w:r w:rsidR="008C7419" w:rsidRPr="002A485D">
        <w:rPr>
          <w:rFonts w:ascii="Garamond" w:hAnsi="Garamond"/>
          <w:color w:val="000000" w:themeColor="text1"/>
          <w:sz w:val="28"/>
          <w:szCs w:val="28"/>
          <w:rtl/>
        </w:rPr>
        <w:t>ידע</w:t>
      </w:r>
      <w:r w:rsidR="008C7419" w:rsidRPr="002A485D">
        <w:rPr>
          <w:rFonts w:ascii="Garamond" w:hAnsi="Garamond" w:cstheme="majorBidi"/>
          <w:color w:val="000000" w:themeColor="text1"/>
        </w:rPr>
        <w:t>,</w:t>
      </w:r>
      <w:r w:rsidR="001F5F9B" w:rsidRPr="002A485D">
        <w:rPr>
          <w:rFonts w:ascii="Garamond" w:hAnsi="Garamond" w:cstheme="majorBidi"/>
          <w:color w:val="000000" w:themeColor="text1"/>
        </w:rPr>
        <w:t xml:space="preserve"> dans un sens sexuel,</w:t>
      </w:r>
      <w:r w:rsidR="008C7419" w:rsidRPr="002A485D">
        <w:rPr>
          <w:rFonts w:ascii="Garamond" w:hAnsi="Garamond" w:cstheme="majorBidi"/>
          <w:color w:val="000000" w:themeColor="text1"/>
        </w:rPr>
        <w:t xml:space="preserve"> le verbe est toujours </w:t>
      </w:r>
      <w:r w:rsidR="00710456" w:rsidRPr="002A485D">
        <w:rPr>
          <w:rFonts w:ascii="Garamond" w:hAnsi="Garamond" w:cstheme="majorBidi"/>
          <w:color w:val="000000" w:themeColor="text1"/>
        </w:rPr>
        <w:t>précédé de la négation</w:t>
      </w:r>
      <w:r w:rsidR="008C7419" w:rsidRPr="002A485D">
        <w:rPr>
          <w:rFonts w:ascii="Garamond" w:hAnsi="Garamond" w:cstheme="majorBidi"/>
          <w:color w:val="000000" w:themeColor="text1"/>
        </w:rPr>
        <w:t xml:space="preserve"> (la femme </w:t>
      </w:r>
      <w:r w:rsidR="001F5F9B" w:rsidRPr="002A485D">
        <w:rPr>
          <w:rFonts w:ascii="Garamond" w:hAnsi="Garamond" w:cstheme="majorBidi"/>
          <w:color w:val="000000" w:themeColor="text1"/>
        </w:rPr>
        <w:t>“</w:t>
      </w:r>
      <w:r w:rsidR="008C7419" w:rsidRPr="002A485D">
        <w:rPr>
          <w:rFonts w:ascii="Garamond" w:hAnsi="Garamond" w:cstheme="majorBidi"/>
          <w:color w:val="000000" w:themeColor="text1"/>
        </w:rPr>
        <w:t>n</w:t>
      </w:r>
      <w:r w:rsidR="001F5F9B" w:rsidRPr="002A485D">
        <w:rPr>
          <w:rFonts w:ascii="Garamond" w:hAnsi="Garamond" w:cstheme="majorBidi"/>
          <w:color w:val="000000" w:themeColor="text1"/>
        </w:rPr>
        <w:t>’</w:t>
      </w:r>
      <w:r w:rsidR="008C7419" w:rsidRPr="002A485D">
        <w:rPr>
          <w:rFonts w:ascii="Garamond" w:hAnsi="Garamond" w:cstheme="majorBidi"/>
          <w:color w:val="000000" w:themeColor="text1"/>
        </w:rPr>
        <w:t>a pas connu</w:t>
      </w:r>
      <w:r w:rsidR="001F5F9B"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 </w:t>
      </w:r>
      <w:r w:rsidR="001F5F9B" w:rsidRPr="002A485D">
        <w:rPr>
          <w:rFonts w:ascii="Garamond" w:hAnsi="Garamond" w:cstheme="majorBidi"/>
          <w:color w:val="000000" w:themeColor="text1"/>
        </w:rPr>
        <w:t>d’</w:t>
      </w:r>
      <w:r w:rsidR="008C7419" w:rsidRPr="002A485D">
        <w:rPr>
          <w:rFonts w:ascii="Garamond" w:hAnsi="Garamond" w:cstheme="majorBidi"/>
          <w:color w:val="000000" w:themeColor="text1"/>
        </w:rPr>
        <w:t>homme). Il n</w:t>
      </w:r>
      <w:r w:rsidR="001F5F9B" w:rsidRPr="002A485D">
        <w:rPr>
          <w:rFonts w:ascii="Garamond" w:hAnsi="Garamond" w:cstheme="majorBidi"/>
          <w:color w:val="000000" w:themeColor="text1"/>
        </w:rPr>
        <w:t>’</w:t>
      </w:r>
      <w:r w:rsidR="008C7419" w:rsidRPr="002A485D">
        <w:rPr>
          <w:rFonts w:ascii="Garamond" w:hAnsi="Garamond" w:cstheme="majorBidi"/>
          <w:color w:val="000000" w:themeColor="text1"/>
        </w:rPr>
        <w:t>est pas pertinent de se demander si dans certains exemples il y a consentement, car, comme nous l</w:t>
      </w:r>
      <w:r w:rsidR="001F5F9B" w:rsidRPr="002A485D">
        <w:rPr>
          <w:rFonts w:ascii="Garamond" w:hAnsi="Garamond" w:cstheme="majorBidi"/>
          <w:color w:val="000000" w:themeColor="text1"/>
        </w:rPr>
        <w:t>’</w:t>
      </w:r>
      <w:r w:rsidR="008C7419" w:rsidRPr="002A485D">
        <w:rPr>
          <w:rFonts w:ascii="Garamond" w:hAnsi="Garamond" w:cstheme="majorBidi"/>
          <w:color w:val="000000" w:themeColor="text1"/>
        </w:rPr>
        <w:t>avons vu, une action peut être violente même si la personne sur laquelle on agit a donné son consentement.</w:t>
      </w:r>
      <w:r w:rsidR="001F5F9B" w:rsidRPr="002A485D">
        <w:rPr>
          <w:rFonts w:ascii="Garamond" w:hAnsi="Garamond" w:cstheme="majorBidi"/>
          <w:color w:val="000000" w:themeColor="text1"/>
        </w:rPr>
        <w:t xml:space="preserve"> </w:t>
      </w:r>
      <w:r w:rsidR="008C7419" w:rsidRPr="002A485D">
        <w:rPr>
          <w:rFonts w:ascii="Garamond" w:hAnsi="Garamond" w:cstheme="majorBidi"/>
          <w:color w:val="000000" w:themeColor="text1"/>
        </w:rPr>
        <w:t xml:space="preserve">Les termes </w:t>
      </w:r>
      <w:r w:rsidR="001F5F9B" w:rsidRPr="002A485D">
        <w:rPr>
          <w:rFonts w:ascii="Garamond" w:hAnsi="Garamond" w:cstheme="majorBidi"/>
          <w:color w:val="000000" w:themeColor="text1"/>
        </w:rPr>
        <w:t>“</w:t>
      </w:r>
      <w:r w:rsidR="008C7419" w:rsidRPr="002A485D">
        <w:rPr>
          <w:rFonts w:ascii="Garamond" w:hAnsi="Garamond" w:cstheme="majorBidi"/>
          <w:color w:val="000000" w:themeColor="text1"/>
        </w:rPr>
        <w:t>prendre</w:t>
      </w:r>
      <w:r w:rsidR="001F5F9B"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 (</w:t>
      </w:r>
      <w:r w:rsidR="008C7419" w:rsidRPr="002A485D">
        <w:rPr>
          <w:rFonts w:ascii="Garamond" w:hAnsi="Garamond"/>
          <w:color w:val="000000" w:themeColor="text1"/>
          <w:sz w:val="28"/>
          <w:szCs w:val="28"/>
          <w:rtl/>
        </w:rPr>
        <w:t>לקח</w:t>
      </w:r>
      <w:r w:rsidR="008C7419" w:rsidRPr="002A485D">
        <w:rPr>
          <w:rFonts w:ascii="Garamond" w:hAnsi="Garamond" w:cstheme="majorBidi"/>
          <w:color w:val="000000" w:themeColor="text1"/>
        </w:rPr>
        <w:t xml:space="preserve">) et </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donner</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 (</w:t>
      </w:r>
      <w:r w:rsidR="008C7419" w:rsidRPr="002A485D">
        <w:rPr>
          <w:rFonts w:ascii="Garamond" w:hAnsi="Garamond"/>
          <w:color w:val="000000" w:themeColor="text1"/>
          <w:sz w:val="28"/>
          <w:szCs w:val="28"/>
          <w:rtl/>
        </w:rPr>
        <w:t>נתן</w:t>
      </w:r>
      <w:r w:rsidR="008C7419" w:rsidRPr="002A485D">
        <w:rPr>
          <w:rFonts w:ascii="Garamond" w:hAnsi="Garamond" w:cstheme="majorBidi"/>
          <w:color w:val="000000" w:themeColor="text1"/>
        </w:rPr>
        <w:t>) une femme (étonnamment encore utilisés dans notre propre culture) ne signifient rien de plus que le transfert d</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une femme de l</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autorité de son père à celle de son mari (avec l</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imposition supplémentaire de services sexuels). Appeler cela </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mariage</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 ne peut être qu</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un euphémisme</w:t>
      </w:r>
      <w:r w:rsidR="000B4448">
        <w:rPr>
          <w:rStyle w:val="Appelnotedebasdep"/>
          <w:rFonts w:ascii="Garamond" w:hAnsi="Garamond" w:cstheme="majorBidi"/>
          <w:color w:val="000000" w:themeColor="text1"/>
        </w:rPr>
        <w:footnoteReference w:id="51"/>
      </w:r>
      <w:r w:rsidR="008C7419" w:rsidRPr="002A485D">
        <w:rPr>
          <w:rFonts w:ascii="Garamond" w:hAnsi="Garamond" w:cstheme="majorBidi"/>
          <w:color w:val="000000" w:themeColor="text1"/>
        </w:rPr>
        <w:t>. Je ne nie pas que dans l</w:t>
      </w:r>
      <w:r w:rsidR="00C250A3" w:rsidRPr="002A485D">
        <w:rPr>
          <w:rFonts w:ascii="Garamond" w:hAnsi="Garamond" w:cstheme="majorBidi"/>
          <w:color w:val="000000" w:themeColor="text1"/>
        </w:rPr>
        <w:t>’</w:t>
      </w:r>
      <w:r w:rsidR="008C7419" w:rsidRPr="002A485D">
        <w:rPr>
          <w:rFonts w:ascii="Garamond" w:hAnsi="Garamond" w:cstheme="majorBidi"/>
          <w:color w:val="000000" w:themeColor="text1"/>
        </w:rPr>
        <w:t>ancien Israël</w:t>
      </w:r>
      <w:r w:rsidR="00E55363"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 il y avait un désir mutuel et une activité sexuelle mutuelle. J</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enregistre simplement le fait qu</w:t>
      </w:r>
      <w:r w:rsidR="00F465D9" w:rsidRPr="002A485D">
        <w:rPr>
          <w:rFonts w:ascii="Garamond" w:hAnsi="Garamond" w:cstheme="majorBidi"/>
          <w:color w:val="000000" w:themeColor="text1"/>
        </w:rPr>
        <w:t>’</w:t>
      </w:r>
      <w:r w:rsidR="008C7419" w:rsidRPr="002A485D">
        <w:rPr>
          <w:rFonts w:ascii="Garamond" w:hAnsi="Garamond" w:cstheme="majorBidi"/>
          <w:color w:val="000000" w:themeColor="text1"/>
        </w:rPr>
        <w:t>il n</w:t>
      </w:r>
      <w:r w:rsidR="00C250A3" w:rsidRPr="002A485D">
        <w:rPr>
          <w:rFonts w:ascii="Garamond" w:hAnsi="Garamond" w:cstheme="majorBidi"/>
          <w:color w:val="000000" w:themeColor="text1"/>
        </w:rPr>
        <w:t>’</w:t>
      </w:r>
      <w:r w:rsidR="008C7419" w:rsidRPr="002A485D">
        <w:rPr>
          <w:rFonts w:ascii="Garamond" w:hAnsi="Garamond" w:cstheme="majorBidi"/>
          <w:color w:val="000000" w:themeColor="text1"/>
        </w:rPr>
        <w:t xml:space="preserve">existe </w:t>
      </w:r>
      <w:r w:rsidR="00C250A3" w:rsidRPr="002A485D">
        <w:rPr>
          <w:rFonts w:ascii="Garamond" w:hAnsi="Garamond" w:cstheme="majorBidi"/>
          <w:color w:val="000000" w:themeColor="text1"/>
        </w:rPr>
        <w:t>aucun</w:t>
      </w:r>
      <w:r w:rsidR="008C7419" w:rsidRPr="002A485D">
        <w:rPr>
          <w:rFonts w:ascii="Garamond" w:hAnsi="Garamond" w:cstheme="majorBidi"/>
          <w:color w:val="000000" w:themeColor="text1"/>
        </w:rPr>
        <w:t xml:space="preserve"> langage exprimant la mutualité</w:t>
      </w:r>
      <w:r w:rsidR="00F465D9" w:rsidRPr="002A485D">
        <w:rPr>
          <w:rFonts w:ascii="Garamond" w:hAnsi="Garamond" w:cstheme="majorBidi"/>
          <w:color w:val="000000" w:themeColor="text1"/>
        </w:rPr>
        <w:t> »</w:t>
      </w:r>
      <w:r w:rsidR="00F465D9" w:rsidRPr="002A485D">
        <w:rPr>
          <w:rStyle w:val="Appelnotedebasdep"/>
          <w:rFonts w:ascii="Garamond" w:hAnsi="Garamond" w:cstheme="majorBidi"/>
          <w:color w:val="000000" w:themeColor="text1"/>
        </w:rPr>
        <w:footnoteReference w:id="52"/>
      </w:r>
      <w:r w:rsidR="008C7419" w:rsidRPr="002A485D">
        <w:rPr>
          <w:rFonts w:ascii="Garamond" w:hAnsi="Garamond" w:cstheme="majorBidi"/>
          <w:color w:val="000000" w:themeColor="text1"/>
        </w:rPr>
        <w:t>.</w:t>
      </w:r>
    </w:p>
    <w:p w14:paraId="1135E451" w14:textId="77777777" w:rsidR="002A485D" w:rsidRDefault="002A485D" w:rsidP="001F5F9B">
      <w:pPr>
        <w:spacing w:line="280" w:lineRule="exact"/>
        <w:jc w:val="both"/>
        <w:rPr>
          <w:rFonts w:asciiTheme="majorBidi" w:hAnsiTheme="majorBidi" w:cstheme="majorBidi"/>
          <w:color w:val="000000" w:themeColor="text1"/>
        </w:rPr>
      </w:pPr>
    </w:p>
    <w:p w14:paraId="2337F205" w14:textId="004FD1F2" w:rsidR="00F04140" w:rsidRPr="00A90489" w:rsidRDefault="00B86832" w:rsidP="001F5F9B">
      <w:pPr>
        <w:spacing w:line="280" w:lineRule="exact"/>
        <w:jc w:val="both"/>
        <w:rPr>
          <w:rFonts w:asciiTheme="majorBidi" w:hAnsiTheme="majorBidi" w:cstheme="majorBidi"/>
          <w:color w:val="000000" w:themeColor="text1"/>
        </w:rPr>
      </w:pPr>
      <w:r>
        <w:rPr>
          <w:rFonts w:asciiTheme="majorBidi" w:hAnsiTheme="majorBidi" w:cstheme="majorBidi"/>
          <w:color w:val="000000" w:themeColor="text1"/>
        </w:rPr>
        <w:t>J’estime, pour ma part que cette thèse est excessive, ne serait-ce qu’en raison de la présence du Cantique au sein du corpus biblique</w:t>
      </w:r>
      <w:r w:rsidR="002005B9">
        <w:rPr>
          <w:rStyle w:val="Appelnotedebasdep"/>
          <w:rFonts w:asciiTheme="majorBidi" w:hAnsiTheme="majorBidi" w:cstheme="majorBidi"/>
          <w:color w:val="000000" w:themeColor="text1"/>
        </w:rPr>
        <w:footnoteReference w:id="53"/>
      </w:r>
      <w:r>
        <w:rPr>
          <w:rFonts w:asciiTheme="majorBidi" w:hAnsiTheme="majorBidi" w:cstheme="majorBidi"/>
          <w:color w:val="000000" w:themeColor="text1"/>
        </w:rPr>
        <w:t>.</w:t>
      </w:r>
    </w:p>
    <w:p w14:paraId="0ED125F0" w14:textId="77777777" w:rsidR="000521F3" w:rsidRDefault="000521F3" w:rsidP="00D37D53">
      <w:pPr>
        <w:spacing w:line="280" w:lineRule="exact"/>
        <w:jc w:val="both"/>
        <w:rPr>
          <w:rFonts w:asciiTheme="majorBidi" w:hAnsiTheme="majorBidi" w:cstheme="majorBidi"/>
        </w:rPr>
      </w:pPr>
    </w:p>
    <w:p w14:paraId="2CB8FA89" w14:textId="25CDA6B0" w:rsidR="006B5B2C" w:rsidRDefault="00D01C34" w:rsidP="00764955">
      <w:pPr>
        <w:spacing w:line="280" w:lineRule="exact"/>
        <w:jc w:val="both"/>
        <w:rPr>
          <w:rFonts w:asciiTheme="majorBidi" w:hAnsiTheme="majorBidi" w:cstheme="majorBidi"/>
        </w:rPr>
      </w:pPr>
      <w:r>
        <w:rPr>
          <w:rFonts w:asciiTheme="majorBidi" w:hAnsiTheme="majorBidi" w:cstheme="majorBidi"/>
        </w:rPr>
        <w:t>Quoi qu’il en soit,</w:t>
      </w:r>
      <w:r w:rsidR="00A46686">
        <w:rPr>
          <w:rFonts w:asciiTheme="majorBidi" w:hAnsiTheme="majorBidi" w:cstheme="majorBidi"/>
        </w:rPr>
        <w:t xml:space="preserve"> </w:t>
      </w:r>
      <w:r w:rsidR="0064173F">
        <w:rPr>
          <w:rFonts w:asciiTheme="majorBidi" w:hAnsiTheme="majorBidi" w:cstheme="majorBidi"/>
        </w:rPr>
        <w:t>l</w:t>
      </w:r>
      <w:r w:rsidR="00A46686">
        <w:rPr>
          <w:rFonts w:asciiTheme="majorBidi" w:hAnsiTheme="majorBidi" w:cstheme="majorBidi"/>
        </w:rPr>
        <w:t>e rapide relevé</w:t>
      </w:r>
      <w:r w:rsidR="0064173F">
        <w:rPr>
          <w:rFonts w:asciiTheme="majorBidi" w:hAnsiTheme="majorBidi" w:cstheme="majorBidi"/>
        </w:rPr>
        <w:t xml:space="preserve"> </w:t>
      </w:r>
      <w:r w:rsidR="006E1AA0">
        <w:rPr>
          <w:rFonts w:asciiTheme="majorBidi" w:hAnsiTheme="majorBidi" w:cstheme="majorBidi"/>
        </w:rPr>
        <w:t>en</w:t>
      </w:r>
      <w:r w:rsidR="0064173F">
        <w:rPr>
          <w:rFonts w:asciiTheme="majorBidi" w:hAnsiTheme="majorBidi" w:cstheme="majorBidi"/>
        </w:rPr>
        <w:t xml:space="preserve"> Jg 19</w:t>
      </w:r>
      <w:r w:rsidR="00A46686">
        <w:rPr>
          <w:rFonts w:asciiTheme="majorBidi" w:hAnsiTheme="majorBidi" w:cstheme="majorBidi"/>
        </w:rPr>
        <w:t xml:space="preserve"> montre que le </w:t>
      </w:r>
      <w:r w:rsidR="00652F47">
        <w:rPr>
          <w:rFonts w:asciiTheme="majorBidi" w:hAnsiTheme="majorBidi" w:cstheme="majorBidi"/>
        </w:rPr>
        <w:t xml:space="preserve">récit compte </w:t>
      </w:r>
      <w:r w:rsidR="0064173F">
        <w:rPr>
          <w:rFonts w:asciiTheme="majorBidi" w:hAnsiTheme="majorBidi" w:cstheme="majorBidi"/>
        </w:rPr>
        <w:t xml:space="preserve">environ </w:t>
      </w:r>
      <w:r w:rsidR="00D37D53">
        <w:rPr>
          <w:rFonts w:asciiTheme="majorBidi" w:hAnsiTheme="majorBidi" w:cstheme="majorBidi"/>
        </w:rPr>
        <w:t>une quinzaine de mots</w:t>
      </w:r>
      <w:r w:rsidR="00292B64">
        <w:rPr>
          <w:rFonts w:asciiTheme="majorBidi" w:hAnsiTheme="majorBidi" w:cstheme="majorBidi"/>
        </w:rPr>
        <w:t xml:space="preserve"> sur 529</w:t>
      </w:r>
      <w:r w:rsidR="00D37D53">
        <w:rPr>
          <w:rFonts w:asciiTheme="majorBidi" w:hAnsiTheme="majorBidi" w:cstheme="majorBidi"/>
        </w:rPr>
        <w:t xml:space="preserve"> </w:t>
      </w:r>
      <w:r w:rsidR="00D21A1A">
        <w:rPr>
          <w:rFonts w:asciiTheme="majorBidi" w:hAnsiTheme="majorBidi" w:cstheme="majorBidi"/>
        </w:rPr>
        <w:t>qui peuvent ressortir du domaine de la violence</w:t>
      </w:r>
      <w:r w:rsidR="00A46686">
        <w:rPr>
          <w:rFonts w:asciiTheme="majorBidi" w:hAnsiTheme="majorBidi" w:cstheme="majorBidi"/>
        </w:rPr>
        <w:t xml:space="preserve"> (&lt; 3</w:t>
      </w:r>
      <w:r w:rsidR="00432400">
        <w:rPr>
          <w:rFonts w:asciiTheme="majorBidi" w:hAnsiTheme="majorBidi" w:cstheme="majorBidi"/>
        </w:rPr>
        <w:t> </w:t>
      </w:r>
      <w:r w:rsidR="00A46686">
        <w:rPr>
          <w:rFonts w:asciiTheme="majorBidi" w:hAnsiTheme="majorBidi" w:cstheme="majorBidi"/>
        </w:rPr>
        <w:t>%)</w:t>
      </w:r>
      <w:r w:rsidR="00260ABF">
        <w:rPr>
          <w:rStyle w:val="Appelnotedebasdep"/>
          <w:rFonts w:asciiTheme="majorBidi" w:hAnsiTheme="majorBidi" w:cstheme="majorBidi"/>
        </w:rPr>
        <w:footnoteReference w:id="54"/>
      </w:r>
      <w:r w:rsidR="00D21A1A">
        <w:rPr>
          <w:rFonts w:asciiTheme="majorBidi" w:hAnsiTheme="majorBidi" w:cstheme="majorBidi"/>
        </w:rPr>
        <w:t>.</w:t>
      </w:r>
      <w:r w:rsidR="00292B64">
        <w:rPr>
          <w:rFonts w:asciiTheme="majorBidi" w:hAnsiTheme="majorBidi" w:cstheme="majorBidi"/>
        </w:rPr>
        <w:t xml:space="preserve"> </w:t>
      </w:r>
      <w:r w:rsidR="000A5313">
        <w:rPr>
          <w:rFonts w:asciiTheme="majorBidi" w:hAnsiTheme="majorBidi" w:cstheme="majorBidi"/>
        </w:rPr>
        <w:t>Mais</w:t>
      </w:r>
      <w:r w:rsidR="00024E06">
        <w:rPr>
          <w:rFonts w:asciiTheme="majorBidi" w:hAnsiTheme="majorBidi" w:cstheme="majorBidi"/>
        </w:rPr>
        <w:t xml:space="preserve"> </w:t>
      </w:r>
      <w:r w:rsidR="00292B64">
        <w:rPr>
          <w:rFonts w:asciiTheme="majorBidi" w:hAnsiTheme="majorBidi" w:cstheme="majorBidi"/>
        </w:rPr>
        <w:t>il est clair</w:t>
      </w:r>
      <w:r w:rsidR="002505B1">
        <w:rPr>
          <w:rFonts w:asciiTheme="majorBidi" w:hAnsiTheme="majorBidi" w:cstheme="majorBidi"/>
        </w:rPr>
        <w:t xml:space="preserve"> </w:t>
      </w:r>
      <w:r w:rsidR="00292B64">
        <w:rPr>
          <w:rFonts w:asciiTheme="majorBidi" w:hAnsiTheme="majorBidi" w:cstheme="majorBidi"/>
        </w:rPr>
        <w:t xml:space="preserve">pour </w:t>
      </w:r>
      <w:r w:rsidR="00292B64">
        <w:rPr>
          <w:rFonts w:asciiTheme="majorBidi" w:hAnsiTheme="majorBidi" w:cstheme="majorBidi"/>
        </w:rPr>
        <w:lastRenderedPageBreak/>
        <w:t>tout lecteur</w:t>
      </w:r>
      <w:r w:rsidR="002505B1">
        <w:rPr>
          <w:rFonts w:asciiTheme="majorBidi" w:hAnsiTheme="majorBidi" w:cstheme="majorBidi"/>
          <w:lang w:val="fr-FR"/>
        </w:rPr>
        <w:t>,</w:t>
      </w:r>
      <w:r w:rsidR="00292B64">
        <w:rPr>
          <w:rFonts w:asciiTheme="majorBidi" w:hAnsiTheme="majorBidi" w:cstheme="majorBidi"/>
        </w:rPr>
        <w:t xml:space="preserve"> </w:t>
      </w:r>
      <w:r w:rsidR="0064173F">
        <w:rPr>
          <w:rFonts w:asciiTheme="majorBidi" w:hAnsiTheme="majorBidi" w:cstheme="majorBidi"/>
        </w:rPr>
        <w:t>depuis les temps les plus anciens</w:t>
      </w:r>
      <w:r w:rsidR="00751D2C">
        <w:rPr>
          <w:rStyle w:val="Appelnotedebasdep"/>
          <w:rFonts w:asciiTheme="majorBidi" w:hAnsiTheme="majorBidi" w:cstheme="majorBidi"/>
        </w:rPr>
        <w:footnoteReference w:id="55"/>
      </w:r>
      <w:r w:rsidR="006E1AA0">
        <w:rPr>
          <w:rFonts w:asciiTheme="majorBidi" w:hAnsiTheme="majorBidi" w:cstheme="majorBidi"/>
        </w:rPr>
        <w:t xml:space="preserve"> et jusqu’à aujourd’hui</w:t>
      </w:r>
      <w:r w:rsidR="006E1AA0">
        <w:rPr>
          <w:rStyle w:val="Appelnotedebasdep"/>
          <w:rFonts w:asciiTheme="majorBidi" w:hAnsiTheme="majorBidi" w:cstheme="majorBidi"/>
        </w:rPr>
        <w:footnoteReference w:id="56"/>
      </w:r>
      <w:r w:rsidR="002505B1">
        <w:rPr>
          <w:rFonts w:asciiTheme="majorBidi" w:hAnsiTheme="majorBidi" w:cstheme="majorBidi"/>
        </w:rPr>
        <w:t xml:space="preserve">, </w:t>
      </w:r>
      <w:r w:rsidR="00292B64">
        <w:rPr>
          <w:rFonts w:asciiTheme="majorBidi" w:hAnsiTheme="majorBidi" w:cstheme="majorBidi"/>
        </w:rPr>
        <w:t xml:space="preserve">que la violence </w:t>
      </w:r>
      <w:r w:rsidR="0074377F">
        <w:rPr>
          <w:rFonts w:asciiTheme="majorBidi" w:hAnsiTheme="majorBidi" w:cstheme="majorBidi"/>
        </w:rPr>
        <w:t xml:space="preserve">de l’épisode ne </w:t>
      </w:r>
      <w:r w:rsidR="00277BE4">
        <w:rPr>
          <w:rFonts w:asciiTheme="majorBidi" w:hAnsiTheme="majorBidi" w:cstheme="majorBidi"/>
        </w:rPr>
        <w:t xml:space="preserve">peut </w:t>
      </w:r>
      <w:r w:rsidR="0074377F">
        <w:rPr>
          <w:rFonts w:asciiTheme="majorBidi" w:hAnsiTheme="majorBidi" w:cstheme="majorBidi"/>
        </w:rPr>
        <w:t>se laisse</w:t>
      </w:r>
      <w:r w:rsidR="00277BE4">
        <w:rPr>
          <w:rFonts w:asciiTheme="majorBidi" w:hAnsiTheme="majorBidi" w:cstheme="majorBidi"/>
        </w:rPr>
        <w:t>r</w:t>
      </w:r>
      <w:r w:rsidR="0074377F">
        <w:rPr>
          <w:rFonts w:asciiTheme="majorBidi" w:hAnsiTheme="majorBidi" w:cstheme="majorBidi"/>
        </w:rPr>
        <w:t xml:space="preserve"> réduire </w:t>
      </w:r>
      <w:r w:rsidR="00652F47">
        <w:rPr>
          <w:rFonts w:asciiTheme="majorBidi" w:hAnsiTheme="majorBidi" w:cstheme="majorBidi"/>
        </w:rPr>
        <w:t>à</w:t>
      </w:r>
      <w:r w:rsidR="0074377F">
        <w:rPr>
          <w:rFonts w:asciiTheme="majorBidi" w:hAnsiTheme="majorBidi" w:cstheme="majorBidi"/>
        </w:rPr>
        <w:t xml:space="preserve"> </w:t>
      </w:r>
      <w:r w:rsidR="00277BE4">
        <w:rPr>
          <w:rFonts w:asciiTheme="majorBidi" w:hAnsiTheme="majorBidi" w:cstheme="majorBidi"/>
        </w:rPr>
        <w:t>de tel</w:t>
      </w:r>
      <w:r w:rsidR="00711BD0">
        <w:rPr>
          <w:rFonts w:asciiTheme="majorBidi" w:hAnsiTheme="majorBidi" w:cstheme="majorBidi"/>
        </w:rPr>
        <w:t>le</w:t>
      </w:r>
      <w:r w:rsidR="00277BE4">
        <w:rPr>
          <w:rFonts w:asciiTheme="majorBidi" w:hAnsiTheme="majorBidi" w:cstheme="majorBidi"/>
        </w:rPr>
        <w:t>s</w:t>
      </w:r>
      <w:r w:rsidR="0074377F">
        <w:rPr>
          <w:rFonts w:asciiTheme="majorBidi" w:hAnsiTheme="majorBidi" w:cstheme="majorBidi"/>
        </w:rPr>
        <w:t xml:space="preserve"> statistiques</w:t>
      </w:r>
      <w:r w:rsidR="000A5313">
        <w:rPr>
          <w:rFonts w:asciiTheme="majorBidi" w:hAnsiTheme="majorBidi" w:cstheme="majorBidi"/>
        </w:rPr>
        <w:t xml:space="preserve"> et </w:t>
      </w:r>
      <w:r w:rsidR="00277BE4">
        <w:rPr>
          <w:rFonts w:asciiTheme="majorBidi" w:hAnsiTheme="majorBidi" w:cstheme="majorBidi"/>
        </w:rPr>
        <w:t xml:space="preserve">qu’elle </w:t>
      </w:r>
      <w:r w:rsidR="000F2DCD">
        <w:rPr>
          <w:rFonts w:asciiTheme="majorBidi" w:hAnsiTheme="majorBidi" w:cstheme="majorBidi"/>
        </w:rPr>
        <w:t>excède</w:t>
      </w:r>
      <w:r w:rsidR="000A5313">
        <w:rPr>
          <w:rFonts w:asciiTheme="majorBidi" w:hAnsiTheme="majorBidi" w:cstheme="majorBidi"/>
        </w:rPr>
        <w:t xml:space="preserve"> largement </w:t>
      </w:r>
      <w:r w:rsidR="000F2DCD">
        <w:rPr>
          <w:rFonts w:asciiTheme="majorBidi" w:hAnsiTheme="majorBidi" w:cstheme="majorBidi"/>
        </w:rPr>
        <w:t xml:space="preserve">la portée symbolique ou imaginaire de ce </w:t>
      </w:r>
      <w:r w:rsidR="00AE11CC">
        <w:rPr>
          <w:rFonts w:asciiTheme="majorBidi" w:hAnsiTheme="majorBidi" w:cstheme="majorBidi"/>
        </w:rPr>
        <w:t>faible</w:t>
      </w:r>
      <w:r w:rsidR="000F2DCD">
        <w:rPr>
          <w:rFonts w:asciiTheme="majorBidi" w:hAnsiTheme="majorBidi" w:cstheme="majorBidi"/>
        </w:rPr>
        <w:t xml:space="preserve"> pourcentage</w:t>
      </w:r>
      <w:r w:rsidR="003C37D8">
        <w:rPr>
          <w:rFonts w:asciiTheme="majorBidi" w:hAnsiTheme="majorBidi" w:cstheme="majorBidi"/>
        </w:rPr>
        <w:t>.</w:t>
      </w:r>
      <w:r w:rsidR="00764955">
        <w:rPr>
          <w:rFonts w:asciiTheme="majorBidi" w:hAnsiTheme="majorBidi" w:cstheme="majorBidi"/>
        </w:rPr>
        <w:t xml:space="preserve"> </w:t>
      </w:r>
      <w:r w:rsidR="00652F47">
        <w:rPr>
          <w:rFonts w:asciiTheme="majorBidi" w:hAnsiTheme="majorBidi" w:cstheme="majorBidi"/>
        </w:rPr>
        <w:t>Pour les premiers destinataires</w:t>
      </w:r>
      <w:r w:rsidR="00302F39">
        <w:rPr>
          <w:rFonts w:asciiTheme="majorBidi" w:hAnsiTheme="majorBidi" w:cstheme="majorBidi"/>
        </w:rPr>
        <w:t xml:space="preserve"> du récit</w:t>
      </w:r>
      <w:r w:rsidR="00652F47">
        <w:rPr>
          <w:rFonts w:asciiTheme="majorBidi" w:hAnsiTheme="majorBidi" w:cstheme="majorBidi"/>
        </w:rPr>
        <w:t xml:space="preserve">, </w:t>
      </w:r>
      <w:r w:rsidR="0088469A">
        <w:rPr>
          <w:rFonts w:asciiTheme="majorBidi" w:hAnsiTheme="majorBidi" w:cstheme="majorBidi"/>
        </w:rPr>
        <w:t xml:space="preserve">les Benjaminites de Guibéa </w:t>
      </w:r>
      <w:r w:rsidR="0084439A">
        <w:rPr>
          <w:rFonts w:asciiTheme="majorBidi" w:hAnsiTheme="majorBidi" w:cstheme="majorBidi"/>
        </w:rPr>
        <w:t>s</w:t>
      </w:r>
      <w:r w:rsidR="0088469A">
        <w:rPr>
          <w:rFonts w:asciiTheme="majorBidi" w:hAnsiTheme="majorBidi" w:cstheme="majorBidi"/>
        </w:rPr>
        <w:t xml:space="preserve">ont </w:t>
      </w:r>
      <w:r w:rsidR="007E085D">
        <w:rPr>
          <w:rFonts w:asciiTheme="majorBidi" w:hAnsiTheme="majorBidi" w:cstheme="majorBidi"/>
        </w:rPr>
        <w:t xml:space="preserve">tout </w:t>
      </w:r>
      <w:r w:rsidR="000F2DCD">
        <w:rPr>
          <w:rFonts w:asciiTheme="majorBidi" w:hAnsiTheme="majorBidi" w:cstheme="majorBidi"/>
        </w:rPr>
        <w:t>bonnement</w:t>
      </w:r>
      <w:r w:rsidR="007E085D">
        <w:rPr>
          <w:rFonts w:asciiTheme="majorBidi" w:hAnsiTheme="majorBidi" w:cstheme="majorBidi"/>
        </w:rPr>
        <w:t xml:space="preserve"> </w:t>
      </w:r>
      <w:r w:rsidR="0084439A">
        <w:rPr>
          <w:rFonts w:asciiTheme="majorBidi" w:hAnsiTheme="majorBidi" w:cstheme="majorBidi"/>
        </w:rPr>
        <w:t>tombés aussi bas que les</w:t>
      </w:r>
      <w:r w:rsidR="007E085D">
        <w:rPr>
          <w:rFonts w:asciiTheme="majorBidi" w:hAnsiTheme="majorBidi" w:cstheme="majorBidi"/>
        </w:rPr>
        <w:t xml:space="preserve"> habitants de Sodome</w:t>
      </w:r>
      <w:r w:rsidR="000F2DCD">
        <w:rPr>
          <w:rFonts w:asciiTheme="majorBidi" w:hAnsiTheme="majorBidi" w:cstheme="majorBidi"/>
        </w:rPr>
        <w:t>, eux</w:t>
      </w:r>
      <w:r w:rsidR="00D43325">
        <w:rPr>
          <w:rFonts w:asciiTheme="majorBidi" w:hAnsiTheme="majorBidi" w:cstheme="majorBidi"/>
        </w:rPr>
        <w:t xml:space="preserve"> dont la méchanceté et le péché sont légendaires (Gn 13,13 ; 18,20 ; Jr 23,14). Et ceci </w:t>
      </w:r>
      <w:r w:rsidR="000F2DCD">
        <w:rPr>
          <w:rFonts w:asciiTheme="majorBidi" w:hAnsiTheme="majorBidi" w:cstheme="majorBidi"/>
        </w:rPr>
        <w:t>n’est pas seulement grave</w:t>
      </w:r>
      <w:r w:rsidR="002F0793">
        <w:rPr>
          <w:rFonts w:asciiTheme="majorBidi" w:hAnsiTheme="majorBidi" w:cstheme="majorBidi"/>
        </w:rPr>
        <w:t xml:space="preserve"> en termes de fidélité à l’alliance</w:t>
      </w:r>
      <w:r w:rsidR="000F2DCD">
        <w:rPr>
          <w:rFonts w:asciiTheme="majorBidi" w:hAnsiTheme="majorBidi" w:cstheme="majorBidi"/>
        </w:rPr>
        <w:t xml:space="preserve">, mais </w:t>
      </w:r>
      <w:r w:rsidR="0084439A">
        <w:rPr>
          <w:rFonts w:asciiTheme="majorBidi" w:hAnsiTheme="majorBidi" w:cstheme="majorBidi"/>
        </w:rPr>
        <w:t xml:space="preserve">c’est </w:t>
      </w:r>
      <w:r w:rsidR="00764955">
        <w:rPr>
          <w:rFonts w:asciiTheme="majorBidi" w:hAnsiTheme="majorBidi" w:cstheme="majorBidi"/>
        </w:rPr>
        <w:t>en outre</w:t>
      </w:r>
      <w:r w:rsidR="000F2DCD">
        <w:rPr>
          <w:rFonts w:asciiTheme="majorBidi" w:hAnsiTheme="majorBidi" w:cstheme="majorBidi"/>
        </w:rPr>
        <w:t xml:space="preserve"> inédit</w:t>
      </w:r>
      <w:r w:rsidR="00296942">
        <w:rPr>
          <w:rFonts w:asciiTheme="majorBidi" w:hAnsiTheme="majorBidi" w:cstheme="majorBidi"/>
        </w:rPr>
        <w:t xml:space="preserve"> </w:t>
      </w:r>
      <w:r w:rsidR="000F2DCD">
        <w:rPr>
          <w:rFonts w:asciiTheme="majorBidi" w:hAnsiTheme="majorBidi" w:cstheme="majorBidi"/>
        </w:rPr>
        <w:t>« </w:t>
      </w:r>
      <w:r w:rsidR="00296942">
        <w:rPr>
          <w:rFonts w:asciiTheme="majorBidi" w:hAnsiTheme="majorBidi" w:cstheme="majorBidi"/>
        </w:rPr>
        <w:t xml:space="preserve">depuis le jour où les fils d’Israël </w:t>
      </w:r>
      <w:r w:rsidR="0084439A">
        <w:rPr>
          <w:rFonts w:asciiTheme="majorBidi" w:hAnsiTheme="majorBidi" w:cstheme="majorBidi"/>
        </w:rPr>
        <w:t>sont</w:t>
      </w:r>
      <w:r w:rsidR="00296942">
        <w:rPr>
          <w:rFonts w:asciiTheme="majorBidi" w:hAnsiTheme="majorBidi" w:cstheme="majorBidi"/>
        </w:rPr>
        <w:t xml:space="preserve"> montés du pays d’Égypte</w:t>
      </w:r>
      <w:r w:rsidR="000F2DCD">
        <w:rPr>
          <w:rFonts w:asciiTheme="majorBidi" w:hAnsiTheme="majorBidi" w:cstheme="majorBidi"/>
        </w:rPr>
        <w:t> »</w:t>
      </w:r>
      <w:r w:rsidR="00296942">
        <w:rPr>
          <w:rFonts w:asciiTheme="majorBidi" w:hAnsiTheme="majorBidi" w:cstheme="majorBidi"/>
        </w:rPr>
        <w:t xml:space="preserve"> (v. 30).</w:t>
      </w:r>
      <w:r w:rsidR="00302F39">
        <w:rPr>
          <w:rFonts w:asciiTheme="majorBidi" w:hAnsiTheme="majorBidi" w:cstheme="majorBidi"/>
        </w:rPr>
        <w:t xml:space="preserve"> </w:t>
      </w:r>
      <w:r w:rsidR="000F2DCD">
        <w:rPr>
          <w:rFonts w:asciiTheme="majorBidi" w:hAnsiTheme="majorBidi" w:cstheme="majorBidi"/>
        </w:rPr>
        <w:t xml:space="preserve">C’est </w:t>
      </w:r>
      <w:r w:rsidR="00302F39">
        <w:rPr>
          <w:rFonts w:asciiTheme="majorBidi" w:hAnsiTheme="majorBidi" w:cstheme="majorBidi"/>
        </w:rPr>
        <w:t>cette déchéance</w:t>
      </w:r>
      <w:r w:rsidR="000F2DCD">
        <w:rPr>
          <w:rFonts w:asciiTheme="majorBidi" w:hAnsiTheme="majorBidi" w:cstheme="majorBidi"/>
        </w:rPr>
        <w:t xml:space="preserve"> collective</w:t>
      </w:r>
      <w:r w:rsidR="00302F39">
        <w:rPr>
          <w:rFonts w:asciiTheme="majorBidi" w:hAnsiTheme="majorBidi" w:cstheme="majorBidi"/>
        </w:rPr>
        <w:t xml:space="preserve"> </w:t>
      </w:r>
      <w:r w:rsidR="00B01181">
        <w:rPr>
          <w:rFonts w:asciiTheme="majorBidi" w:hAnsiTheme="majorBidi" w:cstheme="majorBidi"/>
        </w:rPr>
        <w:t xml:space="preserve">et la crise identitaire qu’elle dévoile </w:t>
      </w:r>
      <w:r w:rsidR="000F2DCD">
        <w:rPr>
          <w:rFonts w:asciiTheme="majorBidi" w:hAnsiTheme="majorBidi" w:cstheme="majorBidi"/>
        </w:rPr>
        <w:t xml:space="preserve">qui </w:t>
      </w:r>
      <w:r w:rsidR="00302F39">
        <w:rPr>
          <w:rFonts w:asciiTheme="majorBidi" w:hAnsiTheme="majorBidi" w:cstheme="majorBidi"/>
        </w:rPr>
        <w:t>justifie</w:t>
      </w:r>
      <w:r w:rsidR="00BE35A5">
        <w:rPr>
          <w:rFonts w:asciiTheme="majorBidi" w:hAnsiTheme="majorBidi" w:cstheme="majorBidi"/>
        </w:rPr>
        <w:t>nt</w:t>
      </w:r>
      <w:r w:rsidR="00302F39">
        <w:rPr>
          <w:rFonts w:asciiTheme="majorBidi" w:hAnsiTheme="majorBidi" w:cstheme="majorBidi"/>
        </w:rPr>
        <w:t xml:space="preserve">, </w:t>
      </w:r>
      <w:r w:rsidR="00AE11CC">
        <w:rPr>
          <w:rFonts w:asciiTheme="majorBidi" w:hAnsiTheme="majorBidi" w:cstheme="majorBidi"/>
        </w:rPr>
        <w:t>aux yeux des autres tribus</w:t>
      </w:r>
      <w:r w:rsidR="00302F39">
        <w:rPr>
          <w:rFonts w:asciiTheme="majorBidi" w:hAnsiTheme="majorBidi" w:cstheme="majorBidi"/>
        </w:rPr>
        <w:t xml:space="preserve">, le </w:t>
      </w:r>
      <w:r w:rsidR="004A71D2">
        <w:rPr>
          <w:rFonts w:asciiTheme="majorBidi" w:hAnsiTheme="majorBidi" w:cstheme="majorBidi"/>
        </w:rPr>
        <w:t xml:space="preserve">vigoureux </w:t>
      </w:r>
      <w:r w:rsidR="00302F39">
        <w:rPr>
          <w:rFonts w:asciiTheme="majorBidi" w:hAnsiTheme="majorBidi" w:cstheme="majorBidi"/>
        </w:rPr>
        <w:t>« remède »</w:t>
      </w:r>
      <w:r w:rsidR="004A71D2">
        <w:rPr>
          <w:rFonts w:asciiTheme="majorBidi" w:hAnsiTheme="majorBidi" w:cstheme="majorBidi"/>
        </w:rPr>
        <w:t xml:space="preserve"> proposé</w:t>
      </w:r>
      <w:r w:rsidR="00BE35A5">
        <w:rPr>
          <w:rStyle w:val="Appelnotedebasdep"/>
          <w:rFonts w:asciiTheme="majorBidi" w:hAnsiTheme="majorBidi" w:cstheme="majorBidi"/>
        </w:rPr>
        <w:footnoteReference w:id="57"/>
      </w:r>
      <w:r w:rsidR="00AE11CC">
        <w:rPr>
          <w:rFonts w:asciiTheme="majorBidi" w:hAnsiTheme="majorBidi" w:cstheme="majorBidi"/>
        </w:rPr>
        <w:t xml:space="preserve"> : l’extermination de la tribu </w:t>
      </w:r>
      <w:r w:rsidR="008B0F5A">
        <w:rPr>
          <w:rFonts w:asciiTheme="majorBidi" w:hAnsiTheme="majorBidi" w:cstheme="majorBidi"/>
        </w:rPr>
        <w:t>coupable</w:t>
      </w:r>
      <w:r w:rsidR="00AE11CC">
        <w:rPr>
          <w:rFonts w:asciiTheme="majorBidi" w:hAnsiTheme="majorBidi" w:cstheme="majorBidi"/>
        </w:rPr>
        <w:t xml:space="preserve">, </w:t>
      </w:r>
      <w:r w:rsidR="00F86AE4">
        <w:rPr>
          <w:rFonts w:asciiTheme="majorBidi" w:hAnsiTheme="majorBidi" w:cstheme="majorBidi"/>
        </w:rPr>
        <w:t>entraînant</w:t>
      </w:r>
      <w:r w:rsidR="0084439A">
        <w:rPr>
          <w:rFonts w:asciiTheme="majorBidi" w:hAnsiTheme="majorBidi" w:cstheme="majorBidi"/>
        </w:rPr>
        <w:t>, elle-même,</w:t>
      </w:r>
      <w:r w:rsidR="00AE11CC">
        <w:rPr>
          <w:rFonts w:asciiTheme="majorBidi" w:hAnsiTheme="majorBidi" w:cstheme="majorBidi"/>
        </w:rPr>
        <w:t xml:space="preserve"> </w:t>
      </w:r>
      <w:r w:rsidR="00302F39">
        <w:rPr>
          <w:rFonts w:asciiTheme="majorBidi" w:hAnsiTheme="majorBidi" w:cstheme="majorBidi"/>
        </w:rPr>
        <w:t>d’autres violence</w:t>
      </w:r>
      <w:r w:rsidR="00F86AE4">
        <w:rPr>
          <w:rFonts w:asciiTheme="majorBidi" w:hAnsiTheme="majorBidi" w:cstheme="majorBidi"/>
        </w:rPr>
        <w:t>s jusqu’à la fin du livre (voir Jg 20–21).</w:t>
      </w:r>
      <w:r w:rsidR="00764955">
        <w:rPr>
          <w:rFonts w:asciiTheme="majorBidi" w:hAnsiTheme="majorBidi" w:cstheme="majorBidi"/>
        </w:rPr>
        <w:t xml:space="preserve"> Quant à </w:t>
      </w:r>
      <w:r w:rsidR="000B56EE">
        <w:rPr>
          <w:rFonts w:asciiTheme="majorBidi" w:hAnsiTheme="majorBidi" w:cstheme="majorBidi"/>
        </w:rPr>
        <w:t>l’exégèse contemporaine, notamment féministe,</w:t>
      </w:r>
      <w:r w:rsidR="006B5B2C">
        <w:rPr>
          <w:rFonts w:asciiTheme="majorBidi" w:hAnsiTheme="majorBidi" w:cstheme="majorBidi"/>
        </w:rPr>
        <w:t xml:space="preserve"> </w:t>
      </w:r>
      <w:r w:rsidR="00764955">
        <w:rPr>
          <w:rFonts w:asciiTheme="majorBidi" w:hAnsiTheme="majorBidi" w:cstheme="majorBidi"/>
        </w:rPr>
        <w:t xml:space="preserve">elle </w:t>
      </w:r>
      <w:r w:rsidR="006B5B2C">
        <w:rPr>
          <w:rFonts w:asciiTheme="majorBidi" w:hAnsiTheme="majorBidi" w:cstheme="majorBidi"/>
        </w:rPr>
        <w:t xml:space="preserve">aura tendance à </w:t>
      </w:r>
      <w:r w:rsidR="000B56EE">
        <w:rPr>
          <w:rFonts w:asciiTheme="majorBidi" w:hAnsiTheme="majorBidi" w:cstheme="majorBidi"/>
        </w:rPr>
        <w:t xml:space="preserve">situer la violence ailleurs que dans </w:t>
      </w:r>
      <w:r w:rsidR="00A25F87">
        <w:rPr>
          <w:rFonts w:asciiTheme="majorBidi" w:hAnsiTheme="majorBidi" w:cstheme="majorBidi"/>
        </w:rPr>
        <w:t>l’inconduite</w:t>
      </w:r>
      <w:r w:rsidR="000B56EE">
        <w:rPr>
          <w:rFonts w:asciiTheme="majorBidi" w:hAnsiTheme="majorBidi" w:cstheme="majorBidi"/>
        </w:rPr>
        <w:t xml:space="preserve"> des Benjaminites</w:t>
      </w:r>
      <w:r w:rsidR="008B0F5A">
        <w:rPr>
          <w:rFonts w:asciiTheme="majorBidi" w:hAnsiTheme="majorBidi" w:cstheme="majorBidi"/>
        </w:rPr>
        <w:t xml:space="preserve"> – </w:t>
      </w:r>
      <w:r w:rsidR="00A25F87">
        <w:rPr>
          <w:rFonts w:asciiTheme="majorBidi" w:hAnsiTheme="majorBidi" w:cstheme="majorBidi"/>
        </w:rPr>
        <w:t>sur un plan plus individuel</w:t>
      </w:r>
      <w:r w:rsidR="008B0F5A">
        <w:rPr>
          <w:rFonts w:asciiTheme="majorBidi" w:hAnsiTheme="majorBidi" w:cstheme="majorBidi"/>
        </w:rPr>
        <w:t xml:space="preserve"> –</w:t>
      </w:r>
      <w:r w:rsidR="00764955">
        <w:rPr>
          <w:rFonts w:asciiTheme="majorBidi" w:hAnsiTheme="majorBidi" w:cstheme="majorBidi"/>
        </w:rPr>
        <w:t xml:space="preserve">, mais </w:t>
      </w:r>
      <w:r w:rsidR="00A25F87">
        <w:rPr>
          <w:rFonts w:asciiTheme="majorBidi" w:hAnsiTheme="majorBidi" w:cstheme="majorBidi"/>
        </w:rPr>
        <w:t>elle n’en sous-évaluera pas, pour autant, la densité.</w:t>
      </w:r>
      <w:r w:rsidR="00244084">
        <w:rPr>
          <w:rFonts w:asciiTheme="majorBidi" w:hAnsiTheme="majorBidi" w:cstheme="majorBidi"/>
        </w:rPr>
        <w:t xml:space="preserve"> Et là encore, ce n’est pas le nombre de </w:t>
      </w:r>
      <w:r w:rsidR="00F7369D">
        <w:rPr>
          <w:rFonts w:asciiTheme="majorBidi" w:hAnsiTheme="majorBidi" w:cstheme="majorBidi"/>
        </w:rPr>
        <w:t>vocables</w:t>
      </w:r>
      <w:r w:rsidR="00244084">
        <w:rPr>
          <w:rFonts w:asciiTheme="majorBidi" w:hAnsiTheme="majorBidi" w:cstheme="majorBidi"/>
        </w:rPr>
        <w:t xml:space="preserve"> qui détermine le degré de violence ; c’est même le contraire</w:t>
      </w:r>
      <w:r w:rsidR="00531162">
        <w:rPr>
          <w:rFonts w:asciiTheme="majorBidi" w:hAnsiTheme="majorBidi" w:cstheme="majorBidi"/>
        </w:rPr>
        <w:t>. L</w:t>
      </w:r>
      <w:r w:rsidR="00244084">
        <w:rPr>
          <w:rFonts w:asciiTheme="majorBidi" w:hAnsiTheme="majorBidi" w:cstheme="majorBidi"/>
        </w:rPr>
        <w:t>e silence de la concubine</w:t>
      </w:r>
      <w:r w:rsidR="00803C58">
        <w:rPr>
          <w:rFonts w:asciiTheme="majorBidi" w:hAnsiTheme="majorBidi" w:cstheme="majorBidi"/>
        </w:rPr>
        <w:t xml:space="preserve"> anonyme</w:t>
      </w:r>
      <w:r w:rsidR="00244084">
        <w:rPr>
          <w:rFonts w:asciiTheme="majorBidi" w:hAnsiTheme="majorBidi" w:cstheme="majorBidi"/>
        </w:rPr>
        <w:t xml:space="preserve">, </w:t>
      </w:r>
      <w:r w:rsidR="00803C58">
        <w:rPr>
          <w:rFonts w:asciiTheme="majorBidi" w:hAnsiTheme="majorBidi" w:cstheme="majorBidi"/>
        </w:rPr>
        <w:t>traitée comme un objet du début à la fin du récit</w:t>
      </w:r>
      <w:r w:rsidR="00583203">
        <w:rPr>
          <w:rFonts w:asciiTheme="majorBidi" w:hAnsiTheme="majorBidi" w:cstheme="majorBidi"/>
        </w:rPr>
        <w:t>,</w:t>
      </w:r>
      <w:r w:rsidR="00803C58">
        <w:rPr>
          <w:rFonts w:asciiTheme="majorBidi" w:hAnsiTheme="majorBidi" w:cstheme="majorBidi"/>
        </w:rPr>
        <w:t xml:space="preserve"> </w:t>
      </w:r>
      <w:r w:rsidR="004D2DC5">
        <w:rPr>
          <w:rFonts w:asciiTheme="majorBidi" w:hAnsiTheme="majorBidi" w:cstheme="majorBidi"/>
        </w:rPr>
        <w:t>atteste</w:t>
      </w:r>
      <w:r w:rsidR="00F7369D">
        <w:rPr>
          <w:rFonts w:asciiTheme="majorBidi" w:hAnsiTheme="majorBidi" w:cstheme="majorBidi"/>
        </w:rPr>
        <w:t>, bien plus que n’importe quels mots,</w:t>
      </w:r>
      <w:r w:rsidR="008B0F5A">
        <w:rPr>
          <w:rFonts w:asciiTheme="majorBidi" w:hAnsiTheme="majorBidi" w:cstheme="majorBidi"/>
        </w:rPr>
        <w:t xml:space="preserve"> d’une violence intolérable</w:t>
      </w:r>
      <w:r w:rsidR="00033D3D">
        <w:rPr>
          <w:rFonts w:asciiTheme="majorBidi" w:hAnsiTheme="majorBidi" w:cstheme="majorBidi"/>
        </w:rPr>
        <w:t>, exercée non plus envers le seul peuple d’Israël, mais contre toutes les femmes</w:t>
      </w:r>
      <w:r w:rsidR="008A2DC6">
        <w:rPr>
          <w:rFonts w:asciiTheme="majorBidi" w:hAnsiTheme="majorBidi" w:cstheme="majorBidi"/>
        </w:rPr>
        <w:t>,</w:t>
      </w:r>
      <w:r w:rsidR="00033D3D">
        <w:rPr>
          <w:rFonts w:asciiTheme="majorBidi" w:hAnsiTheme="majorBidi" w:cstheme="majorBidi"/>
        </w:rPr>
        <w:t xml:space="preserve"> </w:t>
      </w:r>
      <w:r w:rsidR="00303A0E">
        <w:rPr>
          <w:rFonts w:asciiTheme="majorBidi" w:hAnsiTheme="majorBidi" w:cstheme="majorBidi"/>
        </w:rPr>
        <w:t xml:space="preserve">partout et </w:t>
      </w:r>
      <w:r w:rsidR="00531162">
        <w:rPr>
          <w:rFonts w:asciiTheme="majorBidi" w:hAnsiTheme="majorBidi" w:cstheme="majorBidi"/>
        </w:rPr>
        <w:t xml:space="preserve">à chaque fois qu’elles sont </w:t>
      </w:r>
      <w:r w:rsidR="00033D3D">
        <w:rPr>
          <w:rFonts w:asciiTheme="majorBidi" w:hAnsiTheme="majorBidi" w:cstheme="majorBidi"/>
        </w:rPr>
        <w:t>réduites au silence</w:t>
      </w:r>
      <w:r w:rsidR="00531162">
        <w:rPr>
          <w:rStyle w:val="Appelnotedebasdep"/>
          <w:rFonts w:asciiTheme="majorBidi" w:hAnsiTheme="majorBidi" w:cstheme="majorBidi"/>
        </w:rPr>
        <w:footnoteReference w:id="58"/>
      </w:r>
      <w:r w:rsidR="00033D3D">
        <w:rPr>
          <w:rFonts w:asciiTheme="majorBidi" w:hAnsiTheme="majorBidi" w:cstheme="majorBidi"/>
        </w:rPr>
        <w:t>.</w:t>
      </w:r>
      <w:r w:rsidR="00CA6349">
        <w:rPr>
          <w:rFonts w:asciiTheme="majorBidi" w:hAnsiTheme="majorBidi" w:cstheme="majorBidi"/>
        </w:rPr>
        <w:t xml:space="preserve"> </w:t>
      </w:r>
      <w:r w:rsidR="00764955">
        <w:rPr>
          <w:rFonts w:asciiTheme="majorBidi" w:hAnsiTheme="majorBidi" w:cstheme="majorBidi"/>
        </w:rPr>
        <w:t>Et dans la guerre contre Benjamin</w:t>
      </w:r>
      <w:r w:rsidR="00060BBE">
        <w:rPr>
          <w:rFonts w:asciiTheme="majorBidi" w:hAnsiTheme="majorBidi" w:cstheme="majorBidi"/>
        </w:rPr>
        <w:t xml:space="preserve"> qui s’ensuit</w:t>
      </w:r>
      <w:r w:rsidR="00764955">
        <w:rPr>
          <w:rFonts w:asciiTheme="majorBidi" w:hAnsiTheme="majorBidi" w:cstheme="majorBidi"/>
        </w:rPr>
        <w:t xml:space="preserve">, cette </w:t>
      </w:r>
      <w:r w:rsidR="004D2DC5">
        <w:rPr>
          <w:rFonts w:asciiTheme="majorBidi" w:hAnsiTheme="majorBidi" w:cstheme="majorBidi"/>
        </w:rPr>
        <w:t>ligne d’interprétation</w:t>
      </w:r>
      <w:r w:rsidR="00764955">
        <w:rPr>
          <w:rFonts w:asciiTheme="majorBidi" w:hAnsiTheme="majorBidi" w:cstheme="majorBidi"/>
        </w:rPr>
        <w:t xml:space="preserve"> sera </w:t>
      </w:r>
      <w:r w:rsidR="008A2DC6">
        <w:rPr>
          <w:rFonts w:asciiTheme="majorBidi" w:hAnsiTheme="majorBidi" w:cstheme="majorBidi"/>
        </w:rPr>
        <w:t xml:space="preserve">sans doute </w:t>
      </w:r>
      <w:r w:rsidR="00764955">
        <w:rPr>
          <w:rFonts w:asciiTheme="majorBidi" w:hAnsiTheme="majorBidi" w:cstheme="majorBidi"/>
        </w:rPr>
        <w:t>moins sensible aux 65 000 hommes tués au combat (Jg 20</w:t>
      </w:r>
      <w:r w:rsidR="00E15E66">
        <w:rPr>
          <w:rFonts w:asciiTheme="majorBidi" w:hAnsiTheme="majorBidi" w:cstheme="majorBidi"/>
        </w:rPr>
        <w:t>,21.25.35) qu’au sort des 400 vierges de Yabesh de Galaad (Jg 21,12) et à celui des 200 filles de Silo (Jg 21,21)</w:t>
      </w:r>
      <w:r w:rsidR="008A2DC6">
        <w:rPr>
          <w:rFonts w:asciiTheme="majorBidi" w:hAnsiTheme="majorBidi" w:cstheme="majorBidi"/>
        </w:rPr>
        <w:t xml:space="preserve"> </w:t>
      </w:r>
      <w:r w:rsidR="00EC7CB7">
        <w:rPr>
          <w:rFonts w:asciiTheme="majorBidi" w:hAnsiTheme="majorBidi" w:cstheme="majorBidi"/>
        </w:rPr>
        <w:t>kidnappées</w:t>
      </w:r>
      <w:r w:rsidR="008A2DC6">
        <w:rPr>
          <w:rFonts w:asciiTheme="majorBidi" w:hAnsiTheme="majorBidi" w:cstheme="majorBidi"/>
        </w:rPr>
        <w:t xml:space="preserve"> pour assurer </w:t>
      </w:r>
      <w:r w:rsidR="00EC7CB7">
        <w:rPr>
          <w:rFonts w:asciiTheme="majorBidi" w:hAnsiTheme="majorBidi" w:cstheme="majorBidi"/>
        </w:rPr>
        <w:t>la relève de la tribu menacée de disparition.</w:t>
      </w:r>
    </w:p>
    <w:p w14:paraId="7C63920B" w14:textId="12E69C32" w:rsidR="004D2DC5" w:rsidRDefault="004D2DC5" w:rsidP="00764955">
      <w:pPr>
        <w:spacing w:line="280" w:lineRule="exact"/>
        <w:jc w:val="both"/>
        <w:rPr>
          <w:rFonts w:asciiTheme="majorBidi" w:hAnsiTheme="majorBidi" w:cstheme="majorBidi"/>
        </w:rPr>
      </w:pPr>
    </w:p>
    <w:p w14:paraId="6114C1FD" w14:textId="56B3CFCC" w:rsidR="008A2DC6" w:rsidRDefault="00CB72BC" w:rsidP="001B0310">
      <w:pPr>
        <w:spacing w:line="280" w:lineRule="exact"/>
        <w:jc w:val="both"/>
        <w:rPr>
          <w:rFonts w:asciiTheme="majorBidi" w:hAnsiTheme="majorBidi" w:cstheme="majorBidi"/>
        </w:rPr>
      </w:pPr>
      <w:r>
        <w:rPr>
          <w:rFonts w:asciiTheme="majorBidi" w:hAnsiTheme="majorBidi" w:cstheme="majorBidi"/>
        </w:rPr>
        <w:t>L</w:t>
      </w:r>
      <w:r w:rsidR="004D2DC5">
        <w:rPr>
          <w:rFonts w:asciiTheme="majorBidi" w:hAnsiTheme="majorBidi" w:cstheme="majorBidi"/>
        </w:rPr>
        <w:t xml:space="preserve">es </w:t>
      </w:r>
      <w:r>
        <w:rPr>
          <w:rFonts w:asciiTheme="majorBidi" w:hAnsiTheme="majorBidi" w:cstheme="majorBidi"/>
        </w:rPr>
        <w:t xml:space="preserve">simples </w:t>
      </w:r>
      <w:r w:rsidR="004D2DC5">
        <w:rPr>
          <w:rFonts w:asciiTheme="majorBidi" w:hAnsiTheme="majorBidi" w:cstheme="majorBidi"/>
        </w:rPr>
        <w:t>considérations précédentes suffisent</w:t>
      </w:r>
      <w:r>
        <w:rPr>
          <w:rFonts w:asciiTheme="majorBidi" w:hAnsiTheme="majorBidi" w:cstheme="majorBidi"/>
        </w:rPr>
        <w:t xml:space="preserve">, à mon avis, </w:t>
      </w:r>
      <w:r w:rsidR="004D2DC5">
        <w:rPr>
          <w:rFonts w:asciiTheme="majorBidi" w:hAnsiTheme="majorBidi" w:cstheme="majorBidi"/>
        </w:rPr>
        <w:t xml:space="preserve">à prouver </w:t>
      </w:r>
      <w:r w:rsidR="002D6E45">
        <w:rPr>
          <w:rFonts w:asciiTheme="majorBidi" w:hAnsiTheme="majorBidi" w:cstheme="majorBidi"/>
        </w:rPr>
        <w:t xml:space="preserve">l’intérêt, mais </w:t>
      </w:r>
      <w:r>
        <w:rPr>
          <w:rFonts w:asciiTheme="majorBidi" w:hAnsiTheme="majorBidi" w:cstheme="majorBidi"/>
        </w:rPr>
        <w:t xml:space="preserve">aussi </w:t>
      </w:r>
      <w:r w:rsidR="002D6E45">
        <w:rPr>
          <w:rFonts w:asciiTheme="majorBidi" w:hAnsiTheme="majorBidi" w:cstheme="majorBidi"/>
        </w:rPr>
        <w:t>l’insuffisance</w:t>
      </w:r>
      <w:r w:rsidR="00561795">
        <w:rPr>
          <w:rFonts w:asciiTheme="majorBidi" w:hAnsiTheme="majorBidi" w:cstheme="majorBidi"/>
        </w:rPr>
        <w:t xml:space="preserve"> et, à la limite, le côté possiblement fallacieux</w:t>
      </w:r>
      <w:r w:rsidR="00D27285" w:rsidRPr="00D27285">
        <w:rPr>
          <w:rFonts w:asciiTheme="majorBidi" w:hAnsiTheme="majorBidi" w:cstheme="majorBidi"/>
        </w:rPr>
        <w:t xml:space="preserve"> </w:t>
      </w:r>
      <w:r w:rsidR="00D27285">
        <w:rPr>
          <w:rFonts w:asciiTheme="majorBidi" w:hAnsiTheme="majorBidi" w:cstheme="majorBidi"/>
        </w:rPr>
        <w:t>de la seule approche lexicale et mathématique (compter les mots)</w:t>
      </w:r>
      <w:r w:rsidR="00561795">
        <w:rPr>
          <w:rFonts w:asciiTheme="majorBidi" w:hAnsiTheme="majorBidi" w:cstheme="majorBidi"/>
        </w:rPr>
        <w:t>.</w:t>
      </w:r>
      <w:r w:rsidR="004D2DC5">
        <w:rPr>
          <w:rFonts w:asciiTheme="majorBidi" w:hAnsiTheme="majorBidi" w:cstheme="majorBidi"/>
        </w:rPr>
        <w:t xml:space="preserve"> </w:t>
      </w:r>
      <w:r w:rsidR="00561795">
        <w:rPr>
          <w:rFonts w:asciiTheme="majorBidi" w:hAnsiTheme="majorBidi" w:cstheme="majorBidi"/>
        </w:rPr>
        <w:t xml:space="preserve">Même si les technologies modernes </w:t>
      </w:r>
      <w:r w:rsidR="006030C3">
        <w:rPr>
          <w:rFonts w:asciiTheme="majorBidi" w:hAnsiTheme="majorBidi" w:cstheme="majorBidi"/>
        </w:rPr>
        <w:t xml:space="preserve">facilitent </w:t>
      </w:r>
      <w:r w:rsidR="00561795">
        <w:rPr>
          <w:rFonts w:asciiTheme="majorBidi" w:hAnsiTheme="majorBidi" w:cstheme="majorBidi"/>
        </w:rPr>
        <w:t>ce genre d</w:t>
      </w:r>
      <w:r>
        <w:rPr>
          <w:rFonts w:asciiTheme="majorBidi" w:hAnsiTheme="majorBidi" w:cstheme="majorBidi"/>
        </w:rPr>
        <w:t>e procédures</w:t>
      </w:r>
      <w:r w:rsidR="00561795">
        <w:rPr>
          <w:rFonts w:asciiTheme="majorBidi" w:hAnsiTheme="majorBidi" w:cstheme="majorBidi"/>
        </w:rPr>
        <w:t>, elle</w:t>
      </w:r>
      <w:r w:rsidR="00711BD0">
        <w:rPr>
          <w:rFonts w:asciiTheme="majorBidi" w:hAnsiTheme="majorBidi" w:cstheme="majorBidi"/>
        </w:rPr>
        <w:t>s</w:t>
      </w:r>
      <w:r w:rsidR="00561795">
        <w:rPr>
          <w:rFonts w:asciiTheme="majorBidi" w:hAnsiTheme="majorBidi" w:cstheme="majorBidi"/>
        </w:rPr>
        <w:t xml:space="preserve"> ne </w:t>
      </w:r>
      <w:r w:rsidR="002D6E45">
        <w:rPr>
          <w:rFonts w:asciiTheme="majorBidi" w:hAnsiTheme="majorBidi" w:cstheme="majorBidi"/>
        </w:rPr>
        <w:t xml:space="preserve">permettent de </w:t>
      </w:r>
      <w:r w:rsidR="005B6E76">
        <w:rPr>
          <w:rFonts w:asciiTheme="majorBidi" w:hAnsiTheme="majorBidi" w:cstheme="majorBidi"/>
        </w:rPr>
        <w:t xml:space="preserve">rendre compte </w:t>
      </w:r>
      <w:r w:rsidR="00912798">
        <w:rPr>
          <w:rFonts w:asciiTheme="majorBidi" w:hAnsiTheme="majorBidi" w:cstheme="majorBidi"/>
        </w:rPr>
        <w:t xml:space="preserve">ni </w:t>
      </w:r>
      <w:r w:rsidR="005B6E76">
        <w:rPr>
          <w:rFonts w:asciiTheme="majorBidi" w:hAnsiTheme="majorBidi" w:cstheme="majorBidi"/>
        </w:rPr>
        <w:t>de la complexité</w:t>
      </w:r>
      <w:r w:rsidR="00912798">
        <w:rPr>
          <w:rFonts w:asciiTheme="majorBidi" w:hAnsiTheme="majorBidi" w:cstheme="majorBidi"/>
        </w:rPr>
        <w:t xml:space="preserve"> </w:t>
      </w:r>
      <w:r w:rsidR="003F13C4">
        <w:rPr>
          <w:rFonts w:asciiTheme="majorBidi" w:hAnsiTheme="majorBidi" w:cstheme="majorBidi"/>
        </w:rPr>
        <w:t xml:space="preserve">de la représentation littéraire </w:t>
      </w:r>
      <w:r w:rsidR="00E60A10">
        <w:rPr>
          <w:rFonts w:asciiTheme="majorBidi" w:hAnsiTheme="majorBidi" w:cstheme="majorBidi"/>
        </w:rPr>
        <w:t>de la</w:t>
      </w:r>
      <w:r w:rsidR="005B6E76">
        <w:rPr>
          <w:rFonts w:asciiTheme="majorBidi" w:hAnsiTheme="majorBidi" w:cstheme="majorBidi"/>
        </w:rPr>
        <w:t xml:space="preserve"> violence</w:t>
      </w:r>
      <w:r w:rsidR="00912798">
        <w:rPr>
          <w:rFonts w:asciiTheme="majorBidi" w:hAnsiTheme="majorBidi" w:cstheme="majorBidi"/>
        </w:rPr>
        <w:t xml:space="preserve">, </w:t>
      </w:r>
      <w:r w:rsidR="0093751F">
        <w:rPr>
          <w:rFonts w:asciiTheme="majorBidi" w:hAnsiTheme="majorBidi" w:cstheme="majorBidi"/>
        </w:rPr>
        <w:t>ni de son caractère diffus</w:t>
      </w:r>
      <w:r w:rsidR="00436B47">
        <w:rPr>
          <w:rFonts w:asciiTheme="majorBidi" w:hAnsiTheme="majorBidi" w:cstheme="majorBidi"/>
        </w:rPr>
        <w:t xml:space="preserve"> et insaisissable</w:t>
      </w:r>
      <w:r w:rsidR="0093751F">
        <w:rPr>
          <w:rFonts w:asciiTheme="majorBidi" w:hAnsiTheme="majorBidi" w:cstheme="majorBidi"/>
        </w:rPr>
        <w:t xml:space="preserve">, </w:t>
      </w:r>
      <w:r w:rsidR="00912798">
        <w:rPr>
          <w:rFonts w:asciiTheme="majorBidi" w:hAnsiTheme="majorBidi" w:cstheme="majorBidi"/>
        </w:rPr>
        <w:t xml:space="preserve">ni </w:t>
      </w:r>
      <w:r w:rsidR="0093751F">
        <w:rPr>
          <w:rFonts w:asciiTheme="majorBidi" w:hAnsiTheme="majorBidi" w:cstheme="majorBidi"/>
        </w:rPr>
        <w:t xml:space="preserve">enfin, </w:t>
      </w:r>
      <w:r w:rsidR="005B6E76">
        <w:rPr>
          <w:rFonts w:asciiTheme="majorBidi" w:hAnsiTheme="majorBidi" w:cstheme="majorBidi"/>
        </w:rPr>
        <w:t>de sa dimension</w:t>
      </w:r>
      <w:r w:rsidR="00436B47">
        <w:rPr>
          <w:rFonts w:asciiTheme="majorBidi" w:hAnsiTheme="majorBidi" w:cstheme="majorBidi"/>
        </w:rPr>
        <w:t xml:space="preserve"> </w:t>
      </w:r>
      <w:r w:rsidR="005B6E76">
        <w:rPr>
          <w:rFonts w:asciiTheme="majorBidi" w:hAnsiTheme="majorBidi" w:cstheme="majorBidi"/>
        </w:rPr>
        <w:t>subjective</w:t>
      </w:r>
      <w:r w:rsidR="002D6E45">
        <w:rPr>
          <w:rFonts w:asciiTheme="majorBidi" w:hAnsiTheme="majorBidi" w:cstheme="majorBidi"/>
        </w:rPr>
        <w:t>.</w:t>
      </w:r>
      <w:r w:rsidR="00561795">
        <w:rPr>
          <w:rFonts w:asciiTheme="majorBidi" w:hAnsiTheme="majorBidi" w:cstheme="majorBidi"/>
        </w:rPr>
        <w:t xml:space="preserve"> </w:t>
      </w:r>
      <w:r w:rsidR="00D27285">
        <w:rPr>
          <w:rFonts w:asciiTheme="majorBidi" w:hAnsiTheme="majorBidi" w:cstheme="majorBidi"/>
        </w:rPr>
        <w:t xml:space="preserve">C’est pourquoi, je </w:t>
      </w:r>
      <w:r w:rsidR="006030C3">
        <w:rPr>
          <w:rFonts w:asciiTheme="majorBidi" w:hAnsiTheme="majorBidi" w:cstheme="majorBidi"/>
        </w:rPr>
        <w:t xml:space="preserve">me suis </w:t>
      </w:r>
      <w:r w:rsidR="00D27285">
        <w:rPr>
          <w:rFonts w:asciiTheme="majorBidi" w:hAnsiTheme="majorBidi" w:cstheme="majorBidi"/>
        </w:rPr>
        <w:t>propos</w:t>
      </w:r>
      <w:r w:rsidR="006030C3">
        <w:rPr>
          <w:rFonts w:asciiTheme="majorBidi" w:hAnsiTheme="majorBidi" w:cstheme="majorBidi"/>
        </w:rPr>
        <w:t>é</w:t>
      </w:r>
      <w:r w:rsidR="00D27285">
        <w:rPr>
          <w:rFonts w:asciiTheme="majorBidi" w:hAnsiTheme="majorBidi" w:cstheme="majorBidi"/>
        </w:rPr>
        <w:t xml:space="preserve"> </w:t>
      </w:r>
      <w:r w:rsidR="0035527B">
        <w:rPr>
          <w:rFonts w:asciiTheme="majorBidi" w:hAnsiTheme="majorBidi" w:cstheme="majorBidi"/>
        </w:rPr>
        <w:t>d’enrichir</w:t>
      </w:r>
      <w:r w:rsidR="00D27285">
        <w:rPr>
          <w:rFonts w:asciiTheme="majorBidi" w:hAnsiTheme="majorBidi" w:cstheme="majorBidi"/>
        </w:rPr>
        <w:t xml:space="preserve"> </w:t>
      </w:r>
      <w:r w:rsidR="002D6E45">
        <w:rPr>
          <w:rFonts w:asciiTheme="majorBidi" w:hAnsiTheme="majorBidi" w:cstheme="majorBidi"/>
        </w:rPr>
        <w:t>ce</w:t>
      </w:r>
      <w:r w:rsidR="00A13010">
        <w:rPr>
          <w:rFonts w:asciiTheme="majorBidi" w:hAnsiTheme="majorBidi" w:cstheme="majorBidi"/>
        </w:rPr>
        <w:t xml:space="preserve"> </w:t>
      </w:r>
      <w:r w:rsidR="00912798">
        <w:rPr>
          <w:rFonts w:asciiTheme="majorBidi" w:hAnsiTheme="majorBidi" w:cstheme="majorBidi"/>
        </w:rPr>
        <w:t>panorama</w:t>
      </w:r>
      <w:r w:rsidR="0058040D">
        <w:rPr>
          <w:rFonts w:asciiTheme="majorBidi" w:hAnsiTheme="majorBidi" w:cstheme="majorBidi"/>
        </w:rPr>
        <w:t xml:space="preserve"> lexical</w:t>
      </w:r>
      <w:r w:rsidR="00A13010">
        <w:rPr>
          <w:rFonts w:asciiTheme="majorBidi" w:hAnsiTheme="majorBidi" w:cstheme="majorBidi"/>
        </w:rPr>
        <w:t xml:space="preserve"> par </w:t>
      </w:r>
      <w:r w:rsidR="003F13C4">
        <w:rPr>
          <w:rFonts w:asciiTheme="majorBidi" w:hAnsiTheme="majorBidi" w:cstheme="majorBidi"/>
        </w:rPr>
        <w:t xml:space="preserve">un second sondage, tout </w:t>
      </w:r>
      <w:r w:rsidR="00A13010">
        <w:rPr>
          <w:rFonts w:asciiTheme="majorBidi" w:hAnsiTheme="majorBidi" w:cstheme="majorBidi"/>
        </w:rPr>
        <w:t xml:space="preserve">aussi </w:t>
      </w:r>
      <w:r w:rsidR="007868D7">
        <w:rPr>
          <w:rFonts w:asciiTheme="majorBidi" w:hAnsiTheme="majorBidi" w:cstheme="majorBidi"/>
        </w:rPr>
        <w:t>artisanal</w:t>
      </w:r>
      <w:r w:rsidR="0093751F">
        <w:rPr>
          <w:rFonts w:asciiTheme="majorBidi" w:hAnsiTheme="majorBidi" w:cstheme="majorBidi"/>
        </w:rPr>
        <w:t xml:space="preserve"> et </w:t>
      </w:r>
      <w:r w:rsidR="00A13010">
        <w:rPr>
          <w:rFonts w:asciiTheme="majorBidi" w:hAnsiTheme="majorBidi" w:cstheme="majorBidi"/>
        </w:rPr>
        <w:t>partiel</w:t>
      </w:r>
      <w:r w:rsidR="0093751F">
        <w:rPr>
          <w:rFonts w:asciiTheme="majorBidi" w:hAnsiTheme="majorBidi" w:cstheme="majorBidi"/>
        </w:rPr>
        <w:t xml:space="preserve"> </w:t>
      </w:r>
      <w:r w:rsidR="00BA3CEE">
        <w:rPr>
          <w:rFonts w:asciiTheme="majorBidi" w:hAnsiTheme="majorBidi" w:cstheme="majorBidi"/>
        </w:rPr>
        <w:t xml:space="preserve">que ma première </w:t>
      </w:r>
      <w:r w:rsidR="002D5C49">
        <w:rPr>
          <w:rFonts w:asciiTheme="majorBidi" w:hAnsiTheme="majorBidi" w:cstheme="majorBidi"/>
        </w:rPr>
        <w:t>vérification</w:t>
      </w:r>
      <w:r w:rsidR="00BA3CEE">
        <w:rPr>
          <w:rFonts w:asciiTheme="majorBidi" w:hAnsiTheme="majorBidi" w:cstheme="majorBidi"/>
        </w:rPr>
        <w:t xml:space="preserve"> avec la concordance</w:t>
      </w:r>
      <w:r w:rsidR="00CF133E">
        <w:rPr>
          <w:rFonts w:asciiTheme="majorBidi" w:hAnsiTheme="majorBidi" w:cstheme="majorBidi"/>
        </w:rPr>
        <w:t>. Il s’</w:t>
      </w:r>
      <w:r w:rsidR="00936916">
        <w:rPr>
          <w:rFonts w:asciiTheme="majorBidi" w:hAnsiTheme="majorBidi" w:cstheme="majorBidi"/>
        </w:rPr>
        <w:t xml:space="preserve">est </w:t>
      </w:r>
      <w:r w:rsidR="00CF133E">
        <w:rPr>
          <w:rFonts w:asciiTheme="majorBidi" w:hAnsiTheme="majorBidi" w:cstheme="majorBidi"/>
        </w:rPr>
        <w:t xml:space="preserve">agi </w:t>
      </w:r>
      <w:r w:rsidR="00FF3A32">
        <w:rPr>
          <w:rFonts w:asciiTheme="majorBidi" w:hAnsiTheme="majorBidi" w:cstheme="majorBidi"/>
        </w:rPr>
        <w:t xml:space="preserve">tout simplement </w:t>
      </w:r>
      <w:r w:rsidR="00CF133E">
        <w:rPr>
          <w:rFonts w:asciiTheme="majorBidi" w:hAnsiTheme="majorBidi" w:cstheme="majorBidi"/>
        </w:rPr>
        <w:t xml:space="preserve">de </w:t>
      </w:r>
      <w:r w:rsidR="007E2FDB">
        <w:rPr>
          <w:rFonts w:asciiTheme="majorBidi" w:hAnsiTheme="majorBidi" w:cstheme="majorBidi"/>
        </w:rPr>
        <w:t xml:space="preserve">ratisser </w:t>
      </w:r>
      <w:r w:rsidR="00CF133E">
        <w:rPr>
          <w:rFonts w:asciiTheme="majorBidi" w:hAnsiTheme="majorBidi" w:cstheme="majorBidi"/>
        </w:rPr>
        <w:t>les bases de données</w:t>
      </w:r>
      <w:r w:rsidR="007E2FDB">
        <w:rPr>
          <w:rFonts w:asciiTheme="majorBidi" w:hAnsiTheme="majorBidi" w:cstheme="majorBidi"/>
        </w:rPr>
        <w:t xml:space="preserve"> spécialisées</w:t>
      </w:r>
      <w:r w:rsidR="00FF3A32">
        <w:rPr>
          <w:rFonts w:asciiTheme="majorBidi" w:hAnsiTheme="majorBidi" w:cstheme="majorBidi"/>
        </w:rPr>
        <w:t xml:space="preserve"> (principalement</w:t>
      </w:r>
      <w:r w:rsidR="00F9179B">
        <w:rPr>
          <w:rFonts w:asciiTheme="majorBidi" w:hAnsiTheme="majorBidi" w:cstheme="majorBidi"/>
        </w:rPr>
        <w:t>,</w:t>
      </w:r>
      <w:r w:rsidR="00FF3A32">
        <w:rPr>
          <w:rFonts w:asciiTheme="majorBidi" w:hAnsiTheme="majorBidi" w:cstheme="majorBidi"/>
        </w:rPr>
        <w:t xml:space="preserve"> ATLA et OTA)</w:t>
      </w:r>
      <w:r w:rsidR="007E2FDB">
        <w:rPr>
          <w:rFonts w:asciiTheme="majorBidi" w:hAnsiTheme="majorBidi" w:cstheme="majorBidi"/>
        </w:rPr>
        <w:t xml:space="preserve"> </w:t>
      </w:r>
      <w:r w:rsidR="00FF3A32">
        <w:rPr>
          <w:rFonts w:asciiTheme="majorBidi" w:hAnsiTheme="majorBidi" w:cstheme="majorBidi"/>
        </w:rPr>
        <w:t>et les catalogues de</w:t>
      </w:r>
      <w:r w:rsidR="00355BBE">
        <w:rPr>
          <w:rFonts w:asciiTheme="majorBidi" w:hAnsiTheme="majorBidi" w:cstheme="majorBidi"/>
        </w:rPr>
        <w:t>s</w:t>
      </w:r>
      <w:r w:rsidR="00FF3A32">
        <w:rPr>
          <w:rFonts w:asciiTheme="majorBidi" w:hAnsiTheme="majorBidi" w:cstheme="majorBidi"/>
        </w:rPr>
        <w:t xml:space="preserve"> bibliothèques (principalement</w:t>
      </w:r>
      <w:r w:rsidR="00F9179B">
        <w:rPr>
          <w:rFonts w:asciiTheme="majorBidi" w:hAnsiTheme="majorBidi" w:cstheme="majorBidi"/>
        </w:rPr>
        <w:t>,</w:t>
      </w:r>
      <w:r w:rsidR="00FF3A32">
        <w:rPr>
          <w:rFonts w:asciiTheme="majorBidi" w:hAnsiTheme="majorBidi" w:cstheme="majorBidi"/>
        </w:rPr>
        <w:t xml:space="preserve"> </w:t>
      </w:r>
      <w:r w:rsidR="00355BBE">
        <w:rPr>
          <w:rFonts w:asciiTheme="majorBidi" w:hAnsiTheme="majorBidi" w:cstheme="majorBidi"/>
        </w:rPr>
        <w:t xml:space="preserve">celui de </w:t>
      </w:r>
      <w:r w:rsidR="00FF3A32">
        <w:rPr>
          <w:rFonts w:asciiTheme="majorBidi" w:hAnsiTheme="majorBidi" w:cstheme="majorBidi"/>
        </w:rPr>
        <w:t>la BOSEB</w:t>
      </w:r>
      <w:r w:rsidR="00E36E3F">
        <w:rPr>
          <w:rFonts w:asciiTheme="majorBidi" w:hAnsiTheme="majorBidi" w:cstheme="majorBidi"/>
        </w:rPr>
        <w:t>, Paris</w:t>
      </w:r>
      <w:r w:rsidR="00FF3A32">
        <w:rPr>
          <w:rFonts w:asciiTheme="majorBidi" w:hAnsiTheme="majorBidi" w:cstheme="majorBidi"/>
        </w:rPr>
        <w:t>)</w:t>
      </w:r>
      <w:r w:rsidR="00355BBE">
        <w:rPr>
          <w:rFonts w:asciiTheme="majorBidi" w:hAnsiTheme="majorBidi" w:cstheme="majorBidi"/>
        </w:rPr>
        <w:t xml:space="preserve"> pour </w:t>
      </w:r>
      <w:r w:rsidR="0035527B">
        <w:rPr>
          <w:rFonts w:asciiTheme="majorBidi" w:hAnsiTheme="majorBidi" w:cstheme="majorBidi"/>
        </w:rPr>
        <w:t>y</w:t>
      </w:r>
      <w:r w:rsidR="00FF3A32">
        <w:rPr>
          <w:rFonts w:asciiTheme="majorBidi" w:hAnsiTheme="majorBidi" w:cstheme="majorBidi"/>
        </w:rPr>
        <w:t xml:space="preserve"> répertorier </w:t>
      </w:r>
      <w:r w:rsidR="007E2FDB">
        <w:rPr>
          <w:rFonts w:asciiTheme="majorBidi" w:hAnsiTheme="majorBidi" w:cstheme="majorBidi"/>
        </w:rPr>
        <w:t xml:space="preserve">toutes les péricopes de la BH qui ont </w:t>
      </w:r>
      <w:r w:rsidR="00FF3A32">
        <w:rPr>
          <w:rFonts w:asciiTheme="majorBidi" w:hAnsiTheme="majorBidi" w:cstheme="majorBidi"/>
        </w:rPr>
        <w:t xml:space="preserve">déjà </w:t>
      </w:r>
      <w:r w:rsidR="007E2FDB">
        <w:rPr>
          <w:rFonts w:asciiTheme="majorBidi" w:hAnsiTheme="majorBidi" w:cstheme="majorBidi"/>
        </w:rPr>
        <w:t>été étudiées sous l’angle de la violence</w:t>
      </w:r>
      <w:r w:rsidR="00B82029">
        <w:rPr>
          <w:rFonts w:asciiTheme="majorBidi" w:hAnsiTheme="majorBidi" w:cstheme="majorBidi"/>
        </w:rPr>
        <w:t xml:space="preserve"> </w:t>
      </w:r>
      <w:r w:rsidR="00436B47">
        <w:rPr>
          <w:rFonts w:asciiTheme="majorBidi" w:hAnsiTheme="majorBidi" w:cstheme="majorBidi"/>
        </w:rPr>
        <w:t xml:space="preserve">et cela, </w:t>
      </w:r>
      <w:r w:rsidR="00B82029">
        <w:rPr>
          <w:rFonts w:asciiTheme="majorBidi" w:hAnsiTheme="majorBidi" w:cstheme="majorBidi"/>
        </w:rPr>
        <w:t>à l’aide de mots-clés</w:t>
      </w:r>
      <w:r w:rsidR="002B314E">
        <w:rPr>
          <w:rFonts w:asciiTheme="majorBidi" w:hAnsiTheme="majorBidi" w:cstheme="majorBidi"/>
        </w:rPr>
        <w:t xml:space="preserve">, </w:t>
      </w:r>
      <w:r w:rsidR="00B82029">
        <w:rPr>
          <w:rFonts w:asciiTheme="majorBidi" w:hAnsiTheme="majorBidi" w:cstheme="majorBidi"/>
        </w:rPr>
        <w:t>d’équation de recherche</w:t>
      </w:r>
      <w:r w:rsidR="002B314E">
        <w:rPr>
          <w:rFonts w:asciiTheme="majorBidi" w:hAnsiTheme="majorBidi" w:cstheme="majorBidi"/>
        </w:rPr>
        <w:t xml:space="preserve"> et</w:t>
      </w:r>
      <w:r w:rsidR="00436B47">
        <w:rPr>
          <w:rFonts w:asciiTheme="majorBidi" w:hAnsiTheme="majorBidi" w:cstheme="majorBidi"/>
        </w:rPr>
        <w:t xml:space="preserve">, au minimum, </w:t>
      </w:r>
      <w:r w:rsidR="002B314E">
        <w:rPr>
          <w:rFonts w:asciiTheme="majorBidi" w:hAnsiTheme="majorBidi" w:cstheme="majorBidi"/>
        </w:rPr>
        <w:t>en prenant connaissance d</w:t>
      </w:r>
      <w:r w:rsidR="00436B47">
        <w:rPr>
          <w:rFonts w:asciiTheme="majorBidi" w:hAnsiTheme="majorBidi" w:cstheme="majorBidi"/>
        </w:rPr>
        <w:t xml:space="preserve">u </w:t>
      </w:r>
      <w:r w:rsidR="002B314E">
        <w:rPr>
          <w:rFonts w:asciiTheme="majorBidi" w:hAnsiTheme="majorBidi" w:cstheme="majorBidi"/>
        </w:rPr>
        <w:t>contenu</w:t>
      </w:r>
      <w:r w:rsidR="00436B47">
        <w:rPr>
          <w:rFonts w:asciiTheme="majorBidi" w:hAnsiTheme="majorBidi" w:cstheme="majorBidi"/>
        </w:rPr>
        <w:t xml:space="preserve"> de ces articles</w:t>
      </w:r>
      <w:r w:rsidR="002B314E">
        <w:rPr>
          <w:rFonts w:asciiTheme="majorBidi" w:hAnsiTheme="majorBidi" w:cstheme="majorBidi"/>
        </w:rPr>
        <w:t xml:space="preserve"> par le biais de</w:t>
      </w:r>
      <w:r w:rsidR="003D08CD">
        <w:rPr>
          <w:rFonts w:asciiTheme="majorBidi" w:hAnsiTheme="majorBidi" w:cstheme="majorBidi"/>
        </w:rPr>
        <w:t xml:space="preserve"> leurs</w:t>
      </w:r>
      <w:r w:rsidR="002B314E">
        <w:rPr>
          <w:rFonts w:asciiTheme="majorBidi" w:hAnsiTheme="majorBidi" w:cstheme="majorBidi"/>
        </w:rPr>
        <w:t xml:space="preserve"> résumés</w:t>
      </w:r>
      <w:r w:rsidR="00FF3A32">
        <w:rPr>
          <w:rFonts w:asciiTheme="majorBidi" w:hAnsiTheme="majorBidi" w:cstheme="majorBidi"/>
        </w:rPr>
        <w:t xml:space="preserve">. </w:t>
      </w:r>
      <w:r w:rsidR="009B4E98">
        <w:rPr>
          <w:rFonts w:asciiTheme="majorBidi" w:hAnsiTheme="majorBidi" w:cstheme="majorBidi"/>
        </w:rPr>
        <w:t>Le présupposé implicite</w:t>
      </w:r>
      <w:r w:rsidR="002836C5">
        <w:rPr>
          <w:rFonts w:asciiTheme="majorBidi" w:hAnsiTheme="majorBidi" w:cstheme="majorBidi"/>
        </w:rPr>
        <w:t xml:space="preserve"> et tout à fait pragmatique </w:t>
      </w:r>
      <w:r w:rsidR="009B4E98">
        <w:rPr>
          <w:rFonts w:asciiTheme="majorBidi" w:hAnsiTheme="majorBidi" w:cstheme="majorBidi"/>
        </w:rPr>
        <w:t xml:space="preserve">de cette démarche est </w:t>
      </w:r>
      <w:r w:rsidR="002836C5">
        <w:rPr>
          <w:rFonts w:asciiTheme="majorBidi" w:hAnsiTheme="majorBidi" w:cstheme="majorBidi"/>
        </w:rPr>
        <w:t xml:space="preserve">de considérer </w:t>
      </w:r>
      <w:r w:rsidR="009B4E98">
        <w:rPr>
          <w:rFonts w:asciiTheme="majorBidi" w:hAnsiTheme="majorBidi" w:cstheme="majorBidi"/>
        </w:rPr>
        <w:t xml:space="preserve">que si au moins un auteur a effectué </w:t>
      </w:r>
      <w:r w:rsidR="00CF54CE">
        <w:rPr>
          <w:rFonts w:asciiTheme="majorBidi" w:hAnsiTheme="majorBidi" w:cstheme="majorBidi"/>
        </w:rPr>
        <w:t>une recherche</w:t>
      </w:r>
      <w:r w:rsidR="009B4E98">
        <w:rPr>
          <w:rFonts w:asciiTheme="majorBidi" w:hAnsiTheme="majorBidi" w:cstheme="majorBidi"/>
        </w:rPr>
        <w:t xml:space="preserve"> sur un passage donné, c’est qu’il y a </w:t>
      </w:r>
      <w:r w:rsidR="00355BBE">
        <w:rPr>
          <w:rFonts w:asciiTheme="majorBidi" w:hAnsiTheme="majorBidi" w:cstheme="majorBidi"/>
        </w:rPr>
        <w:t>perçu</w:t>
      </w:r>
      <w:r w:rsidR="009B4E98">
        <w:rPr>
          <w:rFonts w:asciiTheme="majorBidi" w:hAnsiTheme="majorBidi" w:cstheme="majorBidi"/>
        </w:rPr>
        <w:t xml:space="preserve"> – de façon peut-être très subjective, mais bien réelle pour lui – une forme de violence</w:t>
      </w:r>
      <w:r w:rsidR="00355BBE">
        <w:rPr>
          <w:rFonts w:asciiTheme="majorBidi" w:hAnsiTheme="majorBidi" w:cstheme="majorBidi"/>
        </w:rPr>
        <w:t xml:space="preserve"> à expliquer, à </w:t>
      </w:r>
      <w:r w:rsidR="008C0A57">
        <w:rPr>
          <w:rFonts w:asciiTheme="majorBidi" w:hAnsiTheme="majorBidi" w:cstheme="majorBidi"/>
        </w:rPr>
        <w:t>interpréter</w:t>
      </w:r>
      <w:r w:rsidR="00355BBE">
        <w:rPr>
          <w:rFonts w:asciiTheme="majorBidi" w:hAnsiTheme="majorBidi" w:cstheme="majorBidi"/>
        </w:rPr>
        <w:t>, voire à dénoncer</w:t>
      </w:r>
      <w:r w:rsidR="009B4E98">
        <w:rPr>
          <w:rFonts w:asciiTheme="majorBidi" w:hAnsiTheme="majorBidi" w:cstheme="majorBidi"/>
        </w:rPr>
        <w:t>.</w:t>
      </w:r>
      <w:r w:rsidR="00CF54CE">
        <w:rPr>
          <w:rFonts w:asciiTheme="majorBidi" w:hAnsiTheme="majorBidi" w:cstheme="majorBidi"/>
        </w:rPr>
        <w:t xml:space="preserve"> </w:t>
      </w:r>
      <w:r w:rsidR="002956AB">
        <w:rPr>
          <w:rFonts w:asciiTheme="majorBidi" w:hAnsiTheme="majorBidi" w:cstheme="majorBidi"/>
        </w:rPr>
        <w:t>L</w:t>
      </w:r>
      <w:r w:rsidR="008C0A57">
        <w:rPr>
          <w:rFonts w:asciiTheme="majorBidi" w:hAnsiTheme="majorBidi" w:cstheme="majorBidi"/>
        </w:rPr>
        <w:t>e corollaire de ce présupposé</w:t>
      </w:r>
      <w:r w:rsidR="00133298">
        <w:rPr>
          <w:rFonts w:asciiTheme="majorBidi" w:hAnsiTheme="majorBidi" w:cstheme="majorBidi"/>
        </w:rPr>
        <w:t xml:space="preserve"> est que </w:t>
      </w:r>
      <w:r w:rsidR="00124E6A">
        <w:rPr>
          <w:rFonts w:asciiTheme="majorBidi" w:hAnsiTheme="majorBidi" w:cstheme="majorBidi"/>
        </w:rPr>
        <w:t>p</w:t>
      </w:r>
      <w:r w:rsidR="00CF54CE">
        <w:rPr>
          <w:rFonts w:asciiTheme="majorBidi" w:hAnsiTheme="majorBidi" w:cstheme="majorBidi"/>
        </w:rPr>
        <w:t>lus un texte est étudié</w:t>
      </w:r>
      <w:r w:rsidR="00124E6A">
        <w:rPr>
          <w:rFonts w:asciiTheme="majorBidi" w:hAnsiTheme="majorBidi" w:cstheme="majorBidi"/>
        </w:rPr>
        <w:t xml:space="preserve"> </w:t>
      </w:r>
      <w:r w:rsidR="002956AB">
        <w:rPr>
          <w:rFonts w:asciiTheme="majorBidi" w:hAnsiTheme="majorBidi" w:cstheme="majorBidi"/>
        </w:rPr>
        <w:t xml:space="preserve">– dans ce même cadre méthodologique – </w:t>
      </w:r>
      <w:r w:rsidR="00124E6A">
        <w:rPr>
          <w:rFonts w:asciiTheme="majorBidi" w:hAnsiTheme="majorBidi" w:cstheme="majorBidi"/>
        </w:rPr>
        <w:t>par des auteurs différents</w:t>
      </w:r>
      <w:r w:rsidR="00CF54CE">
        <w:rPr>
          <w:rFonts w:asciiTheme="majorBidi" w:hAnsiTheme="majorBidi" w:cstheme="majorBidi"/>
        </w:rPr>
        <w:t xml:space="preserve"> (Gn 22 ; 34 ; Dt 7 ; Jg 11 ; 19 ; etc.), plus la présence de la violence </w:t>
      </w:r>
      <w:r w:rsidR="00124E6A">
        <w:rPr>
          <w:rFonts w:asciiTheme="majorBidi" w:hAnsiTheme="majorBidi" w:cstheme="majorBidi"/>
        </w:rPr>
        <w:t xml:space="preserve">y </w:t>
      </w:r>
      <w:r w:rsidR="00936916">
        <w:rPr>
          <w:rFonts w:asciiTheme="majorBidi" w:hAnsiTheme="majorBidi" w:cstheme="majorBidi"/>
        </w:rPr>
        <w:t>semble</w:t>
      </w:r>
      <w:r w:rsidR="00CF54CE">
        <w:rPr>
          <w:rFonts w:asciiTheme="majorBidi" w:hAnsiTheme="majorBidi" w:cstheme="majorBidi"/>
        </w:rPr>
        <w:t xml:space="preserve"> </w:t>
      </w:r>
      <w:r w:rsidR="00124E6A">
        <w:rPr>
          <w:rFonts w:asciiTheme="majorBidi" w:hAnsiTheme="majorBidi" w:cstheme="majorBidi"/>
        </w:rPr>
        <w:t>indubitable</w:t>
      </w:r>
      <w:r w:rsidR="00B82029">
        <w:rPr>
          <w:rFonts w:asciiTheme="majorBidi" w:hAnsiTheme="majorBidi" w:cstheme="majorBidi"/>
        </w:rPr>
        <w:t xml:space="preserve"> ou, au moins, </w:t>
      </w:r>
      <w:r w:rsidR="002956AB">
        <w:rPr>
          <w:rFonts w:asciiTheme="majorBidi" w:hAnsiTheme="majorBidi" w:cstheme="majorBidi"/>
        </w:rPr>
        <w:t xml:space="preserve">suffisamment </w:t>
      </w:r>
      <w:r w:rsidR="00B82029">
        <w:rPr>
          <w:rFonts w:asciiTheme="majorBidi" w:hAnsiTheme="majorBidi" w:cstheme="majorBidi"/>
        </w:rPr>
        <w:t>problématique</w:t>
      </w:r>
      <w:r w:rsidR="002956AB">
        <w:rPr>
          <w:rFonts w:asciiTheme="majorBidi" w:hAnsiTheme="majorBidi" w:cstheme="majorBidi"/>
        </w:rPr>
        <w:t xml:space="preserve"> pour </w:t>
      </w:r>
      <w:r w:rsidR="002956AB">
        <w:rPr>
          <w:rFonts w:asciiTheme="majorBidi" w:hAnsiTheme="majorBidi" w:cstheme="majorBidi"/>
        </w:rPr>
        <w:lastRenderedPageBreak/>
        <w:t>justifier l’effer</w:t>
      </w:r>
      <w:r w:rsidR="003D08CD">
        <w:rPr>
          <w:rFonts w:asciiTheme="majorBidi" w:hAnsiTheme="majorBidi" w:cstheme="majorBidi"/>
        </w:rPr>
        <w:t>vescence exégétique</w:t>
      </w:r>
      <w:r w:rsidR="00CF54CE">
        <w:rPr>
          <w:rFonts w:asciiTheme="majorBidi" w:hAnsiTheme="majorBidi" w:cstheme="majorBidi"/>
        </w:rPr>
        <w:t>.</w:t>
      </w:r>
      <w:r w:rsidR="003B7A47">
        <w:rPr>
          <w:rFonts w:asciiTheme="majorBidi" w:hAnsiTheme="majorBidi" w:cstheme="majorBidi"/>
        </w:rPr>
        <w:t xml:space="preserve"> J’ai donc établi</w:t>
      </w:r>
      <w:r w:rsidR="0080199D">
        <w:rPr>
          <w:rFonts w:asciiTheme="majorBidi" w:hAnsiTheme="majorBidi" w:cstheme="majorBidi"/>
        </w:rPr>
        <w:t xml:space="preserve"> </w:t>
      </w:r>
      <w:r w:rsidR="003B7A47">
        <w:rPr>
          <w:rFonts w:asciiTheme="majorBidi" w:hAnsiTheme="majorBidi" w:cstheme="majorBidi"/>
        </w:rPr>
        <w:t xml:space="preserve">une bibliographie qui ne représente rien d’autre </w:t>
      </w:r>
      <w:r w:rsidR="00F9179B">
        <w:rPr>
          <w:rFonts w:asciiTheme="majorBidi" w:hAnsiTheme="majorBidi" w:cstheme="majorBidi"/>
        </w:rPr>
        <w:t>qu’un</w:t>
      </w:r>
      <w:r w:rsidR="006030C3">
        <w:rPr>
          <w:rFonts w:asciiTheme="majorBidi" w:hAnsiTheme="majorBidi" w:cstheme="majorBidi"/>
        </w:rPr>
        <w:t xml:space="preserve"> cliché </w:t>
      </w:r>
      <w:r w:rsidR="00F9179B">
        <w:rPr>
          <w:rFonts w:asciiTheme="majorBidi" w:hAnsiTheme="majorBidi" w:cstheme="majorBidi"/>
        </w:rPr>
        <w:t xml:space="preserve">(à un instant </w:t>
      </w:r>
      <w:r w:rsidR="00F9179B" w:rsidRPr="006030C3">
        <w:rPr>
          <w:rFonts w:asciiTheme="majorBidi" w:hAnsiTheme="majorBidi" w:cstheme="majorBidi"/>
          <w:i/>
          <w:iCs/>
        </w:rPr>
        <w:t>t</w:t>
      </w:r>
      <w:r w:rsidR="00F9179B">
        <w:rPr>
          <w:rFonts w:asciiTheme="majorBidi" w:hAnsiTheme="majorBidi" w:cstheme="majorBidi"/>
        </w:rPr>
        <w:t>)</w:t>
      </w:r>
      <w:r w:rsidR="006030C3">
        <w:rPr>
          <w:rFonts w:asciiTheme="majorBidi" w:hAnsiTheme="majorBidi" w:cstheme="majorBidi"/>
        </w:rPr>
        <w:t xml:space="preserve"> de</w:t>
      </w:r>
      <w:r w:rsidR="003B7A47">
        <w:rPr>
          <w:rFonts w:asciiTheme="majorBidi" w:hAnsiTheme="majorBidi" w:cstheme="majorBidi"/>
        </w:rPr>
        <w:t xml:space="preserve"> la </w:t>
      </w:r>
      <w:r w:rsidR="00F9179B">
        <w:rPr>
          <w:rFonts w:asciiTheme="majorBidi" w:hAnsiTheme="majorBidi" w:cstheme="majorBidi"/>
        </w:rPr>
        <w:t>somme</w:t>
      </w:r>
      <w:r w:rsidR="003B7A47">
        <w:rPr>
          <w:rFonts w:asciiTheme="majorBidi" w:hAnsiTheme="majorBidi" w:cstheme="majorBidi"/>
        </w:rPr>
        <w:t xml:space="preserve"> des textes bibliques </w:t>
      </w:r>
      <w:r w:rsidR="00F9179B">
        <w:rPr>
          <w:rFonts w:asciiTheme="majorBidi" w:hAnsiTheme="majorBidi" w:cstheme="majorBidi"/>
        </w:rPr>
        <w:t>(arrondi au chapitre</w:t>
      </w:r>
      <w:r w:rsidR="00936916">
        <w:rPr>
          <w:rFonts w:asciiTheme="majorBidi" w:hAnsiTheme="majorBidi" w:cstheme="majorBidi"/>
        </w:rPr>
        <w:t>, c’est-à-dire à la « grosse louche »</w:t>
      </w:r>
      <w:r w:rsidR="00F9179B">
        <w:rPr>
          <w:rFonts w:asciiTheme="majorBidi" w:hAnsiTheme="majorBidi" w:cstheme="majorBidi"/>
        </w:rPr>
        <w:t>)</w:t>
      </w:r>
      <w:r w:rsidR="006030C3">
        <w:rPr>
          <w:rFonts w:asciiTheme="majorBidi" w:hAnsiTheme="majorBidi" w:cstheme="majorBidi"/>
        </w:rPr>
        <w:t xml:space="preserve"> qui ont été étudié</w:t>
      </w:r>
      <w:r w:rsidR="00936916">
        <w:rPr>
          <w:rFonts w:asciiTheme="majorBidi" w:hAnsiTheme="majorBidi" w:cstheme="majorBidi"/>
        </w:rPr>
        <w:t>s</w:t>
      </w:r>
      <w:r w:rsidR="006030C3">
        <w:rPr>
          <w:rFonts w:asciiTheme="majorBidi" w:hAnsiTheme="majorBidi" w:cstheme="majorBidi"/>
        </w:rPr>
        <w:t xml:space="preserve"> </w:t>
      </w:r>
      <w:r w:rsidR="00936916">
        <w:rPr>
          <w:rFonts w:asciiTheme="majorBidi" w:hAnsiTheme="majorBidi" w:cstheme="majorBidi"/>
        </w:rPr>
        <w:t>dans cette perspective</w:t>
      </w:r>
      <w:r w:rsidR="006030C3">
        <w:rPr>
          <w:rFonts w:asciiTheme="majorBidi" w:hAnsiTheme="majorBidi" w:cstheme="majorBidi"/>
        </w:rPr>
        <w:t>.</w:t>
      </w:r>
      <w:r w:rsidR="00936916">
        <w:rPr>
          <w:rFonts w:asciiTheme="majorBidi" w:hAnsiTheme="majorBidi" w:cstheme="majorBidi"/>
        </w:rPr>
        <w:t xml:space="preserve"> Aussi limitée et critiquable soit-elle, c</w:t>
      </w:r>
      <w:r w:rsidR="002836C5">
        <w:rPr>
          <w:rFonts w:asciiTheme="majorBidi" w:hAnsiTheme="majorBidi" w:cstheme="majorBidi"/>
        </w:rPr>
        <w:t>ette enquête</w:t>
      </w:r>
      <w:r w:rsidR="00936916">
        <w:rPr>
          <w:rFonts w:asciiTheme="majorBidi" w:hAnsiTheme="majorBidi" w:cstheme="majorBidi"/>
        </w:rPr>
        <w:t xml:space="preserve"> – </w:t>
      </w:r>
      <w:r w:rsidR="002836C5">
        <w:rPr>
          <w:rFonts w:asciiTheme="majorBidi" w:hAnsiTheme="majorBidi" w:cstheme="majorBidi"/>
        </w:rPr>
        <w:t>résumée sous forme de tableau</w:t>
      </w:r>
      <w:r w:rsidR="00936916">
        <w:rPr>
          <w:rFonts w:asciiTheme="majorBidi" w:hAnsiTheme="majorBidi" w:cstheme="majorBidi"/>
        </w:rPr>
        <w:t xml:space="preserve"> (</w:t>
      </w:r>
      <w:r w:rsidR="00DC37CE">
        <w:rPr>
          <w:rFonts w:asciiTheme="majorBidi" w:hAnsiTheme="majorBidi" w:cstheme="majorBidi"/>
        </w:rPr>
        <w:t xml:space="preserve">voir </w:t>
      </w:r>
      <w:r w:rsidR="00476E17">
        <w:rPr>
          <w:rFonts w:asciiTheme="majorBidi" w:hAnsiTheme="majorBidi" w:cstheme="majorBidi"/>
        </w:rPr>
        <w:t>tableau 4, ci-après</w:t>
      </w:r>
      <w:r w:rsidR="00936916">
        <w:rPr>
          <w:rFonts w:asciiTheme="majorBidi" w:hAnsiTheme="majorBidi" w:cstheme="majorBidi"/>
        </w:rPr>
        <w:t xml:space="preserve">) – </w:t>
      </w:r>
      <w:r w:rsidR="003651E1">
        <w:rPr>
          <w:rFonts w:asciiTheme="majorBidi" w:hAnsiTheme="majorBidi" w:cstheme="majorBidi"/>
        </w:rPr>
        <w:t>complète</w:t>
      </w:r>
      <w:r w:rsidR="00936916">
        <w:rPr>
          <w:rFonts w:asciiTheme="majorBidi" w:hAnsiTheme="majorBidi" w:cstheme="majorBidi"/>
        </w:rPr>
        <w:t>, je pense,</w:t>
      </w:r>
      <w:r w:rsidR="003651E1">
        <w:rPr>
          <w:rFonts w:asciiTheme="majorBidi" w:hAnsiTheme="majorBidi" w:cstheme="majorBidi"/>
        </w:rPr>
        <w:t xml:space="preserve"> celle de Clines en </w:t>
      </w:r>
      <w:r w:rsidR="0058040D">
        <w:rPr>
          <w:rFonts w:asciiTheme="majorBidi" w:hAnsiTheme="majorBidi" w:cstheme="majorBidi"/>
        </w:rPr>
        <w:t xml:space="preserve">abordant le problème de la violence par l’autre bout de la lorgnette : non plus les mots seuls, mais les unités littéraires plus larges dans lesquels ces mots </w:t>
      </w:r>
      <w:r w:rsidR="003651E1">
        <w:rPr>
          <w:rFonts w:asciiTheme="majorBidi" w:hAnsiTheme="majorBidi" w:cstheme="majorBidi"/>
        </w:rPr>
        <w:t>sont insérés.</w:t>
      </w:r>
    </w:p>
    <w:p w14:paraId="53D0DE0E" w14:textId="77777777" w:rsidR="008E2D03" w:rsidRDefault="008E2D03" w:rsidP="001B0310">
      <w:pPr>
        <w:spacing w:line="280" w:lineRule="exact"/>
        <w:jc w:val="both"/>
        <w:rPr>
          <w:rFonts w:asciiTheme="majorBidi" w:hAnsiTheme="majorBidi" w:cstheme="majorBidi"/>
        </w:rPr>
      </w:pPr>
    </w:p>
    <w:p w14:paraId="30FC7EB7" w14:textId="77777777" w:rsidR="008E2D03" w:rsidRDefault="008E2D03" w:rsidP="00764955">
      <w:pPr>
        <w:spacing w:line="280" w:lineRule="exact"/>
        <w:jc w:val="both"/>
        <w:rPr>
          <w:rFonts w:asciiTheme="majorBidi" w:hAnsiTheme="majorBidi" w:cstheme="majorBidi"/>
        </w:rPr>
        <w:sectPr w:rsidR="008E2D03" w:rsidSect="00A61967">
          <w:headerReference w:type="default" r:id="rId10"/>
          <w:footerReference w:type="even" r:id="rId11"/>
          <w:footerReference w:type="default" r:id="rId12"/>
          <w:pgSz w:w="11900" w:h="16840"/>
          <w:pgMar w:top="1417" w:right="1417" w:bottom="1417" w:left="1417" w:header="708" w:footer="708" w:gutter="0"/>
          <w:cols w:space="708"/>
          <w:docGrid w:linePitch="360"/>
        </w:sectPr>
      </w:pPr>
    </w:p>
    <w:p w14:paraId="087E6703" w14:textId="77777777" w:rsidR="00CD46D1" w:rsidRDefault="00CD46D1" w:rsidP="00CD46D1">
      <w:pPr>
        <w:spacing w:line="200" w:lineRule="exact"/>
      </w:pPr>
    </w:p>
    <w:tbl>
      <w:tblPr>
        <w:tblStyle w:val="Grilledutableau"/>
        <w:tblW w:w="0" w:type="auto"/>
        <w:jc w:val="center"/>
        <w:tblLook w:val="04A0" w:firstRow="1" w:lastRow="0" w:firstColumn="1" w:lastColumn="0" w:noHBand="0" w:noVBand="1"/>
      </w:tblPr>
      <w:tblGrid>
        <w:gridCol w:w="478"/>
        <w:gridCol w:w="466"/>
        <w:gridCol w:w="418"/>
        <w:gridCol w:w="450"/>
        <w:gridCol w:w="466"/>
        <w:gridCol w:w="441"/>
        <w:gridCol w:w="515"/>
        <w:gridCol w:w="432"/>
        <w:gridCol w:w="418"/>
        <w:gridCol w:w="478"/>
        <w:gridCol w:w="478"/>
        <w:gridCol w:w="418"/>
        <w:gridCol w:w="418"/>
        <w:gridCol w:w="418"/>
        <w:gridCol w:w="418"/>
        <w:gridCol w:w="453"/>
        <w:gridCol w:w="418"/>
        <w:gridCol w:w="549"/>
        <w:gridCol w:w="551"/>
        <w:gridCol w:w="466"/>
        <w:gridCol w:w="418"/>
        <w:gridCol w:w="418"/>
        <w:gridCol w:w="418"/>
        <w:gridCol w:w="519"/>
        <w:gridCol w:w="519"/>
        <w:gridCol w:w="418"/>
        <w:gridCol w:w="430"/>
        <w:gridCol w:w="466"/>
        <w:gridCol w:w="526"/>
        <w:gridCol w:w="549"/>
      </w:tblGrid>
      <w:tr w:rsidR="00CD46D1" w:rsidRPr="00CD46D1" w14:paraId="4B12E3FF" w14:textId="77777777" w:rsidTr="008A65C8">
        <w:trPr>
          <w:jc w:val="center"/>
        </w:trPr>
        <w:tc>
          <w:tcPr>
            <w:tcW w:w="243" w:type="dxa"/>
            <w:shd w:val="clear" w:color="auto" w:fill="A6A6A6" w:themeFill="background1" w:themeFillShade="A6"/>
            <w:vAlign w:val="center"/>
          </w:tcPr>
          <w:p w14:paraId="744288A5"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Gn</w:t>
            </w:r>
          </w:p>
        </w:tc>
        <w:tc>
          <w:tcPr>
            <w:tcW w:w="0" w:type="auto"/>
            <w:tcBorders>
              <w:bottom w:val="single" w:sz="4" w:space="0" w:color="auto"/>
            </w:tcBorders>
            <w:shd w:val="clear" w:color="auto" w:fill="E7E6E6" w:themeFill="background2"/>
            <w:vAlign w:val="center"/>
          </w:tcPr>
          <w:p w14:paraId="378128B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shd w:val="clear" w:color="auto" w:fill="E7E6E6" w:themeFill="background2"/>
            <w:vAlign w:val="center"/>
          </w:tcPr>
          <w:p w14:paraId="7104ABC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5B3FF3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39</w:t>
            </w:r>
          </w:p>
        </w:tc>
        <w:tc>
          <w:tcPr>
            <w:tcW w:w="0" w:type="auto"/>
            <w:shd w:val="clear" w:color="auto" w:fill="A6A6A6" w:themeFill="background1" w:themeFillShade="A6"/>
            <w:vAlign w:val="center"/>
          </w:tcPr>
          <w:p w14:paraId="3F60CA35"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Nb</w:t>
            </w:r>
          </w:p>
        </w:tc>
        <w:tc>
          <w:tcPr>
            <w:tcW w:w="0" w:type="auto"/>
            <w:vAlign w:val="center"/>
          </w:tcPr>
          <w:p w14:paraId="7F3A2A5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vAlign w:val="center"/>
          </w:tcPr>
          <w:p w14:paraId="757668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vAlign w:val="center"/>
          </w:tcPr>
          <w:p w14:paraId="5A875ED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164E258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4F01F06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vAlign w:val="center"/>
          </w:tcPr>
          <w:p w14:paraId="187062C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2A8A517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1763647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vAlign w:val="center"/>
          </w:tcPr>
          <w:p w14:paraId="5B132D0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45</w:t>
            </w:r>
          </w:p>
        </w:tc>
        <w:tc>
          <w:tcPr>
            <w:tcW w:w="0" w:type="auto"/>
            <w:vAlign w:val="center"/>
          </w:tcPr>
          <w:p w14:paraId="09B478E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6B8E47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39</w:t>
            </w:r>
          </w:p>
        </w:tc>
        <w:tc>
          <w:tcPr>
            <w:tcW w:w="0" w:type="auto"/>
            <w:shd w:val="clear" w:color="auto" w:fill="E7E6E6" w:themeFill="background2"/>
            <w:vAlign w:val="center"/>
          </w:tcPr>
          <w:p w14:paraId="4C4D515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4D36D8F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46</w:t>
            </w:r>
          </w:p>
        </w:tc>
        <w:tc>
          <w:tcPr>
            <w:tcW w:w="0" w:type="auto"/>
            <w:shd w:val="clear" w:color="auto" w:fill="E7E6E6" w:themeFill="background2"/>
            <w:vAlign w:val="center"/>
          </w:tcPr>
          <w:p w14:paraId="4C2E4B7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tcBorders>
              <w:bottom w:val="single" w:sz="4" w:space="0" w:color="auto"/>
            </w:tcBorders>
            <w:shd w:val="clear" w:color="auto" w:fill="E7E6E6" w:themeFill="background2"/>
            <w:vAlign w:val="center"/>
          </w:tcPr>
          <w:p w14:paraId="271185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662EAF4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2806AC1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40</w:t>
            </w:r>
          </w:p>
        </w:tc>
        <w:tc>
          <w:tcPr>
            <w:tcW w:w="0" w:type="auto"/>
            <w:vAlign w:val="center"/>
          </w:tcPr>
          <w:p w14:paraId="2304561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70</w:t>
            </w:r>
          </w:p>
        </w:tc>
        <w:tc>
          <w:tcPr>
            <w:tcW w:w="0" w:type="auto"/>
            <w:shd w:val="clear" w:color="auto" w:fill="E7E6E6" w:themeFill="background2"/>
            <w:vAlign w:val="center"/>
          </w:tcPr>
          <w:p w14:paraId="78671CC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100</w:t>
            </w:r>
          </w:p>
        </w:tc>
        <w:tc>
          <w:tcPr>
            <w:tcW w:w="0" w:type="auto"/>
            <w:vAlign w:val="center"/>
          </w:tcPr>
          <w:p w14:paraId="26C8AEA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130</w:t>
            </w:r>
          </w:p>
        </w:tc>
        <w:tc>
          <w:tcPr>
            <w:tcW w:w="0" w:type="auto"/>
            <w:vAlign w:val="center"/>
          </w:tcPr>
          <w:p w14:paraId="7BE10FE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042C564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39</w:t>
            </w:r>
          </w:p>
        </w:tc>
        <w:tc>
          <w:tcPr>
            <w:tcW w:w="0" w:type="auto"/>
            <w:vAlign w:val="center"/>
          </w:tcPr>
          <w:p w14:paraId="33F6CCB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1E186A0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29A8C82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r>
      <w:tr w:rsidR="00CD46D1" w:rsidRPr="00CD46D1" w14:paraId="179BD26B" w14:textId="77777777" w:rsidTr="008A65C8">
        <w:trPr>
          <w:jc w:val="center"/>
        </w:trPr>
        <w:tc>
          <w:tcPr>
            <w:tcW w:w="243" w:type="dxa"/>
            <w:tcBorders>
              <w:bottom w:val="single" w:sz="4" w:space="0" w:color="auto"/>
            </w:tcBorders>
            <w:vAlign w:val="center"/>
          </w:tcPr>
          <w:p w14:paraId="2EC17C1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tcBorders>
              <w:bottom w:val="single" w:sz="4" w:space="0" w:color="auto"/>
            </w:tcBorders>
            <w:shd w:val="clear" w:color="auto" w:fill="E7E6E6" w:themeFill="background2"/>
            <w:vAlign w:val="center"/>
          </w:tcPr>
          <w:p w14:paraId="4FC238A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shd w:val="clear" w:color="auto" w:fill="E7E6E6" w:themeFill="background2"/>
            <w:vAlign w:val="center"/>
          </w:tcPr>
          <w:p w14:paraId="69041E4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tcBorders>
              <w:bottom w:val="single" w:sz="4" w:space="0" w:color="auto"/>
            </w:tcBorders>
            <w:vAlign w:val="center"/>
          </w:tcPr>
          <w:p w14:paraId="5E0A922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40</w:t>
            </w:r>
          </w:p>
        </w:tc>
        <w:tc>
          <w:tcPr>
            <w:tcW w:w="0" w:type="auto"/>
            <w:vAlign w:val="center"/>
          </w:tcPr>
          <w:p w14:paraId="56961F3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58383F2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vAlign w:val="center"/>
          </w:tcPr>
          <w:p w14:paraId="00DC4BB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1E50441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085176E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tcBorders>
              <w:bottom w:val="single" w:sz="4" w:space="0" w:color="auto"/>
            </w:tcBorders>
            <w:shd w:val="clear" w:color="auto" w:fill="A6A6A6" w:themeFill="background1" w:themeFillShade="A6"/>
            <w:vAlign w:val="center"/>
          </w:tcPr>
          <w:p w14:paraId="384A8E7C"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2S</w:t>
            </w:r>
          </w:p>
        </w:tc>
        <w:tc>
          <w:tcPr>
            <w:tcW w:w="0" w:type="auto"/>
            <w:vAlign w:val="center"/>
          </w:tcPr>
          <w:p w14:paraId="1F490D1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50880C0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0E41B51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09CC2F3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46</w:t>
            </w:r>
          </w:p>
        </w:tc>
        <w:tc>
          <w:tcPr>
            <w:tcW w:w="0" w:type="auto"/>
            <w:vAlign w:val="center"/>
          </w:tcPr>
          <w:p w14:paraId="793AE80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63E4391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40</w:t>
            </w:r>
          </w:p>
        </w:tc>
        <w:tc>
          <w:tcPr>
            <w:tcW w:w="0" w:type="auto"/>
            <w:vAlign w:val="center"/>
          </w:tcPr>
          <w:p w14:paraId="456F44E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58B437E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47</w:t>
            </w:r>
          </w:p>
        </w:tc>
        <w:tc>
          <w:tcPr>
            <w:tcW w:w="0" w:type="auto"/>
            <w:tcBorders>
              <w:bottom w:val="single" w:sz="4" w:space="0" w:color="auto"/>
            </w:tcBorders>
            <w:shd w:val="clear" w:color="auto" w:fill="E7E6E6" w:themeFill="background2"/>
            <w:vAlign w:val="center"/>
          </w:tcPr>
          <w:p w14:paraId="14D2544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A6A6A6" w:themeFill="background1" w:themeFillShade="A6"/>
            <w:vAlign w:val="center"/>
          </w:tcPr>
          <w:p w14:paraId="63F888E0"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Za</w:t>
            </w:r>
          </w:p>
        </w:tc>
        <w:tc>
          <w:tcPr>
            <w:tcW w:w="0" w:type="auto"/>
            <w:tcBorders>
              <w:bottom w:val="single" w:sz="4" w:space="0" w:color="auto"/>
            </w:tcBorders>
            <w:vAlign w:val="center"/>
          </w:tcPr>
          <w:p w14:paraId="50A7EC1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55190BB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41</w:t>
            </w:r>
          </w:p>
        </w:tc>
        <w:tc>
          <w:tcPr>
            <w:tcW w:w="0" w:type="auto"/>
            <w:vAlign w:val="center"/>
          </w:tcPr>
          <w:p w14:paraId="3CE351C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71</w:t>
            </w:r>
          </w:p>
        </w:tc>
        <w:tc>
          <w:tcPr>
            <w:tcW w:w="0" w:type="auto"/>
            <w:vAlign w:val="center"/>
          </w:tcPr>
          <w:p w14:paraId="77C456F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101</w:t>
            </w:r>
          </w:p>
        </w:tc>
        <w:tc>
          <w:tcPr>
            <w:tcW w:w="0" w:type="auto"/>
            <w:vAlign w:val="center"/>
          </w:tcPr>
          <w:p w14:paraId="424A2E1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131</w:t>
            </w:r>
          </w:p>
        </w:tc>
        <w:tc>
          <w:tcPr>
            <w:tcW w:w="0" w:type="auto"/>
            <w:vAlign w:val="center"/>
          </w:tcPr>
          <w:p w14:paraId="32D7A7F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16526BC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40</w:t>
            </w:r>
          </w:p>
        </w:tc>
        <w:tc>
          <w:tcPr>
            <w:tcW w:w="0" w:type="auto"/>
            <w:vAlign w:val="center"/>
          </w:tcPr>
          <w:p w14:paraId="72FD264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74B2571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78C423B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r>
      <w:tr w:rsidR="00CD46D1" w:rsidRPr="00CD46D1" w14:paraId="7393E2D6" w14:textId="77777777" w:rsidTr="00127F4A">
        <w:trPr>
          <w:jc w:val="center"/>
        </w:trPr>
        <w:tc>
          <w:tcPr>
            <w:tcW w:w="243" w:type="dxa"/>
            <w:shd w:val="clear" w:color="auto" w:fill="E7E6E6" w:themeFill="background2"/>
            <w:vAlign w:val="center"/>
          </w:tcPr>
          <w:p w14:paraId="4FE414B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7BFC3D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shd w:val="clear" w:color="auto" w:fill="E7E6E6" w:themeFill="background2"/>
            <w:vAlign w:val="center"/>
          </w:tcPr>
          <w:p w14:paraId="16C3A8C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tcBorders>
              <w:bottom w:val="single" w:sz="4" w:space="0" w:color="auto"/>
            </w:tcBorders>
            <w:shd w:val="clear" w:color="auto" w:fill="A6A6A6" w:themeFill="background1" w:themeFillShade="A6"/>
            <w:vAlign w:val="center"/>
          </w:tcPr>
          <w:p w14:paraId="6B2E0A58"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Lv</w:t>
            </w:r>
          </w:p>
        </w:tc>
        <w:tc>
          <w:tcPr>
            <w:tcW w:w="0" w:type="auto"/>
            <w:vAlign w:val="center"/>
          </w:tcPr>
          <w:p w14:paraId="604FB31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6C95C95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shd w:val="clear" w:color="auto" w:fill="E7E6E6" w:themeFill="background2"/>
            <w:vAlign w:val="center"/>
          </w:tcPr>
          <w:p w14:paraId="495964C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vAlign w:val="center"/>
          </w:tcPr>
          <w:p w14:paraId="057CB27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tcBorders>
              <w:bottom w:val="single" w:sz="4" w:space="0" w:color="auto"/>
            </w:tcBorders>
            <w:vAlign w:val="center"/>
          </w:tcPr>
          <w:p w14:paraId="1BD7363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2A48355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2F336ED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63305AA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vAlign w:val="center"/>
          </w:tcPr>
          <w:p w14:paraId="511311C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639F1B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47</w:t>
            </w:r>
          </w:p>
        </w:tc>
        <w:tc>
          <w:tcPr>
            <w:tcW w:w="0" w:type="auto"/>
            <w:vAlign w:val="center"/>
          </w:tcPr>
          <w:p w14:paraId="69E2532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2A9DF0A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41</w:t>
            </w:r>
          </w:p>
        </w:tc>
        <w:tc>
          <w:tcPr>
            <w:tcW w:w="0" w:type="auto"/>
            <w:vAlign w:val="center"/>
          </w:tcPr>
          <w:p w14:paraId="082590C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tcBorders>
              <w:bottom w:val="single" w:sz="4" w:space="0" w:color="auto"/>
            </w:tcBorders>
            <w:vAlign w:val="center"/>
          </w:tcPr>
          <w:p w14:paraId="242F196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48</w:t>
            </w:r>
          </w:p>
        </w:tc>
        <w:tc>
          <w:tcPr>
            <w:tcW w:w="0" w:type="auto"/>
            <w:tcBorders>
              <w:bottom w:val="single" w:sz="4" w:space="0" w:color="auto"/>
            </w:tcBorders>
            <w:shd w:val="clear" w:color="auto" w:fill="A6A6A6" w:themeFill="background1" w:themeFillShade="A6"/>
            <w:vAlign w:val="center"/>
          </w:tcPr>
          <w:p w14:paraId="3DEE3D5D"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Ab</w:t>
            </w:r>
          </w:p>
        </w:tc>
        <w:tc>
          <w:tcPr>
            <w:tcW w:w="0" w:type="auto"/>
            <w:vAlign w:val="center"/>
          </w:tcPr>
          <w:p w14:paraId="77B4F46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7411B2B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66011A0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42</w:t>
            </w:r>
          </w:p>
        </w:tc>
        <w:tc>
          <w:tcPr>
            <w:tcW w:w="0" w:type="auto"/>
            <w:vAlign w:val="center"/>
          </w:tcPr>
          <w:p w14:paraId="53503D6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72</w:t>
            </w:r>
          </w:p>
        </w:tc>
        <w:tc>
          <w:tcPr>
            <w:tcW w:w="0" w:type="auto"/>
            <w:vAlign w:val="center"/>
          </w:tcPr>
          <w:p w14:paraId="4850A7D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102</w:t>
            </w:r>
          </w:p>
        </w:tc>
        <w:tc>
          <w:tcPr>
            <w:tcW w:w="0" w:type="auto"/>
            <w:vAlign w:val="center"/>
          </w:tcPr>
          <w:p w14:paraId="5943632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132</w:t>
            </w:r>
          </w:p>
        </w:tc>
        <w:tc>
          <w:tcPr>
            <w:tcW w:w="0" w:type="auto"/>
            <w:vAlign w:val="center"/>
          </w:tcPr>
          <w:p w14:paraId="0940BC8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shd w:val="clear" w:color="auto" w:fill="E7E6E6" w:themeFill="background2"/>
            <w:vAlign w:val="center"/>
          </w:tcPr>
          <w:p w14:paraId="138D07D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41</w:t>
            </w:r>
          </w:p>
        </w:tc>
        <w:tc>
          <w:tcPr>
            <w:tcW w:w="0" w:type="auto"/>
            <w:vAlign w:val="center"/>
          </w:tcPr>
          <w:p w14:paraId="2473A96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tcBorders>
              <w:bottom w:val="single" w:sz="4" w:space="0" w:color="auto"/>
            </w:tcBorders>
            <w:shd w:val="clear" w:color="auto" w:fill="A6A6A6" w:themeFill="background1" w:themeFillShade="A6"/>
            <w:vAlign w:val="center"/>
          </w:tcPr>
          <w:p w14:paraId="04371237"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Lm</w:t>
            </w:r>
          </w:p>
        </w:tc>
        <w:tc>
          <w:tcPr>
            <w:tcW w:w="0" w:type="auto"/>
            <w:shd w:val="clear" w:color="auto" w:fill="A6A6A6" w:themeFill="background1" w:themeFillShade="A6"/>
            <w:vAlign w:val="center"/>
          </w:tcPr>
          <w:p w14:paraId="4FC27F21"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Esd</w:t>
            </w:r>
          </w:p>
        </w:tc>
      </w:tr>
      <w:tr w:rsidR="00CD46D1" w:rsidRPr="00CD46D1" w14:paraId="5A0B6AA8" w14:textId="77777777" w:rsidTr="00127F4A">
        <w:trPr>
          <w:jc w:val="center"/>
        </w:trPr>
        <w:tc>
          <w:tcPr>
            <w:tcW w:w="243" w:type="dxa"/>
            <w:tcBorders>
              <w:bottom w:val="single" w:sz="4" w:space="0" w:color="auto"/>
            </w:tcBorders>
            <w:shd w:val="clear" w:color="auto" w:fill="E7E6E6" w:themeFill="background2"/>
            <w:vAlign w:val="center"/>
          </w:tcPr>
          <w:p w14:paraId="0B72216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tcBorders>
              <w:bottom w:val="single" w:sz="4" w:space="0" w:color="auto"/>
            </w:tcBorders>
            <w:vAlign w:val="center"/>
          </w:tcPr>
          <w:p w14:paraId="347766F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shd w:val="clear" w:color="auto" w:fill="E7E6E6" w:themeFill="background2"/>
            <w:vAlign w:val="center"/>
          </w:tcPr>
          <w:p w14:paraId="63B6250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5DB7CE8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6F7A8EA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4BBF30F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vAlign w:val="center"/>
          </w:tcPr>
          <w:p w14:paraId="00C6A2F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5F67984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shd w:val="clear" w:color="auto" w:fill="E7E6E6" w:themeFill="background2"/>
            <w:vAlign w:val="center"/>
          </w:tcPr>
          <w:p w14:paraId="2449C9D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3DD2021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3CA63DC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tcBorders>
              <w:bottom w:val="single" w:sz="4" w:space="0" w:color="auto"/>
            </w:tcBorders>
            <w:vAlign w:val="center"/>
          </w:tcPr>
          <w:p w14:paraId="509C37C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vAlign w:val="center"/>
          </w:tcPr>
          <w:p w14:paraId="1414DA9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tcBorders>
              <w:bottom w:val="single" w:sz="4" w:space="0" w:color="auto"/>
            </w:tcBorders>
            <w:vAlign w:val="center"/>
          </w:tcPr>
          <w:p w14:paraId="7F135C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48</w:t>
            </w:r>
          </w:p>
        </w:tc>
        <w:tc>
          <w:tcPr>
            <w:tcW w:w="0" w:type="auto"/>
            <w:vAlign w:val="center"/>
          </w:tcPr>
          <w:p w14:paraId="24C40B7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0FF84A9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42</w:t>
            </w:r>
          </w:p>
        </w:tc>
        <w:tc>
          <w:tcPr>
            <w:tcW w:w="0" w:type="auto"/>
            <w:tcBorders>
              <w:bottom w:val="single" w:sz="4" w:space="0" w:color="auto"/>
            </w:tcBorders>
            <w:vAlign w:val="center"/>
          </w:tcPr>
          <w:p w14:paraId="435165F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shd w:val="clear" w:color="auto" w:fill="A6A6A6" w:themeFill="background1" w:themeFillShade="A6"/>
            <w:vAlign w:val="center"/>
          </w:tcPr>
          <w:p w14:paraId="24C13435"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Os</w:t>
            </w:r>
          </w:p>
        </w:tc>
        <w:tc>
          <w:tcPr>
            <w:tcW w:w="0" w:type="auto"/>
            <w:tcBorders>
              <w:bottom w:val="single" w:sz="4" w:space="0" w:color="auto"/>
            </w:tcBorders>
            <w:shd w:val="clear" w:color="auto" w:fill="A6A6A6" w:themeFill="background1" w:themeFillShade="A6"/>
            <w:vAlign w:val="center"/>
          </w:tcPr>
          <w:p w14:paraId="22FCA4AE"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Jon</w:t>
            </w:r>
          </w:p>
        </w:tc>
        <w:tc>
          <w:tcPr>
            <w:tcW w:w="0" w:type="auto"/>
            <w:tcBorders>
              <w:bottom w:val="single" w:sz="4" w:space="0" w:color="auto"/>
            </w:tcBorders>
            <w:vAlign w:val="center"/>
          </w:tcPr>
          <w:p w14:paraId="51466F5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162B3FE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tcBorders>
              <w:bottom w:val="single" w:sz="4" w:space="0" w:color="auto"/>
            </w:tcBorders>
            <w:vAlign w:val="center"/>
          </w:tcPr>
          <w:p w14:paraId="143FDAE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43</w:t>
            </w:r>
          </w:p>
        </w:tc>
        <w:tc>
          <w:tcPr>
            <w:tcW w:w="0" w:type="auto"/>
            <w:tcBorders>
              <w:bottom w:val="single" w:sz="4" w:space="0" w:color="auto"/>
            </w:tcBorders>
            <w:vAlign w:val="center"/>
          </w:tcPr>
          <w:p w14:paraId="70BCF90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73</w:t>
            </w:r>
          </w:p>
        </w:tc>
        <w:tc>
          <w:tcPr>
            <w:tcW w:w="0" w:type="auto"/>
            <w:vAlign w:val="center"/>
          </w:tcPr>
          <w:p w14:paraId="1CA95A3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103</w:t>
            </w:r>
          </w:p>
        </w:tc>
        <w:tc>
          <w:tcPr>
            <w:tcW w:w="0" w:type="auto"/>
            <w:vAlign w:val="center"/>
          </w:tcPr>
          <w:p w14:paraId="27F74C3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133</w:t>
            </w:r>
          </w:p>
        </w:tc>
        <w:tc>
          <w:tcPr>
            <w:tcW w:w="0" w:type="auto"/>
            <w:vAlign w:val="center"/>
          </w:tcPr>
          <w:p w14:paraId="5532EDE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1DDEC68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42</w:t>
            </w:r>
          </w:p>
        </w:tc>
        <w:tc>
          <w:tcPr>
            <w:tcW w:w="0" w:type="auto"/>
            <w:vAlign w:val="center"/>
          </w:tcPr>
          <w:p w14:paraId="06725D8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shd w:val="clear" w:color="auto" w:fill="E7E6E6" w:themeFill="background2"/>
            <w:vAlign w:val="center"/>
          </w:tcPr>
          <w:p w14:paraId="6C7A673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2ED5C5A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r>
      <w:tr w:rsidR="00CD46D1" w:rsidRPr="00CD46D1" w14:paraId="77551246" w14:textId="77777777" w:rsidTr="00127F4A">
        <w:trPr>
          <w:jc w:val="center"/>
        </w:trPr>
        <w:tc>
          <w:tcPr>
            <w:tcW w:w="243" w:type="dxa"/>
            <w:shd w:val="clear" w:color="auto" w:fill="E7E6E6" w:themeFill="background2"/>
            <w:vAlign w:val="center"/>
          </w:tcPr>
          <w:p w14:paraId="03079F9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56819D7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vAlign w:val="center"/>
          </w:tcPr>
          <w:p w14:paraId="4583FBD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shd w:val="clear" w:color="auto" w:fill="E7E6E6" w:themeFill="background2"/>
            <w:vAlign w:val="center"/>
          </w:tcPr>
          <w:p w14:paraId="7361246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70BE26D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49E59C9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vAlign w:val="center"/>
          </w:tcPr>
          <w:p w14:paraId="08B6130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4C04747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tcBorders>
              <w:bottom w:val="single" w:sz="4" w:space="0" w:color="auto"/>
            </w:tcBorders>
            <w:vAlign w:val="center"/>
          </w:tcPr>
          <w:p w14:paraId="61F3F3C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shd w:val="clear" w:color="auto" w:fill="E7E6E6" w:themeFill="background2"/>
            <w:vAlign w:val="center"/>
          </w:tcPr>
          <w:p w14:paraId="66DC2C9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27A7EDD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705BCEB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vAlign w:val="center"/>
          </w:tcPr>
          <w:p w14:paraId="0D15D6C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shd w:val="clear" w:color="auto" w:fill="E7E6E6" w:themeFill="background2"/>
            <w:vAlign w:val="center"/>
          </w:tcPr>
          <w:p w14:paraId="19DDBF8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49</w:t>
            </w:r>
          </w:p>
        </w:tc>
        <w:tc>
          <w:tcPr>
            <w:tcW w:w="0" w:type="auto"/>
            <w:vAlign w:val="center"/>
          </w:tcPr>
          <w:p w14:paraId="6B0A589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vAlign w:val="center"/>
          </w:tcPr>
          <w:p w14:paraId="06F586E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43</w:t>
            </w:r>
          </w:p>
        </w:tc>
        <w:tc>
          <w:tcPr>
            <w:tcW w:w="0" w:type="auto"/>
            <w:shd w:val="clear" w:color="auto" w:fill="E7E6E6" w:themeFill="background2"/>
            <w:vAlign w:val="center"/>
          </w:tcPr>
          <w:p w14:paraId="1446057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5D4D92F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040C89B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700C05D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184943E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4DBEC85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44</w:t>
            </w:r>
          </w:p>
        </w:tc>
        <w:tc>
          <w:tcPr>
            <w:tcW w:w="0" w:type="auto"/>
            <w:shd w:val="clear" w:color="auto" w:fill="E7E6E6" w:themeFill="background2"/>
            <w:vAlign w:val="center"/>
          </w:tcPr>
          <w:p w14:paraId="2B17854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74</w:t>
            </w:r>
          </w:p>
        </w:tc>
        <w:tc>
          <w:tcPr>
            <w:tcW w:w="0" w:type="auto"/>
            <w:vAlign w:val="center"/>
          </w:tcPr>
          <w:p w14:paraId="40608A9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104</w:t>
            </w:r>
          </w:p>
        </w:tc>
        <w:tc>
          <w:tcPr>
            <w:tcW w:w="0" w:type="auto"/>
            <w:vAlign w:val="center"/>
          </w:tcPr>
          <w:p w14:paraId="52B1E3F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134</w:t>
            </w:r>
          </w:p>
        </w:tc>
        <w:tc>
          <w:tcPr>
            <w:tcW w:w="0" w:type="auto"/>
            <w:vAlign w:val="center"/>
          </w:tcPr>
          <w:p w14:paraId="0D82CF5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shd w:val="clear" w:color="auto" w:fill="A6A6A6" w:themeFill="background1" w:themeFillShade="A6"/>
            <w:vAlign w:val="center"/>
          </w:tcPr>
          <w:p w14:paraId="6E595CA6"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Pr</w:t>
            </w:r>
          </w:p>
        </w:tc>
        <w:tc>
          <w:tcPr>
            <w:tcW w:w="0" w:type="auto"/>
            <w:tcBorders>
              <w:bottom w:val="single" w:sz="4" w:space="0" w:color="auto"/>
            </w:tcBorders>
            <w:vAlign w:val="center"/>
          </w:tcPr>
          <w:p w14:paraId="75444BE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shd w:val="clear" w:color="auto" w:fill="E7E6E6" w:themeFill="background2"/>
            <w:vAlign w:val="center"/>
          </w:tcPr>
          <w:p w14:paraId="5820EA0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01BE29C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r>
      <w:tr w:rsidR="00CD46D1" w:rsidRPr="00CD46D1" w14:paraId="21F7EA44" w14:textId="77777777" w:rsidTr="00127F4A">
        <w:trPr>
          <w:jc w:val="center"/>
        </w:trPr>
        <w:tc>
          <w:tcPr>
            <w:tcW w:w="243" w:type="dxa"/>
            <w:shd w:val="clear" w:color="auto" w:fill="E7E6E6" w:themeFill="background2"/>
            <w:vAlign w:val="center"/>
          </w:tcPr>
          <w:p w14:paraId="15AB11F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5EDD68A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shd w:val="clear" w:color="auto" w:fill="E7E6E6" w:themeFill="background2"/>
            <w:vAlign w:val="center"/>
          </w:tcPr>
          <w:p w14:paraId="6F05B24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48952A2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1D7FFF3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tcBorders>
              <w:bottom w:val="single" w:sz="4" w:space="0" w:color="auto"/>
            </w:tcBorders>
            <w:shd w:val="clear" w:color="auto" w:fill="E7E6E6" w:themeFill="background2"/>
            <w:vAlign w:val="center"/>
          </w:tcPr>
          <w:p w14:paraId="526E353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vAlign w:val="center"/>
          </w:tcPr>
          <w:p w14:paraId="68FCA28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vAlign w:val="center"/>
          </w:tcPr>
          <w:p w14:paraId="3EF4C2B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4EDE582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shd w:val="clear" w:color="auto" w:fill="E7E6E6" w:themeFill="background2"/>
            <w:vAlign w:val="center"/>
          </w:tcPr>
          <w:p w14:paraId="42E94F3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0B91233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5A01935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097EECB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shd w:val="clear" w:color="auto" w:fill="E7E6E6" w:themeFill="background2"/>
            <w:vAlign w:val="center"/>
          </w:tcPr>
          <w:p w14:paraId="654CF0F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50</w:t>
            </w:r>
          </w:p>
        </w:tc>
        <w:tc>
          <w:tcPr>
            <w:tcW w:w="0" w:type="auto"/>
            <w:tcBorders>
              <w:bottom w:val="single" w:sz="4" w:space="0" w:color="auto"/>
            </w:tcBorders>
            <w:vAlign w:val="center"/>
          </w:tcPr>
          <w:p w14:paraId="53C5198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vAlign w:val="center"/>
          </w:tcPr>
          <w:p w14:paraId="4B72570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44</w:t>
            </w:r>
          </w:p>
        </w:tc>
        <w:tc>
          <w:tcPr>
            <w:tcW w:w="0" w:type="auto"/>
            <w:shd w:val="clear" w:color="auto" w:fill="E7E6E6" w:themeFill="background2"/>
            <w:vAlign w:val="center"/>
          </w:tcPr>
          <w:p w14:paraId="7C812D0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02A8AFE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tcBorders>
              <w:bottom w:val="single" w:sz="4" w:space="0" w:color="auto"/>
            </w:tcBorders>
            <w:vAlign w:val="center"/>
          </w:tcPr>
          <w:p w14:paraId="1C70BBE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2BE68E3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46EA2B3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tcBorders>
              <w:bottom w:val="single" w:sz="4" w:space="0" w:color="auto"/>
            </w:tcBorders>
            <w:vAlign w:val="center"/>
          </w:tcPr>
          <w:p w14:paraId="2088E46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45</w:t>
            </w:r>
          </w:p>
        </w:tc>
        <w:tc>
          <w:tcPr>
            <w:tcW w:w="0" w:type="auto"/>
            <w:vAlign w:val="center"/>
          </w:tcPr>
          <w:p w14:paraId="3EAE195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75</w:t>
            </w:r>
          </w:p>
        </w:tc>
        <w:tc>
          <w:tcPr>
            <w:tcW w:w="0" w:type="auto"/>
            <w:tcBorders>
              <w:bottom w:val="single" w:sz="4" w:space="0" w:color="auto"/>
            </w:tcBorders>
            <w:vAlign w:val="center"/>
          </w:tcPr>
          <w:p w14:paraId="380E9F4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105</w:t>
            </w:r>
          </w:p>
        </w:tc>
        <w:tc>
          <w:tcPr>
            <w:tcW w:w="0" w:type="auto"/>
            <w:vAlign w:val="center"/>
          </w:tcPr>
          <w:p w14:paraId="240158F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135</w:t>
            </w:r>
          </w:p>
        </w:tc>
        <w:tc>
          <w:tcPr>
            <w:tcW w:w="0" w:type="auto"/>
            <w:vAlign w:val="center"/>
          </w:tcPr>
          <w:p w14:paraId="62BF8E7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vAlign w:val="center"/>
          </w:tcPr>
          <w:p w14:paraId="69CA548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1219E0A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shd w:val="clear" w:color="auto" w:fill="E7E6E6" w:themeFill="background2"/>
            <w:vAlign w:val="center"/>
          </w:tcPr>
          <w:p w14:paraId="05CCABE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17EAB39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r>
      <w:tr w:rsidR="00CD46D1" w:rsidRPr="00CD46D1" w14:paraId="6F87336B" w14:textId="77777777" w:rsidTr="00127F4A">
        <w:trPr>
          <w:jc w:val="center"/>
        </w:trPr>
        <w:tc>
          <w:tcPr>
            <w:tcW w:w="243" w:type="dxa"/>
            <w:shd w:val="clear" w:color="auto" w:fill="E7E6E6" w:themeFill="background2"/>
            <w:vAlign w:val="center"/>
          </w:tcPr>
          <w:p w14:paraId="3EE300B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tcBorders>
              <w:bottom w:val="single" w:sz="4" w:space="0" w:color="auto"/>
            </w:tcBorders>
            <w:vAlign w:val="center"/>
          </w:tcPr>
          <w:p w14:paraId="259ED69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shd w:val="clear" w:color="auto" w:fill="E7E6E6" w:themeFill="background2"/>
            <w:vAlign w:val="center"/>
          </w:tcPr>
          <w:p w14:paraId="599BAA4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43E0924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19588CE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tcBorders>
              <w:bottom w:val="single" w:sz="4" w:space="0" w:color="auto"/>
            </w:tcBorders>
            <w:shd w:val="clear" w:color="auto" w:fill="E7E6E6" w:themeFill="background2"/>
            <w:vAlign w:val="center"/>
          </w:tcPr>
          <w:p w14:paraId="75215A7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vAlign w:val="center"/>
          </w:tcPr>
          <w:p w14:paraId="1B98996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vAlign w:val="center"/>
          </w:tcPr>
          <w:p w14:paraId="4842600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shd w:val="clear" w:color="auto" w:fill="E7E6E6" w:themeFill="background2"/>
            <w:vAlign w:val="center"/>
          </w:tcPr>
          <w:p w14:paraId="356AFBA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tcBorders>
              <w:bottom w:val="single" w:sz="4" w:space="0" w:color="auto"/>
            </w:tcBorders>
            <w:vAlign w:val="center"/>
          </w:tcPr>
          <w:p w14:paraId="6445335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4DCEC21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tcBorders>
              <w:bottom w:val="single" w:sz="4" w:space="0" w:color="auto"/>
            </w:tcBorders>
            <w:vAlign w:val="center"/>
          </w:tcPr>
          <w:p w14:paraId="0FF86BA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4847DA1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shd w:val="clear" w:color="auto" w:fill="E7E6E6" w:themeFill="background2"/>
            <w:vAlign w:val="center"/>
          </w:tcPr>
          <w:p w14:paraId="0785683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52</w:t>
            </w:r>
          </w:p>
        </w:tc>
        <w:tc>
          <w:tcPr>
            <w:tcW w:w="0" w:type="auto"/>
            <w:shd w:val="clear" w:color="auto" w:fill="E7E6E6" w:themeFill="background2"/>
            <w:vAlign w:val="center"/>
          </w:tcPr>
          <w:p w14:paraId="23FBB5A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vAlign w:val="center"/>
          </w:tcPr>
          <w:p w14:paraId="0A73F5C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45</w:t>
            </w:r>
          </w:p>
        </w:tc>
        <w:tc>
          <w:tcPr>
            <w:tcW w:w="0" w:type="auto"/>
            <w:shd w:val="clear" w:color="auto" w:fill="E7E6E6" w:themeFill="background2"/>
            <w:vAlign w:val="center"/>
          </w:tcPr>
          <w:p w14:paraId="1DA8725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vAlign w:val="center"/>
          </w:tcPr>
          <w:p w14:paraId="6236488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5789E26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5FBF3E1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46BDECC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E7E6E6" w:themeFill="background2"/>
            <w:vAlign w:val="center"/>
          </w:tcPr>
          <w:p w14:paraId="7F320BE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46</w:t>
            </w:r>
          </w:p>
        </w:tc>
        <w:tc>
          <w:tcPr>
            <w:tcW w:w="0" w:type="auto"/>
            <w:tcBorders>
              <w:bottom w:val="single" w:sz="4" w:space="0" w:color="auto"/>
            </w:tcBorders>
            <w:vAlign w:val="center"/>
          </w:tcPr>
          <w:p w14:paraId="3E00575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76</w:t>
            </w:r>
          </w:p>
        </w:tc>
        <w:tc>
          <w:tcPr>
            <w:tcW w:w="0" w:type="auto"/>
            <w:shd w:val="clear" w:color="auto" w:fill="E7E6E6" w:themeFill="background2"/>
            <w:vAlign w:val="center"/>
          </w:tcPr>
          <w:p w14:paraId="2E229E8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106</w:t>
            </w:r>
          </w:p>
        </w:tc>
        <w:tc>
          <w:tcPr>
            <w:tcW w:w="0" w:type="auto"/>
            <w:tcBorders>
              <w:bottom w:val="single" w:sz="4" w:space="0" w:color="auto"/>
            </w:tcBorders>
            <w:vAlign w:val="center"/>
          </w:tcPr>
          <w:p w14:paraId="0129AF8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136</w:t>
            </w:r>
          </w:p>
        </w:tc>
        <w:tc>
          <w:tcPr>
            <w:tcW w:w="0" w:type="auto"/>
            <w:tcBorders>
              <w:bottom w:val="single" w:sz="4" w:space="0" w:color="auto"/>
            </w:tcBorders>
            <w:vAlign w:val="center"/>
          </w:tcPr>
          <w:p w14:paraId="373F0D1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vAlign w:val="center"/>
          </w:tcPr>
          <w:p w14:paraId="08E5A5F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A6A6A6" w:themeFill="background1" w:themeFillShade="A6"/>
            <w:vAlign w:val="center"/>
          </w:tcPr>
          <w:p w14:paraId="6D1CB0AC"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Rt</w:t>
            </w:r>
          </w:p>
        </w:tc>
        <w:tc>
          <w:tcPr>
            <w:tcW w:w="0" w:type="auto"/>
            <w:shd w:val="clear" w:color="auto" w:fill="E7E6E6" w:themeFill="background2"/>
            <w:vAlign w:val="center"/>
          </w:tcPr>
          <w:p w14:paraId="00B29C5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5F237D3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r>
      <w:tr w:rsidR="00CD46D1" w:rsidRPr="00CD46D1" w14:paraId="3F0B5C77" w14:textId="77777777" w:rsidTr="00127F4A">
        <w:trPr>
          <w:jc w:val="center"/>
        </w:trPr>
        <w:tc>
          <w:tcPr>
            <w:tcW w:w="243" w:type="dxa"/>
            <w:shd w:val="clear" w:color="auto" w:fill="E7E6E6" w:themeFill="background2"/>
            <w:vAlign w:val="center"/>
          </w:tcPr>
          <w:p w14:paraId="30CC7B0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2F983F1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37</w:t>
            </w:r>
          </w:p>
        </w:tc>
        <w:tc>
          <w:tcPr>
            <w:tcW w:w="0" w:type="auto"/>
            <w:vAlign w:val="center"/>
          </w:tcPr>
          <w:p w14:paraId="7EB8374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E7E6E6" w:themeFill="background2"/>
            <w:vAlign w:val="center"/>
          </w:tcPr>
          <w:p w14:paraId="7C2CAEC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5939CD0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A6A6A6" w:themeFill="background1" w:themeFillShade="A6"/>
            <w:vAlign w:val="center"/>
          </w:tcPr>
          <w:p w14:paraId="197A6892"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Dt</w:t>
            </w:r>
          </w:p>
        </w:tc>
        <w:tc>
          <w:tcPr>
            <w:tcW w:w="0" w:type="auto"/>
            <w:vAlign w:val="center"/>
          </w:tcPr>
          <w:p w14:paraId="080A6E4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shd w:val="clear" w:color="auto" w:fill="A6A6A6" w:themeFill="background1" w:themeFillShade="A6"/>
            <w:vAlign w:val="center"/>
          </w:tcPr>
          <w:p w14:paraId="133546FA"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Jg</w:t>
            </w:r>
          </w:p>
        </w:tc>
        <w:tc>
          <w:tcPr>
            <w:tcW w:w="0" w:type="auto"/>
            <w:vAlign w:val="center"/>
          </w:tcPr>
          <w:p w14:paraId="7DF0AC9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151A6A3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tcBorders>
              <w:bottom w:val="single" w:sz="4" w:space="0" w:color="auto"/>
            </w:tcBorders>
            <w:vAlign w:val="center"/>
          </w:tcPr>
          <w:p w14:paraId="316A54F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shd w:val="clear" w:color="auto" w:fill="E7E6E6" w:themeFill="background2"/>
            <w:vAlign w:val="center"/>
          </w:tcPr>
          <w:p w14:paraId="574B5BE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01119FA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tcBorders>
              <w:bottom w:val="single" w:sz="4" w:space="0" w:color="auto"/>
            </w:tcBorders>
            <w:shd w:val="clear" w:color="auto" w:fill="E7E6E6" w:themeFill="background2"/>
            <w:vAlign w:val="center"/>
          </w:tcPr>
          <w:p w14:paraId="1C25E73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53</w:t>
            </w:r>
          </w:p>
        </w:tc>
        <w:tc>
          <w:tcPr>
            <w:tcW w:w="0" w:type="auto"/>
            <w:shd w:val="clear" w:color="auto" w:fill="E7E6E6" w:themeFill="background2"/>
            <w:vAlign w:val="center"/>
          </w:tcPr>
          <w:p w14:paraId="7523E8E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7DAA7C3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46</w:t>
            </w:r>
          </w:p>
        </w:tc>
        <w:tc>
          <w:tcPr>
            <w:tcW w:w="0" w:type="auto"/>
            <w:shd w:val="clear" w:color="auto" w:fill="E7E6E6" w:themeFill="background2"/>
            <w:vAlign w:val="center"/>
          </w:tcPr>
          <w:p w14:paraId="106BEBC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vAlign w:val="center"/>
          </w:tcPr>
          <w:p w14:paraId="1740E1C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tcBorders>
              <w:bottom w:val="single" w:sz="4" w:space="0" w:color="auto"/>
            </w:tcBorders>
            <w:shd w:val="clear" w:color="auto" w:fill="E7E6E6" w:themeFill="background2"/>
            <w:vAlign w:val="center"/>
          </w:tcPr>
          <w:p w14:paraId="2F22306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4DA810E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439E135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2258AFC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47</w:t>
            </w:r>
          </w:p>
        </w:tc>
        <w:tc>
          <w:tcPr>
            <w:tcW w:w="0" w:type="auto"/>
            <w:shd w:val="clear" w:color="auto" w:fill="E7E6E6" w:themeFill="background2"/>
            <w:vAlign w:val="center"/>
          </w:tcPr>
          <w:p w14:paraId="3F5BF72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77</w:t>
            </w:r>
          </w:p>
        </w:tc>
        <w:tc>
          <w:tcPr>
            <w:tcW w:w="0" w:type="auto"/>
            <w:vAlign w:val="center"/>
          </w:tcPr>
          <w:p w14:paraId="4624694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107</w:t>
            </w:r>
          </w:p>
        </w:tc>
        <w:tc>
          <w:tcPr>
            <w:tcW w:w="0" w:type="auto"/>
            <w:shd w:val="clear" w:color="auto" w:fill="E7E6E6" w:themeFill="background2"/>
            <w:vAlign w:val="center"/>
          </w:tcPr>
          <w:p w14:paraId="7DE8B7A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137</w:t>
            </w:r>
          </w:p>
        </w:tc>
        <w:tc>
          <w:tcPr>
            <w:tcW w:w="0" w:type="auto"/>
            <w:shd w:val="clear" w:color="auto" w:fill="E7E6E6" w:themeFill="background2"/>
            <w:vAlign w:val="center"/>
          </w:tcPr>
          <w:p w14:paraId="63D9F46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3B820DE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tcBorders>
              <w:bottom w:val="single" w:sz="4" w:space="0" w:color="auto"/>
            </w:tcBorders>
            <w:vAlign w:val="center"/>
          </w:tcPr>
          <w:p w14:paraId="075D164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192BE80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4471064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r>
      <w:tr w:rsidR="00CD46D1" w:rsidRPr="00CD46D1" w14:paraId="1A4A9A16" w14:textId="77777777" w:rsidTr="008A65C8">
        <w:trPr>
          <w:jc w:val="center"/>
        </w:trPr>
        <w:tc>
          <w:tcPr>
            <w:tcW w:w="243" w:type="dxa"/>
            <w:tcBorders>
              <w:bottom w:val="single" w:sz="4" w:space="0" w:color="auto"/>
            </w:tcBorders>
            <w:shd w:val="clear" w:color="auto" w:fill="E7E6E6" w:themeFill="background2"/>
            <w:vAlign w:val="center"/>
          </w:tcPr>
          <w:p w14:paraId="31E7065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06EA170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38</w:t>
            </w:r>
          </w:p>
        </w:tc>
        <w:tc>
          <w:tcPr>
            <w:tcW w:w="0" w:type="auto"/>
            <w:vAlign w:val="center"/>
          </w:tcPr>
          <w:p w14:paraId="5D82844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shd w:val="clear" w:color="auto" w:fill="E7E6E6" w:themeFill="background2"/>
            <w:vAlign w:val="center"/>
          </w:tcPr>
          <w:p w14:paraId="731A0AC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491C9D2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69C6D7B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0C4F21F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shd w:val="clear" w:color="auto" w:fill="E7E6E6" w:themeFill="background2"/>
            <w:vAlign w:val="center"/>
          </w:tcPr>
          <w:p w14:paraId="52D6ABF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108FF52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7DBCAB8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4A0CB25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6422368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tcBorders>
              <w:bottom w:val="single" w:sz="4" w:space="0" w:color="auto"/>
            </w:tcBorders>
            <w:vAlign w:val="center"/>
          </w:tcPr>
          <w:p w14:paraId="0F92B61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0A60F43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54</w:t>
            </w:r>
          </w:p>
        </w:tc>
        <w:tc>
          <w:tcPr>
            <w:tcW w:w="0" w:type="auto"/>
            <w:tcBorders>
              <w:bottom w:val="single" w:sz="4" w:space="0" w:color="auto"/>
            </w:tcBorders>
            <w:vAlign w:val="center"/>
          </w:tcPr>
          <w:p w14:paraId="4485A39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55E2C2B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47</w:t>
            </w:r>
          </w:p>
        </w:tc>
        <w:tc>
          <w:tcPr>
            <w:tcW w:w="0" w:type="auto"/>
            <w:vAlign w:val="center"/>
          </w:tcPr>
          <w:p w14:paraId="7755741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2452C53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tcBorders>
              <w:bottom w:val="single" w:sz="4" w:space="0" w:color="auto"/>
            </w:tcBorders>
            <w:shd w:val="clear" w:color="auto" w:fill="A6A6A6" w:themeFill="background1" w:themeFillShade="A6"/>
            <w:vAlign w:val="center"/>
          </w:tcPr>
          <w:p w14:paraId="16646709"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Mi</w:t>
            </w:r>
          </w:p>
        </w:tc>
        <w:tc>
          <w:tcPr>
            <w:tcW w:w="0" w:type="auto"/>
            <w:vAlign w:val="center"/>
          </w:tcPr>
          <w:p w14:paraId="24D1838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14AEF7C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176385A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48</w:t>
            </w:r>
          </w:p>
        </w:tc>
        <w:tc>
          <w:tcPr>
            <w:tcW w:w="0" w:type="auto"/>
            <w:vAlign w:val="center"/>
          </w:tcPr>
          <w:p w14:paraId="600BFA2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78</w:t>
            </w:r>
          </w:p>
        </w:tc>
        <w:tc>
          <w:tcPr>
            <w:tcW w:w="0" w:type="auto"/>
            <w:tcBorders>
              <w:bottom w:val="single" w:sz="4" w:space="0" w:color="auto"/>
            </w:tcBorders>
            <w:vAlign w:val="center"/>
          </w:tcPr>
          <w:p w14:paraId="4688FF9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108</w:t>
            </w:r>
          </w:p>
        </w:tc>
        <w:tc>
          <w:tcPr>
            <w:tcW w:w="0" w:type="auto"/>
            <w:tcBorders>
              <w:bottom w:val="single" w:sz="4" w:space="0" w:color="auto"/>
            </w:tcBorders>
            <w:vAlign w:val="center"/>
          </w:tcPr>
          <w:p w14:paraId="10C11D2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138</w:t>
            </w:r>
          </w:p>
        </w:tc>
        <w:tc>
          <w:tcPr>
            <w:tcW w:w="0" w:type="auto"/>
            <w:vAlign w:val="center"/>
          </w:tcPr>
          <w:p w14:paraId="5B87C22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022FFE0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063029C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A6A6A6" w:themeFill="background1" w:themeFillShade="A6"/>
            <w:vAlign w:val="center"/>
          </w:tcPr>
          <w:p w14:paraId="00C09B95"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Est</w:t>
            </w:r>
          </w:p>
        </w:tc>
        <w:tc>
          <w:tcPr>
            <w:tcW w:w="0" w:type="auto"/>
            <w:vAlign w:val="center"/>
          </w:tcPr>
          <w:p w14:paraId="781D622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r>
      <w:tr w:rsidR="00CD46D1" w:rsidRPr="00CD46D1" w14:paraId="42DE5674" w14:textId="77777777" w:rsidTr="008A65C8">
        <w:trPr>
          <w:jc w:val="center"/>
        </w:trPr>
        <w:tc>
          <w:tcPr>
            <w:tcW w:w="243" w:type="dxa"/>
            <w:shd w:val="clear" w:color="auto" w:fill="E7E6E6" w:themeFill="background2"/>
            <w:vAlign w:val="center"/>
          </w:tcPr>
          <w:p w14:paraId="3B05ED1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tcBorders>
              <w:bottom w:val="single" w:sz="4" w:space="0" w:color="auto"/>
            </w:tcBorders>
            <w:shd w:val="clear" w:color="auto" w:fill="E7E6E6" w:themeFill="background2"/>
            <w:vAlign w:val="center"/>
          </w:tcPr>
          <w:p w14:paraId="6D66A1C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39</w:t>
            </w:r>
          </w:p>
        </w:tc>
        <w:tc>
          <w:tcPr>
            <w:tcW w:w="0" w:type="auto"/>
            <w:vAlign w:val="center"/>
          </w:tcPr>
          <w:p w14:paraId="1558BE7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shd w:val="clear" w:color="auto" w:fill="E7E6E6" w:themeFill="background2"/>
            <w:vAlign w:val="center"/>
          </w:tcPr>
          <w:p w14:paraId="088E874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5EE7CE2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7DDBE26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7789E43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vAlign w:val="center"/>
          </w:tcPr>
          <w:p w14:paraId="0004AE1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4E97139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14D7C8B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tcBorders>
              <w:bottom w:val="single" w:sz="4" w:space="0" w:color="auto"/>
            </w:tcBorders>
            <w:vAlign w:val="center"/>
          </w:tcPr>
          <w:p w14:paraId="353C376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tcBorders>
              <w:bottom w:val="single" w:sz="4" w:space="0" w:color="auto"/>
            </w:tcBorders>
            <w:vAlign w:val="center"/>
          </w:tcPr>
          <w:p w14:paraId="6225335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shd w:val="clear" w:color="auto" w:fill="E7E6E6" w:themeFill="background2"/>
            <w:vAlign w:val="center"/>
          </w:tcPr>
          <w:p w14:paraId="483080A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07C468E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55</w:t>
            </w:r>
          </w:p>
        </w:tc>
        <w:tc>
          <w:tcPr>
            <w:tcW w:w="0" w:type="auto"/>
            <w:shd w:val="clear" w:color="auto" w:fill="E7E6E6" w:themeFill="background2"/>
            <w:vAlign w:val="center"/>
          </w:tcPr>
          <w:p w14:paraId="14F91E6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3410A0B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48</w:t>
            </w:r>
          </w:p>
        </w:tc>
        <w:tc>
          <w:tcPr>
            <w:tcW w:w="0" w:type="auto"/>
            <w:tcBorders>
              <w:bottom w:val="single" w:sz="4" w:space="0" w:color="auto"/>
            </w:tcBorders>
            <w:vAlign w:val="center"/>
          </w:tcPr>
          <w:p w14:paraId="7CF1C4D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vAlign w:val="center"/>
          </w:tcPr>
          <w:p w14:paraId="6219A02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shd w:val="clear" w:color="auto" w:fill="E7E6E6" w:themeFill="background2"/>
            <w:vAlign w:val="center"/>
          </w:tcPr>
          <w:p w14:paraId="0C220AF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110B061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6EF6475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791BFFB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49</w:t>
            </w:r>
          </w:p>
        </w:tc>
        <w:tc>
          <w:tcPr>
            <w:tcW w:w="0" w:type="auto"/>
            <w:vAlign w:val="center"/>
          </w:tcPr>
          <w:p w14:paraId="422EF0C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79</w:t>
            </w:r>
          </w:p>
        </w:tc>
        <w:tc>
          <w:tcPr>
            <w:tcW w:w="0" w:type="auto"/>
            <w:shd w:val="clear" w:color="auto" w:fill="E7E6E6" w:themeFill="background2"/>
            <w:vAlign w:val="center"/>
          </w:tcPr>
          <w:p w14:paraId="1DD779D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109</w:t>
            </w:r>
          </w:p>
        </w:tc>
        <w:tc>
          <w:tcPr>
            <w:tcW w:w="0" w:type="auto"/>
            <w:tcBorders>
              <w:bottom w:val="single" w:sz="4" w:space="0" w:color="auto"/>
            </w:tcBorders>
            <w:shd w:val="clear" w:color="auto" w:fill="E7E6E6" w:themeFill="background2"/>
            <w:vAlign w:val="center"/>
          </w:tcPr>
          <w:p w14:paraId="6E697FB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139</w:t>
            </w:r>
          </w:p>
        </w:tc>
        <w:tc>
          <w:tcPr>
            <w:tcW w:w="0" w:type="auto"/>
            <w:vAlign w:val="center"/>
          </w:tcPr>
          <w:p w14:paraId="6054CD0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304A0E5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2413D03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tcBorders>
              <w:bottom w:val="single" w:sz="4" w:space="0" w:color="auto"/>
            </w:tcBorders>
            <w:vAlign w:val="center"/>
          </w:tcPr>
          <w:p w14:paraId="27273D2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2760AD1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r>
      <w:tr w:rsidR="00CD46D1" w:rsidRPr="00CD46D1" w14:paraId="22486B61" w14:textId="77777777" w:rsidTr="008A65C8">
        <w:trPr>
          <w:jc w:val="center"/>
        </w:trPr>
        <w:tc>
          <w:tcPr>
            <w:tcW w:w="243" w:type="dxa"/>
            <w:vAlign w:val="center"/>
          </w:tcPr>
          <w:p w14:paraId="66A771F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40CBD1B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40</w:t>
            </w:r>
          </w:p>
        </w:tc>
        <w:tc>
          <w:tcPr>
            <w:tcW w:w="0" w:type="auto"/>
            <w:vAlign w:val="center"/>
          </w:tcPr>
          <w:p w14:paraId="66385FA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1BBA2FC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50C8DD2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44D83F6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3704913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shd w:val="clear" w:color="auto" w:fill="E7E6E6" w:themeFill="background2"/>
            <w:vAlign w:val="center"/>
          </w:tcPr>
          <w:p w14:paraId="45445D3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tcBorders>
              <w:bottom w:val="single" w:sz="4" w:space="0" w:color="auto"/>
            </w:tcBorders>
            <w:vAlign w:val="center"/>
          </w:tcPr>
          <w:p w14:paraId="6AB936E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tcBorders>
              <w:bottom w:val="single" w:sz="4" w:space="0" w:color="auto"/>
            </w:tcBorders>
            <w:vAlign w:val="center"/>
          </w:tcPr>
          <w:p w14:paraId="5E7C755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67AF602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4E07A8A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shd w:val="clear" w:color="auto" w:fill="E7E6E6" w:themeFill="background2"/>
            <w:vAlign w:val="center"/>
          </w:tcPr>
          <w:p w14:paraId="16DEFB1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vAlign w:val="center"/>
          </w:tcPr>
          <w:p w14:paraId="03549AE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56</w:t>
            </w:r>
          </w:p>
        </w:tc>
        <w:tc>
          <w:tcPr>
            <w:tcW w:w="0" w:type="auto"/>
            <w:tcBorders>
              <w:bottom w:val="single" w:sz="4" w:space="0" w:color="auto"/>
            </w:tcBorders>
            <w:vAlign w:val="center"/>
          </w:tcPr>
          <w:p w14:paraId="5FC80E3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18D68D4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49</w:t>
            </w:r>
          </w:p>
        </w:tc>
        <w:tc>
          <w:tcPr>
            <w:tcW w:w="0" w:type="auto"/>
            <w:shd w:val="clear" w:color="auto" w:fill="E7E6E6" w:themeFill="background2"/>
            <w:vAlign w:val="center"/>
          </w:tcPr>
          <w:p w14:paraId="79F6D53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0D5E01C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tcBorders>
              <w:bottom w:val="single" w:sz="4" w:space="0" w:color="auto"/>
            </w:tcBorders>
            <w:vAlign w:val="center"/>
          </w:tcPr>
          <w:p w14:paraId="6A764F9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57D8EF3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385EA94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2291433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50</w:t>
            </w:r>
          </w:p>
        </w:tc>
        <w:tc>
          <w:tcPr>
            <w:tcW w:w="0" w:type="auto"/>
            <w:tcBorders>
              <w:bottom w:val="single" w:sz="4" w:space="0" w:color="auto"/>
            </w:tcBorders>
            <w:vAlign w:val="center"/>
          </w:tcPr>
          <w:p w14:paraId="39CC6BD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80</w:t>
            </w:r>
          </w:p>
        </w:tc>
        <w:tc>
          <w:tcPr>
            <w:tcW w:w="0" w:type="auto"/>
            <w:vAlign w:val="center"/>
          </w:tcPr>
          <w:p w14:paraId="7251452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110</w:t>
            </w:r>
          </w:p>
        </w:tc>
        <w:tc>
          <w:tcPr>
            <w:tcW w:w="0" w:type="auto"/>
            <w:shd w:val="clear" w:color="auto" w:fill="E7E6E6" w:themeFill="background2"/>
            <w:vAlign w:val="center"/>
          </w:tcPr>
          <w:p w14:paraId="32D60E2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140</w:t>
            </w:r>
          </w:p>
        </w:tc>
        <w:tc>
          <w:tcPr>
            <w:tcW w:w="0" w:type="auto"/>
            <w:vAlign w:val="center"/>
          </w:tcPr>
          <w:p w14:paraId="58E8EDA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7AF27F4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4408BB0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1DFCC4D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0518C4F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r>
      <w:tr w:rsidR="00CD46D1" w:rsidRPr="00CD46D1" w14:paraId="5EB4121A" w14:textId="77777777" w:rsidTr="008A65C8">
        <w:trPr>
          <w:jc w:val="center"/>
        </w:trPr>
        <w:tc>
          <w:tcPr>
            <w:tcW w:w="243" w:type="dxa"/>
            <w:vAlign w:val="center"/>
          </w:tcPr>
          <w:p w14:paraId="4F4C3E8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tcBorders>
              <w:bottom w:val="single" w:sz="4" w:space="0" w:color="auto"/>
            </w:tcBorders>
            <w:vAlign w:val="center"/>
          </w:tcPr>
          <w:p w14:paraId="3B08B10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41</w:t>
            </w:r>
          </w:p>
        </w:tc>
        <w:tc>
          <w:tcPr>
            <w:tcW w:w="0" w:type="auto"/>
            <w:shd w:val="clear" w:color="auto" w:fill="E7E6E6" w:themeFill="background2"/>
            <w:vAlign w:val="center"/>
          </w:tcPr>
          <w:p w14:paraId="577BC1B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41C36C7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0124C2B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7A4D88E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tcBorders>
              <w:bottom w:val="single" w:sz="4" w:space="0" w:color="auto"/>
            </w:tcBorders>
            <w:vAlign w:val="center"/>
          </w:tcPr>
          <w:p w14:paraId="0B8A74F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shd w:val="clear" w:color="auto" w:fill="E7E6E6" w:themeFill="background2"/>
            <w:vAlign w:val="center"/>
          </w:tcPr>
          <w:p w14:paraId="59B5113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1261AE9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4873A14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tcBorders>
              <w:bottom w:val="single" w:sz="4" w:space="0" w:color="auto"/>
            </w:tcBorders>
            <w:vAlign w:val="center"/>
          </w:tcPr>
          <w:p w14:paraId="16FE48F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34427D2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shd w:val="clear" w:color="auto" w:fill="E7E6E6" w:themeFill="background2"/>
            <w:vAlign w:val="center"/>
          </w:tcPr>
          <w:p w14:paraId="75C8354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1CB1E00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57</w:t>
            </w:r>
          </w:p>
        </w:tc>
        <w:tc>
          <w:tcPr>
            <w:tcW w:w="0" w:type="auto"/>
            <w:shd w:val="clear" w:color="auto" w:fill="E7E6E6" w:themeFill="background2"/>
            <w:vAlign w:val="center"/>
          </w:tcPr>
          <w:p w14:paraId="6EEB6B2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587A29A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50</w:t>
            </w:r>
          </w:p>
        </w:tc>
        <w:tc>
          <w:tcPr>
            <w:tcW w:w="0" w:type="auto"/>
            <w:vAlign w:val="center"/>
          </w:tcPr>
          <w:p w14:paraId="619DDDB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00507A3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2A6D990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49945D7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5BD3524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5507A39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51</w:t>
            </w:r>
          </w:p>
        </w:tc>
        <w:tc>
          <w:tcPr>
            <w:tcW w:w="0" w:type="auto"/>
            <w:shd w:val="clear" w:color="auto" w:fill="E7E6E6" w:themeFill="background2"/>
            <w:vAlign w:val="center"/>
          </w:tcPr>
          <w:p w14:paraId="211C9E9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81</w:t>
            </w:r>
          </w:p>
        </w:tc>
        <w:tc>
          <w:tcPr>
            <w:tcW w:w="0" w:type="auto"/>
            <w:vAlign w:val="center"/>
          </w:tcPr>
          <w:p w14:paraId="61FDF26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111</w:t>
            </w:r>
          </w:p>
        </w:tc>
        <w:tc>
          <w:tcPr>
            <w:tcW w:w="0" w:type="auto"/>
            <w:vAlign w:val="center"/>
          </w:tcPr>
          <w:p w14:paraId="664965E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141</w:t>
            </w:r>
          </w:p>
        </w:tc>
        <w:tc>
          <w:tcPr>
            <w:tcW w:w="0" w:type="auto"/>
            <w:vAlign w:val="center"/>
          </w:tcPr>
          <w:p w14:paraId="28D7653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6A5323C8" w14:textId="77777777" w:rsidR="00CD46D1" w:rsidRPr="00433D1A" w:rsidRDefault="00CD46D1" w:rsidP="002429D1">
            <w:pPr>
              <w:spacing w:line="240" w:lineRule="exact"/>
              <w:jc w:val="center"/>
              <w:rPr>
                <w:rFonts w:ascii="Abadi MT Condensed Light" w:hAnsi="Abadi MT Condensed Light"/>
                <w:b/>
                <w:bCs/>
                <w:sz w:val="22"/>
                <w:szCs w:val="22"/>
              </w:rPr>
            </w:pPr>
            <w:r w:rsidRPr="00433D1A">
              <w:rPr>
                <w:rFonts w:ascii="Abadi MT Condensed Light" w:hAnsi="Abadi MT Condensed Light"/>
                <w:b/>
                <w:bCs/>
                <w:sz w:val="22"/>
                <w:szCs w:val="22"/>
              </w:rPr>
              <w:t>7</w:t>
            </w:r>
          </w:p>
        </w:tc>
        <w:tc>
          <w:tcPr>
            <w:tcW w:w="0" w:type="auto"/>
            <w:shd w:val="clear" w:color="auto" w:fill="A6A6A6" w:themeFill="background1" w:themeFillShade="A6"/>
            <w:vAlign w:val="center"/>
          </w:tcPr>
          <w:p w14:paraId="129094F6"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Ct</w:t>
            </w:r>
          </w:p>
        </w:tc>
        <w:tc>
          <w:tcPr>
            <w:tcW w:w="0" w:type="auto"/>
            <w:shd w:val="clear" w:color="auto" w:fill="E7E6E6" w:themeFill="background2"/>
            <w:vAlign w:val="center"/>
          </w:tcPr>
          <w:p w14:paraId="4FAF6B0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17A98DD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r>
      <w:tr w:rsidR="00CD46D1" w:rsidRPr="00CD46D1" w14:paraId="44728AA0" w14:textId="77777777" w:rsidTr="008A65C8">
        <w:trPr>
          <w:jc w:val="center"/>
        </w:trPr>
        <w:tc>
          <w:tcPr>
            <w:tcW w:w="243" w:type="dxa"/>
            <w:tcBorders>
              <w:bottom w:val="single" w:sz="4" w:space="0" w:color="auto"/>
            </w:tcBorders>
            <w:vAlign w:val="center"/>
          </w:tcPr>
          <w:p w14:paraId="3D275FD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2A94804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42</w:t>
            </w:r>
          </w:p>
        </w:tc>
        <w:tc>
          <w:tcPr>
            <w:tcW w:w="0" w:type="auto"/>
            <w:shd w:val="clear" w:color="auto" w:fill="E7E6E6" w:themeFill="background2"/>
            <w:vAlign w:val="center"/>
          </w:tcPr>
          <w:p w14:paraId="1E097D4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shd w:val="clear" w:color="auto" w:fill="E7E6E6" w:themeFill="background2"/>
            <w:vAlign w:val="center"/>
          </w:tcPr>
          <w:p w14:paraId="6D17FF0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4CA0BC5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4D67146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shd w:val="clear" w:color="auto" w:fill="A6A6A6" w:themeFill="background1" w:themeFillShade="A6"/>
            <w:vAlign w:val="center"/>
          </w:tcPr>
          <w:p w14:paraId="06876EDF"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Jos</w:t>
            </w:r>
          </w:p>
        </w:tc>
        <w:tc>
          <w:tcPr>
            <w:tcW w:w="0" w:type="auto"/>
            <w:shd w:val="clear" w:color="auto" w:fill="E7E6E6" w:themeFill="background2"/>
            <w:vAlign w:val="center"/>
          </w:tcPr>
          <w:p w14:paraId="14B5094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0030A47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shd w:val="clear" w:color="auto" w:fill="E7E6E6" w:themeFill="background2"/>
            <w:vAlign w:val="center"/>
          </w:tcPr>
          <w:p w14:paraId="6522E06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shd w:val="clear" w:color="auto" w:fill="E7E6E6" w:themeFill="background2"/>
            <w:vAlign w:val="center"/>
          </w:tcPr>
          <w:p w14:paraId="06084BA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E7E6E6" w:themeFill="background2"/>
            <w:vAlign w:val="center"/>
          </w:tcPr>
          <w:p w14:paraId="074A30C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443E6BE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29BF6C4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58</w:t>
            </w:r>
          </w:p>
        </w:tc>
        <w:tc>
          <w:tcPr>
            <w:tcW w:w="0" w:type="auto"/>
            <w:vAlign w:val="center"/>
          </w:tcPr>
          <w:p w14:paraId="2FAA432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31DE003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51</w:t>
            </w:r>
          </w:p>
        </w:tc>
        <w:tc>
          <w:tcPr>
            <w:tcW w:w="0" w:type="auto"/>
            <w:vAlign w:val="center"/>
          </w:tcPr>
          <w:p w14:paraId="2CBAEC7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vAlign w:val="center"/>
          </w:tcPr>
          <w:p w14:paraId="1A0D4FD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0BBCCC1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64ED5D4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0121248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vAlign w:val="center"/>
          </w:tcPr>
          <w:p w14:paraId="6F81E79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52</w:t>
            </w:r>
          </w:p>
        </w:tc>
        <w:tc>
          <w:tcPr>
            <w:tcW w:w="0" w:type="auto"/>
            <w:tcBorders>
              <w:bottom w:val="single" w:sz="4" w:space="0" w:color="auto"/>
            </w:tcBorders>
            <w:vAlign w:val="center"/>
          </w:tcPr>
          <w:p w14:paraId="659E625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82</w:t>
            </w:r>
          </w:p>
        </w:tc>
        <w:tc>
          <w:tcPr>
            <w:tcW w:w="0" w:type="auto"/>
            <w:tcBorders>
              <w:bottom w:val="single" w:sz="4" w:space="0" w:color="auto"/>
            </w:tcBorders>
            <w:vAlign w:val="center"/>
          </w:tcPr>
          <w:p w14:paraId="082EE0B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112</w:t>
            </w:r>
          </w:p>
        </w:tc>
        <w:tc>
          <w:tcPr>
            <w:tcW w:w="0" w:type="auto"/>
            <w:vAlign w:val="center"/>
          </w:tcPr>
          <w:p w14:paraId="096EDEA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142</w:t>
            </w:r>
          </w:p>
        </w:tc>
        <w:tc>
          <w:tcPr>
            <w:tcW w:w="0" w:type="auto"/>
            <w:vAlign w:val="center"/>
          </w:tcPr>
          <w:p w14:paraId="7D5FE21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627256A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57729ED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63440F4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450AA54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r>
      <w:tr w:rsidR="00CD46D1" w:rsidRPr="00CD46D1" w14:paraId="20BFF68E" w14:textId="77777777" w:rsidTr="008A65C8">
        <w:trPr>
          <w:jc w:val="center"/>
        </w:trPr>
        <w:tc>
          <w:tcPr>
            <w:tcW w:w="243" w:type="dxa"/>
            <w:tcBorders>
              <w:bottom w:val="single" w:sz="4" w:space="0" w:color="auto"/>
            </w:tcBorders>
            <w:shd w:val="clear" w:color="auto" w:fill="E7E6E6" w:themeFill="background2"/>
            <w:vAlign w:val="center"/>
          </w:tcPr>
          <w:p w14:paraId="793CF80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tcBorders>
              <w:bottom w:val="single" w:sz="4" w:space="0" w:color="auto"/>
            </w:tcBorders>
            <w:vAlign w:val="center"/>
          </w:tcPr>
          <w:p w14:paraId="330552C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43</w:t>
            </w:r>
          </w:p>
        </w:tc>
        <w:tc>
          <w:tcPr>
            <w:tcW w:w="0" w:type="auto"/>
            <w:vAlign w:val="center"/>
          </w:tcPr>
          <w:p w14:paraId="6E459BE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vAlign w:val="center"/>
          </w:tcPr>
          <w:p w14:paraId="7F7A86D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1A93E09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vAlign w:val="center"/>
          </w:tcPr>
          <w:p w14:paraId="361CC04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shd w:val="clear" w:color="auto" w:fill="E7E6E6" w:themeFill="background2"/>
            <w:vAlign w:val="center"/>
          </w:tcPr>
          <w:p w14:paraId="0809241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61BA0D9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tcBorders>
              <w:bottom w:val="single" w:sz="4" w:space="0" w:color="auto"/>
            </w:tcBorders>
            <w:vAlign w:val="center"/>
          </w:tcPr>
          <w:p w14:paraId="39A97E5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36612A9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48ACED2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shd w:val="clear" w:color="auto" w:fill="E7E6E6" w:themeFill="background2"/>
            <w:vAlign w:val="center"/>
          </w:tcPr>
          <w:p w14:paraId="2D11DCE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tcBorders>
              <w:bottom w:val="single" w:sz="4" w:space="0" w:color="auto"/>
            </w:tcBorders>
            <w:vAlign w:val="center"/>
          </w:tcPr>
          <w:p w14:paraId="2153B86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vAlign w:val="center"/>
          </w:tcPr>
          <w:p w14:paraId="23D5E2E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59</w:t>
            </w:r>
          </w:p>
        </w:tc>
        <w:tc>
          <w:tcPr>
            <w:tcW w:w="0" w:type="auto"/>
            <w:vAlign w:val="center"/>
          </w:tcPr>
          <w:p w14:paraId="5F6F1E3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vAlign w:val="center"/>
          </w:tcPr>
          <w:p w14:paraId="44E83EA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52</w:t>
            </w:r>
          </w:p>
        </w:tc>
        <w:tc>
          <w:tcPr>
            <w:tcW w:w="0" w:type="auto"/>
            <w:vAlign w:val="center"/>
          </w:tcPr>
          <w:p w14:paraId="1CB8C93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vAlign w:val="center"/>
          </w:tcPr>
          <w:p w14:paraId="780B109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5B87C4F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029B675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1ED8058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vAlign w:val="center"/>
          </w:tcPr>
          <w:p w14:paraId="60595AE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53</w:t>
            </w:r>
          </w:p>
        </w:tc>
        <w:tc>
          <w:tcPr>
            <w:tcW w:w="0" w:type="auto"/>
            <w:shd w:val="clear" w:color="auto" w:fill="E7E6E6" w:themeFill="background2"/>
            <w:vAlign w:val="center"/>
          </w:tcPr>
          <w:p w14:paraId="5F01EDC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83</w:t>
            </w:r>
          </w:p>
        </w:tc>
        <w:tc>
          <w:tcPr>
            <w:tcW w:w="0" w:type="auto"/>
            <w:shd w:val="clear" w:color="auto" w:fill="E7E6E6" w:themeFill="background2"/>
            <w:vAlign w:val="center"/>
          </w:tcPr>
          <w:p w14:paraId="680B76D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113</w:t>
            </w:r>
          </w:p>
        </w:tc>
        <w:tc>
          <w:tcPr>
            <w:tcW w:w="0" w:type="auto"/>
            <w:vAlign w:val="center"/>
          </w:tcPr>
          <w:p w14:paraId="1ADAA22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143</w:t>
            </w:r>
          </w:p>
        </w:tc>
        <w:tc>
          <w:tcPr>
            <w:tcW w:w="0" w:type="auto"/>
            <w:vAlign w:val="center"/>
          </w:tcPr>
          <w:p w14:paraId="508C2ED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tcBorders>
              <w:bottom w:val="single" w:sz="4" w:space="0" w:color="auto"/>
            </w:tcBorders>
            <w:vAlign w:val="center"/>
          </w:tcPr>
          <w:p w14:paraId="2CED416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tcBorders>
              <w:bottom w:val="single" w:sz="4" w:space="0" w:color="auto"/>
            </w:tcBorders>
            <w:vAlign w:val="center"/>
          </w:tcPr>
          <w:p w14:paraId="24F1C8D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tcBorders>
              <w:bottom w:val="single" w:sz="4" w:space="0" w:color="auto"/>
            </w:tcBorders>
            <w:vAlign w:val="center"/>
          </w:tcPr>
          <w:p w14:paraId="6AB3504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shd w:val="clear" w:color="auto" w:fill="A6A6A6" w:themeFill="background1" w:themeFillShade="A6"/>
            <w:vAlign w:val="center"/>
          </w:tcPr>
          <w:p w14:paraId="7C1A8728"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Ne</w:t>
            </w:r>
          </w:p>
        </w:tc>
      </w:tr>
      <w:tr w:rsidR="00CD46D1" w:rsidRPr="00CD46D1" w14:paraId="6E07BC01" w14:textId="77777777" w:rsidTr="008A65C8">
        <w:trPr>
          <w:jc w:val="center"/>
        </w:trPr>
        <w:tc>
          <w:tcPr>
            <w:tcW w:w="243" w:type="dxa"/>
            <w:shd w:val="clear" w:color="auto" w:fill="E7E6E6" w:themeFill="background2"/>
            <w:vAlign w:val="center"/>
          </w:tcPr>
          <w:p w14:paraId="7F62642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7CA8F95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44</w:t>
            </w:r>
          </w:p>
        </w:tc>
        <w:tc>
          <w:tcPr>
            <w:tcW w:w="0" w:type="auto"/>
            <w:vAlign w:val="center"/>
          </w:tcPr>
          <w:p w14:paraId="7972826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vAlign w:val="center"/>
          </w:tcPr>
          <w:p w14:paraId="390196B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0D00AB1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6DB0C12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30EE3A8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3E4711C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47829C0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78A84EA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shd w:val="clear" w:color="auto" w:fill="E7E6E6" w:themeFill="background2"/>
            <w:vAlign w:val="center"/>
          </w:tcPr>
          <w:p w14:paraId="6BDE002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3EB9E8C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shd w:val="clear" w:color="auto" w:fill="E7E6E6" w:themeFill="background2"/>
            <w:vAlign w:val="center"/>
          </w:tcPr>
          <w:p w14:paraId="7D25300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vAlign w:val="center"/>
          </w:tcPr>
          <w:p w14:paraId="16B06CC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60</w:t>
            </w:r>
          </w:p>
        </w:tc>
        <w:tc>
          <w:tcPr>
            <w:tcW w:w="0" w:type="auto"/>
            <w:vAlign w:val="center"/>
          </w:tcPr>
          <w:p w14:paraId="094A38C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A6A6A6" w:themeFill="background1" w:themeFillShade="A6"/>
            <w:vAlign w:val="center"/>
          </w:tcPr>
          <w:p w14:paraId="7F7026DD"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Ez</w:t>
            </w:r>
          </w:p>
        </w:tc>
        <w:tc>
          <w:tcPr>
            <w:tcW w:w="0" w:type="auto"/>
            <w:vAlign w:val="center"/>
          </w:tcPr>
          <w:p w14:paraId="0C8FFBE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vAlign w:val="center"/>
          </w:tcPr>
          <w:p w14:paraId="0AC06E8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135C995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627475B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vAlign w:val="center"/>
          </w:tcPr>
          <w:p w14:paraId="28D449F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tcBorders>
              <w:bottom w:val="single" w:sz="4" w:space="0" w:color="auto"/>
            </w:tcBorders>
            <w:vAlign w:val="center"/>
          </w:tcPr>
          <w:p w14:paraId="73265ED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54</w:t>
            </w:r>
          </w:p>
        </w:tc>
        <w:tc>
          <w:tcPr>
            <w:tcW w:w="0" w:type="auto"/>
            <w:vAlign w:val="center"/>
          </w:tcPr>
          <w:p w14:paraId="2210932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84</w:t>
            </w:r>
          </w:p>
        </w:tc>
        <w:tc>
          <w:tcPr>
            <w:tcW w:w="0" w:type="auto"/>
            <w:vAlign w:val="center"/>
          </w:tcPr>
          <w:p w14:paraId="70EB0CF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114</w:t>
            </w:r>
          </w:p>
        </w:tc>
        <w:tc>
          <w:tcPr>
            <w:tcW w:w="0" w:type="auto"/>
            <w:vAlign w:val="center"/>
          </w:tcPr>
          <w:p w14:paraId="045D8E5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144</w:t>
            </w:r>
          </w:p>
        </w:tc>
        <w:tc>
          <w:tcPr>
            <w:tcW w:w="0" w:type="auto"/>
            <w:tcBorders>
              <w:bottom w:val="single" w:sz="4" w:space="0" w:color="auto"/>
            </w:tcBorders>
            <w:vAlign w:val="center"/>
          </w:tcPr>
          <w:p w14:paraId="1429759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15911C9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7B02948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2D0A2BA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7A38BF1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r>
      <w:tr w:rsidR="00CD46D1" w:rsidRPr="00CD46D1" w14:paraId="6505965B" w14:textId="77777777" w:rsidTr="00127F4A">
        <w:trPr>
          <w:jc w:val="center"/>
        </w:trPr>
        <w:tc>
          <w:tcPr>
            <w:tcW w:w="243" w:type="dxa"/>
            <w:tcBorders>
              <w:bottom w:val="single" w:sz="4" w:space="0" w:color="auto"/>
            </w:tcBorders>
            <w:vAlign w:val="center"/>
          </w:tcPr>
          <w:p w14:paraId="39C46CD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vAlign w:val="center"/>
          </w:tcPr>
          <w:p w14:paraId="3F91804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45</w:t>
            </w:r>
          </w:p>
        </w:tc>
        <w:tc>
          <w:tcPr>
            <w:tcW w:w="0" w:type="auto"/>
            <w:vAlign w:val="center"/>
          </w:tcPr>
          <w:p w14:paraId="4BF1FDE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1DA65AE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vAlign w:val="center"/>
          </w:tcPr>
          <w:p w14:paraId="11FA8E3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vAlign w:val="center"/>
          </w:tcPr>
          <w:p w14:paraId="542F7BB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3CAA3F9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6A55BC4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76259DE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tcBorders>
              <w:bottom w:val="single" w:sz="4" w:space="0" w:color="auto"/>
            </w:tcBorders>
            <w:vAlign w:val="center"/>
          </w:tcPr>
          <w:p w14:paraId="1C278F2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34AB4B6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tcBorders>
              <w:bottom w:val="single" w:sz="4" w:space="0" w:color="auto"/>
            </w:tcBorders>
            <w:shd w:val="clear" w:color="auto" w:fill="A6A6A6" w:themeFill="background1" w:themeFillShade="A6"/>
            <w:vAlign w:val="center"/>
          </w:tcPr>
          <w:p w14:paraId="2A782A13"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Is</w:t>
            </w:r>
          </w:p>
        </w:tc>
        <w:tc>
          <w:tcPr>
            <w:tcW w:w="0" w:type="auto"/>
            <w:vAlign w:val="center"/>
          </w:tcPr>
          <w:p w14:paraId="5EF2E03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vAlign w:val="center"/>
          </w:tcPr>
          <w:p w14:paraId="2690522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61</w:t>
            </w:r>
          </w:p>
        </w:tc>
        <w:tc>
          <w:tcPr>
            <w:tcW w:w="0" w:type="auto"/>
            <w:vAlign w:val="center"/>
          </w:tcPr>
          <w:p w14:paraId="09ABA60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190C9BC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13C00CB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vAlign w:val="center"/>
          </w:tcPr>
          <w:p w14:paraId="49B4748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tcBorders>
              <w:bottom w:val="single" w:sz="4" w:space="0" w:color="auto"/>
            </w:tcBorders>
            <w:vAlign w:val="center"/>
          </w:tcPr>
          <w:p w14:paraId="2AE7A47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tcBorders>
              <w:bottom w:val="single" w:sz="4" w:space="0" w:color="auto"/>
            </w:tcBorders>
            <w:vAlign w:val="center"/>
          </w:tcPr>
          <w:p w14:paraId="139DCE1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vAlign w:val="center"/>
          </w:tcPr>
          <w:p w14:paraId="27F70B5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shd w:val="clear" w:color="auto" w:fill="E7E6E6" w:themeFill="background2"/>
            <w:vAlign w:val="center"/>
          </w:tcPr>
          <w:p w14:paraId="4B79CB3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55</w:t>
            </w:r>
          </w:p>
        </w:tc>
        <w:tc>
          <w:tcPr>
            <w:tcW w:w="0" w:type="auto"/>
            <w:vAlign w:val="center"/>
          </w:tcPr>
          <w:p w14:paraId="1A74C31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85</w:t>
            </w:r>
          </w:p>
        </w:tc>
        <w:tc>
          <w:tcPr>
            <w:tcW w:w="0" w:type="auto"/>
            <w:vAlign w:val="center"/>
          </w:tcPr>
          <w:p w14:paraId="0C6CE3E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115</w:t>
            </w:r>
          </w:p>
        </w:tc>
        <w:tc>
          <w:tcPr>
            <w:tcW w:w="0" w:type="auto"/>
            <w:vAlign w:val="center"/>
          </w:tcPr>
          <w:p w14:paraId="486F141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145</w:t>
            </w:r>
          </w:p>
        </w:tc>
        <w:tc>
          <w:tcPr>
            <w:tcW w:w="0" w:type="auto"/>
            <w:shd w:val="clear" w:color="auto" w:fill="E7E6E6" w:themeFill="background2"/>
            <w:vAlign w:val="center"/>
          </w:tcPr>
          <w:p w14:paraId="6863938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4F1F403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tcBorders>
              <w:bottom w:val="single" w:sz="4" w:space="0" w:color="auto"/>
            </w:tcBorders>
            <w:vAlign w:val="center"/>
          </w:tcPr>
          <w:p w14:paraId="7CF045B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28AF6A5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6C8FD5A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r>
      <w:tr w:rsidR="00CD46D1" w:rsidRPr="00CD46D1" w14:paraId="14B12EF8" w14:textId="77777777" w:rsidTr="00127F4A">
        <w:trPr>
          <w:jc w:val="center"/>
        </w:trPr>
        <w:tc>
          <w:tcPr>
            <w:tcW w:w="243" w:type="dxa"/>
            <w:shd w:val="clear" w:color="auto" w:fill="E7E6E6" w:themeFill="background2"/>
            <w:vAlign w:val="center"/>
          </w:tcPr>
          <w:p w14:paraId="2265FD9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3DBE969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46</w:t>
            </w:r>
          </w:p>
        </w:tc>
        <w:tc>
          <w:tcPr>
            <w:tcW w:w="0" w:type="auto"/>
            <w:vAlign w:val="center"/>
          </w:tcPr>
          <w:p w14:paraId="53A33D8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vAlign w:val="center"/>
          </w:tcPr>
          <w:p w14:paraId="387C196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0BE6F7C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36BB8C9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540C6E4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7BEF0D8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tcBorders>
              <w:bottom w:val="single" w:sz="4" w:space="0" w:color="auto"/>
            </w:tcBorders>
            <w:vAlign w:val="center"/>
          </w:tcPr>
          <w:p w14:paraId="1CE5EFC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tcBorders>
              <w:bottom w:val="single" w:sz="4" w:space="0" w:color="auto"/>
            </w:tcBorders>
            <w:shd w:val="clear" w:color="auto" w:fill="E7E6E6" w:themeFill="background2"/>
            <w:vAlign w:val="center"/>
          </w:tcPr>
          <w:p w14:paraId="3C2D282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2B6AE94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shd w:val="clear" w:color="auto" w:fill="E7E6E6" w:themeFill="background2"/>
            <w:vAlign w:val="center"/>
          </w:tcPr>
          <w:p w14:paraId="3F83A1E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37E710B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tcBorders>
              <w:bottom w:val="single" w:sz="4" w:space="0" w:color="auto"/>
            </w:tcBorders>
            <w:vAlign w:val="center"/>
          </w:tcPr>
          <w:p w14:paraId="3678B7E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62</w:t>
            </w:r>
          </w:p>
        </w:tc>
        <w:tc>
          <w:tcPr>
            <w:tcW w:w="0" w:type="auto"/>
            <w:tcBorders>
              <w:bottom w:val="single" w:sz="4" w:space="0" w:color="auto"/>
            </w:tcBorders>
            <w:vAlign w:val="center"/>
          </w:tcPr>
          <w:p w14:paraId="50343C6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vAlign w:val="center"/>
          </w:tcPr>
          <w:p w14:paraId="7EFE6F0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01F5FBB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tcBorders>
              <w:bottom w:val="single" w:sz="4" w:space="0" w:color="auto"/>
            </w:tcBorders>
            <w:vAlign w:val="center"/>
          </w:tcPr>
          <w:p w14:paraId="54C680B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tcBorders>
              <w:bottom w:val="single" w:sz="4" w:space="0" w:color="auto"/>
            </w:tcBorders>
            <w:shd w:val="clear" w:color="auto" w:fill="A6A6A6" w:themeFill="background1" w:themeFillShade="A6"/>
            <w:vAlign w:val="center"/>
          </w:tcPr>
          <w:p w14:paraId="5E4488CE"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Na</w:t>
            </w:r>
          </w:p>
        </w:tc>
        <w:tc>
          <w:tcPr>
            <w:tcW w:w="0" w:type="auto"/>
            <w:shd w:val="clear" w:color="auto" w:fill="A6A6A6" w:themeFill="background1" w:themeFillShade="A6"/>
            <w:vAlign w:val="center"/>
          </w:tcPr>
          <w:p w14:paraId="06412AA5"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Ml</w:t>
            </w:r>
          </w:p>
        </w:tc>
        <w:tc>
          <w:tcPr>
            <w:tcW w:w="0" w:type="auto"/>
            <w:vAlign w:val="center"/>
          </w:tcPr>
          <w:p w14:paraId="0D0DAD5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60BEF12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56</w:t>
            </w:r>
          </w:p>
        </w:tc>
        <w:tc>
          <w:tcPr>
            <w:tcW w:w="0" w:type="auto"/>
            <w:vAlign w:val="center"/>
          </w:tcPr>
          <w:p w14:paraId="1836B1F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86</w:t>
            </w:r>
          </w:p>
        </w:tc>
        <w:tc>
          <w:tcPr>
            <w:tcW w:w="0" w:type="auto"/>
            <w:vAlign w:val="center"/>
          </w:tcPr>
          <w:p w14:paraId="05557B0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116</w:t>
            </w:r>
          </w:p>
        </w:tc>
        <w:tc>
          <w:tcPr>
            <w:tcW w:w="0" w:type="auto"/>
            <w:vAlign w:val="center"/>
          </w:tcPr>
          <w:p w14:paraId="3B5D03B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146</w:t>
            </w:r>
          </w:p>
        </w:tc>
        <w:tc>
          <w:tcPr>
            <w:tcW w:w="0" w:type="auto"/>
            <w:vAlign w:val="center"/>
          </w:tcPr>
          <w:p w14:paraId="7A649DA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vAlign w:val="center"/>
          </w:tcPr>
          <w:p w14:paraId="0102156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47FAAC6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shd w:val="clear" w:color="auto" w:fill="E7E6E6" w:themeFill="background2"/>
            <w:vAlign w:val="center"/>
          </w:tcPr>
          <w:p w14:paraId="76B51C3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1D099BF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r>
      <w:tr w:rsidR="00CD46D1" w:rsidRPr="00CD46D1" w14:paraId="5B5842CD" w14:textId="77777777" w:rsidTr="00127F4A">
        <w:trPr>
          <w:jc w:val="center"/>
        </w:trPr>
        <w:tc>
          <w:tcPr>
            <w:tcW w:w="243" w:type="dxa"/>
            <w:tcBorders>
              <w:bottom w:val="single" w:sz="4" w:space="0" w:color="auto"/>
            </w:tcBorders>
            <w:vAlign w:val="center"/>
          </w:tcPr>
          <w:p w14:paraId="6C63AA9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4693920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47</w:t>
            </w:r>
          </w:p>
        </w:tc>
        <w:tc>
          <w:tcPr>
            <w:tcW w:w="0" w:type="auto"/>
            <w:vAlign w:val="center"/>
          </w:tcPr>
          <w:p w14:paraId="2655310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2D463B9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7A68371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0B1557A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4CD0587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6FDDB86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27F8EB1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tcBorders>
              <w:bottom w:val="single" w:sz="4" w:space="0" w:color="auto"/>
            </w:tcBorders>
            <w:shd w:val="clear" w:color="auto" w:fill="E7E6E6" w:themeFill="background2"/>
            <w:vAlign w:val="center"/>
          </w:tcPr>
          <w:p w14:paraId="1360965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E7E6E6" w:themeFill="background2"/>
            <w:vAlign w:val="center"/>
          </w:tcPr>
          <w:p w14:paraId="7B73990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shd w:val="clear" w:color="auto" w:fill="E7E6E6" w:themeFill="background2"/>
            <w:vAlign w:val="center"/>
          </w:tcPr>
          <w:p w14:paraId="1CC1DE0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546FBFE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shd w:val="clear" w:color="auto" w:fill="E7E6E6" w:themeFill="background2"/>
            <w:vAlign w:val="center"/>
          </w:tcPr>
          <w:p w14:paraId="5E23044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63</w:t>
            </w:r>
          </w:p>
        </w:tc>
        <w:tc>
          <w:tcPr>
            <w:tcW w:w="0" w:type="auto"/>
            <w:shd w:val="clear" w:color="auto" w:fill="E7E6E6" w:themeFill="background2"/>
            <w:vAlign w:val="center"/>
          </w:tcPr>
          <w:p w14:paraId="0068B49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4BE5150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2E64269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tcBorders>
              <w:bottom w:val="single" w:sz="4" w:space="0" w:color="auto"/>
            </w:tcBorders>
            <w:shd w:val="clear" w:color="auto" w:fill="E7E6E6" w:themeFill="background2"/>
            <w:vAlign w:val="center"/>
          </w:tcPr>
          <w:p w14:paraId="5328C1B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5D9DAF4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tcBorders>
              <w:bottom w:val="single" w:sz="4" w:space="0" w:color="auto"/>
            </w:tcBorders>
            <w:vAlign w:val="center"/>
          </w:tcPr>
          <w:p w14:paraId="0559158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tcBorders>
              <w:bottom w:val="single" w:sz="4" w:space="0" w:color="auto"/>
            </w:tcBorders>
            <w:vAlign w:val="center"/>
          </w:tcPr>
          <w:p w14:paraId="459C79E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tcBorders>
              <w:bottom w:val="single" w:sz="4" w:space="0" w:color="auto"/>
            </w:tcBorders>
            <w:vAlign w:val="center"/>
          </w:tcPr>
          <w:p w14:paraId="1EFD1E7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57</w:t>
            </w:r>
          </w:p>
        </w:tc>
        <w:tc>
          <w:tcPr>
            <w:tcW w:w="0" w:type="auto"/>
            <w:vAlign w:val="center"/>
          </w:tcPr>
          <w:p w14:paraId="6F86474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87</w:t>
            </w:r>
          </w:p>
        </w:tc>
        <w:tc>
          <w:tcPr>
            <w:tcW w:w="0" w:type="auto"/>
            <w:vAlign w:val="center"/>
          </w:tcPr>
          <w:p w14:paraId="0D69EB7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117</w:t>
            </w:r>
          </w:p>
        </w:tc>
        <w:tc>
          <w:tcPr>
            <w:tcW w:w="0" w:type="auto"/>
            <w:vAlign w:val="center"/>
          </w:tcPr>
          <w:p w14:paraId="337A878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147</w:t>
            </w:r>
          </w:p>
        </w:tc>
        <w:tc>
          <w:tcPr>
            <w:tcW w:w="0" w:type="auto"/>
            <w:vAlign w:val="center"/>
          </w:tcPr>
          <w:p w14:paraId="7EAD027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4E44FF6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tcBorders>
              <w:bottom w:val="single" w:sz="4" w:space="0" w:color="auto"/>
            </w:tcBorders>
            <w:vAlign w:val="center"/>
          </w:tcPr>
          <w:p w14:paraId="4805E5D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shd w:val="clear" w:color="auto" w:fill="E7E6E6" w:themeFill="background2"/>
            <w:vAlign w:val="center"/>
          </w:tcPr>
          <w:p w14:paraId="254FF68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07B2399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r>
      <w:tr w:rsidR="00CD46D1" w:rsidRPr="00CD46D1" w14:paraId="189842C2" w14:textId="77777777" w:rsidTr="00127F4A">
        <w:trPr>
          <w:jc w:val="center"/>
        </w:trPr>
        <w:tc>
          <w:tcPr>
            <w:tcW w:w="243" w:type="dxa"/>
            <w:shd w:val="clear" w:color="auto" w:fill="E7E6E6" w:themeFill="background2"/>
            <w:vAlign w:val="center"/>
          </w:tcPr>
          <w:p w14:paraId="6407905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1139E3C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48</w:t>
            </w:r>
          </w:p>
        </w:tc>
        <w:tc>
          <w:tcPr>
            <w:tcW w:w="0" w:type="auto"/>
            <w:vAlign w:val="center"/>
          </w:tcPr>
          <w:p w14:paraId="74E31DC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47FA641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vAlign w:val="center"/>
          </w:tcPr>
          <w:p w14:paraId="6BDF7A1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775B77C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shd w:val="clear" w:color="auto" w:fill="E7E6E6" w:themeFill="background2"/>
            <w:vAlign w:val="center"/>
          </w:tcPr>
          <w:p w14:paraId="0B0E185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shd w:val="clear" w:color="auto" w:fill="E7E6E6" w:themeFill="background2"/>
            <w:vAlign w:val="center"/>
          </w:tcPr>
          <w:p w14:paraId="36C83A0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shd w:val="clear" w:color="auto" w:fill="E7E6E6" w:themeFill="background2"/>
            <w:vAlign w:val="center"/>
          </w:tcPr>
          <w:p w14:paraId="3A675E3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tcBorders>
              <w:bottom w:val="single" w:sz="4" w:space="0" w:color="auto"/>
            </w:tcBorders>
            <w:shd w:val="clear" w:color="auto" w:fill="E7E6E6" w:themeFill="background2"/>
            <w:vAlign w:val="center"/>
          </w:tcPr>
          <w:p w14:paraId="2A96098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58F80D3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shd w:val="clear" w:color="auto" w:fill="E7E6E6" w:themeFill="background2"/>
            <w:vAlign w:val="center"/>
          </w:tcPr>
          <w:p w14:paraId="3F20691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tcBorders>
              <w:bottom w:val="single" w:sz="4" w:space="0" w:color="auto"/>
            </w:tcBorders>
            <w:vAlign w:val="center"/>
          </w:tcPr>
          <w:p w14:paraId="596BD32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tcBorders>
              <w:bottom w:val="single" w:sz="4" w:space="0" w:color="auto"/>
            </w:tcBorders>
            <w:vAlign w:val="center"/>
          </w:tcPr>
          <w:p w14:paraId="18910D9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64</w:t>
            </w:r>
          </w:p>
        </w:tc>
        <w:tc>
          <w:tcPr>
            <w:tcW w:w="0" w:type="auto"/>
            <w:tcBorders>
              <w:bottom w:val="single" w:sz="4" w:space="0" w:color="auto"/>
            </w:tcBorders>
            <w:vAlign w:val="center"/>
          </w:tcPr>
          <w:p w14:paraId="0FC2FBB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463FC5F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1799914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shd w:val="clear" w:color="auto" w:fill="A6A6A6" w:themeFill="background1" w:themeFillShade="A6"/>
            <w:vAlign w:val="center"/>
          </w:tcPr>
          <w:p w14:paraId="7968469B"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Jl</w:t>
            </w:r>
          </w:p>
        </w:tc>
        <w:tc>
          <w:tcPr>
            <w:tcW w:w="0" w:type="auto"/>
            <w:shd w:val="clear" w:color="auto" w:fill="E7E6E6" w:themeFill="background2"/>
            <w:vAlign w:val="center"/>
          </w:tcPr>
          <w:p w14:paraId="3069B06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61A04DA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5DD1013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tcBorders>
              <w:bottom w:val="single" w:sz="4" w:space="0" w:color="auto"/>
            </w:tcBorders>
            <w:shd w:val="clear" w:color="auto" w:fill="E7E6E6" w:themeFill="background2"/>
            <w:vAlign w:val="center"/>
          </w:tcPr>
          <w:p w14:paraId="3629C37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58</w:t>
            </w:r>
          </w:p>
        </w:tc>
        <w:tc>
          <w:tcPr>
            <w:tcW w:w="0" w:type="auto"/>
            <w:vAlign w:val="center"/>
          </w:tcPr>
          <w:p w14:paraId="7B3BEC6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88</w:t>
            </w:r>
          </w:p>
        </w:tc>
        <w:tc>
          <w:tcPr>
            <w:tcW w:w="0" w:type="auto"/>
            <w:tcBorders>
              <w:bottom w:val="single" w:sz="4" w:space="0" w:color="auto"/>
            </w:tcBorders>
            <w:vAlign w:val="center"/>
          </w:tcPr>
          <w:p w14:paraId="44E89B7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118</w:t>
            </w:r>
          </w:p>
        </w:tc>
        <w:tc>
          <w:tcPr>
            <w:tcW w:w="0" w:type="auto"/>
            <w:tcBorders>
              <w:bottom w:val="single" w:sz="4" w:space="0" w:color="auto"/>
            </w:tcBorders>
            <w:vAlign w:val="center"/>
          </w:tcPr>
          <w:p w14:paraId="2AA0BD5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148</w:t>
            </w:r>
          </w:p>
        </w:tc>
        <w:tc>
          <w:tcPr>
            <w:tcW w:w="0" w:type="auto"/>
            <w:vAlign w:val="center"/>
          </w:tcPr>
          <w:p w14:paraId="738C39F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6597F17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tcBorders>
              <w:bottom w:val="single" w:sz="4" w:space="0" w:color="auto"/>
            </w:tcBorders>
            <w:shd w:val="clear" w:color="auto" w:fill="E7E6E6" w:themeFill="background2"/>
            <w:vAlign w:val="center"/>
          </w:tcPr>
          <w:p w14:paraId="111792D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5068FA7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665CFE6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r>
      <w:tr w:rsidR="00CD46D1" w:rsidRPr="00CD46D1" w14:paraId="1839C400" w14:textId="77777777" w:rsidTr="00127F4A">
        <w:trPr>
          <w:jc w:val="center"/>
        </w:trPr>
        <w:tc>
          <w:tcPr>
            <w:tcW w:w="243" w:type="dxa"/>
            <w:shd w:val="clear" w:color="auto" w:fill="E7E6E6" w:themeFill="background2"/>
            <w:vAlign w:val="center"/>
          </w:tcPr>
          <w:p w14:paraId="2445CCB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24CA6F5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49</w:t>
            </w:r>
          </w:p>
        </w:tc>
        <w:tc>
          <w:tcPr>
            <w:tcW w:w="0" w:type="auto"/>
            <w:vAlign w:val="center"/>
          </w:tcPr>
          <w:p w14:paraId="051DB8D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vAlign w:val="center"/>
          </w:tcPr>
          <w:p w14:paraId="6049DDD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0CD035A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2AA647F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4824A15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404E0D5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0D62F68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shd w:val="clear" w:color="auto" w:fill="E7E6E6" w:themeFill="background2"/>
            <w:vAlign w:val="center"/>
          </w:tcPr>
          <w:p w14:paraId="2897B7A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shd w:val="clear" w:color="auto" w:fill="A6A6A6" w:themeFill="background1" w:themeFillShade="A6"/>
            <w:vAlign w:val="center"/>
          </w:tcPr>
          <w:p w14:paraId="5F6CBCF5"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2R</w:t>
            </w:r>
          </w:p>
        </w:tc>
        <w:tc>
          <w:tcPr>
            <w:tcW w:w="0" w:type="auto"/>
            <w:shd w:val="clear" w:color="auto" w:fill="E7E6E6" w:themeFill="background2"/>
            <w:vAlign w:val="center"/>
          </w:tcPr>
          <w:p w14:paraId="6999ED8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513B1F4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shd w:val="clear" w:color="auto" w:fill="E7E6E6" w:themeFill="background2"/>
            <w:vAlign w:val="center"/>
          </w:tcPr>
          <w:p w14:paraId="642CA81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65</w:t>
            </w:r>
          </w:p>
        </w:tc>
        <w:tc>
          <w:tcPr>
            <w:tcW w:w="0" w:type="auto"/>
            <w:shd w:val="clear" w:color="auto" w:fill="E7E6E6" w:themeFill="background2"/>
            <w:vAlign w:val="center"/>
          </w:tcPr>
          <w:p w14:paraId="2039290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vAlign w:val="center"/>
          </w:tcPr>
          <w:p w14:paraId="4BE81E5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22E0511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tcBorders>
              <w:bottom w:val="single" w:sz="4" w:space="0" w:color="auto"/>
            </w:tcBorders>
            <w:vAlign w:val="center"/>
          </w:tcPr>
          <w:p w14:paraId="12947BC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tcBorders>
              <w:bottom w:val="single" w:sz="4" w:space="0" w:color="auto"/>
            </w:tcBorders>
            <w:shd w:val="clear" w:color="auto" w:fill="E7E6E6" w:themeFill="background2"/>
            <w:vAlign w:val="center"/>
          </w:tcPr>
          <w:p w14:paraId="655D94F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tcBorders>
              <w:bottom w:val="single" w:sz="4" w:space="0" w:color="auto"/>
            </w:tcBorders>
            <w:vAlign w:val="center"/>
          </w:tcPr>
          <w:p w14:paraId="5229152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0D1E882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shd w:val="clear" w:color="auto" w:fill="E7E6E6" w:themeFill="background2"/>
            <w:vAlign w:val="center"/>
          </w:tcPr>
          <w:p w14:paraId="675A6FC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59</w:t>
            </w:r>
          </w:p>
        </w:tc>
        <w:tc>
          <w:tcPr>
            <w:tcW w:w="0" w:type="auto"/>
            <w:vAlign w:val="center"/>
          </w:tcPr>
          <w:p w14:paraId="137FDC5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89</w:t>
            </w:r>
          </w:p>
        </w:tc>
        <w:tc>
          <w:tcPr>
            <w:tcW w:w="0" w:type="auto"/>
            <w:shd w:val="clear" w:color="auto" w:fill="E7E6E6" w:themeFill="background2"/>
            <w:vAlign w:val="center"/>
          </w:tcPr>
          <w:p w14:paraId="2B340F4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119</w:t>
            </w:r>
          </w:p>
        </w:tc>
        <w:tc>
          <w:tcPr>
            <w:tcW w:w="0" w:type="auto"/>
            <w:shd w:val="clear" w:color="auto" w:fill="E7E6E6" w:themeFill="background2"/>
            <w:vAlign w:val="center"/>
          </w:tcPr>
          <w:p w14:paraId="073A05C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149</w:t>
            </w:r>
          </w:p>
        </w:tc>
        <w:tc>
          <w:tcPr>
            <w:tcW w:w="0" w:type="auto"/>
            <w:vAlign w:val="center"/>
          </w:tcPr>
          <w:p w14:paraId="57FD9DD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tcBorders>
              <w:bottom w:val="single" w:sz="4" w:space="0" w:color="auto"/>
            </w:tcBorders>
            <w:vAlign w:val="center"/>
          </w:tcPr>
          <w:p w14:paraId="379CC0B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139AA34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A6A6A6" w:themeFill="background1" w:themeFillShade="A6"/>
            <w:vAlign w:val="center"/>
          </w:tcPr>
          <w:p w14:paraId="2E775A86"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Dn</w:t>
            </w:r>
          </w:p>
        </w:tc>
        <w:tc>
          <w:tcPr>
            <w:tcW w:w="0" w:type="auto"/>
            <w:vAlign w:val="center"/>
          </w:tcPr>
          <w:p w14:paraId="33D89E3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r>
      <w:tr w:rsidR="00CD46D1" w:rsidRPr="00CD46D1" w14:paraId="3D2B9F41" w14:textId="77777777" w:rsidTr="00127F4A">
        <w:trPr>
          <w:jc w:val="center"/>
        </w:trPr>
        <w:tc>
          <w:tcPr>
            <w:tcW w:w="243" w:type="dxa"/>
            <w:tcBorders>
              <w:bottom w:val="single" w:sz="4" w:space="0" w:color="auto"/>
            </w:tcBorders>
            <w:vAlign w:val="center"/>
          </w:tcPr>
          <w:p w14:paraId="7B20F3B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tcBorders>
              <w:bottom w:val="single" w:sz="4" w:space="0" w:color="auto"/>
            </w:tcBorders>
            <w:vAlign w:val="center"/>
          </w:tcPr>
          <w:p w14:paraId="3A318FE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50</w:t>
            </w:r>
          </w:p>
        </w:tc>
        <w:tc>
          <w:tcPr>
            <w:tcW w:w="0" w:type="auto"/>
            <w:vAlign w:val="center"/>
          </w:tcPr>
          <w:p w14:paraId="1A6AC9E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shd w:val="clear" w:color="auto" w:fill="E7E6E6" w:themeFill="background2"/>
            <w:vAlign w:val="center"/>
          </w:tcPr>
          <w:p w14:paraId="0DD101E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2642EA5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shd w:val="clear" w:color="auto" w:fill="E7E6E6" w:themeFill="background2"/>
            <w:vAlign w:val="center"/>
          </w:tcPr>
          <w:p w14:paraId="7024C2E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shd w:val="clear" w:color="auto" w:fill="E7E6E6" w:themeFill="background2"/>
            <w:vAlign w:val="center"/>
          </w:tcPr>
          <w:p w14:paraId="4D55F3B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75732DD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tcBorders>
              <w:bottom w:val="single" w:sz="4" w:space="0" w:color="auto"/>
            </w:tcBorders>
            <w:vAlign w:val="center"/>
          </w:tcPr>
          <w:p w14:paraId="5EB3393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shd w:val="clear" w:color="auto" w:fill="E7E6E6" w:themeFill="background2"/>
            <w:vAlign w:val="center"/>
          </w:tcPr>
          <w:p w14:paraId="1CA7138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tcBorders>
              <w:bottom w:val="single" w:sz="4" w:space="0" w:color="auto"/>
            </w:tcBorders>
            <w:vAlign w:val="center"/>
          </w:tcPr>
          <w:p w14:paraId="50A5EBE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0856E08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07F10B1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shd w:val="clear" w:color="auto" w:fill="E7E6E6" w:themeFill="background2"/>
            <w:vAlign w:val="center"/>
          </w:tcPr>
          <w:p w14:paraId="4544307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66</w:t>
            </w:r>
          </w:p>
        </w:tc>
        <w:tc>
          <w:tcPr>
            <w:tcW w:w="0" w:type="auto"/>
            <w:shd w:val="clear" w:color="auto" w:fill="E7E6E6" w:themeFill="background2"/>
            <w:vAlign w:val="center"/>
          </w:tcPr>
          <w:p w14:paraId="6404831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vAlign w:val="center"/>
          </w:tcPr>
          <w:p w14:paraId="1C263A9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01A1700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shd w:val="clear" w:color="auto" w:fill="E7E6E6" w:themeFill="background2"/>
            <w:vAlign w:val="center"/>
          </w:tcPr>
          <w:p w14:paraId="295425A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tcBorders>
              <w:bottom w:val="single" w:sz="4" w:space="0" w:color="auto"/>
            </w:tcBorders>
            <w:shd w:val="clear" w:color="auto" w:fill="A6A6A6" w:themeFill="background1" w:themeFillShade="A6"/>
            <w:vAlign w:val="center"/>
          </w:tcPr>
          <w:p w14:paraId="1C350802"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Ha</w:t>
            </w:r>
          </w:p>
        </w:tc>
        <w:tc>
          <w:tcPr>
            <w:tcW w:w="0" w:type="auto"/>
            <w:shd w:val="clear" w:color="auto" w:fill="A6A6A6" w:themeFill="background1" w:themeFillShade="A6"/>
            <w:vAlign w:val="center"/>
          </w:tcPr>
          <w:p w14:paraId="3980E445"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Ps</w:t>
            </w:r>
          </w:p>
        </w:tc>
        <w:tc>
          <w:tcPr>
            <w:tcW w:w="0" w:type="auto"/>
            <w:vAlign w:val="center"/>
          </w:tcPr>
          <w:p w14:paraId="20C1FB5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vAlign w:val="center"/>
          </w:tcPr>
          <w:p w14:paraId="4CD48A6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60</w:t>
            </w:r>
          </w:p>
        </w:tc>
        <w:tc>
          <w:tcPr>
            <w:tcW w:w="0" w:type="auto"/>
            <w:vAlign w:val="center"/>
          </w:tcPr>
          <w:p w14:paraId="10CE820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90</w:t>
            </w:r>
          </w:p>
        </w:tc>
        <w:tc>
          <w:tcPr>
            <w:tcW w:w="0" w:type="auto"/>
            <w:vAlign w:val="center"/>
          </w:tcPr>
          <w:p w14:paraId="5D5F6D5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120</w:t>
            </w:r>
          </w:p>
        </w:tc>
        <w:tc>
          <w:tcPr>
            <w:tcW w:w="0" w:type="auto"/>
            <w:vAlign w:val="center"/>
          </w:tcPr>
          <w:p w14:paraId="30F23C7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150</w:t>
            </w:r>
          </w:p>
        </w:tc>
        <w:tc>
          <w:tcPr>
            <w:tcW w:w="0" w:type="auto"/>
            <w:vAlign w:val="center"/>
          </w:tcPr>
          <w:p w14:paraId="5806218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shd w:val="clear" w:color="auto" w:fill="E7E6E6" w:themeFill="background2"/>
            <w:vAlign w:val="center"/>
          </w:tcPr>
          <w:p w14:paraId="7E412DC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A6A6A6" w:themeFill="background1" w:themeFillShade="A6"/>
            <w:vAlign w:val="center"/>
          </w:tcPr>
          <w:p w14:paraId="25852CAB"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Qo</w:t>
            </w:r>
          </w:p>
        </w:tc>
        <w:tc>
          <w:tcPr>
            <w:tcW w:w="0" w:type="auto"/>
            <w:tcBorders>
              <w:bottom w:val="single" w:sz="4" w:space="0" w:color="auto"/>
            </w:tcBorders>
            <w:vAlign w:val="center"/>
          </w:tcPr>
          <w:p w14:paraId="010F50C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439B702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r>
      <w:tr w:rsidR="00CD46D1" w:rsidRPr="00CD46D1" w14:paraId="7D0F6DE5" w14:textId="77777777" w:rsidTr="00127F4A">
        <w:trPr>
          <w:jc w:val="center"/>
        </w:trPr>
        <w:tc>
          <w:tcPr>
            <w:tcW w:w="243" w:type="dxa"/>
            <w:shd w:val="clear" w:color="auto" w:fill="E7E6E6" w:themeFill="background2"/>
            <w:vAlign w:val="center"/>
          </w:tcPr>
          <w:p w14:paraId="4D89604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tcBorders>
              <w:bottom w:val="single" w:sz="4" w:space="0" w:color="auto"/>
            </w:tcBorders>
            <w:shd w:val="clear" w:color="auto" w:fill="A6A6A6" w:themeFill="background1" w:themeFillShade="A6"/>
            <w:vAlign w:val="center"/>
          </w:tcPr>
          <w:p w14:paraId="2A401BBA"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Ex</w:t>
            </w:r>
          </w:p>
        </w:tc>
        <w:tc>
          <w:tcPr>
            <w:tcW w:w="0" w:type="auto"/>
            <w:vAlign w:val="center"/>
          </w:tcPr>
          <w:p w14:paraId="7874796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vAlign w:val="center"/>
          </w:tcPr>
          <w:p w14:paraId="27630FA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shd w:val="clear" w:color="auto" w:fill="E7E6E6" w:themeFill="background2"/>
            <w:vAlign w:val="center"/>
          </w:tcPr>
          <w:p w14:paraId="1E5D725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01F804D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22DE7D6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4C7DB55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0DA2515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shd w:val="clear" w:color="auto" w:fill="E7E6E6" w:themeFill="background2"/>
            <w:vAlign w:val="center"/>
          </w:tcPr>
          <w:p w14:paraId="2717AA8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shd w:val="clear" w:color="auto" w:fill="E7E6E6" w:themeFill="background2"/>
            <w:vAlign w:val="center"/>
          </w:tcPr>
          <w:p w14:paraId="51F51BA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433210F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72C1718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tcBorders>
              <w:bottom w:val="single" w:sz="4" w:space="0" w:color="auto"/>
            </w:tcBorders>
            <w:shd w:val="clear" w:color="auto" w:fill="A6A6A6" w:themeFill="background1" w:themeFillShade="A6"/>
            <w:vAlign w:val="center"/>
          </w:tcPr>
          <w:p w14:paraId="022E134E"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Jr</w:t>
            </w:r>
          </w:p>
        </w:tc>
        <w:tc>
          <w:tcPr>
            <w:tcW w:w="0" w:type="auto"/>
            <w:vAlign w:val="center"/>
          </w:tcPr>
          <w:p w14:paraId="3CA74C2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vAlign w:val="center"/>
          </w:tcPr>
          <w:p w14:paraId="79219CE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198D633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37</w:t>
            </w:r>
          </w:p>
        </w:tc>
        <w:tc>
          <w:tcPr>
            <w:tcW w:w="0" w:type="auto"/>
            <w:tcBorders>
              <w:bottom w:val="single" w:sz="4" w:space="0" w:color="auto"/>
            </w:tcBorders>
            <w:vAlign w:val="center"/>
          </w:tcPr>
          <w:p w14:paraId="60244DC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6BC7F35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70CEADE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43F2C01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vAlign w:val="center"/>
          </w:tcPr>
          <w:p w14:paraId="52C0740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61</w:t>
            </w:r>
          </w:p>
        </w:tc>
        <w:tc>
          <w:tcPr>
            <w:tcW w:w="0" w:type="auto"/>
            <w:vAlign w:val="center"/>
          </w:tcPr>
          <w:p w14:paraId="3C30B89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91</w:t>
            </w:r>
          </w:p>
        </w:tc>
        <w:tc>
          <w:tcPr>
            <w:tcW w:w="0" w:type="auto"/>
            <w:vAlign w:val="center"/>
          </w:tcPr>
          <w:p w14:paraId="3426569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121</w:t>
            </w:r>
          </w:p>
        </w:tc>
        <w:tc>
          <w:tcPr>
            <w:tcW w:w="0" w:type="auto"/>
            <w:tcBorders>
              <w:bottom w:val="single" w:sz="4" w:space="0" w:color="auto"/>
            </w:tcBorders>
            <w:shd w:val="clear" w:color="auto" w:fill="A6A6A6" w:themeFill="background1" w:themeFillShade="A6"/>
            <w:vAlign w:val="center"/>
          </w:tcPr>
          <w:p w14:paraId="3DD4C19D" w14:textId="77777777" w:rsidR="00CD46D1" w:rsidRPr="00433D1A" w:rsidRDefault="00CD46D1" w:rsidP="002429D1">
            <w:pPr>
              <w:spacing w:line="240" w:lineRule="exact"/>
              <w:jc w:val="center"/>
              <w:rPr>
                <w:rFonts w:ascii="Bodoni MT" w:hAnsi="Bodoni MT" w:cs="Aharoni"/>
                <w:b/>
                <w:bCs/>
                <w:sz w:val="22"/>
                <w:szCs w:val="22"/>
              </w:rPr>
            </w:pPr>
            <w:r w:rsidRPr="00433D1A">
              <w:rPr>
                <w:rFonts w:ascii="Bodoni MT" w:hAnsi="Bodoni MT" w:cs="Aharoni"/>
                <w:b/>
                <w:bCs/>
                <w:sz w:val="22"/>
                <w:szCs w:val="22"/>
              </w:rPr>
              <w:t>Jb</w:t>
            </w:r>
          </w:p>
        </w:tc>
        <w:tc>
          <w:tcPr>
            <w:tcW w:w="0" w:type="auto"/>
            <w:tcBorders>
              <w:bottom w:val="single" w:sz="4" w:space="0" w:color="auto"/>
            </w:tcBorders>
            <w:vAlign w:val="center"/>
          </w:tcPr>
          <w:p w14:paraId="261466F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vAlign w:val="center"/>
          </w:tcPr>
          <w:p w14:paraId="77BE339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vAlign w:val="center"/>
          </w:tcPr>
          <w:p w14:paraId="56CF2F3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6552D30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3575A38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r>
      <w:tr w:rsidR="00CD46D1" w:rsidRPr="00CD46D1" w14:paraId="5250A8F1" w14:textId="77777777" w:rsidTr="00127F4A">
        <w:trPr>
          <w:jc w:val="center"/>
        </w:trPr>
        <w:tc>
          <w:tcPr>
            <w:tcW w:w="243" w:type="dxa"/>
            <w:shd w:val="clear" w:color="auto" w:fill="E7E6E6" w:themeFill="background2"/>
            <w:vAlign w:val="center"/>
          </w:tcPr>
          <w:p w14:paraId="53F7F40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shd w:val="clear" w:color="auto" w:fill="E7E6E6" w:themeFill="background2"/>
            <w:vAlign w:val="center"/>
          </w:tcPr>
          <w:p w14:paraId="6A5AC5A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375E831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shd w:val="clear" w:color="auto" w:fill="E7E6E6" w:themeFill="background2"/>
            <w:vAlign w:val="center"/>
          </w:tcPr>
          <w:p w14:paraId="3FD721B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3B35D4C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vAlign w:val="center"/>
          </w:tcPr>
          <w:p w14:paraId="1B2FD77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1568D00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7101B5C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tcBorders>
              <w:bottom w:val="single" w:sz="4" w:space="0" w:color="auto"/>
            </w:tcBorders>
            <w:vAlign w:val="center"/>
          </w:tcPr>
          <w:p w14:paraId="69A731D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4E30C95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40A8270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0DEF1CE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2933A09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37</w:t>
            </w:r>
          </w:p>
        </w:tc>
        <w:tc>
          <w:tcPr>
            <w:tcW w:w="0" w:type="auto"/>
            <w:shd w:val="clear" w:color="auto" w:fill="E7E6E6" w:themeFill="background2"/>
            <w:vAlign w:val="center"/>
          </w:tcPr>
          <w:p w14:paraId="3CA43A7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0364966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vAlign w:val="center"/>
          </w:tcPr>
          <w:p w14:paraId="44EA510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6C330CB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38</w:t>
            </w:r>
          </w:p>
        </w:tc>
        <w:tc>
          <w:tcPr>
            <w:tcW w:w="0" w:type="auto"/>
            <w:tcBorders>
              <w:bottom w:val="single" w:sz="4" w:space="0" w:color="auto"/>
            </w:tcBorders>
            <w:shd w:val="clear" w:color="auto" w:fill="A6A6A6" w:themeFill="background1" w:themeFillShade="A6"/>
            <w:vAlign w:val="center"/>
          </w:tcPr>
          <w:p w14:paraId="7D7C0239"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Am</w:t>
            </w:r>
          </w:p>
        </w:tc>
        <w:tc>
          <w:tcPr>
            <w:tcW w:w="0" w:type="auto"/>
            <w:shd w:val="clear" w:color="auto" w:fill="E7E6E6" w:themeFill="background2"/>
            <w:vAlign w:val="center"/>
          </w:tcPr>
          <w:p w14:paraId="196E500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37FFDD4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6DD7C48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vAlign w:val="center"/>
          </w:tcPr>
          <w:p w14:paraId="099A640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62</w:t>
            </w:r>
          </w:p>
        </w:tc>
        <w:tc>
          <w:tcPr>
            <w:tcW w:w="0" w:type="auto"/>
            <w:vAlign w:val="center"/>
          </w:tcPr>
          <w:p w14:paraId="02FD22D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92</w:t>
            </w:r>
          </w:p>
        </w:tc>
        <w:tc>
          <w:tcPr>
            <w:tcW w:w="0" w:type="auto"/>
            <w:vAlign w:val="center"/>
          </w:tcPr>
          <w:p w14:paraId="442D421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122</w:t>
            </w:r>
          </w:p>
        </w:tc>
        <w:tc>
          <w:tcPr>
            <w:tcW w:w="0" w:type="auto"/>
            <w:shd w:val="clear" w:color="auto" w:fill="E7E6E6" w:themeFill="background2"/>
            <w:vAlign w:val="center"/>
          </w:tcPr>
          <w:p w14:paraId="174DD6A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shd w:val="clear" w:color="auto" w:fill="E7E6E6" w:themeFill="background2"/>
            <w:vAlign w:val="center"/>
          </w:tcPr>
          <w:p w14:paraId="2030DB8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31</w:t>
            </w:r>
          </w:p>
        </w:tc>
        <w:tc>
          <w:tcPr>
            <w:tcW w:w="0" w:type="auto"/>
            <w:vAlign w:val="center"/>
          </w:tcPr>
          <w:p w14:paraId="0D6189A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tcBorders>
              <w:bottom w:val="single" w:sz="4" w:space="0" w:color="auto"/>
            </w:tcBorders>
            <w:vAlign w:val="center"/>
          </w:tcPr>
          <w:p w14:paraId="71E9ADF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2CC2E93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4C78D35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r>
      <w:tr w:rsidR="00CD46D1" w:rsidRPr="00CD46D1" w14:paraId="5214CBF4" w14:textId="77777777" w:rsidTr="00127F4A">
        <w:trPr>
          <w:jc w:val="center"/>
        </w:trPr>
        <w:tc>
          <w:tcPr>
            <w:tcW w:w="243" w:type="dxa"/>
            <w:vAlign w:val="center"/>
          </w:tcPr>
          <w:p w14:paraId="7B6DF47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4447C3E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1032825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vAlign w:val="center"/>
          </w:tcPr>
          <w:p w14:paraId="7CBF9AF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5DA8377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vAlign w:val="center"/>
          </w:tcPr>
          <w:p w14:paraId="1964AC5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E7E6E6" w:themeFill="background2"/>
            <w:vAlign w:val="center"/>
          </w:tcPr>
          <w:p w14:paraId="4633825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shd w:val="clear" w:color="auto" w:fill="E7E6E6" w:themeFill="background2"/>
            <w:vAlign w:val="center"/>
          </w:tcPr>
          <w:p w14:paraId="411BC7B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E7E6E6" w:themeFill="background2"/>
            <w:vAlign w:val="center"/>
          </w:tcPr>
          <w:p w14:paraId="61CA040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1E09A27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tcBorders>
              <w:bottom w:val="single" w:sz="4" w:space="0" w:color="auto"/>
            </w:tcBorders>
            <w:vAlign w:val="center"/>
          </w:tcPr>
          <w:p w14:paraId="72AA76D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109EC8A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3683F2A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38</w:t>
            </w:r>
          </w:p>
        </w:tc>
        <w:tc>
          <w:tcPr>
            <w:tcW w:w="0" w:type="auto"/>
            <w:shd w:val="clear" w:color="auto" w:fill="E7E6E6" w:themeFill="background2"/>
            <w:vAlign w:val="center"/>
          </w:tcPr>
          <w:p w14:paraId="7F00B78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598E6F9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vAlign w:val="center"/>
          </w:tcPr>
          <w:p w14:paraId="485CE0A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2E245CB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39</w:t>
            </w:r>
          </w:p>
        </w:tc>
        <w:tc>
          <w:tcPr>
            <w:tcW w:w="0" w:type="auto"/>
            <w:shd w:val="clear" w:color="auto" w:fill="E7E6E6" w:themeFill="background2"/>
            <w:vAlign w:val="center"/>
          </w:tcPr>
          <w:p w14:paraId="4405825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tcBorders>
              <w:bottom w:val="single" w:sz="4" w:space="0" w:color="auto"/>
            </w:tcBorders>
            <w:vAlign w:val="center"/>
          </w:tcPr>
          <w:p w14:paraId="2267183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68195F3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3067456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tcBorders>
              <w:bottom w:val="single" w:sz="4" w:space="0" w:color="auto"/>
            </w:tcBorders>
            <w:vAlign w:val="center"/>
          </w:tcPr>
          <w:p w14:paraId="04DF757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63</w:t>
            </w:r>
          </w:p>
        </w:tc>
        <w:tc>
          <w:tcPr>
            <w:tcW w:w="0" w:type="auto"/>
            <w:tcBorders>
              <w:bottom w:val="single" w:sz="4" w:space="0" w:color="auto"/>
            </w:tcBorders>
            <w:vAlign w:val="center"/>
          </w:tcPr>
          <w:p w14:paraId="0BAAFEC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93</w:t>
            </w:r>
          </w:p>
        </w:tc>
        <w:tc>
          <w:tcPr>
            <w:tcW w:w="0" w:type="auto"/>
            <w:vAlign w:val="center"/>
          </w:tcPr>
          <w:p w14:paraId="39FDAF6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123</w:t>
            </w:r>
          </w:p>
        </w:tc>
        <w:tc>
          <w:tcPr>
            <w:tcW w:w="0" w:type="auto"/>
            <w:shd w:val="clear" w:color="auto" w:fill="E7E6E6" w:themeFill="background2"/>
            <w:vAlign w:val="center"/>
          </w:tcPr>
          <w:p w14:paraId="543ECD5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vAlign w:val="center"/>
          </w:tcPr>
          <w:p w14:paraId="08589B6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32</w:t>
            </w:r>
          </w:p>
        </w:tc>
        <w:tc>
          <w:tcPr>
            <w:tcW w:w="0" w:type="auto"/>
            <w:vAlign w:val="center"/>
          </w:tcPr>
          <w:p w14:paraId="4A4DE67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shd w:val="clear" w:color="auto" w:fill="E7E6E6" w:themeFill="background2"/>
            <w:vAlign w:val="center"/>
          </w:tcPr>
          <w:p w14:paraId="298EC08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647D442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34AC53B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r>
      <w:tr w:rsidR="00CD46D1" w:rsidRPr="00CD46D1" w14:paraId="5F7C1FB9" w14:textId="77777777" w:rsidTr="00127F4A">
        <w:trPr>
          <w:jc w:val="center"/>
        </w:trPr>
        <w:tc>
          <w:tcPr>
            <w:tcW w:w="243" w:type="dxa"/>
            <w:vAlign w:val="center"/>
          </w:tcPr>
          <w:p w14:paraId="02E1312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shd w:val="clear" w:color="auto" w:fill="E7E6E6" w:themeFill="background2"/>
            <w:vAlign w:val="center"/>
          </w:tcPr>
          <w:p w14:paraId="1426582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1E111E4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vAlign w:val="center"/>
          </w:tcPr>
          <w:p w14:paraId="11C42EB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vAlign w:val="center"/>
          </w:tcPr>
          <w:p w14:paraId="2E3FF10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vAlign w:val="center"/>
          </w:tcPr>
          <w:p w14:paraId="660F54C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shd w:val="clear" w:color="auto" w:fill="E7E6E6" w:themeFill="background2"/>
            <w:vAlign w:val="center"/>
          </w:tcPr>
          <w:p w14:paraId="7533C34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5DD6B5E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shd w:val="clear" w:color="auto" w:fill="E7E6E6" w:themeFill="background2"/>
            <w:vAlign w:val="center"/>
          </w:tcPr>
          <w:p w14:paraId="110E6E8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tcBorders>
              <w:bottom w:val="single" w:sz="4" w:space="0" w:color="auto"/>
            </w:tcBorders>
            <w:vAlign w:val="center"/>
          </w:tcPr>
          <w:p w14:paraId="71B2658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63ED4F3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tcBorders>
              <w:bottom w:val="single" w:sz="4" w:space="0" w:color="auto"/>
            </w:tcBorders>
            <w:vAlign w:val="center"/>
          </w:tcPr>
          <w:p w14:paraId="22040DB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108E726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39</w:t>
            </w:r>
          </w:p>
        </w:tc>
        <w:tc>
          <w:tcPr>
            <w:tcW w:w="0" w:type="auto"/>
            <w:shd w:val="clear" w:color="auto" w:fill="E7E6E6" w:themeFill="background2"/>
            <w:vAlign w:val="center"/>
          </w:tcPr>
          <w:p w14:paraId="43C6D1B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3D6881E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vAlign w:val="center"/>
          </w:tcPr>
          <w:p w14:paraId="6D4CFAC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3D3E499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40</w:t>
            </w:r>
          </w:p>
        </w:tc>
        <w:tc>
          <w:tcPr>
            <w:tcW w:w="0" w:type="auto"/>
            <w:shd w:val="clear" w:color="auto" w:fill="E7E6E6" w:themeFill="background2"/>
            <w:vAlign w:val="center"/>
          </w:tcPr>
          <w:p w14:paraId="1998F10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tcBorders>
              <w:bottom w:val="single" w:sz="4" w:space="0" w:color="auto"/>
            </w:tcBorders>
            <w:shd w:val="clear" w:color="auto" w:fill="A6A6A6" w:themeFill="background1" w:themeFillShade="A6"/>
            <w:vAlign w:val="center"/>
          </w:tcPr>
          <w:p w14:paraId="1B647477"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So</w:t>
            </w:r>
          </w:p>
        </w:tc>
        <w:tc>
          <w:tcPr>
            <w:tcW w:w="0" w:type="auto"/>
            <w:vAlign w:val="center"/>
          </w:tcPr>
          <w:p w14:paraId="77D4AC8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tcBorders>
              <w:bottom w:val="single" w:sz="4" w:space="0" w:color="auto"/>
            </w:tcBorders>
            <w:vAlign w:val="center"/>
          </w:tcPr>
          <w:p w14:paraId="34ECADA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shd w:val="clear" w:color="auto" w:fill="E7E6E6" w:themeFill="background2"/>
            <w:vAlign w:val="center"/>
          </w:tcPr>
          <w:p w14:paraId="76CFF434"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64</w:t>
            </w:r>
          </w:p>
        </w:tc>
        <w:tc>
          <w:tcPr>
            <w:tcW w:w="0" w:type="auto"/>
            <w:shd w:val="clear" w:color="auto" w:fill="E7E6E6" w:themeFill="background2"/>
            <w:vAlign w:val="center"/>
          </w:tcPr>
          <w:p w14:paraId="22D862B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94</w:t>
            </w:r>
          </w:p>
        </w:tc>
        <w:tc>
          <w:tcPr>
            <w:tcW w:w="0" w:type="auto"/>
            <w:vAlign w:val="center"/>
          </w:tcPr>
          <w:p w14:paraId="625072E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124</w:t>
            </w:r>
          </w:p>
        </w:tc>
        <w:tc>
          <w:tcPr>
            <w:tcW w:w="0" w:type="auto"/>
            <w:vAlign w:val="center"/>
          </w:tcPr>
          <w:p w14:paraId="4353FE8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0857496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33</w:t>
            </w:r>
          </w:p>
        </w:tc>
        <w:tc>
          <w:tcPr>
            <w:tcW w:w="0" w:type="auto"/>
            <w:tcBorders>
              <w:bottom w:val="single" w:sz="4" w:space="0" w:color="auto"/>
            </w:tcBorders>
            <w:vAlign w:val="center"/>
          </w:tcPr>
          <w:p w14:paraId="17A779D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shd w:val="clear" w:color="auto" w:fill="E7E6E6" w:themeFill="background2"/>
            <w:vAlign w:val="center"/>
          </w:tcPr>
          <w:p w14:paraId="0EF8FD6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tcBorders>
              <w:bottom w:val="single" w:sz="4" w:space="0" w:color="auto"/>
            </w:tcBorders>
            <w:vAlign w:val="center"/>
          </w:tcPr>
          <w:p w14:paraId="011E0DE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7908BE5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r>
      <w:tr w:rsidR="00CD46D1" w:rsidRPr="00CD46D1" w14:paraId="19AD608C" w14:textId="77777777" w:rsidTr="008A65C8">
        <w:trPr>
          <w:jc w:val="center"/>
        </w:trPr>
        <w:tc>
          <w:tcPr>
            <w:tcW w:w="243" w:type="dxa"/>
            <w:tcBorders>
              <w:bottom w:val="single" w:sz="4" w:space="0" w:color="auto"/>
            </w:tcBorders>
            <w:vAlign w:val="center"/>
          </w:tcPr>
          <w:p w14:paraId="37D9E01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shd w:val="clear" w:color="auto" w:fill="E7E6E6" w:themeFill="background2"/>
            <w:vAlign w:val="center"/>
          </w:tcPr>
          <w:p w14:paraId="3C768AB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2AB3E5A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vAlign w:val="center"/>
          </w:tcPr>
          <w:p w14:paraId="527DC50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3DFB9DF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vAlign w:val="center"/>
          </w:tcPr>
          <w:p w14:paraId="78E6F39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vAlign w:val="center"/>
          </w:tcPr>
          <w:p w14:paraId="4F1B441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shd w:val="clear" w:color="auto" w:fill="E7E6E6" w:themeFill="background2"/>
            <w:vAlign w:val="center"/>
          </w:tcPr>
          <w:p w14:paraId="6410F42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18</w:t>
            </w:r>
          </w:p>
        </w:tc>
        <w:tc>
          <w:tcPr>
            <w:tcW w:w="0" w:type="auto"/>
            <w:shd w:val="clear" w:color="auto" w:fill="E7E6E6" w:themeFill="background2"/>
            <w:vAlign w:val="center"/>
          </w:tcPr>
          <w:p w14:paraId="7973AAB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shd w:val="clear" w:color="auto" w:fill="E7E6E6" w:themeFill="background2"/>
            <w:vAlign w:val="center"/>
          </w:tcPr>
          <w:p w14:paraId="656A6A2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shd w:val="clear" w:color="auto" w:fill="E7E6E6" w:themeFill="background2"/>
            <w:vAlign w:val="center"/>
          </w:tcPr>
          <w:p w14:paraId="3E7660D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shd w:val="clear" w:color="auto" w:fill="E7E6E6" w:themeFill="background2"/>
            <w:vAlign w:val="center"/>
          </w:tcPr>
          <w:p w14:paraId="5E6EAED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57363C8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40</w:t>
            </w:r>
          </w:p>
        </w:tc>
        <w:tc>
          <w:tcPr>
            <w:tcW w:w="0" w:type="auto"/>
            <w:shd w:val="clear" w:color="auto" w:fill="E7E6E6" w:themeFill="background2"/>
            <w:vAlign w:val="center"/>
          </w:tcPr>
          <w:p w14:paraId="56BDF43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504FD48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vAlign w:val="center"/>
          </w:tcPr>
          <w:p w14:paraId="2198148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vAlign w:val="center"/>
          </w:tcPr>
          <w:p w14:paraId="6257892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41</w:t>
            </w:r>
          </w:p>
        </w:tc>
        <w:tc>
          <w:tcPr>
            <w:tcW w:w="0" w:type="auto"/>
            <w:shd w:val="clear" w:color="auto" w:fill="E7E6E6" w:themeFill="background2"/>
            <w:vAlign w:val="center"/>
          </w:tcPr>
          <w:p w14:paraId="53368E4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6EFC976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tcBorders>
              <w:bottom w:val="single" w:sz="4" w:space="0" w:color="auto"/>
            </w:tcBorders>
            <w:vAlign w:val="center"/>
          </w:tcPr>
          <w:p w14:paraId="6B4915F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shd w:val="clear" w:color="auto" w:fill="E7E6E6" w:themeFill="background2"/>
            <w:vAlign w:val="center"/>
          </w:tcPr>
          <w:p w14:paraId="6DDBC25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vAlign w:val="center"/>
          </w:tcPr>
          <w:p w14:paraId="22BBBDA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65</w:t>
            </w:r>
          </w:p>
        </w:tc>
        <w:tc>
          <w:tcPr>
            <w:tcW w:w="0" w:type="auto"/>
            <w:vAlign w:val="center"/>
          </w:tcPr>
          <w:p w14:paraId="17678A1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95</w:t>
            </w:r>
          </w:p>
        </w:tc>
        <w:tc>
          <w:tcPr>
            <w:tcW w:w="0" w:type="auto"/>
            <w:vAlign w:val="center"/>
          </w:tcPr>
          <w:p w14:paraId="7A2A10D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125</w:t>
            </w:r>
          </w:p>
        </w:tc>
        <w:tc>
          <w:tcPr>
            <w:tcW w:w="0" w:type="auto"/>
            <w:vAlign w:val="center"/>
          </w:tcPr>
          <w:p w14:paraId="3AD5CD1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vAlign w:val="center"/>
          </w:tcPr>
          <w:p w14:paraId="3728FCD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34</w:t>
            </w:r>
          </w:p>
        </w:tc>
        <w:tc>
          <w:tcPr>
            <w:tcW w:w="0" w:type="auto"/>
            <w:shd w:val="clear" w:color="auto" w:fill="E7E6E6" w:themeFill="background2"/>
            <w:vAlign w:val="center"/>
          </w:tcPr>
          <w:p w14:paraId="3A787AA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3B063B8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shd w:val="clear" w:color="auto" w:fill="E7E6E6" w:themeFill="background2"/>
            <w:vAlign w:val="center"/>
          </w:tcPr>
          <w:p w14:paraId="7925676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2AFBD1D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r>
      <w:tr w:rsidR="00CD46D1" w:rsidRPr="00CD46D1" w14:paraId="353F8FDE" w14:textId="77777777" w:rsidTr="008A65C8">
        <w:trPr>
          <w:jc w:val="center"/>
        </w:trPr>
        <w:tc>
          <w:tcPr>
            <w:tcW w:w="243" w:type="dxa"/>
            <w:tcBorders>
              <w:bottom w:val="single" w:sz="4" w:space="0" w:color="auto"/>
            </w:tcBorders>
            <w:shd w:val="clear" w:color="auto" w:fill="E7E6E6" w:themeFill="background2"/>
            <w:vAlign w:val="center"/>
          </w:tcPr>
          <w:p w14:paraId="2B5DACF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43C1F60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0307F9A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shd w:val="clear" w:color="auto" w:fill="E7E6E6" w:themeFill="background2"/>
            <w:vAlign w:val="center"/>
          </w:tcPr>
          <w:p w14:paraId="6402563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tcBorders>
              <w:bottom w:val="single" w:sz="4" w:space="0" w:color="auto"/>
            </w:tcBorders>
            <w:vAlign w:val="center"/>
          </w:tcPr>
          <w:p w14:paraId="48B232D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shd w:val="clear" w:color="auto" w:fill="E7E6E6" w:themeFill="background2"/>
            <w:vAlign w:val="center"/>
          </w:tcPr>
          <w:p w14:paraId="7754DE5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0DE3461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shd w:val="clear" w:color="auto" w:fill="E7E6E6" w:themeFill="background2"/>
            <w:vAlign w:val="center"/>
          </w:tcPr>
          <w:p w14:paraId="6305A68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19</w:t>
            </w:r>
          </w:p>
        </w:tc>
        <w:tc>
          <w:tcPr>
            <w:tcW w:w="0" w:type="auto"/>
            <w:vAlign w:val="center"/>
          </w:tcPr>
          <w:p w14:paraId="6AD209F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tcBorders>
              <w:bottom w:val="single" w:sz="4" w:space="0" w:color="auto"/>
            </w:tcBorders>
            <w:shd w:val="clear" w:color="auto" w:fill="A6A6A6" w:themeFill="background1" w:themeFillShade="A6"/>
            <w:vAlign w:val="center"/>
          </w:tcPr>
          <w:p w14:paraId="16D44349"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1R</w:t>
            </w:r>
          </w:p>
        </w:tc>
        <w:tc>
          <w:tcPr>
            <w:tcW w:w="0" w:type="auto"/>
            <w:vAlign w:val="center"/>
          </w:tcPr>
          <w:p w14:paraId="68260E2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16FAB93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11</w:t>
            </w:r>
          </w:p>
        </w:tc>
        <w:tc>
          <w:tcPr>
            <w:tcW w:w="0" w:type="auto"/>
            <w:tcBorders>
              <w:bottom w:val="single" w:sz="4" w:space="0" w:color="auto"/>
            </w:tcBorders>
            <w:vAlign w:val="center"/>
          </w:tcPr>
          <w:p w14:paraId="2B9FC61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41</w:t>
            </w:r>
          </w:p>
        </w:tc>
        <w:tc>
          <w:tcPr>
            <w:tcW w:w="0" w:type="auto"/>
            <w:shd w:val="clear" w:color="auto" w:fill="E7E6E6" w:themeFill="background2"/>
            <w:vAlign w:val="center"/>
          </w:tcPr>
          <w:p w14:paraId="2B7F8E7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578A305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vAlign w:val="center"/>
          </w:tcPr>
          <w:p w14:paraId="6B6D7F2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vAlign w:val="center"/>
          </w:tcPr>
          <w:p w14:paraId="62B2E2B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42</w:t>
            </w:r>
          </w:p>
        </w:tc>
        <w:tc>
          <w:tcPr>
            <w:tcW w:w="0" w:type="auto"/>
            <w:vAlign w:val="center"/>
          </w:tcPr>
          <w:p w14:paraId="03AF61B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w:t>
            </w:r>
          </w:p>
        </w:tc>
        <w:tc>
          <w:tcPr>
            <w:tcW w:w="0" w:type="auto"/>
            <w:shd w:val="clear" w:color="auto" w:fill="E7E6E6" w:themeFill="background2"/>
            <w:vAlign w:val="center"/>
          </w:tcPr>
          <w:p w14:paraId="7A4472E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2EF92EC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tcBorders>
              <w:bottom w:val="single" w:sz="4" w:space="0" w:color="auto"/>
            </w:tcBorders>
            <w:vAlign w:val="center"/>
          </w:tcPr>
          <w:p w14:paraId="28849C4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vAlign w:val="center"/>
          </w:tcPr>
          <w:p w14:paraId="026C1FAC"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66</w:t>
            </w:r>
          </w:p>
        </w:tc>
        <w:tc>
          <w:tcPr>
            <w:tcW w:w="0" w:type="auto"/>
            <w:vAlign w:val="center"/>
          </w:tcPr>
          <w:p w14:paraId="0907AEB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96</w:t>
            </w:r>
          </w:p>
        </w:tc>
        <w:tc>
          <w:tcPr>
            <w:tcW w:w="0" w:type="auto"/>
            <w:vAlign w:val="center"/>
          </w:tcPr>
          <w:p w14:paraId="06C6D39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126</w:t>
            </w:r>
          </w:p>
        </w:tc>
        <w:tc>
          <w:tcPr>
            <w:tcW w:w="0" w:type="auto"/>
            <w:vAlign w:val="center"/>
          </w:tcPr>
          <w:p w14:paraId="14B107C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vAlign w:val="center"/>
          </w:tcPr>
          <w:p w14:paraId="6684B231"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35</w:t>
            </w:r>
          </w:p>
        </w:tc>
        <w:tc>
          <w:tcPr>
            <w:tcW w:w="0" w:type="auto"/>
            <w:vAlign w:val="center"/>
          </w:tcPr>
          <w:p w14:paraId="0BB4E4A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tcBorders>
              <w:bottom w:val="single" w:sz="4" w:space="0" w:color="auto"/>
            </w:tcBorders>
            <w:vAlign w:val="center"/>
          </w:tcPr>
          <w:p w14:paraId="35B3E4B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shd w:val="clear" w:color="auto" w:fill="E7E6E6" w:themeFill="background2"/>
            <w:vAlign w:val="center"/>
          </w:tcPr>
          <w:p w14:paraId="515AB78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203F3E23"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r>
      <w:tr w:rsidR="00CD46D1" w:rsidRPr="00CD46D1" w14:paraId="1D5E66A5" w14:textId="77777777" w:rsidTr="008A65C8">
        <w:trPr>
          <w:jc w:val="center"/>
        </w:trPr>
        <w:tc>
          <w:tcPr>
            <w:tcW w:w="243" w:type="dxa"/>
            <w:shd w:val="clear" w:color="auto" w:fill="E7E6E6" w:themeFill="background2"/>
            <w:vAlign w:val="center"/>
          </w:tcPr>
          <w:p w14:paraId="627F189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40DFCDC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64E6DCA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vAlign w:val="center"/>
          </w:tcPr>
          <w:p w14:paraId="07AAFE4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shd w:val="clear" w:color="auto" w:fill="E7E6E6" w:themeFill="background2"/>
            <w:vAlign w:val="center"/>
          </w:tcPr>
          <w:p w14:paraId="45EACCC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shd w:val="clear" w:color="auto" w:fill="E7E6E6" w:themeFill="background2"/>
            <w:vAlign w:val="center"/>
          </w:tcPr>
          <w:p w14:paraId="5BBFC5D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67159C2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shd w:val="clear" w:color="auto" w:fill="E7E6E6" w:themeFill="background2"/>
            <w:vAlign w:val="center"/>
          </w:tcPr>
          <w:p w14:paraId="43135B5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20</w:t>
            </w:r>
          </w:p>
        </w:tc>
        <w:tc>
          <w:tcPr>
            <w:tcW w:w="0" w:type="auto"/>
            <w:vAlign w:val="center"/>
          </w:tcPr>
          <w:p w14:paraId="58A482D5"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shd w:val="clear" w:color="auto" w:fill="E7E6E6" w:themeFill="background2"/>
            <w:vAlign w:val="center"/>
          </w:tcPr>
          <w:p w14:paraId="3A3BF7E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tcBorders>
              <w:bottom w:val="single" w:sz="4" w:space="0" w:color="auto"/>
            </w:tcBorders>
            <w:vAlign w:val="center"/>
          </w:tcPr>
          <w:p w14:paraId="29A125B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tcBorders>
              <w:bottom w:val="single" w:sz="4" w:space="0" w:color="auto"/>
            </w:tcBorders>
            <w:vAlign w:val="center"/>
          </w:tcPr>
          <w:p w14:paraId="262FBE8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w:t>
            </w:r>
          </w:p>
        </w:tc>
        <w:tc>
          <w:tcPr>
            <w:tcW w:w="0" w:type="auto"/>
            <w:shd w:val="clear" w:color="auto" w:fill="E7E6E6" w:themeFill="background2"/>
            <w:vAlign w:val="center"/>
          </w:tcPr>
          <w:p w14:paraId="10AE43D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42</w:t>
            </w:r>
          </w:p>
        </w:tc>
        <w:tc>
          <w:tcPr>
            <w:tcW w:w="0" w:type="auto"/>
            <w:shd w:val="clear" w:color="auto" w:fill="E7E6E6" w:themeFill="background2"/>
            <w:vAlign w:val="center"/>
          </w:tcPr>
          <w:p w14:paraId="086CC14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4F3EBF0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tcBorders>
              <w:bottom w:val="single" w:sz="4" w:space="0" w:color="auto"/>
            </w:tcBorders>
            <w:vAlign w:val="center"/>
          </w:tcPr>
          <w:p w14:paraId="3532E59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vAlign w:val="center"/>
          </w:tcPr>
          <w:p w14:paraId="7C9E328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43</w:t>
            </w:r>
          </w:p>
        </w:tc>
        <w:tc>
          <w:tcPr>
            <w:tcW w:w="0" w:type="auto"/>
            <w:tcBorders>
              <w:bottom w:val="single" w:sz="4" w:space="0" w:color="auto"/>
            </w:tcBorders>
            <w:vAlign w:val="center"/>
          </w:tcPr>
          <w:p w14:paraId="5C058E7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5</w:t>
            </w:r>
          </w:p>
        </w:tc>
        <w:tc>
          <w:tcPr>
            <w:tcW w:w="0" w:type="auto"/>
            <w:tcBorders>
              <w:bottom w:val="single" w:sz="4" w:space="0" w:color="auto"/>
            </w:tcBorders>
            <w:shd w:val="clear" w:color="auto" w:fill="E7E6E6" w:themeFill="background2"/>
            <w:vAlign w:val="center"/>
          </w:tcPr>
          <w:p w14:paraId="5C36EC81"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vAlign w:val="center"/>
          </w:tcPr>
          <w:p w14:paraId="421BEE1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4489273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37</w:t>
            </w:r>
          </w:p>
        </w:tc>
        <w:tc>
          <w:tcPr>
            <w:tcW w:w="0" w:type="auto"/>
            <w:vAlign w:val="center"/>
          </w:tcPr>
          <w:p w14:paraId="5CB3554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67</w:t>
            </w:r>
          </w:p>
        </w:tc>
        <w:tc>
          <w:tcPr>
            <w:tcW w:w="0" w:type="auto"/>
            <w:vAlign w:val="center"/>
          </w:tcPr>
          <w:p w14:paraId="66DB8A3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97</w:t>
            </w:r>
          </w:p>
        </w:tc>
        <w:tc>
          <w:tcPr>
            <w:tcW w:w="0" w:type="auto"/>
            <w:vAlign w:val="center"/>
          </w:tcPr>
          <w:p w14:paraId="0F53334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127</w:t>
            </w:r>
          </w:p>
        </w:tc>
        <w:tc>
          <w:tcPr>
            <w:tcW w:w="0" w:type="auto"/>
            <w:vAlign w:val="center"/>
          </w:tcPr>
          <w:p w14:paraId="05E2307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vAlign w:val="center"/>
          </w:tcPr>
          <w:p w14:paraId="5168FAC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36</w:t>
            </w:r>
          </w:p>
        </w:tc>
        <w:tc>
          <w:tcPr>
            <w:tcW w:w="0" w:type="auto"/>
            <w:vAlign w:val="center"/>
          </w:tcPr>
          <w:p w14:paraId="43695FB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23</w:t>
            </w:r>
          </w:p>
        </w:tc>
        <w:tc>
          <w:tcPr>
            <w:tcW w:w="0" w:type="auto"/>
            <w:shd w:val="clear" w:color="auto" w:fill="E7E6E6" w:themeFill="background2"/>
            <w:vAlign w:val="center"/>
          </w:tcPr>
          <w:p w14:paraId="3C89A488"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0779BFF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A6A6A6" w:themeFill="background1" w:themeFillShade="A6"/>
            <w:vAlign w:val="center"/>
          </w:tcPr>
          <w:p w14:paraId="64C60FF0" w14:textId="363DE394" w:rsidR="00CD46D1" w:rsidRPr="00CD46D1" w:rsidRDefault="00CD46D1" w:rsidP="002429D1">
            <w:pPr>
              <w:spacing w:line="240" w:lineRule="exact"/>
              <w:jc w:val="center"/>
              <w:rPr>
                <w:rFonts w:ascii="Abadi MT Condensed Light" w:hAnsi="Abadi MT Condensed Light" w:cs="Aharoni"/>
                <w:sz w:val="22"/>
                <w:szCs w:val="22"/>
              </w:rPr>
            </w:pPr>
          </w:p>
        </w:tc>
      </w:tr>
      <w:tr w:rsidR="00CD46D1" w:rsidRPr="00CD46D1" w14:paraId="0859E63F" w14:textId="77777777" w:rsidTr="00127F4A">
        <w:trPr>
          <w:jc w:val="center"/>
        </w:trPr>
        <w:tc>
          <w:tcPr>
            <w:tcW w:w="243" w:type="dxa"/>
            <w:vAlign w:val="center"/>
          </w:tcPr>
          <w:p w14:paraId="4994967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shd w:val="clear" w:color="auto" w:fill="E7E6E6" w:themeFill="background2"/>
            <w:vAlign w:val="center"/>
          </w:tcPr>
          <w:p w14:paraId="645D3AD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67A7C56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37</w:t>
            </w:r>
          </w:p>
        </w:tc>
        <w:tc>
          <w:tcPr>
            <w:tcW w:w="0" w:type="auto"/>
            <w:vAlign w:val="center"/>
          </w:tcPr>
          <w:p w14:paraId="2A4D55E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26</w:t>
            </w:r>
          </w:p>
        </w:tc>
        <w:tc>
          <w:tcPr>
            <w:tcW w:w="0" w:type="auto"/>
            <w:vAlign w:val="center"/>
          </w:tcPr>
          <w:p w14:paraId="73E4D24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28</w:t>
            </w:r>
          </w:p>
        </w:tc>
        <w:tc>
          <w:tcPr>
            <w:tcW w:w="0" w:type="auto"/>
            <w:shd w:val="clear" w:color="auto" w:fill="E7E6E6" w:themeFill="background2"/>
            <w:vAlign w:val="center"/>
          </w:tcPr>
          <w:p w14:paraId="2C63244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7273FD8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16</w:t>
            </w:r>
          </w:p>
        </w:tc>
        <w:tc>
          <w:tcPr>
            <w:tcW w:w="0" w:type="auto"/>
            <w:shd w:val="clear" w:color="auto" w:fill="E7E6E6" w:themeFill="background2"/>
            <w:vAlign w:val="center"/>
          </w:tcPr>
          <w:p w14:paraId="66D20B4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21</w:t>
            </w:r>
          </w:p>
        </w:tc>
        <w:tc>
          <w:tcPr>
            <w:tcW w:w="0" w:type="auto"/>
            <w:vAlign w:val="center"/>
          </w:tcPr>
          <w:p w14:paraId="230821C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shd w:val="clear" w:color="auto" w:fill="E7E6E6" w:themeFill="background2"/>
            <w:vAlign w:val="center"/>
          </w:tcPr>
          <w:p w14:paraId="0A04877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w:t>
            </w:r>
          </w:p>
        </w:tc>
        <w:tc>
          <w:tcPr>
            <w:tcW w:w="0" w:type="auto"/>
            <w:shd w:val="clear" w:color="auto" w:fill="E7E6E6" w:themeFill="background2"/>
            <w:vAlign w:val="center"/>
          </w:tcPr>
          <w:p w14:paraId="6ACEA91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shd w:val="clear" w:color="auto" w:fill="E7E6E6" w:themeFill="background2"/>
            <w:vAlign w:val="center"/>
          </w:tcPr>
          <w:p w14:paraId="1539B9A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13</w:t>
            </w:r>
          </w:p>
        </w:tc>
        <w:tc>
          <w:tcPr>
            <w:tcW w:w="0" w:type="auto"/>
            <w:vAlign w:val="center"/>
          </w:tcPr>
          <w:p w14:paraId="62946E3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43</w:t>
            </w:r>
          </w:p>
        </w:tc>
        <w:tc>
          <w:tcPr>
            <w:tcW w:w="0" w:type="auto"/>
            <w:vAlign w:val="center"/>
          </w:tcPr>
          <w:p w14:paraId="735554C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vAlign w:val="center"/>
          </w:tcPr>
          <w:p w14:paraId="2BA2287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37</w:t>
            </w:r>
          </w:p>
        </w:tc>
        <w:tc>
          <w:tcPr>
            <w:tcW w:w="0" w:type="auto"/>
            <w:shd w:val="clear" w:color="auto" w:fill="E7E6E6" w:themeFill="background2"/>
            <w:vAlign w:val="center"/>
          </w:tcPr>
          <w:p w14:paraId="06F8274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vAlign w:val="center"/>
          </w:tcPr>
          <w:p w14:paraId="7908209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44</w:t>
            </w:r>
          </w:p>
        </w:tc>
        <w:tc>
          <w:tcPr>
            <w:tcW w:w="0" w:type="auto"/>
            <w:shd w:val="clear" w:color="auto" w:fill="E7E6E6" w:themeFill="background2"/>
            <w:vAlign w:val="center"/>
          </w:tcPr>
          <w:p w14:paraId="47D7317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w:t>
            </w:r>
          </w:p>
        </w:tc>
        <w:tc>
          <w:tcPr>
            <w:tcW w:w="0" w:type="auto"/>
            <w:tcBorders>
              <w:bottom w:val="single" w:sz="4" w:space="0" w:color="auto"/>
            </w:tcBorders>
            <w:shd w:val="clear" w:color="auto" w:fill="A6A6A6" w:themeFill="background1" w:themeFillShade="A6"/>
            <w:vAlign w:val="center"/>
          </w:tcPr>
          <w:p w14:paraId="2591C919" w14:textId="77777777" w:rsidR="00CD46D1" w:rsidRPr="00433D1A" w:rsidRDefault="00CD46D1" w:rsidP="00127F4A">
            <w:pPr>
              <w:spacing w:line="240" w:lineRule="exact"/>
              <w:jc w:val="center"/>
              <w:rPr>
                <w:rFonts w:ascii="Bodoni MT" w:hAnsi="Bodoni MT" w:cs="Aharoni"/>
                <w:b/>
                <w:bCs/>
                <w:sz w:val="22"/>
                <w:szCs w:val="22"/>
              </w:rPr>
            </w:pPr>
            <w:r w:rsidRPr="00433D1A">
              <w:rPr>
                <w:rFonts w:ascii="Bodoni MT" w:hAnsi="Bodoni MT" w:cs="Aharoni"/>
                <w:b/>
                <w:bCs/>
                <w:sz w:val="22"/>
                <w:szCs w:val="22"/>
              </w:rPr>
              <w:t>Ag</w:t>
            </w:r>
          </w:p>
        </w:tc>
        <w:tc>
          <w:tcPr>
            <w:tcW w:w="0" w:type="auto"/>
            <w:vAlign w:val="center"/>
          </w:tcPr>
          <w:p w14:paraId="64DC8B4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7BD7789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38</w:t>
            </w:r>
          </w:p>
        </w:tc>
        <w:tc>
          <w:tcPr>
            <w:tcW w:w="0" w:type="auto"/>
            <w:tcBorders>
              <w:bottom w:val="single" w:sz="4" w:space="0" w:color="auto"/>
            </w:tcBorders>
            <w:vAlign w:val="center"/>
          </w:tcPr>
          <w:p w14:paraId="143AC86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68</w:t>
            </w:r>
          </w:p>
        </w:tc>
        <w:tc>
          <w:tcPr>
            <w:tcW w:w="0" w:type="auto"/>
            <w:vAlign w:val="center"/>
          </w:tcPr>
          <w:p w14:paraId="2E26AEB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98</w:t>
            </w:r>
          </w:p>
        </w:tc>
        <w:tc>
          <w:tcPr>
            <w:tcW w:w="0" w:type="auto"/>
            <w:tcBorders>
              <w:bottom w:val="single" w:sz="4" w:space="0" w:color="auto"/>
            </w:tcBorders>
            <w:vAlign w:val="center"/>
          </w:tcPr>
          <w:p w14:paraId="1D09B57E"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128</w:t>
            </w:r>
          </w:p>
        </w:tc>
        <w:tc>
          <w:tcPr>
            <w:tcW w:w="0" w:type="auto"/>
            <w:vAlign w:val="center"/>
          </w:tcPr>
          <w:p w14:paraId="188464CA"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tcBorders>
              <w:bottom w:val="single" w:sz="4" w:space="0" w:color="auto"/>
            </w:tcBorders>
            <w:vAlign w:val="center"/>
          </w:tcPr>
          <w:p w14:paraId="2A1B4DD6"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37</w:t>
            </w:r>
          </w:p>
        </w:tc>
        <w:tc>
          <w:tcPr>
            <w:tcW w:w="0" w:type="auto"/>
            <w:vAlign w:val="center"/>
          </w:tcPr>
          <w:p w14:paraId="7485C3E9"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24</w:t>
            </w:r>
          </w:p>
        </w:tc>
        <w:tc>
          <w:tcPr>
            <w:tcW w:w="0" w:type="auto"/>
            <w:shd w:val="clear" w:color="auto" w:fill="E7E6E6" w:themeFill="background2"/>
            <w:vAlign w:val="center"/>
          </w:tcPr>
          <w:p w14:paraId="4AB9B23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50F5AEA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7C3B41D8" w14:textId="7F507F5A" w:rsidR="00CD46D1" w:rsidRPr="00CD46D1" w:rsidRDefault="00CD46D1" w:rsidP="002429D1">
            <w:pPr>
              <w:spacing w:line="240" w:lineRule="exact"/>
              <w:jc w:val="center"/>
              <w:rPr>
                <w:rFonts w:ascii="Abadi MT Condensed Light" w:hAnsi="Abadi MT Condensed Light"/>
                <w:sz w:val="22"/>
                <w:szCs w:val="22"/>
              </w:rPr>
            </w:pPr>
          </w:p>
        </w:tc>
      </w:tr>
      <w:tr w:rsidR="00CD46D1" w:rsidRPr="00CD46D1" w14:paraId="546B45CD" w14:textId="77777777" w:rsidTr="00127F4A">
        <w:trPr>
          <w:jc w:val="center"/>
        </w:trPr>
        <w:tc>
          <w:tcPr>
            <w:tcW w:w="243" w:type="dxa"/>
            <w:vAlign w:val="center"/>
          </w:tcPr>
          <w:p w14:paraId="7BE2AC3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shd w:val="clear" w:color="auto" w:fill="E7E6E6" w:themeFill="background2"/>
            <w:vAlign w:val="center"/>
          </w:tcPr>
          <w:p w14:paraId="41F5B61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0A5655DD"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38</w:t>
            </w:r>
          </w:p>
        </w:tc>
        <w:tc>
          <w:tcPr>
            <w:tcW w:w="0" w:type="auto"/>
            <w:vAlign w:val="center"/>
          </w:tcPr>
          <w:p w14:paraId="2D28AEC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27</w:t>
            </w:r>
          </w:p>
        </w:tc>
        <w:tc>
          <w:tcPr>
            <w:tcW w:w="0" w:type="auto"/>
            <w:vAlign w:val="center"/>
          </w:tcPr>
          <w:p w14:paraId="0CC65B5F"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29</w:t>
            </w:r>
          </w:p>
        </w:tc>
        <w:tc>
          <w:tcPr>
            <w:tcW w:w="0" w:type="auto"/>
            <w:shd w:val="clear" w:color="auto" w:fill="E7E6E6" w:themeFill="background2"/>
            <w:vAlign w:val="center"/>
          </w:tcPr>
          <w:p w14:paraId="30ABF2C7"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22</w:t>
            </w:r>
          </w:p>
        </w:tc>
        <w:tc>
          <w:tcPr>
            <w:tcW w:w="0" w:type="auto"/>
            <w:vAlign w:val="center"/>
          </w:tcPr>
          <w:p w14:paraId="4F8D76A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17</w:t>
            </w:r>
          </w:p>
        </w:tc>
        <w:tc>
          <w:tcPr>
            <w:tcW w:w="0" w:type="auto"/>
            <w:shd w:val="clear" w:color="auto" w:fill="A6A6A6" w:themeFill="background1" w:themeFillShade="A6"/>
            <w:vAlign w:val="center"/>
          </w:tcPr>
          <w:p w14:paraId="010E1E58" w14:textId="77777777" w:rsidR="00CD46D1" w:rsidRPr="00433D1A" w:rsidRDefault="00CD46D1" w:rsidP="00127F4A">
            <w:pPr>
              <w:spacing w:line="240" w:lineRule="exact"/>
              <w:jc w:val="center"/>
              <w:rPr>
                <w:rFonts w:ascii="Bodoni MT" w:hAnsi="Bodoni MT"/>
                <w:b/>
                <w:bCs/>
                <w:sz w:val="22"/>
                <w:szCs w:val="22"/>
              </w:rPr>
            </w:pPr>
            <w:r w:rsidRPr="00433D1A">
              <w:rPr>
                <w:rFonts w:ascii="Bodoni MT" w:hAnsi="Bodoni MT" w:cs="Aharoni"/>
                <w:b/>
                <w:bCs/>
                <w:sz w:val="22"/>
                <w:szCs w:val="22"/>
              </w:rPr>
              <w:t>1S</w:t>
            </w:r>
          </w:p>
        </w:tc>
        <w:tc>
          <w:tcPr>
            <w:tcW w:w="0" w:type="auto"/>
            <w:vAlign w:val="center"/>
          </w:tcPr>
          <w:p w14:paraId="15AECD7E"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30</w:t>
            </w:r>
          </w:p>
        </w:tc>
        <w:tc>
          <w:tcPr>
            <w:tcW w:w="0" w:type="auto"/>
            <w:shd w:val="clear" w:color="auto" w:fill="E7E6E6" w:themeFill="background2"/>
            <w:vAlign w:val="center"/>
          </w:tcPr>
          <w:p w14:paraId="6E0E251A"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w:t>
            </w:r>
          </w:p>
        </w:tc>
        <w:tc>
          <w:tcPr>
            <w:tcW w:w="0" w:type="auto"/>
            <w:shd w:val="clear" w:color="auto" w:fill="E7E6E6" w:themeFill="background2"/>
            <w:vAlign w:val="center"/>
          </w:tcPr>
          <w:p w14:paraId="2FB242F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shd w:val="clear" w:color="auto" w:fill="E7E6E6" w:themeFill="background2"/>
            <w:vAlign w:val="center"/>
          </w:tcPr>
          <w:p w14:paraId="64C06209"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14</w:t>
            </w:r>
          </w:p>
        </w:tc>
        <w:tc>
          <w:tcPr>
            <w:tcW w:w="0" w:type="auto"/>
            <w:vAlign w:val="center"/>
          </w:tcPr>
          <w:p w14:paraId="437DDEB8"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44</w:t>
            </w:r>
          </w:p>
        </w:tc>
        <w:tc>
          <w:tcPr>
            <w:tcW w:w="0" w:type="auto"/>
            <w:vAlign w:val="center"/>
          </w:tcPr>
          <w:p w14:paraId="4ED5FE74"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vAlign w:val="center"/>
          </w:tcPr>
          <w:p w14:paraId="028F782B"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38</w:t>
            </w:r>
          </w:p>
        </w:tc>
        <w:tc>
          <w:tcPr>
            <w:tcW w:w="0" w:type="auto"/>
            <w:vAlign w:val="center"/>
          </w:tcPr>
          <w:p w14:paraId="5501BCCC"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15</w:t>
            </w:r>
          </w:p>
        </w:tc>
        <w:tc>
          <w:tcPr>
            <w:tcW w:w="0" w:type="auto"/>
            <w:vAlign w:val="center"/>
          </w:tcPr>
          <w:p w14:paraId="3EB4BA46"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45</w:t>
            </w:r>
          </w:p>
        </w:tc>
        <w:tc>
          <w:tcPr>
            <w:tcW w:w="0" w:type="auto"/>
            <w:vAlign w:val="center"/>
          </w:tcPr>
          <w:p w14:paraId="365AE9F2"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7</w:t>
            </w:r>
          </w:p>
        </w:tc>
        <w:tc>
          <w:tcPr>
            <w:tcW w:w="0" w:type="auto"/>
            <w:shd w:val="clear" w:color="auto" w:fill="E7E6E6" w:themeFill="background2"/>
            <w:vAlign w:val="center"/>
          </w:tcPr>
          <w:p w14:paraId="58CDAC93"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w:t>
            </w:r>
          </w:p>
        </w:tc>
        <w:tc>
          <w:tcPr>
            <w:tcW w:w="0" w:type="auto"/>
            <w:vAlign w:val="center"/>
          </w:tcPr>
          <w:p w14:paraId="65625E10" w14:textId="77777777" w:rsidR="00CD46D1" w:rsidRPr="00CD46D1" w:rsidRDefault="00CD46D1" w:rsidP="00127F4A">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09BF83C7"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39</w:t>
            </w:r>
          </w:p>
        </w:tc>
        <w:tc>
          <w:tcPr>
            <w:tcW w:w="0" w:type="auto"/>
            <w:shd w:val="clear" w:color="auto" w:fill="E7E6E6" w:themeFill="background2"/>
            <w:vAlign w:val="center"/>
          </w:tcPr>
          <w:p w14:paraId="132F155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69</w:t>
            </w:r>
          </w:p>
        </w:tc>
        <w:tc>
          <w:tcPr>
            <w:tcW w:w="0" w:type="auto"/>
            <w:vAlign w:val="center"/>
          </w:tcPr>
          <w:p w14:paraId="1052F00B"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99</w:t>
            </w:r>
          </w:p>
        </w:tc>
        <w:tc>
          <w:tcPr>
            <w:tcW w:w="0" w:type="auto"/>
            <w:shd w:val="clear" w:color="auto" w:fill="E7E6E6" w:themeFill="background2"/>
            <w:vAlign w:val="center"/>
          </w:tcPr>
          <w:p w14:paraId="58CFA15F"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129</w:t>
            </w:r>
          </w:p>
        </w:tc>
        <w:tc>
          <w:tcPr>
            <w:tcW w:w="0" w:type="auto"/>
            <w:vAlign w:val="center"/>
          </w:tcPr>
          <w:p w14:paraId="306EAF6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8</w:t>
            </w:r>
          </w:p>
        </w:tc>
        <w:tc>
          <w:tcPr>
            <w:tcW w:w="0" w:type="auto"/>
            <w:shd w:val="clear" w:color="auto" w:fill="E7E6E6" w:themeFill="background2"/>
            <w:vAlign w:val="center"/>
          </w:tcPr>
          <w:p w14:paraId="214AC500"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38</w:t>
            </w:r>
          </w:p>
        </w:tc>
        <w:tc>
          <w:tcPr>
            <w:tcW w:w="0" w:type="auto"/>
            <w:vAlign w:val="center"/>
          </w:tcPr>
          <w:p w14:paraId="4C7463A5"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25</w:t>
            </w:r>
          </w:p>
        </w:tc>
        <w:tc>
          <w:tcPr>
            <w:tcW w:w="0" w:type="auto"/>
            <w:shd w:val="clear" w:color="auto" w:fill="E7E6E6" w:themeFill="background2"/>
            <w:vAlign w:val="center"/>
          </w:tcPr>
          <w:p w14:paraId="281F9832"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9</w:t>
            </w:r>
          </w:p>
        </w:tc>
        <w:tc>
          <w:tcPr>
            <w:tcW w:w="0" w:type="auto"/>
            <w:vAlign w:val="center"/>
          </w:tcPr>
          <w:p w14:paraId="5F1E752D" w14:textId="77777777" w:rsidR="00CD46D1" w:rsidRPr="00CD46D1" w:rsidRDefault="00CD46D1" w:rsidP="002429D1">
            <w:pPr>
              <w:spacing w:line="240" w:lineRule="exact"/>
              <w:jc w:val="center"/>
              <w:rPr>
                <w:rFonts w:ascii="Abadi MT Condensed Light" w:hAnsi="Abadi MT Condensed Light"/>
                <w:sz w:val="22"/>
                <w:szCs w:val="22"/>
              </w:rPr>
            </w:pPr>
            <w:r w:rsidRPr="00CD46D1">
              <w:rPr>
                <w:rFonts w:ascii="Abadi MT Condensed Light" w:hAnsi="Abadi MT Condensed Light"/>
                <w:sz w:val="22"/>
                <w:szCs w:val="22"/>
              </w:rPr>
              <w:t>10</w:t>
            </w:r>
          </w:p>
        </w:tc>
        <w:tc>
          <w:tcPr>
            <w:tcW w:w="0" w:type="auto"/>
            <w:vAlign w:val="center"/>
          </w:tcPr>
          <w:p w14:paraId="2E823656" w14:textId="4E3290B0" w:rsidR="00CD46D1" w:rsidRPr="00CD46D1" w:rsidRDefault="00CD46D1" w:rsidP="002429D1">
            <w:pPr>
              <w:spacing w:line="240" w:lineRule="exact"/>
              <w:jc w:val="center"/>
              <w:rPr>
                <w:rFonts w:ascii="Abadi MT Condensed Light" w:hAnsi="Abadi MT Condensed Light"/>
                <w:sz w:val="22"/>
                <w:szCs w:val="22"/>
              </w:rPr>
            </w:pPr>
          </w:p>
        </w:tc>
      </w:tr>
    </w:tbl>
    <w:p w14:paraId="3261AB08" w14:textId="52FDCEBC" w:rsidR="00CD46D1" w:rsidRPr="00476E17" w:rsidRDefault="00CD46D1" w:rsidP="008A65C8">
      <w:pPr>
        <w:spacing w:line="200" w:lineRule="exact"/>
        <w:rPr>
          <w:rFonts w:asciiTheme="majorBidi" w:hAnsiTheme="majorBidi" w:cstheme="majorBidi"/>
        </w:rPr>
      </w:pPr>
    </w:p>
    <w:p w14:paraId="3FF5EFC3" w14:textId="6C916EC5" w:rsidR="00476E17" w:rsidRPr="00BD7DC2" w:rsidRDefault="00476E17" w:rsidP="00BD7DC2">
      <w:pPr>
        <w:spacing w:line="280" w:lineRule="exact"/>
        <w:jc w:val="center"/>
        <w:rPr>
          <w:rFonts w:asciiTheme="majorBidi" w:hAnsiTheme="majorBidi" w:cstheme="majorBidi"/>
          <w:i/>
          <w:iCs/>
        </w:rPr>
      </w:pPr>
      <w:r w:rsidRPr="0051194F">
        <w:rPr>
          <w:rFonts w:asciiTheme="majorBidi" w:hAnsiTheme="majorBidi" w:cstheme="majorBidi"/>
          <w:i/>
          <w:iCs/>
        </w:rPr>
        <w:t xml:space="preserve">Tableau </w:t>
      </w:r>
      <w:r>
        <w:rPr>
          <w:rFonts w:asciiTheme="majorBidi" w:hAnsiTheme="majorBidi" w:cstheme="majorBidi"/>
          <w:i/>
          <w:iCs/>
        </w:rPr>
        <w:t>4</w:t>
      </w:r>
      <w:r w:rsidRPr="0051194F">
        <w:rPr>
          <w:rFonts w:asciiTheme="majorBidi" w:hAnsiTheme="majorBidi" w:cstheme="majorBidi"/>
          <w:i/>
          <w:iCs/>
        </w:rPr>
        <w:t xml:space="preserve"> : </w:t>
      </w:r>
      <w:r w:rsidR="00F96860">
        <w:rPr>
          <w:rFonts w:asciiTheme="majorBidi" w:hAnsiTheme="majorBidi" w:cstheme="majorBidi"/>
          <w:i/>
          <w:iCs/>
        </w:rPr>
        <w:t xml:space="preserve">Chapitres de la BH (grisés) ayant </w:t>
      </w:r>
      <w:r w:rsidR="00127F4A">
        <w:rPr>
          <w:rFonts w:asciiTheme="majorBidi" w:hAnsiTheme="majorBidi" w:cstheme="majorBidi"/>
          <w:i/>
          <w:iCs/>
        </w:rPr>
        <w:t xml:space="preserve">déjà </w:t>
      </w:r>
      <w:r w:rsidR="00F96860">
        <w:rPr>
          <w:rFonts w:asciiTheme="majorBidi" w:hAnsiTheme="majorBidi" w:cstheme="majorBidi"/>
          <w:i/>
          <w:iCs/>
        </w:rPr>
        <w:t>été étudiés sous l’angle de la violence</w:t>
      </w:r>
      <w:r w:rsidR="008A65C8" w:rsidRPr="008A65C8">
        <w:rPr>
          <w:rStyle w:val="Appelnotedebasdep"/>
          <w:rFonts w:asciiTheme="majorBidi" w:hAnsiTheme="majorBidi" w:cstheme="majorBidi"/>
        </w:rPr>
        <w:footnoteReference w:id="59"/>
      </w:r>
    </w:p>
    <w:p w14:paraId="16196E74" w14:textId="77777777" w:rsidR="00DC37CE" w:rsidRDefault="00DC37CE" w:rsidP="00764955">
      <w:pPr>
        <w:spacing w:line="280" w:lineRule="exact"/>
        <w:jc w:val="both"/>
        <w:rPr>
          <w:rFonts w:asciiTheme="majorBidi" w:hAnsiTheme="majorBidi" w:cstheme="majorBidi"/>
        </w:rPr>
      </w:pPr>
    </w:p>
    <w:p w14:paraId="4F1D8EDC" w14:textId="77777777" w:rsidR="008E2D03" w:rsidRDefault="008E2D03" w:rsidP="00764955">
      <w:pPr>
        <w:spacing w:line="280" w:lineRule="exact"/>
        <w:jc w:val="both"/>
        <w:rPr>
          <w:rFonts w:asciiTheme="majorBidi" w:hAnsiTheme="majorBidi" w:cstheme="majorBidi"/>
        </w:rPr>
        <w:sectPr w:rsidR="008E2D03" w:rsidSect="00CD46D1">
          <w:pgSz w:w="16840" w:h="11900" w:orient="landscape"/>
          <w:pgMar w:top="1417" w:right="1417" w:bottom="1417" w:left="1417" w:header="708" w:footer="708" w:gutter="0"/>
          <w:cols w:space="708"/>
          <w:docGrid w:linePitch="360"/>
        </w:sectPr>
      </w:pPr>
    </w:p>
    <w:p w14:paraId="059D23A3" w14:textId="0EE3AAD6" w:rsidR="00193654" w:rsidRDefault="00193654" w:rsidP="00764955">
      <w:pPr>
        <w:spacing w:line="280" w:lineRule="exact"/>
        <w:jc w:val="both"/>
        <w:rPr>
          <w:rFonts w:asciiTheme="majorBidi" w:hAnsiTheme="majorBidi" w:cstheme="majorBidi"/>
        </w:rPr>
      </w:pPr>
    </w:p>
    <w:p w14:paraId="35BB9540" w14:textId="6FA086A8" w:rsidR="00D663EB" w:rsidRDefault="00D663EB" w:rsidP="00D663EB">
      <w:pPr>
        <w:pStyle w:val="Titre2"/>
      </w:pPr>
      <w:r>
        <w:t>Conclusion</w:t>
      </w:r>
    </w:p>
    <w:p w14:paraId="148AE6ED" w14:textId="7927DFC0" w:rsidR="008A2DC6" w:rsidRDefault="00733125" w:rsidP="00764955">
      <w:pPr>
        <w:spacing w:line="280" w:lineRule="exact"/>
        <w:jc w:val="both"/>
        <w:rPr>
          <w:rFonts w:asciiTheme="majorBidi" w:hAnsiTheme="majorBidi" w:cstheme="majorBidi"/>
        </w:rPr>
      </w:pPr>
      <w:r>
        <w:rPr>
          <w:rFonts w:asciiTheme="majorBidi" w:hAnsiTheme="majorBidi" w:cstheme="majorBidi"/>
        </w:rPr>
        <w:t xml:space="preserve">Au terme de sa contribution, Clines expliquait comment </w:t>
      </w:r>
      <w:r w:rsidR="002B6A52">
        <w:rPr>
          <w:rFonts w:asciiTheme="majorBidi" w:hAnsiTheme="majorBidi" w:cstheme="majorBidi"/>
        </w:rPr>
        <w:t xml:space="preserve">son enquête l’avait conduit à </w:t>
      </w:r>
      <w:r w:rsidR="009134CF">
        <w:rPr>
          <w:rFonts w:asciiTheme="majorBidi" w:hAnsiTheme="majorBidi" w:cstheme="majorBidi"/>
        </w:rPr>
        <w:t xml:space="preserve">opérer un déplacement et à </w:t>
      </w:r>
      <w:r w:rsidR="002B6A52">
        <w:rPr>
          <w:rFonts w:asciiTheme="majorBidi" w:hAnsiTheme="majorBidi" w:cstheme="majorBidi"/>
        </w:rPr>
        <w:t>reformuler sa question de départ. Non plus la quantité (« </w:t>
      </w:r>
      <w:r w:rsidR="008A2DC6" w:rsidRPr="008114F7">
        <w:rPr>
          <w:rFonts w:asciiTheme="majorBidi" w:hAnsiTheme="majorBidi" w:cstheme="majorBidi"/>
        </w:rPr>
        <w:t xml:space="preserve">Combien </w:t>
      </w:r>
      <w:r w:rsidR="008A2DC6">
        <w:rPr>
          <w:rFonts w:asciiTheme="majorBidi" w:hAnsiTheme="majorBidi" w:cstheme="majorBidi"/>
        </w:rPr>
        <w:t>y a-t-il</w:t>
      </w:r>
      <w:r w:rsidR="008A2DC6" w:rsidRPr="008114F7">
        <w:rPr>
          <w:rFonts w:asciiTheme="majorBidi" w:hAnsiTheme="majorBidi" w:cstheme="majorBidi"/>
        </w:rPr>
        <w:t xml:space="preserve"> de violence dans la </w:t>
      </w:r>
      <w:r w:rsidR="00F97D71">
        <w:rPr>
          <w:rFonts w:asciiTheme="majorBidi" w:hAnsiTheme="majorBidi" w:cstheme="majorBidi"/>
        </w:rPr>
        <w:t>BH</w:t>
      </w:r>
      <w:r w:rsidR="008A2DC6">
        <w:rPr>
          <w:rFonts w:asciiTheme="majorBidi" w:hAnsiTheme="majorBidi" w:cstheme="majorBidi"/>
        </w:rPr>
        <w:t> ?</w:t>
      </w:r>
      <w:r w:rsidR="002B6A52">
        <w:rPr>
          <w:rFonts w:asciiTheme="majorBidi" w:hAnsiTheme="majorBidi" w:cstheme="majorBidi"/>
        </w:rPr>
        <w:t xml:space="preserve"> »), mais </w:t>
      </w:r>
      <w:r w:rsidR="00F0069C">
        <w:rPr>
          <w:rFonts w:asciiTheme="majorBidi" w:hAnsiTheme="majorBidi" w:cstheme="majorBidi"/>
        </w:rPr>
        <w:t>la densité (</w:t>
      </w:r>
      <w:r w:rsidR="002B6A52">
        <w:rPr>
          <w:rFonts w:asciiTheme="majorBidi" w:hAnsiTheme="majorBidi" w:cstheme="majorBidi"/>
        </w:rPr>
        <w:t>« </w:t>
      </w:r>
      <w:r w:rsidR="008A2DC6" w:rsidRPr="008114F7">
        <w:rPr>
          <w:rFonts w:asciiTheme="majorBidi" w:hAnsiTheme="majorBidi" w:cstheme="majorBidi"/>
        </w:rPr>
        <w:t xml:space="preserve">Est-ce </w:t>
      </w:r>
      <w:r w:rsidR="008A2DC6">
        <w:rPr>
          <w:rFonts w:asciiTheme="majorBidi" w:hAnsiTheme="majorBidi" w:cstheme="majorBidi"/>
        </w:rPr>
        <w:t>beaucoup ?</w:t>
      </w:r>
      <w:r w:rsidR="002B6A52">
        <w:rPr>
          <w:rFonts w:asciiTheme="majorBidi" w:hAnsiTheme="majorBidi" w:cstheme="majorBidi"/>
        </w:rPr>
        <w:t> »</w:t>
      </w:r>
      <w:r w:rsidR="00F0069C">
        <w:rPr>
          <w:rFonts w:asciiTheme="majorBidi" w:hAnsiTheme="majorBidi" w:cstheme="majorBidi"/>
        </w:rPr>
        <w:t xml:space="preserve">). Au terme de ma propre </w:t>
      </w:r>
      <w:r w:rsidR="00E40A24">
        <w:rPr>
          <w:rFonts w:asciiTheme="majorBidi" w:hAnsiTheme="majorBidi" w:cstheme="majorBidi"/>
        </w:rPr>
        <w:t>recherche</w:t>
      </w:r>
      <w:r w:rsidR="00F0069C">
        <w:rPr>
          <w:rFonts w:asciiTheme="majorBidi" w:hAnsiTheme="majorBidi" w:cstheme="majorBidi"/>
        </w:rPr>
        <w:t>, les deux questions</w:t>
      </w:r>
      <w:r w:rsidR="00FA31CA">
        <w:rPr>
          <w:rFonts w:asciiTheme="majorBidi" w:hAnsiTheme="majorBidi" w:cstheme="majorBidi"/>
        </w:rPr>
        <w:t>,</w:t>
      </w:r>
      <w:r w:rsidR="00F0069C">
        <w:rPr>
          <w:rFonts w:asciiTheme="majorBidi" w:hAnsiTheme="majorBidi" w:cstheme="majorBidi"/>
        </w:rPr>
        <w:t xml:space="preserve"> </w:t>
      </w:r>
      <w:r w:rsidR="00C86F6F">
        <w:rPr>
          <w:rFonts w:asciiTheme="majorBidi" w:hAnsiTheme="majorBidi" w:cstheme="majorBidi"/>
        </w:rPr>
        <w:t>otages</w:t>
      </w:r>
      <w:r w:rsidR="00FA31CA">
        <w:rPr>
          <w:rFonts w:asciiTheme="majorBidi" w:hAnsiTheme="majorBidi" w:cstheme="majorBidi"/>
        </w:rPr>
        <w:t xml:space="preserve"> d’une logique comptable </w:t>
      </w:r>
      <w:r w:rsidR="004F08AC">
        <w:rPr>
          <w:rFonts w:asciiTheme="majorBidi" w:hAnsiTheme="majorBidi" w:cstheme="majorBidi"/>
        </w:rPr>
        <w:t xml:space="preserve">– </w:t>
      </w:r>
      <w:r w:rsidR="00FA31CA">
        <w:rPr>
          <w:rFonts w:asciiTheme="majorBidi" w:hAnsiTheme="majorBidi" w:cstheme="majorBidi"/>
        </w:rPr>
        <w:t xml:space="preserve">notre </w:t>
      </w:r>
      <w:r w:rsidR="004F08AC">
        <w:rPr>
          <w:rFonts w:asciiTheme="majorBidi" w:hAnsiTheme="majorBidi" w:cstheme="majorBidi"/>
        </w:rPr>
        <w:t>obsession</w:t>
      </w:r>
      <w:r w:rsidR="00FA31CA">
        <w:rPr>
          <w:rFonts w:asciiTheme="majorBidi" w:hAnsiTheme="majorBidi" w:cstheme="majorBidi"/>
        </w:rPr>
        <w:t xml:space="preserve"> moderne de l’évaluation favorisée par des outils qui la permette</w:t>
      </w:r>
      <w:r w:rsidR="00361B79">
        <w:rPr>
          <w:rFonts w:asciiTheme="majorBidi" w:hAnsiTheme="majorBidi" w:cstheme="majorBidi"/>
        </w:rPr>
        <w:t>nt</w:t>
      </w:r>
      <w:r w:rsidR="004F08AC">
        <w:rPr>
          <w:rFonts w:asciiTheme="majorBidi" w:hAnsiTheme="majorBidi" w:cstheme="majorBidi"/>
        </w:rPr>
        <w:t xml:space="preserve"> –</w:t>
      </w:r>
      <w:r w:rsidR="00FA31CA">
        <w:rPr>
          <w:rFonts w:asciiTheme="majorBidi" w:hAnsiTheme="majorBidi" w:cstheme="majorBidi"/>
        </w:rPr>
        <w:t xml:space="preserve">, </w:t>
      </w:r>
      <w:r w:rsidR="00E40A24">
        <w:rPr>
          <w:rFonts w:asciiTheme="majorBidi" w:hAnsiTheme="majorBidi" w:cstheme="majorBidi"/>
        </w:rPr>
        <w:t>me semblent</w:t>
      </w:r>
      <w:r w:rsidR="00F0069C">
        <w:rPr>
          <w:rFonts w:asciiTheme="majorBidi" w:hAnsiTheme="majorBidi" w:cstheme="majorBidi"/>
        </w:rPr>
        <w:t xml:space="preserve"> </w:t>
      </w:r>
      <w:r w:rsidR="00610BF4">
        <w:rPr>
          <w:rFonts w:asciiTheme="majorBidi" w:hAnsiTheme="majorBidi" w:cstheme="majorBidi"/>
        </w:rPr>
        <w:t xml:space="preserve">très fortement </w:t>
      </w:r>
      <w:r w:rsidR="00F0069C">
        <w:rPr>
          <w:rFonts w:asciiTheme="majorBidi" w:hAnsiTheme="majorBidi" w:cstheme="majorBidi"/>
        </w:rPr>
        <w:t>relativisé</w:t>
      </w:r>
      <w:r w:rsidR="00E40A24">
        <w:rPr>
          <w:rFonts w:asciiTheme="majorBidi" w:hAnsiTheme="majorBidi" w:cstheme="majorBidi"/>
        </w:rPr>
        <w:t>e</w:t>
      </w:r>
      <w:r w:rsidR="00F0069C">
        <w:rPr>
          <w:rFonts w:asciiTheme="majorBidi" w:hAnsiTheme="majorBidi" w:cstheme="majorBidi"/>
        </w:rPr>
        <w:t>s</w:t>
      </w:r>
      <w:r w:rsidR="00610BF4">
        <w:rPr>
          <w:rFonts w:asciiTheme="majorBidi" w:hAnsiTheme="majorBidi" w:cstheme="majorBidi"/>
        </w:rPr>
        <w:t xml:space="preserve"> et presque sans intérêt</w:t>
      </w:r>
      <w:r w:rsidR="00F0069C">
        <w:rPr>
          <w:rFonts w:asciiTheme="majorBidi" w:hAnsiTheme="majorBidi" w:cstheme="majorBidi"/>
        </w:rPr>
        <w:t xml:space="preserve">, </w:t>
      </w:r>
      <w:r w:rsidR="00E40A24">
        <w:rPr>
          <w:rFonts w:asciiTheme="majorBidi" w:hAnsiTheme="majorBidi" w:cstheme="majorBidi"/>
        </w:rPr>
        <w:t xml:space="preserve">tant la détection de la présence de la violence semble dépendre de </w:t>
      </w:r>
      <w:r w:rsidR="009134CF">
        <w:rPr>
          <w:rFonts w:asciiTheme="majorBidi" w:hAnsiTheme="majorBidi" w:cstheme="majorBidi"/>
        </w:rPr>
        <w:t xml:space="preserve">facteurs </w:t>
      </w:r>
      <w:r w:rsidR="00E40A24">
        <w:rPr>
          <w:rFonts w:asciiTheme="majorBidi" w:hAnsiTheme="majorBidi" w:cstheme="majorBidi"/>
        </w:rPr>
        <w:t>aléatoires</w:t>
      </w:r>
      <w:r w:rsidR="009134CF">
        <w:rPr>
          <w:rFonts w:asciiTheme="majorBidi" w:hAnsiTheme="majorBidi" w:cstheme="majorBidi"/>
        </w:rPr>
        <w:t xml:space="preserve">, aussi </w:t>
      </w:r>
      <w:r w:rsidR="004B0C48">
        <w:rPr>
          <w:rFonts w:asciiTheme="majorBidi" w:hAnsiTheme="majorBidi" w:cstheme="majorBidi"/>
        </w:rPr>
        <w:t xml:space="preserve">bien </w:t>
      </w:r>
      <w:r w:rsidR="00610BF4">
        <w:rPr>
          <w:rFonts w:asciiTheme="majorBidi" w:hAnsiTheme="majorBidi" w:cstheme="majorBidi"/>
        </w:rPr>
        <w:t>du côté du</w:t>
      </w:r>
      <w:r w:rsidR="009134CF">
        <w:rPr>
          <w:rFonts w:asciiTheme="majorBidi" w:hAnsiTheme="majorBidi" w:cstheme="majorBidi"/>
        </w:rPr>
        <w:t xml:space="preserve"> texte qu</w:t>
      </w:r>
      <w:r w:rsidR="00610BF4">
        <w:rPr>
          <w:rFonts w:asciiTheme="majorBidi" w:hAnsiTheme="majorBidi" w:cstheme="majorBidi"/>
        </w:rPr>
        <w:t xml:space="preserve">e de </w:t>
      </w:r>
      <w:r w:rsidR="009134CF">
        <w:rPr>
          <w:rFonts w:asciiTheme="majorBidi" w:hAnsiTheme="majorBidi" w:cstheme="majorBidi"/>
        </w:rPr>
        <w:t>celui du lecteur.</w:t>
      </w:r>
      <w:r w:rsidR="004B0C48">
        <w:rPr>
          <w:rFonts w:asciiTheme="majorBidi" w:hAnsiTheme="majorBidi" w:cstheme="majorBidi"/>
        </w:rPr>
        <w:t xml:space="preserve"> </w:t>
      </w:r>
      <w:r w:rsidR="00637BCA">
        <w:rPr>
          <w:rFonts w:asciiTheme="majorBidi" w:hAnsiTheme="majorBidi" w:cstheme="majorBidi"/>
        </w:rPr>
        <w:t xml:space="preserve">À la limite, cette logique comptable pourrait même avoir quelque chose d’indécent : </w:t>
      </w:r>
      <w:r w:rsidR="00083789">
        <w:rPr>
          <w:rFonts w:asciiTheme="majorBidi" w:hAnsiTheme="majorBidi" w:cstheme="majorBidi"/>
        </w:rPr>
        <w:t>doit-on être plus choqué</w:t>
      </w:r>
      <w:r w:rsidR="00EB3D62">
        <w:rPr>
          <w:rFonts w:asciiTheme="majorBidi" w:hAnsiTheme="majorBidi" w:cstheme="majorBidi"/>
        </w:rPr>
        <w:t xml:space="preserve"> </w:t>
      </w:r>
      <w:r w:rsidR="00083789">
        <w:rPr>
          <w:rFonts w:asciiTheme="majorBidi" w:hAnsiTheme="majorBidi" w:cstheme="majorBidi"/>
        </w:rPr>
        <w:t>par le chiffre de</w:t>
      </w:r>
      <w:r w:rsidR="00EB3D62">
        <w:rPr>
          <w:rFonts w:asciiTheme="majorBidi" w:hAnsiTheme="majorBidi" w:cstheme="majorBidi"/>
        </w:rPr>
        <w:t xml:space="preserve"> 330 000</w:t>
      </w:r>
      <w:r w:rsidR="00083789">
        <w:rPr>
          <w:rFonts w:asciiTheme="majorBidi" w:hAnsiTheme="majorBidi" w:cstheme="majorBidi"/>
        </w:rPr>
        <w:t xml:space="preserve"> victimes ou par celui de « seulement » 24 000 </w:t>
      </w:r>
      <w:r w:rsidR="0042322C">
        <w:rPr>
          <w:rStyle w:val="Appelnotedebasdep"/>
          <w:rFonts w:asciiTheme="majorBidi" w:hAnsiTheme="majorBidi" w:cstheme="majorBidi"/>
        </w:rPr>
        <w:footnoteReference w:id="60"/>
      </w:r>
      <w:r w:rsidR="00083789">
        <w:rPr>
          <w:rFonts w:asciiTheme="majorBidi" w:hAnsiTheme="majorBidi" w:cstheme="majorBidi"/>
        </w:rPr>
        <w:t xml:space="preserve">? </w:t>
      </w:r>
      <w:r w:rsidR="00A20059" w:rsidRPr="00947186">
        <w:rPr>
          <w:rFonts w:asciiTheme="majorBidi" w:hAnsiTheme="majorBidi" w:cstheme="majorBidi"/>
        </w:rPr>
        <w:t>Et que vaut</w:t>
      </w:r>
      <w:r w:rsidR="00A20059">
        <w:rPr>
          <w:rFonts w:asciiTheme="majorBidi" w:hAnsiTheme="majorBidi" w:cstheme="majorBidi"/>
        </w:rPr>
        <w:t xml:space="preserve"> cette logique comptable au regard de </w:t>
      </w:r>
      <w:r w:rsidR="0001065A">
        <w:rPr>
          <w:rFonts w:asciiTheme="majorBidi" w:hAnsiTheme="majorBidi" w:cstheme="majorBidi"/>
        </w:rPr>
        <w:t>la logique biblique qui nous parle d’un</w:t>
      </w:r>
      <w:r w:rsidR="00A20059">
        <w:rPr>
          <w:rFonts w:asciiTheme="majorBidi" w:hAnsiTheme="majorBidi" w:cstheme="majorBidi"/>
        </w:rPr>
        <w:t xml:space="preserve"> berger déraisonnable</w:t>
      </w:r>
      <w:r w:rsidR="0001065A">
        <w:rPr>
          <w:rFonts w:asciiTheme="majorBidi" w:hAnsiTheme="majorBidi" w:cstheme="majorBidi"/>
        </w:rPr>
        <w:t>, capable d’abandonner 99 de ses bêtes dans le désert pour aller chercher non pas « une », mais « la » perdue ?</w:t>
      </w:r>
      <w:r w:rsidR="00A20059">
        <w:rPr>
          <w:rFonts w:asciiTheme="majorBidi" w:hAnsiTheme="majorBidi" w:cstheme="majorBidi"/>
        </w:rPr>
        <w:t xml:space="preserve"> </w:t>
      </w:r>
      <w:r w:rsidR="00E14EE7">
        <w:rPr>
          <w:rFonts w:asciiTheme="majorBidi" w:hAnsiTheme="majorBidi" w:cstheme="majorBidi"/>
        </w:rPr>
        <w:t xml:space="preserve">Derrière </w:t>
      </w:r>
      <w:r w:rsidR="00947186">
        <w:rPr>
          <w:rFonts w:asciiTheme="majorBidi" w:hAnsiTheme="majorBidi" w:cstheme="majorBidi"/>
        </w:rPr>
        <w:t>l</w:t>
      </w:r>
      <w:r w:rsidR="00E14EE7">
        <w:rPr>
          <w:rFonts w:asciiTheme="majorBidi" w:hAnsiTheme="majorBidi" w:cstheme="majorBidi"/>
        </w:rPr>
        <w:t xml:space="preserve">es chiffres, il y a des personnes, avec des noms </w:t>
      </w:r>
      <w:r w:rsidR="00C47956">
        <w:rPr>
          <w:rFonts w:asciiTheme="majorBidi" w:hAnsiTheme="majorBidi" w:cstheme="majorBidi"/>
        </w:rPr>
        <w:t>comme nous le rappelle</w:t>
      </w:r>
      <w:r w:rsidR="0042322C">
        <w:rPr>
          <w:rFonts w:asciiTheme="majorBidi" w:hAnsiTheme="majorBidi" w:cstheme="majorBidi"/>
        </w:rPr>
        <w:t xml:space="preserve">, de façon si </w:t>
      </w:r>
      <w:r w:rsidR="007F4A1F">
        <w:rPr>
          <w:rFonts w:asciiTheme="majorBidi" w:hAnsiTheme="majorBidi" w:cstheme="majorBidi"/>
        </w:rPr>
        <w:t>forte</w:t>
      </w:r>
      <w:r w:rsidR="0042322C">
        <w:rPr>
          <w:rFonts w:asciiTheme="majorBidi" w:hAnsiTheme="majorBidi" w:cstheme="majorBidi"/>
        </w:rPr>
        <w:t>,</w:t>
      </w:r>
      <w:r w:rsidR="00C47956">
        <w:rPr>
          <w:rFonts w:asciiTheme="majorBidi" w:hAnsiTheme="majorBidi" w:cstheme="majorBidi"/>
        </w:rPr>
        <w:t xml:space="preserve"> l</w:t>
      </w:r>
      <w:r w:rsidR="00FA470E">
        <w:rPr>
          <w:rFonts w:asciiTheme="majorBidi" w:hAnsiTheme="majorBidi" w:cstheme="majorBidi"/>
        </w:rPr>
        <w:t>a longue litanie du</w:t>
      </w:r>
      <w:r w:rsidR="00C47956">
        <w:rPr>
          <w:rFonts w:asciiTheme="majorBidi" w:hAnsiTheme="majorBidi" w:cstheme="majorBidi"/>
        </w:rPr>
        <w:t xml:space="preserve"> mémorial des enfants de </w:t>
      </w:r>
      <w:r w:rsidR="00C47956" w:rsidRPr="00FA470E">
        <w:rPr>
          <w:rFonts w:asciiTheme="majorBidi" w:hAnsiTheme="majorBidi" w:cstheme="majorBidi"/>
          <w:i/>
          <w:iCs/>
        </w:rPr>
        <w:t>Yad Vashem</w:t>
      </w:r>
      <w:r w:rsidR="00C47956">
        <w:rPr>
          <w:rFonts w:asciiTheme="majorBidi" w:hAnsiTheme="majorBidi" w:cstheme="majorBidi"/>
        </w:rPr>
        <w:t xml:space="preserve"> (1,5 million de victimes) : </w:t>
      </w:r>
      <w:r w:rsidR="0042322C">
        <w:rPr>
          <w:rFonts w:asciiTheme="majorBidi" w:hAnsiTheme="majorBidi" w:cstheme="majorBidi"/>
        </w:rPr>
        <w:t>Alia Mermelstein</w:t>
      </w:r>
      <w:r w:rsidR="00C47956">
        <w:rPr>
          <w:rFonts w:asciiTheme="majorBidi" w:hAnsiTheme="majorBidi" w:cstheme="majorBidi"/>
        </w:rPr>
        <w:t>, 1</w:t>
      </w:r>
      <w:r w:rsidR="0042322C">
        <w:rPr>
          <w:rFonts w:asciiTheme="majorBidi" w:hAnsiTheme="majorBidi" w:cstheme="majorBidi"/>
        </w:rPr>
        <w:t>3</w:t>
      </w:r>
      <w:r w:rsidR="00C47956">
        <w:rPr>
          <w:rFonts w:asciiTheme="majorBidi" w:hAnsiTheme="majorBidi" w:cstheme="majorBidi"/>
        </w:rPr>
        <w:t xml:space="preserve"> ans</w:t>
      </w:r>
      <w:r w:rsidR="0042322C">
        <w:rPr>
          <w:rFonts w:asciiTheme="majorBidi" w:hAnsiTheme="majorBidi" w:cstheme="majorBidi"/>
        </w:rPr>
        <w:t>, Tchécoslovaquie</w:t>
      </w:r>
      <w:r w:rsidR="00C47956">
        <w:rPr>
          <w:rFonts w:asciiTheme="majorBidi" w:hAnsiTheme="majorBidi" w:cstheme="majorBidi"/>
        </w:rPr>
        <w:t xml:space="preserve"> ; </w:t>
      </w:r>
      <w:r w:rsidR="0042322C">
        <w:rPr>
          <w:rFonts w:asciiTheme="majorBidi" w:hAnsiTheme="majorBidi" w:cstheme="majorBidi"/>
        </w:rPr>
        <w:t>Eliz Polak, 8 ans, Roumanie</w:t>
      </w:r>
      <w:r w:rsidR="00FA470E">
        <w:rPr>
          <w:rFonts w:asciiTheme="majorBidi" w:hAnsiTheme="majorBidi" w:cstheme="majorBidi"/>
        </w:rPr>
        <w:t xml:space="preserve"> ; </w:t>
      </w:r>
      <w:r w:rsidR="0042322C">
        <w:rPr>
          <w:rFonts w:asciiTheme="majorBidi" w:hAnsiTheme="majorBidi" w:cstheme="majorBidi"/>
        </w:rPr>
        <w:t>Rivka Abragam, 4 ans, Lettonie</w:t>
      </w:r>
      <w:r w:rsidR="00FA470E">
        <w:rPr>
          <w:rFonts w:asciiTheme="majorBidi" w:hAnsiTheme="majorBidi" w:cstheme="majorBidi"/>
        </w:rPr>
        <w:t> ; etc.</w:t>
      </w:r>
      <w:r w:rsidR="0042322C">
        <w:rPr>
          <w:rFonts w:asciiTheme="majorBidi" w:hAnsiTheme="majorBidi" w:cstheme="majorBidi"/>
        </w:rPr>
        <w:t xml:space="preserve"> (</w:t>
      </w:r>
      <w:r w:rsidR="007F4A1F">
        <w:rPr>
          <w:rFonts w:asciiTheme="majorBidi" w:hAnsiTheme="majorBidi" w:cstheme="majorBidi"/>
        </w:rPr>
        <w:t>la bande</w:t>
      </w:r>
      <w:r w:rsidR="004E4C81">
        <w:rPr>
          <w:rFonts w:asciiTheme="majorBidi" w:hAnsiTheme="majorBidi" w:cstheme="majorBidi"/>
        </w:rPr>
        <w:t>-</w:t>
      </w:r>
      <w:r w:rsidR="007F4A1F">
        <w:rPr>
          <w:rFonts w:asciiTheme="majorBidi" w:hAnsiTheme="majorBidi" w:cstheme="majorBidi"/>
        </w:rPr>
        <w:t xml:space="preserve">son tourne </w:t>
      </w:r>
      <w:r w:rsidR="0042322C">
        <w:rPr>
          <w:rFonts w:asciiTheme="majorBidi" w:hAnsiTheme="majorBidi" w:cstheme="majorBidi"/>
        </w:rPr>
        <w:t>pendant 3 mois).</w:t>
      </w:r>
      <w:r w:rsidR="00C47956">
        <w:rPr>
          <w:rFonts w:asciiTheme="majorBidi" w:hAnsiTheme="majorBidi" w:cstheme="majorBidi"/>
        </w:rPr>
        <w:t xml:space="preserve"> </w:t>
      </w:r>
      <w:r w:rsidR="004B0C48">
        <w:rPr>
          <w:rFonts w:asciiTheme="majorBidi" w:hAnsiTheme="majorBidi" w:cstheme="majorBidi"/>
        </w:rPr>
        <w:t>Bref,</w:t>
      </w:r>
      <w:r w:rsidR="00FA470E">
        <w:rPr>
          <w:rFonts w:asciiTheme="majorBidi" w:hAnsiTheme="majorBidi" w:cstheme="majorBidi"/>
        </w:rPr>
        <w:t xml:space="preserve"> </w:t>
      </w:r>
      <w:r w:rsidR="004B0C48">
        <w:rPr>
          <w:rFonts w:asciiTheme="majorBidi" w:hAnsiTheme="majorBidi" w:cstheme="majorBidi"/>
        </w:rPr>
        <w:t>il y a de la violence dans la Bible, comme il y a</w:t>
      </w:r>
      <w:r w:rsidR="00A20059">
        <w:rPr>
          <w:rFonts w:asciiTheme="majorBidi" w:hAnsiTheme="majorBidi" w:cstheme="majorBidi"/>
        </w:rPr>
        <w:t xml:space="preserve"> et comme il y a toujours eu</w:t>
      </w:r>
      <w:r w:rsidR="004B0C48">
        <w:rPr>
          <w:rFonts w:asciiTheme="majorBidi" w:hAnsiTheme="majorBidi" w:cstheme="majorBidi"/>
        </w:rPr>
        <w:t xml:space="preserve"> de la violence dans notre monde</w:t>
      </w:r>
      <w:r w:rsidR="00F34D24">
        <w:rPr>
          <w:rStyle w:val="Appelnotedebasdep"/>
          <w:rFonts w:asciiTheme="majorBidi" w:hAnsiTheme="majorBidi" w:cstheme="majorBidi"/>
        </w:rPr>
        <w:footnoteReference w:id="61"/>
      </w:r>
      <w:r w:rsidR="004B0C48">
        <w:rPr>
          <w:rFonts w:asciiTheme="majorBidi" w:hAnsiTheme="majorBidi" w:cstheme="majorBidi"/>
        </w:rPr>
        <w:t xml:space="preserve"> et, dans un cas comme dans l’autre, </w:t>
      </w:r>
      <w:r w:rsidR="00FA31CA">
        <w:rPr>
          <w:rFonts w:asciiTheme="majorBidi" w:hAnsiTheme="majorBidi" w:cstheme="majorBidi"/>
        </w:rPr>
        <w:t>nous savons qu’</w:t>
      </w:r>
      <w:r w:rsidR="004B0C48">
        <w:rPr>
          <w:rFonts w:asciiTheme="majorBidi" w:hAnsiTheme="majorBidi" w:cstheme="majorBidi"/>
        </w:rPr>
        <w:t>elle peut prendre des formes multiples</w:t>
      </w:r>
      <w:r w:rsidR="004F08AC">
        <w:rPr>
          <w:rFonts w:asciiTheme="majorBidi" w:hAnsiTheme="majorBidi" w:cstheme="majorBidi"/>
        </w:rPr>
        <w:t>, sournoises</w:t>
      </w:r>
      <w:r w:rsidR="004B0C48">
        <w:rPr>
          <w:rFonts w:asciiTheme="majorBidi" w:hAnsiTheme="majorBidi" w:cstheme="majorBidi"/>
        </w:rPr>
        <w:t xml:space="preserve"> et insoupçonnées.</w:t>
      </w:r>
      <w:r w:rsidR="00610BF4">
        <w:rPr>
          <w:rFonts w:asciiTheme="majorBidi" w:hAnsiTheme="majorBidi" w:cstheme="majorBidi"/>
        </w:rPr>
        <w:t xml:space="preserve"> </w:t>
      </w:r>
      <w:r w:rsidR="00844AEE">
        <w:rPr>
          <w:rFonts w:asciiTheme="majorBidi" w:hAnsiTheme="majorBidi" w:cstheme="majorBidi"/>
        </w:rPr>
        <w:t xml:space="preserve">Qui donc aurait eu l’idée, il y a </w:t>
      </w:r>
      <w:r w:rsidR="00F24F30">
        <w:rPr>
          <w:rFonts w:asciiTheme="majorBidi" w:hAnsiTheme="majorBidi" w:cstheme="majorBidi"/>
        </w:rPr>
        <w:t>dix</w:t>
      </w:r>
      <w:r w:rsidR="00844AEE">
        <w:rPr>
          <w:rFonts w:asciiTheme="majorBidi" w:hAnsiTheme="majorBidi" w:cstheme="majorBidi"/>
        </w:rPr>
        <w:t xml:space="preserve"> ans à peine, d’écrire un article </w:t>
      </w:r>
      <w:r w:rsidR="008A0F6F">
        <w:rPr>
          <w:rFonts w:asciiTheme="majorBidi" w:hAnsiTheme="majorBidi" w:cstheme="majorBidi"/>
        </w:rPr>
        <w:t>intitulé : </w:t>
      </w:r>
      <w:r w:rsidR="00A11CAC" w:rsidRPr="00A11CAC">
        <w:t>« </w:t>
      </w:r>
      <w:r w:rsidR="00A11CAC" w:rsidRPr="00A11CAC">
        <w:rPr>
          <w:rFonts w:asciiTheme="majorBidi" w:hAnsiTheme="majorBidi" w:cstheme="majorBidi"/>
        </w:rPr>
        <w:t>#Me too Jesus : Naming Jesus as a Victim of Sexual Abuse »</w:t>
      </w:r>
      <w:r w:rsidR="008A0F6F">
        <w:rPr>
          <w:rStyle w:val="Appelnotedebasdep"/>
          <w:rFonts w:asciiTheme="majorBidi" w:hAnsiTheme="majorBidi" w:cstheme="majorBidi"/>
        </w:rPr>
        <w:footnoteReference w:id="62"/>
      </w:r>
      <w:r w:rsidR="00A11CAC">
        <w:rPr>
          <w:rFonts w:asciiTheme="majorBidi" w:hAnsiTheme="majorBidi" w:cstheme="majorBidi"/>
        </w:rPr>
        <w:t> </w:t>
      </w:r>
      <w:r w:rsidR="008A0F6F">
        <w:rPr>
          <w:rFonts w:asciiTheme="majorBidi" w:hAnsiTheme="majorBidi" w:cstheme="majorBidi"/>
        </w:rPr>
        <w:t xml:space="preserve">? </w:t>
      </w:r>
      <w:r w:rsidR="00361B79">
        <w:rPr>
          <w:rFonts w:asciiTheme="majorBidi" w:hAnsiTheme="majorBidi" w:cstheme="majorBidi"/>
        </w:rPr>
        <w:t>D’ailleurs, p</w:t>
      </w:r>
      <w:r w:rsidR="00C86F6F">
        <w:rPr>
          <w:rFonts w:asciiTheme="majorBidi" w:hAnsiTheme="majorBidi" w:cstheme="majorBidi"/>
        </w:rPr>
        <w:t>our ma part et contrairement à Clines, q</w:t>
      </w:r>
      <w:r w:rsidR="00FA31CA">
        <w:rPr>
          <w:rFonts w:asciiTheme="majorBidi" w:hAnsiTheme="majorBidi" w:cstheme="majorBidi"/>
        </w:rPr>
        <w:t xml:space="preserve">ue la Bible ait quelque rapport avec </w:t>
      </w:r>
      <w:r w:rsidR="00C86F6F">
        <w:rPr>
          <w:rFonts w:asciiTheme="majorBidi" w:hAnsiTheme="majorBidi" w:cstheme="majorBidi"/>
        </w:rPr>
        <w:t>notre condition historique, notamment marquée par la violence est plutôt une bonne nouvelle. L</w:t>
      </w:r>
      <w:r w:rsidR="00181EF9">
        <w:rPr>
          <w:rFonts w:asciiTheme="majorBidi" w:hAnsiTheme="majorBidi" w:cstheme="majorBidi"/>
        </w:rPr>
        <w:t xml:space="preserve">a seule </w:t>
      </w:r>
      <w:r w:rsidR="00610BF4">
        <w:rPr>
          <w:rFonts w:asciiTheme="majorBidi" w:hAnsiTheme="majorBidi" w:cstheme="majorBidi"/>
        </w:rPr>
        <w:t xml:space="preserve">question qui </w:t>
      </w:r>
      <w:r w:rsidR="00C86F6F">
        <w:rPr>
          <w:rFonts w:asciiTheme="majorBidi" w:hAnsiTheme="majorBidi" w:cstheme="majorBidi"/>
        </w:rPr>
        <w:t>demeur</w:t>
      </w:r>
      <w:r w:rsidR="00361B79">
        <w:rPr>
          <w:rFonts w:asciiTheme="majorBidi" w:hAnsiTheme="majorBidi" w:cstheme="majorBidi"/>
        </w:rPr>
        <w:t>e</w:t>
      </w:r>
      <w:r w:rsidR="00C86F6F">
        <w:rPr>
          <w:rFonts w:asciiTheme="majorBidi" w:hAnsiTheme="majorBidi" w:cstheme="majorBidi"/>
        </w:rPr>
        <w:t xml:space="preserve"> et qui </w:t>
      </w:r>
      <w:r w:rsidR="00610BF4">
        <w:rPr>
          <w:rFonts w:asciiTheme="majorBidi" w:hAnsiTheme="majorBidi" w:cstheme="majorBidi"/>
        </w:rPr>
        <w:t>me paraît</w:t>
      </w:r>
      <w:r w:rsidR="00181EF9">
        <w:rPr>
          <w:rFonts w:asciiTheme="majorBidi" w:hAnsiTheme="majorBidi" w:cstheme="majorBidi"/>
        </w:rPr>
        <w:t xml:space="preserve"> </w:t>
      </w:r>
      <w:r w:rsidR="00D34911">
        <w:rPr>
          <w:rFonts w:asciiTheme="majorBidi" w:hAnsiTheme="majorBidi" w:cstheme="majorBidi"/>
        </w:rPr>
        <w:t>essentielle</w:t>
      </w:r>
      <w:r w:rsidR="00181EF9">
        <w:rPr>
          <w:rFonts w:asciiTheme="majorBidi" w:hAnsiTheme="majorBidi" w:cstheme="majorBidi"/>
        </w:rPr>
        <w:t xml:space="preserve">, vitale même, est la suivante : pourquoi sommes-nous </w:t>
      </w:r>
      <w:r w:rsidR="00D34911">
        <w:rPr>
          <w:rFonts w:asciiTheme="majorBidi" w:hAnsiTheme="majorBidi" w:cstheme="majorBidi"/>
        </w:rPr>
        <w:t xml:space="preserve">aujourd’hui </w:t>
      </w:r>
      <w:r w:rsidR="00181EF9">
        <w:rPr>
          <w:rFonts w:asciiTheme="majorBidi" w:hAnsiTheme="majorBidi" w:cstheme="majorBidi"/>
        </w:rPr>
        <w:t>si choqués par</w:t>
      </w:r>
      <w:r w:rsidR="00D34911">
        <w:rPr>
          <w:rFonts w:asciiTheme="majorBidi" w:hAnsiTheme="majorBidi" w:cstheme="majorBidi"/>
        </w:rPr>
        <w:t xml:space="preserve"> cette présence</w:t>
      </w:r>
      <w:r w:rsidR="00844AEE">
        <w:rPr>
          <w:rFonts w:asciiTheme="majorBidi" w:hAnsiTheme="majorBidi" w:cstheme="majorBidi"/>
        </w:rPr>
        <w:t xml:space="preserve"> de la violence dans la Bible</w:t>
      </w:r>
      <w:r w:rsidR="00D34911">
        <w:rPr>
          <w:rFonts w:asciiTheme="majorBidi" w:hAnsiTheme="majorBidi" w:cstheme="majorBidi"/>
        </w:rPr>
        <w:t xml:space="preserve">, </w:t>
      </w:r>
      <w:r w:rsidR="00361B79">
        <w:rPr>
          <w:rFonts w:asciiTheme="majorBidi" w:hAnsiTheme="majorBidi" w:cstheme="majorBidi"/>
        </w:rPr>
        <w:t>qu</w:t>
      </w:r>
      <w:r w:rsidR="00331FFA">
        <w:rPr>
          <w:rFonts w:asciiTheme="majorBidi" w:hAnsiTheme="majorBidi" w:cstheme="majorBidi"/>
        </w:rPr>
        <w:t>elle</w:t>
      </w:r>
      <w:r w:rsidR="00361B79">
        <w:rPr>
          <w:rFonts w:asciiTheme="majorBidi" w:hAnsiTheme="majorBidi" w:cstheme="majorBidi"/>
        </w:rPr>
        <w:t xml:space="preserve"> que soit son ampleur ? Après </w:t>
      </w:r>
      <w:r w:rsidR="00637BCA">
        <w:rPr>
          <w:rFonts w:asciiTheme="majorBidi" w:hAnsiTheme="majorBidi" w:cstheme="majorBidi"/>
        </w:rPr>
        <w:t xml:space="preserve">avoir </w:t>
      </w:r>
      <w:r w:rsidR="00F24F30">
        <w:rPr>
          <w:rFonts w:asciiTheme="majorBidi" w:hAnsiTheme="majorBidi" w:cstheme="majorBidi"/>
        </w:rPr>
        <w:t>énumérés nombre</w:t>
      </w:r>
      <w:r w:rsidR="00637BCA">
        <w:rPr>
          <w:rFonts w:asciiTheme="majorBidi" w:hAnsiTheme="majorBidi" w:cstheme="majorBidi"/>
        </w:rPr>
        <w:t xml:space="preserve"> de banalités et enfoncé quantité de portes ouvertes, </w:t>
      </w:r>
      <w:r w:rsidR="004F08AC">
        <w:rPr>
          <w:rFonts w:asciiTheme="majorBidi" w:hAnsiTheme="majorBidi" w:cstheme="majorBidi"/>
        </w:rPr>
        <w:t xml:space="preserve">je vais </w:t>
      </w:r>
      <w:r w:rsidR="004E4C81">
        <w:rPr>
          <w:rFonts w:asciiTheme="majorBidi" w:hAnsiTheme="majorBidi" w:cstheme="majorBidi"/>
        </w:rPr>
        <w:t xml:space="preserve">encore </w:t>
      </w:r>
      <w:r w:rsidR="00844AEE">
        <w:rPr>
          <w:rFonts w:asciiTheme="majorBidi" w:hAnsiTheme="majorBidi" w:cstheme="majorBidi"/>
        </w:rPr>
        <w:t>avoir l’audace</w:t>
      </w:r>
      <w:r w:rsidR="00BC4EEC">
        <w:rPr>
          <w:rFonts w:asciiTheme="majorBidi" w:hAnsiTheme="majorBidi" w:cstheme="majorBidi"/>
        </w:rPr>
        <w:t xml:space="preserve">, pour conclure, </w:t>
      </w:r>
      <w:r w:rsidR="00844AEE">
        <w:rPr>
          <w:rFonts w:asciiTheme="majorBidi" w:hAnsiTheme="majorBidi" w:cstheme="majorBidi"/>
        </w:rPr>
        <w:t>de (ne pas) répondre à cette question avec d’autres questions :</w:t>
      </w:r>
    </w:p>
    <w:p w14:paraId="6223B99C" w14:textId="5D3A5F10" w:rsidR="004E4C81" w:rsidRPr="00BC4EEC" w:rsidRDefault="00E455A7" w:rsidP="00BC4EEC">
      <w:pPr>
        <w:pStyle w:val="Paragraphedeliste"/>
        <w:numPr>
          <w:ilvl w:val="0"/>
          <w:numId w:val="10"/>
        </w:numPr>
        <w:spacing w:line="280" w:lineRule="exact"/>
        <w:jc w:val="both"/>
        <w:rPr>
          <w:rFonts w:asciiTheme="majorBidi" w:hAnsiTheme="majorBidi" w:cstheme="majorBidi"/>
        </w:rPr>
      </w:pPr>
      <w:r>
        <w:rPr>
          <w:rFonts w:asciiTheme="majorBidi" w:hAnsiTheme="majorBidi" w:cstheme="majorBidi"/>
        </w:rPr>
        <w:t>E</w:t>
      </w:r>
      <w:r w:rsidR="00BC13C9" w:rsidRPr="00BC4EEC">
        <w:rPr>
          <w:rFonts w:asciiTheme="majorBidi" w:hAnsiTheme="majorBidi" w:cstheme="majorBidi"/>
        </w:rPr>
        <w:t>st-ce parce que notre société (au moins, en occident) serait devenue</w:t>
      </w:r>
      <w:r>
        <w:rPr>
          <w:rFonts w:asciiTheme="majorBidi" w:hAnsiTheme="majorBidi" w:cstheme="majorBidi"/>
        </w:rPr>
        <w:t>, au fil des siècles,</w:t>
      </w:r>
      <w:r w:rsidR="00BC13C9" w:rsidRPr="00BC4EEC">
        <w:rPr>
          <w:rFonts w:asciiTheme="majorBidi" w:hAnsiTheme="majorBidi" w:cstheme="majorBidi"/>
        </w:rPr>
        <w:t xml:space="preserve"> tellement empathique et inclusive qu’elle ne supporterait plus l’image d’une culture </w:t>
      </w:r>
      <w:r w:rsidR="003916A1">
        <w:rPr>
          <w:rFonts w:asciiTheme="majorBidi" w:hAnsiTheme="majorBidi" w:cstheme="majorBidi"/>
        </w:rPr>
        <w:t xml:space="preserve">si </w:t>
      </w:r>
      <w:r w:rsidR="00BC13C9" w:rsidRPr="00BC4EEC">
        <w:rPr>
          <w:rFonts w:asciiTheme="majorBidi" w:hAnsiTheme="majorBidi" w:cstheme="majorBidi"/>
        </w:rPr>
        <w:t>primitive</w:t>
      </w:r>
      <w:r w:rsidR="003916A1">
        <w:rPr>
          <w:rFonts w:asciiTheme="majorBidi" w:hAnsiTheme="majorBidi" w:cstheme="majorBidi"/>
        </w:rPr>
        <w:t xml:space="preserve"> et violente, </w:t>
      </w:r>
      <w:r w:rsidR="00BC4EEC">
        <w:rPr>
          <w:rFonts w:asciiTheme="majorBidi" w:hAnsiTheme="majorBidi" w:cstheme="majorBidi"/>
        </w:rPr>
        <w:t>adoratrice d’un Dieu si cruel</w:t>
      </w:r>
      <w:r w:rsidR="00BC13C9" w:rsidRPr="00BC4EEC">
        <w:rPr>
          <w:rFonts w:asciiTheme="majorBidi" w:hAnsiTheme="majorBidi" w:cstheme="majorBidi"/>
        </w:rPr>
        <w:t> ?</w:t>
      </w:r>
    </w:p>
    <w:p w14:paraId="62CAD0A6" w14:textId="4F19F279" w:rsidR="00BC13C9" w:rsidRDefault="00E455A7" w:rsidP="00BC4EEC">
      <w:pPr>
        <w:pStyle w:val="Paragraphedeliste"/>
        <w:numPr>
          <w:ilvl w:val="0"/>
          <w:numId w:val="10"/>
        </w:numPr>
        <w:spacing w:line="280" w:lineRule="exact"/>
        <w:jc w:val="both"/>
        <w:rPr>
          <w:rFonts w:asciiTheme="majorBidi" w:hAnsiTheme="majorBidi" w:cstheme="majorBidi"/>
        </w:rPr>
      </w:pPr>
      <w:r>
        <w:rPr>
          <w:rFonts w:asciiTheme="majorBidi" w:hAnsiTheme="majorBidi" w:cstheme="majorBidi"/>
        </w:rPr>
        <w:t>E</w:t>
      </w:r>
      <w:r w:rsidR="00BC4EEC" w:rsidRPr="00BC4EEC">
        <w:rPr>
          <w:rFonts w:asciiTheme="majorBidi" w:hAnsiTheme="majorBidi" w:cstheme="majorBidi"/>
        </w:rPr>
        <w:t xml:space="preserve">st-ce, au contraire, parce que nous </w:t>
      </w:r>
      <w:r>
        <w:rPr>
          <w:rFonts w:asciiTheme="majorBidi" w:hAnsiTheme="majorBidi" w:cstheme="majorBidi"/>
        </w:rPr>
        <w:t xml:space="preserve">n’aurions jamais eu </w:t>
      </w:r>
      <w:r w:rsidR="00BC4EEC" w:rsidRPr="00BC4EEC">
        <w:rPr>
          <w:rFonts w:asciiTheme="majorBidi" w:hAnsiTheme="majorBidi" w:cstheme="majorBidi"/>
        </w:rPr>
        <w:t xml:space="preserve">la conscience </w:t>
      </w:r>
      <w:r>
        <w:rPr>
          <w:rFonts w:asciiTheme="majorBidi" w:hAnsiTheme="majorBidi" w:cstheme="majorBidi"/>
        </w:rPr>
        <w:t xml:space="preserve">aussi </w:t>
      </w:r>
      <w:r w:rsidR="00BC4EEC" w:rsidRPr="00BC4EEC">
        <w:rPr>
          <w:rFonts w:asciiTheme="majorBidi" w:hAnsiTheme="majorBidi" w:cstheme="majorBidi"/>
        </w:rPr>
        <w:t xml:space="preserve">vive que la </w:t>
      </w:r>
      <w:r w:rsidR="00BC4EEC" w:rsidRPr="007E7995">
        <w:rPr>
          <w:rFonts w:asciiTheme="majorBidi" w:hAnsiTheme="majorBidi" w:cstheme="majorBidi"/>
        </w:rPr>
        <w:t>Bible est</w:t>
      </w:r>
      <w:r>
        <w:rPr>
          <w:rFonts w:asciiTheme="majorBidi" w:hAnsiTheme="majorBidi" w:cstheme="majorBidi"/>
        </w:rPr>
        <w:t xml:space="preserve"> une parole faite pour ébranler nos certitudes sur Dieu et sur les hommes, « </w:t>
      </w:r>
      <w:r w:rsidR="00BC4EEC" w:rsidRPr="007E7995">
        <w:rPr>
          <w:rFonts w:asciiTheme="majorBidi" w:hAnsiTheme="majorBidi" w:cstheme="majorBidi"/>
        </w:rPr>
        <w:t>tout le contraire d’un livre inoffensif qui serait réductible, sans plus, à un patrimoine de</w:t>
      </w:r>
      <w:r w:rsidR="00BC4EEC" w:rsidRPr="00BC4EEC">
        <w:rPr>
          <w:rFonts w:asciiTheme="majorBidi" w:hAnsiTheme="majorBidi" w:cstheme="majorBidi"/>
        </w:rPr>
        <w:t xml:space="preserve"> </w:t>
      </w:r>
      <w:r w:rsidR="00BC4EEC" w:rsidRPr="007E7995">
        <w:rPr>
          <w:rFonts w:asciiTheme="majorBidi" w:hAnsiTheme="majorBidi" w:cstheme="majorBidi"/>
        </w:rPr>
        <w:t>belles pensées</w:t>
      </w:r>
      <w:r w:rsidR="00BC4EEC" w:rsidRPr="00BC4EEC">
        <w:rPr>
          <w:rFonts w:asciiTheme="majorBidi" w:hAnsiTheme="majorBidi" w:cstheme="majorBidi"/>
        </w:rPr>
        <w:t xml:space="preserve"> </w:t>
      </w:r>
      <w:r w:rsidR="00BC4EEC" w:rsidRPr="007E7995">
        <w:rPr>
          <w:rFonts w:asciiTheme="majorBidi" w:hAnsiTheme="majorBidi" w:cstheme="majorBidi"/>
        </w:rPr>
        <w:t>universelles</w:t>
      </w:r>
      <w:r w:rsidR="00123D21">
        <w:rPr>
          <w:rFonts w:asciiTheme="majorBidi" w:hAnsiTheme="majorBidi" w:cstheme="majorBidi"/>
        </w:rPr>
        <w:t> »</w:t>
      </w:r>
      <w:r w:rsidR="00123D21">
        <w:rPr>
          <w:rStyle w:val="Appelnotedebasdep"/>
          <w:rFonts w:asciiTheme="majorBidi" w:hAnsiTheme="majorBidi" w:cstheme="majorBidi"/>
        </w:rPr>
        <w:footnoteReference w:id="63"/>
      </w:r>
      <w:r w:rsidR="00BC4EEC" w:rsidRPr="007E7995">
        <w:rPr>
          <w:rFonts w:asciiTheme="majorBidi" w:hAnsiTheme="majorBidi" w:cstheme="majorBidi"/>
        </w:rPr>
        <w:t>.</w:t>
      </w:r>
    </w:p>
    <w:p w14:paraId="66428C83" w14:textId="6372192F" w:rsidR="00B87442" w:rsidRDefault="00B87442" w:rsidP="00BC4EEC">
      <w:pPr>
        <w:pStyle w:val="Paragraphedeliste"/>
        <w:numPr>
          <w:ilvl w:val="0"/>
          <w:numId w:val="10"/>
        </w:numPr>
        <w:spacing w:line="280" w:lineRule="exact"/>
        <w:jc w:val="both"/>
        <w:rPr>
          <w:rFonts w:asciiTheme="majorBidi" w:hAnsiTheme="majorBidi" w:cstheme="majorBidi"/>
        </w:rPr>
      </w:pPr>
      <w:r>
        <w:rPr>
          <w:rFonts w:asciiTheme="majorBidi" w:hAnsiTheme="majorBidi" w:cstheme="majorBidi"/>
        </w:rPr>
        <w:t>Bref, sommes-nous choqués, parce que la Bible remet en cause nos bien-pensances</w:t>
      </w:r>
      <w:r w:rsidR="003916A1">
        <w:rPr>
          <w:rFonts w:asciiTheme="majorBidi" w:hAnsiTheme="majorBidi" w:cstheme="majorBidi"/>
        </w:rPr>
        <w:t xml:space="preserve"> et dévoile nos violences secrètes</w:t>
      </w:r>
      <w:r>
        <w:rPr>
          <w:rFonts w:asciiTheme="majorBidi" w:hAnsiTheme="majorBidi" w:cstheme="majorBidi"/>
        </w:rPr>
        <w:t xml:space="preserve"> ou parce que</w:t>
      </w:r>
      <w:r w:rsidR="00123D21">
        <w:rPr>
          <w:rFonts w:asciiTheme="majorBidi" w:hAnsiTheme="majorBidi" w:cstheme="majorBidi"/>
        </w:rPr>
        <w:t>, doutant de</w:t>
      </w:r>
      <w:r>
        <w:rPr>
          <w:rFonts w:asciiTheme="majorBidi" w:hAnsiTheme="majorBidi" w:cstheme="majorBidi"/>
        </w:rPr>
        <w:t xml:space="preserve"> </w:t>
      </w:r>
      <w:r w:rsidR="00D90668">
        <w:rPr>
          <w:rFonts w:asciiTheme="majorBidi" w:hAnsiTheme="majorBidi" w:cstheme="majorBidi"/>
        </w:rPr>
        <w:t xml:space="preserve">sa puissance </w:t>
      </w:r>
      <w:r w:rsidR="00264978">
        <w:rPr>
          <w:rFonts w:asciiTheme="majorBidi" w:hAnsiTheme="majorBidi" w:cstheme="majorBidi"/>
        </w:rPr>
        <w:t>transformatrice</w:t>
      </w:r>
      <w:r w:rsidR="00123D21">
        <w:rPr>
          <w:rFonts w:asciiTheme="majorBidi" w:hAnsiTheme="majorBidi" w:cstheme="majorBidi"/>
        </w:rPr>
        <w:t>, nous</w:t>
      </w:r>
      <w:r w:rsidR="00FC1476">
        <w:rPr>
          <w:rFonts w:asciiTheme="majorBidi" w:hAnsiTheme="majorBidi" w:cstheme="majorBidi"/>
        </w:rPr>
        <w:t xml:space="preserve"> </w:t>
      </w:r>
      <w:r w:rsidR="006D7D35">
        <w:rPr>
          <w:rFonts w:asciiTheme="majorBidi" w:hAnsiTheme="majorBidi" w:cstheme="majorBidi"/>
        </w:rPr>
        <w:t xml:space="preserve">préférons contester </w:t>
      </w:r>
      <w:r w:rsidR="003D02E7">
        <w:rPr>
          <w:rFonts w:asciiTheme="majorBidi" w:hAnsiTheme="majorBidi" w:cstheme="majorBidi"/>
        </w:rPr>
        <w:t>son aveuglante lumière</w:t>
      </w:r>
      <w:r w:rsidR="000052A0">
        <w:rPr>
          <w:rFonts w:asciiTheme="majorBidi" w:hAnsiTheme="majorBidi" w:cstheme="majorBidi"/>
        </w:rPr>
        <w:t xml:space="preserve"> </w:t>
      </w:r>
      <w:r w:rsidR="006D7D35">
        <w:rPr>
          <w:rFonts w:asciiTheme="majorBidi" w:hAnsiTheme="majorBidi" w:cstheme="majorBidi"/>
        </w:rPr>
        <w:t xml:space="preserve">et nous </w:t>
      </w:r>
      <w:r w:rsidR="00FC1476">
        <w:rPr>
          <w:rFonts w:asciiTheme="majorBidi" w:hAnsiTheme="majorBidi" w:cstheme="majorBidi"/>
        </w:rPr>
        <w:t>refusons de combattre avec elle</w:t>
      </w:r>
      <w:r w:rsidR="00D90668">
        <w:rPr>
          <w:rFonts w:asciiTheme="majorBidi" w:hAnsiTheme="majorBidi" w:cstheme="majorBidi"/>
        </w:rPr>
        <w:t> ?</w:t>
      </w:r>
    </w:p>
    <w:p w14:paraId="505626C2" w14:textId="09BFD34C" w:rsidR="000052A0" w:rsidRDefault="003D02E7" w:rsidP="000052A0">
      <w:pPr>
        <w:spacing w:line="280" w:lineRule="exact"/>
        <w:jc w:val="both"/>
        <w:rPr>
          <w:rFonts w:asciiTheme="majorBidi" w:hAnsiTheme="majorBidi" w:cstheme="majorBidi"/>
        </w:rPr>
      </w:pPr>
      <w:r>
        <w:rPr>
          <w:rFonts w:asciiTheme="majorBidi" w:hAnsiTheme="majorBidi" w:cstheme="majorBidi"/>
        </w:rPr>
        <w:lastRenderedPageBreak/>
        <w:t>Je ne vois pas</w:t>
      </w:r>
      <w:r w:rsidR="003916A1">
        <w:rPr>
          <w:rFonts w:asciiTheme="majorBidi" w:hAnsiTheme="majorBidi" w:cstheme="majorBidi"/>
        </w:rPr>
        <w:t xml:space="preserve"> d’autres</w:t>
      </w:r>
      <w:r w:rsidR="000052A0">
        <w:rPr>
          <w:rFonts w:asciiTheme="majorBidi" w:hAnsiTheme="majorBidi" w:cstheme="majorBidi"/>
        </w:rPr>
        <w:t xml:space="preserve"> moyen</w:t>
      </w:r>
      <w:r w:rsidR="003916A1">
        <w:rPr>
          <w:rFonts w:asciiTheme="majorBidi" w:hAnsiTheme="majorBidi" w:cstheme="majorBidi"/>
        </w:rPr>
        <w:t>s</w:t>
      </w:r>
      <w:r w:rsidR="000052A0">
        <w:rPr>
          <w:rFonts w:asciiTheme="majorBidi" w:hAnsiTheme="majorBidi" w:cstheme="majorBidi"/>
        </w:rPr>
        <w:t xml:space="preserve"> de le savoir</w:t>
      </w:r>
      <w:r w:rsidR="003916A1">
        <w:rPr>
          <w:rFonts w:asciiTheme="majorBidi" w:hAnsiTheme="majorBidi" w:cstheme="majorBidi"/>
        </w:rPr>
        <w:t xml:space="preserve"> et, surtout, d’en faire l’expérience que de revenir sans cesse au texte</w:t>
      </w:r>
      <w:r w:rsidR="00F3574A">
        <w:rPr>
          <w:rFonts w:asciiTheme="majorBidi" w:hAnsiTheme="majorBidi" w:cstheme="majorBidi"/>
        </w:rPr>
        <w:t>, à chaque texte, même et surtout à ceux qui nous dérangent le plus.</w:t>
      </w:r>
    </w:p>
    <w:p w14:paraId="1F19B88B" w14:textId="38C96D3C" w:rsidR="00F24F30" w:rsidRDefault="00F24F30" w:rsidP="000052A0">
      <w:pPr>
        <w:spacing w:line="280" w:lineRule="exact"/>
        <w:jc w:val="both"/>
        <w:rPr>
          <w:rFonts w:asciiTheme="majorBidi" w:hAnsiTheme="majorBidi" w:cstheme="majorBidi"/>
        </w:rPr>
      </w:pPr>
    </w:p>
    <w:p w14:paraId="22706E3E" w14:textId="23DF5091" w:rsidR="00F24F30" w:rsidRDefault="00F24F30" w:rsidP="00F24F30">
      <w:pPr>
        <w:spacing w:line="280" w:lineRule="exact"/>
        <w:jc w:val="right"/>
        <w:rPr>
          <w:rFonts w:asciiTheme="majorBidi" w:hAnsiTheme="majorBidi" w:cstheme="majorBidi"/>
        </w:rPr>
      </w:pPr>
      <w:r>
        <w:rPr>
          <w:rFonts w:asciiTheme="majorBidi" w:hAnsiTheme="majorBidi" w:cstheme="majorBidi"/>
        </w:rPr>
        <w:t xml:space="preserve">D. </w:t>
      </w:r>
      <w:r w:rsidRPr="00F24F30">
        <w:rPr>
          <w:rFonts w:asciiTheme="majorBidi" w:hAnsiTheme="majorBidi" w:cstheme="majorBidi"/>
          <w:smallCaps/>
        </w:rPr>
        <w:t>Luciani</w:t>
      </w:r>
    </w:p>
    <w:p w14:paraId="49227DB4" w14:textId="710C230E" w:rsidR="00F24F30" w:rsidRDefault="00F24F30" w:rsidP="00F24F30">
      <w:pPr>
        <w:spacing w:line="280" w:lineRule="exact"/>
        <w:jc w:val="right"/>
        <w:rPr>
          <w:rFonts w:asciiTheme="majorBidi" w:hAnsiTheme="majorBidi" w:cstheme="majorBidi"/>
        </w:rPr>
      </w:pPr>
      <w:r>
        <w:rPr>
          <w:rFonts w:asciiTheme="majorBidi" w:hAnsiTheme="majorBidi" w:cstheme="majorBidi"/>
        </w:rPr>
        <w:t>Prof. émérite</w:t>
      </w:r>
    </w:p>
    <w:p w14:paraId="50AE6339" w14:textId="41BE5A21" w:rsidR="00F24F30" w:rsidRDefault="00F24F30" w:rsidP="00F24F30">
      <w:pPr>
        <w:spacing w:line="280" w:lineRule="exact"/>
        <w:jc w:val="right"/>
        <w:rPr>
          <w:rFonts w:asciiTheme="majorBidi" w:hAnsiTheme="majorBidi" w:cstheme="majorBidi"/>
        </w:rPr>
      </w:pPr>
      <w:r>
        <w:rPr>
          <w:rFonts w:asciiTheme="majorBidi" w:hAnsiTheme="majorBidi" w:cstheme="majorBidi"/>
        </w:rPr>
        <w:t>Faculté de théologie &amp; Institut RSCS</w:t>
      </w:r>
    </w:p>
    <w:p w14:paraId="3E946BB2" w14:textId="18F97FAD" w:rsidR="00F24F30" w:rsidRPr="000052A0" w:rsidRDefault="00F24F30" w:rsidP="00F24F30">
      <w:pPr>
        <w:spacing w:line="280" w:lineRule="exact"/>
        <w:jc w:val="right"/>
        <w:rPr>
          <w:rFonts w:asciiTheme="majorBidi" w:hAnsiTheme="majorBidi" w:cstheme="majorBidi"/>
        </w:rPr>
      </w:pPr>
      <w:r>
        <w:rPr>
          <w:rFonts w:asciiTheme="majorBidi" w:hAnsiTheme="majorBidi" w:cstheme="majorBidi"/>
        </w:rPr>
        <w:t>UCLouvain</w:t>
      </w:r>
    </w:p>
    <w:p w14:paraId="4F489AE6" w14:textId="13B23926" w:rsidR="00C334C1" w:rsidRPr="00BC4EEC" w:rsidRDefault="00C334C1" w:rsidP="00BC4EEC"/>
    <w:sectPr w:rsidR="00C334C1" w:rsidRPr="00BC4EEC" w:rsidSect="00A6196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7DCF" w14:textId="77777777" w:rsidR="00761F69" w:rsidRDefault="00761F69" w:rsidP="00B57637">
      <w:r>
        <w:separator/>
      </w:r>
    </w:p>
  </w:endnote>
  <w:endnote w:type="continuationSeparator" w:id="0">
    <w:p w14:paraId="3E77DDD5" w14:textId="77777777" w:rsidR="00761F69" w:rsidRDefault="00761F69" w:rsidP="00B5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badi MT Condensed Light">
    <w:panose1 w:val="020B0306030101010103"/>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Baskerville">
    <w:altName w:val="Baskerville Old Face"/>
    <w:panose1 w:val="02020502070401020303"/>
    <w:charset w:val="00"/>
    <w:family w:val="roman"/>
    <w:pitch w:val="variable"/>
    <w:sig w:usb0="80000067" w:usb1="02000000" w:usb2="00000000" w:usb3="00000000" w:csb0="0000019F" w:csb1="00000000"/>
  </w:font>
  <w:font w:name="Bodoni MT">
    <w:panose1 w:val="02070603080606020203"/>
    <w:charset w:val="00"/>
    <w:family w:val="roman"/>
    <w:pitch w:val="variable"/>
    <w:sig w:usb0="00000003" w:usb1="00000000" w:usb2="00000000" w:usb3="00000000" w:csb0="00000001" w:csb1="00000000"/>
  </w:font>
  <w:font w:name="Aharoni">
    <w:panose1 w:val="020B0604020202020204"/>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94526026"/>
      <w:docPartObj>
        <w:docPartGallery w:val="Page Numbers (Bottom of Page)"/>
        <w:docPartUnique/>
      </w:docPartObj>
    </w:sdtPr>
    <w:sdtContent>
      <w:p w14:paraId="66D72871" w14:textId="52A80FA9" w:rsidR="00825FA2" w:rsidRDefault="00825FA2" w:rsidP="005D1D6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C36A14F" w14:textId="77777777" w:rsidR="00825FA2" w:rsidRDefault="00825F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32115724"/>
      <w:docPartObj>
        <w:docPartGallery w:val="Page Numbers (Bottom of Page)"/>
        <w:docPartUnique/>
      </w:docPartObj>
    </w:sdtPr>
    <w:sdtContent>
      <w:p w14:paraId="4D4BCDC8" w14:textId="3AEC818A" w:rsidR="00825FA2" w:rsidRDefault="00825FA2" w:rsidP="005D1D6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6649F9B" w14:textId="77777777" w:rsidR="00825FA2" w:rsidRDefault="00825F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FB843" w14:textId="77777777" w:rsidR="00761F69" w:rsidRDefault="00761F69" w:rsidP="00B57637">
      <w:r>
        <w:separator/>
      </w:r>
    </w:p>
  </w:footnote>
  <w:footnote w:type="continuationSeparator" w:id="0">
    <w:p w14:paraId="6D709374" w14:textId="77777777" w:rsidR="00761F69" w:rsidRDefault="00761F69" w:rsidP="00B57637">
      <w:r>
        <w:continuationSeparator/>
      </w:r>
    </w:p>
  </w:footnote>
  <w:footnote w:id="1">
    <w:p w14:paraId="1BE44440" w14:textId="51FB0ED2" w:rsidR="00C01F25" w:rsidRPr="00C01F25" w:rsidRDefault="00C01F25">
      <w:pPr>
        <w:pStyle w:val="Notedebasdepage"/>
      </w:pPr>
      <w:r>
        <w:rPr>
          <w:rStyle w:val="Appelnotedebasdep"/>
        </w:rPr>
        <w:footnoteRef/>
      </w:r>
      <w:r>
        <w:t xml:space="preserve"> Cet article est la reprise d’une intervention faite au colloque de l’ACFEB</w:t>
      </w:r>
      <w:r w:rsidR="00DD0B18">
        <w:t>, « Quand la Bible parle avec violence » (</w:t>
      </w:r>
      <w:r>
        <w:t>Metz</w:t>
      </w:r>
      <w:r w:rsidR="00DD0B18">
        <w:t>, 30 août au 2 septembre 2022)</w:t>
      </w:r>
      <w:r>
        <w:t>.</w:t>
      </w:r>
      <w:r w:rsidR="00DD0B18">
        <w:t xml:space="preserve"> Les Actes de ce colloque seront </w:t>
      </w:r>
      <w:r w:rsidR="0096068E">
        <w:t xml:space="preserve">prochainement </w:t>
      </w:r>
      <w:r w:rsidR="00DD0B18">
        <w:t>publiés sous la responsabilité d’Elena Di Pede</w:t>
      </w:r>
      <w:r w:rsidR="0096068E">
        <w:t xml:space="preserve"> (Université de Lorraine)</w:t>
      </w:r>
      <w:r w:rsidR="00DD0B18">
        <w:t>. Je remercie cette dernière de m’avoir permis de publier, comme « bonnes feuilles » cette contribution.</w:t>
      </w:r>
    </w:p>
  </w:footnote>
  <w:footnote w:id="2">
    <w:p w14:paraId="6DA847B0" w14:textId="40B498EF" w:rsidR="00B57637" w:rsidRPr="00995B45" w:rsidRDefault="00B57637" w:rsidP="00F56081">
      <w:pPr>
        <w:pStyle w:val="Notedebasdepage"/>
        <w:rPr>
          <w:lang w:val="fr-FR"/>
        </w:rPr>
      </w:pPr>
      <w:r>
        <w:rPr>
          <w:rStyle w:val="Appelnotedebasdep"/>
        </w:rPr>
        <w:footnoteRef/>
      </w:r>
      <w:r>
        <w:t xml:space="preserve"> </w:t>
      </w:r>
      <w:r w:rsidRPr="00995B45">
        <w:rPr>
          <w:lang w:val="fr-FR"/>
        </w:rPr>
        <w:t>D’après le roman graphique de John Wagner, scénariste et Vince Locke, dessinateur (1997, New York, Vertigo).</w:t>
      </w:r>
    </w:p>
  </w:footnote>
  <w:footnote w:id="3">
    <w:p w14:paraId="0637E69E" w14:textId="5E3E395E" w:rsidR="00254DB2" w:rsidRPr="00254DB2" w:rsidRDefault="00254DB2" w:rsidP="00F56081">
      <w:pPr>
        <w:pStyle w:val="Notedebasdepage"/>
      </w:pPr>
      <w:r>
        <w:rPr>
          <w:rStyle w:val="Appelnotedebasdep"/>
        </w:rPr>
        <w:footnoteRef/>
      </w:r>
      <w:r>
        <w:t xml:space="preserve"> L</w:t>
      </w:r>
      <w:r w:rsidR="00BC3B20">
        <w:t>a situation du</w:t>
      </w:r>
      <w:r>
        <w:t xml:space="preserve"> canon chrétien </w:t>
      </w:r>
      <w:r w:rsidR="00BC3B20">
        <w:t xml:space="preserve">est </w:t>
      </w:r>
      <w:r w:rsidR="00F91047">
        <w:t>peut-être encore</w:t>
      </w:r>
      <w:r w:rsidR="00BC3B20">
        <w:t xml:space="preserve"> pire puisque</w:t>
      </w:r>
      <w:r w:rsidR="009C77BC">
        <w:t xml:space="preserve">, </w:t>
      </w:r>
      <w:r w:rsidR="0058797F">
        <w:t>en son terme (Apocalypse)</w:t>
      </w:r>
      <w:r w:rsidR="009C77BC">
        <w:t>,</w:t>
      </w:r>
      <w:r w:rsidR="00BC3B20">
        <w:t xml:space="preserve"> la violence exercée dans le combat eschatologique</w:t>
      </w:r>
      <w:r w:rsidR="009C77BC">
        <w:t xml:space="preserve"> et le jugement prononcé ont</w:t>
      </w:r>
      <w:r w:rsidR="00BC3B20">
        <w:t xml:space="preserve"> un aspect </w:t>
      </w:r>
      <w:r w:rsidR="009C77BC">
        <w:t>irrévocable (Ap 14,9-11 ; 20,11-14 ; etc.)</w:t>
      </w:r>
      <w:r w:rsidR="00BC3B20">
        <w:t>.</w:t>
      </w:r>
    </w:p>
  </w:footnote>
  <w:footnote w:id="4">
    <w:p w14:paraId="546FA86F" w14:textId="3E16208D" w:rsidR="00A10BF0" w:rsidRPr="00995B45" w:rsidRDefault="00A10BF0" w:rsidP="00F56081">
      <w:pPr>
        <w:pStyle w:val="Notedebasdepage"/>
        <w:rPr>
          <w:rFonts w:eastAsia="Times New Roman"/>
          <w:lang w:eastAsia="fr-FR" w:bidi="he-IL"/>
        </w:rPr>
      </w:pPr>
      <w:r w:rsidRPr="00995B45">
        <w:rPr>
          <w:rStyle w:val="Appelnotedebasdep"/>
          <w:rFonts w:cstheme="majorBidi"/>
        </w:rPr>
        <w:footnoteRef/>
      </w:r>
      <w:r w:rsidRPr="00995B45">
        <w:t xml:space="preserve"> </w:t>
      </w:r>
      <w:r w:rsidR="00670998" w:rsidRPr="00995B45">
        <w:t xml:space="preserve">A. </w:t>
      </w:r>
      <w:r w:rsidR="00670998" w:rsidRPr="00995B45">
        <w:rPr>
          <w:smallCaps/>
        </w:rPr>
        <w:t>Marx</w:t>
      </w:r>
      <w:r w:rsidR="00670998" w:rsidRPr="00995B45">
        <w:t xml:space="preserve">, « Le Dieu de l’Ancien Testament ; esquisse d’une approche canonique », </w:t>
      </w:r>
      <w:r w:rsidR="00241DEB">
        <w:t xml:space="preserve">dans </w:t>
      </w:r>
      <w:r w:rsidR="00670998" w:rsidRPr="00995B45">
        <w:rPr>
          <w:i/>
          <w:iCs/>
        </w:rPr>
        <w:t>Revue des sciences religieuses</w:t>
      </w:r>
      <w:r w:rsidR="00670998" w:rsidRPr="00995B45">
        <w:t xml:space="preserve"> 80</w:t>
      </w:r>
      <w:r w:rsidR="000C18A8">
        <w:t xml:space="preserve">, </w:t>
      </w:r>
      <w:r w:rsidR="00670998" w:rsidRPr="00995B45">
        <w:t>2006</w:t>
      </w:r>
      <w:r w:rsidR="000C18A8">
        <w:t xml:space="preserve">, p. </w:t>
      </w:r>
      <w:r w:rsidR="00670998" w:rsidRPr="00995B45">
        <w:t xml:space="preserve">253-269, </w:t>
      </w:r>
      <w:r w:rsidR="00F14B00">
        <w:t xml:space="preserve">montre bien que c’est </w:t>
      </w:r>
      <w:r w:rsidR="00995B45" w:rsidRPr="00995B45">
        <w:t>cette dimension politique</w:t>
      </w:r>
      <w:r w:rsidR="00995B45">
        <w:t xml:space="preserve"> et nationale</w:t>
      </w:r>
      <w:r w:rsidR="00995B45" w:rsidRPr="00995B45">
        <w:t xml:space="preserve"> de l’histoire d’Israël </w:t>
      </w:r>
      <w:r w:rsidR="00380294">
        <w:t xml:space="preserve">qui </w:t>
      </w:r>
      <w:r w:rsidR="00995B45" w:rsidRPr="00995B45">
        <w:t xml:space="preserve">explique, en grande partie, la violence de Dieu : </w:t>
      </w:r>
      <w:r w:rsidR="00DE0468">
        <w:t xml:space="preserve">même s’il est le Dieu créateur de tout l’univers, </w:t>
      </w:r>
      <w:r w:rsidR="00995B45">
        <w:t>« </w:t>
      </w:r>
      <w:r w:rsidR="00995B45" w:rsidRPr="00995B45">
        <w:rPr>
          <w:rFonts w:eastAsia="Times New Roman"/>
          <w:lang w:eastAsia="fr-FR" w:bidi="he-IL"/>
        </w:rPr>
        <w:t xml:space="preserve">le Dieu de l’Ancien Testament </w:t>
      </w:r>
      <w:r w:rsidR="00995B45">
        <w:rPr>
          <w:rFonts w:eastAsia="Times New Roman"/>
          <w:lang w:eastAsia="fr-FR" w:bidi="he-IL"/>
        </w:rPr>
        <w:t xml:space="preserve">est […] </w:t>
      </w:r>
      <w:r w:rsidR="00995B45" w:rsidRPr="00995B45">
        <w:rPr>
          <w:rFonts w:eastAsia="Times New Roman"/>
          <w:lang w:eastAsia="fr-FR" w:bidi="he-IL"/>
        </w:rPr>
        <w:t>un Dieu intimement lié à un peuple et, plus précisément encore, à un État, et étroitement associé à son histoire. Dans l’Ancien Testament, Dieu se présente principalement comme Yhwh, le Dieu d’Israël, dont il a fait son peuple et avec lequel il a contracté une alliance. En tant que divinité nationale, il exerce forcément des fonctions politiques, conformément au contrat qui le lie à Israël : il donne à son peuple, jusque-là apatride, un territoire occupé par d’autres peuples ; il en assure la défense face aux convoitises des États environnants ; il veille à garantir l’unité nationale en combattant les forces centrifuges, en particulier les velléités de se tourner vers un autre souverain que lui-même ; et il impose le respect des normes sociales. Or, l’exercice de ces différentes fonctions présuppose nécessairement l’usage de la force, que ce soit pour conquérir le territoire qu’il destine à Israël, le défendre face aux armées adverses, réprimer les tentatives sécessionnistes ou sanctionner les transgressions individuelles des lois et la rupture par Israël de son alliance avec Dieu. La violence de Yhwh ne relève donc pas simplement d’un trait caractériel. Elle est, en réalité, indissociablement liée à l’exercice de sa fonction royale</w:t>
      </w:r>
      <w:r w:rsidR="00995B45">
        <w:rPr>
          <w:rFonts w:eastAsia="Times New Roman"/>
          <w:lang w:eastAsia="fr-FR" w:bidi="he-IL"/>
        </w:rPr>
        <w:t> »</w:t>
      </w:r>
      <w:r w:rsidR="00184A16">
        <w:rPr>
          <w:rFonts w:eastAsia="Times New Roman"/>
          <w:lang w:eastAsia="fr-FR" w:bidi="he-IL"/>
        </w:rPr>
        <w:t xml:space="preserve"> (p. 255)</w:t>
      </w:r>
      <w:r w:rsidR="00995B45" w:rsidRPr="00995B45">
        <w:rPr>
          <w:rFonts w:eastAsia="Times New Roman"/>
          <w:lang w:eastAsia="fr-FR" w:bidi="he-IL"/>
        </w:rPr>
        <w:t>.</w:t>
      </w:r>
    </w:p>
  </w:footnote>
  <w:footnote w:id="5">
    <w:p w14:paraId="4BDAFA92" w14:textId="5F6F7A4A" w:rsidR="009F2319" w:rsidRPr="009F2319" w:rsidRDefault="009F2319" w:rsidP="00F56081">
      <w:pPr>
        <w:pStyle w:val="Notedebasdepage"/>
      </w:pPr>
      <w:r>
        <w:rPr>
          <w:rStyle w:val="Appelnotedebasdep"/>
        </w:rPr>
        <w:footnoteRef/>
      </w:r>
      <w:r>
        <w:t xml:space="preserve"> </w:t>
      </w:r>
      <w:r w:rsidRPr="009F2319">
        <w:rPr>
          <w:i/>
          <w:iCs/>
        </w:rPr>
        <w:t>Spirale de violence</w:t>
      </w:r>
      <w:r>
        <w:t xml:space="preserve"> est le titre d’un ouvrage </w:t>
      </w:r>
      <w:r w:rsidR="00FB26B7">
        <w:t xml:space="preserve">de </w:t>
      </w:r>
      <w:r>
        <w:t>Dom Helder Camara</w:t>
      </w:r>
      <w:r w:rsidR="00FB26B7">
        <w:t xml:space="preserve"> (Paris, 1970) qui a </w:t>
      </w:r>
      <w:r w:rsidR="00EA3241">
        <w:t>marqué</w:t>
      </w:r>
      <w:r w:rsidR="00FB26B7">
        <w:t xml:space="preserve"> toute une génération.</w:t>
      </w:r>
      <w:r>
        <w:t xml:space="preserve"> </w:t>
      </w:r>
      <w:r w:rsidR="00422D79">
        <w:t xml:space="preserve">On attribue souvent à </w:t>
      </w:r>
      <w:r w:rsidR="00066A9F">
        <w:t>l’auteur</w:t>
      </w:r>
      <w:r w:rsidR="00422D79">
        <w:t xml:space="preserve"> la citation suivante : « </w:t>
      </w:r>
      <w:r w:rsidR="00422D79" w:rsidRPr="00874EC3">
        <w:t>« Il y a trois sortes de violence. La</w:t>
      </w:r>
      <w:r w:rsidR="00422D79" w:rsidRPr="00422D79">
        <w:t xml:space="preserve"> </w:t>
      </w:r>
      <w:r w:rsidR="00422D79" w:rsidRPr="00874EC3">
        <w:t>première, mère de toutes les autres, est la violence institutionnelle, celle qui légalise et perpétue les dominations, les oppressions et les exploitations, celle qui écrase et lamine des millions d’hommes dans ses rouages silencieux et bien huilés.</w:t>
      </w:r>
      <w:r w:rsidR="00422D79" w:rsidRPr="00422D79">
        <w:t xml:space="preserve"> </w:t>
      </w:r>
      <w:r w:rsidR="00422D79" w:rsidRPr="00874EC3">
        <w:t>La seconde est la violence révolutionnaire, qui naît de la volonté d’abolir la</w:t>
      </w:r>
      <w:r w:rsidR="00422D79" w:rsidRPr="00422D79">
        <w:t xml:space="preserve"> </w:t>
      </w:r>
      <w:r w:rsidR="00422D79" w:rsidRPr="00874EC3">
        <w:t>première.</w:t>
      </w:r>
      <w:r w:rsidR="00422D79" w:rsidRPr="00422D79">
        <w:t xml:space="preserve"> </w:t>
      </w:r>
      <w:r w:rsidR="00422D79" w:rsidRPr="00874EC3">
        <w:t>La troisième est la violence répressive, qui a pour objet d’étouffer la</w:t>
      </w:r>
      <w:r w:rsidR="00422D79" w:rsidRPr="00422D79">
        <w:t xml:space="preserve"> </w:t>
      </w:r>
      <w:r w:rsidR="00422D79" w:rsidRPr="00874EC3">
        <w:t>seconde en se faisant l’auxiliaire et la complice de la première violence, celle qui engendre toutes les autres.</w:t>
      </w:r>
      <w:r w:rsidR="00422D79" w:rsidRPr="00422D79">
        <w:t xml:space="preserve"> </w:t>
      </w:r>
      <w:r w:rsidR="00422D79" w:rsidRPr="00874EC3">
        <w:t>Il n’y a pas de pire hypocrisie de n’appeler violence que la seconde, en feignant d’oublier la première, qui la fait naître, et la troisième qui la</w:t>
      </w:r>
      <w:r w:rsidR="00422D79" w:rsidRPr="00422D79">
        <w:t xml:space="preserve"> </w:t>
      </w:r>
      <w:r w:rsidR="00422D79" w:rsidRPr="00874EC3">
        <w:t>tue »</w:t>
      </w:r>
      <w:r w:rsidR="00422D79">
        <w:t>.</w:t>
      </w:r>
    </w:p>
  </w:footnote>
  <w:footnote w:id="6">
    <w:p w14:paraId="3E2EFBDC" w14:textId="0BB8545F" w:rsidR="0076254C" w:rsidRPr="0076254C" w:rsidRDefault="0076254C" w:rsidP="00F56081">
      <w:pPr>
        <w:pStyle w:val="Notedebasdepage"/>
      </w:pPr>
      <w:r>
        <w:rPr>
          <w:rStyle w:val="Appelnotedebasdep"/>
        </w:rPr>
        <w:footnoteRef/>
      </w:r>
      <w:r w:rsidRPr="0076254C">
        <w:t xml:space="preserve"> Voir, par exemple, </w:t>
      </w:r>
      <w:r w:rsidRPr="00144401">
        <w:rPr>
          <w:smallCaps/>
        </w:rPr>
        <w:t>A. Bayard, C. de Cazanoe, R. Dorn</w:t>
      </w:r>
      <w:r>
        <w:t xml:space="preserve">, « Les mots de la violence », </w:t>
      </w:r>
      <w:r w:rsidR="000C18A8">
        <w:t xml:space="preserve">dans </w:t>
      </w:r>
      <w:r w:rsidRPr="00144401">
        <w:rPr>
          <w:i/>
        </w:rPr>
        <w:t>Hypothèses</w:t>
      </w:r>
      <w:r>
        <w:t xml:space="preserve"> 16</w:t>
      </w:r>
      <w:r w:rsidR="000C18A8">
        <w:t xml:space="preserve">, </w:t>
      </w:r>
      <w:r>
        <w:t>2013</w:t>
      </w:r>
      <w:r w:rsidR="000C18A8">
        <w:t xml:space="preserve">, p. </w:t>
      </w:r>
      <w:r>
        <w:t xml:space="preserve">235-246 : « La polysémie du terme violence ainsi que le caractère extensif et diffus du concept rendent laborieux tout effort de définition, ce qui a justifié, sous la plume de certains auteurs, et jusque dans l’avant-propos du </w:t>
      </w:r>
      <w:r w:rsidRPr="00144401">
        <w:rPr>
          <w:i/>
          <w:iCs/>
        </w:rPr>
        <w:t>Dictionnaire de la violence</w:t>
      </w:r>
      <w:r w:rsidR="00144401">
        <w:t xml:space="preserve"> [M. </w:t>
      </w:r>
      <w:r w:rsidR="00144401" w:rsidRPr="007B5F16">
        <w:rPr>
          <w:smallCaps/>
        </w:rPr>
        <w:t>Marzano</w:t>
      </w:r>
      <w:r w:rsidR="00144401">
        <w:t xml:space="preserve"> (dir.), Paris, 20</w:t>
      </w:r>
      <w:r w:rsidR="007B5F16">
        <w:t>11</w:t>
      </w:r>
      <w:r w:rsidR="00144401">
        <w:t>]</w:t>
      </w:r>
      <w:r>
        <w:t>, la qualification de ‘concept insaisissable’</w:t>
      </w:r>
      <w:r w:rsidR="00144401">
        <w:t xml:space="preserve"> [C. </w:t>
      </w:r>
      <w:r w:rsidR="00144401" w:rsidRPr="007B5F16">
        <w:rPr>
          <w:smallCaps/>
        </w:rPr>
        <w:t>Gauvard</w:t>
      </w:r>
      <w:r w:rsidR="00144401">
        <w:t>, art. « Violence »</w:t>
      </w:r>
      <w:r w:rsidR="007B5F16">
        <w:t>,</w:t>
      </w:r>
      <w:r w:rsidR="00144401">
        <w:t xml:space="preserve"> </w:t>
      </w:r>
      <w:r w:rsidR="000C18A8">
        <w:t xml:space="preserve">dans </w:t>
      </w:r>
      <w:r w:rsidR="00144401" w:rsidRPr="00144401">
        <w:rPr>
          <w:i/>
          <w:iCs/>
        </w:rPr>
        <w:t>Dictionnaire raisonné de l’Occident médiéval</w:t>
      </w:r>
      <w:r w:rsidR="00144401">
        <w:t>, Paris, 1999]</w:t>
      </w:r>
      <w:r>
        <w:t xml:space="preserve">, voire de ‘non-objet’ </w:t>
      </w:r>
      <w:r w:rsidR="007B5F16">
        <w:t xml:space="preserve">[F. </w:t>
      </w:r>
      <w:r w:rsidR="007B5F16" w:rsidRPr="007B5F16">
        <w:rPr>
          <w:smallCaps/>
        </w:rPr>
        <w:t>Héritier</w:t>
      </w:r>
      <w:r w:rsidR="007B5F16">
        <w:t xml:space="preserve">, </w:t>
      </w:r>
      <w:r w:rsidR="007B5F16" w:rsidRPr="007B5F16">
        <w:rPr>
          <w:i/>
        </w:rPr>
        <w:t>De la violence</w:t>
      </w:r>
      <w:r w:rsidR="007B5F16">
        <w:t xml:space="preserve">, Paris, 1996] » </w:t>
      </w:r>
      <w:r>
        <w:t xml:space="preserve">(p. </w:t>
      </w:r>
      <w:r w:rsidR="00144401">
        <w:t>240).</w:t>
      </w:r>
    </w:p>
  </w:footnote>
  <w:footnote w:id="7">
    <w:p w14:paraId="7AEBEE79" w14:textId="77C63087" w:rsidR="0030665B" w:rsidRPr="0030665B" w:rsidRDefault="0030665B" w:rsidP="00F56081">
      <w:pPr>
        <w:pStyle w:val="Notedebasdepage"/>
      </w:pPr>
      <w:r>
        <w:rPr>
          <w:rStyle w:val="Appelnotedebasdep"/>
        </w:rPr>
        <w:footnoteRef/>
      </w:r>
      <w:r w:rsidRPr="0030665B">
        <w:t xml:space="preserve"> Violence </w:t>
      </w:r>
      <w:r>
        <w:t>« </w:t>
      </w:r>
      <w:r w:rsidRPr="0030665B">
        <w:t>douce</w:t>
      </w:r>
      <w:r>
        <w:t> »</w:t>
      </w:r>
      <w:r w:rsidR="004F1EEA">
        <w:t>,</w:t>
      </w:r>
      <w:r w:rsidRPr="0030665B">
        <w:t xml:space="preserve"> comme </w:t>
      </w:r>
      <w:r w:rsidR="00065AD5">
        <w:t xml:space="preserve">quand Dalila séduit Samson (Jg 16,5) ou quand </w:t>
      </w:r>
      <w:r>
        <w:t>Juda</w:t>
      </w:r>
      <w:r w:rsidR="004F1EEA">
        <w:t>s</w:t>
      </w:r>
      <w:r>
        <w:t xml:space="preserve"> trahit Jésus</w:t>
      </w:r>
      <w:r w:rsidR="00065AD5">
        <w:t xml:space="preserve"> par un baiser</w:t>
      </w:r>
      <w:r>
        <w:t xml:space="preserve"> (</w:t>
      </w:r>
      <w:r w:rsidR="004F1EEA">
        <w:t>Mc 14,44 et //)</w:t>
      </w:r>
      <w:r>
        <w:t>.</w:t>
      </w:r>
    </w:p>
  </w:footnote>
  <w:footnote w:id="8">
    <w:p w14:paraId="3DB61B24" w14:textId="0C2E8F1D" w:rsidR="004F1EEA" w:rsidRPr="004F1EEA" w:rsidRDefault="004F1EEA" w:rsidP="00F56081">
      <w:pPr>
        <w:pStyle w:val="Notedebasdepage"/>
      </w:pPr>
      <w:r>
        <w:rPr>
          <w:rStyle w:val="Appelnotedebasdep"/>
        </w:rPr>
        <w:footnoteRef/>
      </w:r>
      <w:r w:rsidRPr="004F1EEA">
        <w:t xml:space="preserve"> Violence </w:t>
      </w:r>
      <w:r>
        <w:t>« </w:t>
      </w:r>
      <w:r w:rsidRPr="004F1EEA">
        <w:t>providentielle</w:t>
      </w:r>
      <w:r>
        <w:t> »</w:t>
      </w:r>
      <w:r w:rsidRPr="004F1EEA">
        <w:t>, comme</w:t>
      </w:r>
      <w:r>
        <w:t xml:space="preserve"> la vente de Joseph par ses frères (voir Gn 50,30 : « Le mal que vous aviez dessein de me faire, le dessein de Dieu l’a tourné en bien afin d’accomplir ce qui se réalise aujourd’hui : sauver la vie à un peuple nombreux »). Ou encore, au niveau de l’extension maximale du récit, les mesures prises en Jg 21 pour </w:t>
      </w:r>
      <w:r w:rsidR="00060530">
        <w:t>sauver la tribu de Benjamin, sans laquelle l’apôtre Paul n’aurait pas vu le jour (Ph 3,5 : « Circoncis dès le huitième jour, de la race d’Israël, de la tribu de Benjamin, Hébreu fils d’Hébreu ; quant à la Loi, un Pharisien »).</w:t>
      </w:r>
    </w:p>
  </w:footnote>
  <w:footnote w:id="9">
    <w:p w14:paraId="562A5148" w14:textId="42CB6B12" w:rsidR="00C75BA1" w:rsidRPr="005605F2" w:rsidRDefault="00C75BA1" w:rsidP="00F56081">
      <w:pPr>
        <w:pStyle w:val="Notedebasdepage"/>
      </w:pPr>
      <w:r w:rsidRPr="00995B45">
        <w:rPr>
          <w:rStyle w:val="Appelnotedebasdep"/>
          <w:rFonts w:cstheme="majorBidi"/>
        </w:rPr>
        <w:footnoteRef/>
      </w:r>
      <w:r w:rsidRPr="00060530">
        <w:rPr>
          <w:lang w:val="en-US"/>
        </w:rPr>
        <w:t xml:space="preserve"> Selon C.A. </w:t>
      </w:r>
      <w:r w:rsidRPr="00060530">
        <w:rPr>
          <w:smallCaps/>
          <w:lang w:val="en-US"/>
        </w:rPr>
        <w:t>Kirk-Duggan</w:t>
      </w:r>
      <w:r w:rsidRPr="00060530">
        <w:rPr>
          <w:lang w:val="en-US"/>
        </w:rPr>
        <w:t xml:space="preserve">, art. </w:t>
      </w:r>
      <w:r w:rsidRPr="00995B45">
        <w:rPr>
          <w:lang w:val="fr-FR"/>
        </w:rPr>
        <w:t xml:space="preserve">« Violence », </w:t>
      </w:r>
      <w:r w:rsidR="00790EE7">
        <w:rPr>
          <w:lang w:val="fr-FR"/>
        </w:rPr>
        <w:t xml:space="preserve">dans </w:t>
      </w:r>
      <w:r w:rsidRPr="00995B45">
        <w:rPr>
          <w:i/>
          <w:iCs/>
          <w:lang w:val="fr-FR"/>
        </w:rPr>
        <w:t>Eerdmans Dictionary of the Bible</w:t>
      </w:r>
      <w:r w:rsidRPr="00995B45">
        <w:rPr>
          <w:lang w:val="fr-FR"/>
        </w:rPr>
        <w:t xml:space="preserve">, </w:t>
      </w:r>
      <w:r w:rsidR="007955AF" w:rsidRPr="00995B45">
        <w:rPr>
          <w:lang w:val="fr-FR"/>
        </w:rPr>
        <w:t xml:space="preserve">Grand Rapids, </w:t>
      </w:r>
      <w:r w:rsidR="00790EE7">
        <w:rPr>
          <w:lang w:val="fr-FR"/>
        </w:rPr>
        <w:t xml:space="preserve">Eerdmans, </w:t>
      </w:r>
      <w:r w:rsidR="007955AF" w:rsidRPr="00995B45">
        <w:rPr>
          <w:lang w:val="fr-FR"/>
        </w:rPr>
        <w:t xml:space="preserve">2000, p. 1358, </w:t>
      </w:r>
      <w:r w:rsidRPr="00995B45">
        <w:rPr>
          <w:lang w:val="fr-FR"/>
        </w:rPr>
        <w:t>dans l’Ancien Testament plus de 600 passages concernent la violence humaine et près de 1000, la violence divine.</w:t>
      </w:r>
      <w:r w:rsidR="005605F2" w:rsidRPr="00995B45">
        <w:rPr>
          <w:lang w:val="fr-FR"/>
        </w:rPr>
        <w:t xml:space="preserve"> </w:t>
      </w:r>
      <w:r w:rsidR="005605F2" w:rsidRPr="00995B45">
        <w:t>Pour ce</w:t>
      </w:r>
      <w:r w:rsidR="00483E2A">
        <w:t>s</w:t>
      </w:r>
      <w:r w:rsidR="005605F2" w:rsidRPr="00995B45">
        <w:t xml:space="preserve"> chiffre</w:t>
      </w:r>
      <w:r w:rsidR="00483E2A">
        <w:t>s</w:t>
      </w:r>
      <w:r w:rsidR="005605F2" w:rsidRPr="00995B45">
        <w:t xml:space="preserve">, voir </w:t>
      </w:r>
      <w:r w:rsidR="00483E2A">
        <w:t>déjà</w:t>
      </w:r>
      <w:r w:rsidR="005605F2" w:rsidRPr="00995B45">
        <w:t xml:space="preserve"> R. </w:t>
      </w:r>
      <w:r w:rsidR="005605F2" w:rsidRPr="00995B45">
        <w:rPr>
          <w:smallCaps/>
        </w:rPr>
        <w:t>Schwager</w:t>
      </w:r>
      <w:r w:rsidR="005605F2" w:rsidRPr="00995B45">
        <w:t xml:space="preserve">, </w:t>
      </w:r>
      <w:r w:rsidR="00483E2A">
        <w:rPr>
          <w:i/>
          <w:iCs/>
        </w:rPr>
        <w:t xml:space="preserve">Brauchen wir einem Sündenbock ? </w:t>
      </w:r>
      <w:r w:rsidR="00483E2A" w:rsidRPr="00C773B5">
        <w:rPr>
          <w:i/>
          <w:iCs/>
          <w:lang w:val="en-US"/>
        </w:rPr>
        <w:t>Gewalt und Erlösung in den biblischen Schriften</w:t>
      </w:r>
      <w:r w:rsidR="005605F2" w:rsidRPr="00C773B5">
        <w:rPr>
          <w:lang w:val="en-US"/>
        </w:rPr>
        <w:t xml:space="preserve">, </w:t>
      </w:r>
      <w:r w:rsidR="00483E2A" w:rsidRPr="00C773B5">
        <w:rPr>
          <w:lang w:val="en-US"/>
        </w:rPr>
        <w:t>Munich</w:t>
      </w:r>
      <w:r w:rsidR="005605F2" w:rsidRPr="00C773B5">
        <w:rPr>
          <w:lang w:val="en-US"/>
        </w:rPr>
        <w:t xml:space="preserve">, </w:t>
      </w:r>
      <w:r w:rsidR="00790EE7" w:rsidRPr="00C773B5">
        <w:rPr>
          <w:lang w:val="en-US"/>
        </w:rPr>
        <w:t xml:space="preserve">Herder, </w:t>
      </w:r>
      <w:r w:rsidR="00483E2A" w:rsidRPr="00C773B5">
        <w:rPr>
          <w:lang w:val="en-US"/>
        </w:rPr>
        <w:t>1978</w:t>
      </w:r>
      <w:r w:rsidR="005605F2" w:rsidRPr="00C773B5">
        <w:rPr>
          <w:lang w:val="en-US"/>
        </w:rPr>
        <w:t>, p. 5</w:t>
      </w:r>
      <w:r w:rsidR="00483E2A" w:rsidRPr="00C773B5">
        <w:rPr>
          <w:lang w:val="en-US"/>
        </w:rPr>
        <w:t>8-</w:t>
      </w:r>
      <w:r w:rsidR="00785B11" w:rsidRPr="00C773B5">
        <w:rPr>
          <w:lang w:val="en-US"/>
        </w:rPr>
        <w:t>70</w:t>
      </w:r>
      <w:r w:rsidR="005605F2" w:rsidRPr="00C773B5">
        <w:rPr>
          <w:lang w:val="en-US"/>
        </w:rPr>
        <w:t xml:space="preserve">. </w:t>
      </w:r>
      <w:r w:rsidR="005605F2" w:rsidRPr="005605F2">
        <w:t>À cela</w:t>
      </w:r>
      <w:r w:rsidR="005605F2">
        <w:t xml:space="preserve">, S. </w:t>
      </w:r>
      <w:r w:rsidR="005605F2" w:rsidRPr="002D6A01">
        <w:rPr>
          <w:smallCaps/>
        </w:rPr>
        <w:t>Wells</w:t>
      </w:r>
      <w:r w:rsidR="005605F2">
        <w:t xml:space="preserve">, </w:t>
      </w:r>
      <w:r w:rsidR="002D6A01" w:rsidRPr="002D6A01">
        <w:rPr>
          <w:i/>
          <w:iCs/>
        </w:rPr>
        <w:t>Drunk with Blood : God’s Killings in the Bible</w:t>
      </w:r>
      <w:r w:rsidR="002D6A01">
        <w:t xml:space="preserve">, </w:t>
      </w:r>
      <w:r w:rsidR="00790EE7">
        <w:t xml:space="preserve">Moscow, SAB Books, </w:t>
      </w:r>
      <w:r w:rsidR="005605F2">
        <w:t>2010, p. 359-367, ajoute qu</w:t>
      </w:r>
      <w:r w:rsidR="002D6A01">
        <w:t>e le nombre de tués par Dieu (ou sur son ordre)</w:t>
      </w:r>
      <w:r w:rsidR="0029282A">
        <w:t>,</w:t>
      </w:r>
      <w:r w:rsidR="002D6A01">
        <w:t xml:space="preserve"> </w:t>
      </w:r>
      <w:r w:rsidR="0029282A">
        <w:t xml:space="preserve">effectivement rapporté par l’Ancien Testament, </w:t>
      </w:r>
      <w:r w:rsidR="002D6A01">
        <w:t>s’élève</w:t>
      </w:r>
      <w:r w:rsidR="00785B11">
        <w:t>rait</w:t>
      </w:r>
      <w:r w:rsidR="002D6A01">
        <w:t xml:space="preserve"> à </w:t>
      </w:r>
      <w:r w:rsidR="005605F2">
        <w:t>environ 2,5 million</w:t>
      </w:r>
      <w:r w:rsidR="001B46BF">
        <w:t>s</w:t>
      </w:r>
      <w:r w:rsidR="005605F2">
        <w:t xml:space="preserve"> de personnes</w:t>
      </w:r>
      <w:r w:rsidR="0029282A">
        <w:t xml:space="preserve"> (en 155 épisodes meurtriers)</w:t>
      </w:r>
      <w:r w:rsidR="005605F2">
        <w:t>.</w:t>
      </w:r>
    </w:p>
  </w:footnote>
  <w:footnote w:id="10">
    <w:p w14:paraId="7FA8B778" w14:textId="0D81DFB1" w:rsidR="00066A9F" w:rsidRPr="004F464D" w:rsidRDefault="00066A9F" w:rsidP="00F56081">
      <w:pPr>
        <w:pStyle w:val="Notedebasdepage"/>
        <w:rPr>
          <w:lang w:val="en-US"/>
        </w:rPr>
      </w:pPr>
      <w:r>
        <w:rPr>
          <w:rStyle w:val="Appelnotedebasdep"/>
        </w:rPr>
        <w:footnoteRef/>
      </w:r>
      <w:r w:rsidRPr="004F464D">
        <w:rPr>
          <w:lang w:val="en-US"/>
        </w:rPr>
        <w:t xml:space="preserve"> </w:t>
      </w:r>
      <w:r w:rsidR="004F464D" w:rsidRPr="004F464D">
        <w:rPr>
          <w:rFonts w:cstheme="majorBidi"/>
          <w:lang w:val="nl-BE"/>
        </w:rPr>
        <w:t xml:space="preserve">E. </w:t>
      </w:r>
      <w:r w:rsidR="004F464D" w:rsidRPr="004F464D">
        <w:rPr>
          <w:rFonts w:cstheme="majorBidi"/>
          <w:smallCaps/>
          <w:lang w:val="nl-BE"/>
        </w:rPr>
        <w:t>Boase</w:t>
      </w:r>
      <w:r w:rsidR="00E0184D">
        <w:rPr>
          <w:rFonts w:cstheme="majorBidi"/>
          <w:lang w:val="nl-BE"/>
        </w:rPr>
        <w:t xml:space="preserve"> &amp; C.G. </w:t>
      </w:r>
      <w:r w:rsidR="00E0184D" w:rsidRPr="00E0184D">
        <w:rPr>
          <w:rFonts w:cstheme="majorBidi"/>
          <w:smallCaps/>
          <w:lang w:val="nl-BE"/>
        </w:rPr>
        <w:t>Frechette</w:t>
      </w:r>
      <w:r w:rsidR="004F464D" w:rsidRPr="004F464D">
        <w:rPr>
          <w:rFonts w:cstheme="majorBidi"/>
          <w:lang w:val="nl-BE"/>
        </w:rPr>
        <w:t xml:space="preserve"> (éds.), </w:t>
      </w:r>
      <w:r w:rsidR="004F464D" w:rsidRPr="004F464D">
        <w:rPr>
          <w:rFonts w:cstheme="majorBidi"/>
          <w:i/>
          <w:iCs/>
          <w:lang w:val="nl-BE"/>
        </w:rPr>
        <w:t>Bible Through the Lens of Trauma</w:t>
      </w:r>
      <w:r w:rsidR="00E0184D">
        <w:rPr>
          <w:rFonts w:cstheme="majorBidi"/>
          <w:lang w:val="nl-BE"/>
        </w:rPr>
        <w:t xml:space="preserve"> (Semeia Studies 86)</w:t>
      </w:r>
      <w:r w:rsidR="004F464D" w:rsidRPr="004F464D">
        <w:rPr>
          <w:rFonts w:cstheme="majorBidi"/>
          <w:lang w:val="nl-BE"/>
        </w:rPr>
        <w:t>, Atlanta,</w:t>
      </w:r>
      <w:r w:rsidR="00E0184D">
        <w:rPr>
          <w:rFonts w:cstheme="majorBidi"/>
          <w:lang w:val="nl-BE"/>
        </w:rPr>
        <w:t xml:space="preserve"> SBL Press,</w:t>
      </w:r>
      <w:r w:rsidR="004F464D" w:rsidRPr="004F464D">
        <w:rPr>
          <w:rFonts w:cstheme="majorBidi"/>
          <w:lang w:val="nl-BE"/>
        </w:rPr>
        <w:t xml:space="preserve"> 2016</w:t>
      </w:r>
      <w:r w:rsidR="00051773">
        <w:rPr>
          <w:rFonts w:cstheme="majorBidi"/>
          <w:lang w:val="nl-BE"/>
        </w:rPr>
        <w:t> </w:t>
      </w:r>
      <w:r w:rsidR="004F464D">
        <w:rPr>
          <w:rFonts w:cstheme="majorBidi"/>
          <w:lang w:val="nl-BE"/>
        </w:rPr>
        <w:t xml:space="preserve">; </w:t>
      </w:r>
      <w:r w:rsidR="00E0184D">
        <w:rPr>
          <w:rFonts w:cstheme="majorBidi"/>
          <w:lang w:val="nl-BE"/>
        </w:rPr>
        <w:t xml:space="preserve">J. </w:t>
      </w:r>
      <w:r w:rsidR="004F464D" w:rsidRPr="004F464D">
        <w:rPr>
          <w:smallCaps/>
          <w:color w:val="000000" w:themeColor="text1"/>
          <w:lang w:val="en-US"/>
        </w:rPr>
        <w:t xml:space="preserve">Cauchi, </w:t>
      </w:r>
      <w:r w:rsidR="004F464D" w:rsidRPr="004F464D">
        <w:rPr>
          <w:rFonts w:cstheme="majorBidi"/>
          <w:color w:val="000000" w:themeColor="text1"/>
          <w:lang w:val="en-US"/>
        </w:rPr>
        <w:t xml:space="preserve">« Ezekiel 21:1-22 as Trauma Literature », </w:t>
      </w:r>
      <w:r w:rsidR="00051773">
        <w:rPr>
          <w:rFonts w:cstheme="majorBidi"/>
          <w:color w:val="000000" w:themeColor="text1"/>
          <w:lang w:val="en-US"/>
        </w:rPr>
        <w:t xml:space="preserve">dans </w:t>
      </w:r>
      <w:r w:rsidR="004F464D" w:rsidRPr="004F464D">
        <w:rPr>
          <w:rFonts w:cstheme="majorBidi"/>
          <w:i/>
          <w:iCs/>
          <w:color w:val="000000" w:themeColor="text1"/>
          <w:lang w:val="en-US"/>
        </w:rPr>
        <w:t>Australian Biblical Review</w:t>
      </w:r>
      <w:r w:rsidR="004F464D" w:rsidRPr="004F464D">
        <w:rPr>
          <w:rFonts w:cstheme="majorBidi"/>
          <w:color w:val="000000" w:themeColor="text1"/>
          <w:lang w:val="en-US"/>
        </w:rPr>
        <w:t xml:space="preserve"> 69</w:t>
      </w:r>
      <w:r w:rsidR="00051773">
        <w:rPr>
          <w:rFonts w:cstheme="majorBidi"/>
          <w:color w:val="000000" w:themeColor="text1"/>
          <w:lang w:val="en-US"/>
        </w:rPr>
        <w:t xml:space="preserve">, </w:t>
      </w:r>
      <w:r w:rsidR="004F464D" w:rsidRPr="004F464D">
        <w:rPr>
          <w:rFonts w:cstheme="majorBidi"/>
          <w:color w:val="000000" w:themeColor="text1"/>
          <w:lang w:val="en-US"/>
        </w:rPr>
        <w:t>2021</w:t>
      </w:r>
      <w:r w:rsidR="00051773">
        <w:rPr>
          <w:rFonts w:cstheme="majorBidi"/>
          <w:color w:val="000000" w:themeColor="text1"/>
          <w:lang w:val="en-US"/>
        </w:rPr>
        <w:t xml:space="preserve">, p. </w:t>
      </w:r>
      <w:r w:rsidR="004F464D" w:rsidRPr="004F464D">
        <w:rPr>
          <w:rFonts w:cstheme="majorBidi"/>
          <w:color w:val="000000" w:themeColor="text1"/>
          <w:lang w:val="en-US"/>
        </w:rPr>
        <w:t>15-22</w:t>
      </w:r>
      <w:r w:rsidR="00051773">
        <w:rPr>
          <w:rFonts w:cstheme="majorBidi"/>
          <w:color w:val="000000" w:themeColor="text1"/>
          <w:lang w:val="en-US"/>
        </w:rPr>
        <w:t> </w:t>
      </w:r>
      <w:r w:rsidR="004F464D">
        <w:rPr>
          <w:rFonts w:cstheme="majorBidi"/>
          <w:color w:val="000000" w:themeColor="text1"/>
          <w:lang w:val="en-US"/>
        </w:rPr>
        <w:t xml:space="preserve">; </w:t>
      </w:r>
      <w:r w:rsidR="00E0184D">
        <w:rPr>
          <w:rFonts w:cstheme="majorBidi"/>
          <w:color w:val="000000" w:themeColor="text1"/>
          <w:lang w:val="en-US"/>
        </w:rPr>
        <w:t xml:space="preserve">B.E. </w:t>
      </w:r>
      <w:r w:rsidR="004F464D" w:rsidRPr="004F464D">
        <w:rPr>
          <w:smallCaps/>
          <w:lang w:val="en-US"/>
        </w:rPr>
        <w:t>Kelle</w:t>
      </w:r>
      <w:r w:rsidR="004F464D" w:rsidRPr="004F464D">
        <w:rPr>
          <w:lang w:val="en-US"/>
        </w:rPr>
        <w:t xml:space="preserve">, </w:t>
      </w:r>
      <w:r w:rsidR="004F464D" w:rsidRPr="004F464D">
        <w:rPr>
          <w:i/>
          <w:iCs/>
          <w:lang w:val="en-US"/>
        </w:rPr>
        <w:t>The Bible and Moral Injury: Reading Scripture Alongside War’s Unseen Wounds</w:t>
      </w:r>
      <w:r w:rsidR="004F464D" w:rsidRPr="004F464D">
        <w:rPr>
          <w:lang w:val="en-US"/>
        </w:rPr>
        <w:t xml:space="preserve">, Nashville, </w:t>
      </w:r>
      <w:r w:rsidR="0049106D">
        <w:rPr>
          <w:lang w:val="en-US"/>
        </w:rPr>
        <w:t xml:space="preserve">Abingdon Press, </w:t>
      </w:r>
      <w:r w:rsidR="004F464D" w:rsidRPr="004F464D">
        <w:rPr>
          <w:lang w:val="en-US"/>
        </w:rPr>
        <w:t>2020</w:t>
      </w:r>
      <w:r w:rsidR="00051773">
        <w:rPr>
          <w:lang w:val="en-US"/>
        </w:rPr>
        <w:t> </w:t>
      </w:r>
      <w:r w:rsidR="00D669F3">
        <w:rPr>
          <w:lang w:val="en-US"/>
        </w:rPr>
        <w:t>; etc.</w:t>
      </w:r>
    </w:p>
  </w:footnote>
  <w:footnote w:id="11">
    <w:p w14:paraId="727D18D4" w14:textId="2D16098A" w:rsidR="00AF4BC0" w:rsidRPr="00827B1A" w:rsidRDefault="00AF4BC0" w:rsidP="00F56081">
      <w:pPr>
        <w:pStyle w:val="Notedebasdepage"/>
      </w:pPr>
      <w:r>
        <w:rPr>
          <w:rStyle w:val="Appelnotedebasdep"/>
        </w:rPr>
        <w:footnoteRef/>
      </w:r>
      <w:r>
        <w:t xml:space="preserve"> Parmi les définitions souvent reprises par les exégètes figurent celle de l’OMS</w:t>
      </w:r>
      <w:r w:rsidR="00DA1F96">
        <w:t> : « </w:t>
      </w:r>
      <w:r w:rsidR="00DA1F96" w:rsidRPr="00DA1F96">
        <w:t>L’usage délibéré ou la menace d’usage délibérée de la force physique ou de la puissance contre soi-même, contre une autre personne ou contre un groupe ou une communauté qui entraîne ou risque fort d’entraîner un traumatisme, un décès, un dommage moral, un mal-développement ou une carence</w:t>
      </w:r>
      <w:r w:rsidR="00DA1F96">
        <w:t> » (</w:t>
      </w:r>
      <w:r w:rsidR="0057582B" w:rsidRPr="0057582B">
        <w:rPr>
          <w:i/>
          <w:iCs/>
        </w:rPr>
        <w:t>Global Consultation on Violence and Health</w:t>
      </w:r>
      <w:r w:rsidR="0057582B">
        <w:t xml:space="preserve">, Genève, 1996) ; mais aussi </w:t>
      </w:r>
      <w:r w:rsidR="00DA1F96">
        <w:t xml:space="preserve">celle de T.E. </w:t>
      </w:r>
      <w:r w:rsidR="00DA1F96" w:rsidRPr="007359F1">
        <w:rPr>
          <w:smallCaps/>
        </w:rPr>
        <w:t>Fretheim</w:t>
      </w:r>
      <w:r w:rsidR="00051773">
        <w:t xml:space="preserve">, </w:t>
      </w:r>
      <w:r w:rsidR="00051773">
        <w:rPr>
          <w:rFonts w:cstheme="majorBidi"/>
          <w:lang w:bidi="he-IL"/>
        </w:rPr>
        <w:t xml:space="preserve">« God and Violence in the Old Testament », dans </w:t>
      </w:r>
      <w:r w:rsidR="00051773" w:rsidRPr="00255FA6">
        <w:rPr>
          <w:rFonts w:cstheme="majorBidi"/>
          <w:i/>
          <w:iCs/>
          <w:lang w:bidi="he-IL"/>
        </w:rPr>
        <w:t>Word &amp; World</w:t>
      </w:r>
      <w:r w:rsidR="00051773">
        <w:rPr>
          <w:rFonts w:cstheme="majorBidi"/>
          <w:lang w:bidi="he-IL"/>
        </w:rPr>
        <w:t xml:space="preserve"> 24, 2004, p. 19</w:t>
      </w:r>
      <w:r w:rsidR="0057582B">
        <w:t> : « </w:t>
      </w:r>
      <w:r w:rsidR="00827B1A">
        <w:rPr>
          <w:rFonts w:cstheme="majorBidi"/>
          <w:lang w:bidi="he-IL"/>
        </w:rPr>
        <w:t>A</w:t>
      </w:r>
      <w:r w:rsidR="00827B1A" w:rsidRPr="00827B1A">
        <w:rPr>
          <w:rFonts w:cstheme="majorBidi"/>
          <w:lang w:bidi="he-IL"/>
        </w:rPr>
        <w:t>ny action, verbal or nonverbal, oral or written, physical or psychical, active or passive, public or private, individual or institutional/societal, human or divine, in whatever degree of intensity, that abuses, violates, injures, or kills</w:t>
      </w:r>
      <w:r w:rsidR="00827B1A">
        <w:rPr>
          <w:rFonts w:cstheme="majorBidi"/>
          <w:lang w:bidi="he-IL"/>
        </w:rPr>
        <w:t> »</w:t>
      </w:r>
      <w:r w:rsidR="00827B1A" w:rsidRPr="00827B1A">
        <w:rPr>
          <w:rFonts w:cstheme="majorBidi"/>
          <w:lang w:bidi="he-IL"/>
        </w:rPr>
        <w:t>.</w:t>
      </w:r>
    </w:p>
  </w:footnote>
  <w:footnote w:id="12">
    <w:p w14:paraId="48D0D61D" w14:textId="0BD2EAFF" w:rsidR="00AA3DE2" w:rsidRPr="00AA3DE2" w:rsidRDefault="00AA3DE2" w:rsidP="00F56081">
      <w:pPr>
        <w:pStyle w:val="Notedebasdepage"/>
      </w:pPr>
      <w:r>
        <w:rPr>
          <w:rStyle w:val="Appelnotedebasdep"/>
        </w:rPr>
        <w:footnoteRef/>
      </w:r>
      <w:r>
        <w:t xml:space="preserve"> </w:t>
      </w:r>
      <w:r w:rsidR="000A1A86">
        <w:t>Même si certains outils – par exemple, le « violentomètre » (pour les violences conjugales) – essaient de l’objectiver. Mais il s’agit toujours d’outils d’</w:t>
      </w:r>
      <w:r w:rsidR="000A1A86" w:rsidRPr="000A1A86">
        <w:rPr>
          <w:i/>
          <w:iCs/>
        </w:rPr>
        <w:t>auto</w:t>
      </w:r>
      <w:r w:rsidR="000A1A86">
        <w:t xml:space="preserve">-évaluation. Voir </w:t>
      </w:r>
      <w:hyperlink r:id="rId1" w:history="1">
        <w:r w:rsidR="000A1A86" w:rsidRPr="0080270E">
          <w:rPr>
            <w:rStyle w:val="Lienhypertexte"/>
          </w:rPr>
          <w:t>https://www.centre-hubertine-auclert.fr/article/outil-de-prevention-des-violences-le-violentometre</w:t>
        </w:r>
      </w:hyperlink>
      <w:r w:rsidR="000A1A86">
        <w:t xml:space="preserve"> [consulté le </w:t>
      </w:r>
      <w:r w:rsidR="00D47F11">
        <w:t>20</w:t>
      </w:r>
      <w:r w:rsidR="004465FB">
        <w:t>/0</w:t>
      </w:r>
      <w:r w:rsidR="00F20ADE">
        <w:t>8</w:t>
      </w:r>
      <w:r w:rsidR="004465FB">
        <w:t>/22].</w:t>
      </w:r>
    </w:p>
  </w:footnote>
  <w:footnote w:id="13">
    <w:p w14:paraId="60E67346" w14:textId="5B36F322" w:rsidR="00B172B3" w:rsidRPr="00B172B3" w:rsidRDefault="00B172B3" w:rsidP="00F56081">
      <w:pPr>
        <w:pStyle w:val="Notedebasdepage"/>
      </w:pPr>
      <w:r>
        <w:rPr>
          <w:rStyle w:val="Appelnotedebasdep"/>
        </w:rPr>
        <w:footnoteRef/>
      </w:r>
      <w:r>
        <w:t xml:space="preserve"> La Bible hébraïque compte environ 180 passages </w:t>
      </w:r>
      <w:r w:rsidR="00194D7D">
        <w:t>traitant de</w:t>
      </w:r>
      <w:r>
        <w:t xml:space="preserve"> sacrifices pour </w:t>
      </w:r>
      <w:r w:rsidR="00765766">
        <w:t>au moins</w:t>
      </w:r>
      <w:r>
        <w:t xml:space="preserve"> </w:t>
      </w:r>
      <w:r w:rsidR="00194D7D">
        <w:t>370</w:t>
      </w:r>
      <w:r>
        <w:t xml:space="preserve"> 000 </w:t>
      </w:r>
      <w:r w:rsidR="00194D7D">
        <w:t>animaux offerts</w:t>
      </w:r>
      <w:r w:rsidR="00765766">
        <w:t xml:space="preserve"> (en comptant les doublets). R</w:t>
      </w:r>
      <w:r w:rsidR="00194D7D">
        <w:t>ien que 22 000 têtes de gros bétail et 120 000 têtes de petit bétail, lors de la consécration du Temple par Salomon</w:t>
      </w:r>
      <w:r w:rsidR="00765766">
        <w:t>, racontée deux fois (</w:t>
      </w:r>
      <w:r w:rsidR="00194D7D">
        <w:t>1R 8,62-66 et 2Ch 7,1-5).</w:t>
      </w:r>
    </w:p>
  </w:footnote>
  <w:footnote w:id="14">
    <w:p w14:paraId="489A2CC3" w14:textId="5DA036A8" w:rsidR="00CA6259" w:rsidRPr="00CA6259" w:rsidRDefault="00CA6259" w:rsidP="00F56081">
      <w:pPr>
        <w:pStyle w:val="Notedebasdepage"/>
        <w:rPr>
          <w:lang w:val="fr-FR"/>
        </w:rPr>
      </w:pPr>
      <w:r>
        <w:rPr>
          <w:rStyle w:val="Appelnotedebasdep"/>
        </w:rPr>
        <w:footnoteRef/>
      </w:r>
      <w:r>
        <w:t xml:space="preserve"> </w:t>
      </w:r>
      <w:r w:rsidR="0056509E">
        <w:t xml:space="preserve">Voir, parmi d’autres, le documentaire récent d’Insa Onken, </w:t>
      </w:r>
      <w:r w:rsidR="0056509E" w:rsidRPr="0056509E">
        <w:rPr>
          <w:i/>
          <w:iCs/>
        </w:rPr>
        <w:t>La circoncision : une ablation qui pose question</w:t>
      </w:r>
      <w:r w:rsidR="0056509E">
        <w:t xml:space="preserve"> (Arte</w:t>
      </w:r>
      <w:r w:rsidR="000F2C56">
        <w:t>TV</w:t>
      </w:r>
      <w:r w:rsidR="0056509E">
        <w:t>, 2022).</w:t>
      </w:r>
    </w:p>
  </w:footnote>
  <w:footnote w:id="15">
    <w:p w14:paraId="07D2158E" w14:textId="5675EE79" w:rsidR="00835440" w:rsidRPr="00835440" w:rsidRDefault="00835440" w:rsidP="00F56081">
      <w:pPr>
        <w:pStyle w:val="Notedebasdepage"/>
      </w:pPr>
      <w:r>
        <w:rPr>
          <w:rStyle w:val="Appelnotedebasdep"/>
        </w:rPr>
        <w:footnoteRef/>
      </w:r>
      <w:r>
        <w:t xml:space="preserve"> Ne serait-ce que l’expression courante en hébreu « </w:t>
      </w:r>
      <w:r w:rsidRPr="00835440">
        <w:rPr>
          <w:i/>
        </w:rPr>
        <w:t>prendre</w:t>
      </w:r>
      <w:r>
        <w:t xml:space="preserve"> femme » pour </w:t>
      </w:r>
      <w:r w:rsidR="00740E6F">
        <w:t>« </w:t>
      </w:r>
      <w:r>
        <w:t>se marier</w:t>
      </w:r>
      <w:r w:rsidR="00740E6F">
        <w:t xml:space="preserve"> », devenue </w:t>
      </w:r>
      <w:r w:rsidR="00F83AD0">
        <w:t>in</w:t>
      </w:r>
      <w:r w:rsidR="00740E6F">
        <w:t>audible</w:t>
      </w:r>
      <w:r w:rsidR="00386E0F">
        <w:t xml:space="preserve"> pour la plupart de nos contemporains</w:t>
      </w:r>
      <w:r w:rsidR="00740E6F">
        <w:t>.</w:t>
      </w:r>
    </w:p>
  </w:footnote>
  <w:footnote w:id="16">
    <w:p w14:paraId="60E5B945" w14:textId="716BFA28" w:rsidR="00B20F2B" w:rsidRPr="00B20F2B" w:rsidRDefault="00B20F2B">
      <w:pPr>
        <w:pStyle w:val="Notedebasdepage"/>
      </w:pPr>
      <w:r>
        <w:rPr>
          <w:rStyle w:val="Appelnotedebasdep"/>
        </w:rPr>
        <w:footnoteRef/>
      </w:r>
      <w:r>
        <w:t xml:space="preserve"> </w:t>
      </w:r>
      <w:r>
        <w:rPr>
          <w:rFonts w:cstheme="majorBidi"/>
        </w:rPr>
        <w:t>V</w:t>
      </w:r>
      <w:r w:rsidRPr="00750677">
        <w:rPr>
          <w:rFonts w:cstheme="majorBidi"/>
        </w:rPr>
        <w:t xml:space="preserve">oir Alfred Jarry, </w:t>
      </w:r>
      <w:r w:rsidRPr="00750677">
        <w:rPr>
          <w:rFonts w:cstheme="majorBidi"/>
          <w:i/>
          <w:iCs/>
        </w:rPr>
        <w:t>La Passion considérée comme course de côte</w:t>
      </w:r>
      <w:r w:rsidRPr="00750677">
        <w:rPr>
          <w:rFonts w:cstheme="majorBidi"/>
        </w:rPr>
        <w:t xml:space="preserve">, </w:t>
      </w:r>
      <w:r w:rsidR="007359F1">
        <w:rPr>
          <w:rFonts w:cstheme="majorBidi"/>
        </w:rPr>
        <w:t xml:space="preserve">Paris, </w:t>
      </w:r>
      <w:r>
        <w:rPr>
          <w:rFonts w:cstheme="majorBidi"/>
        </w:rPr>
        <w:t xml:space="preserve">Le Canard Sauvage, Avril </w:t>
      </w:r>
      <w:r w:rsidRPr="00750677">
        <w:rPr>
          <w:rFonts w:cstheme="majorBidi"/>
        </w:rPr>
        <w:t>1903</w:t>
      </w:r>
      <w:r>
        <w:rPr>
          <w:rFonts w:cstheme="majorBidi"/>
        </w:rPr>
        <w:t>.</w:t>
      </w:r>
    </w:p>
  </w:footnote>
  <w:footnote w:id="17">
    <w:p w14:paraId="0DF7EE83" w14:textId="1D3F1A76" w:rsidR="001D0ED3" w:rsidRPr="001D0ED3" w:rsidRDefault="001D0ED3" w:rsidP="00F56081">
      <w:pPr>
        <w:pStyle w:val="Notedebasdepage"/>
      </w:pPr>
      <w:r>
        <w:rPr>
          <w:rStyle w:val="Appelnotedebasdep"/>
        </w:rPr>
        <w:footnoteRef/>
      </w:r>
      <w:r w:rsidRPr="001D0ED3">
        <w:t xml:space="preserve"> </w:t>
      </w:r>
      <w:r w:rsidR="00DF2F63">
        <w:t>Encore à une époque récente</w:t>
      </w:r>
      <w:r w:rsidR="005370D7">
        <w:t xml:space="preserve"> et parmi beaucoup d’autres</w:t>
      </w:r>
      <w:r w:rsidR="00DF2F63">
        <w:t xml:space="preserve">, </w:t>
      </w:r>
      <w:r w:rsidRPr="001D0ED3">
        <w:t xml:space="preserve">Friedrich Delitzsch (1850-1922, le fils de </w:t>
      </w:r>
      <w:r>
        <w:t>Franz)</w:t>
      </w:r>
      <w:r w:rsidR="005370D7">
        <w:t xml:space="preserve">, </w:t>
      </w:r>
      <w:r>
        <w:t>Adolf von Harnack (1851-1930)</w:t>
      </w:r>
      <w:r w:rsidR="005370D7">
        <w:t xml:space="preserve"> ou le juriste allemand Carl Schmitt (1888-1985)</w:t>
      </w:r>
      <w:r>
        <w:t>.</w:t>
      </w:r>
    </w:p>
  </w:footnote>
  <w:footnote w:id="18">
    <w:p w14:paraId="35D0B46C" w14:textId="63352C6A" w:rsidR="00DF328D" w:rsidRPr="00DF328D" w:rsidRDefault="00DF328D" w:rsidP="00F56081">
      <w:pPr>
        <w:pStyle w:val="Notedebasdepage"/>
        <w:rPr>
          <w:lang w:val="en-US"/>
        </w:rPr>
      </w:pPr>
      <w:r>
        <w:rPr>
          <w:rStyle w:val="Appelnotedebasdep"/>
        </w:rPr>
        <w:footnoteRef/>
      </w:r>
      <w:r w:rsidRPr="00DF328D">
        <w:rPr>
          <w:lang w:val="en-US"/>
        </w:rPr>
        <w:t xml:space="preserve"> T.E. </w:t>
      </w:r>
      <w:r w:rsidRPr="00AE5560">
        <w:rPr>
          <w:smallCaps/>
          <w:lang w:val="en-US"/>
        </w:rPr>
        <w:t>Fretheim</w:t>
      </w:r>
      <w:r w:rsidRPr="00DF328D">
        <w:rPr>
          <w:lang w:val="en-US"/>
        </w:rPr>
        <w:t xml:space="preserve">, « God and </w:t>
      </w:r>
      <w:r>
        <w:rPr>
          <w:lang w:val="en-US"/>
        </w:rPr>
        <w:t>Violence in Old Testament</w:t>
      </w:r>
      <w:r w:rsidRPr="00DF328D">
        <w:rPr>
          <w:lang w:val="en-US"/>
        </w:rPr>
        <w:t> »,</w:t>
      </w:r>
      <w:r>
        <w:rPr>
          <w:lang w:val="en-US"/>
        </w:rPr>
        <w:t xml:space="preserve"> </w:t>
      </w:r>
      <w:r w:rsidR="00043A5D">
        <w:rPr>
          <w:lang w:val="en-US"/>
        </w:rPr>
        <w:t xml:space="preserve">dans </w:t>
      </w:r>
      <w:r w:rsidRPr="0013114F">
        <w:rPr>
          <w:i/>
          <w:iCs/>
          <w:lang w:val="en-US"/>
        </w:rPr>
        <w:t>Word &amp; World</w:t>
      </w:r>
      <w:r>
        <w:rPr>
          <w:lang w:val="en-US"/>
        </w:rPr>
        <w:t xml:space="preserve"> </w:t>
      </w:r>
      <w:r w:rsidR="00946C15">
        <w:rPr>
          <w:lang w:val="en-US"/>
        </w:rPr>
        <w:t>24</w:t>
      </w:r>
      <w:r w:rsidR="00043A5D">
        <w:rPr>
          <w:lang w:val="en-US"/>
        </w:rPr>
        <w:t xml:space="preserve">, </w:t>
      </w:r>
      <w:r w:rsidR="00946C15">
        <w:rPr>
          <w:lang w:val="en-US"/>
        </w:rPr>
        <w:t>2004</w:t>
      </w:r>
      <w:r w:rsidR="00043A5D">
        <w:rPr>
          <w:lang w:val="en-US"/>
        </w:rPr>
        <w:t>, p.</w:t>
      </w:r>
      <w:r w:rsidR="00946C15">
        <w:rPr>
          <w:lang w:val="en-US"/>
        </w:rPr>
        <w:t xml:space="preserve"> 18-28 (p. 19)</w:t>
      </w:r>
      <w:r w:rsidR="00DB5C0C">
        <w:rPr>
          <w:lang w:val="en-US"/>
        </w:rPr>
        <w:t>.</w:t>
      </w:r>
    </w:p>
  </w:footnote>
  <w:footnote w:id="19">
    <w:p w14:paraId="25FA32F5" w14:textId="192CCDCE" w:rsidR="00D73EA8" w:rsidRPr="00D73EA8" w:rsidRDefault="00D73EA8" w:rsidP="00F56081">
      <w:pPr>
        <w:pStyle w:val="Notedebasdepage"/>
        <w:rPr>
          <w:lang w:val="fr-FR"/>
        </w:rPr>
      </w:pPr>
      <w:r>
        <w:rPr>
          <w:rStyle w:val="Appelnotedebasdep"/>
        </w:rPr>
        <w:footnoteRef/>
      </w:r>
      <w:r>
        <w:t xml:space="preserve"> </w:t>
      </w:r>
      <w:r w:rsidR="00755F2D">
        <w:t xml:space="preserve">Certains historiens avancent le chiffre de 170 millions de tués (pour une population de 2 500 millions en 1950). </w:t>
      </w:r>
      <w:r>
        <w:rPr>
          <w:lang w:val="fr-FR"/>
        </w:rPr>
        <w:t xml:space="preserve">Voir, par exemple, </w:t>
      </w:r>
      <w:r w:rsidRPr="00D73EA8">
        <w:rPr>
          <w:smallCaps/>
          <w:lang w:val="fr-FR"/>
        </w:rPr>
        <w:t>S. Audoin-Rouzeau</w:t>
      </w:r>
      <w:r>
        <w:rPr>
          <w:lang w:val="fr-FR"/>
        </w:rPr>
        <w:t xml:space="preserve">, « Les violences extrêmes du </w:t>
      </w:r>
      <w:r w:rsidRPr="00D73EA8">
        <w:rPr>
          <w:smallCaps/>
          <w:lang w:val="fr-FR"/>
        </w:rPr>
        <w:t>xx</w:t>
      </w:r>
      <w:r w:rsidRPr="00D73EA8">
        <w:rPr>
          <w:vertAlign w:val="superscript"/>
          <w:lang w:val="fr-FR"/>
        </w:rPr>
        <w:t>e</w:t>
      </w:r>
      <w:r>
        <w:rPr>
          <w:lang w:val="fr-FR"/>
        </w:rPr>
        <w:t xml:space="preserve"> siècle à l’aune de l’histoire et de l’anthropologie », </w:t>
      </w:r>
      <w:r w:rsidR="00043A5D">
        <w:rPr>
          <w:lang w:val="fr-FR"/>
        </w:rPr>
        <w:t xml:space="preserve">dans </w:t>
      </w:r>
      <w:r w:rsidRPr="00D73EA8">
        <w:rPr>
          <w:i/>
          <w:iCs/>
          <w:lang w:val="fr-FR"/>
        </w:rPr>
        <w:t>Revue d’histoire de la Shoah</w:t>
      </w:r>
      <w:r>
        <w:rPr>
          <w:lang w:val="fr-FR"/>
        </w:rPr>
        <w:t xml:space="preserve"> 190</w:t>
      </w:r>
      <w:r w:rsidR="00043A5D">
        <w:rPr>
          <w:lang w:val="fr-FR"/>
        </w:rPr>
        <w:t xml:space="preserve">, </w:t>
      </w:r>
      <w:r>
        <w:rPr>
          <w:lang w:val="fr-FR"/>
        </w:rPr>
        <w:t>2009</w:t>
      </w:r>
      <w:r w:rsidR="00043A5D">
        <w:rPr>
          <w:lang w:val="fr-FR"/>
        </w:rPr>
        <w:t xml:space="preserve">, p. </w:t>
      </w:r>
      <w:r>
        <w:rPr>
          <w:lang w:val="fr-FR"/>
        </w:rPr>
        <w:t>137-151.</w:t>
      </w:r>
      <w:r w:rsidR="00C21D83">
        <w:rPr>
          <w:lang w:val="fr-FR"/>
        </w:rPr>
        <w:t xml:space="preserve"> Cela signifie-t-il, pour autant, que la violence a intrinsèquement augmenté ou plutôt que les moyens de destruction sont </w:t>
      </w:r>
      <w:r w:rsidR="0061036D">
        <w:rPr>
          <w:lang w:val="fr-FR"/>
        </w:rPr>
        <w:t xml:space="preserve">devenus bien </w:t>
      </w:r>
      <w:r w:rsidR="00C21D83">
        <w:rPr>
          <w:lang w:val="fr-FR"/>
        </w:rPr>
        <w:t>plus efficaces ?</w:t>
      </w:r>
      <w:r w:rsidR="0061036D">
        <w:rPr>
          <w:lang w:val="fr-FR"/>
        </w:rPr>
        <w:t xml:space="preserve"> La plus grande violence se situe-t-elle du côté de celui qui égorge quelqu’un de ses propres mains ou du côté de celui qui, depuis le désert du Nevada, </w:t>
      </w:r>
      <w:r w:rsidR="00890415">
        <w:rPr>
          <w:lang w:val="fr-FR"/>
        </w:rPr>
        <w:t>guide un drone surarmé à l’aide d’un joystick ?</w:t>
      </w:r>
    </w:p>
  </w:footnote>
  <w:footnote w:id="20">
    <w:p w14:paraId="6E7610A4" w14:textId="23DD585F" w:rsidR="00FA1C06" w:rsidRPr="00FA1C06" w:rsidRDefault="00FA1C06" w:rsidP="00F56081">
      <w:pPr>
        <w:pStyle w:val="Notedebasdepage"/>
      </w:pPr>
      <w:r>
        <w:rPr>
          <w:rStyle w:val="Appelnotedebasdep"/>
        </w:rPr>
        <w:footnoteRef/>
      </w:r>
      <w:r>
        <w:t xml:space="preserve"> </w:t>
      </w:r>
      <w:r w:rsidR="00960D81">
        <w:t>On connaît sa définition du dieu de l’Ancien Testament : « </w:t>
      </w:r>
      <w:r w:rsidR="00B77A42" w:rsidRPr="00B77A42">
        <w:t xml:space="preserve">On peut dire que, de toutes les œuvres de fiction, le </w:t>
      </w:r>
      <w:r w:rsidR="00D1064A">
        <w:t>d</w:t>
      </w:r>
      <w:r w:rsidR="00B77A42" w:rsidRPr="00B77A42">
        <w:t xml:space="preserve">ieu de la Bible est le personnage le plus déplaisant : jaloux, et fier de l’être, il est impitoyable, injuste et tracassier dans son obsession de tout régenter ; adepte du nettoyage ethnique, c’est un revanchard assoiffé de sang ; tyran lunatique et malveillant, ce misogyne homophobe, raciste, pestilentiel, </w:t>
      </w:r>
      <w:r w:rsidR="00B77A42" w:rsidRPr="00B77A42">
        <w:rPr>
          <w:rStyle w:val="highlight"/>
        </w:rPr>
        <w:t>mégal</w:t>
      </w:r>
      <w:r w:rsidR="00B77A42" w:rsidRPr="00B77A42">
        <w:t xml:space="preserve">omane et sadomasochiste pratique l’infanticide, le génocide et le </w:t>
      </w:r>
      <w:r w:rsidR="00B77A42">
        <w:t>‘</w:t>
      </w:r>
      <w:r w:rsidR="00B77A42" w:rsidRPr="00B77A42">
        <w:t>filiicide</w:t>
      </w:r>
      <w:r w:rsidR="00B77A42">
        <w:t>’ </w:t>
      </w:r>
      <w:r w:rsidR="00B77A42" w:rsidRPr="00B77A42">
        <w:t>»</w:t>
      </w:r>
      <w:r w:rsidR="00B77A42">
        <w:t xml:space="preserve"> (</w:t>
      </w:r>
      <w:r w:rsidR="00D1064A" w:rsidRPr="00D1064A">
        <w:rPr>
          <w:i/>
          <w:iCs/>
        </w:rPr>
        <w:t>Pour en finir avec Dieu</w:t>
      </w:r>
      <w:r w:rsidR="00D1064A">
        <w:t xml:space="preserve">, </w:t>
      </w:r>
      <w:r w:rsidR="00043A5D">
        <w:t xml:space="preserve">Paris, Robert Laffont, </w:t>
      </w:r>
      <w:r w:rsidR="00D1064A">
        <w:t>p. 41</w:t>
      </w:r>
      <w:r w:rsidR="00B77A42">
        <w:t>)</w:t>
      </w:r>
      <w:r w:rsidR="00960D81">
        <w:t>.</w:t>
      </w:r>
    </w:p>
  </w:footnote>
  <w:footnote w:id="21">
    <w:p w14:paraId="52D76C74" w14:textId="2257B9D1" w:rsidR="008F0E59" w:rsidRPr="008F0E59" w:rsidRDefault="008F0E59" w:rsidP="00F56081">
      <w:pPr>
        <w:pStyle w:val="Notedebasdepage"/>
        <w:rPr>
          <w:lang w:val="fr-FR"/>
        </w:rPr>
      </w:pPr>
      <w:r>
        <w:rPr>
          <w:rStyle w:val="Appelnotedebasdep"/>
        </w:rPr>
        <w:footnoteRef/>
      </w:r>
      <w:r>
        <w:t xml:space="preserve"> </w:t>
      </w:r>
      <w:r>
        <w:rPr>
          <w:lang w:val="fr-FR"/>
        </w:rPr>
        <w:t>Titre d’un ouvrage</w:t>
      </w:r>
      <w:r w:rsidR="006A48BC">
        <w:rPr>
          <w:lang w:val="fr-FR"/>
        </w:rPr>
        <w:t xml:space="preserve"> (</w:t>
      </w:r>
      <w:r w:rsidR="00541220">
        <w:rPr>
          <w:lang w:val="fr-FR"/>
        </w:rPr>
        <w:t xml:space="preserve">Bruxelles, </w:t>
      </w:r>
      <w:r w:rsidR="00043A5D">
        <w:rPr>
          <w:lang w:val="fr-FR"/>
        </w:rPr>
        <w:t xml:space="preserve">Lessius, </w:t>
      </w:r>
      <w:r w:rsidR="00541220">
        <w:rPr>
          <w:lang w:val="fr-FR"/>
        </w:rPr>
        <w:t>2007)</w:t>
      </w:r>
      <w:r>
        <w:rPr>
          <w:lang w:val="fr-FR"/>
        </w:rPr>
        <w:t xml:space="preserve"> </w:t>
      </w:r>
      <w:r w:rsidR="00F44757">
        <w:rPr>
          <w:lang w:val="fr-FR"/>
        </w:rPr>
        <w:t>dans lequel un juif (</w:t>
      </w:r>
      <w:r>
        <w:rPr>
          <w:lang w:val="fr-FR"/>
        </w:rPr>
        <w:t>D. Meyer</w:t>
      </w:r>
      <w:r w:rsidR="00F44757">
        <w:rPr>
          <w:lang w:val="fr-FR"/>
        </w:rPr>
        <w:t>)</w:t>
      </w:r>
      <w:r>
        <w:rPr>
          <w:lang w:val="fr-FR"/>
        </w:rPr>
        <w:t xml:space="preserve">, </w:t>
      </w:r>
      <w:r w:rsidR="00F44757">
        <w:rPr>
          <w:lang w:val="fr-FR"/>
        </w:rPr>
        <w:t>un chrétien (</w:t>
      </w:r>
      <w:r>
        <w:rPr>
          <w:lang w:val="fr-FR"/>
        </w:rPr>
        <w:t>Y. Simoens</w:t>
      </w:r>
      <w:r w:rsidR="00F44757">
        <w:rPr>
          <w:lang w:val="fr-FR"/>
        </w:rPr>
        <w:t>) et un musulman (S. Bencheikh)</w:t>
      </w:r>
      <w:r w:rsidR="006A48BC">
        <w:rPr>
          <w:lang w:val="fr-FR"/>
        </w:rPr>
        <w:t xml:space="preserve"> dialoguent et </w:t>
      </w:r>
      <w:r w:rsidR="00F44757">
        <w:rPr>
          <w:lang w:val="fr-FR"/>
        </w:rPr>
        <w:t xml:space="preserve">interrogent leurs Écritures et leurs traditions respectives dans ce qu’elles ont de plus </w:t>
      </w:r>
      <w:r w:rsidR="006A48BC">
        <w:rPr>
          <w:lang w:val="fr-FR"/>
        </w:rPr>
        <w:t>« imbuvables ».</w:t>
      </w:r>
    </w:p>
  </w:footnote>
  <w:footnote w:id="22">
    <w:p w14:paraId="082E69FA" w14:textId="2A47D2C8" w:rsidR="00F36E3F" w:rsidRPr="00F36E3F" w:rsidRDefault="00F36E3F">
      <w:pPr>
        <w:pStyle w:val="Notedebasdepage"/>
        <w:rPr>
          <w:color w:val="000000" w:themeColor="text1"/>
        </w:rPr>
      </w:pPr>
      <w:r>
        <w:rPr>
          <w:rStyle w:val="Appelnotedebasdep"/>
        </w:rPr>
        <w:footnoteRef/>
      </w:r>
      <w:r>
        <w:t xml:space="preserve"> </w:t>
      </w:r>
      <w:r w:rsidRPr="00F36E3F">
        <w:rPr>
          <w:color w:val="000000" w:themeColor="text1"/>
        </w:rPr>
        <w:t xml:space="preserve">R. </w:t>
      </w:r>
      <w:r w:rsidRPr="00F36E3F">
        <w:rPr>
          <w:smallCaps/>
          <w:color w:val="000000" w:themeColor="text1"/>
        </w:rPr>
        <w:t>Girard</w:t>
      </w:r>
      <w:r w:rsidRPr="00F36E3F">
        <w:rPr>
          <w:color w:val="000000" w:themeColor="text1"/>
        </w:rPr>
        <w:t xml:space="preserve">, </w:t>
      </w:r>
      <w:r w:rsidRPr="00F36E3F">
        <w:rPr>
          <w:rFonts w:cstheme="majorBidi"/>
          <w:i/>
          <w:iCs/>
          <w:color w:val="000000" w:themeColor="text1"/>
        </w:rPr>
        <w:t>La violence et le sacré</w:t>
      </w:r>
      <w:r w:rsidRPr="00F36E3F">
        <w:rPr>
          <w:rFonts w:cstheme="majorBidi"/>
          <w:color w:val="000000" w:themeColor="text1"/>
        </w:rPr>
        <w:t xml:space="preserve">, </w:t>
      </w:r>
      <w:r>
        <w:rPr>
          <w:rFonts w:cstheme="majorBidi"/>
          <w:color w:val="000000" w:themeColor="text1"/>
        </w:rPr>
        <w:t xml:space="preserve">Paris, Grasset, </w:t>
      </w:r>
      <w:r w:rsidRPr="00F36E3F">
        <w:rPr>
          <w:rFonts w:cstheme="majorBidi"/>
          <w:color w:val="000000" w:themeColor="text1"/>
        </w:rPr>
        <w:t xml:space="preserve">1972 ; </w:t>
      </w:r>
      <w:r w:rsidRPr="00F36E3F">
        <w:rPr>
          <w:rFonts w:cstheme="majorBidi"/>
          <w:smallCaps/>
          <w:color w:val="000000" w:themeColor="text1"/>
        </w:rPr>
        <w:t>Id</w:t>
      </w:r>
      <w:r>
        <w:rPr>
          <w:rFonts w:cstheme="majorBidi"/>
          <w:color w:val="000000" w:themeColor="text1"/>
        </w:rPr>
        <w:t xml:space="preserve">., </w:t>
      </w:r>
      <w:r w:rsidRPr="00F36E3F">
        <w:rPr>
          <w:rFonts w:cstheme="majorBidi"/>
          <w:i/>
          <w:iCs/>
          <w:color w:val="000000" w:themeColor="text1"/>
        </w:rPr>
        <w:t>Le bouc émissaire</w:t>
      </w:r>
      <w:r w:rsidRPr="00F36E3F">
        <w:rPr>
          <w:rFonts w:cstheme="majorBidi"/>
          <w:color w:val="000000" w:themeColor="text1"/>
        </w:rPr>
        <w:t xml:space="preserve">, </w:t>
      </w:r>
      <w:r>
        <w:rPr>
          <w:rFonts w:cstheme="majorBidi"/>
          <w:color w:val="000000" w:themeColor="text1"/>
        </w:rPr>
        <w:t xml:space="preserve">Paris, Grasset, </w:t>
      </w:r>
      <w:r w:rsidRPr="00F36E3F">
        <w:rPr>
          <w:rFonts w:cstheme="majorBidi"/>
          <w:color w:val="000000" w:themeColor="text1"/>
        </w:rPr>
        <w:t>1982 ; etc.</w:t>
      </w:r>
      <w:r>
        <w:rPr>
          <w:rFonts w:cstheme="majorBidi"/>
          <w:color w:val="000000" w:themeColor="text1"/>
        </w:rPr>
        <w:t xml:space="preserve"> J. </w:t>
      </w:r>
      <w:r w:rsidRPr="00F36E3F">
        <w:rPr>
          <w:rFonts w:cstheme="majorBidi"/>
          <w:smallCaps/>
          <w:color w:val="000000" w:themeColor="text1"/>
        </w:rPr>
        <w:t>Assman</w:t>
      </w:r>
      <w:r>
        <w:rPr>
          <w:rFonts w:cstheme="majorBidi"/>
          <w:smallCaps/>
          <w:color w:val="000000" w:themeColor="text1"/>
        </w:rPr>
        <w:t>n</w:t>
      </w:r>
      <w:r>
        <w:rPr>
          <w:rFonts w:cstheme="majorBidi"/>
          <w:color w:val="000000" w:themeColor="text1"/>
        </w:rPr>
        <w:t xml:space="preserve">, </w:t>
      </w:r>
      <w:r w:rsidRPr="00F36E3F">
        <w:rPr>
          <w:rFonts w:cstheme="majorBidi"/>
          <w:i/>
          <w:iCs/>
          <w:color w:val="000000" w:themeColor="text1"/>
        </w:rPr>
        <w:t>Moïse l’Égyptien</w:t>
      </w:r>
      <w:r w:rsidR="003E4E14">
        <w:rPr>
          <w:rFonts w:cstheme="majorBidi"/>
          <w:i/>
          <w:iCs/>
          <w:color w:val="000000" w:themeColor="text1"/>
        </w:rPr>
        <w:t>. Un essai d’histoire de la mémoire</w:t>
      </w:r>
      <w:r w:rsidRPr="00F36E3F">
        <w:rPr>
          <w:rFonts w:cstheme="majorBidi"/>
          <w:color w:val="000000" w:themeColor="text1"/>
        </w:rPr>
        <w:t xml:space="preserve">, </w:t>
      </w:r>
      <w:r w:rsidR="003E4E14">
        <w:rPr>
          <w:rFonts w:cstheme="majorBidi"/>
          <w:color w:val="000000" w:themeColor="text1"/>
        </w:rPr>
        <w:t xml:space="preserve">Paris, Aubier, 2001 (origin. all. : </w:t>
      </w:r>
      <w:r w:rsidRPr="00F36E3F">
        <w:rPr>
          <w:rFonts w:cstheme="majorBidi"/>
          <w:color w:val="000000" w:themeColor="text1"/>
        </w:rPr>
        <w:t>1997</w:t>
      </w:r>
      <w:r w:rsidR="003E4E14">
        <w:rPr>
          <w:rFonts w:cstheme="majorBidi"/>
          <w:color w:val="000000" w:themeColor="text1"/>
        </w:rPr>
        <w:t>)</w:t>
      </w:r>
      <w:r w:rsidRPr="00F36E3F">
        <w:rPr>
          <w:rFonts w:cstheme="majorBidi"/>
          <w:color w:val="000000" w:themeColor="text1"/>
        </w:rPr>
        <w:t xml:space="preserve"> ; </w:t>
      </w:r>
      <w:r w:rsidR="00CC24C7" w:rsidRPr="00CC24C7">
        <w:rPr>
          <w:rFonts w:cstheme="majorBidi"/>
          <w:smallCaps/>
          <w:color w:val="000000" w:themeColor="text1"/>
        </w:rPr>
        <w:t>Id</w:t>
      </w:r>
      <w:r w:rsidR="00CC24C7">
        <w:rPr>
          <w:rFonts w:cstheme="majorBidi"/>
          <w:color w:val="000000" w:themeColor="text1"/>
        </w:rPr>
        <w:t xml:space="preserve">., </w:t>
      </w:r>
      <w:r w:rsidRPr="00F36E3F">
        <w:rPr>
          <w:rFonts w:cstheme="majorBidi"/>
          <w:i/>
          <w:iCs/>
          <w:color w:val="000000" w:themeColor="text1"/>
        </w:rPr>
        <w:t>Le prix du monothéisme</w:t>
      </w:r>
      <w:r w:rsidRPr="00F36E3F">
        <w:rPr>
          <w:rFonts w:cstheme="majorBidi"/>
          <w:color w:val="000000" w:themeColor="text1"/>
        </w:rPr>
        <w:t xml:space="preserve">, </w:t>
      </w:r>
      <w:r w:rsidR="003E4E14">
        <w:rPr>
          <w:rFonts w:cstheme="majorBidi"/>
          <w:color w:val="000000" w:themeColor="text1"/>
        </w:rPr>
        <w:t xml:space="preserve">Paris, Aubier, 2007 (origin. all. : </w:t>
      </w:r>
      <w:r w:rsidRPr="00F36E3F">
        <w:rPr>
          <w:rFonts w:cstheme="majorBidi"/>
          <w:color w:val="000000" w:themeColor="text1"/>
        </w:rPr>
        <w:t>2003</w:t>
      </w:r>
      <w:r w:rsidR="003E4E14">
        <w:rPr>
          <w:rFonts w:cstheme="majorBidi"/>
          <w:color w:val="000000" w:themeColor="text1"/>
        </w:rPr>
        <w:t>)</w:t>
      </w:r>
      <w:r w:rsidRPr="00F36E3F">
        <w:rPr>
          <w:rFonts w:cstheme="majorBidi"/>
          <w:color w:val="000000" w:themeColor="text1"/>
        </w:rPr>
        <w:t> ; etc.</w:t>
      </w:r>
    </w:p>
  </w:footnote>
  <w:footnote w:id="23">
    <w:p w14:paraId="63B14E9F" w14:textId="22E1FF3A" w:rsidR="00B87D0D" w:rsidRPr="004D3FCC" w:rsidRDefault="00B87D0D" w:rsidP="00F56081">
      <w:pPr>
        <w:pStyle w:val="Notedebasdepage"/>
      </w:pPr>
      <w:r>
        <w:rPr>
          <w:rStyle w:val="Appelnotedebasdep"/>
        </w:rPr>
        <w:footnoteRef/>
      </w:r>
      <w:r w:rsidRPr="00E06012">
        <w:rPr>
          <w:lang w:val="fr-FR"/>
        </w:rPr>
        <w:t xml:space="preserve"> </w:t>
      </w:r>
      <w:r w:rsidR="00E06012" w:rsidRPr="00E06012">
        <w:rPr>
          <w:lang w:val="fr-FR"/>
        </w:rPr>
        <w:t>Pour un aperçu de l’histoire de la r</w:t>
      </w:r>
      <w:r w:rsidR="00802957">
        <w:rPr>
          <w:lang w:val="fr-FR"/>
        </w:rPr>
        <w:t>é</w:t>
      </w:r>
      <w:r w:rsidR="00E06012" w:rsidRPr="00E06012">
        <w:rPr>
          <w:lang w:val="fr-FR"/>
        </w:rPr>
        <w:t xml:space="preserve">ception du livre de Josué, voir T.B. </w:t>
      </w:r>
      <w:r w:rsidR="00E06012" w:rsidRPr="00802957">
        <w:rPr>
          <w:smallCaps/>
          <w:lang w:val="fr-FR"/>
        </w:rPr>
        <w:t>Dozeman</w:t>
      </w:r>
      <w:r w:rsidR="00E06012" w:rsidRPr="00E06012">
        <w:rPr>
          <w:lang w:val="fr-FR"/>
        </w:rPr>
        <w:t xml:space="preserve">, « The Book of Joshua in Recent Research », </w:t>
      </w:r>
      <w:r w:rsidR="00043A5D">
        <w:rPr>
          <w:lang w:val="fr-FR"/>
        </w:rPr>
        <w:t xml:space="preserve">dans </w:t>
      </w:r>
      <w:r w:rsidR="00E06012" w:rsidRPr="00802957">
        <w:rPr>
          <w:i/>
          <w:iCs/>
          <w:lang w:val="fr-FR"/>
        </w:rPr>
        <w:t>Currents in Biblical Research</w:t>
      </w:r>
      <w:r w:rsidR="00E06012" w:rsidRPr="00E06012">
        <w:rPr>
          <w:lang w:val="fr-FR"/>
        </w:rPr>
        <w:t xml:space="preserve"> 15</w:t>
      </w:r>
      <w:r w:rsidR="001A67C6">
        <w:rPr>
          <w:lang w:val="fr-FR"/>
        </w:rPr>
        <w:t xml:space="preserve">, </w:t>
      </w:r>
      <w:r w:rsidR="00E06012" w:rsidRPr="00E06012">
        <w:rPr>
          <w:lang w:val="fr-FR"/>
        </w:rPr>
        <w:t>2017</w:t>
      </w:r>
      <w:r w:rsidR="001A67C6">
        <w:rPr>
          <w:lang w:val="fr-FR"/>
        </w:rPr>
        <w:t xml:space="preserve">, p. </w:t>
      </w:r>
      <w:r w:rsidR="00E06012" w:rsidRPr="00E06012">
        <w:rPr>
          <w:lang w:val="fr-FR"/>
        </w:rPr>
        <w:t>270-288 (su</w:t>
      </w:r>
      <w:r w:rsidR="00E06012">
        <w:rPr>
          <w:lang w:val="fr-FR"/>
        </w:rPr>
        <w:t xml:space="preserve">rtout, p. 275-276). Voir aussi </w:t>
      </w:r>
      <w:r w:rsidR="00802957">
        <w:rPr>
          <w:lang w:val="fr-FR"/>
        </w:rPr>
        <w:t>(sur le personnage plus que sur le livre lui-même)</w:t>
      </w:r>
      <w:r w:rsidRPr="00E06012">
        <w:rPr>
          <w:lang w:val="fr-FR"/>
        </w:rPr>
        <w:t xml:space="preserve"> </w:t>
      </w:r>
      <w:r w:rsidRPr="00802957">
        <w:t xml:space="preserve">E. </w:t>
      </w:r>
      <w:r w:rsidRPr="00802957">
        <w:rPr>
          <w:smallCaps/>
        </w:rPr>
        <w:t>Noort</w:t>
      </w:r>
      <w:r w:rsidRPr="00802957">
        <w:t xml:space="preserve">, </w:t>
      </w:r>
      <w:r w:rsidR="004D3FCC" w:rsidRPr="00802957">
        <w:t xml:space="preserve">« Joshua : The History of Reception and Hermeneutics », dans </w:t>
      </w:r>
      <w:r w:rsidR="004D3FCC" w:rsidRPr="00802957">
        <w:rPr>
          <w:smallCaps/>
        </w:rPr>
        <w:t xml:space="preserve">J.C. de Moor &amp; H. van Rooij </w:t>
      </w:r>
      <w:r w:rsidR="004D3FCC" w:rsidRPr="00802957">
        <w:t xml:space="preserve">(éds.), </w:t>
      </w:r>
      <w:r w:rsidR="004D3FCC" w:rsidRPr="00802957">
        <w:rPr>
          <w:i/>
          <w:iCs/>
        </w:rPr>
        <w:t>Past, Present, Future</w:t>
      </w:r>
      <w:r w:rsidR="001A67C6">
        <w:rPr>
          <w:i/>
          <w:iCs/>
        </w:rPr>
        <w:t> </w:t>
      </w:r>
      <w:r w:rsidR="004D3FCC" w:rsidRPr="00802957">
        <w:rPr>
          <w:i/>
          <w:iCs/>
        </w:rPr>
        <w:t>: The Deuteronomistic History and the Prophets</w:t>
      </w:r>
      <w:r w:rsidR="004D3FCC" w:rsidRPr="00802957">
        <w:t xml:space="preserve"> (OTS 44), Leiden, Brill, 2000, p. 199-215</w:t>
      </w:r>
      <w:r w:rsidR="00802957">
        <w:t xml:space="preserve"> ; et </w:t>
      </w:r>
      <w:r w:rsidRPr="004D3FCC">
        <w:t xml:space="preserve">Z. </w:t>
      </w:r>
      <w:r w:rsidRPr="004D3FCC">
        <w:rPr>
          <w:smallCaps/>
        </w:rPr>
        <w:t>Farber</w:t>
      </w:r>
      <w:r w:rsidRPr="004D3FCC">
        <w:t xml:space="preserve">, </w:t>
      </w:r>
      <w:r w:rsidRPr="004D3FCC">
        <w:rPr>
          <w:i/>
          <w:iCs/>
        </w:rPr>
        <w:t>Images of Joshua in the Bible and their Reception</w:t>
      </w:r>
      <w:r w:rsidRPr="004D3FCC">
        <w:t xml:space="preserve"> (BZAW 457), Berlin, De Gruyter, 2016.</w:t>
      </w:r>
    </w:p>
  </w:footnote>
  <w:footnote w:id="24">
    <w:p w14:paraId="2D620B46" w14:textId="3EB0E189" w:rsidR="00F83AD0" w:rsidRPr="00F83AD0" w:rsidRDefault="00F83AD0" w:rsidP="00F56081">
      <w:pPr>
        <w:pStyle w:val="Notedebasdepage"/>
        <w:rPr>
          <w:lang w:val="fr-FR"/>
        </w:rPr>
      </w:pPr>
      <w:r>
        <w:rPr>
          <w:rStyle w:val="Appelnotedebasdep"/>
        </w:rPr>
        <w:footnoteRef/>
      </w:r>
      <w:r>
        <w:t xml:space="preserve"> </w:t>
      </w:r>
      <w:r>
        <w:rPr>
          <w:lang w:val="fr-FR"/>
        </w:rPr>
        <w:t xml:space="preserve">Voir, notamment, J. </w:t>
      </w:r>
      <w:r w:rsidRPr="00DE54D1">
        <w:rPr>
          <w:smallCaps/>
          <w:lang w:val="fr-FR"/>
        </w:rPr>
        <w:t>Cazeaux</w:t>
      </w:r>
      <w:r>
        <w:rPr>
          <w:lang w:val="fr-FR"/>
        </w:rPr>
        <w:t xml:space="preserve">, </w:t>
      </w:r>
      <w:r w:rsidRPr="00DE54D1">
        <w:rPr>
          <w:i/>
          <w:iCs/>
          <w:lang w:val="fr-FR"/>
        </w:rPr>
        <w:t>Le refus de la guerre sainte. Josué</w:t>
      </w:r>
      <w:r w:rsidR="00DE54D1" w:rsidRPr="00DE54D1">
        <w:rPr>
          <w:i/>
          <w:iCs/>
          <w:lang w:val="fr-FR"/>
        </w:rPr>
        <w:t>, Juges et Ruth</w:t>
      </w:r>
      <w:r w:rsidR="00DE54D1">
        <w:rPr>
          <w:lang w:val="fr-FR"/>
        </w:rPr>
        <w:t xml:space="preserve"> (Lectio Divina 174), Paris, Cerf, 1998.</w:t>
      </w:r>
      <w:r w:rsidR="00464CF7">
        <w:rPr>
          <w:lang w:val="fr-FR"/>
        </w:rPr>
        <w:t xml:space="preserve"> J’ai, pour ma part, montré récemment comment une loi </w:t>
      </w:r>
      <w:r w:rsidR="0055001B">
        <w:rPr>
          <w:lang w:val="fr-FR"/>
        </w:rPr>
        <w:t>longtemps jugée</w:t>
      </w:r>
      <w:r w:rsidR="00464CF7">
        <w:rPr>
          <w:lang w:val="fr-FR"/>
        </w:rPr>
        <w:t xml:space="preserve"> dis</w:t>
      </w:r>
      <w:r w:rsidR="00B51567">
        <w:rPr>
          <w:lang w:val="fr-FR"/>
        </w:rPr>
        <w:t xml:space="preserve">criminatoire (Lv 12) était en fait une mesure de protection : D. </w:t>
      </w:r>
      <w:r w:rsidR="00B51567" w:rsidRPr="00B51567">
        <w:rPr>
          <w:smallCaps/>
          <w:lang w:val="fr-FR"/>
        </w:rPr>
        <w:t>Luciani</w:t>
      </w:r>
      <w:r w:rsidR="00B51567">
        <w:rPr>
          <w:lang w:val="fr-FR"/>
        </w:rPr>
        <w:t xml:space="preserve">, </w:t>
      </w:r>
      <w:r w:rsidR="00B51567" w:rsidRPr="00B51567">
        <w:rPr>
          <w:i/>
          <w:iCs/>
          <w:lang w:val="fr-FR"/>
        </w:rPr>
        <w:t>Parturientes impures et pécheresses</w:t>
      </w:r>
      <w:r w:rsidR="001A67C6">
        <w:rPr>
          <w:lang w:val="fr-FR"/>
        </w:rPr>
        <w:t xml:space="preserve"> (Lectio Divina)</w:t>
      </w:r>
      <w:r w:rsidR="00B51567">
        <w:rPr>
          <w:lang w:val="fr-FR"/>
        </w:rPr>
        <w:t>, Paris, Cerf, 2022.</w:t>
      </w:r>
    </w:p>
  </w:footnote>
  <w:footnote w:id="25">
    <w:p w14:paraId="7B5226E9" w14:textId="3D07DBE4" w:rsidR="007F66C6" w:rsidRPr="00D47F11" w:rsidRDefault="007F66C6" w:rsidP="00F56081">
      <w:pPr>
        <w:pStyle w:val="Notedebasdepage"/>
      </w:pPr>
      <w:r>
        <w:rPr>
          <w:rStyle w:val="Appelnotedebasdep"/>
        </w:rPr>
        <w:footnoteRef/>
      </w:r>
      <w:r w:rsidRPr="001173DA">
        <w:t xml:space="preserve"> En </w:t>
      </w:r>
      <w:r w:rsidRPr="001173DA">
        <w:rPr>
          <w:rFonts w:cstheme="majorBidi"/>
        </w:rPr>
        <w:t>neuf volumes (1993-20</w:t>
      </w:r>
      <w:r w:rsidR="00A2079D" w:rsidRPr="001173DA">
        <w:rPr>
          <w:rFonts w:cstheme="majorBidi"/>
        </w:rPr>
        <w:t>1</w:t>
      </w:r>
      <w:r w:rsidRPr="001173DA">
        <w:rPr>
          <w:rFonts w:cstheme="majorBidi"/>
        </w:rPr>
        <w:t>6</w:t>
      </w:r>
      <w:r w:rsidR="008226F6">
        <w:rPr>
          <w:rFonts w:cstheme="majorBidi"/>
        </w:rPr>
        <w:t xml:space="preserve">, </w:t>
      </w:r>
      <w:r w:rsidRPr="001173DA">
        <w:rPr>
          <w:rFonts w:cstheme="majorBidi"/>
        </w:rPr>
        <w:t>Sheffield</w:t>
      </w:r>
      <w:r w:rsidR="008226F6">
        <w:rPr>
          <w:rFonts w:cstheme="majorBidi"/>
        </w:rPr>
        <w:t>)</w:t>
      </w:r>
      <w:r w:rsidRPr="001173DA">
        <w:rPr>
          <w:rFonts w:cstheme="majorBidi"/>
        </w:rPr>
        <w:t>.</w:t>
      </w:r>
      <w:r w:rsidR="001173DA" w:rsidRPr="001173DA">
        <w:rPr>
          <w:rFonts w:cstheme="majorBidi"/>
        </w:rPr>
        <w:t xml:space="preserve"> Une version révisée</w:t>
      </w:r>
      <w:r w:rsidR="00A56A46">
        <w:rPr>
          <w:rFonts w:cstheme="majorBidi"/>
        </w:rPr>
        <w:t xml:space="preserve"> et largement amplifiée</w:t>
      </w:r>
      <w:r w:rsidR="001173DA" w:rsidRPr="001173DA">
        <w:rPr>
          <w:rFonts w:cstheme="majorBidi"/>
        </w:rPr>
        <w:t xml:space="preserve"> (</w:t>
      </w:r>
      <w:r w:rsidR="001173DA" w:rsidRPr="001173DA">
        <w:rPr>
          <w:rFonts w:cstheme="majorBidi"/>
          <w:i/>
          <w:iCs/>
        </w:rPr>
        <w:t>Dictionary of Classical Hebrew Revised</w:t>
      </w:r>
      <w:r w:rsidR="001173DA" w:rsidRPr="001173DA">
        <w:rPr>
          <w:rFonts w:cstheme="majorBidi"/>
        </w:rPr>
        <w:t>) est en cours de pu</w:t>
      </w:r>
      <w:r w:rsidR="001173DA">
        <w:rPr>
          <w:rFonts w:cstheme="majorBidi"/>
        </w:rPr>
        <w:t>blication.</w:t>
      </w:r>
      <w:r w:rsidR="00A56A46">
        <w:rPr>
          <w:rFonts w:cstheme="majorBidi"/>
        </w:rPr>
        <w:t xml:space="preserve"> </w:t>
      </w:r>
      <w:r w:rsidR="00A56A46" w:rsidRPr="00D47F11">
        <w:rPr>
          <w:rFonts w:cstheme="majorBidi"/>
        </w:rPr>
        <w:t xml:space="preserve">À ce sujet, voir </w:t>
      </w:r>
      <w:hyperlink r:id="rId2" w:history="1">
        <w:r w:rsidR="00D47F11" w:rsidRPr="00544DD7">
          <w:rPr>
            <w:rStyle w:val="Lienhypertexte"/>
          </w:rPr>
          <w:t>https://www.academia.edu/35172415/How_Is_the_Dictionary_of_Classical_Hebrew_DCH_Different_from_All_Other_Hebrew_Dictionaries_AND_How_Will_the_Dictionary_of_Classical_Hebrew_Revised_DCHR_Be_Different_from_DCH</w:t>
        </w:r>
      </w:hyperlink>
      <w:r w:rsidR="00D47F11">
        <w:t xml:space="preserve"> [consulté le 20/09/22].</w:t>
      </w:r>
    </w:p>
  </w:footnote>
  <w:footnote w:id="26">
    <w:p w14:paraId="0D51C116" w14:textId="1BCACC29" w:rsidR="00796C73" w:rsidRPr="00BA720E" w:rsidRDefault="00796C73" w:rsidP="00F56081">
      <w:pPr>
        <w:pStyle w:val="Notedebasdepage"/>
      </w:pPr>
      <w:r>
        <w:rPr>
          <w:rStyle w:val="Appelnotedebasdep"/>
        </w:rPr>
        <w:footnoteRef/>
      </w:r>
      <w:r w:rsidRPr="00796C73">
        <w:rPr>
          <w:lang w:val="en-US"/>
        </w:rPr>
        <w:t xml:space="preserve"> D.J.A. </w:t>
      </w:r>
      <w:r w:rsidRPr="00796C73">
        <w:rPr>
          <w:smallCaps/>
          <w:lang w:val="en-US"/>
        </w:rPr>
        <w:t>Clines</w:t>
      </w:r>
      <w:r w:rsidRPr="00796C73">
        <w:rPr>
          <w:lang w:val="en-US"/>
        </w:rPr>
        <w:t xml:space="preserve">, « The Ubiquitous Language of Violence in the Hebrew Bible », dans </w:t>
      </w:r>
      <w:r w:rsidRPr="00796C73">
        <w:rPr>
          <w:smallCaps/>
          <w:lang w:val="en-US"/>
        </w:rPr>
        <w:t>J. van Ruiten &amp; K. van Bekkum</w:t>
      </w:r>
      <w:r w:rsidRPr="00796C73">
        <w:rPr>
          <w:lang w:val="en-US"/>
        </w:rPr>
        <w:t xml:space="preserve"> (éds.), </w:t>
      </w:r>
      <w:r w:rsidRPr="00796C73">
        <w:rPr>
          <w:i/>
          <w:iCs/>
          <w:lang w:val="en-US"/>
        </w:rPr>
        <w:t>Violence in the Hebrew Bible: Between Text and Reception</w:t>
      </w:r>
      <w:r w:rsidRPr="00796C73">
        <w:rPr>
          <w:lang w:val="en-US"/>
        </w:rPr>
        <w:t xml:space="preserve"> (OTS 79), Leiden, Brill, 2020, p. </w:t>
      </w:r>
      <w:r>
        <w:rPr>
          <w:lang w:val="en-US"/>
        </w:rPr>
        <w:t>23-41</w:t>
      </w:r>
      <w:r w:rsidRPr="00796C73">
        <w:rPr>
          <w:lang w:val="en-US"/>
        </w:rPr>
        <w:t xml:space="preserve">. </w:t>
      </w:r>
      <w:r w:rsidRPr="00BA720E">
        <w:t xml:space="preserve">Le volume constitue les Actes d’un colloque </w:t>
      </w:r>
      <w:r w:rsidR="008226F6">
        <w:t>tenu</w:t>
      </w:r>
      <w:r w:rsidRPr="00BA720E">
        <w:t xml:space="preserve"> à </w:t>
      </w:r>
      <w:r>
        <w:t>Groningen en 2018.</w:t>
      </w:r>
    </w:p>
  </w:footnote>
  <w:footnote w:id="27">
    <w:p w14:paraId="5DF13408" w14:textId="7EE4A2C9" w:rsidR="002F402F" w:rsidRPr="002F402F" w:rsidRDefault="002F402F" w:rsidP="00F56081">
      <w:pPr>
        <w:pStyle w:val="Notedebasdepage"/>
      </w:pPr>
      <w:r>
        <w:rPr>
          <w:rStyle w:val="Appelnotedebasdep"/>
        </w:rPr>
        <w:footnoteRef/>
      </w:r>
      <w:r w:rsidRPr="002F402F">
        <w:t xml:space="preserve"> </w:t>
      </w:r>
      <w:r w:rsidR="00A23A74">
        <w:t>Sur l’importance de ce</w:t>
      </w:r>
      <w:r w:rsidR="004C4F6D">
        <w:t>s</w:t>
      </w:r>
      <w:r w:rsidR="00A23A74">
        <w:t xml:space="preserve"> « première</w:t>
      </w:r>
      <w:r w:rsidR="004C4F6D">
        <w:t>s</w:t>
      </w:r>
      <w:r w:rsidR="00A23A74">
        <w:t xml:space="preserve"> impression</w:t>
      </w:r>
      <w:r w:rsidR="004C4F6D">
        <w:t>s</w:t>
      </w:r>
      <w:r w:rsidR="00A23A74">
        <w:t xml:space="preserve"> »  pour le lecteur, voir notamment M. </w:t>
      </w:r>
      <w:r w:rsidR="00A23A74" w:rsidRPr="004C4F6D">
        <w:rPr>
          <w:smallCaps/>
        </w:rPr>
        <w:t>Perry</w:t>
      </w:r>
      <w:r w:rsidR="00A23A74">
        <w:t xml:space="preserve">, « Literary Dynamics : How the Order of a Text Creates its Meanings », </w:t>
      </w:r>
      <w:r w:rsidR="00512889">
        <w:t xml:space="preserve">dans </w:t>
      </w:r>
      <w:r w:rsidR="00A23A74" w:rsidRPr="004C4F6D">
        <w:rPr>
          <w:i/>
          <w:iCs/>
        </w:rPr>
        <w:t>Poetics Today</w:t>
      </w:r>
      <w:r w:rsidR="00A23A74">
        <w:t xml:space="preserve"> 1</w:t>
      </w:r>
      <w:r w:rsidR="00512889">
        <w:t xml:space="preserve">, </w:t>
      </w:r>
      <w:r w:rsidR="00A23A74">
        <w:t>1979</w:t>
      </w:r>
      <w:r w:rsidR="00512889">
        <w:t xml:space="preserve">, p. </w:t>
      </w:r>
      <w:r w:rsidR="004C4F6D">
        <w:t>35-61.</w:t>
      </w:r>
    </w:p>
  </w:footnote>
  <w:footnote w:id="28">
    <w:p w14:paraId="7FFFCBFE" w14:textId="0C5FDB5B" w:rsidR="006459B3" w:rsidRPr="00E8084F" w:rsidRDefault="006459B3" w:rsidP="00F56081">
      <w:pPr>
        <w:pStyle w:val="Notedebasdepage"/>
      </w:pPr>
      <w:r>
        <w:rPr>
          <w:rStyle w:val="Appelnotedebasdep"/>
        </w:rPr>
        <w:footnoteRef/>
      </w:r>
      <w:r w:rsidRPr="00B36AA8">
        <w:t xml:space="preserve"> </w:t>
      </w:r>
      <w:r w:rsidRPr="00B36AA8">
        <w:rPr>
          <w:smallCaps/>
        </w:rPr>
        <w:t>Clines</w:t>
      </w:r>
      <w:r w:rsidRPr="00B36AA8">
        <w:t>, « The Ubiquitous », p. 23.</w:t>
      </w:r>
      <w:r w:rsidR="00E8084F" w:rsidRPr="00B36AA8">
        <w:t xml:space="preserve"> </w:t>
      </w:r>
      <w:r w:rsidR="00E8084F" w:rsidRPr="002F402F">
        <w:t>Dans un appendice</w:t>
      </w:r>
      <w:r w:rsidR="00E8084F">
        <w:t xml:space="preserve"> (p. 39-41)</w:t>
      </w:r>
      <w:r w:rsidR="00E8084F" w:rsidRPr="002F402F">
        <w:t>, Clines renseigne</w:t>
      </w:r>
      <w:r w:rsidR="00E8084F">
        <w:t xml:space="preserve"> la procédure</w:t>
      </w:r>
      <w:r w:rsidR="00E8084F" w:rsidRPr="002F402F">
        <w:t xml:space="preserve"> </w:t>
      </w:r>
      <w:r w:rsidR="00E8084F">
        <w:t xml:space="preserve">et les outils utilisés pour son enquête : principalement, une base de données des mots hébreux (sur Helix RADE), le </w:t>
      </w:r>
      <w:r w:rsidR="00E8084F" w:rsidRPr="00D468B1">
        <w:rPr>
          <w:i/>
          <w:iCs/>
        </w:rPr>
        <w:t>Dictionary of Classical Hebrew</w:t>
      </w:r>
      <w:r w:rsidR="00E8084F">
        <w:t xml:space="preserve">, et le </w:t>
      </w:r>
      <w:r w:rsidR="00E8084F" w:rsidRPr="00D468B1">
        <w:rPr>
          <w:i/>
          <w:iCs/>
        </w:rPr>
        <w:t>Semantic Dictionary of Biblical Hebrew</w:t>
      </w:r>
      <w:r w:rsidR="00E8084F">
        <w:t xml:space="preserve"> (</w:t>
      </w:r>
      <w:hyperlink r:id="rId3" w:history="1">
        <w:r w:rsidR="00E8084F" w:rsidRPr="00464743">
          <w:rPr>
            <w:rStyle w:val="Lienhypertexte"/>
          </w:rPr>
          <w:t>www.sdbh.org</w:t>
        </w:r>
      </w:hyperlink>
      <w:r w:rsidR="00E8084F">
        <w:t>) de Reinier de Blois.</w:t>
      </w:r>
    </w:p>
  </w:footnote>
  <w:footnote w:id="29">
    <w:p w14:paraId="0E8E01FC" w14:textId="51930787" w:rsidR="007241B4" w:rsidRPr="007241B4" w:rsidRDefault="007241B4" w:rsidP="00F56081">
      <w:pPr>
        <w:pStyle w:val="Notedebasdepage"/>
      </w:pPr>
      <w:r>
        <w:rPr>
          <w:rStyle w:val="Appelnotedebasdep"/>
        </w:rPr>
        <w:footnoteRef/>
      </w:r>
      <w:r>
        <w:t xml:space="preserve"> Dans son article, Clines lui-même ne fournit qu’une partie des données de son enquête.</w:t>
      </w:r>
    </w:p>
  </w:footnote>
  <w:footnote w:id="30">
    <w:p w14:paraId="553E7A99" w14:textId="5BB8141E" w:rsidR="00DF1A91" w:rsidRPr="00DF1A91" w:rsidRDefault="00DF1A91" w:rsidP="00F56081">
      <w:pPr>
        <w:pStyle w:val="Notedebasdepage"/>
        <w:rPr>
          <w:lang w:val="en-US"/>
        </w:rPr>
      </w:pPr>
      <w:r>
        <w:rPr>
          <w:rStyle w:val="Appelnotedebasdep"/>
        </w:rPr>
        <w:footnoteRef/>
      </w:r>
      <w:r w:rsidRPr="00DF1A91">
        <w:rPr>
          <w:lang w:val="en-US"/>
        </w:rPr>
        <w:t xml:space="preserve"> </w:t>
      </w:r>
      <w:r w:rsidRPr="00DF1A91">
        <w:rPr>
          <w:smallCaps/>
          <w:lang w:val="en-US"/>
        </w:rPr>
        <w:t>Clines</w:t>
      </w:r>
      <w:r w:rsidRPr="00DF1A91">
        <w:rPr>
          <w:lang w:val="en-US"/>
        </w:rPr>
        <w:t>, « The Ubiquitous », p. 26 : « I relied on m</w:t>
      </w:r>
      <w:r>
        <w:rPr>
          <w:lang w:val="en-US"/>
        </w:rPr>
        <w:t>y own memory to identify my original set of prototypes</w:t>
      </w:r>
      <w:r w:rsidRPr="00DF1A91">
        <w:rPr>
          <w:lang w:val="en-US"/>
        </w:rPr>
        <w:t> »</w:t>
      </w:r>
      <w:r>
        <w:rPr>
          <w:lang w:val="en-US"/>
        </w:rPr>
        <w:t>.</w:t>
      </w:r>
    </w:p>
  </w:footnote>
  <w:footnote w:id="31">
    <w:p w14:paraId="7C1B5A4D" w14:textId="63AA281F" w:rsidR="006459B3" w:rsidRPr="00DF1A91" w:rsidRDefault="006459B3" w:rsidP="00F56081">
      <w:pPr>
        <w:pStyle w:val="Notedebasdepage"/>
      </w:pPr>
      <w:r>
        <w:rPr>
          <w:rStyle w:val="Appelnotedebasdep"/>
        </w:rPr>
        <w:footnoteRef/>
      </w:r>
      <w:r w:rsidRPr="00DF1A91">
        <w:t xml:space="preserve"> </w:t>
      </w:r>
      <w:r w:rsidR="00FC1D00">
        <w:t xml:space="preserve">Le tableau ci-dessous est une fusion de deux tableaux de </w:t>
      </w:r>
      <w:r w:rsidRPr="00FC1D00">
        <w:t>Clines</w:t>
      </w:r>
      <w:r w:rsidR="00FC1D00">
        <w:t xml:space="preserve"> (voir </w:t>
      </w:r>
      <w:r w:rsidRPr="00DF1A91">
        <w:t>« The Ubiquitous », p. 29</w:t>
      </w:r>
      <w:r w:rsidR="00FC1D00">
        <w:t xml:space="preserve"> et 36-37)</w:t>
      </w:r>
      <w:r w:rsidR="00AA58D0" w:rsidRPr="00DF1A91">
        <w:t>.</w:t>
      </w:r>
      <w:r w:rsidR="00C02147">
        <w:t xml:space="preserve"> </w:t>
      </w:r>
      <w:r w:rsidR="001330A8">
        <w:t xml:space="preserve">Le chiffre entre parenthèses </w:t>
      </w:r>
      <w:r w:rsidR="00ED2B11">
        <w:t xml:space="preserve">après certains </w:t>
      </w:r>
      <w:r w:rsidR="00F105C0">
        <w:t>groupes</w:t>
      </w:r>
      <w:r w:rsidR="00ED2B11">
        <w:t>, indique le nombre de mots rattachés au groupe</w:t>
      </w:r>
      <w:r w:rsidR="00F105C0">
        <w:t xml:space="preserve"> (voir les tableaux, p. 30-36 de l’article de Clines)</w:t>
      </w:r>
      <w:r w:rsidR="00ED2B11">
        <w:t>.</w:t>
      </w:r>
    </w:p>
  </w:footnote>
  <w:footnote w:id="32">
    <w:p w14:paraId="6841FE94" w14:textId="093D5D22" w:rsidR="00D5565F" w:rsidRPr="00D5565F" w:rsidRDefault="00D5565F" w:rsidP="00F56081">
      <w:pPr>
        <w:pStyle w:val="Notedebasdepage"/>
      </w:pPr>
      <w:r>
        <w:rPr>
          <w:rStyle w:val="Appelnotedebasdep"/>
        </w:rPr>
        <w:footnoteRef/>
      </w:r>
      <w:r>
        <w:t xml:space="preserve"> </w:t>
      </w:r>
      <w:r w:rsidR="00BD45DE">
        <w:rPr>
          <w:rFonts w:cstheme="majorBidi"/>
        </w:rPr>
        <w:t>En français (comme en hébreu moderne), une « grenade » (</w:t>
      </w:r>
      <w:r w:rsidR="00BD45DE" w:rsidRPr="004E3E37">
        <w:rPr>
          <w:rFonts w:cstheme="majorBidi"/>
          <w:i/>
        </w:rPr>
        <w:t>rimmôn</w:t>
      </w:r>
      <w:r w:rsidR="00BD45DE">
        <w:rPr>
          <w:rFonts w:cstheme="majorBidi"/>
        </w:rPr>
        <w:t>) est une arme, mais aussi un fruit délicieux</w:t>
      </w:r>
      <w:r w:rsidR="00BD45DE">
        <w:t xml:space="preserve"> </w:t>
      </w:r>
      <w:r w:rsidR="00E55363">
        <w:t>U</w:t>
      </w:r>
      <w:r w:rsidR="00BD45DE">
        <w:t>tilisant ce mot, l</w:t>
      </w:r>
      <w:r>
        <w:t xml:space="preserve">a déclaration de la bien-aimée en Ct 8,2 (« Je te ferais boire un vin parfumé, ma liqueur de grenades ») ne peut </w:t>
      </w:r>
      <w:r w:rsidR="00E55363">
        <w:t xml:space="preserve">cependant être </w:t>
      </w:r>
      <w:r>
        <w:t xml:space="preserve">comptée comme une menace </w:t>
      </w:r>
      <w:r w:rsidR="004755EC">
        <w:t>violente</w:t>
      </w:r>
      <w:r>
        <w:t>.</w:t>
      </w:r>
    </w:p>
  </w:footnote>
  <w:footnote w:id="33">
    <w:p w14:paraId="31AB8144" w14:textId="1B103437" w:rsidR="0027603D" w:rsidRPr="0027603D" w:rsidRDefault="0027603D" w:rsidP="00F56081">
      <w:pPr>
        <w:pStyle w:val="Notedebasdepage"/>
      </w:pPr>
      <w:r>
        <w:rPr>
          <w:rStyle w:val="Appelnotedebasdep"/>
        </w:rPr>
        <w:footnoteRef/>
      </w:r>
      <w:r>
        <w:t xml:space="preserve"> </w:t>
      </w:r>
      <w:r w:rsidR="00981CD5" w:rsidRPr="006459B3">
        <w:rPr>
          <w:smallCaps/>
          <w:lang w:val="fr-FR"/>
        </w:rPr>
        <w:t>Clines</w:t>
      </w:r>
      <w:r w:rsidR="00981CD5">
        <w:rPr>
          <w:lang w:val="fr-FR"/>
        </w:rPr>
        <w:t xml:space="preserve">, « The Ubiquitous », p. 28, cite le verbe </w:t>
      </w:r>
      <w:r w:rsidR="00981CD5" w:rsidRPr="00981CD5">
        <w:rPr>
          <w:i/>
          <w:lang w:val="fr-FR"/>
        </w:rPr>
        <w:t>qoûm</w:t>
      </w:r>
      <w:r w:rsidR="00981CD5">
        <w:rPr>
          <w:lang w:val="fr-FR"/>
        </w:rPr>
        <w:t xml:space="preserve"> (se lever) qui peut, dans certains cas, prendre une connotation d’hostilité.</w:t>
      </w:r>
    </w:p>
  </w:footnote>
  <w:footnote w:id="34">
    <w:p w14:paraId="3B2945B5" w14:textId="094672AE" w:rsidR="00AA58D0" w:rsidRPr="00AA58D0" w:rsidRDefault="00AA58D0" w:rsidP="00F56081">
      <w:pPr>
        <w:pStyle w:val="Notedebasdepage"/>
        <w:rPr>
          <w:lang w:val="fr-FR"/>
        </w:rPr>
      </w:pPr>
      <w:r>
        <w:rPr>
          <w:rStyle w:val="Appelnotedebasdep"/>
        </w:rPr>
        <w:footnoteRef/>
      </w:r>
      <w:r>
        <w:t xml:space="preserve"> </w:t>
      </w:r>
      <w:r>
        <w:rPr>
          <w:lang w:val="fr-FR"/>
        </w:rPr>
        <w:t xml:space="preserve">Voir </w:t>
      </w:r>
      <w:r w:rsidRPr="006459B3">
        <w:rPr>
          <w:smallCaps/>
          <w:lang w:val="fr-FR"/>
        </w:rPr>
        <w:t>Clines</w:t>
      </w:r>
      <w:r>
        <w:rPr>
          <w:lang w:val="fr-FR"/>
        </w:rPr>
        <w:t>, « The Ubiquitous », p. 23-24.</w:t>
      </w:r>
    </w:p>
  </w:footnote>
  <w:footnote w:id="35">
    <w:p w14:paraId="75324037" w14:textId="2CC39826" w:rsidR="009774FC" w:rsidRPr="008018E7" w:rsidRDefault="009774FC" w:rsidP="00F56081">
      <w:pPr>
        <w:pStyle w:val="Notedebasdepage"/>
        <w:rPr>
          <w:rFonts w:cstheme="majorBidi"/>
          <w:sz w:val="24"/>
          <w:szCs w:val="24"/>
          <w:lang w:val="fr-FR"/>
        </w:rPr>
      </w:pPr>
      <w:r>
        <w:rPr>
          <w:rStyle w:val="Appelnotedebasdep"/>
        </w:rPr>
        <w:footnoteRef/>
      </w:r>
      <w:r>
        <w:t xml:space="preserve"> </w:t>
      </w:r>
      <w:r w:rsidRPr="006459B3">
        <w:rPr>
          <w:smallCaps/>
          <w:lang w:val="fr-FR"/>
        </w:rPr>
        <w:t>Clines</w:t>
      </w:r>
      <w:r>
        <w:rPr>
          <w:lang w:val="fr-FR"/>
        </w:rPr>
        <w:t xml:space="preserve">, « The Ubiquitous », p. 35 (l’hébreu des tableaux est parfois </w:t>
      </w:r>
      <w:r w:rsidRPr="008018E7">
        <w:rPr>
          <w:rFonts w:cstheme="majorBidi"/>
          <w:lang w:val="fr-FR"/>
        </w:rPr>
        <w:t>fautif :</w:t>
      </w:r>
      <w:r w:rsidR="00B24E20">
        <w:rPr>
          <w:rFonts w:cstheme="majorBidi"/>
          <w:lang w:val="fr-FR"/>
        </w:rPr>
        <w:t xml:space="preserve"> </w:t>
      </w:r>
      <w:r w:rsidR="008018E7">
        <w:rPr>
          <w:rFonts w:cstheme="majorBidi"/>
          <w:lang w:val="fr-FR"/>
        </w:rPr>
        <w:t xml:space="preserve">ici, </w:t>
      </w:r>
      <w:r w:rsidR="002909BB">
        <w:rPr>
          <w:rFonts w:cstheme="majorBidi" w:hint="cs"/>
          <w:color w:val="000000" w:themeColor="text1"/>
          <w:sz w:val="24"/>
          <w:szCs w:val="24"/>
          <w:rtl/>
          <w:lang w:val="fr-FR" w:bidi="he-IL"/>
        </w:rPr>
        <w:t>ה</w:t>
      </w:r>
      <w:r w:rsidR="002909BB" w:rsidRPr="008018E7">
        <w:rPr>
          <w:rFonts w:cstheme="majorBidi"/>
          <w:color w:val="000000" w:themeColor="text1"/>
          <w:sz w:val="24"/>
          <w:szCs w:val="24"/>
          <w:rtl/>
          <w:lang w:val="fr-FR" w:bidi="he-IL"/>
        </w:rPr>
        <w:t>נִית</w:t>
      </w:r>
      <w:r w:rsidR="008018E7">
        <w:rPr>
          <w:rFonts w:cstheme="majorBidi"/>
          <w:lang w:val="fr-FR"/>
        </w:rPr>
        <w:t xml:space="preserve"> au lieu de</w:t>
      </w:r>
      <w:r w:rsidRPr="008018E7">
        <w:rPr>
          <w:rFonts w:cstheme="majorBidi"/>
          <w:sz w:val="24"/>
          <w:szCs w:val="24"/>
          <w:lang w:val="fr-FR"/>
        </w:rPr>
        <w:t xml:space="preserve"> </w:t>
      </w:r>
      <w:r w:rsidR="002909BB" w:rsidRPr="008018E7">
        <w:rPr>
          <w:rFonts w:cstheme="majorBidi"/>
          <w:color w:val="000000" w:themeColor="text1"/>
          <w:sz w:val="24"/>
          <w:szCs w:val="24"/>
          <w:rtl/>
          <w:lang w:val="fr-FR" w:bidi="he-IL"/>
        </w:rPr>
        <w:t>חֲנִית</w:t>
      </w:r>
      <w:r w:rsidR="008018E7" w:rsidRPr="008018E7">
        <w:rPr>
          <w:rFonts w:cstheme="majorBidi"/>
          <w:color w:val="000000" w:themeColor="text1"/>
          <w:lang w:val="fr-FR" w:bidi="he-IL"/>
        </w:rPr>
        <w:t>).</w:t>
      </w:r>
    </w:p>
  </w:footnote>
  <w:footnote w:id="36">
    <w:p w14:paraId="009D0E92" w14:textId="0B456BAF" w:rsidR="004955C8" w:rsidRPr="004955C8" w:rsidRDefault="004955C8">
      <w:pPr>
        <w:pStyle w:val="Notedebasdepage"/>
      </w:pPr>
      <w:r>
        <w:rPr>
          <w:rStyle w:val="Appelnotedebasdep"/>
        </w:rPr>
        <w:footnoteRef/>
      </w:r>
      <w:r>
        <w:t xml:space="preserve"> L’article de Clines </w:t>
      </w:r>
      <w:r w:rsidR="003B37CE">
        <w:t xml:space="preserve">ne </w:t>
      </w:r>
      <w:r>
        <w:t xml:space="preserve">fournit une analyse précise </w:t>
      </w:r>
      <w:r w:rsidR="003B37CE">
        <w:t xml:space="preserve">que </w:t>
      </w:r>
      <w:r>
        <w:t xml:space="preserve">pour 102 </w:t>
      </w:r>
      <w:r w:rsidR="003B37CE">
        <w:t xml:space="preserve">de ces </w:t>
      </w:r>
      <w:r>
        <w:t>mots</w:t>
      </w:r>
      <w:r w:rsidR="003B37CE">
        <w:t>, soit pour environ 1/5</w:t>
      </w:r>
      <w:r w:rsidR="003B37CE" w:rsidRPr="003B37CE">
        <w:rPr>
          <w:vertAlign w:val="superscript"/>
        </w:rPr>
        <w:t>e</w:t>
      </w:r>
      <w:r w:rsidR="003B37CE">
        <w:t xml:space="preserve"> du volume total.</w:t>
      </w:r>
    </w:p>
  </w:footnote>
  <w:footnote w:id="37">
    <w:p w14:paraId="72B107BF" w14:textId="47CC315E" w:rsidR="00E635BB" w:rsidRPr="00E635BB" w:rsidRDefault="00E635BB" w:rsidP="00F56081">
      <w:pPr>
        <w:pStyle w:val="Notedebasdepage"/>
        <w:rPr>
          <w:lang w:val="fr-FR"/>
        </w:rPr>
      </w:pPr>
      <w:r>
        <w:rPr>
          <w:rStyle w:val="Appelnotedebasdep"/>
        </w:rPr>
        <w:footnoteRef/>
      </w:r>
      <w:r>
        <w:t xml:space="preserve"> </w:t>
      </w:r>
      <w:r>
        <w:rPr>
          <w:lang w:val="fr-FR"/>
        </w:rPr>
        <w:t>Avec quelques variations, selon les auteurs. Clines</w:t>
      </w:r>
      <w:r w:rsidR="00231321">
        <w:rPr>
          <w:lang w:val="fr-FR"/>
        </w:rPr>
        <w:t xml:space="preserve"> (p. 39)</w:t>
      </w:r>
      <w:r>
        <w:rPr>
          <w:lang w:val="fr-FR"/>
        </w:rPr>
        <w:t xml:space="preserve"> reprend le chiffre donné par </w:t>
      </w:r>
      <w:r w:rsidRPr="00E635BB">
        <w:rPr>
          <w:smallCaps/>
          <w:lang w:val="fr-FR"/>
        </w:rPr>
        <w:t>F.I. Andersen &amp; A. Dean Forbes</w:t>
      </w:r>
      <w:r>
        <w:rPr>
          <w:lang w:val="fr-FR"/>
        </w:rPr>
        <w:t xml:space="preserve">, </w:t>
      </w:r>
      <w:r w:rsidRPr="00E635BB">
        <w:rPr>
          <w:i/>
          <w:iCs/>
          <w:lang w:val="fr-FR"/>
        </w:rPr>
        <w:t>The Vocabulary of the Old Testament</w:t>
      </w:r>
      <w:r>
        <w:rPr>
          <w:lang w:val="fr-FR"/>
        </w:rPr>
        <w:t xml:space="preserve">, Rome, </w:t>
      </w:r>
      <w:r w:rsidR="00D453F2">
        <w:rPr>
          <w:lang w:val="fr-FR"/>
        </w:rPr>
        <w:t xml:space="preserve">Biblical Institute Press, </w:t>
      </w:r>
      <w:r>
        <w:rPr>
          <w:lang w:val="fr-FR"/>
        </w:rPr>
        <w:t>1989 : 303</w:t>
      </w:r>
      <w:r w:rsidR="00D453F2">
        <w:rPr>
          <w:lang w:val="fr-FR"/>
        </w:rPr>
        <w:t> </w:t>
      </w:r>
      <w:r>
        <w:rPr>
          <w:lang w:val="fr-FR"/>
        </w:rPr>
        <w:t>500</w:t>
      </w:r>
      <w:r w:rsidR="00231321">
        <w:rPr>
          <w:lang w:val="fr-FR"/>
        </w:rPr>
        <w:t> ; l</w:t>
      </w:r>
      <w:r>
        <w:rPr>
          <w:lang w:val="fr-FR"/>
        </w:rPr>
        <w:t xml:space="preserve">a concordance d’Even-Shoshan, Jérusalem, </w:t>
      </w:r>
      <w:r w:rsidR="00D453F2">
        <w:rPr>
          <w:lang w:val="fr-FR"/>
        </w:rPr>
        <w:t xml:space="preserve">Qyriat-Séfer, </w:t>
      </w:r>
      <w:r>
        <w:rPr>
          <w:lang w:val="fr-FR"/>
        </w:rPr>
        <w:t>1982 donne 304</w:t>
      </w:r>
      <w:r w:rsidR="00D453F2">
        <w:rPr>
          <w:lang w:val="fr-FR"/>
        </w:rPr>
        <w:t> </w:t>
      </w:r>
      <w:r>
        <w:rPr>
          <w:lang w:val="fr-FR"/>
        </w:rPr>
        <w:t>901</w:t>
      </w:r>
      <w:r w:rsidR="00231321">
        <w:rPr>
          <w:lang w:val="fr-FR"/>
        </w:rPr>
        <w:t> ; F. Poswick du centre Informatique et Bible (Maredsous) s’en tient à 305</w:t>
      </w:r>
      <w:r w:rsidR="002B4AED">
        <w:rPr>
          <w:lang w:val="fr-FR"/>
        </w:rPr>
        <w:t> </w:t>
      </w:r>
      <w:r w:rsidR="00231321">
        <w:rPr>
          <w:lang w:val="fr-FR"/>
        </w:rPr>
        <w:t>500.</w:t>
      </w:r>
    </w:p>
  </w:footnote>
  <w:footnote w:id="38">
    <w:p w14:paraId="41BFF9DC" w14:textId="7930E358" w:rsidR="003E3C6B" w:rsidRPr="003E3C6B" w:rsidRDefault="003E3C6B" w:rsidP="00F56081">
      <w:pPr>
        <w:pStyle w:val="Notedebasdepage"/>
        <w:rPr>
          <w:lang w:val="fr-FR"/>
        </w:rPr>
      </w:pPr>
      <w:r>
        <w:rPr>
          <w:rStyle w:val="Appelnotedebasdep"/>
        </w:rPr>
        <w:footnoteRef/>
      </w:r>
      <w:r>
        <w:t xml:space="preserve"> </w:t>
      </w:r>
      <w:r w:rsidRPr="006459B3">
        <w:rPr>
          <w:smallCaps/>
          <w:lang w:val="fr-FR"/>
        </w:rPr>
        <w:t>Clines</w:t>
      </w:r>
      <w:r>
        <w:rPr>
          <w:lang w:val="fr-FR"/>
        </w:rPr>
        <w:t>, « The Ubiquitous », p. 24.</w:t>
      </w:r>
    </w:p>
  </w:footnote>
  <w:footnote w:id="39">
    <w:p w14:paraId="6B335754" w14:textId="21224BCB" w:rsidR="007E4526" w:rsidRPr="007E4526" w:rsidRDefault="007E4526" w:rsidP="00F56081">
      <w:pPr>
        <w:pStyle w:val="Notedebasdepage"/>
        <w:rPr>
          <w:lang w:val="fr-FR"/>
        </w:rPr>
      </w:pPr>
      <w:r>
        <w:rPr>
          <w:rStyle w:val="Appelnotedebasdep"/>
        </w:rPr>
        <w:footnoteRef/>
      </w:r>
      <w:r>
        <w:t xml:space="preserve"> </w:t>
      </w:r>
      <w:r w:rsidRPr="006459B3">
        <w:rPr>
          <w:smallCaps/>
          <w:lang w:val="fr-FR"/>
        </w:rPr>
        <w:t>Clines</w:t>
      </w:r>
      <w:r>
        <w:rPr>
          <w:lang w:val="fr-FR"/>
        </w:rPr>
        <w:t>, « The Ubiquitous », p. 37-38.</w:t>
      </w:r>
    </w:p>
  </w:footnote>
  <w:footnote w:id="40">
    <w:p w14:paraId="6417DDB2" w14:textId="4AF87201" w:rsidR="00EC55B6" w:rsidRPr="00EC55B6" w:rsidRDefault="00EC55B6">
      <w:pPr>
        <w:pStyle w:val="Notedebasdepage"/>
        <w:rPr>
          <w:lang w:val="fr-FR"/>
        </w:rPr>
      </w:pPr>
      <w:r>
        <w:rPr>
          <w:rStyle w:val="Appelnotedebasdep"/>
        </w:rPr>
        <w:footnoteRef/>
      </w:r>
      <w:r>
        <w:t xml:space="preserve"> </w:t>
      </w:r>
      <w:r>
        <w:rPr>
          <w:lang w:val="fr-FR"/>
        </w:rPr>
        <w:t>Cette remarque de la part d’un spécialiste de l’Ancien Testament est assez surprenante</w:t>
      </w:r>
      <w:r w:rsidR="009B31BE">
        <w:rPr>
          <w:lang w:val="fr-FR"/>
        </w:rPr>
        <w:t xml:space="preserve">, </w:t>
      </w:r>
      <w:r>
        <w:rPr>
          <w:lang w:val="fr-FR"/>
        </w:rPr>
        <w:t>l’intérêt de ce corpus</w:t>
      </w:r>
      <w:r w:rsidR="009B31BE">
        <w:rPr>
          <w:lang w:val="fr-FR"/>
        </w:rPr>
        <w:t xml:space="preserve"> étant</w:t>
      </w:r>
      <w:r w:rsidR="00F34F34">
        <w:rPr>
          <w:lang w:val="fr-FR"/>
        </w:rPr>
        <w:t xml:space="preserve"> précisément</w:t>
      </w:r>
      <w:r w:rsidR="009B31BE">
        <w:rPr>
          <w:lang w:val="fr-FR"/>
        </w:rPr>
        <w:t xml:space="preserve"> </w:t>
      </w:r>
      <w:r w:rsidR="00F34F34">
        <w:rPr>
          <w:lang w:val="fr-FR"/>
        </w:rPr>
        <w:t xml:space="preserve">– davantage encore que le Nouveau Testament – </w:t>
      </w:r>
      <w:r w:rsidR="00746645">
        <w:rPr>
          <w:lang w:val="fr-FR"/>
        </w:rPr>
        <w:t>sa capacité à</w:t>
      </w:r>
      <w:r w:rsidR="00F34F34">
        <w:rPr>
          <w:lang w:val="fr-FR"/>
        </w:rPr>
        <w:t xml:space="preserve"> nous rejoindre dans notre humanité et </w:t>
      </w:r>
      <w:r w:rsidR="00746645">
        <w:rPr>
          <w:lang w:val="fr-FR"/>
        </w:rPr>
        <w:t xml:space="preserve">à </w:t>
      </w:r>
      <w:r w:rsidR="00F34F34">
        <w:rPr>
          <w:lang w:val="fr-FR"/>
        </w:rPr>
        <w:t xml:space="preserve">révéler comment Dieu y est présent et agit. Sans violence, la Bible serait peut-être un livre sublime, mais </w:t>
      </w:r>
      <w:r w:rsidR="00746645">
        <w:rPr>
          <w:lang w:val="fr-FR"/>
        </w:rPr>
        <w:t xml:space="preserve">insignifiant et </w:t>
      </w:r>
      <w:r w:rsidR="00F34F34">
        <w:rPr>
          <w:lang w:val="fr-FR"/>
        </w:rPr>
        <w:t>qui ne nous concernerait pas.</w:t>
      </w:r>
    </w:p>
  </w:footnote>
  <w:footnote w:id="41">
    <w:p w14:paraId="6D6D45E4" w14:textId="7402F14E" w:rsidR="00270A48" w:rsidRPr="00270A48" w:rsidRDefault="00270A48" w:rsidP="00F56081">
      <w:pPr>
        <w:pStyle w:val="Notedebasdepage"/>
        <w:rPr>
          <w:lang w:val="fr-FR"/>
        </w:rPr>
      </w:pPr>
      <w:r>
        <w:rPr>
          <w:rStyle w:val="Appelnotedebasdep"/>
        </w:rPr>
        <w:footnoteRef/>
      </w:r>
      <w:r>
        <w:t xml:space="preserve"> </w:t>
      </w:r>
      <w:r w:rsidRPr="006459B3">
        <w:rPr>
          <w:smallCaps/>
          <w:lang w:val="fr-FR"/>
        </w:rPr>
        <w:t>Clines</w:t>
      </w:r>
      <w:r>
        <w:rPr>
          <w:lang w:val="fr-FR"/>
        </w:rPr>
        <w:t>, « The Ubiquitous », p. 38-39.</w:t>
      </w:r>
    </w:p>
  </w:footnote>
  <w:footnote w:id="42">
    <w:p w14:paraId="3C734067" w14:textId="70E367FC" w:rsidR="00951733" w:rsidRPr="00951733" w:rsidRDefault="00951733" w:rsidP="00F56081">
      <w:pPr>
        <w:pStyle w:val="Notedebasdepage"/>
        <w:rPr>
          <w:lang w:val="fr-FR"/>
        </w:rPr>
      </w:pPr>
      <w:r>
        <w:rPr>
          <w:rStyle w:val="Appelnotedebasdep"/>
        </w:rPr>
        <w:footnoteRef/>
      </w:r>
      <w:r>
        <w:t xml:space="preserve"> </w:t>
      </w:r>
      <w:r>
        <w:rPr>
          <w:lang w:val="fr-FR"/>
        </w:rPr>
        <w:t>Contrairement à lui, je n’ai pas</w:t>
      </w:r>
      <w:r w:rsidR="001F3F60">
        <w:rPr>
          <w:lang w:val="fr-FR"/>
        </w:rPr>
        <w:t xml:space="preserve"> pris le temps de</w:t>
      </w:r>
      <w:r>
        <w:rPr>
          <w:lang w:val="fr-FR"/>
        </w:rPr>
        <w:t xml:space="preserve"> distingu</w:t>
      </w:r>
      <w:r w:rsidR="001F3F60">
        <w:rPr>
          <w:lang w:val="fr-FR"/>
        </w:rPr>
        <w:t>er</w:t>
      </w:r>
      <w:r>
        <w:rPr>
          <w:lang w:val="fr-FR"/>
        </w:rPr>
        <w:t xml:space="preserve"> la violence d’origine humaine et </w:t>
      </w:r>
      <w:r w:rsidR="001F3F60">
        <w:rPr>
          <w:lang w:val="fr-FR"/>
        </w:rPr>
        <w:t>celle d’origine divine.</w:t>
      </w:r>
    </w:p>
  </w:footnote>
  <w:footnote w:id="43">
    <w:p w14:paraId="1AF636F7" w14:textId="60CC4A91" w:rsidR="000C6EB1" w:rsidRPr="000C6EB1" w:rsidRDefault="000C6EB1">
      <w:pPr>
        <w:pStyle w:val="Notedebasdepage"/>
      </w:pPr>
      <w:r>
        <w:rPr>
          <w:rStyle w:val="Appelnotedebasdep"/>
        </w:rPr>
        <w:footnoteRef/>
      </w:r>
      <w:r>
        <w:t xml:space="preserve"> </w:t>
      </w:r>
      <w:r w:rsidR="00DD6B70" w:rsidRPr="002B4AED">
        <w:rPr>
          <w:lang w:val="fr-FR"/>
        </w:rPr>
        <w:t>Voir n. 3</w:t>
      </w:r>
      <w:r w:rsidR="002B4AED" w:rsidRPr="002B4AED">
        <w:rPr>
          <w:lang w:val="fr-FR"/>
        </w:rPr>
        <w:t>2</w:t>
      </w:r>
      <w:r w:rsidR="008B58AA">
        <w:rPr>
          <w:lang w:val="fr-FR"/>
        </w:rPr>
        <w:t>.</w:t>
      </w:r>
    </w:p>
  </w:footnote>
  <w:footnote w:id="44">
    <w:p w14:paraId="6E67479D" w14:textId="20455404" w:rsidR="006A415D" w:rsidRPr="006A415D" w:rsidRDefault="006A415D" w:rsidP="00F56081">
      <w:pPr>
        <w:pStyle w:val="Notedebasdepage"/>
        <w:rPr>
          <w:lang w:val="fr-FR"/>
        </w:rPr>
      </w:pPr>
      <w:r>
        <w:rPr>
          <w:rStyle w:val="Appelnotedebasdep"/>
        </w:rPr>
        <w:footnoteRef/>
      </w:r>
      <w:r>
        <w:t xml:space="preserve"> </w:t>
      </w:r>
      <w:r>
        <w:rPr>
          <w:lang w:val="fr-FR"/>
        </w:rPr>
        <w:t xml:space="preserve">J. </w:t>
      </w:r>
      <w:r w:rsidRPr="006A415D">
        <w:rPr>
          <w:smallCaps/>
          <w:lang w:val="fr-FR"/>
        </w:rPr>
        <w:t>Barr</w:t>
      </w:r>
      <w:r>
        <w:rPr>
          <w:lang w:val="fr-FR"/>
        </w:rPr>
        <w:t xml:space="preserve">, </w:t>
      </w:r>
      <w:r w:rsidRPr="006A415D">
        <w:rPr>
          <w:i/>
          <w:lang w:val="fr-FR"/>
        </w:rPr>
        <w:t>Sémantique du langage biblique</w:t>
      </w:r>
      <w:r>
        <w:rPr>
          <w:lang w:val="fr-FR"/>
        </w:rPr>
        <w:t xml:space="preserve"> (Initiations), Paris, Cerf, 1988.</w:t>
      </w:r>
    </w:p>
  </w:footnote>
  <w:footnote w:id="45">
    <w:p w14:paraId="54593FD4" w14:textId="0C990B2E" w:rsidR="001405D5" w:rsidRPr="001405D5" w:rsidRDefault="001405D5" w:rsidP="00F56081">
      <w:pPr>
        <w:pStyle w:val="Notedebasdepage"/>
        <w:rPr>
          <w:lang w:val="fr-FR"/>
        </w:rPr>
      </w:pPr>
      <w:r>
        <w:rPr>
          <w:rStyle w:val="Appelnotedebasdep"/>
        </w:rPr>
        <w:footnoteRef/>
      </w:r>
      <w:r>
        <w:t xml:space="preserve"> </w:t>
      </w:r>
      <w:r>
        <w:rPr>
          <w:lang w:val="fr-FR"/>
        </w:rPr>
        <w:t xml:space="preserve">J. </w:t>
      </w:r>
      <w:r w:rsidRPr="006A415D">
        <w:rPr>
          <w:smallCaps/>
          <w:lang w:val="fr-FR"/>
        </w:rPr>
        <w:t>Barr</w:t>
      </w:r>
      <w:r>
        <w:rPr>
          <w:lang w:val="fr-FR"/>
        </w:rPr>
        <w:t xml:space="preserve">, </w:t>
      </w:r>
      <w:r w:rsidRPr="006A415D">
        <w:rPr>
          <w:i/>
          <w:lang w:val="fr-FR"/>
        </w:rPr>
        <w:t>Sémantique du langage biblique</w:t>
      </w:r>
      <w:r>
        <w:rPr>
          <w:lang w:val="fr-FR"/>
        </w:rPr>
        <w:t xml:space="preserve">, p. 17 : « On s’attendrait naturellement à ce que le langage d’une tradition religieuse présentât certains développements et certains problèmes sémantiques particuliers, en plus de ceux qui se rencontrent dans le parler de tous les jours. </w:t>
      </w:r>
      <w:r w:rsidR="00171DFD">
        <w:rPr>
          <w:lang w:val="fr-FR"/>
        </w:rPr>
        <w:t>Cela est vrai aussi d’autres langages spécialisés, comme celui de la philosophie ou celui du droit. Il vaut cependant la peine de remarquer que s’il est courant en philosophie et assez courant en droit de s’efforcer de noter la valeur sémantique des mots en définissant consciemment les termes, cela ne l’est pas du tout dans le langage biblique, bien que cela se retrouve dans certains genres de théologies plus récents, sinon dans tous. Dans tous ces langages spécialisés, à côté de la connaissance de l’horizon culturel général, qui est requise pour une interprétation linguistique quelle qu’elle soit</w:t>
      </w:r>
      <w:r w:rsidR="00F87977">
        <w:rPr>
          <w:lang w:val="fr-FR"/>
        </w:rPr>
        <w:t xml:space="preserve">, il est nécessaire de comprendre la structure générale de la spécialité […] pour discuter de manière précise de la sémantique des mots employés. Nous ne pouvons pas toutefois, d’une manière générale, dire que le langage biblique est lui-même “spécialisé” de façon notable dans son cadre original. En Israël en tout cas, la plus grande partie du langage </w:t>
      </w:r>
      <w:r w:rsidR="0011554D">
        <w:rPr>
          <w:lang w:val="fr-FR"/>
        </w:rPr>
        <w:t>biblique n’est pas spécialisé, car la structure religieuse coïncide en gros avec le groupe linguistique et la nation dans leur ensemble. Avec la traduction de l’Ancien Testament en grec, nous nous trouvons en présence d’une spécialisation considérable ».</w:t>
      </w:r>
      <w:r w:rsidR="008D3617">
        <w:rPr>
          <w:lang w:val="fr-FR"/>
        </w:rPr>
        <w:t xml:space="preserve"> </w:t>
      </w:r>
      <w:r w:rsidR="0016771C">
        <w:rPr>
          <w:lang w:val="fr-FR"/>
        </w:rPr>
        <w:t xml:space="preserve">Mon étude sur le langage des violences sexuelles dans l’Ancien Testament </w:t>
      </w:r>
      <w:r w:rsidR="00B20882">
        <w:rPr>
          <w:lang w:val="fr-FR"/>
        </w:rPr>
        <w:t xml:space="preserve">me semble </w:t>
      </w:r>
      <w:r w:rsidR="0016771C">
        <w:rPr>
          <w:lang w:val="fr-FR"/>
        </w:rPr>
        <w:t>corrobore</w:t>
      </w:r>
      <w:r w:rsidR="00B20882">
        <w:rPr>
          <w:lang w:val="fr-FR"/>
        </w:rPr>
        <w:t>r</w:t>
      </w:r>
      <w:r w:rsidR="0016771C">
        <w:rPr>
          <w:lang w:val="fr-FR"/>
        </w:rPr>
        <w:t xml:space="preserve"> les réflexions de J. Barr. Voir D. </w:t>
      </w:r>
      <w:r w:rsidR="0016771C" w:rsidRPr="0016771C">
        <w:rPr>
          <w:smallCaps/>
          <w:lang w:val="fr-FR"/>
        </w:rPr>
        <w:t>Luciani</w:t>
      </w:r>
      <w:r w:rsidR="0016771C">
        <w:rPr>
          <w:lang w:val="fr-FR"/>
        </w:rPr>
        <w:t xml:space="preserve">, « Violences sexuelles. Comment l’Ancien Testament en parle-t-il », </w:t>
      </w:r>
      <w:r w:rsidR="00E36E3F">
        <w:rPr>
          <w:lang w:val="fr-FR"/>
        </w:rPr>
        <w:t xml:space="preserve">dans </w:t>
      </w:r>
      <w:r w:rsidR="0016771C" w:rsidRPr="0056057E">
        <w:rPr>
          <w:i/>
          <w:iCs/>
          <w:lang w:val="fr-FR"/>
        </w:rPr>
        <w:t>Biblische Zeitschrift</w:t>
      </w:r>
      <w:r w:rsidR="0016771C">
        <w:rPr>
          <w:lang w:val="fr-FR"/>
        </w:rPr>
        <w:t xml:space="preserve"> 52</w:t>
      </w:r>
      <w:r w:rsidR="00E36E3F">
        <w:rPr>
          <w:lang w:val="fr-FR"/>
        </w:rPr>
        <w:t xml:space="preserve">, </w:t>
      </w:r>
      <w:r w:rsidR="0016771C">
        <w:rPr>
          <w:lang w:val="fr-FR"/>
        </w:rPr>
        <w:t>2008</w:t>
      </w:r>
      <w:r w:rsidR="00E36E3F">
        <w:rPr>
          <w:lang w:val="fr-FR"/>
        </w:rPr>
        <w:t xml:space="preserve">, p. </w:t>
      </w:r>
      <w:r w:rsidR="0056057E">
        <w:rPr>
          <w:lang w:val="fr-FR"/>
        </w:rPr>
        <w:t>244-260.</w:t>
      </w:r>
    </w:p>
  </w:footnote>
  <w:footnote w:id="46">
    <w:p w14:paraId="0E588914" w14:textId="0CABAFBA" w:rsidR="00EB0A3A" w:rsidRPr="00EB0A3A" w:rsidRDefault="00EB0A3A">
      <w:pPr>
        <w:pStyle w:val="Notedebasdepage"/>
      </w:pPr>
      <w:r>
        <w:rPr>
          <w:rStyle w:val="Appelnotedebasdep"/>
        </w:rPr>
        <w:footnoteRef/>
      </w:r>
      <w:r>
        <w:t xml:space="preserve"> Dans son commentaire de Jg, A. </w:t>
      </w:r>
      <w:r w:rsidRPr="007F0A0F">
        <w:rPr>
          <w:smallCaps/>
        </w:rPr>
        <w:t>Wénin</w:t>
      </w:r>
      <w:r>
        <w:t xml:space="preserve">, </w:t>
      </w:r>
      <w:r w:rsidRPr="007F0A0F">
        <w:rPr>
          <w:i/>
        </w:rPr>
        <w:t>Échec au Roi. L’art de raconter la violence dans le livre des Juges</w:t>
      </w:r>
      <w:r>
        <w:t xml:space="preserve"> (Le livre et le rouleau, 43), Namur, Lessius, 2013, p. </w:t>
      </w:r>
      <w:r w:rsidR="007F0A0F">
        <w:t xml:space="preserve">198-199, propose : « elle se prostitua </w:t>
      </w:r>
      <w:r w:rsidR="007F0A0F" w:rsidRPr="007F0A0F">
        <w:rPr>
          <w:i/>
          <w:iCs/>
        </w:rPr>
        <w:t>à cause</w:t>
      </w:r>
      <w:r w:rsidR="007F0A0F">
        <w:t xml:space="preserve"> de lui ».</w:t>
      </w:r>
    </w:p>
  </w:footnote>
  <w:footnote w:id="47">
    <w:p w14:paraId="64844B62" w14:textId="6F9D934C" w:rsidR="00094013" w:rsidRPr="00094013" w:rsidRDefault="00094013" w:rsidP="00F56081">
      <w:pPr>
        <w:pStyle w:val="Notedebasdepage"/>
        <w:rPr>
          <w:lang w:val="fr-FR"/>
        </w:rPr>
      </w:pPr>
      <w:r>
        <w:rPr>
          <w:rStyle w:val="Appelnotedebasdep"/>
        </w:rPr>
        <w:footnoteRef/>
      </w:r>
      <w:r>
        <w:t xml:space="preserve"> </w:t>
      </w:r>
      <w:r w:rsidR="00260ABF">
        <w:rPr>
          <w:lang w:val="fr-FR"/>
        </w:rPr>
        <w:t>Dans ce genre, v</w:t>
      </w:r>
      <w:r>
        <w:rPr>
          <w:lang w:val="fr-FR"/>
        </w:rPr>
        <w:t xml:space="preserve">oir le film récent de Fabrice </w:t>
      </w:r>
      <w:r w:rsidR="00302F39">
        <w:rPr>
          <w:lang w:val="fr-FR"/>
        </w:rPr>
        <w:t>Éboué</w:t>
      </w:r>
      <w:r>
        <w:rPr>
          <w:lang w:val="fr-FR"/>
        </w:rPr>
        <w:t xml:space="preserve">, </w:t>
      </w:r>
      <w:r w:rsidRPr="00652F47">
        <w:rPr>
          <w:i/>
          <w:iCs/>
          <w:lang w:val="fr-FR"/>
        </w:rPr>
        <w:t xml:space="preserve">Barbaque </w:t>
      </w:r>
      <w:r>
        <w:rPr>
          <w:lang w:val="fr-FR"/>
        </w:rPr>
        <w:t>(France, 2021)</w:t>
      </w:r>
      <w:r w:rsidR="00260ABF">
        <w:rPr>
          <w:lang w:val="fr-FR"/>
        </w:rPr>
        <w:t xml:space="preserve"> dans lequel un couple de bouchers en crise démembre des humains.</w:t>
      </w:r>
    </w:p>
  </w:footnote>
  <w:footnote w:id="48">
    <w:p w14:paraId="36B1589B" w14:textId="77777777" w:rsidR="00D84F79" w:rsidRPr="00121F44" w:rsidRDefault="00D84F79" w:rsidP="00D84F79">
      <w:pPr>
        <w:pStyle w:val="Notedebasdepage"/>
      </w:pPr>
      <w:r>
        <w:rPr>
          <w:rStyle w:val="Appelnotedebasdep"/>
        </w:rPr>
        <w:footnoteRef/>
      </w:r>
      <w:r>
        <w:t xml:space="preserve"> À ce sujet, voir mon étude sur Gn 34 : D. </w:t>
      </w:r>
      <w:r w:rsidRPr="00121F44">
        <w:rPr>
          <w:smallCaps/>
        </w:rPr>
        <w:t>Luciani</w:t>
      </w:r>
      <w:r>
        <w:t xml:space="preserve">, </w:t>
      </w:r>
      <w:r w:rsidRPr="00121F44">
        <w:rPr>
          <w:i/>
        </w:rPr>
        <w:t>Dina (Gn 34). Sexe, mensonge et idéaux</w:t>
      </w:r>
      <w:r>
        <w:t xml:space="preserve"> (Langues et cultures anciennes 13), Bruxelles, Safran, 2010.</w:t>
      </w:r>
    </w:p>
  </w:footnote>
  <w:footnote w:id="49">
    <w:p w14:paraId="689DEB26" w14:textId="752861BF" w:rsidR="00D72D42" w:rsidRPr="00D72D42" w:rsidRDefault="00D72D42">
      <w:pPr>
        <w:pStyle w:val="Notedebasdepage"/>
      </w:pPr>
      <w:r>
        <w:rPr>
          <w:rStyle w:val="Appelnotedebasdep"/>
        </w:rPr>
        <w:footnoteRef/>
      </w:r>
      <w:r>
        <w:t xml:space="preserve"> </w:t>
      </w:r>
      <w:r w:rsidR="004409BA">
        <w:t xml:space="preserve">S. </w:t>
      </w:r>
      <w:r w:rsidR="004409BA" w:rsidRPr="00E255D9">
        <w:rPr>
          <w:smallCaps/>
        </w:rPr>
        <w:t>Doane</w:t>
      </w:r>
      <w:r w:rsidR="00E255D9">
        <w:t xml:space="preserve">, « Gang bang et démembrement : quatre lectures de Juges 19 », </w:t>
      </w:r>
      <w:r w:rsidR="00E36E3F">
        <w:t xml:space="preserve">dans </w:t>
      </w:r>
      <w:r w:rsidR="00E255D9" w:rsidRPr="00E255D9">
        <w:rPr>
          <w:i/>
          <w:iCs/>
        </w:rPr>
        <w:t>Science et Esprit</w:t>
      </w:r>
      <w:r w:rsidR="00E255D9">
        <w:t xml:space="preserve"> 66</w:t>
      </w:r>
      <w:r w:rsidR="00E36E3F">
        <w:t xml:space="preserve">, </w:t>
      </w:r>
      <w:r w:rsidR="00E255D9">
        <w:t>2014</w:t>
      </w:r>
      <w:r w:rsidR="00E36E3F">
        <w:t xml:space="preserve">, p. </w:t>
      </w:r>
      <w:r w:rsidR="00E255D9">
        <w:t>177-188 (p. 181).</w:t>
      </w:r>
    </w:p>
  </w:footnote>
  <w:footnote w:id="50">
    <w:p w14:paraId="563F1EC5" w14:textId="7D5DD9F9" w:rsidR="00DC6DF2" w:rsidRPr="00DC6DF2" w:rsidRDefault="00DC6DF2">
      <w:pPr>
        <w:pStyle w:val="Notedebasdepage"/>
        <w:rPr>
          <w:lang w:val="fr-FR"/>
        </w:rPr>
      </w:pPr>
      <w:r>
        <w:rPr>
          <w:rStyle w:val="Appelnotedebasdep"/>
        </w:rPr>
        <w:footnoteRef/>
      </w:r>
      <w:r>
        <w:t xml:space="preserve"> </w:t>
      </w:r>
      <w:r>
        <w:rPr>
          <w:lang w:val="fr-FR"/>
        </w:rPr>
        <w:t>Alors qu’il vaudrait mieux traduire par « vient vers ».</w:t>
      </w:r>
    </w:p>
  </w:footnote>
  <w:footnote w:id="51">
    <w:p w14:paraId="4E527992" w14:textId="2923C3C6" w:rsidR="000B4448" w:rsidRPr="000B4448" w:rsidRDefault="000B4448">
      <w:pPr>
        <w:pStyle w:val="Notedebasdepage"/>
        <w:rPr>
          <w:lang w:val="fr-FR"/>
        </w:rPr>
      </w:pPr>
      <w:r>
        <w:rPr>
          <w:rStyle w:val="Appelnotedebasdep"/>
        </w:rPr>
        <w:footnoteRef/>
      </w:r>
      <w:r>
        <w:t xml:space="preserve"> </w:t>
      </w:r>
      <w:r>
        <w:rPr>
          <w:lang w:val="fr-FR"/>
        </w:rPr>
        <w:t xml:space="preserve">Et de la part de Clines, </w:t>
      </w:r>
      <w:r w:rsidR="00B0399E">
        <w:rPr>
          <w:lang w:val="fr-FR"/>
        </w:rPr>
        <w:t xml:space="preserve">tenir un tel propos </w:t>
      </w:r>
      <w:r>
        <w:rPr>
          <w:lang w:val="fr-FR"/>
        </w:rPr>
        <w:t>est un bel anachronisme.</w:t>
      </w:r>
    </w:p>
  </w:footnote>
  <w:footnote w:id="52">
    <w:p w14:paraId="76A56496" w14:textId="2A14DC8B" w:rsidR="00F465D9" w:rsidRPr="00F465D9" w:rsidRDefault="00F465D9">
      <w:pPr>
        <w:pStyle w:val="Notedebasdepage"/>
      </w:pPr>
      <w:r>
        <w:rPr>
          <w:rStyle w:val="Appelnotedebasdep"/>
        </w:rPr>
        <w:footnoteRef/>
      </w:r>
      <w:r>
        <w:t xml:space="preserve"> </w:t>
      </w:r>
      <w:r w:rsidRPr="006459B3">
        <w:rPr>
          <w:smallCaps/>
          <w:lang w:val="fr-FR"/>
        </w:rPr>
        <w:t>Clines</w:t>
      </w:r>
      <w:r>
        <w:rPr>
          <w:lang w:val="fr-FR"/>
        </w:rPr>
        <w:t>, « The Ubiquitous », p. 34-35.</w:t>
      </w:r>
    </w:p>
  </w:footnote>
  <w:footnote w:id="53">
    <w:p w14:paraId="56BF6CA4" w14:textId="32D099F2" w:rsidR="002005B9" w:rsidRPr="002005B9" w:rsidRDefault="002005B9">
      <w:pPr>
        <w:pStyle w:val="Notedebasdepage"/>
      </w:pPr>
      <w:r>
        <w:rPr>
          <w:rStyle w:val="Appelnotedebasdep"/>
        </w:rPr>
        <w:footnoteRef/>
      </w:r>
      <w:r>
        <w:t xml:space="preserve"> </w:t>
      </w:r>
      <w:r>
        <w:rPr>
          <w:lang w:val="fr-FR"/>
        </w:rPr>
        <w:t xml:space="preserve">Voir aussi mes conclusions plus nuancées, dans </w:t>
      </w:r>
      <w:r w:rsidRPr="0016771C">
        <w:rPr>
          <w:smallCaps/>
          <w:lang w:val="fr-FR"/>
        </w:rPr>
        <w:t>Luciani</w:t>
      </w:r>
      <w:r>
        <w:rPr>
          <w:lang w:val="fr-FR"/>
        </w:rPr>
        <w:t>, « Violences sexuelles », p. 255-260.</w:t>
      </w:r>
    </w:p>
  </w:footnote>
  <w:footnote w:id="54">
    <w:p w14:paraId="286F7A99" w14:textId="55BBA630" w:rsidR="00260ABF" w:rsidRPr="00260ABF" w:rsidRDefault="00260ABF" w:rsidP="00F56081">
      <w:pPr>
        <w:pStyle w:val="Notedebasdepage"/>
        <w:rPr>
          <w:lang w:val="fr-FR"/>
        </w:rPr>
      </w:pPr>
      <w:r>
        <w:rPr>
          <w:rStyle w:val="Appelnotedebasdep"/>
        </w:rPr>
        <w:footnoteRef/>
      </w:r>
      <w:r>
        <w:t xml:space="preserve"> </w:t>
      </w:r>
      <w:r>
        <w:rPr>
          <w:lang w:val="fr-FR"/>
        </w:rPr>
        <w:t>Soit</w:t>
      </w:r>
      <w:r w:rsidR="00432400">
        <w:rPr>
          <w:lang w:val="fr-FR"/>
        </w:rPr>
        <w:t xml:space="preserve"> moins que la moyenne établie par l’enquête de Clines (3,3 %). Autrement dit, un lecteur </w:t>
      </w:r>
      <w:r w:rsidR="00B45E70">
        <w:rPr>
          <w:lang w:val="fr-FR"/>
        </w:rPr>
        <w:t xml:space="preserve">à </w:t>
      </w:r>
      <w:r w:rsidR="00583203">
        <w:rPr>
          <w:lang w:val="fr-FR"/>
        </w:rPr>
        <w:t>la « finesse »</w:t>
      </w:r>
      <w:r w:rsidR="00B45E70">
        <w:rPr>
          <w:lang w:val="fr-FR"/>
        </w:rPr>
        <w:t xml:space="preserve"> trop mathématique pourrait en conclure que ce récit particulier est globalement moins violent que la Bible en général.</w:t>
      </w:r>
    </w:p>
  </w:footnote>
  <w:footnote w:id="55">
    <w:p w14:paraId="0BF0B49D" w14:textId="2FB26187" w:rsidR="00751D2C" w:rsidRPr="00A415CA" w:rsidRDefault="00751D2C">
      <w:pPr>
        <w:pStyle w:val="Notedebasdepage"/>
        <w:rPr>
          <w:lang w:val="en-US"/>
        </w:rPr>
      </w:pPr>
      <w:r>
        <w:rPr>
          <w:rStyle w:val="Appelnotedebasdep"/>
        </w:rPr>
        <w:footnoteRef/>
      </w:r>
      <w:r w:rsidRPr="00A415CA">
        <w:rPr>
          <w:lang w:val="en-US"/>
        </w:rPr>
        <w:t xml:space="preserve"> </w:t>
      </w:r>
      <w:r w:rsidR="00A415CA" w:rsidRPr="00A415CA">
        <w:rPr>
          <w:lang w:val="en-US"/>
        </w:rPr>
        <w:t xml:space="preserve">Voir, par exemple, C.T. </w:t>
      </w:r>
      <w:r w:rsidR="00A415CA" w:rsidRPr="00A415CA">
        <w:rPr>
          <w:smallCaps/>
          <w:lang w:val="en-US"/>
        </w:rPr>
        <w:t>Begg</w:t>
      </w:r>
      <w:r w:rsidR="00A415CA" w:rsidRPr="00A415CA">
        <w:rPr>
          <w:lang w:val="en-US"/>
        </w:rPr>
        <w:t xml:space="preserve">, « The Retellings of the </w:t>
      </w:r>
      <w:r w:rsidR="00A415CA">
        <w:rPr>
          <w:lang w:val="en-US"/>
        </w:rPr>
        <w:t>Story of Judges 19 by Pseudo-Philo and Josephus</w:t>
      </w:r>
      <w:r w:rsidR="00FD2EEF">
        <w:rPr>
          <w:lang w:val="en-US"/>
        </w:rPr>
        <w:t> :</w:t>
      </w:r>
      <w:r w:rsidR="00A415CA">
        <w:rPr>
          <w:lang w:val="en-US"/>
        </w:rPr>
        <w:t xml:space="preserve"> A Comparison</w:t>
      </w:r>
      <w:r w:rsidR="00A415CA" w:rsidRPr="00A415CA">
        <w:rPr>
          <w:lang w:val="en-US"/>
        </w:rPr>
        <w:t> »,</w:t>
      </w:r>
      <w:r w:rsidR="00A415CA">
        <w:rPr>
          <w:lang w:val="en-US"/>
        </w:rPr>
        <w:t xml:space="preserve"> </w:t>
      </w:r>
      <w:r w:rsidR="00E36E3F">
        <w:rPr>
          <w:lang w:val="en-US"/>
        </w:rPr>
        <w:t xml:space="preserve">dans </w:t>
      </w:r>
      <w:r w:rsidR="00A415CA" w:rsidRPr="00A415CA">
        <w:rPr>
          <w:i/>
          <w:lang w:val="en-US"/>
        </w:rPr>
        <w:t>Estudios biblicos</w:t>
      </w:r>
      <w:r w:rsidR="00A415CA">
        <w:rPr>
          <w:lang w:val="en-US"/>
        </w:rPr>
        <w:t xml:space="preserve"> 58</w:t>
      </w:r>
      <w:r w:rsidR="00E36E3F">
        <w:rPr>
          <w:lang w:val="en-US"/>
        </w:rPr>
        <w:t xml:space="preserve">, </w:t>
      </w:r>
      <w:r w:rsidR="00A415CA">
        <w:rPr>
          <w:lang w:val="en-US"/>
        </w:rPr>
        <w:t>2000</w:t>
      </w:r>
      <w:r w:rsidR="00E36E3F">
        <w:rPr>
          <w:lang w:val="en-US"/>
        </w:rPr>
        <w:t>, p.</w:t>
      </w:r>
      <w:r w:rsidR="00A415CA">
        <w:rPr>
          <w:lang w:val="en-US"/>
        </w:rPr>
        <w:t xml:space="preserve"> 33-49 ; L.H. </w:t>
      </w:r>
      <w:r w:rsidR="00A415CA" w:rsidRPr="006E1AA0">
        <w:rPr>
          <w:smallCaps/>
          <w:lang w:val="en-US"/>
        </w:rPr>
        <w:t>Feldman</w:t>
      </w:r>
      <w:r w:rsidR="00A415CA">
        <w:rPr>
          <w:lang w:val="en-US"/>
        </w:rPr>
        <w:t xml:space="preserve">, </w:t>
      </w:r>
      <w:r w:rsidR="00A415CA" w:rsidRPr="00A415CA">
        <w:rPr>
          <w:lang w:val="en-US"/>
        </w:rPr>
        <w:t>« </w:t>
      </w:r>
      <w:r w:rsidR="00A415CA">
        <w:rPr>
          <w:lang w:val="en-US"/>
        </w:rPr>
        <w:t>Josephus’ Portrayal (</w:t>
      </w:r>
      <w:r w:rsidR="00A415CA" w:rsidRPr="006E1AA0">
        <w:rPr>
          <w:i/>
          <w:iCs/>
          <w:lang w:val="en-US"/>
        </w:rPr>
        <w:t>Antiquities</w:t>
      </w:r>
      <w:r w:rsidR="00A415CA">
        <w:rPr>
          <w:lang w:val="en-US"/>
        </w:rPr>
        <w:t xml:space="preserve"> 5.136-174) of the Benjaminite Affair of the Concubine and its Repercussions (Judges 19–21)</w:t>
      </w:r>
      <w:r w:rsidR="006E1AA0" w:rsidRPr="00A415CA">
        <w:rPr>
          <w:lang w:val="en-US"/>
        </w:rPr>
        <w:t> »,</w:t>
      </w:r>
      <w:r w:rsidR="006E1AA0">
        <w:rPr>
          <w:lang w:val="en-US"/>
        </w:rPr>
        <w:t xml:space="preserve"> </w:t>
      </w:r>
      <w:r w:rsidR="00E36E3F">
        <w:rPr>
          <w:lang w:val="en-US"/>
        </w:rPr>
        <w:t xml:space="preserve">dans </w:t>
      </w:r>
      <w:r w:rsidR="006E1AA0" w:rsidRPr="006E1AA0">
        <w:rPr>
          <w:i/>
          <w:iCs/>
          <w:lang w:val="en-US"/>
        </w:rPr>
        <w:t>Jewish Quarterly Review</w:t>
      </w:r>
      <w:r w:rsidR="006E1AA0">
        <w:rPr>
          <w:lang w:val="en-US"/>
        </w:rPr>
        <w:t xml:space="preserve"> 90</w:t>
      </w:r>
      <w:r w:rsidR="00E36E3F">
        <w:rPr>
          <w:lang w:val="en-US"/>
        </w:rPr>
        <w:t xml:space="preserve">, </w:t>
      </w:r>
      <w:r w:rsidR="006E1AA0">
        <w:rPr>
          <w:lang w:val="en-US"/>
        </w:rPr>
        <w:t>2000</w:t>
      </w:r>
      <w:r w:rsidR="00E36E3F">
        <w:rPr>
          <w:lang w:val="en-US"/>
        </w:rPr>
        <w:t>, p.</w:t>
      </w:r>
      <w:r w:rsidR="006E1AA0">
        <w:rPr>
          <w:lang w:val="en-US"/>
        </w:rPr>
        <w:t xml:space="preserve"> 255-292.</w:t>
      </w:r>
    </w:p>
  </w:footnote>
  <w:footnote w:id="56">
    <w:p w14:paraId="61634203" w14:textId="6089EBDA" w:rsidR="006E1AA0" w:rsidRPr="00684A43" w:rsidRDefault="006E1AA0">
      <w:pPr>
        <w:pStyle w:val="Notedebasdepage"/>
        <w:rPr>
          <w:lang w:val="en-US"/>
        </w:rPr>
      </w:pPr>
      <w:r>
        <w:rPr>
          <w:rStyle w:val="Appelnotedebasdep"/>
        </w:rPr>
        <w:footnoteRef/>
      </w:r>
      <w:r w:rsidRPr="00684A43">
        <w:rPr>
          <w:lang w:val="en-US"/>
        </w:rPr>
        <w:t xml:space="preserve"> Parmi </w:t>
      </w:r>
      <w:r w:rsidR="00684A43">
        <w:rPr>
          <w:lang w:val="en-US"/>
        </w:rPr>
        <w:t xml:space="preserve">une </w:t>
      </w:r>
      <w:r w:rsidR="00C404C9">
        <w:rPr>
          <w:lang w:val="en-US"/>
        </w:rPr>
        <w:t>foultitude</w:t>
      </w:r>
      <w:r w:rsidR="00684A43">
        <w:rPr>
          <w:lang w:val="en-US"/>
        </w:rPr>
        <w:t xml:space="preserve"> d’autres </w:t>
      </w:r>
      <w:r w:rsidR="00C404C9">
        <w:rPr>
          <w:lang w:val="en-US"/>
        </w:rPr>
        <w:t>contributions :</w:t>
      </w:r>
      <w:r w:rsidR="00684A43" w:rsidRPr="00684A43">
        <w:rPr>
          <w:lang w:val="en-US"/>
        </w:rPr>
        <w:t xml:space="preserve"> R. </w:t>
      </w:r>
      <w:r w:rsidR="00684A43" w:rsidRPr="00684A43">
        <w:rPr>
          <w:smallCaps/>
          <w:lang w:val="en-US"/>
        </w:rPr>
        <w:t>Kuja</w:t>
      </w:r>
      <w:r w:rsidR="00684A43" w:rsidRPr="00684A43">
        <w:rPr>
          <w:lang w:val="en-US"/>
        </w:rPr>
        <w:t>, « Remembering the Body : Misogyny through the Lens of Jud</w:t>
      </w:r>
      <w:r w:rsidR="00684A43">
        <w:rPr>
          <w:lang w:val="en-US"/>
        </w:rPr>
        <w:t>ges 19</w:t>
      </w:r>
      <w:r w:rsidR="00684A43" w:rsidRPr="00684A43">
        <w:rPr>
          <w:lang w:val="en-US"/>
        </w:rPr>
        <w:t> »</w:t>
      </w:r>
      <w:r w:rsidR="00684A43">
        <w:rPr>
          <w:lang w:val="en-US"/>
        </w:rPr>
        <w:t xml:space="preserve">, </w:t>
      </w:r>
      <w:r w:rsidR="00E36E3F">
        <w:rPr>
          <w:lang w:val="en-US"/>
        </w:rPr>
        <w:t xml:space="preserve">dans </w:t>
      </w:r>
      <w:r w:rsidR="00684A43" w:rsidRPr="00684A43">
        <w:rPr>
          <w:i/>
          <w:iCs/>
          <w:lang w:val="en-US"/>
        </w:rPr>
        <w:t>Feminist Theology</w:t>
      </w:r>
      <w:r w:rsidR="00684A43">
        <w:rPr>
          <w:lang w:val="en-US"/>
        </w:rPr>
        <w:t xml:space="preserve"> 25</w:t>
      </w:r>
      <w:r w:rsidR="00E36E3F">
        <w:rPr>
          <w:lang w:val="en-US"/>
        </w:rPr>
        <w:t xml:space="preserve">, </w:t>
      </w:r>
      <w:r w:rsidR="00684A43">
        <w:rPr>
          <w:lang w:val="en-US"/>
        </w:rPr>
        <w:t>2016</w:t>
      </w:r>
      <w:r w:rsidR="00E36E3F">
        <w:rPr>
          <w:lang w:val="en-US"/>
        </w:rPr>
        <w:t xml:space="preserve">, p. </w:t>
      </w:r>
      <w:r w:rsidR="00684A43">
        <w:rPr>
          <w:lang w:val="en-US"/>
        </w:rPr>
        <w:t xml:space="preserve">89-95 ; </w:t>
      </w:r>
      <w:r w:rsidR="00C404C9">
        <w:rPr>
          <w:lang w:val="en-US"/>
        </w:rPr>
        <w:t xml:space="preserve">E. </w:t>
      </w:r>
      <w:r w:rsidR="00C404C9" w:rsidRPr="00C404C9">
        <w:rPr>
          <w:smallCaps/>
          <w:lang w:val="en-US"/>
        </w:rPr>
        <w:t>Sweerts-Vermeulen</w:t>
      </w:r>
      <w:r w:rsidR="00C404C9">
        <w:rPr>
          <w:lang w:val="en-US"/>
        </w:rPr>
        <w:t xml:space="preserve">, </w:t>
      </w:r>
      <w:r w:rsidR="00C404C9" w:rsidRPr="00684A43">
        <w:rPr>
          <w:lang w:val="en-US"/>
        </w:rPr>
        <w:t>« </w:t>
      </w:r>
      <w:r w:rsidR="00C404C9">
        <w:rPr>
          <w:lang w:val="en-US"/>
        </w:rPr>
        <w:t>He Made her Play the Harlot: Judges 19 through the Lens of Domestic Abuse</w:t>
      </w:r>
      <w:r w:rsidR="00C404C9" w:rsidRPr="00684A43">
        <w:rPr>
          <w:lang w:val="en-US"/>
        </w:rPr>
        <w:t> »</w:t>
      </w:r>
      <w:r w:rsidR="00C404C9">
        <w:rPr>
          <w:lang w:val="en-US"/>
        </w:rPr>
        <w:t xml:space="preserve">, </w:t>
      </w:r>
      <w:r w:rsidR="0060326C">
        <w:rPr>
          <w:lang w:val="en-US"/>
        </w:rPr>
        <w:t xml:space="preserve">dans </w:t>
      </w:r>
      <w:r w:rsidR="00C404C9" w:rsidRPr="00C404C9">
        <w:rPr>
          <w:i/>
          <w:iCs/>
          <w:lang w:val="en-US"/>
        </w:rPr>
        <w:t>Priscilla Papers</w:t>
      </w:r>
      <w:r w:rsidR="00C404C9">
        <w:rPr>
          <w:lang w:val="en-US"/>
        </w:rPr>
        <w:t xml:space="preserve"> 35</w:t>
      </w:r>
      <w:r w:rsidR="0060326C">
        <w:rPr>
          <w:lang w:val="en-US"/>
        </w:rPr>
        <w:t xml:space="preserve">, </w:t>
      </w:r>
      <w:r w:rsidR="00C404C9">
        <w:rPr>
          <w:lang w:val="en-US"/>
        </w:rPr>
        <w:t>2021</w:t>
      </w:r>
      <w:r w:rsidR="0060326C">
        <w:rPr>
          <w:lang w:val="en-US"/>
        </w:rPr>
        <w:t xml:space="preserve">, p. </w:t>
      </w:r>
      <w:r w:rsidR="00C404C9">
        <w:rPr>
          <w:lang w:val="en-US"/>
        </w:rPr>
        <w:t>15-19.</w:t>
      </w:r>
    </w:p>
  </w:footnote>
  <w:footnote w:id="57">
    <w:p w14:paraId="29911A1E" w14:textId="1026C2A0" w:rsidR="00BE35A5" w:rsidRPr="00BE35A5" w:rsidRDefault="00BE35A5" w:rsidP="00F56081">
      <w:pPr>
        <w:pStyle w:val="Notedebasdepage"/>
      </w:pPr>
      <w:r>
        <w:rPr>
          <w:rStyle w:val="Appelnotedebasdep"/>
        </w:rPr>
        <w:footnoteRef/>
      </w:r>
      <w:r>
        <w:t xml:space="preserve"> C’est aussi cela qui, </w:t>
      </w:r>
      <w:r w:rsidR="00052DE8">
        <w:t>du point de vue</w:t>
      </w:r>
      <w:r>
        <w:t xml:space="preserve"> du narrateur, </w:t>
      </w:r>
      <w:r w:rsidR="00052DE8">
        <w:t>explique la mention de l’absence d’un roi (Jg 19,1).</w:t>
      </w:r>
    </w:p>
  </w:footnote>
  <w:footnote w:id="58">
    <w:p w14:paraId="69B234B4" w14:textId="09C01B7D" w:rsidR="00531162" w:rsidRPr="00531162" w:rsidRDefault="00531162" w:rsidP="00F56081">
      <w:pPr>
        <w:pStyle w:val="Notedebasdepage"/>
        <w:rPr>
          <w:lang w:val="fr-FR"/>
        </w:rPr>
      </w:pPr>
      <w:r>
        <w:rPr>
          <w:rStyle w:val="Appelnotedebasdep"/>
        </w:rPr>
        <w:footnoteRef/>
      </w:r>
      <w:r>
        <w:t xml:space="preserve"> </w:t>
      </w:r>
      <w:r>
        <w:rPr>
          <w:lang w:val="fr-FR"/>
        </w:rPr>
        <w:t xml:space="preserve">Voir, parmi d’autres, P. </w:t>
      </w:r>
      <w:r w:rsidRPr="00303A0E">
        <w:rPr>
          <w:smallCaps/>
          <w:lang w:val="fr-FR"/>
        </w:rPr>
        <w:t>Trible</w:t>
      </w:r>
      <w:r>
        <w:rPr>
          <w:lang w:val="fr-FR"/>
        </w:rPr>
        <w:t xml:space="preserve">, « Violences sous silence. À propos d’une lecture féministe de Juges 19 », </w:t>
      </w:r>
      <w:r w:rsidR="0060326C">
        <w:rPr>
          <w:lang w:val="fr-FR"/>
        </w:rPr>
        <w:t xml:space="preserve">dans </w:t>
      </w:r>
      <w:r w:rsidR="00303A0E" w:rsidRPr="00303A0E">
        <w:rPr>
          <w:i/>
          <w:iCs/>
          <w:lang w:val="fr-FR"/>
        </w:rPr>
        <w:t>Foi et Vie</w:t>
      </w:r>
      <w:r w:rsidR="00303A0E">
        <w:rPr>
          <w:lang w:val="fr-FR"/>
        </w:rPr>
        <w:t xml:space="preserve"> 88/5</w:t>
      </w:r>
      <w:r w:rsidR="0060326C">
        <w:rPr>
          <w:lang w:val="fr-FR"/>
        </w:rPr>
        <w:t xml:space="preserve">, </w:t>
      </w:r>
      <w:r w:rsidR="00303A0E">
        <w:rPr>
          <w:lang w:val="fr-FR"/>
        </w:rPr>
        <w:t>1989</w:t>
      </w:r>
      <w:r w:rsidR="0060326C">
        <w:rPr>
          <w:lang w:val="fr-FR"/>
        </w:rPr>
        <w:t xml:space="preserve">, p. </w:t>
      </w:r>
      <w:r w:rsidR="00303A0E">
        <w:rPr>
          <w:lang w:val="fr-FR"/>
        </w:rPr>
        <w:t>81-87</w:t>
      </w:r>
      <w:r w:rsidR="00052DE8">
        <w:rPr>
          <w:lang w:val="fr-FR"/>
        </w:rPr>
        <w:t xml:space="preserve"> ; S. </w:t>
      </w:r>
      <w:r w:rsidR="00052DE8" w:rsidRPr="00052DE8">
        <w:rPr>
          <w:smallCaps/>
          <w:lang w:val="fr-FR"/>
        </w:rPr>
        <w:t>Doane</w:t>
      </w:r>
      <w:r w:rsidR="00052DE8">
        <w:rPr>
          <w:lang w:val="fr-FR"/>
        </w:rPr>
        <w:t xml:space="preserve">, « Gang bang et démembrement : quatre lectures de Juges 19 », </w:t>
      </w:r>
      <w:r w:rsidR="0060326C">
        <w:rPr>
          <w:lang w:val="fr-FR"/>
        </w:rPr>
        <w:t xml:space="preserve">dans </w:t>
      </w:r>
      <w:r w:rsidR="00052DE8" w:rsidRPr="00052DE8">
        <w:rPr>
          <w:i/>
          <w:lang w:val="fr-FR"/>
        </w:rPr>
        <w:t xml:space="preserve">Science et Esprit </w:t>
      </w:r>
      <w:r w:rsidR="00052DE8">
        <w:rPr>
          <w:lang w:val="fr-FR"/>
        </w:rPr>
        <w:t>66</w:t>
      </w:r>
      <w:r w:rsidR="0060326C">
        <w:rPr>
          <w:lang w:val="fr-FR"/>
        </w:rPr>
        <w:t xml:space="preserve">, </w:t>
      </w:r>
      <w:r w:rsidR="00052DE8">
        <w:rPr>
          <w:lang w:val="fr-FR"/>
        </w:rPr>
        <w:t>2014</w:t>
      </w:r>
      <w:r w:rsidR="0060326C">
        <w:rPr>
          <w:lang w:val="fr-FR"/>
        </w:rPr>
        <w:t xml:space="preserve">, p. </w:t>
      </w:r>
      <w:r w:rsidR="00052DE8">
        <w:rPr>
          <w:lang w:val="fr-FR"/>
        </w:rPr>
        <w:t>177-188.</w:t>
      </w:r>
    </w:p>
  </w:footnote>
  <w:footnote w:id="59">
    <w:p w14:paraId="0B5ED0E5" w14:textId="39E3A082" w:rsidR="008A65C8" w:rsidRPr="008A65C8" w:rsidRDefault="008A65C8">
      <w:pPr>
        <w:pStyle w:val="Notedebasdepage"/>
      </w:pPr>
      <w:r>
        <w:rPr>
          <w:rStyle w:val="Appelnotedebasdep"/>
        </w:rPr>
        <w:footnoteRef/>
      </w:r>
      <w:r>
        <w:t xml:space="preserve"> </w:t>
      </w:r>
      <w:r w:rsidR="00BD7DC2">
        <w:t>1–2 Ch ne sont pas repris dans ce tableau, par commodité et parce que ces livres, même s’ils ont leurs spécificités, « redoublent » l’histoire deutéronomiste</w:t>
      </w:r>
    </w:p>
  </w:footnote>
  <w:footnote w:id="60">
    <w:p w14:paraId="2622046A" w14:textId="6E69DEC9" w:rsidR="0042322C" w:rsidRPr="0042322C" w:rsidRDefault="0042322C">
      <w:pPr>
        <w:pStyle w:val="Notedebasdepage"/>
        <w:rPr>
          <w:lang w:val="fr-FR"/>
        </w:rPr>
      </w:pPr>
      <w:r>
        <w:rPr>
          <w:rStyle w:val="Appelnotedebasdep"/>
        </w:rPr>
        <w:footnoteRef/>
      </w:r>
      <w:r>
        <w:t xml:space="preserve"> </w:t>
      </w:r>
      <w:r>
        <w:rPr>
          <w:lang w:val="fr-FR"/>
        </w:rPr>
        <w:t xml:space="preserve">Ceux qui ont suivi l’actualité des derniers mois reconnaîtront les chiffres de la CIASE et ceux, </w:t>
      </w:r>
      <w:r w:rsidR="00997B5E">
        <w:rPr>
          <w:lang w:val="fr-FR"/>
        </w:rPr>
        <w:t xml:space="preserve">contestataires, de quelques membres de l’Académie Catholique de France. Sur ce sujet, voir </w:t>
      </w:r>
      <w:r w:rsidR="00997B5E" w:rsidRPr="00B65E10">
        <w:rPr>
          <w:smallCaps/>
          <w:lang w:val="fr-FR"/>
        </w:rPr>
        <w:t>J. Vignon &amp; A. Desgrées du Loû</w:t>
      </w:r>
      <w:r w:rsidR="00997B5E">
        <w:rPr>
          <w:lang w:val="fr-FR"/>
        </w:rPr>
        <w:t xml:space="preserve">, « Les chiffres de la CIASE à l’épreuve », </w:t>
      </w:r>
      <w:r w:rsidR="00F35356">
        <w:rPr>
          <w:lang w:val="fr-FR"/>
        </w:rPr>
        <w:t xml:space="preserve">dans </w:t>
      </w:r>
      <w:r w:rsidR="00997B5E" w:rsidRPr="00B65E10">
        <w:rPr>
          <w:i/>
          <w:lang w:val="fr-FR"/>
        </w:rPr>
        <w:t>Études</w:t>
      </w:r>
      <w:r w:rsidR="00B65E10">
        <w:rPr>
          <w:lang w:val="fr-FR"/>
        </w:rPr>
        <w:t xml:space="preserve"> </w:t>
      </w:r>
      <w:r w:rsidR="000052A0">
        <w:rPr>
          <w:lang w:val="fr-FR"/>
        </w:rPr>
        <w:t>4292</w:t>
      </w:r>
      <w:r w:rsidR="00F35356">
        <w:rPr>
          <w:lang w:val="fr-FR"/>
        </w:rPr>
        <w:t xml:space="preserve">, </w:t>
      </w:r>
      <w:r w:rsidR="00997B5E">
        <w:rPr>
          <w:lang w:val="fr-FR"/>
        </w:rPr>
        <w:t>Avril 2022</w:t>
      </w:r>
      <w:r w:rsidR="00F35356">
        <w:rPr>
          <w:lang w:val="fr-FR"/>
        </w:rPr>
        <w:t xml:space="preserve">, p. </w:t>
      </w:r>
      <w:r w:rsidR="00B65E10">
        <w:rPr>
          <w:lang w:val="fr-FR"/>
        </w:rPr>
        <w:t>71-84.</w:t>
      </w:r>
    </w:p>
  </w:footnote>
  <w:footnote w:id="61">
    <w:p w14:paraId="1762809A" w14:textId="6ABEEFC8" w:rsidR="00F34D24" w:rsidRPr="00F34D24" w:rsidRDefault="00F34D24">
      <w:pPr>
        <w:pStyle w:val="Notedebasdepage"/>
      </w:pPr>
      <w:r>
        <w:rPr>
          <w:rStyle w:val="Appelnotedebasdep"/>
        </w:rPr>
        <w:footnoteRef/>
      </w:r>
      <w:r w:rsidRPr="00F34D24">
        <w:t xml:space="preserve"> À ce sujet, voir le petit liv</w:t>
      </w:r>
      <w:r>
        <w:t xml:space="preserve">re stimulant de V. </w:t>
      </w:r>
      <w:r w:rsidRPr="00F34D24">
        <w:rPr>
          <w:smallCaps/>
        </w:rPr>
        <w:t>Le Goaziou</w:t>
      </w:r>
      <w:r>
        <w:t xml:space="preserve">, </w:t>
      </w:r>
      <w:r w:rsidRPr="00F34D24">
        <w:rPr>
          <w:i/>
        </w:rPr>
        <w:t>La violence</w:t>
      </w:r>
      <w:r>
        <w:t xml:space="preserve"> (Idées reçues), Paris, Le cavalier bleu, 2004.</w:t>
      </w:r>
    </w:p>
  </w:footnote>
  <w:footnote w:id="62">
    <w:p w14:paraId="67D6216E" w14:textId="755DAC6E" w:rsidR="008A0F6F" w:rsidRPr="004E4C81" w:rsidRDefault="008A0F6F">
      <w:pPr>
        <w:pStyle w:val="Notedebasdepage"/>
      </w:pPr>
      <w:r>
        <w:rPr>
          <w:rStyle w:val="Appelnotedebasdep"/>
        </w:rPr>
        <w:footnoteRef/>
      </w:r>
      <w:r w:rsidRPr="008A0F6F">
        <w:rPr>
          <w:lang w:val="en-US"/>
        </w:rPr>
        <w:t xml:space="preserve"> J.R. </w:t>
      </w:r>
      <w:r w:rsidRPr="00436B9C">
        <w:rPr>
          <w:smallCaps/>
          <w:lang w:val="en-US"/>
        </w:rPr>
        <w:t>Reaves</w:t>
      </w:r>
      <w:r w:rsidRPr="008A0F6F">
        <w:rPr>
          <w:lang w:val="en-US"/>
        </w:rPr>
        <w:t xml:space="preserve"> &amp; D. </w:t>
      </w:r>
      <w:r w:rsidRPr="00436B9C">
        <w:rPr>
          <w:smallCaps/>
          <w:lang w:val="en-US"/>
        </w:rPr>
        <w:t>Tombs</w:t>
      </w:r>
      <w:r w:rsidRPr="008A0F6F">
        <w:rPr>
          <w:lang w:val="en-US"/>
        </w:rPr>
        <w:t>, « </w:t>
      </w:r>
      <w:r w:rsidRPr="008A0F6F">
        <w:rPr>
          <w:rFonts w:cstheme="majorBidi"/>
          <w:lang w:val="en-US"/>
        </w:rPr>
        <w:t>#Me too Jesus : Naming Jesus as a Victim of Sexual Abuse »</w:t>
      </w:r>
      <w:r>
        <w:rPr>
          <w:rFonts w:cstheme="majorBidi"/>
          <w:lang w:val="en-US"/>
        </w:rPr>
        <w:t xml:space="preserve">, </w:t>
      </w:r>
      <w:r w:rsidR="00F35356">
        <w:rPr>
          <w:rFonts w:cstheme="majorBidi"/>
          <w:lang w:val="en-US"/>
        </w:rPr>
        <w:t xml:space="preserve">dans </w:t>
      </w:r>
      <w:r w:rsidRPr="00436B9C">
        <w:rPr>
          <w:rFonts w:cstheme="majorBidi"/>
          <w:i/>
          <w:iCs/>
          <w:lang w:val="en-US"/>
        </w:rPr>
        <w:t>International Journal of Public Theology</w:t>
      </w:r>
      <w:r>
        <w:rPr>
          <w:rFonts w:cstheme="majorBidi"/>
          <w:lang w:val="en-US"/>
        </w:rPr>
        <w:t xml:space="preserve"> 13</w:t>
      </w:r>
      <w:r w:rsidR="00F35356">
        <w:rPr>
          <w:rFonts w:cstheme="majorBidi"/>
          <w:lang w:val="en-US"/>
        </w:rPr>
        <w:t xml:space="preserve">, </w:t>
      </w:r>
      <w:r>
        <w:rPr>
          <w:rFonts w:cstheme="majorBidi"/>
          <w:lang w:val="en-US"/>
        </w:rPr>
        <w:t>2019</w:t>
      </w:r>
      <w:r w:rsidR="00F35356">
        <w:rPr>
          <w:rFonts w:cstheme="majorBidi"/>
          <w:lang w:val="en-US"/>
        </w:rPr>
        <w:t xml:space="preserve">, p. </w:t>
      </w:r>
      <w:r>
        <w:rPr>
          <w:rFonts w:cstheme="majorBidi"/>
          <w:lang w:val="en-US"/>
        </w:rPr>
        <w:t xml:space="preserve">387-412. </w:t>
      </w:r>
      <w:r w:rsidRPr="00A11CAC">
        <w:rPr>
          <w:rFonts w:cstheme="majorBidi"/>
        </w:rPr>
        <w:t xml:space="preserve">Voir, </w:t>
      </w:r>
      <w:r w:rsidR="00436B9C" w:rsidRPr="00A11CAC">
        <w:rPr>
          <w:rFonts w:cstheme="majorBidi"/>
        </w:rPr>
        <w:t xml:space="preserve">aussi </w:t>
      </w:r>
      <w:r w:rsidR="00A11CAC" w:rsidRPr="00A11CAC">
        <w:rPr>
          <w:rFonts w:cstheme="majorBidi"/>
          <w:smallCaps/>
        </w:rPr>
        <w:t>R. Figueroa &amp; D. Tombs</w:t>
      </w:r>
      <w:r w:rsidR="00A11CAC" w:rsidRPr="00A11CAC">
        <w:rPr>
          <w:rFonts w:cstheme="majorBidi"/>
        </w:rPr>
        <w:t xml:space="preserve">, « Recognising Jesus as a Victim of Sexual Abuse : Response from Sodalicio Survivors in Peru », </w:t>
      </w:r>
      <w:r w:rsidR="00F35356">
        <w:rPr>
          <w:rFonts w:cstheme="majorBidi"/>
        </w:rPr>
        <w:t xml:space="preserve">dans </w:t>
      </w:r>
      <w:r w:rsidR="00A11CAC" w:rsidRPr="00A11CAC">
        <w:rPr>
          <w:rFonts w:cstheme="majorBidi"/>
          <w:i/>
        </w:rPr>
        <w:t>Religion &amp; Gender</w:t>
      </w:r>
      <w:r w:rsidR="00A11CAC" w:rsidRPr="00A11CAC">
        <w:rPr>
          <w:rFonts w:cstheme="majorBidi"/>
        </w:rPr>
        <w:t xml:space="preserve"> 10</w:t>
      </w:r>
      <w:r w:rsidR="00F35356">
        <w:rPr>
          <w:rFonts w:cstheme="majorBidi"/>
        </w:rPr>
        <w:t xml:space="preserve">, </w:t>
      </w:r>
      <w:r w:rsidR="00A11CAC" w:rsidRPr="00A11CAC">
        <w:rPr>
          <w:rFonts w:cstheme="majorBidi"/>
        </w:rPr>
        <w:t>2020</w:t>
      </w:r>
      <w:r w:rsidR="00F35356">
        <w:rPr>
          <w:rFonts w:cstheme="majorBidi"/>
        </w:rPr>
        <w:t xml:space="preserve">, p. </w:t>
      </w:r>
      <w:r w:rsidR="00A11CAC" w:rsidRPr="00A11CAC">
        <w:rPr>
          <w:rFonts w:cstheme="majorBidi"/>
        </w:rPr>
        <w:t>57-75</w:t>
      </w:r>
      <w:r w:rsidR="00A11CAC">
        <w:rPr>
          <w:rFonts w:cstheme="majorBidi"/>
        </w:rPr>
        <w:t>,</w:t>
      </w:r>
      <w:r w:rsidR="00A11CAC" w:rsidRPr="00A11CAC">
        <w:rPr>
          <w:rFonts w:cstheme="majorBidi"/>
        </w:rPr>
        <w:t xml:space="preserve"> et </w:t>
      </w:r>
      <w:r w:rsidR="00436B9C" w:rsidRPr="00A11CAC">
        <w:rPr>
          <w:rFonts w:cstheme="majorBidi"/>
        </w:rPr>
        <w:t xml:space="preserve">le volume collectif (17 contributions) de J.R. </w:t>
      </w:r>
      <w:r w:rsidR="00436B9C" w:rsidRPr="00A11CAC">
        <w:rPr>
          <w:rFonts w:cstheme="majorBidi"/>
          <w:smallCaps/>
        </w:rPr>
        <w:t>Reaves</w:t>
      </w:r>
      <w:r w:rsidR="00436B9C" w:rsidRPr="00A11CAC">
        <w:rPr>
          <w:rFonts w:cstheme="majorBidi"/>
        </w:rPr>
        <w:t xml:space="preserve"> et al. </w:t>
      </w:r>
      <w:r w:rsidR="00436B9C">
        <w:rPr>
          <w:rFonts w:cstheme="majorBidi"/>
          <w:lang w:val="en-US"/>
        </w:rPr>
        <w:t>(éds.),</w:t>
      </w:r>
      <w:r w:rsidR="000D6F52">
        <w:rPr>
          <w:rFonts w:cstheme="majorBidi"/>
          <w:lang w:val="en-US"/>
        </w:rPr>
        <w:t xml:space="preserve"> </w:t>
      </w:r>
      <w:r w:rsidR="000D6F52" w:rsidRPr="00EA2941">
        <w:rPr>
          <w:i/>
          <w:iCs/>
          <w:lang w:val="en-US"/>
        </w:rPr>
        <w:t>When did we See you Naked? Jesus as a Victim of Sexual Abuse</w:t>
      </w:r>
      <w:r w:rsidR="000D6F52">
        <w:rPr>
          <w:lang w:val="en-US"/>
        </w:rPr>
        <w:t xml:space="preserve">, London, </w:t>
      </w:r>
      <w:r w:rsidR="00436B9C">
        <w:rPr>
          <w:lang w:val="en-US"/>
        </w:rPr>
        <w:t xml:space="preserve">SCM Press, </w:t>
      </w:r>
      <w:r w:rsidR="000D6F52">
        <w:rPr>
          <w:lang w:val="en-US"/>
        </w:rPr>
        <w:t>2021.</w:t>
      </w:r>
      <w:r w:rsidR="004E4C81">
        <w:rPr>
          <w:lang w:val="en-US"/>
        </w:rPr>
        <w:t xml:space="preserve"> </w:t>
      </w:r>
      <w:r w:rsidR="004E4C81" w:rsidRPr="004E4C81">
        <w:t>N’ayant pas lu ces publications, je ne me prononce pas s</w:t>
      </w:r>
      <w:r w:rsidR="004E4C81">
        <w:t>ur leur valeur, ni sur leur intérêt.</w:t>
      </w:r>
    </w:p>
  </w:footnote>
  <w:footnote w:id="63">
    <w:p w14:paraId="3177FCE0" w14:textId="4BD9E12A" w:rsidR="00123D21" w:rsidRPr="00123D21" w:rsidRDefault="00123D21">
      <w:pPr>
        <w:pStyle w:val="Notedebasdepage"/>
        <w:rPr>
          <w:lang w:val="fr-FR"/>
        </w:rPr>
      </w:pPr>
      <w:r>
        <w:rPr>
          <w:rStyle w:val="Appelnotedebasdep"/>
        </w:rPr>
        <w:footnoteRef/>
      </w:r>
      <w:r>
        <w:t xml:space="preserve"> </w:t>
      </w:r>
      <w:r w:rsidR="00264978">
        <w:t xml:space="preserve">A.M. </w:t>
      </w:r>
      <w:r w:rsidR="00264978" w:rsidRPr="00264978">
        <w:rPr>
          <w:smallCaps/>
        </w:rPr>
        <w:t>Pelletier</w:t>
      </w:r>
      <w:r w:rsidR="00264978">
        <w:t xml:space="preserve">, « Pour que la Bible reste un livre dangereux », </w:t>
      </w:r>
      <w:r w:rsidR="00F35356">
        <w:t xml:space="preserve">dans </w:t>
      </w:r>
      <w:r w:rsidR="00264978" w:rsidRPr="00264978">
        <w:rPr>
          <w:i/>
        </w:rPr>
        <w:t>Études</w:t>
      </w:r>
      <w:r w:rsidR="00264978">
        <w:t xml:space="preserve"> 397</w:t>
      </w:r>
      <w:r w:rsidR="00F35356">
        <w:t xml:space="preserve">, </w:t>
      </w:r>
      <w:r w:rsidR="00264978">
        <w:t>2002</w:t>
      </w:r>
      <w:r w:rsidR="00F35356">
        <w:t xml:space="preserve">, p. </w:t>
      </w:r>
      <w:r w:rsidR="00264978">
        <w:t>335-345.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6F82" w14:textId="24E453A5" w:rsidR="00C33DC2" w:rsidRPr="00C33DC2" w:rsidRDefault="00C33DC2" w:rsidP="00C01F25">
    <w:pPr>
      <w:pStyle w:val="En-tte"/>
      <w:spacing w:line="240" w:lineRule="exact"/>
      <w:rPr>
        <w:rFonts w:ascii="Baskerville" w:hAnsi="Baskerville"/>
        <w:sz w:val="22"/>
        <w:szCs w:val="2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F49AB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EA3F7D"/>
    <w:multiLevelType w:val="multilevel"/>
    <w:tmpl w:val="C31EF2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056C1"/>
    <w:multiLevelType w:val="multilevel"/>
    <w:tmpl w:val="72824544"/>
    <w:styleLink w:val="Listeactuell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3E5223"/>
    <w:multiLevelType w:val="hybridMultilevel"/>
    <w:tmpl w:val="2E84E7D0"/>
    <w:lvl w:ilvl="0" w:tplc="706ECD26">
      <w:start w:val="1"/>
      <w:numFmt w:val="decimal"/>
      <w:lvlText w:val="%1."/>
      <w:lvlJc w:val="left"/>
      <w:pPr>
        <w:ind w:left="510" w:hanging="51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4460BC"/>
    <w:multiLevelType w:val="hybridMultilevel"/>
    <w:tmpl w:val="D3169002"/>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5" w15:restartNumberingAfterBreak="0">
    <w:nsid w:val="082B04F4"/>
    <w:multiLevelType w:val="multilevel"/>
    <w:tmpl w:val="967213D0"/>
    <w:styleLink w:val="Listeactuelle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A7B4BE3"/>
    <w:multiLevelType w:val="hybridMultilevel"/>
    <w:tmpl w:val="967213D0"/>
    <w:lvl w:ilvl="0" w:tplc="040C0001">
      <w:start w:val="1"/>
      <w:numFmt w:val="bullet"/>
      <w:lvlText w:val=""/>
      <w:lvlJc w:val="left"/>
      <w:pPr>
        <w:ind w:left="360" w:hanging="360"/>
      </w:pPr>
      <w:rPr>
        <w:rFonts w:ascii="Symbol" w:hAnsi="Symbol" w:hint="default"/>
      </w:rPr>
    </w:lvl>
    <w:lvl w:ilvl="1" w:tplc="6C9C2B8E">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F457CDC"/>
    <w:multiLevelType w:val="multilevel"/>
    <w:tmpl w:val="B560DC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E09B3"/>
    <w:multiLevelType w:val="hybridMultilevel"/>
    <w:tmpl w:val="8A206C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78172D8"/>
    <w:multiLevelType w:val="hybridMultilevel"/>
    <w:tmpl w:val="2B64131E"/>
    <w:lvl w:ilvl="0" w:tplc="040C0001">
      <w:start w:val="1"/>
      <w:numFmt w:val="bullet"/>
      <w:lvlText w:val=""/>
      <w:lvlJc w:val="left"/>
      <w:pPr>
        <w:ind w:left="757" w:hanging="360"/>
      </w:pPr>
      <w:rPr>
        <w:rFonts w:ascii="Symbol" w:hAnsi="Symbol"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0" w15:restartNumberingAfterBreak="0">
    <w:nsid w:val="1E805EAD"/>
    <w:multiLevelType w:val="multilevel"/>
    <w:tmpl w:val="287C9770"/>
    <w:styleLink w:val="Listeactuelle6"/>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F791C1D"/>
    <w:multiLevelType w:val="hybridMultilevel"/>
    <w:tmpl w:val="9C6A175A"/>
    <w:lvl w:ilvl="0" w:tplc="1C287F78">
      <w:start w:val="1"/>
      <w:numFmt w:val="decimal"/>
      <w:lvlText w:val="%1."/>
      <w:lvlJc w:val="left"/>
      <w:pPr>
        <w:ind w:left="454" w:hanging="45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71346B"/>
    <w:multiLevelType w:val="multilevel"/>
    <w:tmpl w:val="8BE66280"/>
    <w:styleLink w:val="Listeactuell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31A6043"/>
    <w:multiLevelType w:val="hybridMultilevel"/>
    <w:tmpl w:val="8FA884B4"/>
    <w:lvl w:ilvl="0" w:tplc="A33A509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259506D2"/>
    <w:multiLevelType w:val="multilevel"/>
    <w:tmpl w:val="F8E4E2B0"/>
    <w:styleLink w:val="Listeactuelle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92C4207"/>
    <w:multiLevelType w:val="multilevel"/>
    <w:tmpl w:val="B560DC84"/>
    <w:styleLink w:val="Listeactuelle7"/>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15DA2"/>
    <w:multiLevelType w:val="hybridMultilevel"/>
    <w:tmpl w:val="BE52C770"/>
    <w:lvl w:ilvl="0" w:tplc="040C0001">
      <w:start w:val="1"/>
      <w:numFmt w:val="bullet"/>
      <w:pStyle w:val="Titre6"/>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2133D05"/>
    <w:multiLevelType w:val="hybridMultilevel"/>
    <w:tmpl w:val="73B67016"/>
    <w:lvl w:ilvl="0" w:tplc="77160C7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C32697"/>
    <w:multiLevelType w:val="multilevel"/>
    <w:tmpl w:val="7576BD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276BEA"/>
    <w:multiLevelType w:val="hybridMultilevel"/>
    <w:tmpl w:val="41769B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76302DE"/>
    <w:multiLevelType w:val="hybridMultilevel"/>
    <w:tmpl w:val="D684176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3351185"/>
    <w:multiLevelType w:val="hybridMultilevel"/>
    <w:tmpl w:val="9E2CA72A"/>
    <w:lvl w:ilvl="0" w:tplc="040C0001">
      <w:start w:val="1"/>
      <w:numFmt w:val="bullet"/>
      <w:lvlText w:val=""/>
      <w:lvlJc w:val="left"/>
      <w:pPr>
        <w:ind w:left="757" w:hanging="360"/>
      </w:pPr>
      <w:rPr>
        <w:rFonts w:ascii="Symbol" w:hAnsi="Symbol"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22" w15:restartNumberingAfterBreak="0">
    <w:nsid w:val="43DB662B"/>
    <w:multiLevelType w:val="hybridMultilevel"/>
    <w:tmpl w:val="BF4676C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49E92491"/>
    <w:multiLevelType w:val="hybridMultilevel"/>
    <w:tmpl w:val="F8E4E2B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4DE86FB9"/>
    <w:multiLevelType w:val="multilevel"/>
    <w:tmpl w:val="EEAE120C"/>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1F974B9"/>
    <w:multiLevelType w:val="hybridMultilevel"/>
    <w:tmpl w:val="8A960F60"/>
    <w:lvl w:ilvl="0" w:tplc="DFF8BBF8">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15:restartNumberingAfterBreak="0">
    <w:nsid w:val="537507C5"/>
    <w:multiLevelType w:val="hybridMultilevel"/>
    <w:tmpl w:val="A67EBE4C"/>
    <w:lvl w:ilvl="0" w:tplc="7102C96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A8101C"/>
    <w:multiLevelType w:val="hybridMultilevel"/>
    <w:tmpl w:val="0FDA6C52"/>
    <w:lvl w:ilvl="0" w:tplc="FFFFFFFF">
      <w:start w:val="1"/>
      <w:numFmt w:val="bullet"/>
      <w:lvlText w:val=""/>
      <w:lvlJc w:val="left"/>
      <w:pPr>
        <w:ind w:left="360" w:hanging="360"/>
      </w:pPr>
      <w:rPr>
        <w:rFonts w:ascii="Symbol" w:hAnsi="Symbol" w:hint="default"/>
      </w:rPr>
    </w:lvl>
    <w:lvl w:ilvl="1" w:tplc="CE787504">
      <w:start w:val="1"/>
      <w:numFmt w:val="bullet"/>
      <w:lvlText w:val=""/>
      <w:lvlJc w:val="left"/>
      <w:pPr>
        <w:ind w:left="851" w:hanging="397"/>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BBA3758"/>
    <w:multiLevelType w:val="multilevel"/>
    <w:tmpl w:val="F82675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4E0E1B"/>
    <w:multiLevelType w:val="multilevel"/>
    <w:tmpl w:val="70FAC81C"/>
    <w:styleLink w:val="Listeactuelle5"/>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6035105"/>
    <w:multiLevelType w:val="multilevel"/>
    <w:tmpl w:val="C2D890F4"/>
    <w:styleLink w:val="Listeactuelle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A853A1D"/>
    <w:multiLevelType w:val="hybridMultilevel"/>
    <w:tmpl w:val="14BA7DBA"/>
    <w:lvl w:ilvl="0" w:tplc="040C0001">
      <w:start w:val="1"/>
      <w:numFmt w:val="bullet"/>
      <w:lvlText w:val=""/>
      <w:lvlJc w:val="left"/>
      <w:pPr>
        <w:ind w:left="360" w:hanging="360"/>
      </w:pPr>
      <w:rPr>
        <w:rFonts w:ascii="Symbol" w:hAnsi="Symbol" w:cs="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D9654A6"/>
    <w:multiLevelType w:val="hybridMultilevel"/>
    <w:tmpl w:val="7E22474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70204F48"/>
    <w:multiLevelType w:val="hybridMultilevel"/>
    <w:tmpl w:val="A386C2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75DE1882"/>
    <w:multiLevelType w:val="multilevel"/>
    <w:tmpl w:val="F8E4E2B0"/>
    <w:styleLink w:val="Listeactuelle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98D6787"/>
    <w:multiLevelType w:val="hybridMultilevel"/>
    <w:tmpl w:val="03D44156"/>
    <w:lvl w:ilvl="0" w:tplc="FFFFFFFF">
      <w:start w:val="1"/>
      <w:numFmt w:val="bullet"/>
      <w:lvlText w:val=""/>
      <w:lvlJc w:val="left"/>
      <w:pPr>
        <w:ind w:left="360" w:hanging="360"/>
      </w:pPr>
      <w:rPr>
        <w:rFonts w:ascii="Symbol" w:hAnsi="Symbol" w:hint="default"/>
      </w:rPr>
    </w:lvl>
    <w:lvl w:ilvl="1" w:tplc="CE787504">
      <w:start w:val="1"/>
      <w:numFmt w:val="bullet"/>
      <w:lvlText w:val=""/>
      <w:lvlJc w:val="left"/>
      <w:pPr>
        <w:ind w:left="851" w:hanging="397"/>
      </w:pPr>
      <w:rPr>
        <w:rFonts w:ascii="Symbol" w:hAnsi="Symbol" w:hint="default"/>
      </w:rPr>
    </w:lvl>
    <w:lvl w:ilvl="2" w:tplc="00120860">
      <w:start w:val="5"/>
      <w:numFmt w:val="bullet"/>
      <w:lvlText w:val="-"/>
      <w:lvlJc w:val="left"/>
      <w:pPr>
        <w:ind w:left="1800" w:hanging="360"/>
      </w:pPr>
      <w:rPr>
        <w:rFonts w:ascii="Times New Roman" w:eastAsia="Times New Roman" w:hAnsi="Times New Roman" w:cs="Times New Roman"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B524E05"/>
    <w:multiLevelType w:val="hybridMultilevel"/>
    <w:tmpl w:val="D298BC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7CEE7ADD"/>
    <w:multiLevelType w:val="hybridMultilevel"/>
    <w:tmpl w:val="A3487DC0"/>
    <w:lvl w:ilvl="0" w:tplc="3FFAAF18">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7D6F5B2C"/>
    <w:multiLevelType w:val="hybridMultilevel"/>
    <w:tmpl w:val="F1526C9A"/>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FD55D87"/>
    <w:multiLevelType w:val="hybridMultilevel"/>
    <w:tmpl w:val="34AAD39A"/>
    <w:lvl w:ilvl="0" w:tplc="040C0001">
      <w:start w:val="1"/>
      <w:numFmt w:val="bullet"/>
      <w:lvlText w:val=""/>
      <w:lvlJc w:val="left"/>
      <w:pPr>
        <w:ind w:left="397" w:hanging="360"/>
      </w:pPr>
      <w:rPr>
        <w:rFonts w:ascii="Symbol" w:hAnsi="Symbol" w:hint="default"/>
      </w:rPr>
    </w:lvl>
    <w:lvl w:ilvl="1" w:tplc="040C0003" w:tentative="1">
      <w:start w:val="1"/>
      <w:numFmt w:val="bullet"/>
      <w:lvlText w:val="o"/>
      <w:lvlJc w:val="left"/>
      <w:pPr>
        <w:ind w:left="1117" w:hanging="360"/>
      </w:pPr>
      <w:rPr>
        <w:rFonts w:ascii="Courier New" w:hAnsi="Courier New" w:cs="Courier New" w:hint="default"/>
      </w:rPr>
    </w:lvl>
    <w:lvl w:ilvl="2" w:tplc="040C0005" w:tentative="1">
      <w:start w:val="1"/>
      <w:numFmt w:val="bullet"/>
      <w:lvlText w:val=""/>
      <w:lvlJc w:val="left"/>
      <w:pPr>
        <w:ind w:left="1837" w:hanging="360"/>
      </w:pPr>
      <w:rPr>
        <w:rFonts w:ascii="Wingdings" w:hAnsi="Wingdings" w:hint="default"/>
      </w:rPr>
    </w:lvl>
    <w:lvl w:ilvl="3" w:tplc="040C0001" w:tentative="1">
      <w:start w:val="1"/>
      <w:numFmt w:val="bullet"/>
      <w:lvlText w:val=""/>
      <w:lvlJc w:val="left"/>
      <w:pPr>
        <w:ind w:left="2557" w:hanging="360"/>
      </w:pPr>
      <w:rPr>
        <w:rFonts w:ascii="Symbol" w:hAnsi="Symbol" w:hint="default"/>
      </w:rPr>
    </w:lvl>
    <w:lvl w:ilvl="4" w:tplc="040C0003" w:tentative="1">
      <w:start w:val="1"/>
      <w:numFmt w:val="bullet"/>
      <w:lvlText w:val="o"/>
      <w:lvlJc w:val="left"/>
      <w:pPr>
        <w:ind w:left="3277" w:hanging="360"/>
      </w:pPr>
      <w:rPr>
        <w:rFonts w:ascii="Courier New" w:hAnsi="Courier New" w:cs="Courier New" w:hint="default"/>
      </w:rPr>
    </w:lvl>
    <w:lvl w:ilvl="5" w:tplc="040C0005" w:tentative="1">
      <w:start w:val="1"/>
      <w:numFmt w:val="bullet"/>
      <w:lvlText w:val=""/>
      <w:lvlJc w:val="left"/>
      <w:pPr>
        <w:ind w:left="3997" w:hanging="360"/>
      </w:pPr>
      <w:rPr>
        <w:rFonts w:ascii="Wingdings" w:hAnsi="Wingdings" w:hint="default"/>
      </w:rPr>
    </w:lvl>
    <w:lvl w:ilvl="6" w:tplc="040C0001" w:tentative="1">
      <w:start w:val="1"/>
      <w:numFmt w:val="bullet"/>
      <w:lvlText w:val=""/>
      <w:lvlJc w:val="left"/>
      <w:pPr>
        <w:ind w:left="4717" w:hanging="360"/>
      </w:pPr>
      <w:rPr>
        <w:rFonts w:ascii="Symbol" w:hAnsi="Symbol" w:hint="default"/>
      </w:rPr>
    </w:lvl>
    <w:lvl w:ilvl="7" w:tplc="040C0003" w:tentative="1">
      <w:start w:val="1"/>
      <w:numFmt w:val="bullet"/>
      <w:lvlText w:val="o"/>
      <w:lvlJc w:val="left"/>
      <w:pPr>
        <w:ind w:left="5437" w:hanging="360"/>
      </w:pPr>
      <w:rPr>
        <w:rFonts w:ascii="Courier New" w:hAnsi="Courier New" w:cs="Courier New" w:hint="default"/>
      </w:rPr>
    </w:lvl>
    <w:lvl w:ilvl="8" w:tplc="040C0005" w:tentative="1">
      <w:start w:val="1"/>
      <w:numFmt w:val="bullet"/>
      <w:lvlText w:val=""/>
      <w:lvlJc w:val="left"/>
      <w:pPr>
        <w:ind w:left="6157" w:hanging="360"/>
      </w:pPr>
      <w:rPr>
        <w:rFonts w:ascii="Wingdings" w:hAnsi="Wingdings" w:hint="default"/>
      </w:rPr>
    </w:lvl>
  </w:abstractNum>
  <w:num w:numId="1" w16cid:durableId="1418481891">
    <w:abstractNumId w:val="13"/>
  </w:num>
  <w:num w:numId="2" w16cid:durableId="1748336206">
    <w:abstractNumId w:val="25"/>
  </w:num>
  <w:num w:numId="3" w16cid:durableId="55712417">
    <w:abstractNumId w:val="32"/>
  </w:num>
  <w:num w:numId="4" w16cid:durableId="779884196">
    <w:abstractNumId w:val="6"/>
  </w:num>
  <w:num w:numId="5" w16cid:durableId="703482899">
    <w:abstractNumId w:val="24"/>
  </w:num>
  <w:num w:numId="6" w16cid:durableId="738017548">
    <w:abstractNumId w:val="5"/>
  </w:num>
  <w:num w:numId="7" w16cid:durableId="209270337">
    <w:abstractNumId w:val="35"/>
  </w:num>
  <w:num w:numId="8" w16cid:durableId="345135241">
    <w:abstractNumId w:val="27"/>
  </w:num>
  <w:num w:numId="9" w16cid:durableId="650211330">
    <w:abstractNumId w:val="37"/>
  </w:num>
  <w:num w:numId="10" w16cid:durableId="402024060">
    <w:abstractNumId w:val="38"/>
  </w:num>
  <w:num w:numId="11" w16cid:durableId="1921525345">
    <w:abstractNumId w:val="11"/>
  </w:num>
  <w:num w:numId="12" w16cid:durableId="808858090">
    <w:abstractNumId w:val="7"/>
  </w:num>
  <w:num w:numId="13" w16cid:durableId="1680155590">
    <w:abstractNumId w:val="18"/>
  </w:num>
  <w:num w:numId="14" w16cid:durableId="811486645">
    <w:abstractNumId w:val="28"/>
  </w:num>
  <w:num w:numId="15" w16cid:durableId="200214433">
    <w:abstractNumId w:val="1"/>
  </w:num>
  <w:num w:numId="16" w16cid:durableId="1994210482">
    <w:abstractNumId w:val="9"/>
  </w:num>
  <w:num w:numId="17" w16cid:durableId="1257401423">
    <w:abstractNumId w:val="21"/>
  </w:num>
  <w:num w:numId="18" w16cid:durableId="1354306487">
    <w:abstractNumId w:val="31"/>
  </w:num>
  <w:num w:numId="19" w16cid:durableId="1643583488">
    <w:abstractNumId w:val="4"/>
  </w:num>
  <w:num w:numId="20" w16cid:durableId="1218005422">
    <w:abstractNumId w:val="8"/>
  </w:num>
  <w:num w:numId="21" w16cid:durableId="2064523231">
    <w:abstractNumId w:val="39"/>
  </w:num>
  <w:num w:numId="22" w16cid:durableId="401567664">
    <w:abstractNumId w:val="26"/>
  </w:num>
  <w:num w:numId="23" w16cid:durableId="1135217737">
    <w:abstractNumId w:val="17"/>
  </w:num>
  <w:num w:numId="24" w16cid:durableId="1751392093">
    <w:abstractNumId w:val="36"/>
  </w:num>
  <w:num w:numId="25" w16cid:durableId="1776827715">
    <w:abstractNumId w:val="20"/>
  </w:num>
  <w:num w:numId="26" w16cid:durableId="144929876">
    <w:abstractNumId w:val="33"/>
  </w:num>
  <w:num w:numId="27" w16cid:durableId="270010775">
    <w:abstractNumId w:val="16"/>
  </w:num>
  <w:num w:numId="28" w16cid:durableId="318195816">
    <w:abstractNumId w:val="19"/>
  </w:num>
  <w:num w:numId="29" w16cid:durableId="1778745103">
    <w:abstractNumId w:val="3"/>
  </w:num>
  <w:num w:numId="30" w16cid:durableId="1607999259">
    <w:abstractNumId w:val="12"/>
  </w:num>
  <w:num w:numId="31" w16cid:durableId="1527476291">
    <w:abstractNumId w:val="30"/>
  </w:num>
  <w:num w:numId="32" w16cid:durableId="747190677">
    <w:abstractNumId w:val="0"/>
  </w:num>
  <w:num w:numId="33" w16cid:durableId="565536642">
    <w:abstractNumId w:val="29"/>
  </w:num>
  <w:num w:numId="34" w16cid:durableId="1045566525">
    <w:abstractNumId w:val="10"/>
  </w:num>
  <w:num w:numId="35" w16cid:durableId="209146956">
    <w:abstractNumId w:val="15"/>
  </w:num>
  <w:num w:numId="36" w16cid:durableId="2040817115">
    <w:abstractNumId w:val="2"/>
  </w:num>
  <w:num w:numId="37" w16cid:durableId="771782348">
    <w:abstractNumId w:val="23"/>
  </w:num>
  <w:num w:numId="38" w16cid:durableId="190458687">
    <w:abstractNumId w:val="14"/>
  </w:num>
  <w:num w:numId="39" w16cid:durableId="917249173">
    <w:abstractNumId w:val="34"/>
  </w:num>
  <w:num w:numId="40" w16cid:durableId="6157195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C9"/>
    <w:rsid w:val="00000F7B"/>
    <w:rsid w:val="00003ACC"/>
    <w:rsid w:val="00004628"/>
    <w:rsid w:val="00004BCF"/>
    <w:rsid w:val="00004D3D"/>
    <w:rsid w:val="000052A0"/>
    <w:rsid w:val="0001065A"/>
    <w:rsid w:val="00024E06"/>
    <w:rsid w:val="000279F2"/>
    <w:rsid w:val="00033D3D"/>
    <w:rsid w:val="000376EB"/>
    <w:rsid w:val="00043A5D"/>
    <w:rsid w:val="00044C9A"/>
    <w:rsid w:val="00045FF0"/>
    <w:rsid w:val="00046B4E"/>
    <w:rsid w:val="0004730F"/>
    <w:rsid w:val="00051773"/>
    <w:rsid w:val="000521F3"/>
    <w:rsid w:val="000522F4"/>
    <w:rsid w:val="00052529"/>
    <w:rsid w:val="00052DE8"/>
    <w:rsid w:val="00060530"/>
    <w:rsid w:val="00060BBE"/>
    <w:rsid w:val="000621AB"/>
    <w:rsid w:val="00064444"/>
    <w:rsid w:val="00065A8D"/>
    <w:rsid w:val="00065AD5"/>
    <w:rsid w:val="00066A9F"/>
    <w:rsid w:val="00066D93"/>
    <w:rsid w:val="00073BF6"/>
    <w:rsid w:val="00075576"/>
    <w:rsid w:val="00075900"/>
    <w:rsid w:val="00083789"/>
    <w:rsid w:val="00087371"/>
    <w:rsid w:val="0009263C"/>
    <w:rsid w:val="00094013"/>
    <w:rsid w:val="000A18CC"/>
    <w:rsid w:val="000A1A86"/>
    <w:rsid w:val="000A51C9"/>
    <w:rsid w:val="000A5313"/>
    <w:rsid w:val="000A6837"/>
    <w:rsid w:val="000B1CD0"/>
    <w:rsid w:val="000B4448"/>
    <w:rsid w:val="000B56EE"/>
    <w:rsid w:val="000C04FF"/>
    <w:rsid w:val="000C16D7"/>
    <w:rsid w:val="000C18A8"/>
    <w:rsid w:val="000C4FB3"/>
    <w:rsid w:val="000C5AF5"/>
    <w:rsid w:val="000C6EB1"/>
    <w:rsid w:val="000D6F52"/>
    <w:rsid w:val="000E7997"/>
    <w:rsid w:val="000F2065"/>
    <w:rsid w:val="000F2C56"/>
    <w:rsid w:val="000F2DCD"/>
    <w:rsid w:val="000F60F7"/>
    <w:rsid w:val="000F6C47"/>
    <w:rsid w:val="001008D2"/>
    <w:rsid w:val="00111C98"/>
    <w:rsid w:val="001129BE"/>
    <w:rsid w:val="00112ED6"/>
    <w:rsid w:val="0011554D"/>
    <w:rsid w:val="001173DA"/>
    <w:rsid w:val="001207A5"/>
    <w:rsid w:val="00121F44"/>
    <w:rsid w:val="00123D21"/>
    <w:rsid w:val="00124E6A"/>
    <w:rsid w:val="00126849"/>
    <w:rsid w:val="0012691B"/>
    <w:rsid w:val="0012778F"/>
    <w:rsid w:val="00127F4A"/>
    <w:rsid w:val="0013114F"/>
    <w:rsid w:val="00131CAF"/>
    <w:rsid w:val="001330A8"/>
    <w:rsid w:val="00133298"/>
    <w:rsid w:val="001405D5"/>
    <w:rsid w:val="00141835"/>
    <w:rsid w:val="00144401"/>
    <w:rsid w:val="00145C5D"/>
    <w:rsid w:val="00155710"/>
    <w:rsid w:val="001622E4"/>
    <w:rsid w:val="00162650"/>
    <w:rsid w:val="00166ECA"/>
    <w:rsid w:val="00166F63"/>
    <w:rsid w:val="0016771C"/>
    <w:rsid w:val="001706C5"/>
    <w:rsid w:val="001709CE"/>
    <w:rsid w:val="0017154C"/>
    <w:rsid w:val="00171DFD"/>
    <w:rsid w:val="0017732F"/>
    <w:rsid w:val="00177F94"/>
    <w:rsid w:val="0018007C"/>
    <w:rsid w:val="00181EF9"/>
    <w:rsid w:val="00184A16"/>
    <w:rsid w:val="00190BD8"/>
    <w:rsid w:val="00190D83"/>
    <w:rsid w:val="00193654"/>
    <w:rsid w:val="001946B2"/>
    <w:rsid w:val="00194D7D"/>
    <w:rsid w:val="001A66C9"/>
    <w:rsid w:val="001A67C6"/>
    <w:rsid w:val="001A7635"/>
    <w:rsid w:val="001B0310"/>
    <w:rsid w:val="001B0598"/>
    <w:rsid w:val="001B2E7C"/>
    <w:rsid w:val="001B4524"/>
    <w:rsid w:val="001B46BF"/>
    <w:rsid w:val="001B67D3"/>
    <w:rsid w:val="001C2B18"/>
    <w:rsid w:val="001C47BE"/>
    <w:rsid w:val="001C631F"/>
    <w:rsid w:val="001D07BD"/>
    <w:rsid w:val="001D0A1E"/>
    <w:rsid w:val="001D0ED3"/>
    <w:rsid w:val="001D7AF5"/>
    <w:rsid w:val="001E3774"/>
    <w:rsid w:val="001E3B88"/>
    <w:rsid w:val="001E4F06"/>
    <w:rsid w:val="001F06E8"/>
    <w:rsid w:val="001F3F60"/>
    <w:rsid w:val="001F5F9B"/>
    <w:rsid w:val="002005B9"/>
    <w:rsid w:val="0020248A"/>
    <w:rsid w:val="002031CF"/>
    <w:rsid w:val="00210A38"/>
    <w:rsid w:val="00215721"/>
    <w:rsid w:val="00221C03"/>
    <w:rsid w:val="00226221"/>
    <w:rsid w:val="002276CC"/>
    <w:rsid w:val="00231321"/>
    <w:rsid w:val="00232F53"/>
    <w:rsid w:val="00241DEB"/>
    <w:rsid w:val="002429D1"/>
    <w:rsid w:val="00244084"/>
    <w:rsid w:val="002447EB"/>
    <w:rsid w:val="002505B1"/>
    <w:rsid w:val="0025196E"/>
    <w:rsid w:val="0025225E"/>
    <w:rsid w:val="00254DB2"/>
    <w:rsid w:val="00255FA6"/>
    <w:rsid w:val="00260ABF"/>
    <w:rsid w:val="00261D7E"/>
    <w:rsid w:val="00262687"/>
    <w:rsid w:val="00262E15"/>
    <w:rsid w:val="00264978"/>
    <w:rsid w:val="00265D2F"/>
    <w:rsid w:val="002669AE"/>
    <w:rsid w:val="00266D03"/>
    <w:rsid w:val="00270A48"/>
    <w:rsid w:val="0027603D"/>
    <w:rsid w:val="0027697B"/>
    <w:rsid w:val="002775AC"/>
    <w:rsid w:val="00277BE4"/>
    <w:rsid w:val="00280CAF"/>
    <w:rsid w:val="002836C5"/>
    <w:rsid w:val="00287669"/>
    <w:rsid w:val="002909BB"/>
    <w:rsid w:val="002913CA"/>
    <w:rsid w:val="00291A1D"/>
    <w:rsid w:val="0029282A"/>
    <w:rsid w:val="00292B64"/>
    <w:rsid w:val="002956AB"/>
    <w:rsid w:val="00295BDB"/>
    <w:rsid w:val="00296942"/>
    <w:rsid w:val="002A0D8B"/>
    <w:rsid w:val="002A485D"/>
    <w:rsid w:val="002A780B"/>
    <w:rsid w:val="002B05C1"/>
    <w:rsid w:val="002B314E"/>
    <w:rsid w:val="002B4AED"/>
    <w:rsid w:val="002B6A52"/>
    <w:rsid w:val="002C0B46"/>
    <w:rsid w:val="002C26CD"/>
    <w:rsid w:val="002C5A36"/>
    <w:rsid w:val="002C5C68"/>
    <w:rsid w:val="002D28FF"/>
    <w:rsid w:val="002D403E"/>
    <w:rsid w:val="002D5C49"/>
    <w:rsid w:val="002D6A01"/>
    <w:rsid w:val="002D6E45"/>
    <w:rsid w:val="002E3E3A"/>
    <w:rsid w:val="002E56F9"/>
    <w:rsid w:val="002E6FB8"/>
    <w:rsid w:val="002F0793"/>
    <w:rsid w:val="002F402F"/>
    <w:rsid w:val="002F7EA6"/>
    <w:rsid w:val="00300BFC"/>
    <w:rsid w:val="003024A3"/>
    <w:rsid w:val="00302853"/>
    <w:rsid w:val="00302F39"/>
    <w:rsid w:val="00303A0E"/>
    <w:rsid w:val="00303D75"/>
    <w:rsid w:val="00304347"/>
    <w:rsid w:val="0030665B"/>
    <w:rsid w:val="003109D7"/>
    <w:rsid w:val="003130C9"/>
    <w:rsid w:val="00313A70"/>
    <w:rsid w:val="00325CDA"/>
    <w:rsid w:val="00326612"/>
    <w:rsid w:val="0032738F"/>
    <w:rsid w:val="00331FFA"/>
    <w:rsid w:val="00333E87"/>
    <w:rsid w:val="003370E2"/>
    <w:rsid w:val="00342B0F"/>
    <w:rsid w:val="00343577"/>
    <w:rsid w:val="00346A97"/>
    <w:rsid w:val="00350195"/>
    <w:rsid w:val="0035527B"/>
    <w:rsid w:val="00355BBE"/>
    <w:rsid w:val="00356859"/>
    <w:rsid w:val="003619FB"/>
    <w:rsid w:val="00361B79"/>
    <w:rsid w:val="003651E1"/>
    <w:rsid w:val="0037212C"/>
    <w:rsid w:val="00380294"/>
    <w:rsid w:val="00381B42"/>
    <w:rsid w:val="003825B3"/>
    <w:rsid w:val="003855F2"/>
    <w:rsid w:val="00386E0F"/>
    <w:rsid w:val="00390168"/>
    <w:rsid w:val="003916A1"/>
    <w:rsid w:val="003A0F57"/>
    <w:rsid w:val="003A132C"/>
    <w:rsid w:val="003A6DEE"/>
    <w:rsid w:val="003B00A4"/>
    <w:rsid w:val="003B1349"/>
    <w:rsid w:val="003B37CE"/>
    <w:rsid w:val="003B3D2E"/>
    <w:rsid w:val="003B77AE"/>
    <w:rsid w:val="003B7A47"/>
    <w:rsid w:val="003C0F65"/>
    <w:rsid w:val="003C37D8"/>
    <w:rsid w:val="003C3B5E"/>
    <w:rsid w:val="003C5733"/>
    <w:rsid w:val="003D02E7"/>
    <w:rsid w:val="003D08CD"/>
    <w:rsid w:val="003D1336"/>
    <w:rsid w:val="003D1611"/>
    <w:rsid w:val="003E0923"/>
    <w:rsid w:val="003E14D0"/>
    <w:rsid w:val="003E2FF2"/>
    <w:rsid w:val="003E3910"/>
    <w:rsid w:val="003E3C6B"/>
    <w:rsid w:val="003E4E14"/>
    <w:rsid w:val="003F031D"/>
    <w:rsid w:val="003F13C4"/>
    <w:rsid w:val="003F4575"/>
    <w:rsid w:val="00404506"/>
    <w:rsid w:val="00414F87"/>
    <w:rsid w:val="00417466"/>
    <w:rsid w:val="0041795F"/>
    <w:rsid w:val="00420E54"/>
    <w:rsid w:val="00422D79"/>
    <w:rsid w:val="0042322C"/>
    <w:rsid w:val="004248AB"/>
    <w:rsid w:val="004261D9"/>
    <w:rsid w:val="00427389"/>
    <w:rsid w:val="004274E3"/>
    <w:rsid w:val="00432400"/>
    <w:rsid w:val="00433D1A"/>
    <w:rsid w:val="004352AB"/>
    <w:rsid w:val="00436B47"/>
    <w:rsid w:val="00436B9C"/>
    <w:rsid w:val="004409BA"/>
    <w:rsid w:val="00440AB9"/>
    <w:rsid w:val="00441418"/>
    <w:rsid w:val="00444468"/>
    <w:rsid w:val="00444BB4"/>
    <w:rsid w:val="0044518E"/>
    <w:rsid w:val="004452BB"/>
    <w:rsid w:val="00445F4C"/>
    <w:rsid w:val="004465FB"/>
    <w:rsid w:val="0045179E"/>
    <w:rsid w:val="004536A3"/>
    <w:rsid w:val="00454902"/>
    <w:rsid w:val="00455045"/>
    <w:rsid w:val="00457302"/>
    <w:rsid w:val="004575FC"/>
    <w:rsid w:val="004607D2"/>
    <w:rsid w:val="004622DD"/>
    <w:rsid w:val="00462AC9"/>
    <w:rsid w:val="00464461"/>
    <w:rsid w:val="004645B3"/>
    <w:rsid w:val="00464CF7"/>
    <w:rsid w:val="00465597"/>
    <w:rsid w:val="0047265F"/>
    <w:rsid w:val="00474182"/>
    <w:rsid w:val="004755EC"/>
    <w:rsid w:val="00476E17"/>
    <w:rsid w:val="00477710"/>
    <w:rsid w:val="00483E2A"/>
    <w:rsid w:val="00484425"/>
    <w:rsid w:val="00485204"/>
    <w:rsid w:val="00486340"/>
    <w:rsid w:val="004900F2"/>
    <w:rsid w:val="0049106D"/>
    <w:rsid w:val="00494922"/>
    <w:rsid w:val="004955C8"/>
    <w:rsid w:val="0049743C"/>
    <w:rsid w:val="004A0F00"/>
    <w:rsid w:val="004A71D2"/>
    <w:rsid w:val="004B0C48"/>
    <w:rsid w:val="004B6057"/>
    <w:rsid w:val="004C025A"/>
    <w:rsid w:val="004C11AD"/>
    <w:rsid w:val="004C1894"/>
    <w:rsid w:val="004C1A4C"/>
    <w:rsid w:val="004C3BDE"/>
    <w:rsid w:val="004C4F6D"/>
    <w:rsid w:val="004C71B8"/>
    <w:rsid w:val="004D2D7B"/>
    <w:rsid w:val="004D2DC5"/>
    <w:rsid w:val="004D3FCC"/>
    <w:rsid w:val="004D54A2"/>
    <w:rsid w:val="004D7539"/>
    <w:rsid w:val="004E3C66"/>
    <w:rsid w:val="004E3E37"/>
    <w:rsid w:val="004E4C81"/>
    <w:rsid w:val="004E5EFD"/>
    <w:rsid w:val="004F08AC"/>
    <w:rsid w:val="004F1EEA"/>
    <w:rsid w:val="004F39F3"/>
    <w:rsid w:val="004F4038"/>
    <w:rsid w:val="004F464D"/>
    <w:rsid w:val="004F684E"/>
    <w:rsid w:val="0050099E"/>
    <w:rsid w:val="00504D2E"/>
    <w:rsid w:val="00506262"/>
    <w:rsid w:val="00507A5F"/>
    <w:rsid w:val="0051194F"/>
    <w:rsid w:val="00512889"/>
    <w:rsid w:val="005129E0"/>
    <w:rsid w:val="0052000A"/>
    <w:rsid w:val="005247A5"/>
    <w:rsid w:val="00526421"/>
    <w:rsid w:val="00527531"/>
    <w:rsid w:val="00531162"/>
    <w:rsid w:val="005370D7"/>
    <w:rsid w:val="00541220"/>
    <w:rsid w:val="00543DB9"/>
    <w:rsid w:val="0055001B"/>
    <w:rsid w:val="00550BBE"/>
    <w:rsid w:val="0055273D"/>
    <w:rsid w:val="00554397"/>
    <w:rsid w:val="0056057E"/>
    <w:rsid w:val="005605F2"/>
    <w:rsid w:val="0056111B"/>
    <w:rsid w:val="00561795"/>
    <w:rsid w:val="005618E8"/>
    <w:rsid w:val="005625CA"/>
    <w:rsid w:val="0056288F"/>
    <w:rsid w:val="00564B7C"/>
    <w:rsid w:val="00564CF1"/>
    <w:rsid w:val="0056509E"/>
    <w:rsid w:val="0056546C"/>
    <w:rsid w:val="005655AA"/>
    <w:rsid w:val="00571D40"/>
    <w:rsid w:val="005757B4"/>
    <w:rsid w:val="0057582B"/>
    <w:rsid w:val="0058040D"/>
    <w:rsid w:val="00583203"/>
    <w:rsid w:val="0058797F"/>
    <w:rsid w:val="00587A5E"/>
    <w:rsid w:val="00587EB8"/>
    <w:rsid w:val="005902D6"/>
    <w:rsid w:val="00593499"/>
    <w:rsid w:val="005A29EA"/>
    <w:rsid w:val="005B23BA"/>
    <w:rsid w:val="005B6E76"/>
    <w:rsid w:val="005B6ECB"/>
    <w:rsid w:val="005C16E5"/>
    <w:rsid w:val="005C1C07"/>
    <w:rsid w:val="005C374A"/>
    <w:rsid w:val="005C3D9B"/>
    <w:rsid w:val="005C7739"/>
    <w:rsid w:val="005C7C3F"/>
    <w:rsid w:val="005D3193"/>
    <w:rsid w:val="005D4BA0"/>
    <w:rsid w:val="005D510A"/>
    <w:rsid w:val="005D563A"/>
    <w:rsid w:val="005D6E4C"/>
    <w:rsid w:val="005D771C"/>
    <w:rsid w:val="005E21B4"/>
    <w:rsid w:val="005F0AAC"/>
    <w:rsid w:val="005F0C05"/>
    <w:rsid w:val="00601FA2"/>
    <w:rsid w:val="006030C3"/>
    <w:rsid w:val="0060326C"/>
    <w:rsid w:val="0061036D"/>
    <w:rsid w:val="00610BF4"/>
    <w:rsid w:val="006167AD"/>
    <w:rsid w:val="00625FA6"/>
    <w:rsid w:val="00627B28"/>
    <w:rsid w:val="00632B2C"/>
    <w:rsid w:val="006378FA"/>
    <w:rsid w:val="00637BCA"/>
    <w:rsid w:val="0064173F"/>
    <w:rsid w:val="0064555A"/>
    <w:rsid w:val="006459B3"/>
    <w:rsid w:val="0064737E"/>
    <w:rsid w:val="0064773F"/>
    <w:rsid w:val="00652F47"/>
    <w:rsid w:val="00655C6B"/>
    <w:rsid w:val="00656B1F"/>
    <w:rsid w:val="00663886"/>
    <w:rsid w:val="00666040"/>
    <w:rsid w:val="006671EA"/>
    <w:rsid w:val="00667730"/>
    <w:rsid w:val="00670998"/>
    <w:rsid w:val="00671D52"/>
    <w:rsid w:val="006812E6"/>
    <w:rsid w:val="00682C38"/>
    <w:rsid w:val="00684A43"/>
    <w:rsid w:val="00687100"/>
    <w:rsid w:val="0069103D"/>
    <w:rsid w:val="00692155"/>
    <w:rsid w:val="006926E3"/>
    <w:rsid w:val="006A3E08"/>
    <w:rsid w:val="006A415D"/>
    <w:rsid w:val="006A48BC"/>
    <w:rsid w:val="006A76D7"/>
    <w:rsid w:val="006B0276"/>
    <w:rsid w:val="006B044A"/>
    <w:rsid w:val="006B0B47"/>
    <w:rsid w:val="006B18A3"/>
    <w:rsid w:val="006B341F"/>
    <w:rsid w:val="006B5B2C"/>
    <w:rsid w:val="006C3768"/>
    <w:rsid w:val="006C5EA0"/>
    <w:rsid w:val="006D5B17"/>
    <w:rsid w:val="006D7D35"/>
    <w:rsid w:val="006E0A31"/>
    <w:rsid w:val="006E1632"/>
    <w:rsid w:val="006E1AA0"/>
    <w:rsid w:val="006E62F5"/>
    <w:rsid w:val="006F109E"/>
    <w:rsid w:val="006F1921"/>
    <w:rsid w:val="006F1EF2"/>
    <w:rsid w:val="006F6832"/>
    <w:rsid w:val="00703932"/>
    <w:rsid w:val="00710456"/>
    <w:rsid w:val="00711BD0"/>
    <w:rsid w:val="007156FF"/>
    <w:rsid w:val="00717EFB"/>
    <w:rsid w:val="007200EB"/>
    <w:rsid w:val="00724001"/>
    <w:rsid w:val="007241B4"/>
    <w:rsid w:val="00730A7A"/>
    <w:rsid w:val="00733125"/>
    <w:rsid w:val="007359F1"/>
    <w:rsid w:val="00735F0E"/>
    <w:rsid w:val="00740E6F"/>
    <w:rsid w:val="0074313E"/>
    <w:rsid w:val="0074377F"/>
    <w:rsid w:val="00746645"/>
    <w:rsid w:val="00750677"/>
    <w:rsid w:val="00751D2C"/>
    <w:rsid w:val="00753047"/>
    <w:rsid w:val="00753228"/>
    <w:rsid w:val="00755F2D"/>
    <w:rsid w:val="00761728"/>
    <w:rsid w:val="00761F69"/>
    <w:rsid w:val="0076231D"/>
    <w:rsid w:val="0076254C"/>
    <w:rsid w:val="00763F72"/>
    <w:rsid w:val="00764955"/>
    <w:rsid w:val="00764A42"/>
    <w:rsid w:val="00764F37"/>
    <w:rsid w:val="00765766"/>
    <w:rsid w:val="00767F33"/>
    <w:rsid w:val="0077020D"/>
    <w:rsid w:val="00780100"/>
    <w:rsid w:val="00780EED"/>
    <w:rsid w:val="00781F4D"/>
    <w:rsid w:val="00785B11"/>
    <w:rsid w:val="007868D7"/>
    <w:rsid w:val="00786F14"/>
    <w:rsid w:val="00787BBB"/>
    <w:rsid w:val="00790EE7"/>
    <w:rsid w:val="007955AF"/>
    <w:rsid w:val="00796C73"/>
    <w:rsid w:val="007A00AB"/>
    <w:rsid w:val="007A20AC"/>
    <w:rsid w:val="007A2791"/>
    <w:rsid w:val="007A3738"/>
    <w:rsid w:val="007A66AB"/>
    <w:rsid w:val="007B14BC"/>
    <w:rsid w:val="007B2FDC"/>
    <w:rsid w:val="007B4F76"/>
    <w:rsid w:val="007B5F16"/>
    <w:rsid w:val="007C11CA"/>
    <w:rsid w:val="007C7283"/>
    <w:rsid w:val="007D2F68"/>
    <w:rsid w:val="007D6FCC"/>
    <w:rsid w:val="007E085D"/>
    <w:rsid w:val="007E2FDB"/>
    <w:rsid w:val="007E4526"/>
    <w:rsid w:val="007E588A"/>
    <w:rsid w:val="007E7995"/>
    <w:rsid w:val="007F0A0F"/>
    <w:rsid w:val="007F1F1A"/>
    <w:rsid w:val="007F3493"/>
    <w:rsid w:val="007F4A1F"/>
    <w:rsid w:val="007F5665"/>
    <w:rsid w:val="007F66C6"/>
    <w:rsid w:val="007F68F8"/>
    <w:rsid w:val="007F77B4"/>
    <w:rsid w:val="007F7F52"/>
    <w:rsid w:val="008018E7"/>
    <w:rsid w:val="0080199D"/>
    <w:rsid w:val="00802957"/>
    <w:rsid w:val="008037BE"/>
    <w:rsid w:val="00803C58"/>
    <w:rsid w:val="00805913"/>
    <w:rsid w:val="008114C0"/>
    <w:rsid w:val="008114F7"/>
    <w:rsid w:val="00811859"/>
    <w:rsid w:val="008226F6"/>
    <w:rsid w:val="00823346"/>
    <w:rsid w:val="00824709"/>
    <w:rsid w:val="00825FA2"/>
    <w:rsid w:val="00827B1A"/>
    <w:rsid w:val="00835440"/>
    <w:rsid w:val="0083553D"/>
    <w:rsid w:val="0083559F"/>
    <w:rsid w:val="008372AF"/>
    <w:rsid w:val="0084439A"/>
    <w:rsid w:val="00844AEE"/>
    <w:rsid w:val="0084649A"/>
    <w:rsid w:val="008527A8"/>
    <w:rsid w:val="0085290F"/>
    <w:rsid w:val="00854F5F"/>
    <w:rsid w:val="00855F3A"/>
    <w:rsid w:val="0086695B"/>
    <w:rsid w:val="00867ADC"/>
    <w:rsid w:val="00871412"/>
    <w:rsid w:val="00871AF4"/>
    <w:rsid w:val="00874EC3"/>
    <w:rsid w:val="00875BE0"/>
    <w:rsid w:val="00881A50"/>
    <w:rsid w:val="0088384D"/>
    <w:rsid w:val="0088469A"/>
    <w:rsid w:val="0088661B"/>
    <w:rsid w:val="008866D8"/>
    <w:rsid w:val="00890415"/>
    <w:rsid w:val="0089114C"/>
    <w:rsid w:val="0089189B"/>
    <w:rsid w:val="008924E3"/>
    <w:rsid w:val="00892C45"/>
    <w:rsid w:val="008953BB"/>
    <w:rsid w:val="00895CED"/>
    <w:rsid w:val="00896E82"/>
    <w:rsid w:val="008A0F6F"/>
    <w:rsid w:val="008A2DC6"/>
    <w:rsid w:val="008A65C8"/>
    <w:rsid w:val="008A6856"/>
    <w:rsid w:val="008A6BE4"/>
    <w:rsid w:val="008A6ECD"/>
    <w:rsid w:val="008B0F5A"/>
    <w:rsid w:val="008B13DF"/>
    <w:rsid w:val="008B2F34"/>
    <w:rsid w:val="008B58AA"/>
    <w:rsid w:val="008C0A57"/>
    <w:rsid w:val="008C0EDB"/>
    <w:rsid w:val="008C32A8"/>
    <w:rsid w:val="008C4FFF"/>
    <w:rsid w:val="008C7419"/>
    <w:rsid w:val="008D3617"/>
    <w:rsid w:val="008D58A6"/>
    <w:rsid w:val="008E0FAA"/>
    <w:rsid w:val="008E23C8"/>
    <w:rsid w:val="008E2D03"/>
    <w:rsid w:val="008E7924"/>
    <w:rsid w:val="008F0E59"/>
    <w:rsid w:val="008F24AD"/>
    <w:rsid w:val="0090093B"/>
    <w:rsid w:val="00900DB3"/>
    <w:rsid w:val="00904A3B"/>
    <w:rsid w:val="0090555E"/>
    <w:rsid w:val="009066B4"/>
    <w:rsid w:val="00912798"/>
    <w:rsid w:val="009134CF"/>
    <w:rsid w:val="00916431"/>
    <w:rsid w:val="009168EC"/>
    <w:rsid w:val="009219CB"/>
    <w:rsid w:val="009234B4"/>
    <w:rsid w:val="00924608"/>
    <w:rsid w:val="009274E4"/>
    <w:rsid w:val="00927845"/>
    <w:rsid w:val="00931853"/>
    <w:rsid w:val="00933606"/>
    <w:rsid w:val="009359D3"/>
    <w:rsid w:val="00936916"/>
    <w:rsid w:val="0093751F"/>
    <w:rsid w:val="00942686"/>
    <w:rsid w:val="00945EFF"/>
    <w:rsid w:val="00946C15"/>
    <w:rsid w:val="00947186"/>
    <w:rsid w:val="00947CAA"/>
    <w:rsid w:val="00951733"/>
    <w:rsid w:val="0095324E"/>
    <w:rsid w:val="009540B8"/>
    <w:rsid w:val="009564F9"/>
    <w:rsid w:val="00956897"/>
    <w:rsid w:val="00957326"/>
    <w:rsid w:val="0096068E"/>
    <w:rsid w:val="00960D81"/>
    <w:rsid w:val="00962CDF"/>
    <w:rsid w:val="0097137B"/>
    <w:rsid w:val="00972CC9"/>
    <w:rsid w:val="00975F62"/>
    <w:rsid w:val="009774FC"/>
    <w:rsid w:val="00981375"/>
    <w:rsid w:val="00981CD5"/>
    <w:rsid w:val="00995B45"/>
    <w:rsid w:val="0099689D"/>
    <w:rsid w:val="00997439"/>
    <w:rsid w:val="00997B5E"/>
    <w:rsid w:val="009A58D3"/>
    <w:rsid w:val="009A6626"/>
    <w:rsid w:val="009A6CA3"/>
    <w:rsid w:val="009B16FD"/>
    <w:rsid w:val="009B24C4"/>
    <w:rsid w:val="009B2544"/>
    <w:rsid w:val="009B2CBE"/>
    <w:rsid w:val="009B3188"/>
    <w:rsid w:val="009B31BE"/>
    <w:rsid w:val="009B4E98"/>
    <w:rsid w:val="009C07FB"/>
    <w:rsid w:val="009C4FA5"/>
    <w:rsid w:val="009C77BC"/>
    <w:rsid w:val="009C7C4A"/>
    <w:rsid w:val="009D15D7"/>
    <w:rsid w:val="009D76C7"/>
    <w:rsid w:val="009E633F"/>
    <w:rsid w:val="009F2319"/>
    <w:rsid w:val="009F66D0"/>
    <w:rsid w:val="00A001AD"/>
    <w:rsid w:val="00A05329"/>
    <w:rsid w:val="00A10BF0"/>
    <w:rsid w:val="00A11CAC"/>
    <w:rsid w:val="00A13010"/>
    <w:rsid w:val="00A15536"/>
    <w:rsid w:val="00A20059"/>
    <w:rsid w:val="00A2079D"/>
    <w:rsid w:val="00A21965"/>
    <w:rsid w:val="00A23A74"/>
    <w:rsid w:val="00A25F87"/>
    <w:rsid w:val="00A27ECF"/>
    <w:rsid w:val="00A311D3"/>
    <w:rsid w:val="00A34F1C"/>
    <w:rsid w:val="00A35305"/>
    <w:rsid w:val="00A35588"/>
    <w:rsid w:val="00A35705"/>
    <w:rsid w:val="00A35E1B"/>
    <w:rsid w:val="00A36ACF"/>
    <w:rsid w:val="00A4156B"/>
    <w:rsid w:val="00A415CA"/>
    <w:rsid w:val="00A46686"/>
    <w:rsid w:val="00A5063B"/>
    <w:rsid w:val="00A569F7"/>
    <w:rsid w:val="00A56A46"/>
    <w:rsid w:val="00A60372"/>
    <w:rsid w:val="00A61967"/>
    <w:rsid w:val="00A64874"/>
    <w:rsid w:val="00A64B61"/>
    <w:rsid w:val="00A64F68"/>
    <w:rsid w:val="00A749D6"/>
    <w:rsid w:val="00A81A12"/>
    <w:rsid w:val="00A8350A"/>
    <w:rsid w:val="00A90489"/>
    <w:rsid w:val="00A94A75"/>
    <w:rsid w:val="00A96C6B"/>
    <w:rsid w:val="00AA2940"/>
    <w:rsid w:val="00AA2D89"/>
    <w:rsid w:val="00AA3DE2"/>
    <w:rsid w:val="00AA58D0"/>
    <w:rsid w:val="00AA6427"/>
    <w:rsid w:val="00AA7CFD"/>
    <w:rsid w:val="00AB739C"/>
    <w:rsid w:val="00AB74F1"/>
    <w:rsid w:val="00AC1011"/>
    <w:rsid w:val="00AC45AA"/>
    <w:rsid w:val="00AC6CE0"/>
    <w:rsid w:val="00AD695E"/>
    <w:rsid w:val="00AE049E"/>
    <w:rsid w:val="00AE0961"/>
    <w:rsid w:val="00AE11CC"/>
    <w:rsid w:val="00AE5560"/>
    <w:rsid w:val="00AE68A0"/>
    <w:rsid w:val="00AE78E7"/>
    <w:rsid w:val="00AF4BC0"/>
    <w:rsid w:val="00B01181"/>
    <w:rsid w:val="00B01AF5"/>
    <w:rsid w:val="00B0399E"/>
    <w:rsid w:val="00B0425F"/>
    <w:rsid w:val="00B05C5B"/>
    <w:rsid w:val="00B11C5F"/>
    <w:rsid w:val="00B127F8"/>
    <w:rsid w:val="00B14DE6"/>
    <w:rsid w:val="00B156FF"/>
    <w:rsid w:val="00B172B3"/>
    <w:rsid w:val="00B20882"/>
    <w:rsid w:val="00B20F2B"/>
    <w:rsid w:val="00B231EA"/>
    <w:rsid w:val="00B2446E"/>
    <w:rsid w:val="00B24E20"/>
    <w:rsid w:val="00B36AA8"/>
    <w:rsid w:val="00B37846"/>
    <w:rsid w:val="00B37A5B"/>
    <w:rsid w:val="00B414A8"/>
    <w:rsid w:val="00B42F55"/>
    <w:rsid w:val="00B45E70"/>
    <w:rsid w:val="00B47018"/>
    <w:rsid w:val="00B50C60"/>
    <w:rsid w:val="00B51567"/>
    <w:rsid w:val="00B517CB"/>
    <w:rsid w:val="00B52BEA"/>
    <w:rsid w:val="00B52D1B"/>
    <w:rsid w:val="00B548BB"/>
    <w:rsid w:val="00B56A3B"/>
    <w:rsid w:val="00B57637"/>
    <w:rsid w:val="00B65E10"/>
    <w:rsid w:val="00B762A3"/>
    <w:rsid w:val="00B778A1"/>
    <w:rsid w:val="00B77A42"/>
    <w:rsid w:val="00B80B2D"/>
    <w:rsid w:val="00B82029"/>
    <w:rsid w:val="00B83641"/>
    <w:rsid w:val="00B84608"/>
    <w:rsid w:val="00B86832"/>
    <w:rsid w:val="00B87442"/>
    <w:rsid w:val="00B87D0D"/>
    <w:rsid w:val="00B87E84"/>
    <w:rsid w:val="00B920FC"/>
    <w:rsid w:val="00B935FE"/>
    <w:rsid w:val="00B96303"/>
    <w:rsid w:val="00BA0AEF"/>
    <w:rsid w:val="00BA3CEE"/>
    <w:rsid w:val="00BA720E"/>
    <w:rsid w:val="00BB33CD"/>
    <w:rsid w:val="00BC0C16"/>
    <w:rsid w:val="00BC13C9"/>
    <w:rsid w:val="00BC1FC2"/>
    <w:rsid w:val="00BC3B20"/>
    <w:rsid w:val="00BC4392"/>
    <w:rsid w:val="00BC4EEC"/>
    <w:rsid w:val="00BC726F"/>
    <w:rsid w:val="00BD1153"/>
    <w:rsid w:val="00BD1951"/>
    <w:rsid w:val="00BD3DE4"/>
    <w:rsid w:val="00BD45DE"/>
    <w:rsid w:val="00BD5CDC"/>
    <w:rsid w:val="00BD7DC2"/>
    <w:rsid w:val="00BD7FCB"/>
    <w:rsid w:val="00BE0E9D"/>
    <w:rsid w:val="00BE35A5"/>
    <w:rsid w:val="00C00F47"/>
    <w:rsid w:val="00C018FE"/>
    <w:rsid w:val="00C01F25"/>
    <w:rsid w:val="00C02147"/>
    <w:rsid w:val="00C0310C"/>
    <w:rsid w:val="00C123C3"/>
    <w:rsid w:val="00C126FA"/>
    <w:rsid w:val="00C12EFA"/>
    <w:rsid w:val="00C1340A"/>
    <w:rsid w:val="00C15A49"/>
    <w:rsid w:val="00C20C57"/>
    <w:rsid w:val="00C21A4D"/>
    <w:rsid w:val="00C21C9F"/>
    <w:rsid w:val="00C21D83"/>
    <w:rsid w:val="00C242A2"/>
    <w:rsid w:val="00C248BA"/>
    <w:rsid w:val="00C250A3"/>
    <w:rsid w:val="00C25302"/>
    <w:rsid w:val="00C257EA"/>
    <w:rsid w:val="00C26CAF"/>
    <w:rsid w:val="00C30A7A"/>
    <w:rsid w:val="00C334C1"/>
    <w:rsid w:val="00C33DC2"/>
    <w:rsid w:val="00C35ED2"/>
    <w:rsid w:val="00C37BA0"/>
    <w:rsid w:val="00C404C9"/>
    <w:rsid w:val="00C47172"/>
    <w:rsid w:val="00C47956"/>
    <w:rsid w:val="00C50EDC"/>
    <w:rsid w:val="00C50F6C"/>
    <w:rsid w:val="00C53BAF"/>
    <w:rsid w:val="00C55C36"/>
    <w:rsid w:val="00C55F5A"/>
    <w:rsid w:val="00C56537"/>
    <w:rsid w:val="00C63C2D"/>
    <w:rsid w:val="00C75BA1"/>
    <w:rsid w:val="00C773B5"/>
    <w:rsid w:val="00C84414"/>
    <w:rsid w:val="00C84F2D"/>
    <w:rsid w:val="00C86F6F"/>
    <w:rsid w:val="00C90208"/>
    <w:rsid w:val="00C936D2"/>
    <w:rsid w:val="00CA0ADC"/>
    <w:rsid w:val="00CA6259"/>
    <w:rsid w:val="00CA6349"/>
    <w:rsid w:val="00CA7AAE"/>
    <w:rsid w:val="00CB49EF"/>
    <w:rsid w:val="00CB5F41"/>
    <w:rsid w:val="00CB72BC"/>
    <w:rsid w:val="00CC12B5"/>
    <w:rsid w:val="00CC24C7"/>
    <w:rsid w:val="00CD46D1"/>
    <w:rsid w:val="00CD4B19"/>
    <w:rsid w:val="00CD7295"/>
    <w:rsid w:val="00CE1CEC"/>
    <w:rsid w:val="00CE291B"/>
    <w:rsid w:val="00CE59D4"/>
    <w:rsid w:val="00CF133E"/>
    <w:rsid w:val="00CF2721"/>
    <w:rsid w:val="00CF345A"/>
    <w:rsid w:val="00CF54CE"/>
    <w:rsid w:val="00D010A5"/>
    <w:rsid w:val="00D01694"/>
    <w:rsid w:val="00D01C34"/>
    <w:rsid w:val="00D02C88"/>
    <w:rsid w:val="00D02D02"/>
    <w:rsid w:val="00D05F86"/>
    <w:rsid w:val="00D07EF3"/>
    <w:rsid w:val="00D1064A"/>
    <w:rsid w:val="00D12963"/>
    <w:rsid w:val="00D15673"/>
    <w:rsid w:val="00D21384"/>
    <w:rsid w:val="00D21A1A"/>
    <w:rsid w:val="00D27285"/>
    <w:rsid w:val="00D30DD0"/>
    <w:rsid w:val="00D33F30"/>
    <w:rsid w:val="00D34911"/>
    <w:rsid w:val="00D37D53"/>
    <w:rsid w:val="00D41D5D"/>
    <w:rsid w:val="00D43325"/>
    <w:rsid w:val="00D453F2"/>
    <w:rsid w:val="00D46093"/>
    <w:rsid w:val="00D46581"/>
    <w:rsid w:val="00D468B1"/>
    <w:rsid w:val="00D46FE3"/>
    <w:rsid w:val="00D47F11"/>
    <w:rsid w:val="00D504D3"/>
    <w:rsid w:val="00D5107D"/>
    <w:rsid w:val="00D51D94"/>
    <w:rsid w:val="00D52A78"/>
    <w:rsid w:val="00D52C0F"/>
    <w:rsid w:val="00D54227"/>
    <w:rsid w:val="00D55362"/>
    <w:rsid w:val="00D5565F"/>
    <w:rsid w:val="00D57B1D"/>
    <w:rsid w:val="00D60705"/>
    <w:rsid w:val="00D611D7"/>
    <w:rsid w:val="00D62F02"/>
    <w:rsid w:val="00D6367B"/>
    <w:rsid w:val="00D6466B"/>
    <w:rsid w:val="00D663EB"/>
    <w:rsid w:val="00D669F3"/>
    <w:rsid w:val="00D72D42"/>
    <w:rsid w:val="00D73EA8"/>
    <w:rsid w:val="00D81E73"/>
    <w:rsid w:val="00D848E3"/>
    <w:rsid w:val="00D84F79"/>
    <w:rsid w:val="00D853E9"/>
    <w:rsid w:val="00D87A68"/>
    <w:rsid w:val="00D90668"/>
    <w:rsid w:val="00D941BE"/>
    <w:rsid w:val="00D954C8"/>
    <w:rsid w:val="00D9644B"/>
    <w:rsid w:val="00D975E9"/>
    <w:rsid w:val="00DA1F96"/>
    <w:rsid w:val="00DA59F7"/>
    <w:rsid w:val="00DB1534"/>
    <w:rsid w:val="00DB1AB0"/>
    <w:rsid w:val="00DB5C0C"/>
    <w:rsid w:val="00DC243D"/>
    <w:rsid w:val="00DC3222"/>
    <w:rsid w:val="00DC37CE"/>
    <w:rsid w:val="00DC6A15"/>
    <w:rsid w:val="00DC6DF2"/>
    <w:rsid w:val="00DD0B18"/>
    <w:rsid w:val="00DD0E68"/>
    <w:rsid w:val="00DD3703"/>
    <w:rsid w:val="00DD4875"/>
    <w:rsid w:val="00DD682B"/>
    <w:rsid w:val="00DD6B70"/>
    <w:rsid w:val="00DE0468"/>
    <w:rsid w:val="00DE0BAC"/>
    <w:rsid w:val="00DE285E"/>
    <w:rsid w:val="00DE54D1"/>
    <w:rsid w:val="00DE7C5C"/>
    <w:rsid w:val="00DF1A91"/>
    <w:rsid w:val="00DF2D32"/>
    <w:rsid w:val="00DF2F63"/>
    <w:rsid w:val="00DF328D"/>
    <w:rsid w:val="00DF4C11"/>
    <w:rsid w:val="00DF5516"/>
    <w:rsid w:val="00DF73AC"/>
    <w:rsid w:val="00DF786B"/>
    <w:rsid w:val="00E00D37"/>
    <w:rsid w:val="00E0184D"/>
    <w:rsid w:val="00E0235F"/>
    <w:rsid w:val="00E02617"/>
    <w:rsid w:val="00E06012"/>
    <w:rsid w:val="00E1361C"/>
    <w:rsid w:val="00E14EE7"/>
    <w:rsid w:val="00E15679"/>
    <w:rsid w:val="00E15E66"/>
    <w:rsid w:val="00E22156"/>
    <w:rsid w:val="00E24E84"/>
    <w:rsid w:val="00E255D9"/>
    <w:rsid w:val="00E26BBA"/>
    <w:rsid w:val="00E3183D"/>
    <w:rsid w:val="00E36E3F"/>
    <w:rsid w:val="00E40A24"/>
    <w:rsid w:val="00E41A26"/>
    <w:rsid w:val="00E43770"/>
    <w:rsid w:val="00E455A7"/>
    <w:rsid w:val="00E516DE"/>
    <w:rsid w:val="00E53149"/>
    <w:rsid w:val="00E55363"/>
    <w:rsid w:val="00E57FFA"/>
    <w:rsid w:val="00E609FB"/>
    <w:rsid w:val="00E60A10"/>
    <w:rsid w:val="00E635BB"/>
    <w:rsid w:val="00E726BB"/>
    <w:rsid w:val="00E72959"/>
    <w:rsid w:val="00E74B66"/>
    <w:rsid w:val="00E752BA"/>
    <w:rsid w:val="00E77016"/>
    <w:rsid w:val="00E8084F"/>
    <w:rsid w:val="00E814EE"/>
    <w:rsid w:val="00E822AC"/>
    <w:rsid w:val="00E827B6"/>
    <w:rsid w:val="00E862B3"/>
    <w:rsid w:val="00E86961"/>
    <w:rsid w:val="00E90FAF"/>
    <w:rsid w:val="00E92215"/>
    <w:rsid w:val="00EA3241"/>
    <w:rsid w:val="00EA409E"/>
    <w:rsid w:val="00EA5BCB"/>
    <w:rsid w:val="00EB0A3A"/>
    <w:rsid w:val="00EB12FF"/>
    <w:rsid w:val="00EB2227"/>
    <w:rsid w:val="00EB3A8A"/>
    <w:rsid w:val="00EB3D62"/>
    <w:rsid w:val="00EB4A7C"/>
    <w:rsid w:val="00EB657B"/>
    <w:rsid w:val="00EC0766"/>
    <w:rsid w:val="00EC3118"/>
    <w:rsid w:val="00EC4B8E"/>
    <w:rsid w:val="00EC4E9B"/>
    <w:rsid w:val="00EC55B6"/>
    <w:rsid w:val="00EC65B7"/>
    <w:rsid w:val="00EC7CB7"/>
    <w:rsid w:val="00ED0E01"/>
    <w:rsid w:val="00ED2B11"/>
    <w:rsid w:val="00ED5847"/>
    <w:rsid w:val="00ED663A"/>
    <w:rsid w:val="00EF0F3A"/>
    <w:rsid w:val="00EF23D5"/>
    <w:rsid w:val="00EF60F9"/>
    <w:rsid w:val="00F0069C"/>
    <w:rsid w:val="00F04140"/>
    <w:rsid w:val="00F06EA8"/>
    <w:rsid w:val="00F07701"/>
    <w:rsid w:val="00F105C0"/>
    <w:rsid w:val="00F137A1"/>
    <w:rsid w:val="00F14857"/>
    <w:rsid w:val="00F14B00"/>
    <w:rsid w:val="00F20540"/>
    <w:rsid w:val="00F205DE"/>
    <w:rsid w:val="00F20709"/>
    <w:rsid w:val="00F20ADE"/>
    <w:rsid w:val="00F20D07"/>
    <w:rsid w:val="00F24F30"/>
    <w:rsid w:val="00F306D9"/>
    <w:rsid w:val="00F30815"/>
    <w:rsid w:val="00F34D24"/>
    <w:rsid w:val="00F34F34"/>
    <w:rsid w:val="00F35356"/>
    <w:rsid w:val="00F3574A"/>
    <w:rsid w:val="00F36E3F"/>
    <w:rsid w:val="00F37E2C"/>
    <w:rsid w:val="00F40968"/>
    <w:rsid w:val="00F44757"/>
    <w:rsid w:val="00F45445"/>
    <w:rsid w:val="00F45D38"/>
    <w:rsid w:val="00F465D9"/>
    <w:rsid w:val="00F47C2A"/>
    <w:rsid w:val="00F54C61"/>
    <w:rsid w:val="00F56081"/>
    <w:rsid w:val="00F5744F"/>
    <w:rsid w:val="00F5784E"/>
    <w:rsid w:val="00F57DDC"/>
    <w:rsid w:val="00F7369D"/>
    <w:rsid w:val="00F74044"/>
    <w:rsid w:val="00F83367"/>
    <w:rsid w:val="00F83AD0"/>
    <w:rsid w:val="00F84E84"/>
    <w:rsid w:val="00F86AE4"/>
    <w:rsid w:val="00F8779D"/>
    <w:rsid w:val="00F87977"/>
    <w:rsid w:val="00F90DC6"/>
    <w:rsid w:val="00F91047"/>
    <w:rsid w:val="00F9179B"/>
    <w:rsid w:val="00F944B0"/>
    <w:rsid w:val="00F96860"/>
    <w:rsid w:val="00F97D71"/>
    <w:rsid w:val="00FA1C06"/>
    <w:rsid w:val="00FA1FE3"/>
    <w:rsid w:val="00FA31CA"/>
    <w:rsid w:val="00FA470E"/>
    <w:rsid w:val="00FA5263"/>
    <w:rsid w:val="00FA7215"/>
    <w:rsid w:val="00FB26B7"/>
    <w:rsid w:val="00FB3833"/>
    <w:rsid w:val="00FB6364"/>
    <w:rsid w:val="00FC1170"/>
    <w:rsid w:val="00FC1476"/>
    <w:rsid w:val="00FC1D00"/>
    <w:rsid w:val="00FD10B0"/>
    <w:rsid w:val="00FD2EEF"/>
    <w:rsid w:val="00FE0E57"/>
    <w:rsid w:val="00FE1CF8"/>
    <w:rsid w:val="00FE3FCE"/>
    <w:rsid w:val="00FE4739"/>
    <w:rsid w:val="00FE68BB"/>
    <w:rsid w:val="00FE73C8"/>
    <w:rsid w:val="00FF3A32"/>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3D9E"/>
  <w15:chartTrackingRefBased/>
  <w15:docId w15:val="{3EF597BA-BC7D-4C4B-A966-1A4C020B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D81"/>
    <w:rPr>
      <w:rFonts w:ascii="Times New Roman" w:eastAsia="Times New Roman" w:hAnsi="Times New Roman" w:cs="Times New Roman"/>
      <w:lang w:eastAsia="fr-FR" w:bidi="he-IL"/>
    </w:rPr>
  </w:style>
  <w:style w:type="paragraph" w:styleId="Titre1">
    <w:name w:val="heading 1"/>
    <w:basedOn w:val="Normal"/>
    <w:next w:val="Normal"/>
    <w:link w:val="Titre1Car"/>
    <w:uiPriority w:val="9"/>
    <w:qFormat/>
    <w:rsid w:val="004622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C248BA"/>
    <w:pPr>
      <w:keepNext/>
      <w:keepLines/>
      <w:spacing w:before="40" w:after="120" w:line="280" w:lineRule="exact"/>
      <w:outlineLvl w:val="1"/>
    </w:pPr>
    <w:rPr>
      <w:rFonts w:asciiTheme="majorHAnsi" w:eastAsiaTheme="majorEastAsia" w:hAnsiTheme="majorHAnsi" w:cstheme="majorBidi"/>
      <w:b/>
      <w:color w:val="0070C0"/>
      <w:sz w:val="26"/>
      <w:szCs w:val="26"/>
      <w:lang w:eastAsia="en-US" w:bidi="ar-SA"/>
    </w:rPr>
  </w:style>
  <w:style w:type="paragraph" w:styleId="Titre3">
    <w:name w:val="heading 3"/>
    <w:basedOn w:val="Normal"/>
    <w:next w:val="Normal"/>
    <w:link w:val="Titre3Car"/>
    <w:uiPriority w:val="9"/>
    <w:unhideWhenUsed/>
    <w:qFormat/>
    <w:rsid w:val="004622DD"/>
    <w:pPr>
      <w:keepNext/>
      <w:keepLines/>
      <w:spacing w:before="40"/>
      <w:outlineLvl w:val="2"/>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semiHidden/>
    <w:unhideWhenUsed/>
    <w:qFormat/>
    <w:rsid w:val="00CD46D1"/>
    <w:pPr>
      <w:keepNext/>
      <w:keepLines/>
      <w:numPr>
        <w:numId w:val="27"/>
      </w:numPr>
      <w:spacing w:before="40" w:line="240" w:lineRule="exact"/>
      <w:jc w:val="both"/>
      <w:outlineLvl w:val="5"/>
    </w:pPr>
    <w:rPr>
      <w:rFonts w:asciiTheme="majorHAnsi" w:eastAsiaTheme="majorEastAsia" w:hAnsiTheme="majorHAnsi" w:cstheme="majorBidi"/>
      <w:color w:val="1F3763" w:themeColor="accent1" w:themeShade="7F"/>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248BA"/>
    <w:rPr>
      <w:rFonts w:asciiTheme="majorHAnsi" w:eastAsiaTheme="majorEastAsia" w:hAnsiTheme="majorHAnsi" w:cstheme="majorBidi"/>
      <w:b/>
      <w:color w:val="0070C0"/>
      <w:sz w:val="26"/>
      <w:szCs w:val="26"/>
    </w:rPr>
  </w:style>
  <w:style w:type="paragraph" w:styleId="Notedebasdepage">
    <w:name w:val="footnote text"/>
    <w:basedOn w:val="Normal"/>
    <w:link w:val="NotedebasdepageCar"/>
    <w:uiPriority w:val="99"/>
    <w:unhideWhenUsed/>
    <w:rsid w:val="0056509E"/>
    <w:pPr>
      <w:spacing w:line="240" w:lineRule="exact"/>
      <w:jc w:val="both"/>
    </w:pPr>
    <w:rPr>
      <w:rFonts w:asciiTheme="majorBidi" w:eastAsiaTheme="minorHAnsi" w:hAnsiTheme="majorBidi" w:cstheme="minorBidi"/>
      <w:sz w:val="20"/>
      <w:szCs w:val="20"/>
      <w:lang w:eastAsia="en-US" w:bidi="ar-SA"/>
    </w:rPr>
  </w:style>
  <w:style w:type="character" w:customStyle="1" w:styleId="NotedebasdepageCar">
    <w:name w:val="Note de bas de page Car"/>
    <w:basedOn w:val="Policepardfaut"/>
    <w:link w:val="Notedebasdepage"/>
    <w:uiPriority w:val="99"/>
    <w:rsid w:val="0056509E"/>
    <w:rPr>
      <w:rFonts w:asciiTheme="majorBidi" w:hAnsiTheme="majorBidi"/>
      <w:sz w:val="20"/>
      <w:szCs w:val="20"/>
    </w:rPr>
  </w:style>
  <w:style w:type="character" w:styleId="Appelnotedebasdep">
    <w:name w:val="footnote reference"/>
    <w:basedOn w:val="Policepardfaut"/>
    <w:uiPriority w:val="99"/>
    <w:semiHidden/>
    <w:unhideWhenUsed/>
    <w:rsid w:val="00B57637"/>
    <w:rPr>
      <w:vertAlign w:val="superscript"/>
    </w:rPr>
  </w:style>
  <w:style w:type="paragraph" w:styleId="Paragraphedeliste">
    <w:name w:val="List Paragraph"/>
    <w:basedOn w:val="Normal"/>
    <w:uiPriority w:val="34"/>
    <w:qFormat/>
    <w:rsid w:val="004C025A"/>
    <w:pPr>
      <w:ind w:left="720"/>
      <w:contextualSpacing/>
    </w:pPr>
    <w:rPr>
      <w:rFonts w:asciiTheme="minorHAnsi" w:eastAsiaTheme="minorHAnsi" w:hAnsiTheme="minorHAnsi" w:cstheme="minorBidi"/>
      <w:lang w:eastAsia="en-US" w:bidi="ar-SA"/>
    </w:rPr>
  </w:style>
  <w:style w:type="character" w:customStyle="1" w:styleId="verset">
    <w:name w:val="verset"/>
    <w:basedOn w:val="Policepardfaut"/>
    <w:rsid w:val="000B1CD0"/>
  </w:style>
  <w:style w:type="character" w:customStyle="1" w:styleId="reference">
    <w:name w:val="reference"/>
    <w:basedOn w:val="Policepardfaut"/>
    <w:rsid w:val="000B1CD0"/>
  </w:style>
  <w:style w:type="paragraph" w:styleId="Pieddepage">
    <w:name w:val="footer"/>
    <w:basedOn w:val="Normal"/>
    <w:link w:val="PieddepageCar"/>
    <w:uiPriority w:val="99"/>
    <w:unhideWhenUsed/>
    <w:rsid w:val="00825FA2"/>
    <w:pPr>
      <w:tabs>
        <w:tab w:val="center" w:pos="4536"/>
        <w:tab w:val="right" w:pos="9072"/>
      </w:tabs>
    </w:pPr>
    <w:rPr>
      <w:rFonts w:asciiTheme="minorHAnsi" w:eastAsiaTheme="minorHAnsi" w:hAnsiTheme="minorHAnsi" w:cstheme="minorBidi"/>
      <w:lang w:eastAsia="en-US" w:bidi="ar-SA"/>
    </w:rPr>
  </w:style>
  <w:style w:type="character" w:customStyle="1" w:styleId="PieddepageCar">
    <w:name w:val="Pied de page Car"/>
    <w:basedOn w:val="Policepardfaut"/>
    <w:link w:val="Pieddepage"/>
    <w:uiPriority w:val="99"/>
    <w:rsid w:val="00825FA2"/>
  </w:style>
  <w:style w:type="character" w:styleId="Numrodepage">
    <w:name w:val="page number"/>
    <w:basedOn w:val="Policepardfaut"/>
    <w:uiPriority w:val="99"/>
    <w:semiHidden/>
    <w:unhideWhenUsed/>
    <w:rsid w:val="00825FA2"/>
  </w:style>
  <w:style w:type="character" w:styleId="Lienhypertexte">
    <w:name w:val="Hyperlink"/>
    <w:basedOn w:val="Policepardfaut"/>
    <w:uiPriority w:val="99"/>
    <w:unhideWhenUsed/>
    <w:rsid w:val="00CA6259"/>
    <w:rPr>
      <w:color w:val="0563C1" w:themeColor="hyperlink"/>
      <w:u w:val="single"/>
    </w:rPr>
  </w:style>
  <w:style w:type="character" w:styleId="Mentionnonrsolue">
    <w:name w:val="Unresolved Mention"/>
    <w:basedOn w:val="Policepardfaut"/>
    <w:uiPriority w:val="99"/>
    <w:semiHidden/>
    <w:unhideWhenUsed/>
    <w:rsid w:val="00CA6259"/>
    <w:rPr>
      <w:color w:val="605E5C"/>
      <w:shd w:val="clear" w:color="auto" w:fill="E1DFDD"/>
    </w:rPr>
  </w:style>
  <w:style w:type="character" w:styleId="Lienhypertextesuivivisit">
    <w:name w:val="FollowedHyperlink"/>
    <w:basedOn w:val="Policepardfaut"/>
    <w:uiPriority w:val="99"/>
    <w:semiHidden/>
    <w:unhideWhenUsed/>
    <w:rsid w:val="00CA6259"/>
    <w:rPr>
      <w:color w:val="954F72" w:themeColor="followedHyperlink"/>
      <w:u w:val="single"/>
    </w:rPr>
  </w:style>
  <w:style w:type="table" w:styleId="Grilledutableau">
    <w:name w:val="Table Grid"/>
    <w:basedOn w:val="TableauNormal"/>
    <w:uiPriority w:val="39"/>
    <w:rsid w:val="00343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A1F96"/>
    <w:pPr>
      <w:spacing w:before="100" w:beforeAutospacing="1" w:after="100" w:afterAutospacing="1"/>
    </w:pPr>
  </w:style>
  <w:style w:type="character" w:customStyle="1" w:styleId="note">
    <w:name w:val="note"/>
    <w:basedOn w:val="Policepardfaut"/>
    <w:rsid w:val="00DA1F96"/>
  </w:style>
  <w:style w:type="numbering" w:customStyle="1" w:styleId="Listeactuelle1">
    <w:name w:val="Liste actuelle1"/>
    <w:uiPriority w:val="99"/>
    <w:rsid w:val="003D1611"/>
    <w:pPr>
      <w:numPr>
        <w:numId w:val="5"/>
      </w:numPr>
    </w:pPr>
  </w:style>
  <w:style w:type="character" w:customStyle="1" w:styleId="highlight">
    <w:name w:val="highlight"/>
    <w:basedOn w:val="Policepardfaut"/>
    <w:rsid w:val="00B77A42"/>
  </w:style>
  <w:style w:type="numbering" w:customStyle="1" w:styleId="Listeactuelle2">
    <w:name w:val="Liste actuelle2"/>
    <w:uiPriority w:val="99"/>
    <w:rsid w:val="00A64F68"/>
    <w:pPr>
      <w:numPr>
        <w:numId w:val="6"/>
      </w:numPr>
    </w:pPr>
  </w:style>
  <w:style w:type="character" w:customStyle="1" w:styleId="Titre1Car">
    <w:name w:val="Titre 1 Car"/>
    <w:basedOn w:val="Policepardfaut"/>
    <w:link w:val="Titre1"/>
    <w:uiPriority w:val="9"/>
    <w:rsid w:val="004622DD"/>
    <w:rPr>
      <w:rFonts w:asciiTheme="majorHAnsi" w:eastAsiaTheme="majorEastAsia" w:hAnsiTheme="majorHAnsi" w:cstheme="majorBidi"/>
      <w:color w:val="2F5496" w:themeColor="accent1" w:themeShade="BF"/>
      <w:sz w:val="32"/>
      <w:szCs w:val="32"/>
      <w:lang w:eastAsia="fr-FR" w:bidi="he-IL"/>
    </w:rPr>
  </w:style>
  <w:style w:type="character" w:customStyle="1" w:styleId="Titre3Car">
    <w:name w:val="Titre 3 Car"/>
    <w:basedOn w:val="Policepardfaut"/>
    <w:link w:val="Titre3"/>
    <w:uiPriority w:val="9"/>
    <w:rsid w:val="004622DD"/>
    <w:rPr>
      <w:rFonts w:asciiTheme="majorHAnsi" w:eastAsiaTheme="majorEastAsia" w:hAnsiTheme="majorHAnsi" w:cstheme="majorBidi"/>
      <w:color w:val="1F3763" w:themeColor="accent1" w:themeShade="7F"/>
      <w:lang w:eastAsia="fr-FR" w:bidi="he-IL"/>
    </w:rPr>
  </w:style>
  <w:style w:type="character" w:customStyle="1" w:styleId="event-title">
    <w:name w:val="event-title"/>
    <w:basedOn w:val="Policepardfaut"/>
    <w:rsid w:val="00666040"/>
  </w:style>
  <w:style w:type="paragraph" w:styleId="En-tte">
    <w:name w:val="header"/>
    <w:basedOn w:val="Normal"/>
    <w:link w:val="En-tteCar"/>
    <w:uiPriority w:val="99"/>
    <w:unhideWhenUsed/>
    <w:rsid w:val="00C33DC2"/>
    <w:pPr>
      <w:tabs>
        <w:tab w:val="center" w:pos="4536"/>
        <w:tab w:val="right" w:pos="9072"/>
      </w:tabs>
    </w:pPr>
  </w:style>
  <w:style w:type="character" w:customStyle="1" w:styleId="En-tteCar">
    <w:name w:val="En-tête Car"/>
    <w:basedOn w:val="Policepardfaut"/>
    <w:link w:val="En-tte"/>
    <w:uiPriority w:val="99"/>
    <w:rsid w:val="00C33DC2"/>
    <w:rPr>
      <w:rFonts w:ascii="Times New Roman" w:eastAsia="Times New Roman" w:hAnsi="Times New Roman" w:cs="Times New Roman"/>
      <w:lang w:eastAsia="fr-FR" w:bidi="he-IL"/>
    </w:rPr>
  </w:style>
  <w:style w:type="character" w:customStyle="1" w:styleId="Titre6Car">
    <w:name w:val="Titre 6 Car"/>
    <w:basedOn w:val="Policepardfaut"/>
    <w:link w:val="Titre6"/>
    <w:uiPriority w:val="9"/>
    <w:semiHidden/>
    <w:rsid w:val="00CD46D1"/>
    <w:rPr>
      <w:rFonts w:asciiTheme="majorHAnsi" w:eastAsiaTheme="majorEastAsia" w:hAnsiTheme="majorHAnsi" w:cstheme="majorBidi"/>
      <w:color w:val="1F3763" w:themeColor="accent1" w:themeShade="7F"/>
      <w:sz w:val="22"/>
      <w:szCs w:val="22"/>
      <w:lang w:eastAsia="fr-FR" w:bidi="he-IL"/>
    </w:rPr>
  </w:style>
  <w:style w:type="character" w:customStyle="1" w:styleId="source-link">
    <w:name w:val="source-link"/>
    <w:basedOn w:val="Policepardfaut"/>
    <w:rsid w:val="00CD46D1"/>
  </w:style>
  <w:style w:type="character" w:customStyle="1" w:styleId="creator-type-label">
    <w:name w:val="creator-type-label"/>
    <w:basedOn w:val="Policepardfaut"/>
    <w:rsid w:val="00CD46D1"/>
  </w:style>
  <w:style w:type="character" w:customStyle="1" w:styleId="typography-body">
    <w:name w:val="typography-body"/>
    <w:basedOn w:val="Policepardfaut"/>
    <w:rsid w:val="00CD46D1"/>
  </w:style>
  <w:style w:type="character" w:customStyle="1" w:styleId="offer-price">
    <w:name w:val="offer-price"/>
    <w:basedOn w:val="Policepardfaut"/>
    <w:rsid w:val="00CD46D1"/>
  </w:style>
  <w:style w:type="paragraph" w:customStyle="1" w:styleId="active">
    <w:name w:val="active"/>
    <w:basedOn w:val="Normal"/>
    <w:rsid w:val="00CD46D1"/>
    <w:pPr>
      <w:spacing w:before="100" w:beforeAutospacing="1" w:after="100" w:afterAutospacing="1" w:line="240" w:lineRule="exact"/>
      <w:ind w:left="360" w:hanging="360"/>
      <w:jc w:val="both"/>
    </w:pPr>
    <w:rPr>
      <w:sz w:val="22"/>
      <w:szCs w:val="22"/>
    </w:rPr>
  </w:style>
  <w:style w:type="character" w:customStyle="1" w:styleId="hi">
    <w:name w:val="hi"/>
    <w:basedOn w:val="Policepardfaut"/>
    <w:rsid w:val="00CD46D1"/>
  </w:style>
  <w:style w:type="character" w:styleId="Accentuation">
    <w:name w:val="Emphasis"/>
    <w:basedOn w:val="Policepardfaut"/>
    <w:uiPriority w:val="20"/>
    <w:qFormat/>
    <w:rsid w:val="00CD46D1"/>
    <w:rPr>
      <w:i/>
      <w:iCs/>
    </w:rPr>
  </w:style>
  <w:style w:type="character" w:customStyle="1" w:styleId="more">
    <w:name w:val="more"/>
    <w:basedOn w:val="Policepardfaut"/>
    <w:rsid w:val="00CD46D1"/>
  </w:style>
  <w:style w:type="paragraph" w:customStyle="1" w:styleId="c-tabstab">
    <w:name w:val="c-tabs__tab"/>
    <w:basedOn w:val="Normal"/>
    <w:rsid w:val="00CD46D1"/>
    <w:pPr>
      <w:spacing w:before="100" w:beforeAutospacing="1" w:after="100" w:afterAutospacing="1" w:line="240" w:lineRule="exact"/>
      <w:ind w:left="360" w:hanging="360"/>
      <w:jc w:val="both"/>
    </w:pPr>
    <w:rPr>
      <w:sz w:val="22"/>
      <w:szCs w:val="22"/>
    </w:rPr>
  </w:style>
  <w:style w:type="paragraph" w:customStyle="1" w:styleId="affiliation">
    <w:name w:val="affiliation"/>
    <w:basedOn w:val="Normal"/>
    <w:rsid w:val="00CD46D1"/>
    <w:pPr>
      <w:spacing w:before="100" w:beforeAutospacing="1" w:after="100" w:afterAutospacing="1" w:line="240" w:lineRule="exact"/>
      <w:ind w:left="360" w:hanging="360"/>
      <w:jc w:val="both"/>
    </w:pPr>
    <w:rPr>
      <w:sz w:val="22"/>
      <w:szCs w:val="22"/>
    </w:rPr>
  </w:style>
  <w:style w:type="character" w:customStyle="1" w:styleId="institution">
    <w:name w:val="institution"/>
    <w:basedOn w:val="Policepardfaut"/>
    <w:rsid w:val="00CD46D1"/>
  </w:style>
  <w:style w:type="paragraph" w:styleId="Commentaire">
    <w:name w:val="annotation text"/>
    <w:basedOn w:val="Normal"/>
    <w:link w:val="CommentaireCar"/>
    <w:uiPriority w:val="99"/>
    <w:unhideWhenUsed/>
    <w:rsid w:val="00CD46D1"/>
    <w:pPr>
      <w:spacing w:before="40" w:after="40" w:line="240" w:lineRule="exact"/>
      <w:ind w:left="397"/>
      <w:jc w:val="both"/>
    </w:pPr>
    <w:rPr>
      <w:rFonts w:ascii="Abadi MT Condensed Light" w:hAnsi="Abadi MT Condensed Light"/>
      <w:sz w:val="20"/>
      <w:szCs w:val="20"/>
    </w:rPr>
  </w:style>
  <w:style w:type="character" w:customStyle="1" w:styleId="CommentaireCar">
    <w:name w:val="Commentaire Car"/>
    <w:basedOn w:val="Policepardfaut"/>
    <w:link w:val="Commentaire"/>
    <w:uiPriority w:val="99"/>
    <w:rsid w:val="00CD46D1"/>
    <w:rPr>
      <w:rFonts w:ascii="Abadi MT Condensed Light" w:eastAsia="Times New Roman" w:hAnsi="Abadi MT Condensed Light" w:cs="Times New Roman"/>
      <w:sz w:val="20"/>
      <w:szCs w:val="20"/>
      <w:lang w:eastAsia="fr-FR" w:bidi="he-IL"/>
    </w:rPr>
  </w:style>
  <w:style w:type="paragraph" w:styleId="Titre">
    <w:name w:val="Title"/>
    <w:basedOn w:val="Normal"/>
    <w:next w:val="Normal"/>
    <w:link w:val="TitreCar"/>
    <w:uiPriority w:val="10"/>
    <w:qFormat/>
    <w:rsid w:val="00CD46D1"/>
    <w:pPr>
      <w:spacing w:before="80" w:line="240" w:lineRule="exact"/>
      <w:ind w:left="360" w:hanging="360"/>
      <w:contextualSpacing/>
      <w:jc w:val="both"/>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46D1"/>
    <w:rPr>
      <w:rFonts w:asciiTheme="majorHAnsi" w:eastAsiaTheme="majorEastAsia" w:hAnsiTheme="majorHAnsi" w:cstheme="majorBidi"/>
      <w:spacing w:val="-10"/>
      <w:kern w:val="28"/>
      <w:sz w:val="56"/>
      <w:szCs w:val="56"/>
      <w:lang w:eastAsia="fr-FR" w:bidi="he-IL"/>
    </w:rPr>
  </w:style>
  <w:style w:type="character" w:styleId="lev">
    <w:name w:val="Strong"/>
    <w:basedOn w:val="Policepardfaut"/>
    <w:uiPriority w:val="22"/>
    <w:qFormat/>
    <w:rsid w:val="00CD46D1"/>
    <w:rPr>
      <w:b/>
      <w:bCs/>
    </w:rPr>
  </w:style>
  <w:style w:type="numbering" w:customStyle="1" w:styleId="Listeactuelle3">
    <w:name w:val="Liste actuelle3"/>
    <w:uiPriority w:val="99"/>
    <w:rsid w:val="00CD46D1"/>
    <w:pPr>
      <w:numPr>
        <w:numId w:val="30"/>
      </w:numPr>
    </w:pPr>
  </w:style>
  <w:style w:type="numbering" w:customStyle="1" w:styleId="Listeactuelle4">
    <w:name w:val="Liste actuelle4"/>
    <w:uiPriority w:val="99"/>
    <w:rsid w:val="00CD46D1"/>
    <w:pPr>
      <w:numPr>
        <w:numId w:val="31"/>
      </w:numPr>
    </w:pPr>
  </w:style>
  <w:style w:type="paragraph" w:styleId="Listepuces">
    <w:name w:val="List Bullet"/>
    <w:basedOn w:val="Normal"/>
    <w:uiPriority w:val="99"/>
    <w:unhideWhenUsed/>
    <w:rsid w:val="00CD46D1"/>
    <w:pPr>
      <w:numPr>
        <w:numId w:val="32"/>
      </w:numPr>
      <w:spacing w:before="80" w:line="240" w:lineRule="exact"/>
      <w:contextualSpacing/>
      <w:jc w:val="both"/>
    </w:pPr>
    <w:rPr>
      <w:sz w:val="22"/>
      <w:szCs w:val="22"/>
    </w:rPr>
  </w:style>
  <w:style w:type="numbering" w:customStyle="1" w:styleId="Listeactuelle5">
    <w:name w:val="Liste actuelle5"/>
    <w:uiPriority w:val="99"/>
    <w:rsid w:val="00CD46D1"/>
    <w:pPr>
      <w:numPr>
        <w:numId w:val="33"/>
      </w:numPr>
    </w:pPr>
  </w:style>
  <w:style w:type="numbering" w:customStyle="1" w:styleId="Listeactuelle6">
    <w:name w:val="Liste actuelle6"/>
    <w:uiPriority w:val="99"/>
    <w:rsid w:val="00CD46D1"/>
    <w:pPr>
      <w:numPr>
        <w:numId w:val="34"/>
      </w:numPr>
    </w:pPr>
  </w:style>
  <w:style w:type="numbering" w:customStyle="1" w:styleId="Listeactuelle7">
    <w:name w:val="Liste actuelle7"/>
    <w:uiPriority w:val="99"/>
    <w:rsid w:val="00CD46D1"/>
    <w:pPr>
      <w:numPr>
        <w:numId w:val="35"/>
      </w:numPr>
    </w:pPr>
  </w:style>
  <w:style w:type="numbering" w:customStyle="1" w:styleId="Listeactuelle8">
    <w:name w:val="Liste actuelle8"/>
    <w:uiPriority w:val="99"/>
    <w:rsid w:val="00CD46D1"/>
    <w:pPr>
      <w:numPr>
        <w:numId w:val="36"/>
      </w:numPr>
    </w:pPr>
  </w:style>
  <w:style w:type="numbering" w:customStyle="1" w:styleId="Listeactuelle9">
    <w:name w:val="Liste actuelle9"/>
    <w:uiPriority w:val="99"/>
    <w:rsid w:val="00CD46D1"/>
    <w:pPr>
      <w:numPr>
        <w:numId w:val="38"/>
      </w:numPr>
    </w:pPr>
  </w:style>
  <w:style w:type="numbering" w:customStyle="1" w:styleId="Listeactuelle10">
    <w:name w:val="Liste actuelle10"/>
    <w:uiPriority w:val="99"/>
    <w:rsid w:val="00CD46D1"/>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1159">
      <w:bodyDiv w:val="1"/>
      <w:marLeft w:val="0"/>
      <w:marRight w:val="0"/>
      <w:marTop w:val="0"/>
      <w:marBottom w:val="0"/>
      <w:divBdr>
        <w:top w:val="none" w:sz="0" w:space="0" w:color="auto"/>
        <w:left w:val="none" w:sz="0" w:space="0" w:color="auto"/>
        <w:bottom w:val="none" w:sz="0" w:space="0" w:color="auto"/>
        <w:right w:val="none" w:sz="0" w:space="0" w:color="auto"/>
      </w:divBdr>
    </w:div>
    <w:div w:id="501815850">
      <w:bodyDiv w:val="1"/>
      <w:marLeft w:val="0"/>
      <w:marRight w:val="0"/>
      <w:marTop w:val="0"/>
      <w:marBottom w:val="0"/>
      <w:divBdr>
        <w:top w:val="none" w:sz="0" w:space="0" w:color="auto"/>
        <w:left w:val="none" w:sz="0" w:space="0" w:color="auto"/>
        <w:bottom w:val="none" w:sz="0" w:space="0" w:color="auto"/>
        <w:right w:val="none" w:sz="0" w:space="0" w:color="auto"/>
      </w:divBdr>
    </w:div>
    <w:div w:id="584924798">
      <w:bodyDiv w:val="1"/>
      <w:marLeft w:val="0"/>
      <w:marRight w:val="0"/>
      <w:marTop w:val="0"/>
      <w:marBottom w:val="0"/>
      <w:divBdr>
        <w:top w:val="none" w:sz="0" w:space="0" w:color="auto"/>
        <w:left w:val="none" w:sz="0" w:space="0" w:color="auto"/>
        <w:bottom w:val="none" w:sz="0" w:space="0" w:color="auto"/>
        <w:right w:val="none" w:sz="0" w:space="0" w:color="auto"/>
      </w:divBdr>
    </w:div>
    <w:div w:id="678317257">
      <w:bodyDiv w:val="1"/>
      <w:marLeft w:val="0"/>
      <w:marRight w:val="0"/>
      <w:marTop w:val="0"/>
      <w:marBottom w:val="0"/>
      <w:divBdr>
        <w:top w:val="none" w:sz="0" w:space="0" w:color="auto"/>
        <w:left w:val="none" w:sz="0" w:space="0" w:color="auto"/>
        <w:bottom w:val="none" w:sz="0" w:space="0" w:color="auto"/>
        <w:right w:val="none" w:sz="0" w:space="0" w:color="auto"/>
      </w:divBdr>
    </w:div>
    <w:div w:id="825977389">
      <w:bodyDiv w:val="1"/>
      <w:marLeft w:val="0"/>
      <w:marRight w:val="0"/>
      <w:marTop w:val="0"/>
      <w:marBottom w:val="0"/>
      <w:divBdr>
        <w:top w:val="none" w:sz="0" w:space="0" w:color="auto"/>
        <w:left w:val="none" w:sz="0" w:space="0" w:color="auto"/>
        <w:bottom w:val="none" w:sz="0" w:space="0" w:color="auto"/>
        <w:right w:val="none" w:sz="0" w:space="0" w:color="auto"/>
      </w:divBdr>
      <w:divsChild>
        <w:div w:id="1908882154">
          <w:marLeft w:val="0"/>
          <w:marRight w:val="0"/>
          <w:marTop w:val="0"/>
          <w:marBottom w:val="0"/>
          <w:divBdr>
            <w:top w:val="none" w:sz="0" w:space="0" w:color="auto"/>
            <w:left w:val="none" w:sz="0" w:space="0" w:color="auto"/>
            <w:bottom w:val="none" w:sz="0" w:space="0" w:color="auto"/>
            <w:right w:val="none" w:sz="0" w:space="0" w:color="auto"/>
          </w:divBdr>
        </w:div>
      </w:divsChild>
    </w:div>
    <w:div w:id="1186484814">
      <w:bodyDiv w:val="1"/>
      <w:marLeft w:val="0"/>
      <w:marRight w:val="0"/>
      <w:marTop w:val="0"/>
      <w:marBottom w:val="0"/>
      <w:divBdr>
        <w:top w:val="none" w:sz="0" w:space="0" w:color="auto"/>
        <w:left w:val="none" w:sz="0" w:space="0" w:color="auto"/>
        <w:bottom w:val="none" w:sz="0" w:space="0" w:color="auto"/>
        <w:right w:val="none" w:sz="0" w:space="0" w:color="auto"/>
      </w:divBdr>
    </w:div>
    <w:div w:id="1400127525">
      <w:bodyDiv w:val="1"/>
      <w:marLeft w:val="0"/>
      <w:marRight w:val="0"/>
      <w:marTop w:val="0"/>
      <w:marBottom w:val="0"/>
      <w:divBdr>
        <w:top w:val="none" w:sz="0" w:space="0" w:color="auto"/>
        <w:left w:val="none" w:sz="0" w:space="0" w:color="auto"/>
        <w:bottom w:val="none" w:sz="0" w:space="0" w:color="auto"/>
        <w:right w:val="none" w:sz="0" w:space="0" w:color="auto"/>
      </w:divBdr>
    </w:div>
    <w:div w:id="1469589730">
      <w:bodyDiv w:val="1"/>
      <w:marLeft w:val="0"/>
      <w:marRight w:val="0"/>
      <w:marTop w:val="0"/>
      <w:marBottom w:val="0"/>
      <w:divBdr>
        <w:top w:val="none" w:sz="0" w:space="0" w:color="auto"/>
        <w:left w:val="none" w:sz="0" w:space="0" w:color="auto"/>
        <w:bottom w:val="none" w:sz="0" w:space="0" w:color="auto"/>
        <w:right w:val="none" w:sz="0" w:space="0" w:color="auto"/>
      </w:divBdr>
    </w:div>
    <w:div w:id="1817138519">
      <w:bodyDiv w:val="1"/>
      <w:marLeft w:val="0"/>
      <w:marRight w:val="0"/>
      <w:marTop w:val="0"/>
      <w:marBottom w:val="0"/>
      <w:divBdr>
        <w:top w:val="none" w:sz="0" w:space="0" w:color="auto"/>
        <w:left w:val="none" w:sz="0" w:space="0" w:color="auto"/>
        <w:bottom w:val="none" w:sz="0" w:space="0" w:color="auto"/>
        <w:right w:val="none" w:sz="0" w:space="0" w:color="auto"/>
      </w:divBdr>
    </w:div>
    <w:div w:id="1827553938">
      <w:bodyDiv w:val="1"/>
      <w:marLeft w:val="0"/>
      <w:marRight w:val="0"/>
      <w:marTop w:val="0"/>
      <w:marBottom w:val="0"/>
      <w:divBdr>
        <w:top w:val="none" w:sz="0" w:space="0" w:color="auto"/>
        <w:left w:val="none" w:sz="0" w:space="0" w:color="auto"/>
        <w:bottom w:val="none" w:sz="0" w:space="0" w:color="auto"/>
        <w:right w:val="none" w:sz="0" w:space="0" w:color="auto"/>
      </w:divBdr>
    </w:div>
    <w:div w:id="1899242071">
      <w:bodyDiv w:val="1"/>
      <w:marLeft w:val="0"/>
      <w:marRight w:val="0"/>
      <w:marTop w:val="0"/>
      <w:marBottom w:val="0"/>
      <w:divBdr>
        <w:top w:val="none" w:sz="0" w:space="0" w:color="auto"/>
        <w:left w:val="none" w:sz="0" w:space="0" w:color="auto"/>
        <w:bottom w:val="none" w:sz="0" w:space="0" w:color="auto"/>
        <w:right w:val="none" w:sz="0" w:space="0" w:color="auto"/>
      </w:divBdr>
      <w:divsChild>
        <w:div w:id="847477007">
          <w:marLeft w:val="0"/>
          <w:marRight w:val="0"/>
          <w:marTop w:val="0"/>
          <w:marBottom w:val="0"/>
          <w:divBdr>
            <w:top w:val="none" w:sz="0" w:space="0" w:color="auto"/>
            <w:left w:val="none" w:sz="0" w:space="0" w:color="auto"/>
            <w:bottom w:val="none" w:sz="0" w:space="0" w:color="auto"/>
            <w:right w:val="none" w:sz="0" w:space="0" w:color="auto"/>
          </w:divBdr>
        </w:div>
        <w:div w:id="1910921482">
          <w:marLeft w:val="0"/>
          <w:marRight w:val="0"/>
          <w:marTop w:val="0"/>
          <w:marBottom w:val="0"/>
          <w:divBdr>
            <w:top w:val="none" w:sz="0" w:space="0" w:color="auto"/>
            <w:left w:val="none" w:sz="0" w:space="0" w:color="auto"/>
            <w:bottom w:val="none" w:sz="0" w:space="0" w:color="auto"/>
            <w:right w:val="none" w:sz="0" w:space="0" w:color="auto"/>
          </w:divBdr>
        </w:div>
      </w:divsChild>
    </w:div>
    <w:div w:id="1933851251">
      <w:bodyDiv w:val="1"/>
      <w:marLeft w:val="0"/>
      <w:marRight w:val="0"/>
      <w:marTop w:val="0"/>
      <w:marBottom w:val="0"/>
      <w:divBdr>
        <w:top w:val="none" w:sz="0" w:space="0" w:color="auto"/>
        <w:left w:val="none" w:sz="0" w:space="0" w:color="auto"/>
        <w:bottom w:val="none" w:sz="0" w:space="0" w:color="auto"/>
        <w:right w:val="none" w:sz="0" w:space="0" w:color="auto"/>
      </w:divBdr>
    </w:div>
    <w:div w:id="2092045352">
      <w:bodyDiv w:val="1"/>
      <w:marLeft w:val="0"/>
      <w:marRight w:val="0"/>
      <w:marTop w:val="0"/>
      <w:marBottom w:val="0"/>
      <w:divBdr>
        <w:top w:val="none" w:sz="0" w:space="0" w:color="auto"/>
        <w:left w:val="none" w:sz="0" w:space="0" w:color="auto"/>
        <w:bottom w:val="none" w:sz="0" w:space="0" w:color="auto"/>
        <w:right w:val="none" w:sz="0" w:space="0" w:color="auto"/>
      </w:divBdr>
      <w:divsChild>
        <w:div w:id="2038850179">
          <w:marLeft w:val="0"/>
          <w:marRight w:val="0"/>
          <w:marTop w:val="0"/>
          <w:marBottom w:val="0"/>
          <w:divBdr>
            <w:top w:val="none" w:sz="0" w:space="0" w:color="auto"/>
            <w:left w:val="none" w:sz="0" w:space="0" w:color="auto"/>
            <w:bottom w:val="none" w:sz="0" w:space="0" w:color="auto"/>
            <w:right w:val="none" w:sz="0" w:space="0" w:color="auto"/>
          </w:divBdr>
        </w:div>
        <w:div w:id="1631089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dbh.org" TargetMode="External"/><Relationship Id="rId2" Type="http://schemas.openxmlformats.org/officeDocument/2006/relationships/hyperlink" Target="https://www.academia.edu/35172415/How_Is_the_Dictionary_of_Classical_Hebrew_DCH_Different_from_All_Other_Hebrew_Dictionaries_AND_How_Will_the_Dictionary_of_Classical_Hebrew_Revised_DCHR_Be_Different_from_DCH" TargetMode="External"/><Relationship Id="rId1" Type="http://schemas.openxmlformats.org/officeDocument/2006/relationships/hyperlink" Target="https://www.centre-hubertine-auclert.fr/article/outil-de-prevention-des-violences-le-violentomet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17</Pages>
  <Words>7287</Words>
  <Characters>32358</Characters>
  <Application>Microsoft Office Word</Application>
  <DocSecurity>0</DocSecurity>
  <Lines>1617</Lines>
  <Paragraphs>1367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Luciani</dc:creator>
  <cp:keywords/>
  <dc:description/>
  <cp:lastModifiedBy>Didier Luciani</cp:lastModifiedBy>
  <cp:revision>4</cp:revision>
  <dcterms:created xsi:type="dcterms:W3CDTF">2022-09-18T06:50:00Z</dcterms:created>
  <dcterms:modified xsi:type="dcterms:W3CDTF">2023-01-02T10:12:00Z</dcterms:modified>
</cp:coreProperties>
</file>