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D9BC3" w14:textId="29A15ED7" w:rsidR="003E4B6D" w:rsidRPr="00C91998" w:rsidRDefault="003E4B6D" w:rsidP="00C85BE8">
      <w:pPr>
        <w:spacing w:line="360" w:lineRule="auto"/>
        <w:jc w:val="both"/>
        <w:rPr>
          <w:rFonts w:ascii="Times New Roman" w:hAnsi="Times New Roman" w:cs="Times New Roman"/>
          <w:b/>
          <w:sz w:val="24"/>
          <w:szCs w:val="24"/>
        </w:rPr>
      </w:pPr>
      <w:r w:rsidRPr="00C91998">
        <w:rPr>
          <w:rFonts w:ascii="Times New Roman" w:hAnsi="Times New Roman" w:cs="Times New Roman"/>
          <w:b/>
          <w:sz w:val="24"/>
          <w:szCs w:val="24"/>
        </w:rPr>
        <w:t>Les recherches</w:t>
      </w:r>
      <w:r w:rsidR="00070537">
        <w:rPr>
          <w:rFonts w:ascii="Times New Roman" w:hAnsi="Times New Roman" w:cs="Times New Roman"/>
          <w:b/>
          <w:sz w:val="24"/>
          <w:szCs w:val="24"/>
        </w:rPr>
        <w:t xml:space="preserve"> examinant le rapport entre les médias et la petitesse (</w:t>
      </w:r>
      <w:r w:rsidR="00070537" w:rsidRPr="00070537">
        <w:rPr>
          <w:rFonts w:ascii="Times New Roman" w:hAnsi="Times New Roman" w:cs="Times New Roman"/>
          <w:b/>
          <w:i/>
          <w:sz w:val="24"/>
          <w:szCs w:val="24"/>
        </w:rPr>
        <w:t>smallness</w:t>
      </w:r>
      <w:r w:rsidR="00070537">
        <w:rPr>
          <w:rFonts w:ascii="Times New Roman" w:hAnsi="Times New Roman" w:cs="Times New Roman"/>
          <w:b/>
          <w:sz w:val="24"/>
          <w:szCs w:val="24"/>
        </w:rPr>
        <w:t>)</w:t>
      </w:r>
      <w:r w:rsidR="006B2459">
        <w:rPr>
          <w:rFonts w:ascii="Times New Roman" w:hAnsi="Times New Roman" w:cs="Times New Roman"/>
          <w:b/>
          <w:sz w:val="24"/>
          <w:szCs w:val="24"/>
        </w:rPr>
        <w:t xml:space="preserve">: analyse </w:t>
      </w:r>
      <w:r w:rsidRPr="00C91998">
        <w:rPr>
          <w:rFonts w:ascii="Times New Roman" w:hAnsi="Times New Roman" w:cs="Times New Roman"/>
          <w:b/>
          <w:sz w:val="24"/>
          <w:szCs w:val="24"/>
        </w:rPr>
        <w:t xml:space="preserve">à travers le prisme </w:t>
      </w:r>
      <w:r w:rsidR="0077031E" w:rsidRPr="00C91998">
        <w:rPr>
          <w:rFonts w:ascii="Times New Roman" w:hAnsi="Times New Roman" w:cs="Times New Roman"/>
          <w:b/>
          <w:sz w:val="24"/>
          <w:szCs w:val="24"/>
        </w:rPr>
        <w:t>de l’idéal</w:t>
      </w:r>
      <w:r w:rsidR="00EB7666" w:rsidRPr="00C91998">
        <w:rPr>
          <w:rFonts w:ascii="Times New Roman" w:hAnsi="Times New Roman" w:cs="Times New Roman"/>
          <w:b/>
          <w:sz w:val="24"/>
          <w:szCs w:val="24"/>
        </w:rPr>
        <w:t>-</w:t>
      </w:r>
      <w:r w:rsidR="006A45A3" w:rsidRPr="00C91998">
        <w:rPr>
          <w:rFonts w:ascii="Times New Roman" w:hAnsi="Times New Roman" w:cs="Times New Roman"/>
          <w:b/>
          <w:sz w:val="24"/>
          <w:szCs w:val="24"/>
        </w:rPr>
        <w:t>type</w:t>
      </w:r>
      <w:r w:rsidR="007237DC" w:rsidRPr="00C91998">
        <w:rPr>
          <w:rFonts w:ascii="Times New Roman" w:hAnsi="Times New Roman" w:cs="Times New Roman"/>
          <w:b/>
          <w:sz w:val="24"/>
          <w:szCs w:val="24"/>
        </w:rPr>
        <w:t xml:space="preserve"> disciplinaire </w:t>
      </w:r>
    </w:p>
    <w:p w14:paraId="390D63BD" w14:textId="77777777" w:rsidR="00366F66" w:rsidRPr="00C91998" w:rsidRDefault="00366F66" w:rsidP="002A769E">
      <w:pPr>
        <w:spacing w:line="360" w:lineRule="auto"/>
        <w:jc w:val="both"/>
        <w:rPr>
          <w:rFonts w:ascii="Times New Roman" w:hAnsi="Times New Roman" w:cs="Times New Roman"/>
          <w:b/>
          <w:sz w:val="24"/>
          <w:szCs w:val="24"/>
        </w:rPr>
      </w:pPr>
      <w:r w:rsidRPr="00C91998">
        <w:rPr>
          <w:rFonts w:ascii="Times New Roman" w:hAnsi="Times New Roman" w:cs="Times New Roman"/>
          <w:b/>
          <w:sz w:val="24"/>
          <w:szCs w:val="24"/>
        </w:rPr>
        <w:t xml:space="preserve">Résumé </w:t>
      </w:r>
    </w:p>
    <w:p w14:paraId="51B82E5D" w14:textId="7D39EFD7" w:rsidR="007A7F36" w:rsidRDefault="00212D99" w:rsidP="002A76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Cet article </w:t>
      </w:r>
      <w:r w:rsidR="00FD1125">
        <w:rPr>
          <w:rFonts w:ascii="Times New Roman" w:hAnsi="Times New Roman" w:cs="Times New Roman"/>
          <w:sz w:val="24"/>
          <w:szCs w:val="24"/>
        </w:rPr>
        <w:t xml:space="preserve">propose une synthèse des </w:t>
      </w:r>
      <w:r w:rsidR="00070537">
        <w:rPr>
          <w:rFonts w:ascii="Times New Roman" w:hAnsi="Times New Roman" w:cs="Times New Roman"/>
          <w:sz w:val="24"/>
          <w:szCs w:val="24"/>
        </w:rPr>
        <w:t xml:space="preserve">recherches interrogeant le rapport entre les </w:t>
      </w:r>
      <w:r w:rsidR="00B21B87" w:rsidRPr="00A9422B">
        <w:rPr>
          <w:rFonts w:ascii="Times New Roman" w:hAnsi="Times New Roman" w:cs="Times New Roman"/>
          <w:sz w:val="24"/>
          <w:szCs w:val="24"/>
        </w:rPr>
        <w:t>médias</w:t>
      </w:r>
      <w:r w:rsidR="00070537">
        <w:rPr>
          <w:rFonts w:ascii="Times New Roman" w:hAnsi="Times New Roman" w:cs="Times New Roman"/>
          <w:sz w:val="24"/>
          <w:szCs w:val="24"/>
        </w:rPr>
        <w:t xml:space="preserve"> et la petitesse (</w:t>
      </w:r>
      <w:r w:rsidR="00070537" w:rsidRPr="00070537">
        <w:rPr>
          <w:rFonts w:ascii="Times New Roman" w:hAnsi="Times New Roman" w:cs="Times New Roman"/>
          <w:i/>
          <w:sz w:val="24"/>
          <w:szCs w:val="24"/>
        </w:rPr>
        <w:t>smallness</w:t>
      </w:r>
      <w:r w:rsidR="00070537">
        <w:rPr>
          <w:rFonts w:ascii="Times New Roman" w:hAnsi="Times New Roman" w:cs="Times New Roman"/>
          <w:sz w:val="24"/>
          <w:szCs w:val="24"/>
        </w:rPr>
        <w:t>)</w:t>
      </w:r>
      <w:r w:rsidR="002F7725">
        <w:rPr>
          <w:rFonts w:ascii="Times New Roman" w:hAnsi="Times New Roman" w:cs="Times New Roman"/>
          <w:sz w:val="24"/>
          <w:szCs w:val="24"/>
        </w:rPr>
        <w:t xml:space="preserve">. </w:t>
      </w:r>
      <w:r w:rsidR="009B7BF9">
        <w:rPr>
          <w:rFonts w:ascii="Times New Roman" w:hAnsi="Times New Roman" w:cs="Times New Roman"/>
          <w:sz w:val="24"/>
          <w:szCs w:val="24"/>
        </w:rPr>
        <w:t xml:space="preserve">Par le biais d’une méthode mixte, </w:t>
      </w:r>
      <w:r>
        <w:rPr>
          <w:rFonts w:ascii="Times New Roman" w:hAnsi="Times New Roman" w:cs="Times New Roman"/>
          <w:sz w:val="24"/>
          <w:szCs w:val="24"/>
        </w:rPr>
        <w:t xml:space="preserve">il </w:t>
      </w:r>
      <w:r w:rsidR="009B7BF9">
        <w:rPr>
          <w:rFonts w:ascii="Times New Roman" w:hAnsi="Times New Roman" w:cs="Times New Roman"/>
          <w:sz w:val="24"/>
          <w:szCs w:val="24"/>
        </w:rPr>
        <w:t>montre que l</w:t>
      </w:r>
      <w:r w:rsidR="00E05C5D" w:rsidRPr="00A9422B">
        <w:rPr>
          <w:rFonts w:ascii="Times New Roman" w:hAnsi="Times New Roman" w:cs="Times New Roman"/>
          <w:sz w:val="24"/>
          <w:szCs w:val="24"/>
        </w:rPr>
        <w:t xml:space="preserve">’audiovisuel et les politiques médiatiques constituent les objets </w:t>
      </w:r>
      <w:r w:rsidR="003A17F8">
        <w:rPr>
          <w:rFonts w:ascii="Times New Roman" w:hAnsi="Times New Roman" w:cs="Times New Roman"/>
          <w:sz w:val="24"/>
          <w:szCs w:val="24"/>
        </w:rPr>
        <w:t xml:space="preserve">les plus régulièrement étudiés. </w:t>
      </w:r>
      <w:r w:rsidR="00E05C5D" w:rsidRPr="00A9422B">
        <w:rPr>
          <w:rFonts w:ascii="Times New Roman" w:hAnsi="Times New Roman" w:cs="Times New Roman"/>
          <w:sz w:val="24"/>
          <w:szCs w:val="24"/>
        </w:rPr>
        <w:t xml:space="preserve">Longtemps marginales au sein de l’agenda scientifique, les </w:t>
      </w:r>
      <w:r w:rsidR="00E05C5D">
        <w:rPr>
          <w:rFonts w:ascii="Times New Roman" w:hAnsi="Times New Roman" w:cs="Times New Roman"/>
          <w:sz w:val="24"/>
          <w:szCs w:val="24"/>
        </w:rPr>
        <w:t xml:space="preserve">publications </w:t>
      </w:r>
      <w:r w:rsidR="009B7BF9">
        <w:rPr>
          <w:rFonts w:ascii="Times New Roman" w:hAnsi="Times New Roman" w:cs="Times New Roman"/>
          <w:sz w:val="24"/>
          <w:szCs w:val="24"/>
        </w:rPr>
        <w:t xml:space="preserve">ayant pour thématique </w:t>
      </w:r>
      <w:r w:rsidR="00E05C5D" w:rsidRPr="00A9422B">
        <w:rPr>
          <w:rFonts w:ascii="Times New Roman" w:hAnsi="Times New Roman" w:cs="Times New Roman"/>
          <w:sz w:val="24"/>
          <w:szCs w:val="24"/>
        </w:rPr>
        <w:t>la presse écrite connaissent, depuis le milieu des années 2010, une croissance notable sous l’impulsion de la révolution numérique.</w:t>
      </w:r>
      <w:r w:rsidR="00E05C5D">
        <w:rPr>
          <w:rFonts w:ascii="Times New Roman" w:hAnsi="Times New Roman" w:cs="Times New Roman"/>
          <w:sz w:val="24"/>
          <w:szCs w:val="24"/>
        </w:rPr>
        <w:t xml:space="preserve"> </w:t>
      </w:r>
      <w:r w:rsidR="00B21B87" w:rsidRPr="00A9422B">
        <w:rPr>
          <w:rFonts w:ascii="Times New Roman" w:hAnsi="Times New Roman" w:cs="Times New Roman"/>
          <w:sz w:val="24"/>
          <w:szCs w:val="24"/>
        </w:rPr>
        <w:t xml:space="preserve">Après avoir classifié </w:t>
      </w:r>
      <w:r w:rsidR="005805A2">
        <w:rPr>
          <w:rFonts w:ascii="Times New Roman" w:hAnsi="Times New Roman" w:cs="Times New Roman"/>
          <w:sz w:val="24"/>
          <w:szCs w:val="24"/>
        </w:rPr>
        <w:t xml:space="preserve">la littérature </w:t>
      </w:r>
      <w:r w:rsidR="00B21B87" w:rsidRPr="00A9422B">
        <w:rPr>
          <w:rFonts w:ascii="Times New Roman" w:hAnsi="Times New Roman" w:cs="Times New Roman"/>
          <w:sz w:val="24"/>
          <w:szCs w:val="24"/>
        </w:rPr>
        <w:t xml:space="preserve">en quatre </w:t>
      </w:r>
      <w:r w:rsidR="00003D2C">
        <w:rPr>
          <w:rFonts w:ascii="Times New Roman" w:hAnsi="Times New Roman" w:cs="Times New Roman"/>
          <w:sz w:val="24"/>
          <w:szCs w:val="24"/>
        </w:rPr>
        <w:t xml:space="preserve">idéal-types </w:t>
      </w:r>
      <w:r w:rsidR="00B21B87" w:rsidRPr="00A9422B">
        <w:rPr>
          <w:rFonts w:ascii="Times New Roman" w:hAnsi="Times New Roman" w:cs="Times New Roman"/>
          <w:sz w:val="24"/>
          <w:szCs w:val="24"/>
        </w:rPr>
        <w:t>disciplinaires (l’économie politique</w:t>
      </w:r>
      <w:r w:rsidR="00394D5D">
        <w:rPr>
          <w:rFonts w:ascii="Times New Roman" w:hAnsi="Times New Roman" w:cs="Times New Roman"/>
          <w:sz w:val="24"/>
          <w:szCs w:val="24"/>
        </w:rPr>
        <w:t xml:space="preserve"> des médias</w:t>
      </w:r>
      <w:r w:rsidR="00B21B87" w:rsidRPr="00A9422B">
        <w:rPr>
          <w:rFonts w:ascii="Times New Roman" w:hAnsi="Times New Roman" w:cs="Times New Roman"/>
          <w:sz w:val="24"/>
          <w:szCs w:val="24"/>
        </w:rPr>
        <w:t>, l’économie</w:t>
      </w:r>
      <w:r w:rsidR="00394D5D">
        <w:rPr>
          <w:rFonts w:ascii="Times New Roman" w:hAnsi="Times New Roman" w:cs="Times New Roman"/>
          <w:sz w:val="24"/>
          <w:szCs w:val="24"/>
        </w:rPr>
        <w:t xml:space="preserve"> des médias</w:t>
      </w:r>
      <w:r w:rsidR="00B21B87" w:rsidRPr="00A9422B">
        <w:rPr>
          <w:rFonts w:ascii="Times New Roman" w:hAnsi="Times New Roman" w:cs="Times New Roman"/>
          <w:sz w:val="24"/>
          <w:szCs w:val="24"/>
        </w:rPr>
        <w:t xml:space="preserve">, les études en journalisme et les </w:t>
      </w:r>
      <w:r w:rsidR="00B21B87" w:rsidRPr="00A9422B">
        <w:rPr>
          <w:rFonts w:ascii="Times New Roman" w:hAnsi="Times New Roman" w:cs="Times New Roman"/>
          <w:i/>
          <w:sz w:val="24"/>
          <w:szCs w:val="24"/>
        </w:rPr>
        <w:t>cultural studies</w:t>
      </w:r>
      <w:r w:rsidR="00003D2C">
        <w:rPr>
          <w:rFonts w:ascii="Times New Roman" w:hAnsi="Times New Roman" w:cs="Times New Roman"/>
          <w:sz w:val="24"/>
          <w:szCs w:val="24"/>
        </w:rPr>
        <w:t xml:space="preserve">), </w:t>
      </w:r>
      <w:r w:rsidR="009B7BF9">
        <w:rPr>
          <w:rFonts w:ascii="Times New Roman" w:hAnsi="Times New Roman" w:cs="Times New Roman"/>
          <w:sz w:val="24"/>
          <w:szCs w:val="24"/>
        </w:rPr>
        <w:t xml:space="preserve">nous mettons en évidence </w:t>
      </w:r>
      <w:r w:rsidR="00B21B87" w:rsidRPr="00A9422B">
        <w:rPr>
          <w:rFonts w:ascii="Times New Roman" w:hAnsi="Times New Roman" w:cs="Times New Roman"/>
          <w:sz w:val="24"/>
          <w:szCs w:val="24"/>
        </w:rPr>
        <w:t>que</w:t>
      </w:r>
      <w:r w:rsidR="006D51F3">
        <w:rPr>
          <w:rFonts w:ascii="Times New Roman" w:hAnsi="Times New Roman" w:cs="Times New Roman"/>
          <w:sz w:val="24"/>
          <w:szCs w:val="24"/>
        </w:rPr>
        <w:t xml:space="preserve">, au sein du corpus analysé, les </w:t>
      </w:r>
      <w:r w:rsidR="006D51F3" w:rsidRPr="006D51F3">
        <w:rPr>
          <w:rFonts w:ascii="Times New Roman" w:hAnsi="Times New Roman" w:cs="Times New Roman"/>
          <w:sz w:val="24"/>
          <w:szCs w:val="24"/>
        </w:rPr>
        <w:t xml:space="preserve">recherches </w:t>
      </w:r>
      <w:r w:rsidR="003E39A5" w:rsidRPr="00A9422B">
        <w:rPr>
          <w:rFonts w:ascii="Times New Roman" w:hAnsi="Times New Roman" w:cs="Times New Roman"/>
          <w:sz w:val="24"/>
          <w:szCs w:val="24"/>
        </w:rPr>
        <w:t xml:space="preserve">appartiennent </w:t>
      </w:r>
      <w:r w:rsidR="00B21B87" w:rsidRPr="00A9422B">
        <w:rPr>
          <w:rFonts w:ascii="Times New Roman" w:hAnsi="Times New Roman" w:cs="Times New Roman"/>
          <w:sz w:val="24"/>
          <w:szCs w:val="24"/>
        </w:rPr>
        <w:t>principalement</w:t>
      </w:r>
      <w:r w:rsidR="004A5B4E" w:rsidRPr="00A9422B">
        <w:rPr>
          <w:rFonts w:ascii="Times New Roman" w:hAnsi="Times New Roman" w:cs="Times New Roman"/>
          <w:sz w:val="24"/>
          <w:szCs w:val="24"/>
        </w:rPr>
        <w:t xml:space="preserve"> </w:t>
      </w:r>
      <w:r w:rsidR="001266EE" w:rsidRPr="00A9422B">
        <w:rPr>
          <w:rFonts w:ascii="Times New Roman" w:hAnsi="Times New Roman" w:cs="Times New Roman"/>
          <w:sz w:val="24"/>
          <w:szCs w:val="24"/>
        </w:rPr>
        <w:t xml:space="preserve">à </w:t>
      </w:r>
      <w:r w:rsidR="004A5B4E" w:rsidRPr="00A9422B">
        <w:rPr>
          <w:rFonts w:ascii="Times New Roman" w:hAnsi="Times New Roman" w:cs="Times New Roman"/>
          <w:sz w:val="24"/>
          <w:szCs w:val="24"/>
        </w:rPr>
        <w:t>la première tradition scientifique</w:t>
      </w:r>
      <w:r w:rsidR="005805A2">
        <w:rPr>
          <w:rFonts w:ascii="Times New Roman" w:hAnsi="Times New Roman" w:cs="Times New Roman"/>
          <w:sz w:val="24"/>
          <w:szCs w:val="24"/>
        </w:rPr>
        <w:t xml:space="preserve">. </w:t>
      </w:r>
      <w:r>
        <w:rPr>
          <w:rFonts w:ascii="Times New Roman" w:hAnsi="Times New Roman" w:cs="Times New Roman"/>
          <w:sz w:val="24"/>
          <w:szCs w:val="24"/>
        </w:rPr>
        <w:t xml:space="preserve">L’article analyse ensuite les </w:t>
      </w:r>
      <w:r w:rsidR="007A7F36">
        <w:rPr>
          <w:rFonts w:ascii="Times New Roman" w:hAnsi="Times New Roman" w:cs="Times New Roman"/>
          <w:sz w:val="24"/>
          <w:szCs w:val="24"/>
        </w:rPr>
        <w:t>principaux</w:t>
      </w:r>
      <w:r w:rsidR="00E05C5D">
        <w:rPr>
          <w:rFonts w:ascii="Times New Roman" w:hAnsi="Times New Roman" w:cs="Times New Roman"/>
          <w:sz w:val="24"/>
          <w:szCs w:val="24"/>
        </w:rPr>
        <w:t xml:space="preserve"> résultats </w:t>
      </w:r>
      <w:r w:rsidR="005805A2">
        <w:rPr>
          <w:rFonts w:ascii="Times New Roman" w:hAnsi="Times New Roman" w:cs="Times New Roman"/>
          <w:sz w:val="24"/>
          <w:szCs w:val="24"/>
        </w:rPr>
        <w:t xml:space="preserve">auxquels sont parvenus </w:t>
      </w:r>
      <w:r w:rsidR="00525310">
        <w:rPr>
          <w:rFonts w:ascii="Times New Roman" w:hAnsi="Times New Roman" w:cs="Times New Roman"/>
          <w:sz w:val="24"/>
          <w:szCs w:val="24"/>
        </w:rPr>
        <w:t>les cher</w:t>
      </w:r>
      <w:r w:rsidR="00463071">
        <w:rPr>
          <w:rFonts w:ascii="Times New Roman" w:hAnsi="Times New Roman" w:cs="Times New Roman"/>
          <w:sz w:val="24"/>
          <w:szCs w:val="24"/>
        </w:rPr>
        <w:t>cheurs œuvrant au sein de chacun des</w:t>
      </w:r>
      <w:r w:rsidR="00525310">
        <w:rPr>
          <w:rFonts w:ascii="Times New Roman" w:hAnsi="Times New Roman" w:cs="Times New Roman"/>
          <w:sz w:val="24"/>
          <w:szCs w:val="24"/>
        </w:rPr>
        <w:t xml:space="preserve"> courant</w:t>
      </w:r>
      <w:r w:rsidR="00463071">
        <w:rPr>
          <w:rFonts w:ascii="Times New Roman" w:hAnsi="Times New Roman" w:cs="Times New Roman"/>
          <w:sz w:val="24"/>
          <w:szCs w:val="24"/>
        </w:rPr>
        <w:t>s</w:t>
      </w:r>
      <w:r w:rsidR="00525310">
        <w:rPr>
          <w:rFonts w:ascii="Times New Roman" w:hAnsi="Times New Roman" w:cs="Times New Roman"/>
          <w:sz w:val="24"/>
          <w:szCs w:val="24"/>
        </w:rPr>
        <w:t xml:space="preserve"> identifié</w:t>
      </w:r>
      <w:r w:rsidR="00463071">
        <w:rPr>
          <w:rFonts w:ascii="Times New Roman" w:hAnsi="Times New Roman" w:cs="Times New Roman"/>
          <w:sz w:val="24"/>
          <w:szCs w:val="24"/>
        </w:rPr>
        <w:t>s</w:t>
      </w:r>
      <w:r>
        <w:rPr>
          <w:rFonts w:ascii="Times New Roman" w:hAnsi="Times New Roman" w:cs="Times New Roman"/>
          <w:sz w:val="24"/>
          <w:szCs w:val="24"/>
        </w:rPr>
        <w:t xml:space="preserve"> avant de conclure en proposant plusieurs pistes </w:t>
      </w:r>
      <w:r w:rsidR="00E54F44">
        <w:rPr>
          <w:rFonts w:ascii="Times New Roman" w:hAnsi="Times New Roman" w:cs="Times New Roman"/>
          <w:sz w:val="24"/>
          <w:szCs w:val="24"/>
        </w:rPr>
        <w:t>de recherche</w:t>
      </w:r>
      <w:r>
        <w:rPr>
          <w:rFonts w:ascii="Times New Roman" w:hAnsi="Times New Roman" w:cs="Times New Roman"/>
          <w:sz w:val="24"/>
          <w:szCs w:val="24"/>
        </w:rPr>
        <w:t xml:space="preserve">.  </w:t>
      </w:r>
    </w:p>
    <w:p w14:paraId="21D7846C" w14:textId="2FE867E4" w:rsidR="00B21B87" w:rsidRPr="00A9422B" w:rsidRDefault="00B21B87"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 xml:space="preserve">Mots-clés : médias, littérature, </w:t>
      </w:r>
      <w:r w:rsidR="00722A2E">
        <w:rPr>
          <w:rFonts w:ascii="Times New Roman" w:hAnsi="Times New Roman" w:cs="Times New Roman"/>
          <w:b/>
          <w:sz w:val="24"/>
          <w:szCs w:val="24"/>
        </w:rPr>
        <w:t>petitesse</w:t>
      </w:r>
      <w:r w:rsidR="00A037D3" w:rsidRPr="00A9422B">
        <w:rPr>
          <w:rFonts w:ascii="Times New Roman" w:hAnsi="Times New Roman" w:cs="Times New Roman"/>
          <w:b/>
          <w:sz w:val="24"/>
          <w:szCs w:val="24"/>
        </w:rPr>
        <w:t xml:space="preserve">, numérique, idéal-type </w:t>
      </w:r>
    </w:p>
    <w:p w14:paraId="2A25929B" w14:textId="07DE526A" w:rsidR="00DC2248" w:rsidRDefault="00212D99" w:rsidP="00212D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rapports </w:t>
      </w:r>
      <w:r w:rsidR="005737A0">
        <w:rPr>
          <w:rFonts w:ascii="Times New Roman" w:hAnsi="Times New Roman" w:cs="Times New Roman"/>
          <w:sz w:val="24"/>
          <w:szCs w:val="24"/>
        </w:rPr>
        <w:t xml:space="preserve">entre </w:t>
      </w:r>
      <w:r w:rsidR="005056E3">
        <w:rPr>
          <w:rFonts w:ascii="Times New Roman" w:hAnsi="Times New Roman" w:cs="Times New Roman"/>
          <w:sz w:val="24"/>
          <w:szCs w:val="24"/>
        </w:rPr>
        <w:t>la petitesse</w:t>
      </w:r>
      <w:r w:rsidR="00B02A50">
        <w:rPr>
          <w:rStyle w:val="Appelnotedebasdep"/>
          <w:rFonts w:ascii="Times New Roman" w:hAnsi="Times New Roman" w:cs="Times New Roman"/>
          <w:sz w:val="24"/>
          <w:szCs w:val="24"/>
        </w:rPr>
        <w:footnoteReference w:id="1"/>
      </w:r>
      <w:r w:rsidR="005056E3">
        <w:rPr>
          <w:rFonts w:ascii="Times New Roman" w:hAnsi="Times New Roman" w:cs="Times New Roman"/>
          <w:sz w:val="24"/>
          <w:szCs w:val="24"/>
        </w:rPr>
        <w:t xml:space="preserve"> (</w:t>
      </w:r>
      <w:r w:rsidR="005056E3" w:rsidRPr="005056E3">
        <w:rPr>
          <w:rFonts w:ascii="Times New Roman" w:hAnsi="Times New Roman" w:cs="Times New Roman"/>
          <w:i/>
          <w:sz w:val="24"/>
          <w:szCs w:val="24"/>
        </w:rPr>
        <w:t>smal</w:t>
      </w:r>
      <w:r w:rsidR="005737A0">
        <w:rPr>
          <w:rFonts w:ascii="Times New Roman" w:hAnsi="Times New Roman" w:cs="Times New Roman"/>
          <w:i/>
          <w:sz w:val="24"/>
          <w:szCs w:val="24"/>
        </w:rPr>
        <w:t>l</w:t>
      </w:r>
      <w:r w:rsidR="005056E3" w:rsidRPr="005056E3">
        <w:rPr>
          <w:rFonts w:ascii="Times New Roman" w:hAnsi="Times New Roman" w:cs="Times New Roman"/>
          <w:i/>
          <w:sz w:val="24"/>
          <w:szCs w:val="24"/>
        </w:rPr>
        <w:t>ness</w:t>
      </w:r>
      <w:r w:rsidR="005056E3">
        <w:rPr>
          <w:rFonts w:ascii="Times New Roman" w:hAnsi="Times New Roman" w:cs="Times New Roman"/>
          <w:sz w:val="24"/>
          <w:szCs w:val="24"/>
        </w:rPr>
        <w:t>)</w:t>
      </w:r>
      <w:r w:rsidR="005737A0">
        <w:rPr>
          <w:rFonts w:ascii="Times New Roman" w:hAnsi="Times New Roman" w:cs="Times New Roman"/>
          <w:sz w:val="24"/>
          <w:szCs w:val="24"/>
        </w:rPr>
        <w:t xml:space="preserve"> et les médias </w:t>
      </w:r>
      <w:r>
        <w:rPr>
          <w:rFonts w:ascii="Times New Roman" w:hAnsi="Times New Roman" w:cs="Times New Roman"/>
          <w:sz w:val="24"/>
          <w:szCs w:val="24"/>
        </w:rPr>
        <w:t>suscitent peu d’intérê</w:t>
      </w:r>
      <w:r w:rsidR="002F7725">
        <w:rPr>
          <w:rFonts w:ascii="Times New Roman" w:hAnsi="Times New Roman" w:cs="Times New Roman"/>
          <w:sz w:val="24"/>
          <w:szCs w:val="24"/>
        </w:rPr>
        <w:t xml:space="preserve">t au sein du monde académique. </w:t>
      </w:r>
      <w:r w:rsidR="003A17F8">
        <w:rPr>
          <w:rFonts w:ascii="Times New Roman" w:hAnsi="Times New Roman" w:cs="Times New Roman"/>
          <w:sz w:val="24"/>
          <w:szCs w:val="24"/>
        </w:rPr>
        <w:t>Peu de</w:t>
      </w:r>
      <w:r w:rsidRPr="00212D99">
        <w:rPr>
          <w:rFonts w:ascii="Times New Roman" w:hAnsi="Times New Roman" w:cs="Times New Roman"/>
          <w:sz w:val="24"/>
          <w:szCs w:val="24"/>
        </w:rPr>
        <w:t xml:space="preserve"> synthèse</w:t>
      </w:r>
      <w:r w:rsidR="003A17F8">
        <w:rPr>
          <w:rFonts w:ascii="Times New Roman" w:hAnsi="Times New Roman" w:cs="Times New Roman"/>
          <w:sz w:val="24"/>
          <w:szCs w:val="24"/>
        </w:rPr>
        <w:t>s</w:t>
      </w:r>
      <w:r w:rsidRPr="00212D99">
        <w:rPr>
          <w:rFonts w:ascii="Times New Roman" w:hAnsi="Times New Roman" w:cs="Times New Roman"/>
          <w:sz w:val="24"/>
          <w:szCs w:val="24"/>
        </w:rPr>
        <w:t xml:space="preserve"> consultée</w:t>
      </w:r>
      <w:r w:rsidR="003A17F8">
        <w:rPr>
          <w:rFonts w:ascii="Times New Roman" w:hAnsi="Times New Roman" w:cs="Times New Roman"/>
          <w:sz w:val="24"/>
          <w:szCs w:val="24"/>
        </w:rPr>
        <w:t>s font</w:t>
      </w:r>
      <w:r w:rsidRPr="00212D99">
        <w:rPr>
          <w:rFonts w:ascii="Times New Roman" w:hAnsi="Times New Roman" w:cs="Times New Roman"/>
          <w:sz w:val="24"/>
          <w:szCs w:val="24"/>
        </w:rPr>
        <w:t xml:space="preserve"> référence spécifiquement à cet objet </w:t>
      </w:r>
      <w:r w:rsidR="00E54F44">
        <w:rPr>
          <w:rFonts w:ascii="Times New Roman" w:hAnsi="Times New Roman" w:cs="Times New Roman"/>
          <w:sz w:val="24"/>
          <w:szCs w:val="24"/>
        </w:rPr>
        <w:t xml:space="preserve"> de recherche </w:t>
      </w:r>
      <w:r w:rsidR="005056E3">
        <w:rPr>
          <w:rFonts w:ascii="Times New Roman" w:hAnsi="Times New Roman" w:cs="Times New Roman"/>
          <w:sz w:val="24"/>
          <w:szCs w:val="24"/>
        </w:rPr>
        <w:t xml:space="preserve">(McChesney, 2000 ; Wasko, 2005 ; </w:t>
      </w:r>
      <w:r w:rsidRPr="00212D99">
        <w:rPr>
          <w:rFonts w:ascii="Times New Roman" w:hAnsi="Times New Roman" w:cs="Times New Roman"/>
          <w:sz w:val="24"/>
          <w:szCs w:val="24"/>
        </w:rPr>
        <w:t>Albarran</w:t>
      </w:r>
      <w:r w:rsidR="005056E3">
        <w:rPr>
          <w:rFonts w:ascii="Times New Roman" w:hAnsi="Times New Roman" w:cs="Times New Roman"/>
          <w:sz w:val="24"/>
          <w:szCs w:val="24"/>
        </w:rPr>
        <w:t xml:space="preserve">, Chan-Olmsted et Wirth, 2006 ; </w:t>
      </w:r>
      <w:r w:rsidRPr="00212D99">
        <w:rPr>
          <w:rFonts w:ascii="Times New Roman" w:hAnsi="Times New Roman" w:cs="Times New Roman"/>
          <w:sz w:val="24"/>
          <w:szCs w:val="24"/>
        </w:rPr>
        <w:t>M</w:t>
      </w:r>
      <w:r w:rsidR="005056E3">
        <w:rPr>
          <w:rFonts w:ascii="Times New Roman" w:hAnsi="Times New Roman" w:cs="Times New Roman"/>
          <w:sz w:val="24"/>
          <w:szCs w:val="24"/>
        </w:rPr>
        <w:t xml:space="preserve">osco, 2008 ; </w:t>
      </w:r>
      <w:r w:rsidRPr="00212D99">
        <w:rPr>
          <w:rFonts w:ascii="Times New Roman" w:hAnsi="Times New Roman" w:cs="Times New Roman"/>
          <w:sz w:val="24"/>
          <w:szCs w:val="24"/>
        </w:rPr>
        <w:t>Mitc</w:t>
      </w:r>
      <w:r w:rsidR="005056E3">
        <w:rPr>
          <w:rFonts w:ascii="Times New Roman" w:hAnsi="Times New Roman" w:cs="Times New Roman"/>
          <w:sz w:val="24"/>
          <w:szCs w:val="24"/>
        </w:rPr>
        <w:t xml:space="preserve">helstein et Boczkowski, 2009 ; Wasko, Murdock et Sousa, 2011 ; Hardy, 2014 ; </w:t>
      </w:r>
      <w:r w:rsidRPr="00212D99">
        <w:rPr>
          <w:rFonts w:ascii="Times New Roman" w:hAnsi="Times New Roman" w:cs="Times New Roman"/>
          <w:sz w:val="24"/>
          <w:szCs w:val="24"/>
        </w:rPr>
        <w:t>Mer</w:t>
      </w:r>
      <w:r w:rsidR="005056E3">
        <w:rPr>
          <w:rFonts w:ascii="Times New Roman" w:hAnsi="Times New Roman" w:cs="Times New Roman"/>
          <w:sz w:val="24"/>
          <w:szCs w:val="24"/>
        </w:rPr>
        <w:t xml:space="preserve">cier et Pignard-Cheynel, 2014 ; </w:t>
      </w:r>
      <w:r w:rsidRPr="00212D99">
        <w:rPr>
          <w:rFonts w:ascii="Times New Roman" w:hAnsi="Times New Roman" w:cs="Times New Roman"/>
          <w:sz w:val="24"/>
          <w:szCs w:val="24"/>
        </w:rPr>
        <w:t>Achte</w:t>
      </w:r>
      <w:r w:rsidR="005056E3">
        <w:rPr>
          <w:rFonts w:ascii="Times New Roman" w:hAnsi="Times New Roman" w:cs="Times New Roman"/>
          <w:sz w:val="24"/>
          <w:szCs w:val="24"/>
        </w:rPr>
        <w:t xml:space="preserve">nhagen et Mierjzejewska, 2016 ; </w:t>
      </w:r>
      <w:r w:rsidRPr="00212D99">
        <w:rPr>
          <w:rFonts w:ascii="Times New Roman" w:hAnsi="Times New Roman" w:cs="Times New Roman"/>
          <w:sz w:val="24"/>
          <w:szCs w:val="24"/>
        </w:rPr>
        <w:t>Paterson</w:t>
      </w:r>
      <w:r w:rsidR="005056E3">
        <w:rPr>
          <w:rFonts w:ascii="Times New Roman" w:hAnsi="Times New Roman" w:cs="Times New Roman"/>
          <w:sz w:val="24"/>
          <w:szCs w:val="24"/>
        </w:rPr>
        <w:t xml:space="preserve">, Lee, Saha et Zoellner, 2016 ; Murschetz et Kreiden, 2017 ; Vos, 2018 ; </w:t>
      </w:r>
      <w:r w:rsidRPr="00212D99">
        <w:rPr>
          <w:rFonts w:ascii="Times New Roman" w:hAnsi="Times New Roman" w:cs="Times New Roman"/>
          <w:sz w:val="24"/>
          <w:szCs w:val="24"/>
        </w:rPr>
        <w:t>Wahl-Jorgensen et Hanitsch, 2020). Les seules mentions décelées portent sur l’existence de</w:t>
      </w:r>
      <w:r w:rsidR="00E54F44">
        <w:rPr>
          <w:rFonts w:ascii="Times New Roman" w:hAnsi="Times New Roman" w:cs="Times New Roman"/>
          <w:sz w:val="24"/>
          <w:szCs w:val="24"/>
        </w:rPr>
        <w:t>s</w:t>
      </w:r>
      <w:r w:rsidRPr="00212D99">
        <w:rPr>
          <w:rFonts w:ascii="Times New Roman" w:hAnsi="Times New Roman" w:cs="Times New Roman"/>
          <w:sz w:val="24"/>
          <w:szCs w:val="24"/>
        </w:rPr>
        <w:t xml:space="preserve"> petites entreprises médiatiques aux structures de propriétés familiales (Altero et Sanchez-Tabernero, 2018) et sur les petites communautés desquelles émerge un journalisme citoyen alternatif aux médias </w:t>
      </w:r>
      <w:r w:rsidRPr="00212D99">
        <w:rPr>
          <w:rFonts w:ascii="Times New Roman" w:hAnsi="Times New Roman" w:cs="Times New Roman"/>
          <w:i/>
          <w:sz w:val="24"/>
          <w:szCs w:val="24"/>
        </w:rPr>
        <w:t xml:space="preserve">mainstream </w:t>
      </w:r>
      <w:r w:rsidRPr="00212D99">
        <w:rPr>
          <w:rFonts w:ascii="Times New Roman" w:hAnsi="Times New Roman" w:cs="Times New Roman"/>
          <w:sz w:val="24"/>
          <w:szCs w:val="24"/>
        </w:rPr>
        <w:t xml:space="preserve">(Nguyen,  et Scifo, 2018). En plus de sa quasi-absence, cet objet n’apparait pas non plus </w:t>
      </w:r>
      <w:r w:rsidR="00E54F44">
        <w:rPr>
          <w:rFonts w:ascii="Times New Roman" w:hAnsi="Times New Roman" w:cs="Times New Roman"/>
          <w:sz w:val="24"/>
          <w:szCs w:val="24"/>
        </w:rPr>
        <w:t xml:space="preserve">comme un élément </w:t>
      </w:r>
      <w:r w:rsidRPr="00212D99">
        <w:rPr>
          <w:rFonts w:ascii="Times New Roman" w:hAnsi="Times New Roman" w:cs="Times New Roman"/>
          <w:sz w:val="24"/>
          <w:szCs w:val="24"/>
        </w:rPr>
        <w:t>susceptible de renouveler un champ disciplinaire</w:t>
      </w:r>
      <w:r>
        <w:rPr>
          <w:rFonts w:ascii="Times New Roman" w:hAnsi="Times New Roman" w:cs="Times New Roman"/>
          <w:sz w:val="24"/>
          <w:szCs w:val="24"/>
        </w:rPr>
        <w:t xml:space="preserve"> particulier</w:t>
      </w:r>
      <w:r w:rsidR="002A6BE0">
        <w:rPr>
          <w:rFonts w:ascii="Times New Roman" w:hAnsi="Times New Roman" w:cs="Times New Roman"/>
          <w:sz w:val="24"/>
          <w:szCs w:val="24"/>
        </w:rPr>
        <w:t xml:space="preserve"> (Albaran, 2008</w:t>
      </w:r>
      <w:r w:rsidR="005056E3">
        <w:rPr>
          <w:rFonts w:ascii="Times New Roman" w:hAnsi="Times New Roman" w:cs="Times New Roman"/>
          <w:sz w:val="24"/>
          <w:szCs w:val="24"/>
        </w:rPr>
        <w:t> ; Garnham, 2011 ;</w:t>
      </w:r>
      <w:r w:rsidR="001737D4">
        <w:rPr>
          <w:rFonts w:ascii="Times New Roman" w:hAnsi="Times New Roman" w:cs="Times New Roman"/>
          <w:sz w:val="24"/>
          <w:szCs w:val="24"/>
        </w:rPr>
        <w:t xml:space="preserve"> Picard et Ferrell Lowe, 2016 ;</w:t>
      </w:r>
      <w:r w:rsidR="005056E3">
        <w:rPr>
          <w:rFonts w:ascii="Times New Roman" w:hAnsi="Times New Roman" w:cs="Times New Roman"/>
          <w:sz w:val="24"/>
          <w:szCs w:val="24"/>
        </w:rPr>
        <w:t xml:space="preserve"> Rohn, 2018 ; </w:t>
      </w:r>
      <w:r w:rsidRPr="00212D99">
        <w:rPr>
          <w:rFonts w:ascii="Times New Roman" w:hAnsi="Times New Roman" w:cs="Times New Roman"/>
          <w:sz w:val="24"/>
          <w:szCs w:val="24"/>
        </w:rPr>
        <w:t xml:space="preserve">Cunningham, 2018). </w:t>
      </w:r>
    </w:p>
    <w:p w14:paraId="369FE595" w14:textId="7AA108DD" w:rsidR="0014122F" w:rsidRDefault="00212D99" w:rsidP="0014122F">
      <w:pPr>
        <w:spacing w:line="360" w:lineRule="auto"/>
        <w:jc w:val="both"/>
        <w:rPr>
          <w:rFonts w:ascii="Times New Roman" w:hAnsi="Times New Roman" w:cs="Times New Roman"/>
          <w:sz w:val="24"/>
          <w:szCs w:val="24"/>
        </w:rPr>
      </w:pPr>
      <w:r w:rsidRPr="00212D99">
        <w:rPr>
          <w:rFonts w:ascii="Times New Roman" w:hAnsi="Times New Roman" w:cs="Times New Roman"/>
          <w:sz w:val="24"/>
          <w:szCs w:val="24"/>
        </w:rPr>
        <w:t>Si la peti</w:t>
      </w:r>
      <w:r w:rsidR="00E54F44">
        <w:rPr>
          <w:rFonts w:ascii="Times New Roman" w:hAnsi="Times New Roman" w:cs="Times New Roman"/>
          <w:sz w:val="24"/>
          <w:szCs w:val="24"/>
        </w:rPr>
        <w:t xml:space="preserve">tesse et les médias </w:t>
      </w:r>
      <w:r w:rsidR="005737A0">
        <w:rPr>
          <w:rFonts w:ascii="Times New Roman" w:hAnsi="Times New Roman" w:cs="Times New Roman"/>
          <w:sz w:val="24"/>
          <w:szCs w:val="24"/>
        </w:rPr>
        <w:t>n’engendre</w:t>
      </w:r>
      <w:r w:rsidR="00652B08">
        <w:rPr>
          <w:rFonts w:ascii="Times New Roman" w:hAnsi="Times New Roman" w:cs="Times New Roman"/>
          <w:sz w:val="24"/>
          <w:szCs w:val="24"/>
        </w:rPr>
        <w:t>nt</w:t>
      </w:r>
      <w:r w:rsidR="00DC2248">
        <w:rPr>
          <w:rFonts w:ascii="Times New Roman" w:hAnsi="Times New Roman" w:cs="Times New Roman"/>
          <w:sz w:val="24"/>
          <w:szCs w:val="24"/>
        </w:rPr>
        <w:t xml:space="preserve"> pas à première vue </w:t>
      </w:r>
      <w:r w:rsidR="0014122F">
        <w:rPr>
          <w:rFonts w:ascii="Times New Roman" w:hAnsi="Times New Roman" w:cs="Times New Roman"/>
          <w:sz w:val="24"/>
          <w:szCs w:val="24"/>
        </w:rPr>
        <w:t>l</w:t>
      </w:r>
      <w:r w:rsidRPr="00212D99">
        <w:rPr>
          <w:rFonts w:ascii="Times New Roman" w:hAnsi="Times New Roman" w:cs="Times New Roman"/>
          <w:sz w:val="24"/>
          <w:szCs w:val="24"/>
        </w:rPr>
        <w:t>a production d’une littérature abondante</w:t>
      </w:r>
      <w:r w:rsidR="00DC2248">
        <w:rPr>
          <w:rFonts w:ascii="Times New Roman" w:hAnsi="Times New Roman" w:cs="Times New Roman"/>
          <w:sz w:val="24"/>
          <w:szCs w:val="24"/>
        </w:rPr>
        <w:t xml:space="preserve">, </w:t>
      </w:r>
      <w:r w:rsidR="005737A0">
        <w:rPr>
          <w:rFonts w:ascii="Times New Roman" w:hAnsi="Times New Roman" w:cs="Times New Roman"/>
          <w:sz w:val="24"/>
          <w:szCs w:val="24"/>
        </w:rPr>
        <w:t xml:space="preserve">des </w:t>
      </w:r>
      <w:r w:rsidR="00DC2248">
        <w:rPr>
          <w:rFonts w:ascii="Times New Roman" w:hAnsi="Times New Roman" w:cs="Times New Roman"/>
          <w:sz w:val="24"/>
          <w:szCs w:val="24"/>
        </w:rPr>
        <w:t>recherches éparses</w:t>
      </w:r>
      <w:r w:rsidR="005737A0">
        <w:rPr>
          <w:rFonts w:ascii="Times New Roman" w:hAnsi="Times New Roman" w:cs="Times New Roman"/>
          <w:sz w:val="24"/>
          <w:szCs w:val="24"/>
        </w:rPr>
        <w:t xml:space="preserve"> s’y sont toutefois </w:t>
      </w:r>
      <w:r w:rsidR="0076324A" w:rsidRPr="0076324A">
        <w:rPr>
          <w:rFonts w:ascii="Times New Roman" w:hAnsi="Times New Roman" w:cs="Times New Roman"/>
          <w:sz w:val="24"/>
          <w:szCs w:val="24"/>
        </w:rPr>
        <w:t>intéressé</w:t>
      </w:r>
      <w:r w:rsidR="0076324A">
        <w:rPr>
          <w:rFonts w:ascii="Times New Roman" w:hAnsi="Times New Roman" w:cs="Times New Roman"/>
          <w:sz w:val="24"/>
          <w:szCs w:val="24"/>
        </w:rPr>
        <w:t>es.</w:t>
      </w:r>
      <w:r w:rsidR="005737A0">
        <w:rPr>
          <w:rFonts w:ascii="Times New Roman" w:hAnsi="Times New Roman" w:cs="Times New Roman"/>
          <w:sz w:val="24"/>
          <w:szCs w:val="24"/>
        </w:rPr>
        <w:t xml:space="preserve"> Issus </w:t>
      </w:r>
      <w:r w:rsidR="000F273D">
        <w:rPr>
          <w:rFonts w:ascii="Times New Roman" w:hAnsi="Times New Roman" w:cs="Times New Roman"/>
          <w:sz w:val="24"/>
          <w:szCs w:val="24"/>
        </w:rPr>
        <w:t xml:space="preserve">de traditions </w:t>
      </w:r>
      <w:r w:rsidR="005737A0">
        <w:rPr>
          <w:rFonts w:ascii="Times New Roman" w:hAnsi="Times New Roman" w:cs="Times New Roman"/>
          <w:sz w:val="24"/>
          <w:szCs w:val="24"/>
        </w:rPr>
        <w:t xml:space="preserve">disciplinaires </w:t>
      </w:r>
      <w:r w:rsidR="000F273D">
        <w:rPr>
          <w:rFonts w:ascii="Times New Roman" w:hAnsi="Times New Roman" w:cs="Times New Roman"/>
          <w:sz w:val="24"/>
          <w:szCs w:val="24"/>
        </w:rPr>
        <w:t>variées</w:t>
      </w:r>
      <w:r w:rsidR="005737A0">
        <w:rPr>
          <w:rFonts w:ascii="Times New Roman" w:hAnsi="Times New Roman" w:cs="Times New Roman"/>
          <w:sz w:val="24"/>
          <w:szCs w:val="24"/>
        </w:rPr>
        <w:t xml:space="preserve">, les scientifiques </w:t>
      </w:r>
      <w:r w:rsidR="00DC2248">
        <w:rPr>
          <w:rFonts w:ascii="Times New Roman" w:hAnsi="Times New Roman" w:cs="Times New Roman"/>
          <w:sz w:val="24"/>
          <w:szCs w:val="24"/>
        </w:rPr>
        <w:t>o</w:t>
      </w:r>
      <w:r w:rsidR="000F273D">
        <w:rPr>
          <w:rFonts w:ascii="Times New Roman" w:hAnsi="Times New Roman" w:cs="Times New Roman"/>
          <w:sz w:val="24"/>
          <w:szCs w:val="24"/>
        </w:rPr>
        <w:t xml:space="preserve">nt </w:t>
      </w:r>
      <w:r w:rsidR="00DC2248">
        <w:rPr>
          <w:rFonts w:ascii="Times New Roman" w:hAnsi="Times New Roman" w:cs="Times New Roman"/>
          <w:sz w:val="24"/>
          <w:szCs w:val="24"/>
        </w:rPr>
        <w:t xml:space="preserve">analysé </w:t>
      </w:r>
      <w:r w:rsidR="005737A0">
        <w:rPr>
          <w:rFonts w:ascii="Times New Roman" w:hAnsi="Times New Roman" w:cs="Times New Roman"/>
          <w:sz w:val="24"/>
          <w:szCs w:val="24"/>
        </w:rPr>
        <w:t xml:space="preserve">cet objet </w:t>
      </w:r>
      <w:r w:rsidR="000F273D">
        <w:rPr>
          <w:rFonts w:ascii="Times New Roman" w:hAnsi="Times New Roman" w:cs="Times New Roman"/>
          <w:sz w:val="24"/>
          <w:szCs w:val="24"/>
        </w:rPr>
        <w:t>en fonction des e</w:t>
      </w:r>
      <w:r w:rsidR="003A17F8">
        <w:rPr>
          <w:rFonts w:ascii="Times New Roman" w:hAnsi="Times New Roman" w:cs="Times New Roman"/>
          <w:sz w:val="24"/>
          <w:szCs w:val="24"/>
        </w:rPr>
        <w:t xml:space="preserve">njeux propres à </w:t>
      </w:r>
      <w:r w:rsidR="003A17F8">
        <w:rPr>
          <w:rFonts w:ascii="Times New Roman" w:hAnsi="Times New Roman" w:cs="Times New Roman"/>
          <w:sz w:val="24"/>
          <w:szCs w:val="24"/>
        </w:rPr>
        <w:lastRenderedPageBreak/>
        <w:t>leur discipline</w:t>
      </w:r>
      <w:r w:rsidR="000F273D">
        <w:rPr>
          <w:rFonts w:ascii="Times New Roman" w:hAnsi="Times New Roman" w:cs="Times New Roman"/>
          <w:sz w:val="24"/>
          <w:szCs w:val="24"/>
        </w:rPr>
        <w:t xml:space="preserve"> à des moments historiquement situés. </w:t>
      </w:r>
      <w:r w:rsidR="002F7725">
        <w:rPr>
          <w:rFonts w:ascii="Times New Roman" w:hAnsi="Times New Roman" w:cs="Times New Roman"/>
          <w:sz w:val="24"/>
          <w:szCs w:val="24"/>
        </w:rPr>
        <w:t>Cette dimension hétéroclite</w:t>
      </w:r>
      <w:r w:rsidR="000F273D">
        <w:rPr>
          <w:rFonts w:ascii="Times New Roman" w:hAnsi="Times New Roman" w:cs="Times New Roman"/>
          <w:sz w:val="24"/>
          <w:szCs w:val="24"/>
        </w:rPr>
        <w:t xml:space="preserve"> s’observe notamment dans l’absence de cadre conceptuel commun pour appréhender ce qui constitue la petitesse.</w:t>
      </w:r>
      <w:r w:rsidR="00330874">
        <w:rPr>
          <w:rFonts w:ascii="Times New Roman" w:hAnsi="Times New Roman" w:cs="Times New Roman"/>
          <w:sz w:val="24"/>
          <w:szCs w:val="24"/>
        </w:rPr>
        <w:t xml:space="preserve"> D’une part</w:t>
      </w:r>
      <w:r w:rsidR="000F273D">
        <w:rPr>
          <w:rFonts w:ascii="Times New Roman" w:hAnsi="Times New Roman" w:cs="Times New Roman"/>
          <w:sz w:val="24"/>
          <w:szCs w:val="24"/>
        </w:rPr>
        <w:t xml:space="preserve">, en se basant sur un constat partagé par plusieurs chercheurs (Lowe Ferrel, Edelvold Berg et Niessen, 2011, p. 22 et Sousa et Costa E Silva, 2009, p. 99 et 100), la détermination de ce qui est considéré comme « petit » pose problème. </w:t>
      </w:r>
      <w:r w:rsidR="000F273D" w:rsidRPr="00602472">
        <w:rPr>
          <w:rFonts w:ascii="Times New Roman" w:hAnsi="Times New Roman" w:cs="Times New Roman"/>
          <w:sz w:val="24"/>
          <w:szCs w:val="24"/>
        </w:rPr>
        <w:t xml:space="preserve">Au cours des </w:t>
      </w:r>
      <w:r w:rsidR="000F273D">
        <w:rPr>
          <w:rFonts w:ascii="Times New Roman" w:hAnsi="Times New Roman" w:cs="Times New Roman"/>
          <w:sz w:val="24"/>
          <w:szCs w:val="24"/>
        </w:rPr>
        <w:t xml:space="preserve">trente </w:t>
      </w:r>
      <w:r w:rsidR="000F273D" w:rsidRPr="00602472">
        <w:rPr>
          <w:rFonts w:ascii="Times New Roman" w:hAnsi="Times New Roman" w:cs="Times New Roman"/>
          <w:sz w:val="24"/>
          <w:szCs w:val="24"/>
        </w:rPr>
        <w:t xml:space="preserve">dernières années, de nombreuses définitions ont été proposées en se basant sur </w:t>
      </w:r>
      <w:r w:rsidR="000F273D" w:rsidRPr="00602472">
        <w:rPr>
          <w:rFonts w:ascii="Times New Roman" w:hAnsi="Times New Roman" w:cs="Times New Roman"/>
          <w:sz w:val="24"/>
          <w:szCs w:val="24"/>
          <w:lang w:val="nl-NL"/>
        </w:rPr>
        <w:t>des</w:t>
      </w:r>
      <w:r w:rsidR="000F273D" w:rsidRPr="00602472">
        <w:rPr>
          <w:rFonts w:ascii="Times New Roman" w:hAnsi="Times New Roman" w:cs="Times New Roman"/>
          <w:color w:val="BD6427"/>
          <w:sz w:val="24"/>
          <w:szCs w:val="24"/>
          <w:lang w:val="nl-NL"/>
        </w:rPr>
        <w:t xml:space="preserve"> </w:t>
      </w:r>
      <w:r w:rsidR="000F273D" w:rsidRPr="00602472">
        <w:rPr>
          <w:rFonts w:ascii="Times New Roman" w:hAnsi="Times New Roman" w:cs="Times New Roman"/>
          <w:sz w:val="24"/>
          <w:szCs w:val="24"/>
        </w:rPr>
        <w:t xml:space="preserve">indicateurs liés à </w:t>
      </w:r>
      <w:r w:rsidR="00041AFA">
        <w:rPr>
          <w:rFonts w:ascii="Times New Roman" w:hAnsi="Times New Roman" w:cs="Times New Roman"/>
          <w:sz w:val="24"/>
          <w:szCs w:val="24"/>
          <w:lang w:val="de-DE"/>
        </w:rPr>
        <w:t xml:space="preserve">la </w:t>
      </w:r>
      <w:r w:rsidR="000F273D">
        <w:rPr>
          <w:rFonts w:ascii="Times New Roman" w:hAnsi="Times New Roman" w:cs="Times New Roman"/>
          <w:sz w:val="24"/>
          <w:szCs w:val="24"/>
          <w:lang w:val="de-DE"/>
        </w:rPr>
        <w:t>p</w:t>
      </w:r>
      <w:r w:rsidR="000F273D" w:rsidRPr="00602472">
        <w:rPr>
          <w:rFonts w:ascii="Times New Roman" w:hAnsi="Times New Roman" w:cs="Times New Roman"/>
          <w:sz w:val="24"/>
          <w:szCs w:val="24"/>
          <w:lang w:val="de-DE"/>
        </w:rPr>
        <w:t>opulatio</w:t>
      </w:r>
      <w:r w:rsidR="00B4674F">
        <w:rPr>
          <w:rFonts w:ascii="Times New Roman" w:hAnsi="Times New Roman" w:cs="Times New Roman"/>
          <w:sz w:val="24"/>
          <w:szCs w:val="24"/>
          <w:lang w:val="de-DE"/>
        </w:rPr>
        <w:t xml:space="preserve">n (Puppis, 2009, p. 8 et 9; </w:t>
      </w:r>
      <w:r w:rsidR="000F273D">
        <w:rPr>
          <w:rFonts w:ascii="Times New Roman" w:hAnsi="Times New Roman" w:cs="Times New Roman"/>
          <w:sz w:val="24"/>
          <w:szCs w:val="24"/>
          <w:lang w:val="de-DE"/>
        </w:rPr>
        <w:t>Chambers, 2003</w:t>
      </w:r>
      <w:r w:rsidR="000F273D" w:rsidRPr="00602472">
        <w:rPr>
          <w:rFonts w:ascii="Times New Roman" w:hAnsi="Times New Roman" w:cs="Times New Roman"/>
          <w:sz w:val="24"/>
          <w:szCs w:val="24"/>
          <w:lang w:val="de-DE"/>
        </w:rPr>
        <w:t>,</w:t>
      </w:r>
      <w:r w:rsidR="000F273D">
        <w:rPr>
          <w:rFonts w:ascii="Times New Roman" w:hAnsi="Times New Roman" w:cs="Times New Roman"/>
          <w:sz w:val="24"/>
          <w:szCs w:val="24"/>
          <w:lang w:val="de-DE"/>
        </w:rPr>
        <w:t xml:space="preserve"> p. 41) </w:t>
      </w:r>
      <w:r w:rsidR="000F273D" w:rsidRPr="00602472">
        <w:rPr>
          <w:rFonts w:ascii="Times New Roman" w:hAnsi="Times New Roman" w:cs="Times New Roman"/>
          <w:sz w:val="24"/>
          <w:szCs w:val="24"/>
          <w:lang w:val="de-DE"/>
        </w:rPr>
        <w:t xml:space="preserve"> </w:t>
      </w:r>
      <w:r w:rsidR="000F273D" w:rsidRPr="00602472">
        <w:rPr>
          <w:rFonts w:ascii="Times New Roman" w:hAnsi="Times New Roman" w:cs="Times New Roman"/>
          <w:sz w:val="24"/>
          <w:szCs w:val="24"/>
        </w:rPr>
        <w:t xml:space="preserve">à </w:t>
      </w:r>
      <w:r w:rsidR="000F273D">
        <w:rPr>
          <w:rFonts w:ascii="Times New Roman" w:hAnsi="Times New Roman" w:cs="Times New Roman"/>
          <w:sz w:val="24"/>
          <w:szCs w:val="24"/>
          <w:lang w:val="it-IT"/>
        </w:rPr>
        <w:t xml:space="preserve">la superficie </w:t>
      </w:r>
      <w:r w:rsidR="000F273D" w:rsidRPr="00602472">
        <w:rPr>
          <w:rFonts w:ascii="Times New Roman" w:hAnsi="Times New Roman" w:cs="Times New Roman"/>
          <w:sz w:val="24"/>
          <w:szCs w:val="24"/>
        </w:rPr>
        <w:t>géographique ou encore à la notio</w:t>
      </w:r>
      <w:r w:rsidR="000F273D">
        <w:rPr>
          <w:rFonts w:ascii="Times New Roman" w:hAnsi="Times New Roman" w:cs="Times New Roman"/>
          <w:sz w:val="24"/>
          <w:szCs w:val="24"/>
        </w:rPr>
        <w:t>n de ressources disponibles (</w:t>
      </w:r>
      <w:r w:rsidR="000F273D" w:rsidRPr="00602472">
        <w:rPr>
          <w:rFonts w:ascii="Times New Roman" w:hAnsi="Times New Roman" w:cs="Times New Roman"/>
          <w:sz w:val="24"/>
          <w:szCs w:val="24"/>
        </w:rPr>
        <w:t>Picard 2011</w:t>
      </w:r>
      <w:r w:rsidR="000F273D">
        <w:rPr>
          <w:rFonts w:ascii="Times New Roman" w:hAnsi="Times New Roman" w:cs="Times New Roman"/>
          <w:sz w:val="24"/>
          <w:szCs w:val="24"/>
        </w:rPr>
        <w:t>, p. 44-47</w:t>
      </w:r>
      <w:r w:rsidR="000F273D" w:rsidRPr="00602472">
        <w:rPr>
          <w:rFonts w:ascii="Times New Roman" w:hAnsi="Times New Roman" w:cs="Times New Roman"/>
          <w:sz w:val="24"/>
          <w:szCs w:val="24"/>
        </w:rPr>
        <w:t>)</w:t>
      </w:r>
      <w:r w:rsidR="000F273D">
        <w:rPr>
          <w:rFonts w:ascii="Times New Roman" w:hAnsi="Times New Roman" w:cs="Times New Roman"/>
          <w:sz w:val="24"/>
          <w:szCs w:val="24"/>
        </w:rPr>
        <w:t xml:space="preserve">. </w:t>
      </w:r>
      <w:r w:rsidR="000F273D" w:rsidRPr="00602472">
        <w:rPr>
          <w:rFonts w:ascii="Times New Roman" w:hAnsi="Times New Roman" w:cs="Times New Roman"/>
          <w:sz w:val="24"/>
          <w:szCs w:val="24"/>
        </w:rPr>
        <w:t xml:space="preserve">En </w:t>
      </w:r>
      <w:r w:rsidR="000F273D">
        <w:rPr>
          <w:rFonts w:ascii="Times New Roman" w:hAnsi="Times New Roman" w:cs="Times New Roman"/>
          <w:sz w:val="24"/>
          <w:szCs w:val="24"/>
        </w:rPr>
        <w:t xml:space="preserve">comparant </w:t>
      </w:r>
      <w:r w:rsidR="000F273D" w:rsidRPr="00602472">
        <w:rPr>
          <w:rFonts w:ascii="Times New Roman" w:hAnsi="Times New Roman" w:cs="Times New Roman"/>
          <w:sz w:val="24"/>
          <w:szCs w:val="24"/>
        </w:rPr>
        <w:t>la taille de la population</w:t>
      </w:r>
      <w:r w:rsidR="000F273D">
        <w:rPr>
          <w:rFonts w:ascii="Times New Roman" w:hAnsi="Times New Roman" w:cs="Times New Roman"/>
          <w:sz w:val="24"/>
          <w:szCs w:val="24"/>
        </w:rPr>
        <w:t xml:space="preserve"> avec un étalon-référent (généralement un grand pays européen)</w:t>
      </w:r>
      <w:r w:rsidR="000F273D" w:rsidRPr="00602472">
        <w:rPr>
          <w:rFonts w:ascii="Times New Roman" w:hAnsi="Times New Roman" w:cs="Times New Roman"/>
          <w:sz w:val="24"/>
          <w:szCs w:val="24"/>
        </w:rPr>
        <w:t>, les chercheurs s’accordent généralement à</w:t>
      </w:r>
      <w:r w:rsidR="000F273D" w:rsidRPr="00602472">
        <w:rPr>
          <w:rFonts w:ascii="Times New Roman" w:hAnsi="Times New Roman" w:cs="Times New Roman"/>
          <w:color w:val="BD6427"/>
          <w:sz w:val="24"/>
          <w:szCs w:val="24"/>
          <w:lang w:val="nl-NL"/>
        </w:rPr>
        <w:t xml:space="preserve"> </w:t>
      </w:r>
      <w:r w:rsidR="000F273D" w:rsidRPr="00602472">
        <w:rPr>
          <w:rFonts w:ascii="Times New Roman" w:hAnsi="Times New Roman" w:cs="Times New Roman"/>
          <w:sz w:val="24"/>
          <w:szCs w:val="24"/>
        </w:rPr>
        <w:t xml:space="preserve">situer les petits marchés </w:t>
      </w:r>
      <w:r w:rsidR="000F273D">
        <w:rPr>
          <w:rFonts w:ascii="Times New Roman" w:hAnsi="Times New Roman" w:cs="Times New Roman"/>
          <w:sz w:val="24"/>
          <w:szCs w:val="24"/>
        </w:rPr>
        <w:t xml:space="preserve">sur le vieux continent </w:t>
      </w:r>
      <w:r w:rsidR="000F273D" w:rsidRPr="00602472">
        <w:rPr>
          <w:rFonts w:ascii="Times New Roman" w:hAnsi="Times New Roman" w:cs="Times New Roman"/>
          <w:sz w:val="24"/>
          <w:szCs w:val="24"/>
        </w:rPr>
        <w:t>dans une fourchette allant de 100.000 à 20 millions d’habitants (Puppis, 2009). Des recherches plus récentes portant sur la presse é</w:t>
      </w:r>
      <w:r w:rsidR="00DC2248">
        <w:rPr>
          <w:rFonts w:ascii="Times New Roman" w:hAnsi="Times New Roman" w:cs="Times New Roman"/>
          <w:sz w:val="24"/>
          <w:szCs w:val="24"/>
          <w:lang w:val="it-IT"/>
        </w:rPr>
        <w:t>crite locale</w:t>
      </w:r>
      <w:r w:rsidR="000F273D" w:rsidRPr="00602472">
        <w:rPr>
          <w:rFonts w:ascii="Times New Roman" w:hAnsi="Times New Roman" w:cs="Times New Roman"/>
          <w:sz w:val="24"/>
          <w:szCs w:val="24"/>
          <w:lang w:val="it-IT"/>
        </w:rPr>
        <w:t xml:space="preserve"> </w:t>
      </w:r>
      <w:r w:rsidR="003A17F8">
        <w:rPr>
          <w:rFonts w:ascii="Times New Roman" w:hAnsi="Times New Roman" w:cs="Times New Roman"/>
          <w:sz w:val="24"/>
          <w:szCs w:val="24"/>
          <w:lang w:val="it-IT"/>
        </w:rPr>
        <w:t>aux É</w:t>
      </w:r>
      <w:r w:rsidR="000F273D">
        <w:rPr>
          <w:rFonts w:ascii="Times New Roman" w:hAnsi="Times New Roman" w:cs="Times New Roman"/>
          <w:sz w:val="24"/>
          <w:szCs w:val="24"/>
          <w:lang w:val="it-IT"/>
        </w:rPr>
        <w:t xml:space="preserve">tats-Unis </w:t>
      </w:r>
      <w:r w:rsidR="000F273D" w:rsidRPr="00602472">
        <w:rPr>
          <w:rFonts w:ascii="Times New Roman" w:hAnsi="Times New Roman" w:cs="Times New Roman"/>
          <w:sz w:val="24"/>
          <w:szCs w:val="24"/>
        </w:rPr>
        <w:t>estiment qu’un journal se trouve sur un petit marché à partir du moment où sa diffusion payante se situe en dessou</w:t>
      </w:r>
      <w:r w:rsidR="000F273D">
        <w:rPr>
          <w:rFonts w:ascii="Times New Roman" w:hAnsi="Times New Roman" w:cs="Times New Roman"/>
          <w:sz w:val="24"/>
          <w:szCs w:val="24"/>
        </w:rPr>
        <w:t xml:space="preserve">s de 50 000 exemplaires (Ali et Radcliffe, 2017 ; </w:t>
      </w:r>
      <w:r w:rsidR="000F273D" w:rsidRPr="00602472">
        <w:rPr>
          <w:rFonts w:ascii="Times New Roman" w:hAnsi="Times New Roman" w:cs="Times New Roman"/>
          <w:sz w:val="24"/>
          <w:szCs w:val="24"/>
        </w:rPr>
        <w:t>Ali, Schmidt, Ra</w:t>
      </w:r>
      <w:r w:rsidR="000F273D">
        <w:rPr>
          <w:rFonts w:ascii="Times New Roman" w:hAnsi="Times New Roman" w:cs="Times New Roman"/>
          <w:sz w:val="24"/>
          <w:szCs w:val="24"/>
        </w:rPr>
        <w:t xml:space="preserve">dcliffe et Donald, 2018).  </w:t>
      </w:r>
      <w:r w:rsidR="00330874">
        <w:rPr>
          <w:rFonts w:ascii="Times New Roman" w:hAnsi="Times New Roman" w:cs="Times New Roman"/>
          <w:sz w:val="24"/>
          <w:szCs w:val="24"/>
        </w:rPr>
        <w:t>D’autre part, il n’y a pas non plus de consensus sur l’échelle d’analyse</w:t>
      </w:r>
      <w:r w:rsidR="00017DC7">
        <w:rPr>
          <w:rFonts w:ascii="Times New Roman" w:hAnsi="Times New Roman" w:cs="Times New Roman"/>
          <w:sz w:val="24"/>
          <w:szCs w:val="24"/>
        </w:rPr>
        <w:t xml:space="preserve"> employée</w:t>
      </w:r>
      <w:r w:rsidR="00330874">
        <w:rPr>
          <w:rFonts w:ascii="Times New Roman" w:hAnsi="Times New Roman" w:cs="Times New Roman"/>
          <w:sz w:val="24"/>
          <w:szCs w:val="24"/>
        </w:rPr>
        <w:t>. Dans les études sur la libéralisation de la télévision européenne dans les années 1980 et 1990 abordant cet objet, les scientifiques emploient les termes d’État, de nation, de pays ou encore celui de système médiatique (Trappel, 1991, p. 358 ; Burgelman et Pauwels, 1992, p. 172).  Au sein des études sur la transition numérique de la presse écrite, le terme de marché est plus régulièrement usité bien qu’il reste employé en concomitance avec les termes précédemment cités (Tremblay, 2015, p. 150 ; Hjavard et Kammer, 2015, p. 116-118 ; Dekavalla, 2015, p. 108).</w:t>
      </w:r>
    </w:p>
    <w:p w14:paraId="1193A9F8" w14:textId="14A8B906" w:rsidR="00DC2248" w:rsidRDefault="0014122F" w:rsidP="00A046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L’éclatement de l’objet </w:t>
      </w:r>
      <w:r w:rsidR="004F3F2B">
        <w:rPr>
          <w:rFonts w:ascii="Times New Roman" w:hAnsi="Times New Roman" w:cs="Times New Roman"/>
          <w:sz w:val="24"/>
          <w:szCs w:val="24"/>
        </w:rPr>
        <w:t xml:space="preserve">ainsi que les difficultés </w:t>
      </w:r>
      <w:r w:rsidR="003A17F8">
        <w:rPr>
          <w:rFonts w:ascii="Times New Roman" w:hAnsi="Times New Roman" w:cs="Times New Roman"/>
          <w:sz w:val="24"/>
          <w:szCs w:val="24"/>
        </w:rPr>
        <w:t xml:space="preserve">de </w:t>
      </w:r>
      <w:r w:rsidR="00B4674F">
        <w:rPr>
          <w:rFonts w:ascii="Times New Roman" w:hAnsi="Times New Roman" w:cs="Times New Roman"/>
          <w:sz w:val="24"/>
          <w:szCs w:val="24"/>
        </w:rPr>
        <w:t xml:space="preserve">sa délimitation </w:t>
      </w:r>
      <w:r w:rsidR="005D24A1">
        <w:rPr>
          <w:rFonts w:ascii="Times New Roman" w:hAnsi="Times New Roman" w:cs="Times New Roman"/>
          <w:sz w:val="24"/>
          <w:szCs w:val="24"/>
        </w:rPr>
        <w:t xml:space="preserve">ne facilitent pas </w:t>
      </w:r>
      <w:r>
        <w:rPr>
          <w:rFonts w:ascii="Times New Roman" w:hAnsi="Times New Roman" w:cs="Times New Roman"/>
          <w:sz w:val="24"/>
          <w:szCs w:val="24"/>
        </w:rPr>
        <w:t xml:space="preserve">la réalisation d’articles </w:t>
      </w:r>
      <w:r w:rsidR="00DC2248">
        <w:rPr>
          <w:rFonts w:ascii="Times New Roman" w:hAnsi="Times New Roman" w:cs="Times New Roman"/>
          <w:sz w:val="24"/>
          <w:szCs w:val="24"/>
        </w:rPr>
        <w:t xml:space="preserve">scientifiques tentant de </w:t>
      </w:r>
      <w:r w:rsidR="00DC2248" w:rsidRPr="00A9422B">
        <w:rPr>
          <w:rFonts w:ascii="Times New Roman" w:hAnsi="Times New Roman" w:cs="Times New Roman"/>
          <w:sz w:val="24"/>
          <w:szCs w:val="24"/>
        </w:rPr>
        <w:t xml:space="preserve">synthétiser les résultats </w:t>
      </w:r>
      <w:r w:rsidR="00DC2248">
        <w:rPr>
          <w:rFonts w:ascii="Times New Roman" w:hAnsi="Times New Roman" w:cs="Times New Roman"/>
          <w:sz w:val="24"/>
          <w:szCs w:val="24"/>
        </w:rPr>
        <w:t xml:space="preserve">de cette littérature </w:t>
      </w:r>
      <w:r w:rsidR="00DC2248" w:rsidRPr="00A9422B">
        <w:rPr>
          <w:rFonts w:ascii="Times New Roman" w:hAnsi="Times New Roman" w:cs="Times New Roman"/>
          <w:sz w:val="24"/>
          <w:szCs w:val="24"/>
        </w:rPr>
        <w:t xml:space="preserve">ou de replacer les recherches qui la composent dans des traditions disciplinaires spécifiques. Les auteurs qui se sont attelés à cette tâche ont limité leur propos à l’énonciation descriptive de caractéristiques générales. </w:t>
      </w:r>
      <w:r w:rsidR="00DC2248">
        <w:rPr>
          <w:rFonts w:ascii="Times New Roman" w:hAnsi="Times New Roman" w:cs="Times New Roman"/>
          <w:sz w:val="24"/>
          <w:szCs w:val="24"/>
        </w:rPr>
        <w:t>Selon Gregory Ferrel Lowe, Christian Edelvold Berg et Christian S. Nissen (Lowe Ferrel, Edelvold Berg et</w:t>
      </w:r>
      <w:r w:rsidR="00DC2248" w:rsidRPr="00A9422B">
        <w:rPr>
          <w:rFonts w:ascii="Times New Roman" w:hAnsi="Times New Roman" w:cs="Times New Roman"/>
          <w:sz w:val="24"/>
          <w:szCs w:val="24"/>
        </w:rPr>
        <w:t xml:space="preserve"> Niessen, 2011, p. 21</w:t>
      </w:r>
      <w:r w:rsidR="00DC2248">
        <w:rPr>
          <w:rFonts w:ascii="Times New Roman" w:hAnsi="Times New Roman" w:cs="Times New Roman"/>
          <w:sz w:val="24"/>
          <w:szCs w:val="24"/>
        </w:rPr>
        <w:t xml:space="preserve">), </w:t>
      </w:r>
      <w:r w:rsidR="00DC2248" w:rsidRPr="00A9422B">
        <w:rPr>
          <w:rFonts w:ascii="Times New Roman" w:hAnsi="Times New Roman" w:cs="Times New Roman"/>
          <w:sz w:val="24"/>
          <w:szCs w:val="24"/>
        </w:rPr>
        <w:t xml:space="preserve">les </w:t>
      </w:r>
      <w:r w:rsidR="00DC2248">
        <w:rPr>
          <w:rFonts w:ascii="Times New Roman" w:hAnsi="Times New Roman" w:cs="Times New Roman"/>
          <w:sz w:val="24"/>
          <w:szCs w:val="24"/>
        </w:rPr>
        <w:t xml:space="preserve">premières </w:t>
      </w:r>
      <w:r w:rsidR="00DC2248" w:rsidRPr="00A9422B">
        <w:rPr>
          <w:rFonts w:ascii="Times New Roman" w:hAnsi="Times New Roman" w:cs="Times New Roman"/>
          <w:sz w:val="24"/>
          <w:szCs w:val="24"/>
        </w:rPr>
        <w:t xml:space="preserve">publications </w:t>
      </w:r>
      <w:r w:rsidR="00DC2248">
        <w:rPr>
          <w:rFonts w:ascii="Times New Roman" w:hAnsi="Times New Roman" w:cs="Times New Roman"/>
          <w:sz w:val="24"/>
          <w:szCs w:val="24"/>
        </w:rPr>
        <w:t xml:space="preserve">questionnant le rapport à la taille trouvent leur origine </w:t>
      </w:r>
      <w:r w:rsidR="00DC2248" w:rsidRPr="00A9422B">
        <w:rPr>
          <w:rFonts w:ascii="Times New Roman" w:hAnsi="Times New Roman" w:cs="Times New Roman"/>
          <w:sz w:val="24"/>
          <w:szCs w:val="24"/>
        </w:rPr>
        <w:t>dans le contexte géopolitique de la Guerre Froide. S’inscrivant dans les sciences politiques</w:t>
      </w:r>
      <w:r w:rsidR="00DC2248">
        <w:rPr>
          <w:rFonts w:ascii="Times New Roman" w:hAnsi="Times New Roman" w:cs="Times New Roman"/>
          <w:sz w:val="24"/>
          <w:szCs w:val="24"/>
        </w:rPr>
        <w:t>, la sociologie et l’économie</w:t>
      </w:r>
      <w:r w:rsidR="00DC2248" w:rsidRPr="00A9422B">
        <w:rPr>
          <w:rFonts w:ascii="Times New Roman" w:hAnsi="Times New Roman" w:cs="Times New Roman"/>
          <w:sz w:val="24"/>
          <w:szCs w:val="24"/>
        </w:rPr>
        <w:t xml:space="preserve">, ces études s’intéressent </w:t>
      </w:r>
      <w:r w:rsidR="00DC2248">
        <w:rPr>
          <w:rFonts w:ascii="Times New Roman" w:hAnsi="Times New Roman" w:cs="Times New Roman"/>
          <w:sz w:val="24"/>
          <w:szCs w:val="24"/>
        </w:rPr>
        <w:t xml:space="preserve">aux </w:t>
      </w:r>
      <w:r w:rsidR="00DC2248" w:rsidRPr="00A9422B">
        <w:rPr>
          <w:rFonts w:ascii="Times New Roman" w:hAnsi="Times New Roman" w:cs="Times New Roman"/>
          <w:sz w:val="24"/>
          <w:szCs w:val="24"/>
        </w:rPr>
        <w:t>petits pays, c’est-à-dire ceux situés entre les deux superpuissances mo</w:t>
      </w:r>
      <w:r w:rsidR="00DC2248">
        <w:rPr>
          <w:rFonts w:ascii="Times New Roman" w:hAnsi="Times New Roman" w:cs="Times New Roman"/>
          <w:sz w:val="24"/>
          <w:szCs w:val="24"/>
        </w:rPr>
        <w:t xml:space="preserve">ndiales de l’époque : les États-Unis d’Amérique </w:t>
      </w:r>
      <w:r w:rsidR="00DC2248" w:rsidRPr="00A9422B">
        <w:rPr>
          <w:rFonts w:ascii="Times New Roman" w:hAnsi="Times New Roman" w:cs="Times New Roman"/>
          <w:sz w:val="24"/>
          <w:szCs w:val="24"/>
        </w:rPr>
        <w:t>et l’URSS.</w:t>
      </w:r>
      <w:r w:rsidR="00DC2248">
        <w:rPr>
          <w:rFonts w:ascii="Times New Roman" w:hAnsi="Times New Roman" w:cs="Times New Roman"/>
          <w:sz w:val="24"/>
          <w:szCs w:val="24"/>
        </w:rPr>
        <w:t xml:space="preserve"> (</w:t>
      </w:r>
      <w:r w:rsidR="00DC2248" w:rsidRPr="00394D5D">
        <w:rPr>
          <w:rFonts w:ascii="Times New Roman" w:hAnsi="Times New Roman" w:cs="Times New Roman"/>
          <w:sz w:val="24"/>
          <w:szCs w:val="24"/>
        </w:rPr>
        <w:t xml:space="preserve">Christmas-Møller, 1983, p. 35-53 ; Sieber, 1983, p. 112 et 113 ; Katzenstein, 1985). </w:t>
      </w:r>
      <w:r w:rsidR="00DC2248" w:rsidRPr="00A9422B">
        <w:rPr>
          <w:rFonts w:ascii="Times New Roman" w:hAnsi="Times New Roman" w:cs="Times New Roman"/>
          <w:sz w:val="24"/>
          <w:szCs w:val="24"/>
        </w:rPr>
        <w:t>La production scientifique centrée sur les médias a, quant à elle, pris de l'ampleur plus tardivement</w:t>
      </w:r>
      <w:r w:rsidR="00DC2248">
        <w:rPr>
          <w:rFonts w:ascii="Times New Roman" w:hAnsi="Times New Roman" w:cs="Times New Roman"/>
          <w:sz w:val="24"/>
          <w:szCs w:val="24"/>
        </w:rPr>
        <w:t xml:space="preserve">, </w:t>
      </w:r>
      <w:r w:rsidR="00DC2248" w:rsidRPr="00A9422B">
        <w:rPr>
          <w:rFonts w:ascii="Times New Roman" w:hAnsi="Times New Roman" w:cs="Times New Roman"/>
          <w:sz w:val="24"/>
          <w:szCs w:val="24"/>
        </w:rPr>
        <w:t>dans les années 1990</w:t>
      </w:r>
      <w:r w:rsidR="00DC2248">
        <w:rPr>
          <w:rFonts w:ascii="Times New Roman" w:hAnsi="Times New Roman" w:cs="Times New Roman"/>
          <w:sz w:val="24"/>
          <w:szCs w:val="24"/>
        </w:rPr>
        <w:t xml:space="preserve">, </w:t>
      </w:r>
      <w:r w:rsidR="00DC2248" w:rsidRPr="00A9422B">
        <w:rPr>
          <w:rFonts w:ascii="Times New Roman" w:hAnsi="Times New Roman" w:cs="Times New Roman"/>
          <w:sz w:val="24"/>
          <w:szCs w:val="24"/>
        </w:rPr>
        <w:t xml:space="preserve">avant d’être marginalisée au cours de </w:t>
      </w:r>
      <w:r w:rsidR="00DC2248" w:rsidRPr="00A9422B">
        <w:rPr>
          <w:rFonts w:ascii="Times New Roman" w:hAnsi="Times New Roman" w:cs="Times New Roman"/>
          <w:sz w:val="24"/>
          <w:szCs w:val="24"/>
        </w:rPr>
        <w:lastRenderedPageBreak/>
        <w:t>la</w:t>
      </w:r>
      <w:r w:rsidR="00DC2248">
        <w:rPr>
          <w:rFonts w:ascii="Times New Roman" w:hAnsi="Times New Roman" w:cs="Times New Roman"/>
          <w:sz w:val="24"/>
          <w:szCs w:val="24"/>
        </w:rPr>
        <w:t xml:space="preserve"> décennie suivante (Puppis, 2009, p. 7 et 9). </w:t>
      </w:r>
      <w:r>
        <w:rPr>
          <w:rFonts w:ascii="Times New Roman" w:hAnsi="Times New Roman" w:cs="Times New Roman"/>
          <w:sz w:val="24"/>
          <w:szCs w:val="24"/>
        </w:rPr>
        <w:t xml:space="preserve">Afin de combler cette lacune, cet article expose les quatre idéal-types disciplinaires par lesquels </w:t>
      </w:r>
      <w:r w:rsidR="00B728A9">
        <w:rPr>
          <w:rFonts w:ascii="Times New Roman" w:hAnsi="Times New Roman" w:cs="Times New Roman"/>
          <w:sz w:val="24"/>
          <w:szCs w:val="24"/>
        </w:rPr>
        <w:t xml:space="preserve">la petitesse et les </w:t>
      </w:r>
      <w:r w:rsidR="00B728A9" w:rsidRPr="0076324A">
        <w:rPr>
          <w:rFonts w:ascii="Times New Roman" w:hAnsi="Times New Roman" w:cs="Times New Roman"/>
          <w:sz w:val="24"/>
          <w:szCs w:val="24"/>
        </w:rPr>
        <w:t>médias</w:t>
      </w:r>
      <w:r w:rsidRPr="0076324A">
        <w:rPr>
          <w:rFonts w:ascii="Times New Roman" w:hAnsi="Times New Roman" w:cs="Times New Roman"/>
          <w:sz w:val="24"/>
          <w:szCs w:val="24"/>
        </w:rPr>
        <w:t xml:space="preserve"> a été abord</w:t>
      </w:r>
      <w:r w:rsidR="00652B08" w:rsidRPr="0076324A">
        <w:rPr>
          <w:rFonts w:ascii="Times New Roman" w:hAnsi="Times New Roman" w:cs="Times New Roman"/>
          <w:sz w:val="24"/>
          <w:szCs w:val="24"/>
        </w:rPr>
        <w:t>é</w:t>
      </w:r>
      <w:r w:rsidR="0076324A" w:rsidRPr="0076324A">
        <w:rPr>
          <w:rFonts w:ascii="Times New Roman" w:hAnsi="Times New Roman" w:cs="Times New Roman"/>
          <w:sz w:val="24"/>
          <w:szCs w:val="24"/>
        </w:rPr>
        <w:t>e.</w:t>
      </w:r>
      <w:r w:rsidRPr="0076324A">
        <w:rPr>
          <w:rFonts w:ascii="Times New Roman" w:hAnsi="Times New Roman" w:cs="Times New Roman"/>
          <w:sz w:val="24"/>
          <w:szCs w:val="24"/>
        </w:rPr>
        <w:t xml:space="preserve"> Il </w:t>
      </w:r>
      <w:r>
        <w:rPr>
          <w:rFonts w:ascii="Times New Roman" w:hAnsi="Times New Roman" w:cs="Times New Roman"/>
          <w:sz w:val="24"/>
          <w:szCs w:val="24"/>
        </w:rPr>
        <w:t xml:space="preserve">propose ensuite une analyse des principaux résultats auxquels sont parvenus les chercheurs œuvrant au sein de chacun des courants identifiés avant de conclure en proposant plusieurs pistes de recherche.  </w:t>
      </w:r>
    </w:p>
    <w:p w14:paraId="6B3B5A80" w14:textId="77777777" w:rsidR="002C29EB" w:rsidRPr="00A9422B" w:rsidRDefault="00522E4D"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1</w:t>
      </w:r>
      <w:r w:rsidR="002C29EB" w:rsidRPr="00A9422B">
        <w:rPr>
          <w:rFonts w:ascii="Times New Roman" w:hAnsi="Times New Roman" w:cs="Times New Roman"/>
          <w:b/>
          <w:sz w:val="24"/>
          <w:szCs w:val="24"/>
        </w:rPr>
        <w:t xml:space="preserve">. </w:t>
      </w:r>
      <w:r w:rsidR="00D438DE" w:rsidRPr="00A9422B">
        <w:rPr>
          <w:rFonts w:ascii="Calibri" w:hAnsi="Calibri" w:cs="Calibri"/>
          <w:b/>
          <w:sz w:val="24"/>
          <w:szCs w:val="24"/>
        </w:rPr>
        <w:t xml:space="preserve"> </w:t>
      </w:r>
      <w:r w:rsidR="006A45A3" w:rsidRPr="00A9422B">
        <w:rPr>
          <w:rFonts w:ascii="Times New Roman" w:hAnsi="Times New Roman" w:cs="Times New Roman"/>
          <w:b/>
          <w:sz w:val="24"/>
          <w:szCs w:val="24"/>
        </w:rPr>
        <w:t>Idéal-type</w:t>
      </w:r>
      <w:r w:rsidR="00D438DE" w:rsidRPr="00A9422B">
        <w:rPr>
          <w:rFonts w:ascii="Times New Roman" w:hAnsi="Times New Roman" w:cs="Times New Roman"/>
          <w:b/>
          <w:sz w:val="24"/>
          <w:szCs w:val="24"/>
        </w:rPr>
        <w:t xml:space="preserve"> et discipline </w:t>
      </w:r>
    </w:p>
    <w:p w14:paraId="5F0BC6B3" w14:textId="0C4C96A8" w:rsidR="0045516B" w:rsidRPr="00A9422B" w:rsidRDefault="00F614E2" w:rsidP="00AF4F46">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Renvoyant </w:t>
      </w:r>
      <w:r w:rsidR="00881AA2" w:rsidRPr="00A9422B">
        <w:rPr>
          <w:rFonts w:ascii="Times New Roman" w:hAnsi="Times New Roman" w:cs="Times New Roman"/>
          <w:sz w:val="24"/>
          <w:szCs w:val="24"/>
        </w:rPr>
        <w:t>à une tradition</w:t>
      </w:r>
      <w:r w:rsidR="005F3FE7" w:rsidRPr="00A9422B">
        <w:rPr>
          <w:rFonts w:ascii="Times New Roman" w:hAnsi="Times New Roman" w:cs="Times New Roman"/>
          <w:sz w:val="24"/>
          <w:szCs w:val="24"/>
        </w:rPr>
        <w:t xml:space="preserve"> </w:t>
      </w:r>
      <w:r w:rsidR="00D04A73" w:rsidRPr="00A9422B">
        <w:rPr>
          <w:rFonts w:ascii="Times New Roman" w:hAnsi="Times New Roman" w:cs="Times New Roman"/>
          <w:sz w:val="24"/>
          <w:szCs w:val="24"/>
        </w:rPr>
        <w:t xml:space="preserve">intellectuelle </w:t>
      </w:r>
      <w:r w:rsidR="005F3FE7" w:rsidRPr="00A9422B">
        <w:rPr>
          <w:rFonts w:ascii="Times New Roman" w:hAnsi="Times New Roman" w:cs="Times New Roman"/>
          <w:sz w:val="24"/>
          <w:szCs w:val="24"/>
        </w:rPr>
        <w:t>germanique</w:t>
      </w:r>
      <w:r w:rsidR="00BA600A" w:rsidRPr="00A9422B">
        <w:rPr>
          <w:rFonts w:ascii="Times New Roman" w:hAnsi="Times New Roman" w:cs="Times New Roman"/>
          <w:sz w:val="24"/>
          <w:szCs w:val="24"/>
        </w:rPr>
        <w:t xml:space="preserve">, </w:t>
      </w:r>
      <w:r w:rsidR="005F3FE7" w:rsidRPr="00A9422B">
        <w:rPr>
          <w:rFonts w:ascii="Times New Roman" w:hAnsi="Times New Roman" w:cs="Times New Roman"/>
          <w:sz w:val="24"/>
          <w:szCs w:val="24"/>
        </w:rPr>
        <w:t xml:space="preserve">la notion </w:t>
      </w:r>
      <w:r w:rsidR="006A45A3" w:rsidRPr="00A9422B">
        <w:rPr>
          <w:rFonts w:ascii="Times New Roman" w:hAnsi="Times New Roman" w:cs="Times New Roman"/>
          <w:sz w:val="24"/>
          <w:szCs w:val="24"/>
        </w:rPr>
        <w:t>d’</w:t>
      </w:r>
      <w:r w:rsidR="00EB7666" w:rsidRPr="00A9422B">
        <w:rPr>
          <w:rFonts w:ascii="Times New Roman" w:hAnsi="Times New Roman" w:cs="Times New Roman"/>
          <w:sz w:val="24"/>
          <w:szCs w:val="24"/>
        </w:rPr>
        <w:t>idéal-</w:t>
      </w:r>
      <w:r w:rsidR="006A45A3" w:rsidRPr="00A9422B">
        <w:rPr>
          <w:rFonts w:ascii="Times New Roman" w:hAnsi="Times New Roman" w:cs="Times New Roman"/>
          <w:sz w:val="24"/>
          <w:szCs w:val="24"/>
        </w:rPr>
        <w:t>type</w:t>
      </w:r>
      <w:r w:rsidR="008E0270" w:rsidRPr="00A9422B">
        <w:rPr>
          <w:rFonts w:ascii="Times New Roman" w:hAnsi="Times New Roman" w:cs="Times New Roman"/>
          <w:sz w:val="24"/>
          <w:szCs w:val="24"/>
        </w:rPr>
        <w:t xml:space="preserve"> </w:t>
      </w:r>
      <w:r w:rsidR="006B6014" w:rsidRPr="00A9422B">
        <w:rPr>
          <w:rFonts w:ascii="Times New Roman" w:hAnsi="Times New Roman" w:cs="Times New Roman"/>
          <w:sz w:val="24"/>
          <w:szCs w:val="24"/>
        </w:rPr>
        <w:t xml:space="preserve">s’est répandue </w:t>
      </w:r>
      <w:r w:rsidR="00881AA2" w:rsidRPr="00A9422B">
        <w:rPr>
          <w:rFonts w:ascii="Times New Roman" w:hAnsi="Times New Roman" w:cs="Times New Roman"/>
          <w:sz w:val="24"/>
          <w:szCs w:val="24"/>
        </w:rPr>
        <w:t xml:space="preserve">dans le monde </w:t>
      </w:r>
      <w:r w:rsidR="00FE22AD">
        <w:rPr>
          <w:rFonts w:ascii="Times New Roman" w:hAnsi="Times New Roman" w:cs="Times New Roman"/>
          <w:sz w:val="24"/>
          <w:szCs w:val="24"/>
        </w:rPr>
        <w:t xml:space="preserve">académique </w:t>
      </w:r>
      <w:r w:rsidR="005F3FE7" w:rsidRPr="00A9422B">
        <w:rPr>
          <w:rFonts w:ascii="Times New Roman" w:hAnsi="Times New Roman" w:cs="Times New Roman"/>
          <w:sz w:val="24"/>
          <w:szCs w:val="24"/>
        </w:rPr>
        <w:t>lors des</w:t>
      </w:r>
      <w:r w:rsidR="00B076FF" w:rsidRPr="00A9422B">
        <w:rPr>
          <w:rFonts w:ascii="Times New Roman" w:hAnsi="Times New Roman" w:cs="Times New Roman"/>
          <w:sz w:val="24"/>
          <w:szCs w:val="24"/>
        </w:rPr>
        <w:t xml:space="preserve"> </w:t>
      </w:r>
      <w:r w:rsidR="007237DC" w:rsidRPr="00A9422B">
        <w:rPr>
          <w:rFonts w:ascii="Times New Roman" w:hAnsi="Times New Roman" w:cs="Times New Roman"/>
          <w:sz w:val="24"/>
          <w:szCs w:val="24"/>
        </w:rPr>
        <w:t>discussions</w:t>
      </w:r>
      <w:r w:rsidR="005F3FE7" w:rsidRPr="00A9422B">
        <w:rPr>
          <w:rFonts w:ascii="Times New Roman" w:hAnsi="Times New Roman" w:cs="Times New Roman"/>
          <w:sz w:val="24"/>
          <w:szCs w:val="24"/>
        </w:rPr>
        <w:t xml:space="preserve"> </w:t>
      </w:r>
      <w:r w:rsidR="00B25C19" w:rsidRPr="00A9422B">
        <w:rPr>
          <w:rFonts w:ascii="Times New Roman" w:hAnsi="Times New Roman" w:cs="Times New Roman"/>
          <w:sz w:val="24"/>
          <w:szCs w:val="24"/>
        </w:rPr>
        <w:t>entre</w:t>
      </w:r>
      <w:r w:rsidR="00596C45" w:rsidRPr="00A9422B">
        <w:rPr>
          <w:rFonts w:ascii="Times New Roman" w:hAnsi="Times New Roman" w:cs="Times New Roman"/>
          <w:sz w:val="24"/>
          <w:szCs w:val="24"/>
        </w:rPr>
        <w:t xml:space="preserve"> </w:t>
      </w:r>
      <w:r w:rsidR="005F3FE7" w:rsidRPr="00A9422B">
        <w:rPr>
          <w:rFonts w:ascii="Times New Roman" w:hAnsi="Times New Roman" w:cs="Times New Roman"/>
          <w:sz w:val="24"/>
          <w:szCs w:val="24"/>
        </w:rPr>
        <w:t xml:space="preserve">l’école historique et </w:t>
      </w:r>
      <w:r w:rsidR="002A1375" w:rsidRPr="00A9422B">
        <w:rPr>
          <w:rFonts w:ascii="Times New Roman" w:hAnsi="Times New Roman" w:cs="Times New Roman"/>
          <w:sz w:val="24"/>
          <w:szCs w:val="24"/>
        </w:rPr>
        <w:t>les théoriciens</w:t>
      </w:r>
      <w:r w:rsidR="00A037D3" w:rsidRPr="00A9422B">
        <w:rPr>
          <w:rFonts w:ascii="Times New Roman" w:hAnsi="Times New Roman" w:cs="Times New Roman"/>
          <w:sz w:val="24"/>
          <w:szCs w:val="24"/>
        </w:rPr>
        <w:t xml:space="preserve"> néo-classiques</w:t>
      </w:r>
      <w:r w:rsidR="0045516B" w:rsidRPr="00A9422B">
        <w:rPr>
          <w:rFonts w:ascii="Times New Roman" w:hAnsi="Times New Roman" w:cs="Times New Roman"/>
          <w:sz w:val="24"/>
          <w:szCs w:val="24"/>
        </w:rPr>
        <w:t xml:space="preserve"> (Bastin et Zahio 2003, p. </w:t>
      </w:r>
      <w:r w:rsidR="00EB7666" w:rsidRPr="00A9422B">
        <w:rPr>
          <w:rFonts w:ascii="Times New Roman" w:hAnsi="Times New Roman" w:cs="Times New Roman"/>
          <w:sz w:val="24"/>
          <w:szCs w:val="24"/>
        </w:rPr>
        <w:t xml:space="preserve">31 et 32). </w:t>
      </w:r>
      <w:r w:rsidR="00A037D3" w:rsidRPr="00A9422B">
        <w:rPr>
          <w:rFonts w:ascii="Times New Roman" w:hAnsi="Times New Roman" w:cs="Times New Roman"/>
          <w:sz w:val="24"/>
          <w:szCs w:val="24"/>
        </w:rPr>
        <w:t xml:space="preserve">Au tournant des </w:t>
      </w:r>
      <w:r w:rsidR="005850A2" w:rsidRPr="00A9422B">
        <w:rPr>
          <w:rFonts w:ascii="Times New Roman" w:hAnsi="Times New Roman" w:cs="Times New Roman"/>
          <w:sz w:val="24"/>
          <w:szCs w:val="24"/>
        </w:rPr>
        <w:t>XIX</w:t>
      </w:r>
      <w:r w:rsidR="005850A2" w:rsidRPr="00A9422B">
        <w:rPr>
          <w:rFonts w:ascii="Times New Roman" w:hAnsi="Times New Roman" w:cs="Times New Roman"/>
          <w:sz w:val="24"/>
          <w:szCs w:val="24"/>
          <w:vertAlign w:val="superscript"/>
        </w:rPr>
        <w:t>e</w:t>
      </w:r>
      <w:r w:rsidR="00A037D3" w:rsidRPr="00A9422B">
        <w:rPr>
          <w:rFonts w:ascii="Times New Roman" w:hAnsi="Times New Roman" w:cs="Times New Roman"/>
          <w:sz w:val="24"/>
          <w:szCs w:val="24"/>
        </w:rPr>
        <w:t xml:space="preserve"> et </w:t>
      </w:r>
      <w:r w:rsidR="005850A2" w:rsidRPr="00A9422B">
        <w:rPr>
          <w:rFonts w:ascii="Times New Roman" w:hAnsi="Times New Roman" w:cs="Times New Roman"/>
          <w:sz w:val="24"/>
          <w:szCs w:val="24"/>
        </w:rPr>
        <w:t>XX</w:t>
      </w:r>
      <w:r w:rsidR="005850A2" w:rsidRPr="00A9422B">
        <w:rPr>
          <w:rFonts w:ascii="Times New Roman" w:hAnsi="Times New Roman" w:cs="Times New Roman"/>
          <w:sz w:val="24"/>
          <w:szCs w:val="24"/>
          <w:vertAlign w:val="superscript"/>
        </w:rPr>
        <w:t>e</w:t>
      </w:r>
      <w:r w:rsidR="009337C6" w:rsidRPr="00A9422B">
        <w:rPr>
          <w:rFonts w:ascii="Times New Roman" w:hAnsi="Times New Roman" w:cs="Times New Roman"/>
          <w:sz w:val="24"/>
          <w:szCs w:val="24"/>
        </w:rPr>
        <w:t> </w:t>
      </w:r>
      <w:r w:rsidR="00D6083D" w:rsidRPr="00A9422B">
        <w:rPr>
          <w:rFonts w:ascii="Times New Roman" w:hAnsi="Times New Roman" w:cs="Times New Roman"/>
          <w:sz w:val="24"/>
          <w:szCs w:val="24"/>
        </w:rPr>
        <w:t>siècles, d</w:t>
      </w:r>
      <w:r w:rsidR="00C76042" w:rsidRPr="00A9422B">
        <w:rPr>
          <w:rFonts w:ascii="Times New Roman" w:hAnsi="Times New Roman" w:cs="Times New Roman"/>
          <w:sz w:val="24"/>
          <w:szCs w:val="24"/>
        </w:rPr>
        <w:t>es</w:t>
      </w:r>
      <w:r w:rsidR="005F3FE7" w:rsidRPr="00A9422B">
        <w:rPr>
          <w:rFonts w:ascii="Times New Roman" w:hAnsi="Times New Roman" w:cs="Times New Roman"/>
          <w:sz w:val="24"/>
          <w:szCs w:val="24"/>
        </w:rPr>
        <w:t xml:space="preserve"> économistes</w:t>
      </w:r>
      <w:r w:rsidR="00243D9C" w:rsidRPr="00A9422B">
        <w:rPr>
          <w:rFonts w:ascii="Times New Roman" w:hAnsi="Times New Roman" w:cs="Times New Roman"/>
          <w:sz w:val="24"/>
          <w:szCs w:val="24"/>
        </w:rPr>
        <w:t xml:space="preserve"> </w:t>
      </w:r>
      <w:r w:rsidR="005F3FE7" w:rsidRPr="00A9422B">
        <w:rPr>
          <w:rFonts w:ascii="Times New Roman" w:hAnsi="Times New Roman" w:cs="Times New Roman"/>
          <w:sz w:val="24"/>
          <w:szCs w:val="24"/>
        </w:rPr>
        <w:t xml:space="preserve">souhaitent </w:t>
      </w:r>
      <w:r w:rsidR="00881AA2" w:rsidRPr="00A9422B">
        <w:rPr>
          <w:rFonts w:ascii="Times New Roman" w:hAnsi="Times New Roman" w:cs="Times New Roman"/>
          <w:sz w:val="24"/>
          <w:szCs w:val="24"/>
        </w:rPr>
        <w:t xml:space="preserve">positionner </w:t>
      </w:r>
      <w:r w:rsidR="00326B0F" w:rsidRPr="00A9422B">
        <w:rPr>
          <w:rFonts w:ascii="Times New Roman" w:hAnsi="Times New Roman" w:cs="Times New Roman"/>
          <w:sz w:val="24"/>
          <w:szCs w:val="24"/>
        </w:rPr>
        <w:t>leur discipline</w:t>
      </w:r>
      <w:r w:rsidR="00881AA2" w:rsidRPr="00A9422B">
        <w:rPr>
          <w:rFonts w:ascii="Times New Roman" w:hAnsi="Times New Roman" w:cs="Times New Roman"/>
          <w:sz w:val="24"/>
          <w:szCs w:val="24"/>
        </w:rPr>
        <w:t xml:space="preserve"> au même rang </w:t>
      </w:r>
      <w:r w:rsidR="005F3FE7" w:rsidRPr="00A9422B">
        <w:rPr>
          <w:rFonts w:ascii="Times New Roman" w:hAnsi="Times New Roman" w:cs="Times New Roman"/>
          <w:sz w:val="24"/>
          <w:szCs w:val="24"/>
        </w:rPr>
        <w:t>que les sciences de la nature. La légitimation</w:t>
      </w:r>
      <w:r w:rsidR="00881AA2" w:rsidRPr="00A9422B">
        <w:rPr>
          <w:rFonts w:ascii="Times New Roman" w:hAnsi="Times New Roman" w:cs="Times New Roman"/>
          <w:sz w:val="24"/>
          <w:szCs w:val="24"/>
        </w:rPr>
        <w:t xml:space="preserve"> de ce statut</w:t>
      </w:r>
      <w:r w:rsidR="005F3FE7" w:rsidRPr="00A9422B">
        <w:rPr>
          <w:rFonts w:ascii="Times New Roman" w:hAnsi="Times New Roman" w:cs="Times New Roman"/>
          <w:sz w:val="24"/>
          <w:szCs w:val="24"/>
        </w:rPr>
        <w:t xml:space="preserve"> se manifeste</w:t>
      </w:r>
      <w:r w:rsidR="00D27C20" w:rsidRPr="00A9422B">
        <w:rPr>
          <w:rFonts w:ascii="Times New Roman" w:hAnsi="Times New Roman" w:cs="Times New Roman"/>
          <w:sz w:val="24"/>
          <w:szCs w:val="24"/>
        </w:rPr>
        <w:t xml:space="preserve"> notamment</w:t>
      </w:r>
      <w:r w:rsidR="005F3FE7" w:rsidRPr="00A9422B">
        <w:rPr>
          <w:rFonts w:ascii="Times New Roman" w:hAnsi="Times New Roman" w:cs="Times New Roman"/>
          <w:sz w:val="24"/>
          <w:szCs w:val="24"/>
        </w:rPr>
        <w:t xml:space="preserve"> par la réi</w:t>
      </w:r>
      <w:r w:rsidR="00B076FF" w:rsidRPr="00A9422B">
        <w:rPr>
          <w:rFonts w:ascii="Times New Roman" w:hAnsi="Times New Roman" w:cs="Times New Roman"/>
          <w:sz w:val="24"/>
          <w:szCs w:val="24"/>
        </w:rPr>
        <w:t>fication du m</w:t>
      </w:r>
      <w:r w:rsidR="00881AA2" w:rsidRPr="00A9422B">
        <w:rPr>
          <w:rFonts w:ascii="Times New Roman" w:hAnsi="Times New Roman" w:cs="Times New Roman"/>
          <w:sz w:val="24"/>
          <w:szCs w:val="24"/>
        </w:rPr>
        <w:t xml:space="preserve">arché, la mathématisation </w:t>
      </w:r>
      <w:r w:rsidR="00A74177" w:rsidRPr="00A9422B">
        <w:rPr>
          <w:rFonts w:ascii="Times New Roman" w:hAnsi="Times New Roman" w:cs="Times New Roman"/>
          <w:sz w:val="24"/>
          <w:szCs w:val="24"/>
        </w:rPr>
        <w:t xml:space="preserve">de l’économie </w:t>
      </w:r>
      <w:r w:rsidR="00881AA2" w:rsidRPr="00A9422B">
        <w:rPr>
          <w:rFonts w:ascii="Times New Roman" w:hAnsi="Times New Roman" w:cs="Times New Roman"/>
          <w:sz w:val="24"/>
          <w:szCs w:val="24"/>
        </w:rPr>
        <w:t>et par l</w:t>
      </w:r>
      <w:r w:rsidR="00326B0F" w:rsidRPr="00A9422B">
        <w:rPr>
          <w:rFonts w:ascii="Times New Roman" w:hAnsi="Times New Roman" w:cs="Times New Roman"/>
          <w:sz w:val="24"/>
          <w:szCs w:val="24"/>
        </w:rPr>
        <w:t>a constitution</w:t>
      </w:r>
      <w:r w:rsidR="00881AA2" w:rsidRPr="00A9422B">
        <w:rPr>
          <w:rFonts w:ascii="Times New Roman" w:hAnsi="Times New Roman" w:cs="Times New Roman"/>
          <w:sz w:val="24"/>
          <w:szCs w:val="24"/>
        </w:rPr>
        <w:t xml:space="preserve"> </w:t>
      </w:r>
      <w:r w:rsidR="00D6083D" w:rsidRPr="00A9422B">
        <w:rPr>
          <w:rFonts w:ascii="Times New Roman" w:hAnsi="Times New Roman" w:cs="Times New Roman"/>
          <w:sz w:val="24"/>
          <w:szCs w:val="24"/>
        </w:rPr>
        <w:t xml:space="preserve">de </w:t>
      </w:r>
      <w:r w:rsidR="00A037D3" w:rsidRPr="00A9422B">
        <w:rPr>
          <w:rFonts w:ascii="Times New Roman" w:hAnsi="Times New Roman" w:cs="Times New Roman"/>
          <w:sz w:val="24"/>
          <w:szCs w:val="24"/>
        </w:rPr>
        <w:t xml:space="preserve">lois </w:t>
      </w:r>
      <w:r w:rsidR="00DB4408" w:rsidRPr="00A9422B">
        <w:rPr>
          <w:rFonts w:ascii="Times New Roman" w:hAnsi="Times New Roman" w:cs="Times New Roman"/>
          <w:sz w:val="24"/>
          <w:szCs w:val="24"/>
        </w:rPr>
        <w:t>universelles</w:t>
      </w:r>
      <w:r w:rsidR="009B02B3" w:rsidRPr="00A9422B">
        <w:rPr>
          <w:rFonts w:ascii="Times New Roman" w:hAnsi="Times New Roman" w:cs="Times New Roman"/>
          <w:sz w:val="24"/>
          <w:szCs w:val="24"/>
        </w:rPr>
        <w:t xml:space="preserve"> (Colander, 2000, p.</w:t>
      </w:r>
      <w:r w:rsidR="009337C6" w:rsidRPr="00A9422B">
        <w:rPr>
          <w:rFonts w:ascii="Times New Roman" w:hAnsi="Times New Roman" w:cs="Times New Roman"/>
          <w:sz w:val="24"/>
          <w:szCs w:val="24"/>
        </w:rPr>
        <w:t> </w:t>
      </w:r>
      <w:r w:rsidR="00B4674F">
        <w:rPr>
          <w:rFonts w:ascii="Times New Roman" w:hAnsi="Times New Roman" w:cs="Times New Roman"/>
          <w:sz w:val="24"/>
          <w:szCs w:val="24"/>
        </w:rPr>
        <w:t xml:space="preserve">131 ; </w:t>
      </w:r>
      <w:r w:rsidR="009B02B3" w:rsidRPr="00A9422B">
        <w:rPr>
          <w:rFonts w:ascii="Times New Roman" w:hAnsi="Times New Roman" w:cs="Times New Roman"/>
          <w:sz w:val="24"/>
          <w:szCs w:val="24"/>
        </w:rPr>
        <w:t>Ughetto, 2006, p.</w:t>
      </w:r>
      <w:r w:rsidR="009337C6" w:rsidRPr="00A9422B">
        <w:rPr>
          <w:rFonts w:ascii="Times New Roman" w:hAnsi="Times New Roman" w:cs="Times New Roman"/>
          <w:sz w:val="24"/>
          <w:szCs w:val="24"/>
        </w:rPr>
        <w:t> </w:t>
      </w:r>
      <w:r w:rsidR="009B02B3" w:rsidRPr="00A9422B">
        <w:rPr>
          <w:rFonts w:ascii="Times New Roman" w:hAnsi="Times New Roman" w:cs="Times New Roman"/>
          <w:sz w:val="24"/>
          <w:szCs w:val="24"/>
        </w:rPr>
        <w:t>4)</w:t>
      </w:r>
      <w:r w:rsidR="00DB4408" w:rsidRPr="00A9422B">
        <w:rPr>
          <w:rFonts w:ascii="Times New Roman" w:hAnsi="Times New Roman" w:cs="Times New Roman"/>
          <w:sz w:val="24"/>
          <w:szCs w:val="24"/>
        </w:rPr>
        <w:t xml:space="preserve">. </w:t>
      </w:r>
      <w:r w:rsidR="00881AA2" w:rsidRPr="00A9422B">
        <w:rPr>
          <w:rFonts w:ascii="Times New Roman" w:hAnsi="Times New Roman" w:cs="Times New Roman"/>
          <w:sz w:val="24"/>
          <w:szCs w:val="24"/>
        </w:rPr>
        <w:t>Face</w:t>
      </w:r>
      <w:r w:rsidR="0086644E" w:rsidRPr="00A9422B">
        <w:rPr>
          <w:rFonts w:ascii="Times New Roman" w:hAnsi="Times New Roman" w:cs="Times New Roman"/>
          <w:sz w:val="24"/>
          <w:szCs w:val="24"/>
        </w:rPr>
        <w:t xml:space="preserve"> à cette prétention</w:t>
      </w:r>
      <w:r w:rsidR="00881AA2" w:rsidRPr="00A9422B">
        <w:rPr>
          <w:rFonts w:ascii="Times New Roman" w:hAnsi="Times New Roman" w:cs="Times New Roman"/>
          <w:sz w:val="24"/>
          <w:szCs w:val="24"/>
        </w:rPr>
        <w:t xml:space="preserve">, l’école historique </w:t>
      </w:r>
      <w:r w:rsidR="00852AB2">
        <w:rPr>
          <w:rFonts w:ascii="Times New Roman" w:hAnsi="Times New Roman" w:cs="Times New Roman"/>
          <w:sz w:val="24"/>
          <w:szCs w:val="24"/>
        </w:rPr>
        <w:t xml:space="preserve">germanique </w:t>
      </w:r>
      <w:r w:rsidR="00E37C5C" w:rsidRPr="00A9422B">
        <w:rPr>
          <w:rFonts w:ascii="Times New Roman" w:hAnsi="Times New Roman" w:cs="Times New Roman"/>
          <w:sz w:val="24"/>
          <w:szCs w:val="24"/>
        </w:rPr>
        <w:t xml:space="preserve">défend </w:t>
      </w:r>
      <w:r w:rsidR="0081333D" w:rsidRPr="00A9422B">
        <w:rPr>
          <w:rFonts w:ascii="Times New Roman" w:hAnsi="Times New Roman" w:cs="Times New Roman"/>
          <w:sz w:val="24"/>
          <w:szCs w:val="24"/>
        </w:rPr>
        <w:t xml:space="preserve">la minutie de </w:t>
      </w:r>
      <w:r w:rsidR="002A1375" w:rsidRPr="00A9422B">
        <w:rPr>
          <w:rFonts w:ascii="Times New Roman" w:hAnsi="Times New Roman" w:cs="Times New Roman"/>
          <w:sz w:val="24"/>
          <w:szCs w:val="24"/>
        </w:rPr>
        <w:t xml:space="preserve">la </w:t>
      </w:r>
      <w:r w:rsidR="0086644E" w:rsidRPr="00A9422B">
        <w:rPr>
          <w:rFonts w:ascii="Times New Roman" w:hAnsi="Times New Roman" w:cs="Times New Roman"/>
          <w:sz w:val="24"/>
          <w:szCs w:val="24"/>
        </w:rPr>
        <w:t>description</w:t>
      </w:r>
      <w:r w:rsidR="00A74177" w:rsidRPr="00A9422B">
        <w:rPr>
          <w:rFonts w:ascii="Times New Roman" w:hAnsi="Times New Roman" w:cs="Times New Roman"/>
          <w:sz w:val="24"/>
          <w:szCs w:val="24"/>
        </w:rPr>
        <w:t xml:space="preserve">, </w:t>
      </w:r>
      <w:r w:rsidR="0086644E" w:rsidRPr="00A9422B">
        <w:rPr>
          <w:rFonts w:ascii="Times New Roman" w:hAnsi="Times New Roman" w:cs="Times New Roman"/>
          <w:sz w:val="24"/>
          <w:szCs w:val="24"/>
        </w:rPr>
        <w:t xml:space="preserve">l’impossibilité d’établir des lois </w:t>
      </w:r>
      <w:r w:rsidR="00420E0E" w:rsidRPr="00A9422B">
        <w:rPr>
          <w:rFonts w:ascii="Times New Roman" w:hAnsi="Times New Roman" w:cs="Times New Roman"/>
          <w:sz w:val="24"/>
          <w:szCs w:val="24"/>
        </w:rPr>
        <w:t xml:space="preserve">similaires à celles en œuvre en physique </w:t>
      </w:r>
      <w:r w:rsidR="00A74177" w:rsidRPr="00A9422B">
        <w:rPr>
          <w:rFonts w:ascii="Times New Roman" w:hAnsi="Times New Roman" w:cs="Times New Roman"/>
          <w:sz w:val="24"/>
          <w:szCs w:val="24"/>
        </w:rPr>
        <w:t xml:space="preserve">ainsi que la </w:t>
      </w:r>
      <w:r w:rsidRPr="00A9422B">
        <w:rPr>
          <w:rFonts w:ascii="Times New Roman" w:hAnsi="Times New Roman" w:cs="Times New Roman"/>
          <w:sz w:val="24"/>
          <w:szCs w:val="24"/>
        </w:rPr>
        <w:t>nécessité</w:t>
      </w:r>
      <w:r w:rsidR="00A74177" w:rsidRPr="00A9422B">
        <w:rPr>
          <w:rFonts w:ascii="Times New Roman" w:hAnsi="Times New Roman" w:cs="Times New Roman"/>
          <w:sz w:val="24"/>
          <w:szCs w:val="24"/>
        </w:rPr>
        <w:t xml:space="preserve"> de ne pas </w:t>
      </w:r>
      <w:r w:rsidRPr="00A9422B">
        <w:rPr>
          <w:rFonts w:ascii="Times New Roman" w:hAnsi="Times New Roman" w:cs="Times New Roman"/>
          <w:sz w:val="24"/>
          <w:szCs w:val="24"/>
        </w:rPr>
        <w:t>dés</w:t>
      </w:r>
      <w:r w:rsidR="00A74177" w:rsidRPr="00A9422B">
        <w:rPr>
          <w:rFonts w:ascii="Times New Roman" w:hAnsi="Times New Roman" w:cs="Times New Roman"/>
          <w:sz w:val="24"/>
          <w:szCs w:val="24"/>
        </w:rPr>
        <w:t xml:space="preserve">enclaver l’analyse des phénomènes économiques de la société dans laquelle ils se produisent </w:t>
      </w:r>
      <w:r w:rsidR="006F76CC" w:rsidRPr="00A9422B">
        <w:rPr>
          <w:rFonts w:ascii="Times New Roman" w:hAnsi="Times New Roman" w:cs="Times New Roman"/>
          <w:sz w:val="24"/>
          <w:szCs w:val="24"/>
        </w:rPr>
        <w:t>(</w:t>
      </w:r>
      <w:r w:rsidR="00A74177" w:rsidRPr="00A9422B">
        <w:rPr>
          <w:rFonts w:ascii="Times New Roman" w:hAnsi="Times New Roman" w:cs="Times New Roman"/>
          <w:sz w:val="24"/>
          <w:szCs w:val="24"/>
        </w:rPr>
        <w:t>Louzek, 20</w:t>
      </w:r>
      <w:r w:rsidR="00567A50" w:rsidRPr="00A9422B">
        <w:rPr>
          <w:rFonts w:ascii="Times New Roman" w:hAnsi="Times New Roman" w:cs="Times New Roman"/>
          <w:sz w:val="24"/>
          <w:szCs w:val="24"/>
        </w:rPr>
        <w:t>1</w:t>
      </w:r>
      <w:r w:rsidR="00A74177" w:rsidRPr="00A9422B">
        <w:rPr>
          <w:rFonts w:ascii="Times New Roman" w:hAnsi="Times New Roman" w:cs="Times New Roman"/>
          <w:sz w:val="24"/>
          <w:szCs w:val="24"/>
        </w:rPr>
        <w:t>1, p.</w:t>
      </w:r>
      <w:r w:rsidR="009337C6" w:rsidRPr="00A9422B">
        <w:rPr>
          <w:rFonts w:ascii="Times New Roman" w:hAnsi="Times New Roman" w:cs="Times New Roman"/>
          <w:sz w:val="24"/>
          <w:szCs w:val="24"/>
        </w:rPr>
        <w:t> </w:t>
      </w:r>
      <w:r w:rsidR="00A74177" w:rsidRPr="00A9422B">
        <w:rPr>
          <w:rFonts w:ascii="Times New Roman" w:hAnsi="Times New Roman" w:cs="Times New Roman"/>
          <w:sz w:val="24"/>
          <w:szCs w:val="24"/>
        </w:rPr>
        <w:t xml:space="preserve">439-441). </w:t>
      </w:r>
      <w:r w:rsidR="006F76CC" w:rsidRPr="00A9422B">
        <w:rPr>
          <w:rFonts w:ascii="Times New Roman" w:hAnsi="Times New Roman" w:cs="Times New Roman"/>
          <w:sz w:val="24"/>
          <w:szCs w:val="24"/>
        </w:rPr>
        <w:t xml:space="preserve">Imprégné de ces débats, Max Weber </w:t>
      </w:r>
      <w:r w:rsidR="002A1375" w:rsidRPr="00A9422B">
        <w:rPr>
          <w:rFonts w:ascii="Times New Roman" w:hAnsi="Times New Roman" w:cs="Times New Roman"/>
          <w:sz w:val="24"/>
          <w:szCs w:val="24"/>
        </w:rPr>
        <w:t xml:space="preserve">tente de réconcilier </w:t>
      </w:r>
      <w:r w:rsidR="006F76CC" w:rsidRPr="00A9422B">
        <w:rPr>
          <w:rFonts w:ascii="Times New Roman" w:hAnsi="Times New Roman" w:cs="Times New Roman"/>
          <w:sz w:val="24"/>
          <w:szCs w:val="24"/>
        </w:rPr>
        <w:t>les deux</w:t>
      </w:r>
      <w:r w:rsidR="008E0270" w:rsidRPr="00A9422B">
        <w:rPr>
          <w:rFonts w:ascii="Times New Roman" w:hAnsi="Times New Roman" w:cs="Times New Roman"/>
          <w:sz w:val="24"/>
          <w:szCs w:val="24"/>
        </w:rPr>
        <w:t xml:space="preserve"> démarches </w:t>
      </w:r>
      <w:r w:rsidR="00243D9C" w:rsidRPr="00A9422B">
        <w:rPr>
          <w:rFonts w:ascii="Times New Roman" w:hAnsi="Times New Roman" w:cs="Times New Roman"/>
          <w:sz w:val="24"/>
          <w:szCs w:val="24"/>
        </w:rPr>
        <w:t xml:space="preserve">à travers </w:t>
      </w:r>
      <w:r w:rsidR="00AA20DC" w:rsidRPr="00A9422B">
        <w:rPr>
          <w:rFonts w:ascii="Times New Roman" w:hAnsi="Times New Roman" w:cs="Times New Roman"/>
          <w:sz w:val="24"/>
          <w:szCs w:val="24"/>
        </w:rPr>
        <w:t xml:space="preserve">la méthode </w:t>
      </w:r>
      <w:r w:rsidR="002A1375" w:rsidRPr="00A9422B">
        <w:rPr>
          <w:rFonts w:ascii="Times New Roman" w:hAnsi="Times New Roman" w:cs="Times New Roman"/>
          <w:sz w:val="24"/>
          <w:szCs w:val="24"/>
        </w:rPr>
        <w:t xml:space="preserve">de </w:t>
      </w:r>
      <w:r w:rsidR="00243D9C" w:rsidRPr="00A9422B">
        <w:rPr>
          <w:rFonts w:ascii="Times New Roman" w:hAnsi="Times New Roman" w:cs="Times New Roman"/>
          <w:sz w:val="24"/>
          <w:szCs w:val="24"/>
        </w:rPr>
        <w:t>l</w:t>
      </w:r>
      <w:r w:rsidR="006A45A3" w:rsidRPr="00A9422B">
        <w:rPr>
          <w:rFonts w:ascii="Times New Roman" w:hAnsi="Times New Roman" w:cs="Times New Roman"/>
          <w:sz w:val="24"/>
          <w:szCs w:val="24"/>
        </w:rPr>
        <w:t>’idéal-type</w:t>
      </w:r>
      <w:r w:rsidR="00C91998" w:rsidRPr="00A9422B">
        <w:rPr>
          <w:rFonts w:ascii="Times New Roman" w:hAnsi="Times New Roman" w:cs="Times New Roman"/>
          <w:sz w:val="24"/>
          <w:szCs w:val="24"/>
        </w:rPr>
        <w:t xml:space="preserve"> consistant </w:t>
      </w:r>
      <w:r w:rsidR="00E37C5C" w:rsidRPr="00A9422B">
        <w:rPr>
          <w:rFonts w:ascii="Times New Roman" w:hAnsi="Times New Roman" w:cs="Times New Roman"/>
          <w:sz w:val="24"/>
          <w:szCs w:val="24"/>
        </w:rPr>
        <w:t xml:space="preserve">à </w:t>
      </w:r>
      <w:r w:rsidR="002A1375" w:rsidRPr="00A9422B">
        <w:rPr>
          <w:rFonts w:ascii="Times New Roman" w:hAnsi="Times New Roman" w:cs="Times New Roman"/>
          <w:sz w:val="24"/>
          <w:szCs w:val="24"/>
        </w:rPr>
        <w:t xml:space="preserve">approcher </w:t>
      </w:r>
      <w:r w:rsidR="00243D9C" w:rsidRPr="00A9422B">
        <w:rPr>
          <w:rFonts w:ascii="Times New Roman" w:hAnsi="Times New Roman" w:cs="Times New Roman"/>
          <w:sz w:val="24"/>
          <w:szCs w:val="24"/>
        </w:rPr>
        <w:t xml:space="preserve">de </w:t>
      </w:r>
      <w:r w:rsidR="006F76CC" w:rsidRPr="00A9422B">
        <w:rPr>
          <w:rFonts w:ascii="Times New Roman" w:hAnsi="Times New Roman" w:cs="Times New Roman"/>
          <w:sz w:val="24"/>
          <w:szCs w:val="24"/>
        </w:rPr>
        <w:t>l</w:t>
      </w:r>
      <w:r w:rsidR="0086644E" w:rsidRPr="00A9422B">
        <w:rPr>
          <w:rFonts w:ascii="Times New Roman" w:hAnsi="Times New Roman" w:cs="Times New Roman"/>
          <w:sz w:val="24"/>
          <w:szCs w:val="24"/>
        </w:rPr>
        <w:t>a modélisation des économistes néo-classiques</w:t>
      </w:r>
      <w:r w:rsidR="00A037D3" w:rsidRPr="00A9422B">
        <w:rPr>
          <w:rFonts w:ascii="Times New Roman" w:hAnsi="Times New Roman" w:cs="Times New Roman"/>
          <w:sz w:val="24"/>
          <w:szCs w:val="24"/>
        </w:rPr>
        <w:t>, t</w:t>
      </w:r>
      <w:r w:rsidR="002A1375" w:rsidRPr="00A9422B">
        <w:rPr>
          <w:rFonts w:ascii="Times New Roman" w:hAnsi="Times New Roman" w:cs="Times New Roman"/>
          <w:sz w:val="24"/>
          <w:szCs w:val="24"/>
        </w:rPr>
        <w:t xml:space="preserve">out en instrumentalisant </w:t>
      </w:r>
      <w:r w:rsidR="00D27C20" w:rsidRPr="00A9422B">
        <w:rPr>
          <w:rFonts w:ascii="Times New Roman" w:hAnsi="Times New Roman" w:cs="Times New Roman"/>
          <w:sz w:val="24"/>
          <w:szCs w:val="24"/>
        </w:rPr>
        <w:t>celle-ci</w:t>
      </w:r>
      <w:r w:rsidR="00243D9C" w:rsidRPr="00A9422B">
        <w:rPr>
          <w:rFonts w:ascii="Times New Roman" w:hAnsi="Times New Roman" w:cs="Times New Roman"/>
          <w:sz w:val="24"/>
          <w:szCs w:val="24"/>
        </w:rPr>
        <w:t xml:space="preserve"> </w:t>
      </w:r>
      <w:r w:rsidR="006F76CC" w:rsidRPr="00A9422B">
        <w:rPr>
          <w:rFonts w:ascii="Times New Roman" w:hAnsi="Times New Roman" w:cs="Times New Roman"/>
          <w:sz w:val="24"/>
          <w:szCs w:val="24"/>
        </w:rPr>
        <w:t>pour faire</w:t>
      </w:r>
      <w:r w:rsidR="002A1375" w:rsidRPr="00A9422B">
        <w:rPr>
          <w:rFonts w:ascii="Times New Roman" w:hAnsi="Times New Roman" w:cs="Times New Roman"/>
          <w:sz w:val="24"/>
          <w:szCs w:val="24"/>
        </w:rPr>
        <w:t xml:space="preserve"> retour sur le fait historique </w:t>
      </w:r>
      <w:r w:rsidR="007237DC" w:rsidRPr="00A9422B">
        <w:rPr>
          <w:rFonts w:ascii="Times New Roman" w:hAnsi="Times New Roman" w:cs="Times New Roman"/>
          <w:sz w:val="24"/>
          <w:szCs w:val="24"/>
        </w:rPr>
        <w:t>(</w:t>
      </w:r>
      <w:r w:rsidR="002D2E43" w:rsidRPr="00A9422B">
        <w:rPr>
          <w:rFonts w:ascii="Times New Roman" w:hAnsi="Times New Roman" w:cs="Times New Roman"/>
          <w:sz w:val="24"/>
          <w:szCs w:val="24"/>
        </w:rPr>
        <w:t>Ragin et Zaret, 1983, p.</w:t>
      </w:r>
      <w:r w:rsidR="009337C6" w:rsidRPr="00A9422B">
        <w:rPr>
          <w:rFonts w:ascii="Times New Roman" w:hAnsi="Times New Roman" w:cs="Times New Roman"/>
          <w:sz w:val="24"/>
          <w:szCs w:val="24"/>
        </w:rPr>
        <w:t> </w:t>
      </w:r>
      <w:r w:rsidR="002D2E43" w:rsidRPr="00A9422B">
        <w:rPr>
          <w:rFonts w:ascii="Times New Roman" w:hAnsi="Times New Roman" w:cs="Times New Roman"/>
          <w:sz w:val="24"/>
          <w:szCs w:val="24"/>
        </w:rPr>
        <w:t>732</w:t>
      </w:r>
      <w:r w:rsidR="00A74177" w:rsidRPr="00A9422B">
        <w:rPr>
          <w:rFonts w:ascii="Times New Roman" w:hAnsi="Times New Roman" w:cs="Times New Roman"/>
          <w:sz w:val="24"/>
          <w:szCs w:val="24"/>
        </w:rPr>
        <w:t>)</w:t>
      </w:r>
      <w:r w:rsidR="009B02B3" w:rsidRPr="00A9422B">
        <w:rPr>
          <w:rFonts w:ascii="Times New Roman" w:hAnsi="Times New Roman" w:cs="Times New Roman"/>
          <w:sz w:val="24"/>
          <w:szCs w:val="24"/>
        </w:rPr>
        <w:t xml:space="preserve">. </w:t>
      </w:r>
      <w:r w:rsidR="006A45A3" w:rsidRPr="00A9422B">
        <w:rPr>
          <w:rFonts w:ascii="Times New Roman" w:hAnsi="Times New Roman" w:cs="Times New Roman"/>
          <w:sz w:val="24"/>
          <w:szCs w:val="24"/>
        </w:rPr>
        <w:t>Selon Weber, un idéal-type</w:t>
      </w:r>
      <w:r w:rsidR="00243D9C" w:rsidRPr="00A9422B">
        <w:rPr>
          <w:rFonts w:ascii="Times New Roman" w:hAnsi="Times New Roman" w:cs="Times New Roman"/>
          <w:sz w:val="24"/>
          <w:szCs w:val="24"/>
        </w:rPr>
        <w:t xml:space="preserve"> possède </w:t>
      </w:r>
      <w:r w:rsidR="0086644E" w:rsidRPr="00A9422B">
        <w:rPr>
          <w:rFonts w:ascii="Times New Roman" w:hAnsi="Times New Roman" w:cs="Times New Roman"/>
          <w:sz w:val="24"/>
          <w:szCs w:val="24"/>
        </w:rPr>
        <w:t xml:space="preserve">donc </w:t>
      </w:r>
      <w:r w:rsidR="00243D9C" w:rsidRPr="00A9422B">
        <w:rPr>
          <w:rFonts w:ascii="Times New Roman" w:hAnsi="Times New Roman" w:cs="Times New Roman"/>
          <w:sz w:val="24"/>
          <w:szCs w:val="24"/>
        </w:rPr>
        <w:t>une double nature</w:t>
      </w:r>
      <w:r w:rsidR="00D27C20" w:rsidRPr="00A9422B">
        <w:rPr>
          <w:rFonts w:ascii="Times New Roman" w:hAnsi="Times New Roman" w:cs="Times New Roman"/>
          <w:sz w:val="24"/>
          <w:szCs w:val="24"/>
        </w:rPr>
        <w:t> : i</w:t>
      </w:r>
      <w:r w:rsidR="0086644E" w:rsidRPr="00A9422B">
        <w:rPr>
          <w:rFonts w:ascii="Times New Roman" w:hAnsi="Times New Roman" w:cs="Times New Roman"/>
          <w:sz w:val="24"/>
          <w:szCs w:val="24"/>
        </w:rPr>
        <w:t xml:space="preserve">l est </w:t>
      </w:r>
      <w:r w:rsidR="00243D9C" w:rsidRPr="00A9422B">
        <w:rPr>
          <w:rFonts w:ascii="Times New Roman" w:hAnsi="Times New Roman" w:cs="Times New Roman"/>
          <w:sz w:val="24"/>
          <w:szCs w:val="24"/>
        </w:rPr>
        <w:t xml:space="preserve">à la fois </w:t>
      </w:r>
      <w:r w:rsidR="001F7F24" w:rsidRPr="00A9422B">
        <w:rPr>
          <w:rFonts w:ascii="Times New Roman" w:hAnsi="Times New Roman" w:cs="Times New Roman"/>
          <w:sz w:val="24"/>
          <w:szCs w:val="24"/>
        </w:rPr>
        <w:t xml:space="preserve">une </w:t>
      </w:r>
      <w:r w:rsidR="00243D9C" w:rsidRPr="00A9422B">
        <w:rPr>
          <w:rFonts w:ascii="Times New Roman" w:hAnsi="Times New Roman" w:cs="Times New Roman"/>
          <w:sz w:val="24"/>
          <w:szCs w:val="24"/>
        </w:rPr>
        <w:t xml:space="preserve">construction </w:t>
      </w:r>
      <w:r w:rsidR="0086644E" w:rsidRPr="00A9422B">
        <w:rPr>
          <w:rFonts w:ascii="Times New Roman" w:hAnsi="Times New Roman" w:cs="Times New Roman"/>
          <w:sz w:val="24"/>
          <w:szCs w:val="24"/>
        </w:rPr>
        <w:t>irréelle</w:t>
      </w:r>
      <w:r w:rsidR="00243D9C" w:rsidRPr="00A9422B">
        <w:rPr>
          <w:rFonts w:ascii="Times New Roman" w:hAnsi="Times New Roman" w:cs="Times New Roman"/>
          <w:sz w:val="24"/>
          <w:szCs w:val="24"/>
        </w:rPr>
        <w:t xml:space="preserve"> et </w:t>
      </w:r>
      <w:r w:rsidR="001F7F24" w:rsidRPr="00A9422B">
        <w:rPr>
          <w:rFonts w:ascii="Times New Roman" w:hAnsi="Times New Roman" w:cs="Times New Roman"/>
          <w:sz w:val="24"/>
          <w:szCs w:val="24"/>
        </w:rPr>
        <w:t xml:space="preserve">un </w:t>
      </w:r>
      <w:r w:rsidR="0086644E" w:rsidRPr="00A9422B">
        <w:rPr>
          <w:rFonts w:ascii="Times New Roman" w:hAnsi="Times New Roman" w:cs="Times New Roman"/>
          <w:sz w:val="24"/>
          <w:szCs w:val="24"/>
        </w:rPr>
        <w:t>descripteur</w:t>
      </w:r>
      <w:r w:rsidR="00243D9C" w:rsidRPr="00A9422B">
        <w:rPr>
          <w:rFonts w:ascii="Times New Roman" w:hAnsi="Times New Roman" w:cs="Times New Roman"/>
          <w:sz w:val="24"/>
          <w:szCs w:val="24"/>
        </w:rPr>
        <w:t xml:space="preserve"> historique</w:t>
      </w:r>
      <w:r w:rsidR="00694BE5" w:rsidRPr="00A9422B">
        <w:rPr>
          <w:rFonts w:ascii="Times New Roman" w:hAnsi="Times New Roman" w:cs="Times New Roman"/>
          <w:sz w:val="24"/>
          <w:szCs w:val="24"/>
        </w:rPr>
        <w:t> </w:t>
      </w:r>
      <w:r w:rsidR="00310F5E" w:rsidRPr="00A9422B">
        <w:rPr>
          <w:rFonts w:ascii="Times New Roman" w:hAnsi="Times New Roman" w:cs="Times New Roman"/>
          <w:sz w:val="24"/>
          <w:szCs w:val="24"/>
        </w:rPr>
        <w:t xml:space="preserve">(Weber, 1922 (1965), p. 185). </w:t>
      </w:r>
    </w:p>
    <w:p w14:paraId="0B3098F2" w14:textId="41658E85" w:rsidR="005056E3" w:rsidRDefault="00243D9C"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Ayant été l’objet de plusieurs définitions selon le courant disciplina</w:t>
      </w:r>
      <w:r w:rsidR="00522E4D" w:rsidRPr="00A9422B">
        <w:rPr>
          <w:rFonts w:ascii="Times New Roman" w:hAnsi="Times New Roman" w:cs="Times New Roman"/>
          <w:sz w:val="24"/>
          <w:szCs w:val="24"/>
        </w:rPr>
        <w:t xml:space="preserve">ire dans lequel il est employé, </w:t>
      </w:r>
      <w:r w:rsidR="00EB7666" w:rsidRPr="00A9422B">
        <w:rPr>
          <w:rFonts w:ascii="Times New Roman" w:hAnsi="Times New Roman" w:cs="Times New Roman"/>
          <w:sz w:val="24"/>
          <w:szCs w:val="24"/>
        </w:rPr>
        <w:t>l’idéal-</w:t>
      </w:r>
      <w:r w:rsidR="006A45A3" w:rsidRPr="00A9422B">
        <w:rPr>
          <w:rFonts w:ascii="Times New Roman" w:hAnsi="Times New Roman" w:cs="Times New Roman"/>
          <w:sz w:val="24"/>
          <w:szCs w:val="24"/>
        </w:rPr>
        <w:t>type</w:t>
      </w:r>
      <w:r w:rsidR="00D27C20" w:rsidRPr="00A9422B">
        <w:rPr>
          <w:rFonts w:ascii="Times New Roman" w:hAnsi="Times New Roman" w:cs="Times New Roman"/>
          <w:sz w:val="24"/>
          <w:szCs w:val="24"/>
        </w:rPr>
        <w:t xml:space="preserve"> </w:t>
      </w:r>
      <w:r w:rsidR="00A74177" w:rsidRPr="00A9422B">
        <w:rPr>
          <w:rFonts w:ascii="Times New Roman" w:hAnsi="Times New Roman" w:cs="Times New Roman"/>
          <w:sz w:val="24"/>
          <w:szCs w:val="24"/>
        </w:rPr>
        <w:t xml:space="preserve">est considéré </w:t>
      </w:r>
      <w:r w:rsidR="00B4674F">
        <w:rPr>
          <w:rFonts w:ascii="Times New Roman" w:hAnsi="Times New Roman" w:cs="Times New Roman"/>
          <w:sz w:val="24"/>
          <w:szCs w:val="24"/>
        </w:rPr>
        <w:t>dans cet article</w:t>
      </w:r>
      <w:r w:rsidR="00D27C20" w:rsidRPr="00A9422B">
        <w:rPr>
          <w:rFonts w:ascii="Times New Roman" w:hAnsi="Times New Roman" w:cs="Times New Roman"/>
          <w:sz w:val="24"/>
          <w:szCs w:val="24"/>
        </w:rPr>
        <w:t xml:space="preserve"> comme </w:t>
      </w:r>
      <w:r w:rsidR="00BA600A" w:rsidRPr="00A9422B">
        <w:rPr>
          <w:rFonts w:ascii="Times New Roman" w:hAnsi="Times New Roman" w:cs="Times New Roman"/>
          <w:sz w:val="24"/>
          <w:szCs w:val="24"/>
        </w:rPr>
        <w:t xml:space="preserve">une représentation accentuée de la réalité </w:t>
      </w:r>
      <w:r w:rsidR="00A74177" w:rsidRPr="00A9422B">
        <w:rPr>
          <w:rFonts w:ascii="Times New Roman" w:hAnsi="Times New Roman" w:cs="Times New Roman"/>
          <w:sz w:val="24"/>
          <w:szCs w:val="24"/>
        </w:rPr>
        <w:t xml:space="preserve">n’en retenant que quelques traits jugés caractéristiques par le chercheur et dont </w:t>
      </w:r>
      <w:r w:rsidR="00BA600A" w:rsidRPr="00A9422B">
        <w:rPr>
          <w:rFonts w:ascii="Times New Roman" w:hAnsi="Times New Roman" w:cs="Times New Roman"/>
          <w:sz w:val="24"/>
          <w:szCs w:val="24"/>
        </w:rPr>
        <w:t xml:space="preserve">l’objectif est </w:t>
      </w:r>
      <w:r w:rsidR="00A74177" w:rsidRPr="00A9422B">
        <w:rPr>
          <w:rFonts w:ascii="Times New Roman" w:hAnsi="Times New Roman" w:cs="Times New Roman"/>
          <w:sz w:val="24"/>
          <w:szCs w:val="24"/>
        </w:rPr>
        <w:t xml:space="preserve">d’aider à saisir </w:t>
      </w:r>
      <w:r w:rsidR="00BA600A" w:rsidRPr="00A9422B">
        <w:rPr>
          <w:rFonts w:ascii="Times New Roman" w:hAnsi="Times New Roman" w:cs="Times New Roman"/>
          <w:sz w:val="24"/>
          <w:szCs w:val="24"/>
        </w:rPr>
        <w:t>la complexité du monde</w:t>
      </w:r>
      <w:r w:rsidR="00A74177" w:rsidRPr="00A9422B">
        <w:rPr>
          <w:rFonts w:ascii="Times New Roman" w:hAnsi="Times New Roman" w:cs="Times New Roman"/>
          <w:sz w:val="24"/>
          <w:szCs w:val="24"/>
        </w:rPr>
        <w:t xml:space="preserve"> </w:t>
      </w:r>
      <w:r w:rsidR="00233D65" w:rsidRPr="00A9422B">
        <w:rPr>
          <w:rFonts w:ascii="Times New Roman" w:hAnsi="Times New Roman" w:cs="Times New Roman"/>
          <w:sz w:val="24"/>
          <w:szCs w:val="24"/>
        </w:rPr>
        <w:t>(Swedberg, 1990, p.</w:t>
      </w:r>
      <w:r w:rsidR="009337C6" w:rsidRPr="00A9422B">
        <w:rPr>
          <w:rFonts w:ascii="Times New Roman" w:hAnsi="Times New Roman" w:cs="Times New Roman"/>
          <w:sz w:val="24"/>
          <w:szCs w:val="24"/>
        </w:rPr>
        <w:t> </w:t>
      </w:r>
      <w:r w:rsidR="006A45A3" w:rsidRPr="00A9422B">
        <w:rPr>
          <w:rFonts w:ascii="Times New Roman" w:hAnsi="Times New Roman" w:cs="Times New Roman"/>
          <w:sz w:val="24"/>
          <w:szCs w:val="24"/>
        </w:rPr>
        <w:t>141-143</w:t>
      </w:r>
      <w:r w:rsidR="00B4674F">
        <w:rPr>
          <w:rFonts w:ascii="Times New Roman" w:hAnsi="Times New Roman" w:cs="Times New Roman"/>
          <w:sz w:val="24"/>
          <w:szCs w:val="24"/>
        </w:rPr>
        <w:t xml:space="preserve"> ; </w:t>
      </w:r>
      <w:r w:rsidR="00C75B95" w:rsidRPr="00A9422B">
        <w:rPr>
          <w:rFonts w:ascii="Times New Roman" w:hAnsi="Times New Roman" w:cs="Times New Roman"/>
          <w:sz w:val="24"/>
          <w:szCs w:val="24"/>
        </w:rPr>
        <w:t>Bonville et Charon, 2004, p.</w:t>
      </w:r>
      <w:r w:rsidR="009337C6" w:rsidRPr="00A9422B">
        <w:rPr>
          <w:rFonts w:ascii="Times New Roman" w:hAnsi="Times New Roman" w:cs="Times New Roman"/>
          <w:sz w:val="24"/>
          <w:szCs w:val="24"/>
        </w:rPr>
        <w:t> </w:t>
      </w:r>
      <w:r w:rsidR="00C75B95" w:rsidRPr="00A9422B">
        <w:rPr>
          <w:rFonts w:ascii="Times New Roman" w:hAnsi="Times New Roman" w:cs="Times New Roman"/>
          <w:sz w:val="24"/>
          <w:szCs w:val="24"/>
        </w:rPr>
        <w:t>8-14</w:t>
      </w:r>
      <w:r w:rsidR="009B7BCD" w:rsidRPr="00A9422B">
        <w:rPr>
          <w:rFonts w:ascii="Times New Roman" w:hAnsi="Times New Roman" w:cs="Times New Roman"/>
          <w:sz w:val="24"/>
          <w:szCs w:val="24"/>
        </w:rPr>
        <w:t>)</w:t>
      </w:r>
      <w:r w:rsidR="00AF4F46">
        <w:rPr>
          <w:rFonts w:ascii="Times New Roman" w:hAnsi="Times New Roman" w:cs="Times New Roman"/>
          <w:sz w:val="24"/>
          <w:szCs w:val="24"/>
        </w:rPr>
        <w:t xml:space="preserve">. </w:t>
      </w:r>
      <w:r w:rsidR="00DB4408" w:rsidRPr="00A9422B">
        <w:rPr>
          <w:rFonts w:ascii="Times New Roman" w:hAnsi="Times New Roman" w:cs="Times New Roman"/>
          <w:sz w:val="24"/>
          <w:szCs w:val="24"/>
        </w:rPr>
        <w:t xml:space="preserve">Revêtant </w:t>
      </w:r>
      <w:r w:rsidRPr="00A9422B">
        <w:rPr>
          <w:rFonts w:ascii="Times New Roman" w:hAnsi="Times New Roman" w:cs="Times New Roman"/>
          <w:sz w:val="24"/>
          <w:szCs w:val="24"/>
        </w:rPr>
        <w:t>une valeur de création conceptuelle</w:t>
      </w:r>
      <w:r w:rsidR="00D27C20" w:rsidRPr="00A9422B">
        <w:rPr>
          <w:rFonts w:ascii="Times New Roman" w:hAnsi="Times New Roman" w:cs="Times New Roman"/>
          <w:sz w:val="24"/>
          <w:szCs w:val="24"/>
        </w:rPr>
        <w:t xml:space="preserve">, il </w:t>
      </w:r>
      <w:r w:rsidRPr="00A9422B">
        <w:rPr>
          <w:rFonts w:ascii="Times New Roman" w:hAnsi="Times New Roman" w:cs="Times New Roman"/>
          <w:sz w:val="24"/>
          <w:szCs w:val="24"/>
        </w:rPr>
        <w:t>n’</w:t>
      </w:r>
      <w:r w:rsidR="00166AED" w:rsidRPr="00A9422B">
        <w:rPr>
          <w:rFonts w:ascii="Times New Roman" w:hAnsi="Times New Roman" w:cs="Times New Roman"/>
          <w:sz w:val="24"/>
          <w:szCs w:val="24"/>
        </w:rPr>
        <w:t>est</w:t>
      </w:r>
      <w:r w:rsidRPr="00A9422B">
        <w:rPr>
          <w:rFonts w:ascii="Times New Roman" w:hAnsi="Times New Roman" w:cs="Times New Roman"/>
          <w:sz w:val="24"/>
          <w:szCs w:val="24"/>
        </w:rPr>
        <w:t xml:space="preserve"> </w:t>
      </w:r>
      <w:r w:rsidR="00E37C5C" w:rsidRPr="00A9422B">
        <w:rPr>
          <w:rFonts w:ascii="Times New Roman" w:hAnsi="Times New Roman" w:cs="Times New Roman"/>
          <w:sz w:val="24"/>
          <w:szCs w:val="24"/>
        </w:rPr>
        <w:t xml:space="preserve">donc </w:t>
      </w:r>
      <w:r w:rsidR="00166AED" w:rsidRPr="00A9422B">
        <w:rPr>
          <w:rFonts w:ascii="Times New Roman" w:hAnsi="Times New Roman" w:cs="Times New Roman"/>
          <w:sz w:val="24"/>
          <w:szCs w:val="24"/>
        </w:rPr>
        <w:t>pas sans lien avec la</w:t>
      </w:r>
      <w:r w:rsidR="00A037D3" w:rsidRPr="00A9422B">
        <w:rPr>
          <w:rFonts w:ascii="Times New Roman" w:hAnsi="Times New Roman" w:cs="Times New Roman"/>
          <w:sz w:val="24"/>
          <w:szCs w:val="24"/>
        </w:rPr>
        <w:t xml:space="preserve"> réalité observée, </w:t>
      </w:r>
      <w:r w:rsidR="00A74177" w:rsidRPr="00A9422B">
        <w:rPr>
          <w:rFonts w:ascii="Times New Roman" w:hAnsi="Times New Roman" w:cs="Times New Roman"/>
          <w:sz w:val="24"/>
          <w:szCs w:val="24"/>
        </w:rPr>
        <w:t>bien qu’</w:t>
      </w:r>
      <w:r w:rsidR="00326B0F" w:rsidRPr="00A9422B">
        <w:rPr>
          <w:rFonts w:ascii="Times New Roman" w:hAnsi="Times New Roman" w:cs="Times New Roman"/>
          <w:sz w:val="24"/>
          <w:szCs w:val="24"/>
        </w:rPr>
        <w:t>il en propose</w:t>
      </w:r>
      <w:r w:rsidR="00166AED" w:rsidRPr="00A9422B">
        <w:rPr>
          <w:rFonts w:ascii="Times New Roman" w:hAnsi="Times New Roman" w:cs="Times New Roman"/>
          <w:sz w:val="24"/>
          <w:szCs w:val="24"/>
        </w:rPr>
        <w:t xml:space="preserve"> une version volontairement stylisée (Coenen Huth</w:t>
      </w:r>
      <w:r w:rsidR="00C75B95" w:rsidRPr="00A9422B">
        <w:rPr>
          <w:rFonts w:ascii="Times New Roman" w:hAnsi="Times New Roman" w:cs="Times New Roman"/>
          <w:sz w:val="24"/>
          <w:szCs w:val="24"/>
        </w:rPr>
        <w:t>e</w:t>
      </w:r>
      <w:r w:rsidR="00166AED" w:rsidRPr="00A9422B">
        <w:rPr>
          <w:rFonts w:ascii="Times New Roman" w:hAnsi="Times New Roman" w:cs="Times New Roman"/>
          <w:sz w:val="24"/>
          <w:szCs w:val="24"/>
        </w:rPr>
        <w:t>r, 2003, p.</w:t>
      </w:r>
      <w:r w:rsidR="009337C6" w:rsidRPr="00A9422B">
        <w:rPr>
          <w:rFonts w:ascii="Times New Roman" w:hAnsi="Times New Roman" w:cs="Times New Roman"/>
          <w:sz w:val="24"/>
          <w:szCs w:val="24"/>
        </w:rPr>
        <w:t> </w:t>
      </w:r>
      <w:r w:rsidR="00166AED" w:rsidRPr="00A9422B">
        <w:rPr>
          <w:rFonts w:ascii="Times New Roman" w:hAnsi="Times New Roman" w:cs="Times New Roman"/>
          <w:sz w:val="24"/>
          <w:szCs w:val="24"/>
        </w:rPr>
        <w:t xml:space="preserve">532). </w:t>
      </w:r>
    </w:p>
    <w:p w14:paraId="6BE75624" w14:textId="77777777" w:rsidR="00420E0E" w:rsidRDefault="00522E4D"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2</w:t>
      </w:r>
      <w:r w:rsidR="00420E0E" w:rsidRPr="00A9422B">
        <w:rPr>
          <w:rFonts w:ascii="Times New Roman" w:hAnsi="Times New Roman" w:cs="Times New Roman"/>
          <w:b/>
          <w:sz w:val="24"/>
          <w:szCs w:val="24"/>
        </w:rPr>
        <w:t xml:space="preserve">. Méthodes </w:t>
      </w:r>
    </w:p>
    <w:p w14:paraId="29154899" w14:textId="72F00C47" w:rsidR="00662EC7" w:rsidRDefault="00982F38" w:rsidP="00CA0F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Constituant </w:t>
      </w:r>
      <w:r w:rsidR="00CE0B20">
        <w:rPr>
          <w:rFonts w:ascii="Times New Roman" w:hAnsi="Times New Roman" w:cs="Times New Roman"/>
          <w:sz w:val="24"/>
          <w:szCs w:val="24"/>
        </w:rPr>
        <w:t>un outil</w:t>
      </w:r>
      <w:r w:rsidR="00101F15">
        <w:rPr>
          <w:rFonts w:ascii="Times New Roman" w:hAnsi="Times New Roman" w:cs="Times New Roman"/>
          <w:sz w:val="24"/>
          <w:szCs w:val="24"/>
        </w:rPr>
        <w:t xml:space="preserve"> heuristique</w:t>
      </w:r>
      <w:r w:rsidR="00CE0B20">
        <w:rPr>
          <w:rFonts w:ascii="Times New Roman" w:hAnsi="Times New Roman" w:cs="Times New Roman"/>
          <w:sz w:val="24"/>
          <w:szCs w:val="24"/>
        </w:rPr>
        <w:t xml:space="preserve"> </w:t>
      </w:r>
      <w:r>
        <w:rPr>
          <w:rFonts w:ascii="Times New Roman" w:hAnsi="Times New Roman" w:cs="Times New Roman"/>
          <w:sz w:val="24"/>
          <w:szCs w:val="24"/>
        </w:rPr>
        <w:t xml:space="preserve">puissant pour appréhender </w:t>
      </w:r>
      <w:r w:rsidR="00907874">
        <w:rPr>
          <w:rFonts w:ascii="Times New Roman" w:hAnsi="Times New Roman" w:cs="Times New Roman"/>
          <w:sz w:val="24"/>
          <w:szCs w:val="24"/>
        </w:rPr>
        <w:t xml:space="preserve">des nuances </w:t>
      </w:r>
      <w:r w:rsidR="00C66221">
        <w:rPr>
          <w:rFonts w:ascii="Times New Roman" w:hAnsi="Times New Roman" w:cs="Times New Roman"/>
          <w:sz w:val="24"/>
          <w:szCs w:val="24"/>
        </w:rPr>
        <w:t xml:space="preserve">d’un objet </w:t>
      </w:r>
      <w:r w:rsidR="00AF4F46" w:rsidRPr="00A9422B">
        <w:rPr>
          <w:rFonts w:ascii="Times New Roman" w:hAnsi="Times New Roman" w:cs="Times New Roman"/>
          <w:sz w:val="24"/>
          <w:szCs w:val="24"/>
        </w:rPr>
        <w:t>(Vigour, 2005, p. 76)</w:t>
      </w:r>
      <w:r w:rsidR="00101F15">
        <w:rPr>
          <w:rFonts w:ascii="Times New Roman" w:hAnsi="Times New Roman" w:cs="Times New Roman"/>
          <w:sz w:val="24"/>
          <w:szCs w:val="24"/>
        </w:rPr>
        <w:t>, l’idéal-type établit « </w:t>
      </w:r>
      <w:r w:rsidR="00101F15" w:rsidRPr="00101F15">
        <w:rPr>
          <w:rFonts w:ascii="Times New Roman" w:hAnsi="Times New Roman" w:cs="Times New Roman"/>
          <w:i/>
          <w:sz w:val="24"/>
          <w:szCs w:val="24"/>
        </w:rPr>
        <w:t xml:space="preserve">des points de référence intelligibles et des principes d’orientation par rapport auxquels une découpe donnée de la réalité peut être comparée et </w:t>
      </w:r>
      <w:r w:rsidR="00101F15" w:rsidRPr="00101F15">
        <w:rPr>
          <w:rFonts w:ascii="Times New Roman" w:hAnsi="Times New Roman" w:cs="Times New Roman"/>
          <w:i/>
          <w:sz w:val="24"/>
          <w:szCs w:val="24"/>
        </w:rPr>
        <w:lastRenderedPageBreak/>
        <w:t>mesurée</w:t>
      </w:r>
      <w:r w:rsidR="00101F15">
        <w:rPr>
          <w:rFonts w:ascii="Times New Roman" w:hAnsi="Times New Roman" w:cs="Times New Roman"/>
          <w:sz w:val="24"/>
          <w:szCs w:val="24"/>
        </w:rPr>
        <w:t xml:space="preserve"> » (Kalberg, 2002, p. 121-134). </w:t>
      </w:r>
      <w:r w:rsidR="00852AB2">
        <w:rPr>
          <w:rFonts w:ascii="Times New Roman" w:hAnsi="Times New Roman" w:cs="Times New Roman"/>
          <w:sz w:val="24"/>
          <w:szCs w:val="24"/>
        </w:rPr>
        <w:t>Son emploi</w:t>
      </w:r>
      <w:r w:rsidR="00101F15">
        <w:rPr>
          <w:rFonts w:ascii="Times New Roman" w:hAnsi="Times New Roman" w:cs="Times New Roman"/>
          <w:sz w:val="24"/>
          <w:szCs w:val="24"/>
        </w:rPr>
        <w:t xml:space="preserve"> </w:t>
      </w:r>
      <w:r w:rsidR="00852AB2">
        <w:rPr>
          <w:rFonts w:ascii="Times New Roman" w:hAnsi="Times New Roman" w:cs="Times New Roman"/>
          <w:sz w:val="24"/>
          <w:szCs w:val="24"/>
        </w:rPr>
        <w:t xml:space="preserve">se </w:t>
      </w:r>
      <w:r w:rsidR="00101F15">
        <w:rPr>
          <w:rFonts w:ascii="Times New Roman" w:hAnsi="Times New Roman" w:cs="Times New Roman"/>
          <w:sz w:val="24"/>
          <w:szCs w:val="24"/>
        </w:rPr>
        <w:t>révèle dès lors particulièrement pertinent dans l’œuvre de classification ambitionnée</w:t>
      </w:r>
      <w:r w:rsidR="00852AB2">
        <w:rPr>
          <w:rFonts w:ascii="Times New Roman" w:hAnsi="Times New Roman" w:cs="Times New Roman"/>
          <w:sz w:val="24"/>
          <w:szCs w:val="24"/>
        </w:rPr>
        <w:t xml:space="preserve"> au sein de </w:t>
      </w:r>
      <w:r w:rsidR="00B4674F">
        <w:rPr>
          <w:rFonts w:ascii="Times New Roman" w:hAnsi="Times New Roman" w:cs="Times New Roman"/>
          <w:sz w:val="24"/>
          <w:szCs w:val="24"/>
        </w:rPr>
        <w:t xml:space="preserve">cet article </w:t>
      </w:r>
      <w:r w:rsidR="00852AB2">
        <w:rPr>
          <w:rFonts w:ascii="Times New Roman" w:hAnsi="Times New Roman" w:cs="Times New Roman"/>
          <w:sz w:val="24"/>
          <w:szCs w:val="24"/>
        </w:rPr>
        <w:t xml:space="preserve">sans pour autant être dénué de défauts. </w:t>
      </w:r>
      <w:r w:rsidR="00692C30" w:rsidRPr="00A9422B">
        <w:rPr>
          <w:rFonts w:ascii="Times New Roman" w:hAnsi="Times New Roman" w:cs="Times New Roman"/>
          <w:sz w:val="24"/>
          <w:szCs w:val="24"/>
        </w:rPr>
        <w:t>D’</w:t>
      </w:r>
      <w:r w:rsidR="00D955E3" w:rsidRPr="00A9422B">
        <w:rPr>
          <w:rFonts w:ascii="Times New Roman" w:hAnsi="Times New Roman" w:cs="Times New Roman"/>
          <w:sz w:val="24"/>
          <w:szCs w:val="24"/>
        </w:rPr>
        <w:t>une part, l</w:t>
      </w:r>
      <w:r w:rsidR="00692C30" w:rsidRPr="00A9422B">
        <w:rPr>
          <w:rFonts w:ascii="Times New Roman" w:hAnsi="Times New Roman" w:cs="Times New Roman"/>
          <w:sz w:val="24"/>
          <w:szCs w:val="24"/>
        </w:rPr>
        <w:t xml:space="preserve">a catégorisation </w:t>
      </w:r>
      <w:r w:rsidR="00327856" w:rsidRPr="00A9422B">
        <w:rPr>
          <w:rFonts w:ascii="Times New Roman" w:hAnsi="Times New Roman" w:cs="Times New Roman"/>
          <w:sz w:val="24"/>
          <w:szCs w:val="24"/>
        </w:rPr>
        <w:t xml:space="preserve">lisse </w:t>
      </w:r>
      <w:r w:rsidR="00692C30" w:rsidRPr="00A9422B">
        <w:rPr>
          <w:rFonts w:ascii="Times New Roman" w:hAnsi="Times New Roman" w:cs="Times New Roman"/>
          <w:sz w:val="24"/>
          <w:szCs w:val="24"/>
        </w:rPr>
        <w:t xml:space="preserve">les aspérités </w:t>
      </w:r>
      <w:r w:rsidR="00D955E3" w:rsidRPr="00A9422B">
        <w:rPr>
          <w:rFonts w:ascii="Times New Roman" w:hAnsi="Times New Roman" w:cs="Times New Roman"/>
          <w:sz w:val="24"/>
          <w:szCs w:val="24"/>
        </w:rPr>
        <w:t>des recherches</w:t>
      </w:r>
      <w:r w:rsidR="00D438DE" w:rsidRPr="00A9422B">
        <w:rPr>
          <w:rFonts w:ascii="Times New Roman" w:hAnsi="Times New Roman" w:cs="Times New Roman"/>
          <w:sz w:val="24"/>
          <w:szCs w:val="24"/>
        </w:rPr>
        <w:t xml:space="preserve"> (Colander, 2000, p.</w:t>
      </w:r>
      <w:r w:rsidR="009337C6" w:rsidRPr="00A9422B">
        <w:rPr>
          <w:rFonts w:ascii="Times New Roman" w:hAnsi="Times New Roman" w:cs="Times New Roman"/>
          <w:sz w:val="24"/>
          <w:szCs w:val="24"/>
        </w:rPr>
        <w:t> </w:t>
      </w:r>
      <w:r w:rsidR="00D438DE" w:rsidRPr="00A9422B">
        <w:rPr>
          <w:rFonts w:ascii="Times New Roman" w:hAnsi="Times New Roman" w:cs="Times New Roman"/>
          <w:sz w:val="24"/>
          <w:szCs w:val="24"/>
        </w:rPr>
        <w:t xml:space="preserve">127). </w:t>
      </w:r>
      <w:r w:rsidR="00692C30" w:rsidRPr="00A9422B">
        <w:rPr>
          <w:rFonts w:ascii="Times New Roman" w:hAnsi="Times New Roman" w:cs="Times New Roman"/>
          <w:sz w:val="24"/>
          <w:szCs w:val="24"/>
        </w:rPr>
        <w:t xml:space="preserve">D’autre part, </w:t>
      </w:r>
      <w:r w:rsidR="00DF7044" w:rsidRPr="00A9422B">
        <w:rPr>
          <w:rFonts w:ascii="Times New Roman" w:hAnsi="Times New Roman" w:cs="Times New Roman"/>
          <w:sz w:val="24"/>
          <w:szCs w:val="24"/>
        </w:rPr>
        <w:t xml:space="preserve">étant en </w:t>
      </w:r>
      <w:r w:rsidR="00692C30" w:rsidRPr="00A9422B">
        <w:rPr>
          <w:rFonts w:ascii="Times New Roman" w:hAnsi="Times New Roman" w:cs="Times New Roman"/>
          <w:sz w:val="24"/>
          <w:szCs w:val="24"/>
        </w:rPr>
        <w:t>relation avec leur</w:t>
      </w:r>
      <w:r w:rsidR="005056E3">
        <w:rPr>
          <w:rFonts w:ascii="Times New Roman" w:hAnsi="Times New Roman" w:cs="Times New Roman"/>
          <w:sz w:val="24"/>
          <w:szCs w:val="24"/>
        </w:rPr>
        <w:t>s</w:t>
      </w:r>
      <w:r w:rsidR="00692C30" w:rsidRPr="00A9422B">
        <w:rPr>
          <w:rFonts w:ascii="Times New Roman" w:hAnsi="Times New Roman" w:cs="Times New Roman"/>
          <w:sz w:val="24"/>
          <w:szCs w:val="24"/>
        </w:rPr>
        <w:t xml:space="preserve"> objet</w:t>
      </w:r>
      <w:r w:rsidR="005056E3">
        <w:rPr>
          <w:rFonts w:ascii="Times New Roman" w:hAnsi="Times New Roman" w:cs="Times New Roman"/>
          <w:sz w:val="24"/>
          <w:szCs w:val="24"/>
        </w:rPr>
        <w:t>s</w:t>
      </w:r>
      <w:r w:rsidR="00692C30" w:rsidRPr="00A9422B">
        <w:rPr>
          <w:rFonts w:ascii="Times New Roman" w:hAnsi="Times New Roman" w:cs="Times New Roman"/>
          <w:sz w:val="24"/>
          <w:szCs w:val="24"/>
        </w:rPr>
        <w:t xml:space="preserve"> d’analyse qui eux-mêmes changent avec les modifications des</w:t>
      </w:r>
      <w:r w:rsidR="00420E0E" w:rsidRPr="00A9422B">
        <w:rPr>
          <w:rFonts w:ascii="Times New Roman" w:hAnsi="Times New Roman" w:cs="Times New Roman"/>
          <w:sz w:val="24"/>
          <w:szCs w:val="24"/>
        </w:rPr>
        <w:t xml:space="preserve"> institutions, des technologies, </w:t>
      </w:r>
      <w:r w:rsidR="00692C30" w:rsidRPr="00A9422B">
        <w:rPr>
          <w:rFonts w:ascii="Times New Roman" w:hAnsi="Times New Roman" w:cs="Times New Roman"/>
          <w:sz w:val="24"/>
          <w:szCs w:val="24"/>
        </w:rPr>
        <w:t xml:space="preserve">du marché et de la société, </w:t>
      </w:r>
      <w:r w:rsidR="00437ED8" w:rsidRPr="00A9422B">
        <w:rPr>
          <w:rFonts w:ascii="Times New Roman" w:hAnsi="Times New Roman" w:cs="Times New Roman"/>
          <w:sz w:val="24"/>
          <w:szCs w:val="24"/>
        </w:rPr>
        <w:t>les courant</w:t>
      </w:r>
      <w:r w:rsidR="00487991">
        <w:rPr>
          <w:rFonts w:ascii="Times New Roman" w:hAnsi="Times New Roman" w:cs="Times New Roman"/>
          <w:sz w:val="24"/>
          <w:szCs w:val="24"/>
        </w:rPr>
        <w:t>s</w:t>
      </w:r>
      <w:r w:rsidR="00437ED8" w:rsidRPr="00A9422B">
        <w:rPr>
          <w:rFonts w:ascii="Times New Roman" w:hAnsi="Times New Roman" w:cs="Times New Roman"/>
          <w:sz w:val="24"/>
          <w:szCs w:val="24"/>
        </w:rPr>
        <w:t xml:space="preserve"> disciplinaires </w:t>
      </w:r>
      <w:r w:rsidR="00D82381" w:rsidRPr="00A9422B">
        <w:rPr>
          <w:rFonts w:ascii="Times New Roman" w:hAnsi="Times New Roman" w:cs="Times New Roman"/>
          <w:sz w:val="24"/>
          <w:szCs w:val="24"/>
        </w:rPr>
        <w:t>évolue</w:t>
      </w:r>
      <w:r w:rsidR="00437ED8" w:rsidRPr="00A9422B">
        <w:rPr>
          <w:rFonts w:ascii="Times New Roman" w:hAnsi="Times New Roman" w:cs="Times New Roman"/>
          <w:sz w:val="24"/>
          <w:szCs w:val="24"/>
        </w:rPr>
        <w:t>nt</w:t>
      </w:r>
      <w:r w:rsidR="00D82381" w:rsidRPr="00A9422B">
        <w:rPr>
          <w:rFonts w:ascii="Times New Roman" w:hAnsi="Times New Roman" w:cs="Times New Roman"/>
          <w:sz w:val="24"/>
          <w:szCs w:val="24"/>
        </w:rPr>
        <w:t xml:space="preserve"> </w:t>
      </w:r>
      <w:r w:rsidR="00A7751B">
        <w:rPr>
          <w:rFonts w:ascii="Times New Roman" w:hAnsi="Times New Roman" w:cs="Times New Roman"/>
          <w:sz w:val="24"/>
          <w:szCs w:val="24"/>
        </w:rPr>
        <w:t xml:space="preserve">sur le temps long, </w:t>
      </w:r>
      <w:r w:rsidR="00BC01BF" w:rsidRPr="00A9422B">
        <w:rPr>
          <w:rFonts w:ascii="Times New Roman" w:hAnsi="Times New Roman" w:cs="Times New Roman"/>
          <w:sz w:val="24"/>
          <w:szCs w:val="24"/>
        </w:rPr>
        <w:t xml:space="preserve">de </w:t>
      </w:r>
      <w:r w:rsidR="007A7F36">
        <w:rPr>
          <w:rFonts w:ascii="Times New Roman" w:hAnsi="Times New Roman" w:cs="Times New Roman"/>
          <w:sz w:val="24"/>
          <w:szCs w:val="24"/>
        </w:rPr>
        <w:t>s</w:t>
      </w:r>
      <w:r w:rsidR="00BC01BF" w:rsidRPr="00A9422B">
        <w:rPr>
          <w:rFonts w:ascii="Times New Roman" w:hAnsi="Times New Roman" w:cs="Times New Roman"/>
          <w:sz w:val="24"/>
          <w:szCs w:val="24"/>
        </w:rPr>
        <w:t xml:space="preserve">orte que les conventions </w:t>
      </w:r>
      <w:r w:rsidR="00EB13B1" w:rsidRPr="00A9422B">
        <w:rPr>
          <w:rFonts w:ascii="Times New Roman" w:hAnsi="Times New Roman" w:cs="Times New Roman"/>
          <w:sz w:val="24"/>
          <w:szCs w:val="24"/>
        </w:rPr>
        <w:t xml:space="preserve">qui y sont </w:t>
      </w:r>
      <w:r w:rsidR="00BC01BF" w:rsidRPr="00A9422B">
        <w:rPr>
          <w:rFonts w:ascii="Times New Roman" w:hAnsi="Times New Roman" w:cs="Times New Roman"/>
          <w:sz w:val="24"/>
          <w:szCs w:val="24"/>
        </w:rPr>
        <w:t xml:space="preserve">admises à un moment donné </w:t>
      </w:r>
      <w:r w:rsidR="00EB13B1" w:rsidRPr="00A9422B">
        <w:rPr>
          <w:rFonts w:ascii="Times New Roman" w:hAnsi="Times New Roman" w:cs="Times New Roman"/>
          <w:sz w:val="24"/>
          <w:szCs w:val="24"/>
        </w:rPr>
        <w:t xml:space="preserve">ne </w:t>
      </w:r>
      <w:r w:rsidR="0048637C" w:rsidRPr="00A9422B">
        <w:rPr>
          <w:rFonts w:ascii="Times New Roman" w:hAnsi="Times New Roman" w:cs="Times New Roman"/>
          <w:sz w:val="24"/>
          <w:szCs w:val="24"/>
        </w:rPr>
        <w:t xml:space="preserve">le </w:t>
      </w:r>
      <w:r w:rsidR="00EB13B1" w:rsidRPr="00A9422B">
        <w:rPr>
          <w:rFonts w:ascii="Times New Roman" w:hAnsi="Times New Roman" w:cs="Times New Roman"/>
          <w:sz w:val="24"/>
          <w:szCs w:val="24"/>
        </w:rPr>
        <w:t xml:space="preserve">sont plus </w:t>
      </w:r>
      <w:r w:rsidR="00326B0F" w:rsidRPr="00A9422B">
        <w:rPr>
          <w:rFonts w:ascii="Times New Roman" w:hAnsi="Times New Roman" w:cs="Times New Roman"/>
          <w:sz w:val="24"/>
          <w:szCs w:val="24"/>
        </w:rPr>
        <w:t xml:space="preserve">forcément </w:t>
      </w:r>
      <w:r w:rsidR="00B25C19" w:rsidRPr="00A9422B">
        <w:rPr>
          <w:rFonts w:ascii="Times New Roman" w:hAnsi="Times New Roman" w:cs="Times New Roman"/>
          <w:sz w:val="24"/>
          <w:szCs w:val="24"/>
        </w:rPr>
        <w:t>ultérieur</w:t>
      </w:r>
      <w:r w:rsidR="00266053" w:rsidRPr="00A9422B">
        <w:rPr>
          <w:rFonts w:ascii="Times New Roman" w:hAnsi="Times New Roman" w:cs="Times New Roman"/>
          <w:sz w:val="24"/>
          <w:szCs w:val="24"/>
        </w:rPr>
        <w:t>ement</w:t>
      </w:r>
      <w:r w:rsidR="00B25C19" w:rsidRPr="00A9422B">
        <w:rPr>
          <w:rFonts w:ascii="Times New Roman" w:hAnsi="Times New Roman" w:cs="Times New Roman"/>
          <w:sz w:val="24"/>
          <w:szCs w:val="24"/>
        </w:rPr>
        <w:t xml:space="preserve"> </w:t>
      </w:r>
      <w:r w:rsidR="00773A6E" w:rsidRPr="00A9422B">
        <w:rPr>
          <w:rFonts w:ascii="Times New Roman" w:hAnsi="Times New Roman" w:cs="Times New Roman"/>
          <w:sz w:val="24"/>
          <w:szCs w:val="24"/>
        </w:rPr>
        <w:t>(</w:t>
      </w:r>
      <w:r w:rsidR="00165948" w:rsidRPr="00A9422B">
        <w:rPr>
          <w:rFonts w:ascii="Times New Roman" w:hAnsi="Times New Roman" w:cs="Times New Roman"/>
          <w:sz w:val="24"/>
          <w:szCs w:val="24"/>
        </w:rPr>
        <w:t>Lenclud, 2006</w:t>
      </w:r>
      <w:r w:rsidR="000B632D" w:rsidRPr="00A9422B">
        <w:rPr>
          <w:rFonts w:ascii="Times New Roman" w:hAnsi="Times New Roman" w:cs="Times New Roman"/>
          <w:sz w:val="24"/>
          <w:szCs w:val="24"/>
        </w:rPr>
        <w:t>, p.</w:t>
      </w:r>
      <w:r w:rsidR="009337C6" w:rsidRPr="00A9422B">
        <w:rPr>
          <w:rFonts w:ascii="Times New Roman" w:hAnsi="Times New Roman" w:cs="Times New Roman"/>
          <w:sz w:val="24"/>
          <w:szCs w:val="24"/>
        </w:rPr>
        <w:t> </w:t>
      </w:r>
      <w:r w:rsidR="00B4674F">
        <w:rPr>
          <w:rFonts w:ascii="Times New Roman" w:hAnsi="Times New Roman" w:cs="Times New Roman"/>
          <w:sz w:val="24"/>
          <w:szCs w:val="24"/>
        </w:rPr>
        <w:t xml:space="preserve">71 ; Winseck, 2011, p. 13 ; </w:t>
      </w:r>
      <w:r w:rsidR="00C75B95" w:rsidRPr="00A9422B">
        <w:rPr>
          <w:rFonts w:ascii="Times New Roman" w:hAnsi="Times New Roman" w:cs="Times New Roman"/>
          <w:sz w:val="24"/>
          <w:szCs w:val="24"/>
        </w:rPr>
        <w:t>Karlsson et Sjovaag, 2015</w:t>
      </w:r>
      <w:r w:rsidR="007B612A" w:rsidRPr="00A9422B">
        <w:rPr>
          <w:rFonts w:ascii="Times New Roman" w:hAnsi="Times New Roman" w:cs="Times New Roman"/>
          <w:sz w:val="24"/>
          <w:szCs w:val="24"/>
        </w:rPr>
        <w:t>, p.</w:t>
      </w:r>
      <w:r w:rsidR="009337C6" w:rsidRPr="00A9422B">
        <w:rPr>
          <w:rFonts w:ascii="Times New Roman" w:hAnsi="Times New Roman" w:cs="Times New Roman"/>
          <w:sz w:val="24"/>
          <w:szCs w:val="24"/>
        </w:rPr>
        <w:t> </w:t>
      </w:r>
      <w:r w:rsidR="007B612A" w:rsidRPr="00A9422B">
        <w:rPr>
          <w:rFonts w:ascii="Times New Roman" w:hAnsi="Times New Roman" w:cs="Times New Roman"/>
          <w:sz w:val="24"/>
          <w:szCs w:val="24"/>
        </w:rPr>
        <w:t>1</w:t>
      </w:r>
      <w:r w:rsidR="00D46F12" w:rsidRPr="00A9422B">
        <w:rPr>
          <w:rFonts w:ascii="Times New Roman" w:hAnsi="Times New Roman" w:cs="Times New Roman"/>
          <w:sz w:val="24"/>
          <w:szCs w:val="24"/>
        </w:rPr>
        <w:t xml:space="preserve">). </w:t>
      </w:r>
      <w:r w:rsidR="00692C30" w:rsidRPr="00A9422B">
        <w:rPr>
          <w:rFonts w:ascii="Times New Roman" w:hAnsi="Times New Roman" w:cs="Times New Roman"/>
          <w:sz w:val="24"/>
          <w:szCs w:val="24"/>
        </w:rPr>
        <w:t>Afin de proposer une catégorisation la plus pertinente possible</w:t>
      </w:r>
      <w:r w:rsidR="00D955E3" w:rsidRPr="00A9422B">
        <w:rPr>
          <w:rFonts w:ascii="Times New Roman" w:hAnsi="Times New Roman" w:cs="Times New Roman"/>
          <w:sz w:val="24"/>
          <w:szCs w:val="24"/>
        </w:rPr>
        <w:t xml:space="preserve">, la mobilisation des auteurs </w:t>
      </w:r>
      <w:r w:rsidR="00327856" w:rsidRPr="00A9422B">
        <w:rPr>
          <w:rFonts w:ascii="Times New Roman" w:hAnsi="Times New Roman" w:cs="Times New Roman"/>
          <w:sz w:val="24"/>
          <w:szCs w:val="24"/>
        </w:rPr>
        <w:t>les plus récents</w:t>
      </w:r>
      <w:r w:rsidR="00D955E3" w:rsidRPr="00A9422B">
        <w:rPr>
          <w:rFonts w:ascii="Times New Roman" w:hAnsi="Times New Roman" w:cs="Times New Roman"/>
          <w:sz w:val="24"/>
          <w:szCs w:val="24"/>
        </w:rPr>
        <w:t xml:space="preserve"> a été r</w:t>
      </w:r>
      <w:r w:rsidR="00C537AF">
        <w:rPr>
          <w:rFonts w:ascii="Times New Roman" w:hAnsi="Times New Roman" w:cs="Times New Roman"/>
          <w:sz w:val="24"/>
          <w:szCs w:val="24"/>
        </w:rPr>
        <w:t xml:space="preserve">éalisée en essayant de recourir également </w:t>
      </w:r>
      <w:r w:rsidR="00D955E3" w:rsidRPr="00A9422B">
        <w:rPr>
          <w:rFonts w:ascii="Times New Roman" w:hAnsi="Times New Roman" w:cs="Times New Roman"/>
          <w:sz w:val="24"/>
          <w:szCs w:val="24"/>
        </w:rPr>
        <w:t xml:space="preserve">à des </w:t>
      </w:r>
      <w:r w:rsidR="00326B0F" w:rsidRPr="00A9422B">
        <w:rPr>
          <w:rFonts w:ascii="Times New Roman" w:hAnsi="Times New Roman" w:cs="Times New Roman"/>
          <w:sz w:val="24"/>
          <w:szCs w:val="24"/>
        </w:rPr>
        <w:t xml:space="preserve">chercheurs </w:t>
      </w:r>
      <w:r w:rsidR="00D955E3" w:rsidRPr="00A9422B">
        <w:rPr>
          <w:rFonts w:ascii="Times New Roman" w:hAnsi="Times New Roman" w:cs="Times New Roman"/>
          <w:sz w:val="24"/>
          <w:szCs w:val="24"/>
        </w:rPr>
        <w:t>externes à la discipline</w:t>
      </w:r>
      <w:r w:rsidR="00C66221">
        <w:rPr>
          <w:rFonts w:ascii="Times New Roman" w:hAnsi="Times New Roman" w:cs="Times New Roman"/>
          <w:sz w:val="24"/>
          <w:szCs w:val="24"/>
        </w:rPr>
        <w:t xml:space="preserve"> concernée</w:t>
      </w:r>
      <w:r w:rsidR="00487991">
        <w:rPr>
          <w:rFonts w:ascii="Times New Roman" w:hAnsi="Times New Roman" w:cs="Times New Roman"/>
          <w:sz w:val="24"/>
          <w:szCs w:val="24"/>
        </w:rPr>
        <w:t xml:space="preserve"> </w:t>
      </w:r>
      <w:r w:rsidR="00C66221">
        <w:rPr>
          <w:rFonts w:ascii="Times New Roman" w:hAnsi="Times New Roman" w:cs="Times New Roman"/>
          <w:sz w:val="24"/>
          <w:szCs w:val="24"/>
        </w:rPr>
        <w:t>afin de trianguler les informations récoltées</w:t>
      </w:r>
      <w:r w:rsidR="00F975E0">
        <w:rPr>
          <w:rFonts w:ascii="Times New Roman" w:hAnsi="Times New Roman" w:cs="Times New Roman"/>
          <w:sz w:val="24"/>
          <w:szCs w:val="24"/>
        </w:rPr>
        <w:t xml:space="preserve"> </w:t>
      </w:r>
      <w:r w:rsidR="00C66221">
        <w:rPr>
          <w:rFonts w:ascii="Times New Roman" w:hAnsi="Times New Roman" w:cs="Times New Roman"/>
          <w:sz w:val="24"/>
          <w:szCs w:val="24"/>
        </w:rPr>
        <w:t>(</w:t>
      </w:r>
      <w:r w:rsidR="000446EC" w:rsidRPr="00092F41">
        <w:rPr>
          <w:rFonts w:ascii="Times New Roman" w:hAnsi="Times New Roman" w:cs="Times New Roman"/>
          <w:color w:val="000000" w:themeColor="text1"/>
          <w:sz w:val="24"/>
          <w:szCs w:val="24"/>
        </w:rPr>
        <w:t>Lopes da Silva et Toledo de Sousa, 2016, p.178</w:t>
      </w:r>
      <w:r w:rsidR="00C66221" w:rsidRPr="00092F41">
        <w:rPr>
          <w:rFonts w:ascii="Times New Roman" w:hAnsi="Times New Roman" w:cs="Times New Roman"/>
          <w:color w:val="000000" w:themeColor="text1"/>
          <w:sz w:val="24"/>
          <w:szCs w:val="24"/>
        </w:rPr>
        <w:t xml:space="preserve">). </w:t>
      </w:r>
      <w:r w:rsidR="00D955E3" w:rsidRPr="00092F41">
        <w:rPr>
          <w:rFonts w:ascii="Times New Roman" w:hAnsi="Times New Roman" w:cs="Times New Roman"/>
          <w:color w:val="000000" w:themeColor="text1"/>
          <w:sz w:val="24"/>
          <w:szCs w:val="24"/>
        </w:rPr>
        <w:t xml:space="preserve"> </w:t>
      </w:r>
      <w:r w:rsidR="00D955E3" w:rsidRPr="00A9422B">
        <w:rPr>
          <w:rFonts w:ascii="Times New Roman" w:hAnsi="Times New Roman" w:cs="Times New Roman"/>
          <w:sz w:val="24"/>
          <w:szCs w:val="24"/>
        </w:rPr>
        <w:t xml:space="preserve">Par ailleurs, </w:t>
      </w:r>
      <w:r w:rsidR="00327856" w:rsidRPr="00A9422B">
        <w:rPr>
          <w:rFonts w:ascii="Times New Roman" w:hAnsi="Times New Roman" w:cs="Times New Roman"/>
          <w:sz w:val="24"/>
          <w:szCs w:val="24"/>
        </w:rPr>
        <w:t>il a été nécessaire de définir d</w:t>
      </w:r>
      <w:r w:rsidR="00D955E3" w:rsidRPr="00A9422B">
        <w:rPr>
          <w:rFonts w:ascii="Times New Roman" w:hAnsi="Times New Roman" w:cs="Times New Roman"/>
          <w:sz w:val="24"/>
          <w:szCs w:val="24"/>
        </w:rPr>
        <w:t xml:space="preserve">es variables ou </w:t>
      </w:r>
      <w:r w:rsidR="00AB267D" w:rsidRPr="00A9422B">
        <w:rPr>
          <w:rFonts w:ascii="Times New Roman" w:hAnsi="Times New Roman" w:cs="Times New Roman"/>
          <w:sz w:val="24"/>
          <w:szCs w:val="24"/>
        </w:rPr>
        <w:t>«</w:t>
      </w:r>
      <w:r w:rsidR="001164E5">
        <w:rPr>
          <w:rFonts w:ascii="Times New Roman" w:hAnsi="Times New Roman" w:cs="Times New Roman"/>
          <w:sz w:val="24"/>
          <w:szCs w:val="24"/>
        </w:rPr>
        <w:t xml:space="preserve"> </w:t>
      </w:r>
      <w:r w:rsidR="00AB267D" w:rsidRPr="00A9422B">
        <w:rPr>
          <w:rFonts w:ascii="Times New Roman" w:hAnsi="Times New Roman" w:cs="Times New Roman"/>
          <w:sz w:val="24"/>
          <w:szCs w:val="24"/>
        </w:rPr>
        <w:t>distinctions fractales</w:t>
      </w:r>
      <w:r w:rsidR="001164E5">
        <w:rPr>
          <w:rFonts w:ascii="Times New Roman" w:hAnsi="Times New Roman" w:cs="Times New Roman"/>
          <w:sz w:val="24"/>
          <w:szCs w:val="24"/>
        </w:rPr>
        <w:t xml:space="preserve"> </w:t>
      </w:r>
      <w:r w:rsidR="000125E5" w:rsidRPr="00A9422B">
        <w:rPr>
          <w:rFonts w:ascii="Times New Roman" w:hAnsi="Times New Roman" w:cs="Times New Roman"/>
          <w:sz w:val="24"/>
          <w:szCs w:val="24"/>
        </w:rPr>
        <w:t>» (</w:t>
      </w:r>
      <w:r w:rsidR="00CA1BA9">
        <w:rPr>
          <w:rFonts w:ascii="Times New Roman" w:hAnsi="Times New Roman" w:cs="Times New Roman"/>
          <w:sz w:val="24"/>
          <w:szCs w:val="24"/>
        </w:rPr>
        <w:t>Abbot, 2006</w:t>
      </w:r>
      <w:r w:rsidR="00AB267D" w:rsidRPr="00A9422B">
        <w:rPr>
          <w:rFonts w:ascii="Times New Roman" w:hAnsi="Times New Roman" w:cs="Times New Roman"/>
          <w:sz w:val="24"/>
          <w:szCs w:val="24"/>
        </w:rPr>
        <w:t>, p.</w:t>
      </w:r>
      <w:r w:rsidR="009337C6" w:rsidRPr="00A9422B">
        <w:rPr>
          <w:rFonts w:ascii="Times New Roman" w:hAnsi="Times New Roman" w:cs="Times New Roman"/>
          <w:sz w:val="24"/>
          <w:szCs w:val="24"/>
        </w:rPr>
        <w:t> </w:t>
      </w:r>
      <w:r w:rsidR="00AB267D" w:rsidRPr="00A9422B">
        <w:rPr>
          <w:rFonts w:ascii="Times New Roman" w:hAnsi="Times New Roman" w:cs="Times New Roman"/>
          <w:sz w:val="24"/>
          <w:szCs w:val="24"/>
        </w:rPr>
        <w:t>43</w:t>
      </w:r>
      <w:r w:rsidR="000446EC">
        <w:rPr>
          <w:rFonts w:ascii="Times New Roman" w:hAnsi="Times New Roman" w:cs="Times New Roman"/>
          <w:sz w:val="24"/>
          <w:szCs w:val="24"/>
        </w:rPr>
        <w:t>) afin de différencie</w:t>
      </w:r>
      <w:r w:rsidR="00852AB2">
        <w:rPr>
          <w:rFonts w:ascii="Times New Roman" w:hAnsi="Times New Roman" w:cs="Times New Roman"/>
          <w:sz w:val="24"/>
          <w:szCs w:val="24"/>
        </w:rPr>
        <w:t>r</w:t>
      </w:r>
      <w:r w:rsidR="000446EC">
        <w:rPr>
          <w:rFonts w:ascii="Times New Roman" w:hAnsi="Times New Roman" w:cs="Times New Roman"/>
          <w:sz w:val="24"/>
          <w:szCs w:val="24"/>
        </w:rPr>
        <w:t xml:space="preserve"> </w:t>
      </w:r>
      <w:r w:rsidR="00D955E3" w:rsidRPr="00A9422B">
        <w:rPr>
          <w:rFonts w:ascii="Times New Roman" w:hAnsi="Times New Roman" w:cs="Times New Roman"/>
          <w:sz w:val="24"/>
          <w:szCs w:val="24"/>
        </w:rPr>
        <w:t>une tradition disciplinaire</w:t>
      </w:r>
      <w:r w:rsidR="00A27EB0" w:rsidRPr="00A9422B">
        <w:rPr>
          <w:rFonts w:ascii="Times New Roman" w:hAnsi="Times New Roman" w:cs="Times New Roman"/>
          <w:sz w:val="24"/>
          <w:szCs w:val="24"/>
        </w:rPr>
        <w:t xml:space="preserve"> d’une autre</w:t>
      </w:r>
      <w:r w:rsidR="00D955E3" w:rsidRPr="00A9422B">
        <w:rPr>
          <w:rFonts w:ascii="Times New Roman" w:hAnsi="Times New Roman" w:cs="Times New Roman"/>
          <w:sz w:val="24"/>
          <w:szCs w:val="24"/>
        </w:rPr>
        <w:t xml:space="preserve">. </w:t>
      </w:r>
      <w:r w:rsidR="00953A68">
        <w:rPr>
          <w:rFonts w:ascii="Times New Roman" w:hAnsi="Times New Roman" w:cs="Times New Roman"/>
          <w:sz w:val="24"/>
          <w:szCs w:val="24"/>
        </w:rPr>
        <w:t xml:space="preserve">Reconnaissant </w:t>
      </w:r>
      <w:r w:rsidR="00B80FB7" w:rsidRPr="00B80FB7">
        <w:rPr>
          <w:rFonts w:ascii="Times New Roman" w:hAnsi="Times New Roman" w:cs="Times New Roman"/>
          <w:sz w:val="24"/>
          <w:szCs w:val="24"/>
        </w:rPr>
        <w:t xml:space="preserve">que les </w:t>
      </w:r>
      <w:r w:rsidR="00B80FB7">
        <w:rPr>
          <w:rFonts w:ascii="Times New Roman" w:hAnsi="Times New Roman" w:cs="Times New Roman"/>
          <w:sz w:val="24"/>
          <w:szCs w:val="24"/>
        </w:rPr>
        <w:t xml:space="preserve">phénomènes </w:t>
      </w:r>
      <w:r w:rsidR="00852AB2">
        <w:rPr>
          <w:rFonts w:ascii="Times New Roman" w:hAnsi="Times New Roman" w:cs="Times New Roman"/>
          <w:sz w:val="24"/>
          <w:szCs w:val="24"/>
        </w:rPr>
        <w:t>médiatiques peuvent</w:t>
      </w:r>
      <w:r w:rsidR="00652B08">
        <w:rPr>
          <w:rFonts w:ascii="Times New Roman" w:hAnsi="Times New Roman" w:cs="Times New Roman"/>
          <w:sz w:val="24"/>
          <w:szCs w:val="24"/>
        </w:rPr>
        <w:t xml:space="preserve"> </w:t>
      </w:r>
      <w:r w:rsidR="00852AB2">
        <w:rPr>
          <w:rFonts w:ascii="Times New Roman" w:hAnsi="Times New Roman" w:cs="Times New Roman"/>
          <w:sz w:val="24"/>
          <w:szCs w:val="24"/>
        </w:rPr>
        <w:t>être étudié</w:t>
      </w:r>
      <w:r w:rsidR="00B80FB7" w:rsidRPr="00B80FB7">
        <w:rPr>
          <w:rFonts w:ascii="Times New Roman" w:hAnsi="Times New Roman" w:cs="Times New Roman"/>
          <w:sz w:val="24"/>
          <w:szCs w:val="24"/>
        </w:rPr>
        <w:t xml:space="preserve">s </w:t>
      </w:r>
      <w:r w:rsidR="00953A68">
        <w:rPr>
          <w:rFonts w:ascii="Times New Roman" w:hAnsi="Times New Roman" w:cs="Times New Roman"/>
          <w:sz w:val="24"/>
          <w:szCs w:val="24"/>
        </w:rPr>
        <w:t>par le biai</w:t>
      </w:r>
      <w:r w:rsidR="00B80FB7" w:rsidRPr="00B80FB7">
        <w:rPr>
          <w:rFonts w:ascii="Times New Roman" w:hAnsi="Times New Roman" w:cs="Times New Roman"/>
          <w:sz w:val="24"/>
          <w:szCs w:val="24"/>
        </w:rPr>
        <w:t>s d’une ou plusieurs approches (</w:t>
      </w:r>
      <w:r w:rsidR="000446EC">
        <w:rPr>
          <w:rFonts w:ascii="Times New Roman" w:hAnsi="Times New Roman" w:cs="Times New Roman"/>
          <w:sz w:val="24"/>
          <w:szCs w:val="24"/>
        </w:rPr>
        <w:t>Ballon, 2014,</w:t>
      </w:r>
      <w:r w:rsidR="008E1E1B">
        <w:rPr>
          <w:rFonts w:ascii="Times New Roman" w:hAnsi="Times New Roman" w:cs="Times New Roman"/>
          <w:sz w:val="24"/>
          <w:szCs w:val="24"/>
        </w:rPr>
        <w:t xml:space="preserve"> p. 71 ; </w:t>
      </w:r>
      <w:r w:rsidR="00B80FB7" w:rsidRPr="00B80FB7">
        <w:rPr>
          <w:rFonts w:ascii="Times New Roman" w:hAnsi="Times New Roman" w:cs="Times New Roman"/>
          <w:sz w:val="24"/>
          <w:szCs w:val="24"/>
        </w:rPr>
        <w:t xml:space="preserve">McChesney, 2003, p. 27), il est </w:t>
      </w:r>
      <w:r w:rsidR="00953A68">
        <w:rPr>
          <w:rFonts w:ascii="Times New Roman" w:hAnsi="Times New Roman" w:cs="Times New Roman"/>
          <w:sz w:val="24"/>
          <w:szCs w:val="24"/>
        </w:rPr>
        <w:t>dès lors</w:t>
      </w:r>
      <w:r w:rsidR="00EE029A">
        <w:rPr>
          <w:rFonts w:ascii="Times New Roman" w:hAnsi="Times New Roman" w:cs="Times New Roman"/>
          <w:sz w:val="24"/>
          <w:szCs w:val="24"/>
        </w:rPr>
        <w:t xml:space="preserve"> ardu </w:t>
      </w:r>
      <w:r w:rsidR="00B80FB7" w:rsidRPr="00B80FB7">
        <w:rPr>
          <w:rFonts w:ascii="Times New Roman" w:hAnsi="Times New Roman" w:cs="Times New Roman"/>
          <w:sz w:val="24"/>
          <w:szCs w:val="24"/>
        </w:rPr>
        <w:t>de déterminer le ratta</w:t>
      </w:r>
      <w:r w:rsidR="00852AB2">
        <w:rPr>
          <w:rFonts w:ascii="Times New Roman" w:hAnsi="Times New Roman" w:cs="Times New Roman"/>
          <w:sz w:val="24"/>
          <w:szCs w:val="24"/>
        </w:rPr>
        <w:t xml:space="preserve">chement </w:t>
      </w:r>
      <w:r w:rsidR="00EE029A">
        <w:rPr>
          <w:rFonts w:ascii="Times New Roman" w:hAnsi="Times New Roman" w:cs="Times New Roman"/>
          <w:sz w:val="24"/>
          <w:szCs w:val="24"/>
        </w:rPr>
        <w:t xml:space="preserve">d’un scientifique </w:t>
      </w:r>
      <w:r w:rsidR="00852AB2">
        <w:rPr>
          <w:rFonts w:ascii="Times New Roman" w:hAnsi="Times New Roman" w:cs="Times New Roman"/>
          <w:sz w:val="24"/>
          <w:szCs w:val="24"/>
        </w:rPr>
        <w:t xml:space="preserve">à un courant </w:t>
      </w:r>
      <w:r w:rsidR="00B80FB7" w:rsidRPr="00B80FB7">
        <w:rPr>
          <w:rFonts w:ascii="Times New Roman" w:hAnsi="Times New Roman" w:cs="Times New Roman"/>
          <w:sz w:val="24"/>
          <w:szCs w:val="24"/>
        </w:rPr>
        <w:t>spécifique</w:t>
      </w:r>
      <w:r w:rsidR="00852AB2">
        <w:rPr>
          <w:rFonts w:ascii="Times New Roman" w:hAnsi="Times New Roman" w:cs="Times New Roman"/>
          <w:sz w:val="24"/>
          <w:szCs w:val="24"/>
        </w:rPr>
        <w:t xml:space="preserve"> de recherche</w:t>
      </w:r>
      <w:r w:rsidR="00B80FB7" w:rsidRPr="00B80FB7">
        <w:rPr>
          <w:rFonts w:ascii="Times New Roman" w:hAnsi="Times New Roman" w:cs="Times New Roman"/>
          <w:sz w:val="24"/>
          <w:szCs w:val="24"/>
        </w:rPr>
        <w:t xml:space="preserve">. </w:t>
      </w:r>
      <w:r w:rsidR="00590175">
        <w:rPr>
          <w:rFonts w:ascii="Times New Roman" w:hAnsi="Times New Roman" w:cs="Times New Roman"/>
          <w:sz w:val="24"/>
          <w:szCs w:val="24"/>
        </w:rPr>
        <w:t>L</w:t>
      </w:r>
      <w:r w:rsidR="00B80FB7" w:rsidRPr="00B80FB7">
        <w:rPr>
          <w:rFonts w:ascii="Times New Roman" w:hAnsi="Times New Roman" w:cs="Times New Roman"/>
          <w:sz w:val="24"/>
          <w:szCs w:val="24"/>
        </w:rPr>
        <w:t>a délimitation d’une discipline au sein des sciences sociales est complexe car leur nature est l’objet de « tensions esse</w:t>
      </w:r>
      <w:r w:rsidR="00487991">
        <w:rPr>
          <w:rFonts w:ascii="Times New Roman" w:hAnsi="Times New Roman" w:cs="Times New Roman"/>
          <w:sz w:val="24"/>
          <w:szCs w:val="24"/>
        </w:rPr>
        <w:t>ntielles » (Th</w:t>
      </w:r>
      <w:r w:rsidR="008E1E1B">
        <w:rPr>
          <w:rFonts w:ascii="Times New Roman" w:hAnsi="Times New Roman" w:cs="Times New Roman"/>
          <w:sz w:val="24"/>
          <w:szCs w:val="24"/>
        </w:rPr>
        <w:t>. Kuhn, 1990</w:t>
      </w:r>
      <w:r w:rsidR="00B80FB7" w:rsidRPr="00B80FB7">
        <w:rPr>
          <w:rFonts w:ascii="Times New Roman" w:hAnsi="Times New Roman" w:cs="Times New Roman"/>
          <w:sz w:val="24"/>
          <w:szCs w:val="24"/>
        </w:rPr>
        <w:t>). Pour certains chercheurs, une discipline existe lorsqu’elle s’est institutionnalisée au sein des universités par l’établissement d’un programme de recherche (</w:t>
      </w:r>
      <w:r w:rsidR="00423DDB">
        <w:rPr>
          <w:rFonts w:ascii="Times New Roman" w:hAnsi="Times New Roman" w:cs="Times New Roman"/>
          <w:sz w:val="24"/>
          <w:szCs w:val="24"/>
        </w:rPr>
        <w:t xml:space="preserve">Becher et Trowler, 2001, p. 47) </w:t>
      </w:r>
      <w:r w:rsidR="005A72C4">
        <w:rPr>
          <w:rFonts w:ascii="Times New Roman" w:hAnsi="Times New Roman" w:cs="Times New Roman"/>
          <w:sz w:val="24"/>
          <w:szCs w:val="24"/>
        </w:rPr>
        <w:t xml:space="preserve">ou par </w:t>
      </w:r>
      <w:r w:rsidR="00423DDB">
        <w:rPr>
          <w:rFonts w:ascii="Times New Roman" w:hAnsi="Times New Roman" w:cs="Times New Roman"/>
          <w:sz w:val="24"/>
          <w:szCs w:val="24"/>
        </w:rPr>
        <w:t xml:space="preserve">la création d’espaces de discussions et de débats </w:t>
      </w:r>
      <w:r w:rsidR="00852AB2">
        <w:rPr>
          <w:rFonts w:ascii="Times New Roman" w:hAnsi="Times New Roman" w:cs="Times New Roman"/>
          <w:sz w:val="24"/>
          <w:szCs w:val="24"/>
        </w:rPr>
        <w:t xml:space="preserve">entre ses membres </w:t>
      </w:r>
      <w:r w:rsidR="00423DDB">
        <w:rPr>
          <w:rFonts w:ascii="Times New Roman" w:hAnsi="Times New Roman" w:cs="Times New Roman"/>
          <w:sz w:val="24"/>
          <w:szCs w:val="24"/>
        </w:rPr>
        <w:t>(les re</w:t>
      </w:r>
      <w:r w:rsidR="00852AB2">
        <w:rPr>
          <w:rFonts w:ascii="Times New Roman" w:hAnsi="Times New Roman" w:cs="Times New Roman"/>
          <w:sz w:val="24"/>
          <w:szCs w:val="24"/>
        </w:rPr>
        <w:t xml:space="preserve">vues ou/et </w:t>
      </w:r>
      <w:r w:rsidR="00423DDB">
        <w:rPr>
          <w:rFonts w:ascii="Times New Roman" w:hAnsi="Times New Roman" w:cs="Times New Roman"/>
          <w:sz w:val="24"/>
          <w:szCs w:val="24"/>
        </w:rPr>
        <w:t xml:space="preserve">les </w:t>
      </w:r>
      <w:r w:rsidR="005A72C4">
        <w:rPr>
          <w:rFonts w:ascii="Times New Roman" w:hAnsi="Times New Roman" w:cs="Times New Roman"/>
          <w:sz w:val="24"/>
          <w:szCs w:val="24"/>
        </w:rPr>
        <w:t xml:space="preserve">organisations scientifiques) </w:t>
      </w:r>
      <w:r w:rsidR="00423DDB">
        <w:rPr>
          <w:rFonts w:ascii="Times New Roman" w:hAnsi="Times New Roman" w:cs="Times New Roman"/>
          <w:sz w:val="24"/>
          <w:szCs w:val="24"/>
        </w:rPr>
        <w:t>(</w:t>
      </w:r>
      <w:r w:rsidR="000446EC">
        <w:rPr>
          <w:rFonts w:ascii="Times New Roman" w:hAnsi="Times New Roman" w:cs="Times New Roman"/>
          <w:sz w:val="24"/>
          <w:szCs w:val="24"/>
        </w:rPr>
        <w:t>Peters et Carlson, 2019, p. 638 et 639</w:t>
      </w:r>
      <w:r w:rsidR="00423DDB">
        <w:rPr>
          <w:rFonts w:ascii="Times New Roman" w:hAnsi="Times New Roman" w:cs="Times New Roman"/>
          <w:sz w:val="24"/>
          <w:szCs w:val="24"/>
        </w:rPr>
        <w:t xml:space="preserve">). </w:t>
      </w:r>
      <w:r w:rsidR="00B80FB7" w:rsidRPr="00B80FB7">
        <w:rPr>
          <w:rFonts w:ascii="Times New Roman" w:hAnsi="Times New Roman" w:cs="Times New Roman"/>
          <w:sz w:val="24"/>
          <w:szCs w:val="24"/>
        </w:rPr>
        <w:t xml:space="preserve">Elle renvoie aussi à l’identité des scientifiques partageant un univers culturel </w:t>
      </w:r>
      <w:r w:rsidR="00487991">
        <w:rPr>
          <w:rFonts w:ascii="Times New Roman" w:hAnsi="Times New Roman" w:cs="Times New Roman"/>
          <w:sz w:val="24"/>
          <w:szCs w:val="24"/>
        </w:rPr>
        <w:t xml:space="preserve">commun </w:t>
      </w:r>
      <w:r w:rsidR="00B80FB7" w:rsidRPr="00B80FB7">
        <w:rPr>
          <w:rFonts w:ascii="Times New Roman" w:hAnsi="Times New Roman" w:cs="Times New Roman"/>
          <w:sz w:val="24"/>
          <w:szCs w:val="24"/>
        </w:rPr>
        <w:t>composé de grandes figures intellectuelles ainsi qu’un ensemble de pratiques codifiées</w:t>
      </w:r>
      <w:r w:rsidR="00C5451B">
        <w:rPr>
          <w:rFonts w:ascii="Times New Roman" w:hAnsi="Times New Roman" w:cs="Times New Roman"/>
          <w:sz w:val="24"/>
          <w:szCs w:val="24"/>
        </w:rPr>
        <w:t xml:space="preserve"> de recherche</w:t>
      </w:r>
      <w:r w:rsidR="008E1E1B">
        <w:rPr>
          <w:rFonts w:ascii="Times New Roman" w:hAnsi="Times New Roman" w:cs="Times New Roman"/>
          <w:sz w:val="24"/>
          <w:szCs w:val="24"/>
        </w:rPr>
        <w:t xml:space="preserve"> (</w:t>
      </w:r>
      <w:r w:rsidR="00B80FB7" w:rsidRPr="00B80FB7">
        <w:rPr>
          <w:rFonts w:ascii="Times New Roman" w:hAnsi="Times New Roman" w:cs="Times New Roman"/>
          <w:sz w:val="24"/>
          <w:szCs w:val="24"/>
        </w:rPr>
        <w:t>Fabiani, 2008, p. 13).  Mettant en œuvre des hypothèses ontologiques ainsi que des épistémologies et des méthodologies spécifiques</w:t>
      </w:r>
      <w:r w:rsidR="00423DDB">
        <w:rPr>
          <w:rFonts w:ascii="Times New Roman" w:hAnsi="Times New Roman" w:cs="Times New Roman"/>
          <w:sz w:val="24"/>
          <w:szCs w:val="24"/>
        </w:rPr>
        <w:t>,</w:t>
      </w:r>
      <w:r w:rsidR="00B80FB7" w:rsidRPr="00B80FB7">
        <w:rPr>
          <w:rFonts w:ascii="Times New Roman" w:hAnsi="Times New Roman" w:cs="Times New Roman"/>
          <w:sz w:val="24"/>
          <w:szCs w:val="24"/>
        </w:rPr>
        <w:t xml:space="preserve"> elles sont les garantes d’approches scientifiques par lesquelles la réalité du monde peut être appréhendée (Nicolescu, 2011, p. 96 et 97). </w:t>
      </w:r>
      <w:r w:rsidR="00C66221">
        <w:rPr>
          <w:rFonts w:ascii="Times New Roman" w:hAnsi="Times New Roman" w:cs="Times New Roman"/>
          <w:sz w:val="24"/>
          <w:szCs w:val="24"/>
        </w:rPr>
        <w:t xml:space="preserve">En nous basant sur </w:t>
      </w:r>
      <w:r w:rsidR="00423DDB">
        <w:rPr>
          <w:rFonts w:ascii="Times New Roman" w:hAnsi="Times New Roman" w:cs="Times New Roman"/>
          <w:sz w:val="24"/>
          <w:szCs w:val="24"/>
        </w:rPr>
        <w:t xml:space="preserve">ces </w:t>
      </w:r>
      <w:r w:rsidR="000446EC">
        <w:rPr>
          <w:rFonts w:ascii="Times New Roman" w:hAnsi="Times New Roman" w:cs="Times New Roman"/>
          <w:sz w:val="24"/>
          <w:szCs w:val="24"/>
        </w:rPr>
        <w:t xml:space="preserve">éléments </w:t>
      </w:r>
      <w:r w:rsidR="00423DDB">
        <w:rPr>
          <w:rFonts w:ascii="Times New Roman" w:hAnsi="Times New Roman" w:cs="Times New Roman"/>
          <w:sz w:val="24"/>
          <w:szCs w:val="24"/>
        </w:rPr>
        <w:t>ainsi que sur les exercices</w:t>
      </w:r>
      <w:r w:rsidR="00C66221">
        <w:rPr>
          <w:rFonts w:ascii="Times New Roman" w:hAnsi="Times New Roman" w:cs="Times New Roman"/>
          <w:sz w:val="24"/>
          <w:szCs w:val="24"/>
        </w:rPr>
        <w:t xml:space="preserve"> </w:t>
      </w:r>
      <w:r w:rsidR="00092F41">
        <w:rPr>
          <w:rFonts w:ascii="Times New Roman" w:hAnsi="Times New Roman" w:cs="Times New Roman"/>
          <w:sz w:val="24"/>
          <w:szCs w:val="24"/>
        </w:rPr>
        <w:t xml:space="preserve">académiques </w:t>
      </w:r>
      <w:r w:rsidR="00C66221">
        <w:rPr>
          <w:rFonts w:ascii="Times New Roman" w:hAnsi="Times New Roman" w:cs="Times New Roman"/>
          <w:sz w:val="24"/>
          <w:szCs w:val="24"/>
        </w:rPr>
        <w:t xml:space="preserve">de synthèse </w:t>
      </w:r>
      <w:r w:rsidR="009A623A">
        <w:rPr>
          <w:rFonts w:ascii="Times New Roman" w:hAnsi="Times New Roman" w:cs="Times New Roman"/>
          <w:sz w:val="24"/>
          <w:szCs w:val="24"/>
        </w:rPr>
        <w:t xml:space="preserve">de courants disciplinaires </w:t>
      </w:r>
      <w:r w:rsidR="00423DDB">
        <w:rPr>
          <w:rFonts w:ascii="Times New Roman" w:hAnsi="Times New Roman" w:cs="Times New Roman"/>
          <w:sz w:val="24"/>
          <w:szCs w:val="24"/>
        </w:rPr>
        <w:t>préalablement réalisés</w:t>
      </w:r>
      <w:r w:rsidR="005A72C4">
        <w:rPr>
          <w:rFonts w:ascii="Times New Roman" w:hAnsi="Times New Roman" w:cs="Times New Roman"/>
          <w:sz w:val="24"/>
          <w:szCs w:val="24"/>
        </w:rPr>
        <w:t xml:space="preserve"> par d’autres chercheurs</w:t>
      </w:r>
      <w:r w:rsidR="00423DDB">
        <w:rPr>
          <w:rFonts w:ascii="Times New Roman" w:hAnsi="Times New Roman" w:cs="Times New Roman"/>
          <w:sz w:val="24"/>
          <w:szCs w:val="24"/>
        </w:rPr>
        <w:t xml:space="preserve"> </w:t>
      </w:r>
      <w:r w:rsidR="009A623A">
        <w:rPr>
          <w:rFonts w:ascii="Times New Roman" w:hAnsi="Times New Roman" w:cs="Times New Roman"/>
          <w:sz w:val="24"/>
          <w:szCs w:val="24"/>
        </w:rPr>
        <w:t>(</w:t>
      </w:r>
      <w:r w:rsidR="006240AB">
        <w:rPr>
          <w:rFonts w:ascii="Times New Roman" w:hAnsi="Times New Roman" w:cs="Times New Roman"/>
          <w:sz w:val="24"/>
          <w:szCs w:val="24"/>
        </w:rPr>
        <w:t>Steensen  et Avha, 2015, p.</w:t>
      </w:r>
      <w:r w:rsidR="00B4674F">
        <w:rPr>
          <w:rFonts w:ascii="Times New Roman" w:hAnsi="Times New Roman" w:cs="Times New Roman"/>
          <w:sz w:val="24"/>
          <w:szCs w:val="24"/>
        </w:rPr>
        <w:t xml:space="preserve"> </w:t>
      </w:r>
      <w:r w:rsidR="006240AB">
        <w:rPr>
          <w:rFonts w:ascii="Times New Roman" w:hAnsi="Times New Roman" w:cs="Times New Roman"/>
          <w:sz w:val="24"/>
          <w:szCs w:val="24"/>
        </w:rPr>
        <w:t>5</w:t>
      </w:r>
      <w:r w:rsidR="000446EC">
        <w:rPr>
          <w:rFonts w:ascii="Times New Roman" w:hAnsi="Times New Roman" w:cs="Times New Roman"/>
          <w:sz w:val="24"/>
          <w:szCs w:val="24"/>
        </w:rPr>
        <w:t xml:space="preserve">;  </w:t>
      </w:r>
      <w:r w:rsidR="009A623A">
        <w:rPr>
          <w:rFonts w:ascii="Times New Roman" w:hAnsi="Times New Roman" w:cs="Times New Roman"/>
          <w:sz w:val="24"/>
          <w:szCs w:val="24"/>
        </w:rPr>
        <w:t>D</w:t>
      </w:r>
      <w:r w:rsidR="00C66221">
        <w:rPr>
          <w:rFonts w:ascii="Times New Roman" w:hAnsi="Times New Roman" w:cs="Times New Roman"/>
          <w:sz w:val="24"/>
          <w:szCs w:val="24"/>
        </w:rPr>
        <w:t xml:space="preserve">upagne, </w:t>
      </w:r>
      <w:r w:rsidR="009A623A">
        <w:rPr>
          <w:rFonts w:ascii="Times New Roman" w:hAnsi="Times New Roman" w:cs="Times New Roman"/>
          <w:sz w:val="24"/>
          <w:szCs w:val="24"/>
        </w:rPr>
        <w:t xml:space="preserve">2018, p. </w:t>
      </w:r>
      <w:r w:rsidR="00C66221">
        <w:rPr>
          <w:rFonts w:ascii="Times New Roman" w:hAnsi="Times New Roman" w:cs="Times New Roman"/>
          <w:sz w:val="24"/>
          <w:szCs w:val="24"/>
        </w:rPr>
        <w:t>364</w:t>
      </w:r>
      <w:r w:rsidR="009A623A">
        <w:rPr>
          <w:rFonts w:ascii="Times New Roman" w:hAnsi="Times New Roman" w:cs="Times New Roman"/>
          <w:sz w:val="24"/>
          <w:szCs w:val="24"/>
        </w:rPr>
        <w:t>, Mierzejewska, 2018, p. 17</w:t>
      </w:r>
      <w:r w:rsidR="00423DDB">
        <w:rPr>
          <w:rFonts w:ascii="Times New Roman" w:hAnsi="Times New Roman" w:cs="Times New Roman"/>
          <w:sz w:val="24"/>
          <w:szCs w:val="24"/>
        </w:rPr>
        <w:t xml:space="preserve">), </w:t>
      </w:r>
      <w:r w:rsidR="00B80FB7">
        <w:rPr>
          <w:rFonts w:ascii="Times New Roman" w:hAnsi="Times New Roman" w:cs="Times New Roman"/>
          <w:sz w:val="24"/>
          <w:szCs w:val="24"/>
        </w:rPr>
        <w:t>nous avons</w:t>
      </w:r>
      <w:r w:rsidR="00A3118B" w:rsidRPr="00A9422B">
        <w:rPr>
          <w:rFonts w:ascii="Times New Roman" w:hAnsi="Times New Roman" w:cs="Times New Roman"/>
          <w:sz w:val="24"/>
          <w:szCs w:val="24"/>
        </w:rPr>
        <w:t xml:space="preserve"> arrêté </w:t>
      </w:r>
      <w:r w:rsidR="00B80FB7">
        <w:rPr>
          <w:rFonts w:ascii="Times New Roman" w:hAnsi="Times New Roman" w:cs="Times New Roman"/>
          <w:sz w:val="24"/>
          <w:szCs w:val="24"/>
        </w:rPr>
        <w:t xml:space="preserve">notre choix </w:t>
      </w:r>
      <w:r w:rsidR="00A3118B" w:rsidRPr="00A9422B">
        <w:rPr>
          <w:rFonts w:ascii="Times New Roman" w:hAnsi="Times New Roman" w:cs="Times New Roman"/>
          <w:sz w:val="24"/>
          <w:szCs w:val="24"/>
        </w:rPr>
        <w:t>sur</w:t>
      </w:r>
      <w:r w:rsidR="00C91998" w:rsidRPr="00A9422B">
        <w:rPr>
          <w:rFonts w:ascii="Times New Roman" w:hAnsi="Times New Roman" w:cs="Times New Roman"/>
          <w:sz w:val="24"/>
          <w:szCs w:val="24"/>
        </w:rPr>
        <w:t xml:space="preserve"> huit</w:t>
      </w:r>
      <w:r w:rsidR="007727C7" w:rsidRPr="00A9422B">
        <w:rPr>
          <w:rFonts w:ascii="Times New Roman" w:hAnsi="Times New Roman" w:cs="Times New Roman"/>
          <w:sz w:val="24"/>
          <w:szCs w:val="24"/>
        </w:rPr>
        <w:t xml:space="preserve"> </w:t>
      </w:r>
      <w:r w:rsidR="00D955E3" w:rsidRPr="00A9422B">
        <w:rPr>
          <w:rFonts w:ascii="Times New Roman" w:hAnsi="Times New Roman" w:cs="Times New Roman"/>
          <w:sz w:val="24"/>
          <w:szCs w:val="24"/>
        </w:rPr>
        <w:t>variables</w:t>
      </w:r>
      <w:r w:rsidR="0048637C" w:rsidRPr="00A9422B">
        <w:rPr>
          <w:rStyle w:val="Appelnotedebasdep"/>
          <w:rFonts w:ascii="Times New Roman" w:hAnsi="Times New Roman" w:cs="Times New Roman"/>
          <w:sz w:val="24"/>
          <w:szCs w:val="24"/>
        </w:rPr>
        <w:footnoteReference w:id="2"/>
      </w:r>
      <w:r w:rsidR="00C91998" w:rsidRPr="00A9422B">
        <w:rPr>
          <w:rFonts w:ascii="Times New Roman" w:hAnsi="Times New Roman" w:cs="Times New Roman"/>
          <w:sz w:val="24"/>
          <w:szCs w:val="24"/>
        </w:rPr>
        <w:t xml:space="preserve">. </w:t>
      </w:r>
      <w:r w:rsidR="00BC40F9" w:rsidRPr="00A9422B">
        <w:rPr>
          <w:rFonts w:ascii="Times New Roman" w:hAnsi="Times New Roman" w:cs="Times New Roman"/>
          <w:sz w:val="24"/>
          <w:szCs w:val="24"/>
        </w:rPr>
        <w:t xml:space="preserve"> </w:t>
      </w:r>
    </w:p>
    <w:p w14:paraId="560070CE" w14:textId="4A683DC0" w:rsidR="006D51F3" w:rsidRPr="00A9422B" w:rsidRDefault="00C53D1D" w:rsidP="002A769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Tableau 1 </w:t>
      </w:r>
      <w:r w:rsidR="00A47002" w:rsidRPr="00A9422B">
        <w:rPr>
          <w:rFonts w:ascii="Times New Roman" w:hAnsi="Times New Roman" w:cs="Times New Roman"/>
          <w:b/>
          <w:sz w:val="24"/>
          <w:szCs w:val="24"/>
        </w:rPr>
        <w:t xml:space="preserve">: </w:t>
      </w:r>
      <w:r>
        <w:rPr>
          <w:rFonts w:ascii="Times New Roman" w:hAnsi="Times New Roman" w:cs="Times New Roman"/>
          <w:b/>
          <w:sz w:val="24"/>
          <w:szCs w:val="24"/>
        </w:rPr>
        <w:t>l</w:t>
      </w:r>
      <w:r w:rsidR="00A47002" w:rsidRPr="006E05A0">
        <w:rPr>
          <w:rFonts w:ascii="Times New Roman" w:hAnsi="Times New Roman" w:cs="Times New Roman"/>
          <w:b/>
          <w:sz w:val="24"/>
          <w:szCs w:val="24"/>
        </w:rPr>
        <w:t>es</w:t>
      </w:r>
      <w:r w:rsidR="007727C7" w:rsidRPr="006E05A0">
        <w:rPr>
          <w:rFonts w:ascii="Times New Roman" w:hAnsi="Times New Roman" w:cs="Times New Roman"/>
          <w:b/>
          <w:sz w:val="24"/>
          <w:szCs w:val="24"/>
        </w:rPr>
        <w:t xml:space="preserve"> </w:t>
      </w:r>
      <w:r w:rsidR="006E05A0" w:rsidRPr="006E05A0">
        <w:rPr>
          <w:rFonts w:ascii="Times New Roman" w:hAnsi="Times New Roman" w:cs="Times New Roman"/>
          <w:b/>
          <w:sz w:val="24"/>
          <w:szCs w:val="24"/>
        </w:rPr>
        <w:t>huit</w:t>
      </w:r>
      <w:r w:rsidR="006E05A0">
        <w:rPr>
          <w:rFonts w:ascii="Times New Roman" w:hAnsi="Times New Roman" w:cs="Times New Roman"/>
          <w:b/>
          <w:sz w:val="24"/>
          <w:szCs w:val="24"/>
        </w:rPr>
        <w:t xml:space="preserve"> variables</w:t>
      </w:r>
      <w:r w:rsidR="007727C7" w:rsidRPr="006E05A0">
        <w:rPr>
          <w:rFonts w:ascii="Times New Roman" w:hAnsi="Times New Roman" w:cs="Times New Roman"/>
          <w:b/>
          <w:sz w:val="24"/>
          <w:szCs w:val="24"/>
        </w:rPr>
        <w:t xml:space="preserve"> </w:t>
      </w:r>
      <w:r w:rsidR="007727C7" w:rsidRPr="00A9422B">
        <w:rPr>
          <w:rFonts w:ascii="Times New Roman" w:hAnsi="Times New Roman" w:cs="Times New Roman"/>
          <w:b/>
          <w:sz w:val="24"/>
          <w:szCs w:val="24"/>
        </w:rPr>
        <w:t>sur lesquell</w:t>
      </w:r>
      <w:r w:rsidR="006D51F3">
        <w:rPr>
          <w:rFonts w:ascii="Times New Roman" w:hAnsi="Times New Roman" w:cs="Times New Roman"/>
          <w:b/>
          <w:sz w:val="24"/>
          <w:szCs w:val="24"/>
        </w:rPr>
        <w:t>es la recherche s’est focalisée</w:t>
      </w:r>
    </w:p>
    <w:tbl>
      <w:tblPr>
        <w:tblStyle w:val="Grilledutableau"/>
        <w:tblW w:w="0" w:type="auto"/>
        <w:tblLook w:val="04A0" w:firstRow="1" w:lastRow="0" w:firstColumn="1" w:lastColumn="0" w:noHBand="0" w:noVBand="1"/>
      </w:tblPr>
      <w:tblGrid>
        <w:gridCol w:w="4531"/>
        <w:gridCol w:w="4531"/>
      </w:tblGrid>
      <w:tr w:rsidR="007727C7" w:rsidRPr="00A9422B" w14:paraId="434E140F" w14:textId="77777777" w:rsidTr="007727C7">
        <w:tc>
          <w:tcPr>
            <w:tcW w:w="4531" w:type="dxa"/>
          </w:tcPr>
          <w:p w14:paraId="601D5AFB" w14:textId="1B0704DC" w:rsidR="007727C7" w:rsidRPr="00A9422B" w:rsidRDefault="007727C7" w:rsidP="00EE73B2">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1. Les </w:t>
            </w:r>
            <w:r w:rsidR="00EE73B2">
              <w:rPr>
                <w:rFonts w:ascii="Times New Roman" w:hAnsi="Times New Roman" w:cs="Times New Roman"/>
                <w:sz w:val="24"/>
                <w:szCs w:val="24"/>
              </w:rPr>
              <w:t>thèmes et les concepts</w:t>
            </w:r>
            <w:r w:rsidRPr="00A9422B">
              <w:rPr>
                <w:rFonts w:ascii="Times New Roman" w:hAnsi="Times New Roman" w:cs="Times New Roman"/>
                <w:sz w:val="24"/>
                <w:szCs w:val="24"/>
              </w:rPr>
              <w:t xml:space="preserve"> </w:t>
            </w:r>
          </w:p>
        </w:tc>
        <w:tc>
          <w:tcPr>
            <w:tcW w:w="4531" w:type="dxa"/>
          </w:tcPr>
          <w:p w14:paraId="61382E1E" w14:textId="539B0442" w:rsidR="007727C7" w:rsidRPr="00A9422B" w:rsidRDefault="006D51F3" w:rsidP="006D51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Le type de raisonnement </w:t>
            </w:r>
          </w:p>
        </w:tc>
      </w:tr>
      <w:tr w:rsidR="007727C7" w:rsidRPr="00A9422B" w14:paraId="0E286BB1" w14:textId="77777777" w:rsidTr="007727C7">
        <w:tc>
          <w:tcPr>
            <w:tcW w:w="4531" w:type="dxa"/>
          </w:tcPr>
          <w:p w14:paraId="25645127" w14:textId="77521A86" w:rsidR="007727C7" w:rsidRPr="00A9422B" w:rsidRDefault="007727C7" w:rsidP="00EE73B2">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lastRenderedPageBreak/>
              <w:t xml:space="preserve">2. Les enjeux </w:t>
            </w:r>
            <w:r w:rsidR="00767C25" w:rsidRPr="00A9422B">
              <w:rPr>
                <w:rFonts w:ascii="Times New Roman" w:hAnsi="Times New Roman" w:cs="Times New Roman"/>
                <w:sz w:val="24"/>
                <w:szCs w:val="24"/>
              </w:rPr>
              <w:t xml:space="preserve">mis en évidence </w:t>
            </w:r>
          </w:p>
        </w:tc>
        <w:tc>
          <w:tcPr>
            <w:tcW w:w="4531" w:type="dxa"/>
          </w:tcPr>
          <w:p w14:paraId="148A0682" w14:textId="3B7D5E64" w:rsidR="007727C7" w:rsidRPr="00A9422B" w:rsidRDefault="006D51F3" w:rsidP="006D51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La méthode </w:t>
            </w:r>
          </w:p>
        </w:tc>
      </w:tr>
      <w:tr w:rsidR="007727C7" w:rsidRPr="00A9422B" w14:paraId="115E53AC" w14:textId="77777777" w:rsidTr="007727C7">
        <w:tc>
          <w:tcPr>
            <w:tcW w:w="4531" w:type="dxa"/>
          </w:tcPr>
          <w:p w14:paraId="3FB81D33" w14:textId="77777777" w:rsidR="007727C7" w:rsidRPr="00A9422B" w:rsidRDefault="00C91998"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3. Quelques chercheurs contemporains</w:t>
            </w:r>
          </w:p>
        </w:tc>
        <w:tc>
          <w:tcPr>
            <w:tcW w:w="4531" w:type="dxa"/>
          </w:tcPr>
          <w:p w14:paraId="1544F456" w14:textId="3396CE84" w:rsidR="007727C7" w:rsidRPr="00A9422B" w:rsidRDefault="006D51F3" w:rsidP="006D51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Les sources </w:t>
            </w:r>
          </w:p>
        </w:tc>
      </w:tr>
      <w:tr w:rsidR="007727C7" w:rsidRPr="00A9422B" w14:paraId="1AD074B8" w14:textId="77777777" w:rsidTr="007727C7">
        <w:tc>
          <w:tcPr>
            <w:tcW w:w="4531" w:type="dxa"/>
          </w:tcPr>
          <w:p w14:paraId="6ABCAB73" w14:textId="77777777" w:rsidR="007727C7" w:rsidRPr="00A9422B" w:rsidRDefault="007727C7"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4. </w:t>
            </w:r>
            <w:r w:rsidR="00C91998" w:rsidRPr="00A9422B">
              <w:rPr>
                <w:rFonts w:ascii="Times New Roman" w:hAnsi="Times New Roman" w:cs="Times New Roman"/>
                <w:sz w:val="24"/>
                <w:szCs w:val="24"/>
              </w:rPr>
              <w:t xml:space="preserve">Le rapport aux autres disciplines </w:t>
            </w:r>
          </w:p>
        </w:tc>
        <w:tc>
          <w:tcPr>
            <w:tcW w:w="4531" w:type="dxa"/>
          </w:tcPr>
          <w:p w14:paraId="630A3CEE" w14:textId="1F9F0BDD" w:rsidR="007727C7" w:rsidRPr="00A9422B" w:rsidRDefault="006D51F3" w:rsidP="002A76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La posture du chercheur </w:t>
            </w:r>
          </w:p>
        </w:tc>
      </w:tr>
    </w:tbl>
    <w:p w14:paraId="522DB60B" w14:textId="77777777" w:rsidR="00C91998" w:rsidRPr="00A9422B" w:rsidRDefault="00C91998" w:rsidP="00C53D1D">
      <w:pPr>
        <w:spacing w:line="360" w:lineRule="auto"/>
        <w:jc w:val="both"/>
        <w:rPr>
          <w:rFonts w:ascii="Times New Roman" w:hAnsi="Times New Roman" w:cs="Times New Roman"/>
          <w:sz w:val="24"/>
          <w:szCs w:val="24"/>
        </w:rPr>
      </w:pPr>
    </w:p>
    <w:p w14:paraId="3EAD9C90" w14:textId="0EA1BC33" w:rsidR="00AF1A64" w:rsidRPr="00A9422B" w:rsidRDefault="002D17DC"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Les démarches méthodologiques</w:t>
      </w:r>
      <w:r w:rsidR="00BC40F9" w:rsidRPr="00A9422B">
        <w:rPr>
          <w:rFonts w:ascii="Times New Roman" w:hAnsi="Times New Roman" w:cs="Times New Roman"/>
          <w:sz w:val="24"/>
          <w:szCs w:val="24"/>
        </w:rPr>
        <w:t xml:space="preserve"> se sont déroulées </w:t>
      </w:r>
      <w:r w:rsidR="00A27EB0" w:rsidRPr="00A9422B">
        <w:rPr>
          <w:rFonts w:ascii="Times New Roman" w:hAnsi="Times New Roman" w:cs="Times New Roman"/>
          <w:sz w:val="24"/>
          <w:szCs w:val="24"/>
        </w:rPr>
        <w:t xml:space="preserve">dans le cadre d’un </w:t>
      </w:r>
      <w:r w:rsidR="00BC40F9" w:rsidRPr="00A9422B">
        <w:rPr>
          <w:rFonts w:ascii="Times New Roman" w:hAnsi="Times New Roman" w:cs="Times New Roman"/>
          <w:sz w:val="24"/>
          <w:szCs w:val="24"/>
        </w:rPr>
        <w:t xml:space="preserve">processus itératif. </w:t>
      </w:r>
      <w:r w:rsidR="00EB65A8" w:rsidRPr="00A9422B">
        <w:rPr>
          <w:rFonts w:ascii="Times New Roman" w:hAnsi="Times New Roman" w:cs="Times New Roman"/>
          <w:sz w:val="24"/>
          <w:szCs w:val="24"/>
        </w:rPr>
        <w:t>D’abord, l</w:t>
      </w:r>
      <w:r w:rsidR="00BC40F9" w:rsidRPr="00A9422B">
        <w:rPr>
          <w:rFonts w:ascii="Times New Roman" w:hAnsi="Times New Roman" w:cs="Times New Roman"/>
          <w:sz w:val="24"/>
          <w:szCs w:val="24"/>
        </w:rPr>
        <w:t xml:space="preserve">es articles </w:t>
      </w:r>
      <w:r w:rsidR="0048637C" w:rsidRPr="00A9422B">
        <w:rPr>
          <w:rFonts w:ascii="Times New Roman" w:hAnsi="Times New Roman" w:cs="Times New Roman"/>
          <w:sz w:val="24"/>
          <w:szCs w:val="24"/>
        </w:rPr>
        <w:t xml:space="preserve">et les </w:t>
      </w:r>
      <w:r w:rsidR="00BC40F9" w:rsidRPr="00A9422B">
        <w:rPr>
          <w:rFonts w:ascii="Times New Roman" w:hAnsi="Times New Roman" w:cs="Times New Roman"/>
          <w:sz w:val="24"/>
          <w:szCs w:val="24"/>
        </w:rPr>
        <w:t xml:space="preserve">ouvrages scientifiques </w:t>
      </w:r>
      <w:r w:rsidR="00070537">
        <w:rPr>
          <w:rFonts w:ascii="Times New Roman" w:hAnsi="Times New Roman" w:cs="Times New Roman"/>
          <w:sz w:val="24"/>
          <w:szCs w:val="24"/>
        </w:rPr>
        <w:t xml:space="preserve">portant </w:t>
      </w:r>
      <w:r w:rsidR="00500E86">
        <w:rPr>
          <w:rFonts w:ascii="Times New Roman" w:hAnsi="Times New Roman" w:cs="Times New Roman"/>
          <w:sz w:val="24"/>
          <w:szCs w:val="24"/>
        </w:rPr>
        <w:t xml:space="preserve">explicitement </w:t>
      </w:r>
      <w:r w:rsidR="00070537">
        <w:rPr>
          <w:rFonts w:ascii="Times New Roman" w:hAnsi="Times New Roman" w:cs="Times New Roman"/>
          <w:sz w:val="24"/>
          <w:szCs w:val="24"/>
        </w:rPr>
        <w:t xml:space="preserve">sur </w:t>
      </w:r>
      <w:r w:rsidR="00A27EB0" w:rsidRPr="00A9422B">
        <w:rPr>
          <w:rFonts w:ascii="Times New Roman" w:hAnsi="Times New Roman" w:cs="Times New Roman"/>
          <w:sz w:val="24"/>
          <w:szCs w:val="24"/>
        </w:rPr>
        <w:t xml:space="preserve">des médias </w:t>
      </w:r>
      <w:r w:rsidR="00070537">
        <w:rPr>
          <w:rFonts w:ascii="Times New Roman" w:hAnsi="Times New Roman" w:cs="Times New Roman"/>
          <w:sz w:val="24"/>
          <w:szCs w:val="24"/>
        </w:rPr>
        <w:t xml:space="preserve">et la petitesse </w:t>
      </w:r>
      <w:r w:rsidR="00A631B3" w:rsidRPr="00A9422B">
        <w:rPr>
          <w:rFonts w:ascii="Times New Roman" w:hAnsi="Times New Roman" w:cs="Times New Roman"/>
          <w:sz w:val="24"/>
          <w:szCs w:val="24"/>
        </w:rPr>
        <w:t>ont été identifié</w:t>
      </w:r>
      <w:r w:rsidR="00A27EB0" w:rsidRPr="00A9422B">
        <w:rPr>
          <w:rFonts w:ascii="Times New Roman" w:hAnsi="Times New Roman" w:cs="Times New Roman"/>
          <w:sz w:val="24"/>
          <w:szCs w:val="24"/>
        </w:rPr>
        <w:t>s</w:t>
      </w:r>
      <w:r w:rsidR="0077031E" w:rsidRPr="00A9422B">
        <w:rPr>
          <w:rFonts w:ascii="Times New Roman" w:hAnsi="Times New Roman" w:cs="Times New Roman"/>
          <w:sz w:val="24"/>
          <w:szCs w:val="24"/>
        </w:rPr>
        <w:t xml:space="preserve"> sur </w:t>
      </w:r>
      <w:r w:rsidR="006D51F3">
        <w:rPr>
          <w:rFonts w:ascii="Times New Roman" w:hAnsi="Times New Roman" w:cs="Times New Roman"/>
          <w:sz w:val="24"/>
          <w:szCs w:val="24"/>
        </w:rPr>
        <w:t>d</w:t>
      </w:r>
      <w:r w:rsidR="0077031E" w:rsidRPr="00A9422B">
        <w:rPr>
          <w:rFonts w:ascii="Times New Roman" w:hAnsi="Times New Roman" w:cs="Times New Roman"/>
          <w:sz w:val="24"/>
          <w:szCs w:val="24"/>
        </w:rPr>
        <w:t>es plateformes scientifiques</w:t>
      </w:r>
      <w:r w:rsidR="001270E2" w:rsidRPr="00A9422B">
        <w:rPr>
          <w:rFonts w:ascii="Times New Roman" w:hAnsi="Times New Roman" w:cs="Times New Roman"/>
          <w:sz w:val="24"/>
          <w:szCs w:val="24"/>
        </w:rPr>
        <w:t xml:space="preserve"> </w:t>
      </w:r>
      <w:r w:rsidR="009613F5" w:rsidRPr="00A9422B">
        <w:rPr>
          <w:rFonts w:ascii="Times New Roman" w:hAnsi="Times New Roman" w:cs="Times New Roman"/>
          <w:sz w:val="24"/>
          <w:szCs w:val="24"/>
        </w:rPr>
        <w:t>en ligne</w:t>
      </w:r>
      <w:r w:rsidR="001270E2" w:rsidRPr="00A9422B">
        <w:rPr>
          <w:rFonts w:ascii="Times New Roman" w:hAnsi="Times New Roman" w:cs="Times New Roman"/>
          <w:sz w:val="24"/>
          <w:szCs w:val="24"/>
        </w:rPr>
        <w:t xml:space="preserve"> française</w:t>
      </w:r>
      <w:r w:rsidR="005056E3">
        <w:rPr>
          <w:rFonts w:ascii="Times New Roman" w:hAnsi="Times New Roman" w:cs="Times New Roman"/>
          <w:sz w:val="24"/>
          <w:szCs w:val="24"/>
        </w:rPr>
        <w:t>s</w:t>
      </w:r>
      <w:r w:rsidR="001270E2" w:rsidRPr="00A9422B">
        <w:rPr>
          <w:rFonts w:ascii="Times New Roman" w:hAnsi="Times New Roman" w:cs="Times New Roman"/>
          <w:sz w:val="24"/>
          <w:szCs w:val="24"/>
        </w:rPr>
        <w:t xml:space="preserve"> et anglo-saxonne</w:t>
      </w:r>
      <w:r w:rsidR="005056E3">
        <w:rPr>
          <w:rFonts w:ascii="Times New Roman" w:hAnsi="Times New Roman" w:cs="Times New Roman"/>
          <w:sz w:val="24"/>
          <w:szCs w:val="24"/>
        </w:rPr>
        <w:t>s</w:t>
      </w:r>
      <w:r w:rsidR="006D51F3">
        <w:rPr>
          <w:rFonts w:ascii="Times New Roman" w:hAnsi="Times New Roman" w:cs="Times New Roman"/>
          <w:sz w:val="24"/>
          <w:szCs w:val="24"/>
        </w:rPr>
        <w:t xml:space="preserve"> les plus réputées</w:t>
      </w:r>
      <w:r w:rsidR="009613F5" w:rsidRPr="00A9422B">
        <w:rPr>
          <w:rFonts w:ascii="Times New Roman" w:hAnsi="Times New Roman" w:cs="Times New Roman"/>
          <w:sz w:val="24"/>
          <w:szCs w:val="24"/>
        </w:rPr>
        <w:t xml:space="preserve"> </w:t>
      </w:r>
      <w:r w:rsidR="0077031E" w:rsidRPr="00A9422B">
        <w:rPr>
          <w:rFonts w:ascii="Times New Roman" w:hAnsi="Times New Roman" w:cs="Times New Roman"/>
          <w:sz w:val="24"/>
          <w:szCs w:val="24"/>
        </w:rPr>
        <w:t>(</w:t>
      </w:r>
      <w:r w:rsidR="0077031E" w:rsidRPr="00A9422B">
        <w:rPr>
          <w:rFonts w:ascii="Times New Roman" w:hAnsi="Times New Roman" w:cs="Times New Roman"/>
          <w:i/>
          <w:sz w:val="24"/>
          <w:szCs w:val="24"/>
        </w:rPr>
        <w:t>Cairn</w:t>
      </w:r>
      <w:r w:rsidR="0077031E" w:rsidRPr="00A9422B">
        <w:rPr>
          <w:rFonts w:ascii="Times New Roman" w:hAnsi="Times New Roman" w:cs="Times New Roman"/>
          <w:sz w:val="24"/>
          <w:szCs w:val="24"/>
        </w:rPr>
        <w:t xml:space="preserve">, </w:t>
      </w:r>
      <w:r w:rsidR="0077031E" w:rsidRPr="00A9422B">
        <w:rPr>
          <w:rFonts w:ascii="Times New Roman" w:hAnsi="Times New Roman" w:cs="Times New Roman"/>
          <w:i/>
          <w:sz w:val="24"/>
          <w:szCs w:val="24"/>
        </w:rPr>
        <w:t>Jstor</w:t>
      </w:r>
      <w:r w:rsidR="0077031E" w:rsidRPr="00A9422B">
        <w:rPr>
          <w:rFonts w:ascii="Times New Roman" w:hAnsi="Times New Roman" w:cs="Times New Roman"/>
          <w:sz w:val="24"/>
          <w:szCs w:val="24"/>
        </w:rPr>
        <w:t xml:space="preserve">, </w:t>
      </w:r>
      <w:r w:rsidR="0077031E" w:rsidRPr="00A9422B">
        <w:rPr>
          <w:rFonts w:ascii="Times New Roman" w:hAnsi="Times New Roman" w:cs="Times New Roman"/>
          <w:i/>
          <w:sz w:val="24"/>
          <w:szCs w:val="24"/>
        </w:rPr>
        <w:t>Sage publications</w:t>
      </w:r>
      <w:r w:rsidR="006D51F3">
        <w:rPr>
          <w:rFonts w:ascii="Times New Roman" w:hAnsi="Times New Roman" w:cs="Times New Roman"/>
          <w:sz w:val="24"/>
          <w:szCs w:val="24"/>
        </w:rPr>
        <w:t xml:space="preserve"> et </w:t>
      </w:r>
      <w:r w:rsidR="0077031E" w:rsidRPr="00A9422B">
        <w:rPr>
          <w:rFonts w:ascii="Times New Roman" w:hAnsi="Times New Roman" w:cs="Times New Roman"/>
          <w:i/>
          <w:sz w:val="24"/>
          <w:szCs w:val="24"/>
        </w:rPr>
        <w:t>Elsevier</w:t>
      </w:r>
      <w:r w:rsidR="0077031E" w:rsidRPr="00A9422B">
        <w:rPr>
          <w:rFonts w:ascii="Times New Roman" w:hAnsi="Times New Roman" w:cs="Times New Roman"/>
          <w:sz w:val="24"/>
          <w:szCs w:val="24"/>
        </w:rPr>
        <w:t>)</w:t>
      </w:r>
      <w:r w:rsidR="00662EC7">
        <w:rPr>
          <w:rStyle w:val="Appelnotedebasdep"/>
          <w:rFonts w:ascii="Times New Roman" w:hAnsi="Times New Roman" w:cs="Times New Roman"/>
          <w:sz w:val="24"/>
          <w:szCs w:val="24"/>
        </w:rPr>
        <w:footnoteReference w:id="3"/>
      </w:r>
      <w:r w:rsidR="0077031E" w:rsidRPr="00A9422B">
        <w:rPr>
          <w:rFonts w:ascii="Times New Roman" w:hAnsi="Times New Roman" w:cs="Times New Roman"/>
          <w:sz w:val="24"/>
          <w:szCs w:val="24"/>
        </w:rPr>
        <w:t xml:space="preserve">.  </w:t>
      </w:r>
      <w:r w:rsidR="007C7026">
        <w:rPr>
          <w:rFonts w:ascii="Times New Roman" w:hAnsi="Times New Roman" w:cs="Times New Roman"/>
          <w:sz w:val="24"/>
          <w:szCs w:val="24"/>
        </w:rPr>
        <w:t>Dans cette perspective, l</w:t>
      </w:r>
      <w:r w:rsidR="007C7026" w:rsidRPr="00FE56CE">
        <w:rPr>
          <w:rFonts w:ascii="Times New Roman" w:hAnsi="Times New Roman" w:cs="Times New Roman"/>
          <w:sz w:val="24"/>
          <w:szCs w:val="24"/>
        </w:rPr>
        <w:t xml:space="preserve">es études </w:t>
      </w:r>
      <w:r w:rsidR="005F0B28">
        <w:rPr>
          <w:rFonts w:ascii="Times New Roman" w:hAnsi="Times New Roman" w:cs="Times New Roman"/>
          <w:sz w:val="24"/>
          <w:szCs w:val="24"/>
        </w:rPr>
        <w:t xml:space="preserve">portant </w:t>
      </w:r>
      <w:r w:rsidR="007C7026" w:rsidRPr="00FE56CE">
        <w:rPr>
          <w:rFonts w:ascii="Times New Roman" w:hAnsi="Times New Roman" w:cs="Times New Roman"/>
          <w:sz w:val="24"/>
          <w:szCs w:val="24"/>
        </w:rPr>
        <w:t xml:space="preserve">sur des médias dans </w:t>
      </w:r>
      <w:r w:rsidR="007C7026">
        <w:rPr>
          <w:rFonts w:ascii="Times New Roman" w:hAnsi="Times New Roman" w:cs="Times New Roman"/>
          <w:sz w:val="24"/>
          <w:szCs w:val="24"/>
        </w:rPr>
        <w:t xml:space="preserve">des petits pays </w:t>
      </w:r>
      <w:r w:rsidR="007C7026" w:rsidRPr="00FE56CE">
        <w:rPr>
          <w:rFonts w:ascii="Times New Roman" w:hAnsi="Times New Roman" w:cs="Times New Roman"/>
          <w:sz w:val="24"/>
          <w:szCs w:val="24"/>
        </w:rPr>
        <w:t xml:space="preserve">mais </w:t>
      </w:r>
      <w:r w:rsidR="005F0B28">
        <w:rPr>
          <w:rFonts w:ascii="Times New Roman" w:hAnsi="Times New Roman" w:cs="Times New Roman"/>
          <w:sz w:val="24"/>
          <w:szCs w:val="24"/>
        </w:rPr>
        <w:t xml:space="preserve">qui ne questionnaient pas </w:t>
      </w:r>
      <w:r w:rsidR="007C7026">
        <w:rPr>
          <w:rFonts w:ascii="Times New Roman" w:hAnsi="Times New Roman" w:cs="Times New Roman"/>
          <w:sz w:val="24"/>
          <w:szCs w:val="24"/>
        </w:rPr>
        <w:t>les enjeux lié</w:t>
      </w:r>
      <w:r w:rsidR="007C7026" w:rsidRPr="00FE56CE">
        <w:rPr>
          <w:rFonts w:ascii="Times New Roman" w:hAnsi="Times New Roman" w:cs="Times New Roman"/>
          <w:sz w:val="24"/>
          <w:szCs w:val="24"/>
        </w:rPr>
        <w:t>s à la taille n’ont pas été prises en considération</w:t>
      </w:r>
      <w:r w:rsidR="00DC5FB4">
        <w:rPr>
          <w:rStyle w:val="Appelnotedebasdep"/>
          <w:rFonts w:ascii="Times New Roman" w:hAnsi="Times New Roman" w:cs="Times New Roman"/>
          <w:sz w:val="24"/>
          <w:szCs w:val="24"/>
        </w:rPr>
        <w:footnoteReference w:id="4"/>
      </w:r>
      <w:r w:rsidR="007C7026" w:rsidRPr="00FE56CE">
        <w:rPr>
          <w:rFonts w:ascii="Times New Roman" w:hAnsi="Times New Roman" w:cs="Times New Roman"/>
          <w:sz w:val="24"/>
          <w:szCs w:val="24"/>
        </w:rPr>
        <w:t>.</w:t>
      </w:r>
      <w:r w:rsidR="007C7026">
        <w:rPr>
          <w:rFonts w:ascii="Times New Roman" w:hAnsi="Times New Roman" w:cs="Times New Roman"/>
          <w:sz w:val="24"/>
          <w:szCs w:val="24"/>
        </w:rPr>
        <w:t xml:space="preserve"> Les </w:t>
      </w:r>
      <w:r w:rsidR="00964A9A" w:rsidRPr="00A9422B">
        <w:rPr>
          <w:rFonts w:ascii="Times New Roman" w:hAnsi="Times New Roman" w:cs="Times New Roman"/>
          <w:sz w:val="24"/>
          <w:szCs w:val="24"/>
        </w:rPr>
        <w:t xml:space="preserve">bibliographies de chaque </w:t>
      </w:r>
      <w:r w:rsidR="005F27AB" w:rsidRPr="00A9422B">
        <w:rPr>
          <w:rFonts w:ascii="Times New Roman" w:hAnsi="Times New Roman" w:cs="Times New Roman"/>
          <w:sz w:val="24"/>
          <w:szCs w:val="24"/>
        </w:rPr>
        <w:t>article et ouvrage</w:t>
      </w:r>
      <w:r w:rsidR="002A1443" w:rsidRPr="00A9422B">
        <w:rPr>
          <w:rFonts w:ascii="Times New Roman" w:hAnsi="Times New Roman" w:cs="Times New Roman"/>
          <w:sz w:val="24"/>
          <w:szCs w:val="24"/>
        </w:rPr>
        <w:t xml:space="preserve"> </w:t>
      </w:r>
      <w:r w:rsidR="002839C4" w:rsidRPr="00A9422B">
        <w:rPr>
          <w:rFonts w:ascii="Times New Roman" w:hAnsi="Times New Roman" w:cs="Times New Roman"/>
          <w:sz w:val="24"/>
          <w:szCs w:val="24"/>
        </w:rPr>
        <w:t>ont</w:t>
      </w:r>
      <w:r w:rsidR="00964A9A" w:rsidRPr="00A9422B">
        <w:rPr>
          <w:rFonts w:ascii="Times New Roman" w:hAnsi="Times New Roman" w:cs="Times New Roman"/>
          <w:sz w:val="24"/>
          <w:szCs w:val="24"/>
        </w:rPr>
        <w:t xml:space="preserve"> été parcourues</w:t>
      </w:r>
      <w:r w:rsidR="006470EC" w:rsidRPr="00A9422B">
        <w:rPr>
          <w:rFonts w:ascii="Times New Roman" w:hAnsi="Times New Roman" w:cs="Times New Roman"/>
          <w:sz w:val="24"/>
          <w:szCs w:val="24"/>
        </w:rPr>
        <w:t xml:space="preserve"> avec attention</w:t>
      </w:r>
      <w:r w:rsidR="00964A9A" w:rsidRPr="00A9422B">
        <w:rPr>
          <w:rFonts w:ascii="Times New Roman" w:hAnsi="Times New Roman" w:cs="Times New Roman"/>
          <w:sz w:val="24"/>
          <w:szCs w:val="24"/>
        </w:rPr>
        <w:t xml:space="preserve"> </w:t>
      </w:r>
      <w:r w:rsidR="005F27AB" w:rsidRPr="00A9422B">
        <w:rPr>
          <w:rFonts w:ascii="Times New Roman" w:hAnsi="Times New Roman" w:cs="Times New Roman"/>
          <w:sz w:val="24"/>
          <w:szCs w:val="24"/>
        </w:rPr>
        <w:t xml:space="preserve">pour </w:t>
      </w:r>
      <w:r w:rsidR="002A1443" w:rsidRPr="00A9422B">
        <w:rPr>
          <w:rFonts w:ascii="Times New Roman" w:hAnsi="Times New Roman" w:cs="Times New Roman"/>
          <w:sz w:val="24"/>
          <w:szCs w:val="24"/>
        </w:rPr>
        <w:t xml:space="preserve">trouver des références plus anciennes n’apparaissant pas </w:t>
      </w:r>
      <w:r w:rsidR="0077031E" w:rsidRPr="00A9422B">
        <w:rPr>
          <w:rFonts w:ascii="Times New Roman" w:hAnsi="Times New Roman" w:cs="Times New Roman"/>
          <w:sz w:val="24"/>
          <w:szCs w:val="24"/>
        </w:rPr>
        <w:t xml:space="preserve">lors de recherche initiale. </w:t>
      </w:r>
      <w:r w:rsidR="002A1443" w:rsidRPr="00A9422B">
        <w:rPr>
          <w:rFonts w:ascii="Times New Roman" w:hAnsi="Times New Roman" w:cs="Times New Roman"/>
          <w:sz w:val="24"/>
          <w:szCs w:val="24"/>
        </w:rPr>
        <w:t>Les communications réalisées à l’occasion de colloque</w:t>
      </w:r>
      <w:r w:rsidR="005F0B28">
        <w:rPr>
          <w:rFonts w:ascii="Times New Roman" w:hAnsi="Times New Roman" w:cs="Times New Roman"/>
          <w:sz w:val="24"/>
          <w:szCs w:val="24"/>
        </w:rPr>
        <w:t>s</w:t>
      </w:r>
      <w:r w:rsidR="002A1443" w:rsidRPr="00A9422B">
        <w:rPr>
          <w:rFonts w:ascii="Times New Roman" w:hAnsi="Times New Roman" w:cs="Times New Roman"/>
          <w:sz w:val="24"/>
          <w:szCs w:val="24"/>
        </w:rPr>
        <w:t xml:space="preserve"> ou de séminaire</w:t>
      </w:r>
      <w:r w:rsidR="005F0B28">
        <w:rPr>
          <w:rFonts w:ascii="Times New Roman" w:hAnsi="Times New Roman" w:cs="Times New Roman"/>
          <w:sz w:val="24"/>
          <w:szCs w:val="24"/>
        </w:rPr>
        <w:t>s</w:t>
      </w:r>
      <w:r w:rsidR="002A1443" w:rsidRPr="00A9422B">
        <w:rPr>
          <w:rFonts w:ascii="Times New Roman" w:hAnsi="Times New Roman" w:cs="Times New Roman"/>
          <w:sz w:val="24"/>
          <w:szCs w:val="24"/>
        </w:rPr>
        <w:t xml:space="preserve"> ont été exclues de notre analyse afin de ne pas surreprésenter au sein de notre corpus un courant </w:t>
      </w:r>
      <w:r w:rsidR="0062416D">
        <w:rPr>
          <w:rFonts w:ascii="Times New Roman" w:hAnsi="Times New Roman" w:cs="Times New Roman"/>
          <w:sz w:val="24"/>
          <w:szCs w:val="24"/>
        </w:rPr>
        <w:t>plutôt qu’</w:t>
      </w:r>
      <w:r w:rsidR="002A1443" w:rsidRPr="00A9422B">
        <w:rPr>
          <w:rFonts w:ascii="Times New Roman" w:hAnsi="Times New Roman" w:cs="Times New Roman"/>
          <w:sz w:val="24"/>
          <w:szCs w:val="24"/>
        </w:rPr>
        <w:t>un autre</w:t>
      </w:r>
      <w:r w:rsidR="002A1443" w:rsidRPr="00A9422B">
        <w:rPr>
          <w:rStyle w:val="Appelnotedebasdep"/>
          <w:rFonts w:ascii="Times New Roman" w:hAnsi="Times New Roman" w:cs="Times New Roman"/>
          <w:sz w:val="24"/>
          <w:szCs w:val="24"/>
        </w:rPr>
        <w:footnoteReference w:id="5"/>
      </w:r>
      <w:r w:rsidR="002A1443" w:rsidRPr="00A9422B">
        <w:rPr>
          <w:rFonts w:ascii="Times New Roman" w:hAnsi="Times New Roman" w:cs="Times New Roman"/>
          <w:sz w:val="24"/>
          <w:szCs w:val="24"/>
        </w:rPr>
        <w:t xml:space="preserve">. </w:t>
      </w:r>
      <w:r w:rsidR="00694A67" w:rsidRPr="00A9422B">
        <w:rPr>
          <w:rFonts w:ascii="Times New Roman" w:hAnsi="Times New Roman" w:cs="Times New Roman"/>
          <w:sz w:val="24"/>
          <w:szCs w:val="24"/>
        </w:rPr>
        <w:t xml:space="preserve">Clôturée lorsque les publications identifiées renvoyaient vers des sources </w:t>
      </w:r>
      <w:r w:rsidR="0028267E" w:rsidRPr="00A9422B">
        <w:rPr>
          <w:rFonts w:ascii="Times New Roman" w:hAnsi="Times New Roman" w:cs="Times New Roman"/>
          <w:sz w:val="24"/>
          <w:szCs w:val="24"/>
        </w:rPr>
        <w:t xml:space="preserve">qui ne concernaient pas les </w:t>
      </w:r>
      <w:r w:rsidR="00694A67" w:rsidRPr="00A9422B">
        <w:rPr>
          <w:rFonts w:ascii="Times New Roman" w:hAnsi="Times New Roman" w:cs="Times New Roman"/>
          <w:sz w:val="24"/>
          <w:szCs w:val="24"/>
        </w:rPr>
        <w:t>médias, c</w:t>
      </w:r>
      <w:r w:rsidR="002A1443" w:rsidRPr="00A9422B">
        <w:rPr>
          <w:rFonts w:ascii="Times New Roman" w:hAnsi="Times New Roman" w:cs="Times New Roman"/>
          <w:sz w:val="24"/>
          <w:szCs w:val="24"/>
        </w:rPr>
        <w:t>ette première phase a abouti à la constitution d’un corpus</w:t>
      </w:r>
      <w:r w:rsidR="00DB03C6" w:rsidRPr="00A9422B">
        <w:rPr>
          <w:rFonts w:ascii="Times New Roman" w:hAnsi="Times New Roman" w:cs="Times New Roman"/>
          <w:sz w:val="24"/>
          <w:szCs w:val="24"/>
        </w:rPr>
        <w:t xml:space="preserve"> </w:t>
      </w:r>
      <w:r w:rsidR="00F937C9" w:rsidRPr="00A9422B">
        <w:rPr>
          <w:rFonts w:ascii="Times New Roman" w:hAnsi="Times New Roman" w:cs="Times New Roman"/>
          <w:sz w:val="24"/>
          <w:szCs w:val="24"/>
        </w:rPr>
        <w:t>basé sur</w:t>
      </w:r>
      <w:r w:rsidR="002A1443" w:rsidRPr="00A9422B">
        <w:rPr>
          <w:rFonts w:ascii="Times New Roman" w:hAnsi="Times New Roman" w:cs="Times New Roman"/>
          <w:sz w:val="24"/>
          <w:szCs w:val="24"/>
        </w:rPr>
        <w:t xml:space="preserve"> cinquante et une </w:t>
      </w:r>
      <w:r w:rsidR="00F937C9" w:rsidRPr="00A9422B">
        <w:rPr>
          <w:rFonts w:ascii="Times New Roman" w:hAnsi="Times New Roman" w:cs="Times New Roman"/>
          <w:sz w:val="24"/>
          <w:szCs w:val="24"/>
        </w:rPr>
        <w:t xml:space="preserve">contributions </w:t>
      </w:r>
      <w:r w:rsidR="00C522B0" w:rsidRPr="00A9422B">
        <w:rPr>
          <w:rFonts w:ascii="Times New Roman" w:hAnsi="Times New Roman" w:cs="Times New Roman"/>
          <w:sz w:val="24"/>
          <w:szCs w:val="24"/>
        </w:rPr>
        <w:t>publiées entre 1989</w:t>
      </w:r>
      <w:r w:rsidR="00BC7CF1" w:rsidRPr="00A9422B">
        <w:rPr>
          <w:rFonts w:ascii="Times New Roman" w:hAnsi="Times New Roman" w:cs="Times New Roman"/>
          <w:sz w:val="24"/>
          <w:szCs w:val="24"/>
        </w:rPr>
        <w:t xml:space="preserve"> et 2019 et composées </w:t>
      </w:r>
      <w:r w:rsidR="00F937C9" w:rsidRPr="00A9422B">
        <w:rPr>
          <w:rFonts w:ascii="Times New Roman" w:hAnsi="Times New Roman" w:cs="Times New Roman"/>
          <w:sz w:val="24"/>
          <w:szCs w:val="24"/>
        </w:rPr>
        <w:t>principalement de quatre types de document</w:t>
      </w:r>
      <w:r w:rsidR="0018229A" w:rsidRPr="00A9422B">
        <w:rPr>
          <w:rFonts w:ascii="Times New Roman" w:hAnsi="Times New Roman" w:cs="Times New Roman"/>
          <w:sz w:val="24"/>
          <w:szCs w:val="24"/>
        </w:rPr>
        <w:t>s</w:t>
      </w:r>
      <w:r w:rsidR="00F937C9" w:rsidRPr="00A9422B">
        <w:rPr>
          <w:rFonts w:ascii="Times New Roman" w:hAnsi="Times New Roman" w:cs="Times New Roman"/>
          <w:sz w:val="24"/>
          <w:szCs w:val="24"/>
        </w:rPr>
        <w:t xml:space="preserve"> : </w:t>
      </w:r>
    </w:p>
    <w:p w14:paraId="255C0E9D" w14:textId="77777777" w:rsidR="00AF1A64" w:rsidRPr="00A9422B" w:rsidRDefault="00AF1A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lastRenderedPageBreak/>
        <w:t>1. Les articles isolés</w:t>
      </w:r>
      <w:r w:rsidR="0018229A" w:rsidRPr="00A9422B">
        <w:rPr>
          <w:rFonts w:ascii="Times New Roman" w:hAnsi="Times New Roman" w:cs="Times New Roman"/>
          <w:sz w:val="24"/>
          <w:szCs w:val="24"/>
        </w:rPr>
        <w:t xml:space="preserve"> (9)</w:t>
      </w:r>
      <w:r w:rsidRPr="00A9422B">
        <w:rPr>
          <w:rFonts w:ascii="Times New Roman" w:hAnsi="Times New Roman" w:cs="Times New Roman"/>
          <w:sz w:val="24"/>
          <w:szCs w:val="24"/>
        </w:rPr>
        <w:t xml:space="preserve"> </w:t>
      </w:r>
      <w:r w:rsidR="00A3118B" w:rsidRPr="00A9422B">
        <w:rPr>
          <w:rFonts w:ascii="Times New Roman" w:hAnsi="Times New Roman" w:cs="Times New Roman"/>
          <w:sz w:val="24"/>
          <w:szCs w:val="24"/>
        </w:rPr>
        <w:t>dans des revues</w:t>
      </w:r>
      <w:r w:rsidR="0018229A" w:rsidRPr="00A9422B">
        <w:rPr>
          <w:rFonts w:ascii="Times New Roman" w:hAnsi="Times New Roman" w:cs="Times New Roman"/>
          <w:sz w:val="24"/>
          <w:szCs w:val="24"/>
        </w:rPr>
        <w:t xml:space="preserve"> (</w:t>
      </w:r>
      <w:r w:rsidRPr="00A9422B">
        <w:rPr>
          <w:rFonts w:ascii="Times New Roman" w:hAnsi="Times New Roman" w:cs="Times New Roman"/>
          <w:i/>
          <w:sz w:val="24"/>
          <w:szCs w:val="24"/>
        </w:rPr>
        <w:t>European Journal of Communication</w:t>
      </w:r>
      <w:r w:rsidRPr="00A9422B">
        <w:rPr>
          <w:rFonts w:ascii="Times New Roman" w:hAnsi="Times New Roman" w:cs="Times New Roman"/>
          <w:sz w:val="24"/>
          <w:szCs w:val="24"/>
        </w:rPr>
        <w:t xml:space="preserve">, </w:t>
      </w:r>
      <w:r w:rsidRPr="00A9422B">
        <w:rPr>
          <w:rFonts w:ascii="Times New Roman" w:hAnsi="Times New Roman" w:cs="Times New Roman"/>
          <w:i/>
          <w:sz w:val="24"/>
          <w:szCs w:val="24"/>
        </w:rPr>
        <w:t>The Public</w:t>
      </w:r>
      <w:r w:rsidRPr="00A9422B">
        <w:rPr>
          <w:rFonts w:ascii="Times New Roman" w:hAnsi="Times New Roman" w:cs="Times New Roman"/>
          <w:sz w:val="24"/>
          <w:szCs w:val="24"/>
        </w:rPr>
        <w:t xml:space="preserve">, </w:t>
      </w:r>
      <w:r w:rsidRPr="00A9422B">
        <w:rPr>
          <w:rFonts w:ascii="Times New Roman" w:hAnsi="Times New Roman" w:cs="Times New Roman"/>
          <w:i/>
          <w:sz w:val="24"/>
          <w:szCs w:val="24"/>
        </w:rPr>
        <w:t>Journalism</w:t>
      </w:r>
      <w:r w:rsidRPr="00A9422B">
        <w:rPr>
          <w:rFonts w:ascii="Times New Roman" w:hAnsi="Times New Roman" w:cs="Times New Roman"/>
          <w:sz w:val="24"/>
          <w:szCs w:val="24"/>
        </w:rPr>
        <w:t xml:space="preserve"> </w:t>
      </w:r>
      <w:r w:rsidR="00C522B0" w:rsidRPr="00A9422B">
        <w:rPr>
          <w:rFonts w:ascii="Times New Roman" w:hAnsi="Times New Roman" w:cs="Times New Roman"/>
          <w:i/>
          <w:sz w:val="24"/>
          <w:szCs w:val="24"/>
        </w:rPr>
        <w:t>Digital Journalism</w:t>
      </w:r>
      <w:r w:rsidR="00C522B0" w:rsidRPr="00A9422B">
        <w:rPr>
          <w:rFonts w:ascii="Times New Roman" w:hAnsi="Times New Roman" w:cs="Times New Roman"/>
          <w:sz w:val="24"/>
          <w:szCs w:val="24"/>
        </w:rPr>
        <w:t xml:space="preserve">, </w:t>
      </w:r>
      <w:r w:rsidR="00C522B0" w:rsidRPr="00A9422B">
        <w:rPr>
          <w:rFonts w:ascii="Times New Roman" w:hAnsi="Times New Roman" w:cs="Times New Roman"/>
          <w:i/>
          <w:sz w:val="24"/>
          <w:szCs w:val="24"/>
        </w:rPr>
        <w:t>Journal of Media Economics</w:t>
      </w:r>
      <w:r w:rsidR="00F937C9" w:rsidRPr="00A9422B">
        <w:rPr>
          <w:rFonts w:ascii="Times New Roman" w:hAnsi="Times New Roman" w:cs="Times New Roman"/>
          <w:sz w:val="24"/>
          <w:szCs w:val="24"/>
        </w:rPr>
        <w:t xml:space="preserve">, </w:t>
      </w:r>
      <w:r w:rsidR="00F937C9" w:rsidRPr="00A9422B">
        <w:rPr>
          <w:rFonts w:ascii="Times New Roman" w:hAnsi="Times New Roman" w:cs="Times New Roman"/>
          <w:i/>
          <w:sz w:val="24"/>
          <w:szCs w:val="24"/>
        </w:rPr>
        <w:t>International Journal of Media and Cultural Politics</w:t>
      </w:r>
      <w:r w:rsidR="0018229A" w:rsidRPr="00A9422B">
        <w:rPr>
          <w:rFonts w:ascii="Times New Roman" w:hAnsi="Times New Roman" w:cs="Times New Roman"/>
          <w:i/>
          <w:sz w:val="24"/>
          <w:szCs w:val="24"/>
        </w:rPr>
        <w:t xml:space="preserve">, </w:t>
      </w:r>
      <w:r w:rsidR="00F937C9" w:rsidRPr="00A9422B">
        <w:rPr>
          <w:rFonts w:ascii="Times New Roman" w:hAnsi="Times New Roman" w:cs="Times New Roman"/>
          <w:sz w:val="24"/>
          <w:szCs w:val="24"/>
        </w:rPr>
        <w:t>…</w:t>
      </w:r>
      <w:r w:rsidR="0018229A" w:rsidRPr="00A9422B">
        <w:rPr>
          <w:rFonts w:ascii="Times New Roman" w:hAnsi="Times New Roman" w:cs="Times New Roman"/>
          <w:sz w:val="24"/>
          <w:szCs w:val="24"/>
        </w:rPr>
        <w:t>)</w:t>
      </w:r>
    </w:p>
    <w:p w14:paraId="57A96FC1" w14:textId="77777777" w:rsidR="00C522B0" w:rsidRPr="00A9422B" w:rsidRDefault="00AF1A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2. Les articles </w:t>
      </w:r>
      <w:r w:rsidR="0018229A" w:rsidRPr="00A9422B">
        <w:rPr>
          <w:rFonts w:ascii="Times New Roman" w:hAnsi="Times New Roman" w:cs="Times New Roman"/>
          <w:sz w:val="24"/>
          <w:szCs w:val="24"/>
        </w:rPr>
        <w:t xml:space="preserve">(22) </w:t>
      </w:r>
      <w:r w:rsidRPr="00A9422B">
        <w:rPr>
          <w:rFonts w:ascii="Times New Roman" w:hAnsi="Times New Roman" w:cs="Times New Roman"/>
          <w:sz w:val="24"/>
          <w:szCs w:val="24"/>
        </w:rPr>
        <w:t>publiés à l’occasion de numéros spéc</w:t>
      </w:r>
      <w:r w:rsidR="0018229A" w:rsidRPr="00A9422B">
        <w:rPr>
          <w:rFonts w:ascii="Times New Roman" w:hAnsi="Times New Roman" w:cs="Times New Roman"/>
          <w:sz w:val="24"/>
          <w:szCs w:val="24"/>
        </w:rPr>
        <w:t>iaux</w:t>
      </w:r>
      <w:r w:rsidR="00F937C9" w:rsidRPr="00A9422B">
        <w:rPr>
          <w:rFonts w:ascii="Times New Roman" w:hAnsi="Times New Roman" w:cs="Times New Roman"/>
          <w:sz w:val="24"/>
          <w:szCs w:val="24"/>
        </w:rPr>
        <w:t xml:space="preserve"> </w:t>
      </w:r>
      <w:r w:rsidR="0018229A" w:rsidRPr="00A9422B">
        <w:rPr>
          <w:rFonts w:ascii="Times New Roman" w:hAnsi="Times New Roman" w:cs="Times New Roman"/>
          <w:sz w:val="24"/>
          <w:szCs w:val="24"/>
        </w:rPr>
        <w:t>(</w:t>
      </w:r>
      <w:r w:rsidRPr="00A9422B">
        <w:rPr>
          <w:rFonts w:ascii="Times New Roman" w:hAnsi="Times New Roman" w:cs="Times New Roman"/>
          <w:i/>
          <w:sz w:val="24"/>
          <w:szCs w:val="24"/>
        </w:rPr>
        <w:t>International Communication Gazette</w:t>
      </w:r>
      <w:r w:rsidR="00F937C9" w:rsidRPr="00A9422B">
        <w:rPr>
          <w:rFonts w:ascii="Times New Roman" w:hAnsi="Times New Roman" w:cs="Times New Roman"/>
          <w:sz w:val="24"/>
          <w:szCs w:val="24"/>
        </w:rPr>
        <w:t xml:space="preserve">, de </w:t>
      </w:r>
      <w:r w:rsidRPr="00A9422B">
        <w:rPr>
          <w:rFonts w:ascii="Times New Roman" w:hAnsi="Times New Roman" w:cs="Times New Roman"/>
          <w:i/>
          <w:sz w:val="24"/>
          <w:szCs w:val="24"/>
        </w:rPr>
        <w:t>Media, Culture and Society</w:t>
      </w:r>
      <w:r w:rsidR="00C522B0" w:rsidRPr="00A9422B">
        <w:rPr>
          <w:rFonts w:ascii="Times New Roman" w:hAnsi="Times New Roman" w:cs="Times New Roman"/>
          <w:sz w:val="24"/>
          <w:szCs w:val="24"/>
        </w:rPr>
        <w:t xml:space="preserve"> et </w:t>
      </w:r>
      <w:r w:rsidR="00F937C9" w:rsidRPr="00A9422B">
        <w:rPr>
          <w:rFonts w:ascii="Times New Roman" w:hAnsi="Times New Roman" w:cs="Times New Roman"/>
          <w:sz w:val="24"/>
          <w:szCs w:val="24"/>
        </w:rPr>
        <w:t xml:space="preserve">de </w:t>
      </w:r>
      <w:r w:rsidR="00C522B0" w:rsidRPr="00A9422B">
        <w:rPr>
          <w:rFonts w:ascii="Times New Roman" w:hAnsi="Times New Roman" w:cs="Times New Roman"/>
          <w:i/>
          <w:sz w:val="24"/>
          <w:szCs w:val="24"/>
        </w:rPr>
        <w:t>Recherches en Communication</w:t>
      </w:r>
      <w:r w:rsidR="00C522B0" w:rsidRPr="00A9422B">
        <w:rPr>
          <w:rFonts w:ascii="Times New Roman" w:hAnsi="Times New Roman" w:cs="Times New Roman"/>
          <w:sz w:val="24"/>
          <w:szCs w:val="24"/>
        </w:rPr>
        <w:t xml:space="preserve">) </w:t>
      </w:r>
    </w:p>
    <w:p w14:paraId="1A312D56" w14:textId="04A148E8" w:rsidR="00AF1A64" w:rsidRPr="00A9422B" w:rsidRDefault="00AF1A64" w:rsidP="002A769E">
      <w:pPr>
        <w:spacing w:line="360" w:lineRule="auto"/>
        <w:jc w:val="both"/>
        <w:rPr>
          <w:rFonts w:ascii="Times New Roman" w:hAnsi="Times New Roman" w:cs="Times New Roman"/>
          <w:sz w:val="24"/>
          <w:szCs w:val="24"/>
          <w:lang w:val="en-US"/>
        </w:rPr>
      </w:pPr>
      <w:r w:rsidRPr="00A9422B">
        <w:rPr>
          <w:rFonts w:ascii="Times New Roman" w:hAnsi="Times New Roman" w:cs="Times New Roman"/>
          <w:sz w:val="24"/>
          <w:szCs w:val="24"/>
          <w:lang w:val="en-US"/>
        </w:rPr>
        <w:t>3. Les chapitres</w:t>
      </w:r>
      <w:r w:rsidR="00F937C9" w:rsidRPr="00A9422B">
        <w:rPr>
          <w:rFonts w:ascii="Times New Roman" w:hAnsi="Times New Roman" w:cs="Times New Roman"/>
          <w:sz w:val="24"/>
          <w:szCs w:val="24"/>
          <w:lang w:val="en-US"/>
        </w:rPr>
        <w:t xml:space="preserve"> </w:t>
      </w:r>
      <w:r w:rsidR="0018229A" w:rsidRPr="00A9422B">
        <w:rPr>
          <w:rFonts w:ascii="Times New Roman" w:hAnsi="Times New Roman" w:cs="Times New Roman"/>
          <w:sz w:val="24"/>
          <w:szCs w:val="24"/>
          <w:lang w:val="en-US"/>
        </w:rPr>
        <w:t xml:space="preserve">(19) </w:t>
      </w:r>
      <w:r w:rsidR="00F937C9" w:rsidRPr="00A9422B">
        <w:rPr>
          <w:rFonts w:ascii="Times New Roman" w:hAnsi="Times New Roman" w:cs="Times New Roman"/>
          <w:sz w:val="24"/>
          <w:szCs w:val="24"/>
          <w:lang w:val="en-US"/>
        </w:rPr>
        <w:t>au sein d’</w:t>
      </w:r>
      <w:r w:rsidRPr="00A9422B">
        <w:rPr>
          <w:rFonts w:ascii="Times New Roman" w:hAnsi="Times New Roman" w:cs="Times New Roman"/>
          <w:sz w:val="24"/>
          <w:szCs w:val="24"/>
          <w:lang w:val="en-US"/>
        </w:rPr>
        <w:t xml:space="preserve">ouvrages </w:t>
      </w:r>
      <w:r w:rsidR="0018229A" w:rsidRPr="00A9422B">
        <w:rPr>
          <w:rFonts w:ascii="Times New Roman" w:hAnsi="Times New Roman" w:cs="Times New Roman"/>
          <w:sz w:val="24"/>
          <w:szCs w:val="24"/>
          <w:lang w:val="en-US"/>
        </w:rPr>
        <w:t>(</w:t>
      </w:r>
      <w:r w:rsidR="0018229A" w:rsidRPr="00A9422B">
        <w:rPr>
          <w:rFonts w:ascii="Times New Roman" w:hAnsi="Times New Roman" w:cs="Times New Roman"/>
          <w:i/>
          <w:sz w:val="24"/>
          <w:szCs w:val="24"/>
          <w:lang w:val="en-US"/>
        </w:rPr>
        <w:t xml:space="preserve">Small Among </w:t>
      </w:r>
      <w:r w:rsidR="00437ED8" w:rsidRPr="00A9422B">
        <w:rPr>
          <w:rFonts w:ascii="Times New Roman" w:hAnsi="Times New Roman" w:cs="Times New Roman"/>
          <w:i/>
          <w:sz w:val="24"/>
          <w:szCs w:val="24"/>
          <w:lang w:val="en-US"/>
        </w:rPr>
        <w:t>Giants:</w:t>
      </w:r>
      <w:r w:rsidR="0018229A" w:rsidRPr="00A9422B">
        <w:rPr>
          <w:rFonts w:ascii="Times New Roman" w:hAnsi="Times New Roman" w:cs="Times New Roman"/>
          <w:i/>
          <w:sz w:val="24"/>
          <w:szCs w:val="24"/>
          <w:lang w:val="en-US"/>
        </w:rPr>
        <w:t xml:space="preserve"> Television Broacasting in Smaller Countries</w:t>
      </w:r>
      <w:r w:rsidR="0018229A" w:rsidRPr="00A9422B">
        <w:rPr>
          <w:rFonts w:ascii="Times New Roman" w:hAnsi="Times New Roman" w:cs="Times New Roman"/>
          <w:sz w:val="24"/>
          <w:szCs w:val="24"/>
          <w:lang w:val="en-US"/>
        </w:rPr>
        <w:t xml:space="preserve">, </w:t>
      </w:r>
      <w:r w:rsidR="005B7FBE" w:rsidRPr="00A9422B">
        <w:rPr>
          <w:rFonts w:ascii="Times New Roman" w:hAnsi="Times New Roman" w:cs="Times New Roman"/>
          <w:i/>
          <w:sz w:val="24"/>
          <w:szCs w:val="24"/>
          <w:lang w:val="en-US"/>
        </w:rPr>
        <w:t>The Media in Europe’s Small Nations</w:t>
      </w:r>
      <w:r w:rsidR="00655F59">
        <w:rPr>
          <w:rFonts w:ascii="Times New Roman" w:hAnsi="Times New Roman" w:cs="Times New Roman"/>
          <w:i/>
          <w:sz w:val="24"/>
          <w:szCs w:val="24"/>
          <w:lang w:val="en-US"/>
        </w:rPr>
        <w:t>, …</w:t>
      </w:r>
      <w:r w:rsidR="005B7FBE" w:rsidRPr="00A9422B">
        <w:rPr>
          <w:rFonts w:ascii="Times New Roman" w:hAnsi="Times New Roman" w:cs="Times New Roman"/>
          <w:sz w:val="24"/>
          <w:szCs w:val="24"/>
          <w:lang w:val="en-US"/>
        </w:rPr>
        <w:t>)</w:t>
      </w:r>
    </w:p>
    <w:p w14:paraId="6BA4F722" w14:textId="77777777" w:rsidR="00AF1A64" w:rsidRPr="00A9422B" w:rsidRDefault="00AF1A64" w:rsidP="002A769E">
      <w:pPr>
        <w:spacing w:line="360" w:lineRule="auto"/>
        <w:jc w:val="both"/>
        <w:rPr>
          <w:rFonts w:ascii="Times New Roman" w:hAnsi="Times New Roman" w:cs="Times New Roman"/>
          <w:sz w:val="24"/>
          <w:szCs w:val="24"/>
          <w:lang w:val="en-US"/>
        </w:rPr>
      </w:pPr>
      <w:r w:rsidRPr="00A9422B">
        <w:rPr>
          <w:rFonts w:ascii="Times New Roman" w:hAnsi="Times New Roman" w:cs="Times New Roman"/>
          <w:sz w:val="24"/>
          <w:szCs w:val="24"/>
          <w:lang w:val="en-US"/>
        </w:rPr>
        <w:t xml:space="preserve">4. </w:t>
      </w:r>
      <w:r w:rsidR="0018229A" w:rsidRPr="00A9422B">
        <w:rPr>
          <w:rFonts w:ascii="Times New Roman" w:hAnsi="Times New Roman" w:cs="Times New Roman"/>
          <w:sz w:val="24"/>
          <w:szCs w:val="24"/>
          <w:lang w:val="en-US"/>
        </w:rPr>
        <w:t>Rapport de recherche (1) (</w:t>
      </w:r>
      <w:r w:rsidR="0018229A" w:rsidRPr="00A9422B">
        <w:rPr>
          <w:rFonts w:ascii="Times New Roman" w:hAnsi="Times New Roman" w:cs="Times New Roman"/>
          <w:i/>
          <w:sz w:val="24"/>
          <w:szCs w:val="24"/>
          <w:lang w:val="en-US"/>
        </w:rPr>
        <w:t>Local News in a Digital World: Small-Market Newspapers in the Digital Age</w:t>
      </w:r>
      <w:r w:rsidR="0018229A" w:rsidRPr="00A9422B">
        <w:rPr>
          <w:rFonts w:ascii="Times New Roman" w:hAnsi="Times New Roman" w:cs="Times New Roman"/>
          <w:sz w:val="24"/>
          <w:szCs w:val="24"/>
          <w:lang w:val="en-US"/>
        </w:rPr>
        <w:t>)</w:t>
      </w:r>
    </w:p>
    <w:p w14:paraId="5651F6E0" w14:textId="3E1751EF" w:rsidR="00C34884" w:rsidRDefault="002353AB" w:rsidP="00B80F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Après avoir identifié </w:t>
      </w:r>
      <w:r w:rsidR="00964A9A" w:rsidRPr="00A9422B">
        <w:rPr>
          <w:rFonts w:ascii="Times New Roman" w:hAnsi="Times New Roman" w:cs="Times New Roman"/>
          <w:sz w:val="24"/>
          <w:szCs w:val="24"/>
        </w:rPr>
        <w:t xml:space="preserve">des </w:t>
      </w:r>
      <w:r w:rsidR="00437ED8" w:rsidRPr="00A9422B">
        <w:rPr>
          <w:rFonts w:ascii="Times New Roman" w:hAnsi="Times New Roman" w:cs="Times New Roman"/>
          <w:sz w:val="24"/>
          <w:szCs w:val="24"/>
        </w:rPr>
        <w:t xml:space="preserve">thématiques </w:t>
      </w:r>
      <w:r w:rsidR="00964A9A" w:rsidRPr="00A9422B">
        <w:rPr>
          <w:rFonts w:ascii="Times New Roman" w:hAnsi="Times New Roman" w:cs="Times New Roman"/>
          <w:sz w:val="24"/>
          <w:szCs w:val="24"/>
        </w:rPr>
        <w:t>et des enjeux communs entre</w:t>
      </w:r>
      <w:r w:rsidR="002839C4" w:rsidRPr="00A9422B">
        <w:rPr>
          <w:rFonts w:ascii="Times New Roman" w:hAnsi="Times New Roman" w:cs="Times New Roman"/>
          <w:sz w:val="24"/>
          <w:szCs w:val="24"/>
        </w:rPr>
        <w:t xml:space="preserve"> les publications</w:t>
      </w:r>
      <w:r w:rsidR="00783A4E" w:rsidRPr="00A9422B">
        <w:rPr>
          <w:rFonts w:ascii="Times New Roman" w:hAnsi="Times New Roman" w:cs="Times New Roman"/>
          <w:sz w:val="24"/>
          <w:szCs w:val="24"/>
        </w:rPr>
        <w:t xml:space="preserve">, nous avons </w:t>
      </w:r>
      <w:r w:rsidR="00964A9A" w:rsidRPr="00A9422B">
        <w:rPr>
          <w:rFonts w:ascii="Times New Roman" w:hAnsi="Times New Roman" w:cs="Times New Roman"/>
          <w:sz w:val="24"/>
          <w:szCs w:val="24"/>
        </w:rPr>
        <w:t xml:space="preserve">ensuite </w:t>
      </w:r>
      <w:r w:rsidR="005F27AB" w:rsidRPr="00A9422B">
        <w:rPr>
          <w:rFonts w:ascii="Times New Roman" w:hAnsi="Times New Roman" w:cs="Times New Roman"/>
          <w:sz w:val="24"/>
          <w:szCs w:val="24"/>
        </w:rPr>
        <w:t>consulté des ouvrages</w:t>
      </w:r>
      <w:r w:rsidR="00590175">
        <w:rPr>
          <w:rFonts w:ascii="Times New Roman" w:hAnsi="Times New Roman" w:cs="Times New Roman"/>
          <w:sz w:val="24"/>
          <w:szCs w:val="24"/>
        </w:rPr>
        <w:t xml:space="preserve"> </w:t>
      </w:r>
      <w:r w:rsidR="007555E0">
        <w:rPr>
          <w:rFonts w:ascii="Times New Roman" w:hAnsi="Times New Roman" w:cs="Times New Roman"/>
          <w:sz w:val="24"/>
          <w:szCs w:val="24"/>
        </w:rPr>
        <w:t>ainsi que des synthèses</w:t>
      </w:r>
      <w:r w:rsidR="005F27AB" w:rsidRPr="00A9422B">
        <w:rPr>
          <w:rFonts w:ascii="Times New Roman" w:hAnsi="Times New Roman" w:cs="Times New Roman"/>
          <w:sz w:val="24"/>
          <w:szCs w:val="24"/>
        </w:rPr>
        <w:t xml:space="preserve"> </w:t>
      </w:r>
      <w:r w:rsidR="00DB03C6" w:rsidRPr="00A9422B">
        <w:rPr>
          <w:rFonts w:ascii="Times New Roman" w:hAnsi="Times New Roman" w:cs="Times New Roman"/>
          <w:sz w:val="24"/>
          <w:szCs w:val="24"/>
        </w:rPr>
        <w:t xml:space="preserve">sur </w:t>
      </w:r>
      <w:r w:rsidR="002A1443" w:rsidRPr="00A9422B">
        <w:rPr>
          <w:rFonts w:ascii="Times New Roman" w:hAnsi="Times New Roman" w:cs="Times New Roman"/>
          <w:sz w:val="24"/>
          <w:szCs w:val="24"/>
        </w:rPr>
        <w:t xml:space="preserve">les courants </w:t>
      </w:r>
      <w:r w:rsidR="007A7F36">
        <w:rPr>
          <w:rFonts w:ascii="Times New Roman" w:hAnsi="Times New Roman" w:cs="Times New Roman"/>
          <w:sz w:val="24"/>
          <w:szCs w:val="24"/>
        </w:rPr>
        <w:t xml:space="preserve">disciplinaires </w:t>
      </w:r>
      <w:r w:rsidR="002A1443" w:rsidRPr="00A9422B">
        <w:rPr>
          <w:rFonts w:ascii="Times New Roman" w:hAnsi="Times New Roman" w:cs="Times New Roman"/>
          <w:sz w:val="24"/>
          <w:szCs w:val="24"/>
        </w:rPr>
        <w:t xml:space="preserve">en sciences de l’information et de la communication. </w:t>
      </w:r>
      <w:r w:rsidR="003F53BE" w:rsidRPr="00A9422B">
        <w:rPr>
          <w:rFonts w:ascii="Times New Roman" w:hAnsi="Times New Roman" w:cs="Times New Roman"/>
          <w:sz w:val="24"/>
          <w:szCs w:val="24"/>
        </w:rPr>
        <w:t xml:space="preserve">Les </w:t>
      </w:r>
      <w:r w:rsidR="00266053" w:rsidRPr="00A9422B">
        <w:rPr>
          <w:rFonts w:ascii="Times New Roman" w:hAnsi="Times New Roman" w:cs="Times New Roman"/>
          <w:sz w:val="24"/>
          <w:szCs w:val="24"/>
        </w:rPr>
        <w:t>idéal-</w:t>
      </w:r>
      <w:r w:rsidR="007A7F36">
        <w:rPr>
          <w:rFonts w:ascii="Times New Roman" w:hAnsi="Times New Roman" w:cs="Times New Roman"/>
          <w:sz w:val="24"/>
          <w:szCs w:val="24"/>
        </w:rPr>
        <w:t xml:space="preserve">types </w:t>
      </w:r>
      <w:r w:rsidR="003F53BE" w:rsidRPr="00A9422B">
        <w:rPr>
          <w:rFonts w:ascii="Times New Roman" w:hAnsi="Times New Roman" w:cs="Times New Roman"/>
          <w:sz w:val="24"/>
          <w:szCs w:val="24"/>
        </w:rPr>
        <w:t>de cette contribution</w:t>
      </w:r>
      <w:r w:rsidR="002A1443" w:rsidRPr="00A9422B">
        <w:rPr>
          <w:rFonts w:ascii="Times New Roman" w:hAnsi="Times New Roman" w:cs="Times New Roman"/>
          <w:sz w:val="24"/>
          <w:szCs w:val="24"/>
        </w:rPr>
        <w:t xml:space="preserve"> </w:t>
      </w:r>
      <w:r w:rsidR="00FC6D76" w:rsidRPr="00A9422B">
        <w:rPr>
          <w:rFonts w:ascii="Times New Roman" w:hAnsi="Times New Roman" w:cs="Times New Roman"/>
          <w:sz w:val="24"/>
          <w:szCs w:val="24"/>
        </w:rPr>
        <w:t xml:space="preserve">sont donc </w:t>
      </w:r>
      <w:r>
        <w:rPr>
          <w:rFonts w:ascii="Times New Roman" w:hAnsi="Times New Roman" w:cs="Times New Roman"/>
          <w:sz w:val="24"/>
          <w:szCs w:val="24"/>
        </w:rPr>
        <w:t xml:space="preserve">le </w:t>
      </w:r>
      <w:r w:rsidR="002A1443" w:rsidRPr="00A9422B">
        <w:rPr>
          <w:rFonts w:ascii="Times New Roman" w:hAnsi="Times New Roman" w:cs="Times New Roman"/>
          <w:sz w:val="24"/>
          <w:szCs w:val="24"/>
        </w:rPr>
        <w:t xml:space="preserve">reflet </w:t>
      </w:r>
      <w:r w:rsidR="00FC6D76" w:rsidRPr="00A9422B">
        <w:rPr>
          <w:rFonts w:ascii="Times New Roman" w:hAnsi="Times New Roman" w:cs="Times New Roman"/>
          <w:sz w:val="24"/>
          <w:szCs w:val="24"/>
        </w:rPr>
        <w:t xml:space="preserve">d’un </w:t>
      </w:r>
      <w:r w:rsidR="002A1443" w:rsidRPr="00A9422B">
        <w:rPr>
          <w:rFonts w:ascii="Times New Roman" w:hAnsi="Times New Roman" w:cs="Times New Roman"/>
          <w:sz w:val="24"/>
          <w:szCs w:val="24"/>
        </w:rPr>
        <w:t>processus inductif</w:t>
      </w:r>
      <w:r w:rsidR="00852AB2">
        <w:rPr>
          <w:rFonts w:ascii="Times New Roman" w:hAnsi="Times New Roman" w:cs="Times New Roman"/>
          <w:sz w:val="24"/>
          <w:szCs w:val="24"/>
        </w:rPr>
        <w:t xml:space="preserve"> (</w:t>
      </w:r>
      <w:r w:rsidR="00852AB2" w:rsidRPr="006863E9">
        <w:rPr>
          <w:rFonts w:ascii="Times New Roman" w:hAnsi="Times New Roman" w:cs="Times New Roman"/>
          <w:sz w:val="24"/>
          <w:szCs w:val="24"/>
        </w:rPr>
        <w:t>K</w:t>
      </w:r>
      <w:r w:rsidR="00852AB2">
        <w:rPr>
          <w:rFonts w:ascii="Times New Roman" w:hAnsi="Times New Roman" w:cs="Times New Roman"/>
          <w:sz w:val="24"/>
          <w:szCs w:val="24"/>
        </w:rPr>
        <w:t>alberg, 2002, p.</w:t>
      </w:r>
      <w:r w:rsidR="00FC0027">
        <w:rPr>
          <w:rFonts w:ascii="Times New Roman" w:hAnsi="Times New Roman" w:cs="Times New Roman"/>
          <w:sz w:val="24"/>
          <w:szCs w:val="24"/>
        </w:rPr>
        <w:t xml:space="preserve"> 121-134)</w:t>
      </w:r>
      <w:r w:rsidR="0077031E" w:rsidRPr="00A9422B">
        <w:rPr>
          <w:rFonts w:ascii="Times New Roman" w:hAnsi="Times New Roman" w:cs="Times New Roman"/>
          <w:sz w:val="24"/>
          <w:szCs w:val="24"/>
        </w:rPr>
        <w:t xml:space="preserve">, </w:t>
      </w:r>
      <w:r w:rsidR="002A1443" w:rsidRPr="00A9422B">
        <w:rPr>
          <w:rFonts w:ascii="Times New Roman" w:hAnsi="Times New Roman" w:cs="Times New Roman"/>
          <w:sz w:val="24"/>
          <w:szCs w:val="24"/>
        </w:rPr>
        <w:t xml:space="preserve">puisant le matériel </w:t>
      </w:r>
      <w:r w:rsidR="00FC6D76" w:rsidRPr="00A9422B">
        <w:rPr>
          <w:rFonts w:ascii="Times New Roman" w:hAnsi="Times New Roman" w:cs="Times New Roman"/>
          <w:sz w:val="24"/>
          <w:szCs w:val="24"/>
        </w:rPr>
        <w:t>nécessaire à leur élaboration</w:t>
      </w:r>
      <w:r w:rsidR="002A1443" w:rsidRPr="00A9422B">
        <w:rPr>
          <w:rFonts w:ascii="Times New Roman" w:hAnsi="Times New Roman" w:cs="Times New Roman"/>
          <w:sz w:val="24"/>
          <w:szCs w:val="24"/>
        </w:rPr>
        <w:t xml:space="preserve"> </w:t>
      </w:r>
      <w:r w:rsidR="00A3118B" w:rsidRPr="00A9422B">
        <w:rPr>
          <w:rFonts w:ascii="Times New Roman" w:hAnsi="Times New Roman" w:cs="Times New Roman"/>
          <w:sz w:val="24"/>
          <w:szCs w:val="24"/>
        </w:rPr>
        <w:t xml:space="preserve">d’une part, </w:t>
      </w:r>
      <w:r w:rsidR="005346E5" w:rsidRPr="00A9422B">
        <w:rPr>
          <w:rFonts w:ascii="Times New Roman" w:hAnsi="Times New Roman" w:cs="Times New Roman"/>
          <w:sz w:val="24"/>
          <w:szCs w:val="24"/>
        </w:rPr>
        <w:t>dans la littérature sur les</w:t>
      </w:r>
      <w:r w:rsidR="002A1443" w:rsidRPr="00A9422B">
        <w:rPr>
          <w:rFonts w:ascii="Times New Roman" w:hAnsi="Times New Roman" w:cs="Times New Roman"/>
          <w:sz w:val="24"/>
          <w:szCs w:val="24"/>
        </w:rPr>
        <w:t xml:space="preserve"> médias </w:t>
      </w:r>
      <w:r w:rsidR="00070537">
        <w:rPr>
          <w:rFonts w:ascii="Times New Roman" w:hAnsi="Times New Roman" w:cs="Times New Roman"/>
          <w:sz w:val="24"/>
          <w:szCs w:val="24"/>
        </w:rPr>
        <w:t xml:space="preserve">et la petitesse </w:t>
      </w:r>
      <w:r w:rsidR="006D51F3">
        <w:rPr>
          <w:rFonts w:ascii="Times New Roman" w:hAnsi="Times New Roman" w:cs="Times New Roman"/>
          <w:sz w:val="24"/>
          <w:szCs w:val="24"/>
        </w:rPr>
        <w:t xml:space="preserve">et, </w:t>
      </w:r>
      <w:r w:rsidR="002839C4" w:rsidRPr="00A9422B">
        <w:rPr>
          <w:rFonts w:ascii="Times New Roman" w:hAnsi="Times New Roman" w:cs="Times New Roman"/>
          <w:sz w:val="24"/>
          <w:szCs w:val="24"/>
        </w:rPr>
        <w:t>d’autre part, dans</w:t>
      </w:r>
      <w:r w:rsidR="00FC6D76" w:rsidRPr="00A9422B">
        <w:rPr>
          <w:rFonts w:ascii="Times New Roman" w:hAnsi="Times New Roman" w:cs="Times New Roman"/>
          <w:sz w:val="24"/>
          <w:szCs w:val="24"/>
        </w:rPr>
        <w:t xml:space="preserve"> </w:t>
      </w:r>
      <w:r w:rsidR="00A3118B" w:rsidRPr="00A9422B">
        <w:rPr>
          <w:rFonts w:ascii="Times New Roman" w:hAnsi="Times New Roman" w:cs="Times New Roman"/>
          <w:sz w:val="24"/>
          <w:szCs w:val="24"/>
        </w:rPr>
        <w:t xml:space="preserve">les ouvrages et articles </w:t>
      </w:r>
      <w:r w:rsidR="00FC6D76" w:rsidRPr="00A9422B">
        <w:rPr>
          <w:rFonts w:ascii="Times New Roman" w:hAnsi="Times New Roman" w:cs="Times New Roman"/>
          <w:sz w:val="24"/>
          <w:szCs w:val="24"/>
        </w:rPr>
        <w:t>scientifique</w:t>
      </w:r>
      <w:r w:rsidR="00A3118B" w:rsidRPr="00A9422B">
        <w:rPr>
          <w:rFonts w:ascii="Times New Roman" w:hAnsi="Times New Roman" w:cs="Times New Roman"/>
          <w:sz w:val="24"/>
          <w:szCs w:val="24"/>
        </w:rPr>
        <w:t xml:space="preserve">s portant sur les </w:t>
      </w:r>
      <w:r w:rsidR="00266053" w:rsidRPr="00A9422B">
        <w:rPr>
          <w:rFonts w:ascii="Times New Roman" w:hAnsi="Times New Roman" w:cs="Times New Roman"/>
          <w:sz w:val="24"/>
          <w:szCs w:val="24"/>
        </w:rPr>
        <w:t xml:space="preserve">traditions </w:t>
      </w:r>
      <w:r w:rsidR="00A9543C" w:rsidRPr="00A9422B">
        <w:rPr>
          <w:rFonts w:ascii="Times New Roman" w:hAnsi="Times New Roman" w:cs="Times New Roman"/>
          <w:sz w:val="24"/>
          <w:szCs w:val="24"/>
        </w:rPr>
        <w:t>disciplinaires</w:t>
      </w:r>
      <w:r w:rsidR="00A3118B" w:rsidRPr="00A9422B">
        <w:rPr>
          <w:rFonts w:ascii="Times New Roman" w:hAnsi="Times New Roman" w:cs="Times New Roman"/>
          <w:sz w:val="24"/>
          <w:szCs w:val="24"/>
        </w:rPr>
        <w:t xml:space="preserve"> à l’œuvre </w:t>
      </w:r>
      <w:r w:rsidR="005346E5" w:rsidRPr="00A9422B">
        <w:rPr>
          <w:rFonts w:ascii="Times New Roman" w:hAnsi="Times New Roman" w:cs="Times New Roman"/>
          <w:sz w:val="24"/>
          <w:szCs w:val="24"/>
        </w:rPr>
        <w:t>d</w:t>
      </w:r>
      <w:r w:rsidR="00655F59">
        <w:rPr>
          <w:rFonts w:ascii="Times New Roman" w:hAnsi="Times New Roman" w:cs="Times New Roman"/>
          <w:sz w:val="24"/>
          <w:szCs w:val="24"/>
        </w:rPr>
        <w:t>ans les recherches médiatiques.</w:t>
      </w:r>
    </w:p>
    <w:p w14:paraId="58F4C8DF" w14:textId="51EA5AB8" w:rsidR="00C34884" w:rsidRDefault="005F0B28" w:rsidP="00B80F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versant quantitatif de la méthode mixte </w:t>
      </w:r>
      <w:r w:rsidR="00A04B66" w:rsidRPr="00A9422B">
        <w:rPr>
          <w:rFonts w:ascii="Times New Roman" w:hAnsi="Times New Roman" w:cs="Times New Roman"/>
          <w:sz w:val="24"/>
          <w:szCs w:val="24"/>
        </w:rPr>
        <w:t xml:space="preserve">a </w:t>
      </w:r>
      <w:r w:rsidR="00694A67" w:rsidRPr="00A9422B">
        <w:rPr>
          <w:rFonts w:ascii="Times New Roman" w:hAnsi="Times New Roman" w:cs="Times New Roman"/>
          <w:sz w:val="24"/>
          <w:szCs w:val="24"/>
        </w:rPr>
        <w:t>engendré plusi</w:t>
      </w:r>
      <w:r w:rsidR="00655F59">
        <w:rPr>
          <w:rFonts w:ascii="Times New Roman" w:hAnsi="Times New Roman" w:cs="Times New Roman"/>
          <w:sz w:val="24"/>
          <w:szCs w:val="24"/>
        </w:rPr>
        <w:t xml:space="preserve">eurs problèmes méthodologiques. </w:t>
      </w:r>
      <w:r w:rsidR="0077031E" w:rsidRPr="00A9422B">
        <w:rPr>
          <w:rFonts w:ascii="Times New Roman" w:hAnsi="Times New Roman" w:cs="Times New Roman"/>
          <w:sz w:val="24"/>
          <w:szCs w:val="24"/>
        </w:rPr>
        <w:t xml:space="preserve">La phase d’identification </w:t>
      </w:r>
      <w:r w:rsidR="00A9543C" w:rsidRPr="00A9422B">
        <w:rPr>
          <w:rFonts w:ascii="Times New Roman" w:hAnsi="Times New Roman" w:cs="Times New Roman"/>
          <w:sz w:val="24"/>
          <w:szCs w:val="24"/>
        </w:rPr>
        <w:t>a abouti</w:t>
      </w:r>
      <w:r w:rsidR="00A04B66" w:rsidRPr="00A9422B">
        <w:rPr>
          <w:rFonts w:ascii="Times New Roman" w:hAnsi="Times New Roman" w:cs="Times New Roman"/>
          <w:sz w:val="24"/>
          <w:szCs w:val="24"/>
        </w:rPr>
        <w:t xml:space="preserve"> à la récolte de contr</w:t>
      </w:r>
      <w:r w:rsidR="00A9543C" w:rsidRPr="00A9422B">
        <w:rPr>
          <w:rFonts w:ascii="Times New Roman" w:hAnsi="Times New Roman" w:cs="Times New Roman"/>
          <w:sz w:val="24"/>
          <w:szCs w:val="24"/>
        </w:rPr>
        <w:t>ibutions de nature hétéroclite</w:t>
      </w:r>
      <w:r w:rsidR="0077031E" w:rsidRPr="00A9422B">
        <w:rPr>
          <w:rFonts w:ascii="Times New Roman" w:hAnsi="Times New Roman" w:cs="Times New Roman"/>
          <w:sz w:val="24"/>
          <w:szCs w:val="24"/>
        </w:rPr>
        <w:t xml:space="preserve">. </w:t>
      </w:r>
      <w:r w:rsidR="00A04B66" w:rsidRPr="00A9422B">
        <w:rPr>
          <w:rFonts w:ascii="Times New Roman" w:hAnsi="Times New Roman" w:cs="Times New Roman"/>
          <w:sz w:val="24"/>
          <w:szCs w:val="24"/>
        </w:rPr>
        <w:t>Afin de disposer d’un dénominateur commun</w:t>
      </w:r>
      <w:r w:rsidR="00A9543C" w:rsidRPr="00A9422B">
        <w:rPr>
          <w:rFonts w:ascii="Times New Roman" w:hAnsi="Times New Roman" w:cs="Times New Roman"/>
          <w:sz w:val="24"/>
          <w:szCs w:val="24"/>
        </w:rPr>
        <w:t xml:space="preserve"> d’analyse</w:t>
      </w:r>
      <w:r w:rsidR="0077031E" w:rsidRPr="00A9422B">
        <w:rPr>
          <w:rFonts w:ascii="Times New Roman" w:hAnsi="Times New Roman" w:cs="Times New Roman"/>
          <w:sz w:val="24"/>
          <w:szCs w:val="24"/>
        </w:rPr>
        <w:t xml:space="preserve">, un article publié isolément ou dans </w:t>
      </w:r>
      <w:r w:rsidR="00437ED8" w:rsidRPr="00A9422B">
        <w:rPr>
          <w:rFonts w:ascii="Times New Roman" w:hAnsi="Times New Roman" w:cs="Times New Roman"/>
          <w:sz w:val="24"/>
          <w:szCs w:val="24"/>
        </w:rPr>
        <w:t>un numéro spécial</w:t>
      </w:r>
      <w:r w:rsidR="0077031E" w:rsidRPr="00A9422B">
        <w:rPr>
          <w:rFonts w:ascii="Times New Roman" w:hAnsi="Times New Roman" w:cs="Times New Roman"/>
          <w:sz w:val="24"/>
          <w:szCs w:val="24"/>
        </w:rPr>
        <w:t xml:space="preserve"> (un item) </w:t>
      </w:r>
      <w:r w:rsidR="00A9543C" w:rsidRPr="00A9422B">
        <w:rPr>
          <w:rFonts w:ascii="Times New Roman" w:hAnsi="Times New Roman" w:cs="Times New Roman"/>
          <w:sz w:val="24"/>
          <w:szCs w:val="24"/>
        </w:rPr>
        <w:t xml:space="preserve">a </w:t>
      </w:r>
      <w:r w:rsidR="009613F5" w:rsidRPr="00A9422B">
        <w:rPr>
          <w:rFonts w:ascii="Times New Roman" w:hAnsi="Times New Roman" w:cs="Times New Roman"/>
          <w:sz w:val="24"/>
          <w:szCs w:val="24"/>
        </w:rPr>
        <w:t xml:space="preserve">été caractérisé par </w:t>
      </w:r>
      <w:r w:rsidR="00A9543C" w:rsidRPr="00A9422B">
        <w:rPr>
          <w:rFonts w:ascii="Times New Roman" w:hAnsi="Times New Roman" w:cs="Times New Roman"/>
          <w:sz w:val="24"/>
          <w:szCs w:val="24"/>
        </w:rPr>
        <w:t>le</w:t>
      </w:r>
      <w:r w:rsidR="0077031E" w:rsidRPr="00A9422B">
        <w:rPr>
          <w:rFonts w:ascii="Times New Roman" w:hAnsi="Times New Roman" w:cs="Times New Roman"/>
          <w:sz w:val="24"/>
          <w:szCs w:val="24"/>
        </w:rPr>
        <w:t xml:space="preserve"> même poids qu’un chapitre </w:t>
      </w:r>
      <w:r w:rsidR="00DF2483" w:rsidRPr="00A9422B">
        <w:rPr>
          <w:rFonts w:ascii="Times New Roman" w:hAnsi="Times New Roman" w:cs="Times New Roman"/>
          <w:sz w:val="24"/>
          <w:szCs w:val="24"/>
        </w:rPr>
        <w:t>dans u</w:t>
      </w:r>
      <w:r w:rsidR="00A9543C" w:rsidRPr="00A9422B">
        <w:rPr>
          <w:rFonts w:ascii="Times New Roman" w:hAnsi="Times New Roman" w:cs="Times New Roman"/>
          <w:sz w:val="24"/>
          <w:szCs w:val="24"/>
        </w:rPr>
        <w:t xml:space="preserve">n </w:t>
      </w:r>
      <w:r w:rsidR="0077031E" w:rsidRPr="00A9422B">
        <w:rPr>
          <w:rFonts w:ascii="Times New Roman" w:hAnsi="Times New Roman" w:cs="Times New Roman"/>
          <w:sz w:val="24"/>
          <w:szCs w:val="24"/>
        </w:rPr>
        <w:t>ouvrage</w:t>
      </w:r>
      <w:r w:rsidR="00A0777B" w:rsidRPr="00A9422B">
        <w:rPr>
          <w:rFonts w:ascii="Times New Roman" w:hAnsi="Times New Roman" w:cs="Times New Roman"/>
          <w:sz w:val="24"/>
          <w:szCs w:val="24"/>
        </w:rPr>
        <w:t xml:space="preserve"> (un item)</w:t>
      </w:r>
      <w:r w:rsidR="0077031E" w:rsidRPr="00A9422B">
        <w:rPr>
          <w:rFonts w:ascii="Times New Roman" w:hAnsi="Times New Roman" w:cs="Times New Roman"/>
          <w:i/>
          <w:sz w:val="24"/>
          <w:szCs w:val="24"/>
        </w:rPr>
        <w:t xml:space="preserve">. </w:t>
      </w:r>
      <w:r w:rsidR="0077031E" w:rsidRPr="00A9422B">
        <w:rPr>
          <w:rFonts w:ascii="Times New Roman" w:hAnsi="Times New Roman" w:cs="Times New Roman"/>
          <w:sz w:val="24"/>
          <w:szCs w:val="24"/>
        </w:rPr>
        <w:t>Loin d’</w:t>
      </w:r>
      <w:r w:rsidR="00A9543C" w:rsidRPr="00A9422B">
        <w:rPr>
          <w:rFonts w:ascii="Times New Roman" w:hAnsi="Times New Roman" w:cs="Times New Roman"/>
          <w:sz w:val="24"/>
          <w:szCs w:val="24"/>
        </w:rPr>
        <w:t xml:space="preserve">être </w:t>
      </w:r>
      <w:r w:rsidR="00310F5E" w:rsidRPr="00A9422B">
        <w:rPr>
          <w:rFonts w:ascii="Times New Roman" w:hAnsi="Times New Roman" w:cs="Times New Roman"/>
          <w:sz w:val="24"/>
          <w:szCs w:val="24"/>
        </w:rPr>
        <w:t xml:space="preserve">optimale, </w:t>
      </w:r>
      <w:r w:rsidR="0077031E" w:rsidRPr="00A9422B">
        <w:rPr>
          <w:rFonts w:ascii="Times New Roman" w:hAnsi="Times New Roman" w:cs="Times New Roman"/>
          <w:sz w:val="24"/>
          <w:szCs w:val="24"/>
        </w:rPr>
        <w:t xml:space="preserve">cette façon de procéder </w:t>
      </w:r>
      <w:r w:rsidR="00A74F0C">
        <w:rPr>
          <w:rFonts w:ascii="Times New Roman" w:hAnsi="Times New Roman" w:cs="Times New Roman"/>
          <w:sz w:val="24"/>
          <w:szCs w:val="24"/>
        </w:rPr>
        <w:t xml:space="preserve">met </w:t>
      </w:r>
      <w:r w:rsidR="0077031E" w:rsidRPr="00A9422B">
        <w:rPr>
          <w:rFonts w:ascii="Times New Roman" w:hAnsi="Times New Roman" w:cs="Times New Roman"/>
          <w:sz w:val="24"/>
          <w:szCs w:val="24"/>
        </w:rPr>
        <w:t xml:space="preserve">sur </w:t>
      </w:r>
      <w:r w:rsidR="005346E5" w:rsidRPr="00A9422B">
        <w:rPr>
          <w:rFonts w:ascii="Times New Roman" w:hAnsi="Times New Roman" w:cs="Times New Roman"/>
          <w:sz w:val="24"/>
          <w:szCs w:val="24"/>
        </w:rPr>
        <w:t xml:space="preserve">un </w:t>
      </w:r>
      <w:r w:rsidR="0077031E" w:rsidRPr="00A9422B">
        <w:rPr>
          <w:rFonts w:ascii="Times New Roman" w:hAnsi="Times New Roman" w:cs="Times New Roman"/>
          <w:sz w:val="24"/>
          <w:szCs w:val="24"/>
        </w:rPr>
        <w:t>pied d’égalité</w:t>
      </w:r>
      <w:r w:rsidR="006D51F3">
        <w:rPr>
          <w:rFonts w:ascii="Times New Roman" w:hAnsi="Times New Roman" w:cs="Times New Roman"/>
          <w:sz w:val="24"/>
          <w:szCs w:val="24"/>
        </w:rPr>
        <w:t xml:space="preserve"> </w:t>
      </w:r>
      <w:r w:rsidR="00DF2483" w:rsidRPr="00A9422B">
        <w:rPr>
          <w:rFonts w:ascii="Times New Roman" w:hAnsi="Times New Roman" w:cs="Times New Roman"/>
          <w:sz w:val="24"/>
          <w:szCs w:val="24"/>
        </w:rPr>
        <w:t>des</w:t>
      </w:r>
      <w:r w:rsidR="0077031E" w:rsidRPr="00A9422B">
        <w:rPr>
          <w:rFonts w:ascii="Times New Roman" w:hAnsi="Times New Roman" w:cs="Times New Roman"/>
          <w:sz w:val="24"/>
          <w:szCs w:val="24"/>
        </w:rPr>
        <w:t xml:space="preserve"> contrib</w:t>
      </w:r>
      <w:r w:rsidR="00A9543C" w:rsidRPr="00A9422B">
        <w:rPr>
          <w:rFonts w:ascii="Times New Roman" w:hAnsi="Times New Roman" w:cs="Times New Roman"/>
          <w:sz w:val="24"/>
          <w:szCs w:val="24"/>
        </w:rPr>
        <w:t xml:space="preserve">utions </w:t>
      </w:r>
      <w:r w:rsidR="00266053" w:rsidRPr="00A9422B">
        <w:rPr>
          <w:rFonts w:ascii="Times New Roman" w:hAnsi="Times New Roman" w:cs="Times New Roman"/>
          <w:sz w:val="24"/>
          <w:szCs w:val="24"/>
        </w:rPr>
        <w:t xml:space="preserve">de valeur inégale au sein de la littérature </w:t>
      </w:r>
      <w:r w:rsidR="00AD4F4F" w:rsidRPr="00A9422B">
        <w:rPr>
          <w:rFonts w:ascii="Times New Roman" w:hAnsi="Times New Roman" w:cs="Times New Roman"/>
          <w:sz w:val="24"/>
          <w:szCs w:val="24"/>
        </w:rPr>
        <w:t xml:space="preserve">se différenciant </w:t>
      </w:r>
      <w:r w:rsidR="005F27AB" w:rsidRPr="00A9422B">
        <w:rPr>
          <w:rFonts w:ascii="Times New Roman" w:hAnsi="Times New Roman" w:cs="Times New Roman"/>
          <w:sz w:val="24"/>
          <w:szCs w:val="24"/>
        </w:rPr>
        <w:t>entre autres</w:t>
      </w:r>
      <w:r w:rsidR="00A0777B" w:rsidRPr="00A9422B">
        <w:rPr>
          <w:rFonts w:ascii="Times New Roman" w:hAnsi="Times New Roman" w:cs="Times New Roman"/>
          <w:sz w:val="24"/>
          <w:szCs w:val="24"/>
        </w:rPr>
        <w:t xml:space="preserve"> </w:t>
      </w:r>
      <w:r w:rsidR="00AD4F4F" w:rsidRPr="00A9422B">
        <w:rPr>
          <w:rFonts w:ascii="Times New Roman" w:hAnsi="Times New Roman" w:cs="Times New Roman"/>
          <w:sz w:val="24"/>
          <w:szCs w:val="24"/>
        </w:rPr>
        <w:t>par leur nombre de citation</w:t>
      </w:r>
      <w:r w:rsidR="00A0777B" w:rsidRPr="00A9422B">
        <w:rPr>
          <w:rFonts w:ascii="Times New Roman" w:hAnsi="Times New Roman" w:cs="Times New Roman"/>
          <w:sz w:val="24"/>
          <w:szCs w:val="24"/>
        </w:rPr>
        <w:t>s</w:t>
      </w:r>
      <w:r w:rsidR="00A4202F" w:rsidRPr="00A9422B">
        <w:rPr>
          <w:rFonts w:ascii="Times New Roman" w:hAnsi="Times New Roman" w:cs="Times New Roman"/>
          <w:sz w:val="24"/>
          <w:szCs w:val="24"/>
        </w:rPr>
        <w:t xml:space="preserve">, </w:t>
      </w:r>
      <w:r w:rsidR="006E05A0">
        <w:rPr>
          <w:rFonts w:ascii="Times New Roman" w:hAnsi="Times New Roman" w:cs="Times New Roman"/>
          <w:sz w:val="24"/>
          <w:szCs w:val="24"/>
        </w:rPr>
        <w:t>par le c</w:t>
      </w:r>
      <w:r w:rsidR="00FF7509" w:rsidRPr="00A9422B">
        <w:rPr>
          <w:rFonts w:ascii="Times New Roman" w:hAnsi="Times New Roman" w:cs="Times New Roman"/>
          <w:sz w:val="24"/>
          <w:szCs w:val="24"/>
        </w:rPr>
        <w:t xml:space="preserve">aractère novateur de leurs </w:t>
      </w:r>
      <w:r w:rsidR="005F27AB" w:rsidRPr="00A9422B">
        <w:rPr>
          <w:rFonts w:ascii="Times New Roman" w:hAnsi="Times New Roman" w:cs="Times New Roman"/>
          <w:sz w:val="24"/>
          <w:szCs w:val="24"/>
        </w:rPr>
        <w:t xml:space="preserve">méthodologies </w:t>
      </w:r>
      <w:r w:rsidR="00FF7509" w:rsidRPr="00A9422B">
        <w:rPr>
          <w:rFonts w:ascii="Times New Roman" w:hAnsi="Times New Roman" w:cs="Times New Roman"/>
          <w:sz w:val="24"/>
          <w:szCs w:val="24"/>
        </w:rPr>
        <w:t xml:space="preserve">ou </w:t>
      </w:r>
      <w:r w:rsidR="00266053" w:rsidRPr="00A9422B">
        <w:rPr>
          <w:rFonts w:ascii="Times New Roman" w:hAnsi="Times New Roman" w:cs="Times New Roman"/>
          <w:sz w:val="24"/>
          <w:szCs w:val="24"/>
        </w:rPr>
        <w:t xml:space="preserve">encore </w:t>
      </w:r>
      <w:r w:rsidR="00FF7509" w:rsidRPr="00A9422B">
        <w:rPr>
          <w:rFonts w:ascii="Times New Roman" w:hAnsi="Times New Roman" w:cs="Times New Roman"/>
          <w:sz w:val="24"/>
          <w:szCs w:val="24"/>
        </w:rPr>
        <w:t>par</w:t>
      </w:r>
      <w:r w:rsidR="00AD4F4F" w:rsidRPr="00A9422B">
        <w:rPr>
          <w:rFonts w:ascii="Times New Roman" w:hAnsi="Times New Roman" w:cs="Times New Roman"/>
          <w:sz w:val="24"/>
          <w:szCs w:val="24"/>
        </w:rPr>
        <w:t xml:space="preserve"> la qualité</w:t>
      </w:r>
      <w:r w:rsidR="00FF7509" w:rsidRPr="00A9422B">
        <w:rPr>
          <w:rFonts w:ascii="Times New Roman" w:hAnsi="Times New Roman" w:cs="Times New Roman"/>
          <w:sz w:val="24"/>
          <w:szCs w:val="24"/>
        </w:rPr>
        <w:t xml:space="preserve"> de leurs résultats</w:t>
      </w:r>
      <w:r w:rsidR="00A6056D" w:rsidRPr="00A9422B">
        <w:rPr>
          <w:rStyle w:val="Appelnotedebasdep"/>
          <w:rFonts w:ascii="Times New Roman" w:hAnsi="Times New Roman" w:cs="Times New Roman"/>
          <w:sz w:val="24"/>
          <w:szCs w:val="24"/>
        </w:rPr>
        <w:footnoteReference w:id="6"/>
      </w:r>
      <w:r w:rsidR="00FF7509" w:rsidRPr="00A9422B">
        <w:rPr>
          <w:rFonts w:ascii="Times New Roman" w:hAnsi="Times New Roman" w:cs="Times New Roman"/>
          <w:sz w:val="24"/>
          <w:szCs w:val="24"/>
        </w:rPr>
        <w:t xml:space="preserve">. </w:t>
      </w:r>
      <w:r w:rsidR="00A4202F" w:rsidRPr="00A9422B">
        <w:rPr>
          <w:rFonts w:ascii="Times New Roman" w:hAnsi="Times New Roman" w:cs="Times New Roman"/>
          <w:sz w:val="24"/>
          <w:szCs w:val="24"/>
        </w:rPr>
        <w:t xml:space="preserve"> </w:t>
      </w:r>
      <w:r w:rsidR="00655F59">
        <w:rPr>
          <w:rFonts w:ascii="Times New Roman" w:hAnsi="Times New Roman" w:cs="Times New Roman"/>
          <w:sz w:val="24"/>
          <w:szCs w:val="24"/>
        </w:rPr>
        <w:t xml:space="preserve">Concrètement, une fois le corpus défini, </w:t>
      </w:r>
      <w:r w:rsidR="00C34884">
        <w:rPr>
          <w:rFonts w:ascii="Times New Roman" w:hAnsi="Times New Roman" w:cs="Times New Roman"/>
          <w:sz w:val="24"/>
          <w:szCs w:val="24"/>
        </w:rPr>
        <w:t xml:space="preserve">chaque texte a </w:t>
      </w:r>
      <w:r w:rsidR="002353AB">
        <w:rPr>
          <w:rFonts w:ascii="Times New Roman" w:hAnsi="Times New Roman" w:cs="Times New Roman"/>
          <w:sz w:val="24"/>
          <w:szCs w:val="24"/>
        </w:rPr>
        <w:t xml:space="preserve">été </w:t>
      </w:r>
      <w:r w:rsidR="00C34884">
        <w:rPr>
          <w:rFonts w:ascii="Times New Roman" w:hAnsi="Times New Roman" w:cs="Times New Roman"/>
          <w:sz w:val="24"/>
          <w:szCs w:val="24"/>
        </w:rPr>
        <w:t>analysé selon la grille de variables préalablement explicitées (voir Tableau. 2 et Tableau. 3 ci-dessous)</w:t>
      </w:r>
      <w:r w:rsidR="00953A68">
        <w:rPr>
          <w:rFonts w:ascii="Times New Roman" w:hAnsi="Times New Roman" w:cs="Times New Roman"/>
          <w:sz w:val="24"/>
          <w:szCs w:val="24"/>
        </w:rPr>
        <w:t xml:space="preserve"> avant d’être inséré</w:t>
      </w:r>
      <w:r w:rsidR="00A7751B">
        <w:rPr>
          <w:rFonts w:ascii="Times New Roman" w:hAnsi="Times New Roman" w:cs="Times New Roman"/>
          <w:sz w:val="24"/>
          <w:szCs w:val="24"/>
        </w:rPr>
        <w:t xml:space="preserve"> </w:t>
      </w:r>
      <w:r w:rsidR="005A72C4">
        <w:rPr>
          <w:rFonts w:ascii="Times New Roman" w:hAnsi="Times New Roman" w:cs="Times New Roman"/>
          <w:sz w:val="24"/>
          <w:szCs w:val="24"/>
        </w:rPr>
        <w:t xml:space="preserve">au sein de </w:t>
      </w:r>
      <w:r w:rsidR="00A7751B">
        <w:rPr>
          <w:rFonts w:ascii="Times New Roman" w:hAnsi="Times New Roman" w:cs="Times New Roman"/>
          <w:sz w:val="24"/>
          <w:szCs w:val="24"/>
        </w:rPr>
        <w:t xml:space="preserve">l’un ou l’autre idéal-type. </w:t>
      </w:r>
      <w:r w:rsidR="00F631F7">
        <w:rPr>
          <w:rFonts w:ascii="Times New Roman" w:hAnsi="Times New Roman" w:cs="Times New Roman"/>
          <w:sz w:val="24"/>
          <w:szCs w:val="24"/>
        </w:rPr>
        <w:t xml:space="preserve">D’autre part, des </w:t>
      </w:r>
      <w:r w:rsidR="00CC44CF" w:rsidRPr="00A9422B">
        <w:rPr>
          <w:rFonts w:ascii="Times New Roman" w:hAnsi="Times New Roman" w:cs="Times New Roman"/>
          <w:sz w:val="24"/>
          <w:szCs w:val="24"/>
        </w:rPr>
        <w:t xml:space="preserve">publications </w:t>
      </w:r>
      <w:r w:rsidR="00EB65A8" w:rsidRPr="00A9422B">
        <w:rPr>
          <w:rFonts w:ascii="Times New Roman" w:hAnsi="Times New Roman" w:cs="Times New Roman"/>
          <w:sz w:val="24"/>
          <w:szCs w:val="24"/>
        </w:rPr>
        <w:t>revêtent</w:t>
      </w:r>
      <w:r w:rsidR="00D6083D" w:rsidRPr="00A9422B">
        <w:rPr>
          <w:rFonts w:ascii="Times New Roman" w:hAnsi="Times New Roman" w:cs="Times New Roman"/>
          <w:sz w:val="24"/>
          <w:szCs w:val="24"/>
        </w:rPr>
        <w:t xml:space="preserve"> </w:t>
      </w:r>
      <w:r w:rsidR="00CC44CF" w:rsidRPr="00A9422B">
        <w:rPr>
          <w:rFonts w:ascii="Times New Roman" w:hAnsi="Times New Roman" w:cs="Times New Roman"/>
          <w:sz w:val="24"/>
          <w:szCs w:val="24"/>
        </w:rPr>
        <w:t>un caractère hybride</w:t>
      </w:r>
      <w:r w:rsidR="006D51F3">
        <w:rPr>
          <w:rFonts w:ascii="Times New Roman" w:hAnsi="Times New Roman" w:cs="Times New Roman"/>
          <w:sz w:val="24"/>
          <w:szCs w:val="24"/>
        </w:rPr>
        <w:t xml:space="preserve"> dont la n</w:t>
      </w:r>
      <w:r w:rsidR="00DF7044" w:rsidRPr="00A9422B">
        <w:rPr>
          <w:rFonts w:ascii="Times New Roman" w:hAnsi="Times New Roman" w:cs="Times New Roman"/>
          <w:sz w:val="24"/>
          <w:szCs w:val="24"/>
        </w:rPr>
        <w:t xml:space="preserve">ature les situe </w:t>
      </w:r>
      <w:r w:rsidR="00E5150D" w:rsidRPr="00A9422B">
        <w:rPr>
          <w:rFonts w:ascii="Times New Roman" w:hAnsi="Times New Roman" w:cs="Times New Roman"/>
          <w:sz w:val="24"/>
          <w:szCs w:val="24"/>
        </w:rPr>
        <w:t xml:space="preserve">au carrefour de </w:t>
      </w:r>
      <w:r w:rsidR="00767C25" w:rsidRPr="00A9422B">
        <w:rPr>
          <w:rFonts w:ascii="Times New Roman" w:hAnsi="Times New Roman" w:cs="Times New Roman"/>
          <w:sz w:val="24"/>
          <w:szCs w:val="24"/>
        </w:rPr>
        <w:t>divers</w:t>
      </w:r>
      <w:r w:rsidR="009B7BCD" w:rsidRPr="00A9422B">
        <w:rPr>
          <w:rFonts w:ascii="Times New Roman" w:hAnsi="Times New Roman" w:cs="Times New Roman"/>
          <w:sz w:val="24"/>
          <w:szCs w:val="24"/>
        </w:rPr>
        <w:t xml:space="preserve"> courants (</w:t>
      </w:r>
      <w:r w:rsidR="00E5150D" w:rsidRPr="00A9422B">
        <w:rPr>
          <w:rFonts w:ascii="Times New Roman" w:hAnsi="Times New Roman" w:cs="Times New Roman"/>
          <w:sz w:val="24"/>
          <w:szCs w:val="24"/>
        </w:rPr>
        <w:t>Laflamme, 2011, p.</w:t>
      </w:r>
      <w:r w:rsidR="009337C6" w:rsidRPr="00A9422B">
        <w:rPr>
          <w:rFonts w:ascii="Times New Roman" w:hAnsi="Times New Roman" w:cs="Times New Roman"/>
          <w:sz w:val="24"/>
          <w:szCs w:val="24"/>
        </w:rPr>
        <w:t> </w:t>
      </w:r>
      <w:r w:rsidR="00E5150D" w:rsidRPr="00A9422B">
        <w:rPr>
          <w:rFonts w:ascii="Times New Roman" w:hAnsi="Times New Roman" w:cs="Times New Roman"/>
          <w:sz w:val="24"/>
          <w:szCs w:val="24"/>
        </w:rPr>
        <w:t>49 et 50)</w:t>
      </w:r>
      <w:r w:rsidR="00953A68">
        <w:rPr>
          <w:rFonts w:ascii="Times New Roman" w:hAnsi="Times New Roman" w:cs="Times New Roman"/>
          <w:sz w:val="24"/>
          <w:szCs w:val="24"/>
        </w:rPr>
        <w:t xml:space="preserve">  </w:t>
      </w:r>
      <w:r w:rsidR="00953A68" w:rsidRPr="00953A68">
        <w:rPr>
          <w:rFonts w:ascii="Times New Roman" w:hAnsi="Times New Roman" w:cs="Times New Roman"/>
          <w:sz w:val="24"/>
          <w:szCs w:val="24"/>
        </w:rPr>
        <w:t>(Hardy, 2014, p. 14)</w:t>
      </w:r>
      <w:r w:rsidR="00E5150D" w:rsidRPr="00A9422B">
        <w:rPr>
          <w:rFonts w:ascii="Times New Roman" w:hAnsi="Times New Roman" w:cs="Times New Roman"/>
          <w:sz w:val="24"/>
          <w:szCs w:val="24"/>
        </w:rPr>
        <w:t xml:space="preserve">. </w:t>
      </w:r>
      <w:r w:rsidR="0048637C" w:rsidRPr="00A9422B">
        <w:rPr>
          <w:rFonts w:ascii="Times New Roman" w:hAnsi="Times New Roman" w:cs="Times New Roman"/>
          <w:sz w:val="24"/>
          <w:szCs w:val="24"/>
        </w:rPr>
        <w:t xml:space="preserve">La solution </w:t>
      </w:r>
      <w:r w:rsidR="00CC44CF" w:rsidRPr="00A9422B">
        <w:rPr>
          <w:rFonts w:ascii="Times New Roman" w:hAnsi="Times New Roman" w:cs="Times New Roman"/>
          <w:sz w:val="24"/>
          <w:szCs w:val="24"/>
        </w:rPr>
        <w:t xml:space="preserve">aurait </w:t>
      </w:r>
      <w:r w:rsidR="00EB65A8" w:rsidRPr="00A9422B">
        <w:rPr>
          <w:rFonts w:ascii="Times New Roman" w:hAnsi="Times New Roman" w:cs="Times New Roman"/>
          <w:sz w:val="24"/>
          <w:szCs w:val="24"/>
        </w:rPr>
        <w:t>consisté</w:t>
      </w:r>
      <w:r w:rsidR="00CC44CF" w:rsidRPr="00A9422B">
        <w:rPr>
          <w:rFonts w:ascii="Times New Roman" w:hAnsi="Times New Roman" w:cs="Times New Roman"/>
          <w:sz w:val="24"/>
          <w:szCs w:val="24"/>
        </w:rPr>
        <w:t xml:space="preserve"> à</w:t>
      </w:r>
      <w:r w:rsidR="00B25C19" w:rsidRPr="00A9422B">
        <w:rPr>
          <w:rFonts w:ascii="Times New Roman" w:hAnsi="Times New Roman" w:cs="Times New Roman"/>
          <w:sz w:val="24"/>
          <w:szCs w:val="24"/>
        </w:rPr>
        <w:t xml:space="preserve"> les</w:t>
      </w:r>
      <w:r w:rsidR="00CC44CF" w:rsidRPr="00A9422B">
        <w:rPr>
          <w:rFonts w:ascii="Times New Roman" w:hAnsi="Times New Roman" w:cs="Times New Roman"/>
          <w:sz w:val="24"/>
          <w:szCs w:val="24"/>
        </w:rPr>
        <w:t xml:space="preserve"> </w:t>
      </w:r>
      <w:r w:rsidR="00420E0E" w:rsidRPr="00A9422B">
        <w:rPr>
          <w:rFonts w:ascii="Times New Roman" w:hAnsi="Times New Roman" w:cs="Times New Roman"/>
          <w:sz w:val="24"/>
          <w:szCs w:val="24"/>
        </w:rPr>
        <w:t xml:space="preserve">placer </w:t>
      </w:r>
      <w:r w:rsidR="00D6083D" w:rsidRPr="00A9422B">
        <w:rPr>
          <w:rFonts w:ascii="Times New Roman" w:hAnsi="Times New Roman" w:cs="Times New Roman"/>
          <w:sz w:val="24"/>
          <w:szCs w:val="24"/>
        </w:rPr>
        <w:t xml:space="preserve">à l’intersection de </w:t>
      </w:r>
      <w:r w:rsidR="0048637C" w:rsidRPr="00A9422B">
        <w:rPr>
          <w:rFonts w:ascii="Times New Roman" w:hAnsi="Times New Roman" w:cs="Times New Roman"/>
          <w:sz w:val="24"/>
          <w:szCs w:val="24"/>
        </w:rPr>
        <w:t>d</w:t>
      </w:r>
      <w:r w:rsidR="00CC44CF" w:rsidRPr="00A9422B">
        <w:rPr>
          <w:rFonts w:ascii="Times New Roman" w:hAnsi="Times New Roman" w:cs="Times New Roman"/>
          <w:sz w:val="24"/>
          <w:szCs w:val="24"/>
        </w:rPr>
        <w:t xml:space="preserve">eux traditions disciplinaires. Toutefois, </w:t>
      </w:r>
      <w:r w:rsidR="00090FBC" w:rsidRPr="00A9422B">
        <w:rPr>
          <w:rFonts w:ascii="Times New Roman" w:hAnsi="Times New Roman" w:cs="Times New Roman"/>
          <w:sz w:val="24"/>
          <w:szCs w:val="24"/>
        </w:rPr>
        <w:t xml:space="preserve">elle </w:t>
      </w:r>
      <w:r w:rsidR="00CC44CF" w:rsidRPr="00A9422B">
        <w:rPr>
          <w:rFonts w:ascii="Times New Roman" w:hAnsi="Times New Roman" w:cs="Times New Roman"/>
          <w:sz w:val="24"/>
          <w:szCs w:val="24"/>
        </w:rPr>
        <w:t xml:space="preserve">aurait nui à la lisibilité et à la clarté des résultats. La décision a </w:t>
      </w:r>
      <w:r w:rsidR="00DF7044" w:rsidRPr="00A9422B">
        <w:rPr>
          <w:rFonts w:ascii="Times New Roman" w:hAnsi="Times New Roman" w:cs="Times New Roman"/>
          <w:sz w:val="24"/>
          <w:szCs w:val="24"/>
        </w:rPr>
        <w:t xml:space="preserve">donc </w:t>
      </w:r>
      <w:r w:rsidR="00CC44CF" w:rsidRPr="00A9422B">
        <w:rPr>
          <w:rFonts w:ascii="Times New Roman" w:hAnsi="Times New Roman" w:cs="Times New Roman"/>
          <w:sz w:val="24"/>
          <w:szCs w:val="24"/>
        </w:rPr>
        <w:t>été prise de</w:t>
      </w:r>
      <w:r w:rsidR="00B25C19" w:rsidRPr="00A9422B">
        <w:rPr>
          <w:rFonts w:ascii="Times New Roman" w:hAnsi="Times New Roman" w:cs="Times New Roman"/>
          <w:sz w:val="24"/>
          <w:szCs w:val="24"/>
        </w:rPr>
        <w:t xml:space="preserve"> </w:t>
      </w:r>
      <w:r w:rsidR="00B25C19" w:rsidRPr="00A9422B">
        <w:rPr>
          <w:rFonts w:ascii="Times New Roman" w:hAnsi="Times New Roman" w:cs="Times New Roman"/>
          <w:sz w:val="24"/>
          <w:szCs w:val="24"/>
        </w:rPr>
        <w:lastRenderedPageBreak/>
        <w:t>les</w:t>
      </w:r>
      <w:r w:rsidR="00CC44CF" w:rsidRPr="00A9422B">
        <w:rPr>
          <w:rFonts w:ascii="Times New Roman" w:hAnsi="Times New Roman" w:cs="Times New Roman"/>
          <w:sz w:val="24"/>
          <w:szCs w:val="24"/>
        </w:rPr>
        <w:t xml:space="preserve"> </w:t>
      </w:r>
      <w:r w:rsidR="004A5B4E" w:rsidRPr="00A9422B">
        <w:rPr>
          <w:rFonts w:ascii="Times New Roman" w:hAnsi="Times New Roman" w:cs="Times New Roman"/>
          <w:sz w:val="24"/>
          <w:szCs w:val="24"/>
        </w:rPr>
        <w:t xml:space="preserve">classifier </w:t>
      </w:r>
      <w:r w:rsidR="00CC44CF" w:rsidRPr="00A9422B">
        <w:rPr>
          <w:rFonts w:ascii="Times New Roman" w:hAnsi="Times New Roman" w:cs="Times New Roman"/>
          <w:sz w:val="24"/>
          <w:szCs w:val="24"/>
        </w:rPr>
        <w:t xml:space="preserve">en accordant la primauté </w:t>
      </w:r>
      <w:r w:rsidR="001D200B" w:rsidRPr="00A9422B">
        <w:rPr>
          <w:rFonts w:ascii="Times New Roman" w:hAnsi="Times New Roman" w:cs="Times New Roman"/>
          <w:sz w:val="24"/>
          <w:szCs w:val="24"/>
        </w:rPr>
        <w:t xml:space="preserve">aux </w:t>
      </w:r>
      <w:r w:rsidR="00CC44CF" w:rsidRPr="00A9422B">
        <w:rPr>
          <w:rFonts w:ascii="Times New Roman" w:hAnsi="Times New Roman" w:cs="Times New Roman"/>
          <w:sz w:val="24"/>
          <w:szCs w:val="24"/>
        </w:rPr>
        <w:t>variabl</w:t>
      </w:r>
      <w:r w:rsidR="0048637C" w:rsidRPr="00A9422B">
        <w:rPr>
          <w:rFonts w:ascii="Times New Roman" w:hAnsi="Times New Roman" w:cs="Times New Roman"/>
          <w:sz w:val="24"/>
          <w:szCs w:val="24"/>
        </w:rPr>
        <w:t xml:space="preserve">es </w:t>
      </w:r>
      <w:r w:rsidR="00EA61BE" w:rsidRPr="00A9422B">
        <w:rPr>
          <w:rFonts w:ascii="Times New Roman" w:hAnsi="Times New Roman" w:cs="Times New Roman"/>
          <w:sz w:val="24"/>
          <w:szCs w:val="24"/>
        </w:rPr>
        <w:t>«</w:t>
      </w:r>
      <w:r w:rsidR="00A74F0C">
        <w:rPr>
          <w:rFonts w:ascii="Times New Roman" w:hAnsi="Times New Roman" w:cs="Times New Roman"/>
          <w:sz w:val="24"/>
          <w:szCs w:val="24"/>
        </w:rPr>
        <w:t xml:space="preserve"> thème </w:t>
      </w:r>
      <w:r w:rsidR="00734245">
        <w:rPr>
          <w:rFonts w:ascii="Times New Roman" w:hAnsi="Times New Roman" w:cs="Times New Roman"/>
          <w:sz w:val="24"/>
          <w:szCs w:val="24"/>
        </w:rPr>
        <w:t>et concept</w:t>
      </w:r>
      <w:r w:rsidR="006866F8">
        <w:rPr>
          <w:rFonts w:ascii="Times New Roman" w:hAnsi="Times New Roman" w:cs="Times New Roman"/>
          <w:sz w:val="24"/>
          <w:szCs w:val="24"/>
        </w:rPr>
        <w:t xml:space="preserve"> </w:t>
      </w:r>
      <w:r w:rsidR="00EB65A8" w:rsidRPr="00A9422B">
        <w:rPr>
          <w:rFonts w:ascii="Times New Roman" w:hAnsi="Times New Roman" w:cs="Times New Roman"/>
          <w:sz w:val="24"/>
          <w:szCs w:val="24"/>
        </w:rPr>
        <w:t>»</w:t>
      </w:r>
      <w:r w:rsidR="00F631F7">
        <w:rPr>
          <w:rFonts w:ascii="Times New Roman" w:hAnsi="Times New Roman" w:cs="Times New Roman"/>
          <w:sz w:val="24"/>
          <w:szCs w:val="24"/>
        </w:rPr>
        <w:t xml:space="preserve"> et « enjeux mis en évidence ». </w:t>
      </w:r>
    </w:p>
    <w:p w14:paraId="21889DE5" w14:textId="0955CAB2" w:rsidR="00F631F7" w:rsidRPr="00C53D1D" w:rsidRDefault="00C53D1D" w:rsidP="00F631F7">
      <w:pPr>
        <w:spacing w:line="360" w:lineRule="auto"/>
        <w:jc w:val="both"/>
        <w:rPr>
          <w:rFonts w:ascii="Times New Roman" w:hAnsi="Times New Roman" w:cs="Times New Roman"/>
          <w:b/>
          <w:sz w:val="24"/>
          <w:szCs w:val="24"/>
        </w:rPr>
      </w:pPr>
      <w:r w:rsidRPr="00C53D1D">
        <w:rPr>
          <w:rFonts w:ascii="Times New Roman" w:hAnsi="Times New Roman" w:cs="Times New Roman"/>
          <w:b/>
          <w:sz w:val="24"/>
          <w:szCs w:val="24"/>
        </w:rPr>
        <w:t>Tableau 2</w:t>
      </w:r>
      <w:r w:rsidR="00F631F7" w:rsidRPr="00C53D1D">
        <w:rPr>
          <w:rFonts w:ascii="Times New Roman" w:hAnsi="Times New Roman" w:cs="Times New Roman"/>
          <w:b/>
          <w:sz w:val="24"/>
          <w:szCs w:val="24"/>
        </w:rPr>
        <w:t> :</w:t>
      </w:r>
      <w:r w:rsidR="00A7751B" w:rsidRPr="00C53D1D">
        <w:rPr>
          <w:rFonts w:ascii="Times New Roman" w:hAnsi="Times New Roman" w:cs="Times New Roman"/>
          <w:b/>
          <w:sz w:val="24"/>
          <w:szCs w:val="24"/>
        </w:rPr>
        <w:t xml:space="preserve"> l’exemple du</w:t>
      </w:r>
      <w:r w:rsidR="00F631F7" w:rsidRPr="00C53D1D">
        <w:rPr>
          <w:rFonts w:ascii="Times New Roman" w:hAnsi="Times New Roman" w:cs="Times New Roman"/>
          <w:b/>
          <w:sz w:val="24"/>
          <w:szCs w:val="24"/>
        </w:rPr>
        <w:t xml:space="preserve"> codage d’un item dans la base de données </w:t>
      </w:r>
      <w:r w:rsidR="00A7751B" w:rsidRPr="00C53D1D">
        <w:rPr>
          <w:rFonts w:ascii="Times New Roman" w:hAnsi="Times New Roman" w:cs="Times New Roman"/>
          <w:b/>
          <w:sz w:val="24"/>
          <w:szCs w:val="24"/>
        </w:rPr>
        <w:t xml:space="preserve">pour un item appartenant à l’économie politique des médias </w:t>
      </w:r>
    </w:p>
    <w:tbl>
      <w:tblPr>
        <w:tblStyle w:val="Grilledutableau"/>
        <w:tblW w:w="0" w:type="auto"/>
        <w:tblLook w:val="04A0" w:firstRow="1" w:lastRow="0" w:firstColumn="1" w:lastColumn="0" w:noHBand="0" w:noVBand="1"/>
      </w:tblPr>
      <w:tblGrid>
        <w:gridCol w:w="2935"/>
        <w:gridCol w:w="6127"/>
      </w:tblGrid>
      <w:tr w:rsidR="00F631F7" w:rsidRPr="00322624" w14:paraId="7675366B" w14:textId="77777777" w:rsidTr="00F631F7">
        <w:trPr>
          <w:trHeight w:val="310"/>
        </w:trPr>
        <w:tc>
          <w:tcPr>
            <w:tcW w:w="3980" w:type="dxa"/>
            <w:noWrap/>
            <w:hideMark/>
          </w:tcPr>
          <w:p w14:paraId="25CAE3C0"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Référence </w:t>
            </w:r>
          </w:p>
        </w:tc>
        <w:tc>
          <w:tcPr>
            <w:tcW w:w="8400" w:type="dxa"/>
            <w:noWrap/>
            <w:hideMark/>
          </w:tcPr>
          <w:p w14:paraId="739000A2" w14:textId="77777777" w:rsidR="00F631F7" w:rsidRPr="00F631F7" w:rsidRDefault="00F631F7" w:rsidP="00F631F7">
            <w:pPr>
              <w:spacing w:line="360" w:lineRule="auto"/>
              <w:jc w:val="both"/>
              <w:rPr>
                <w:rFonts w:ascii="Times New Roman" w:hAnsi="Times New Roman" w:cs="Times New Roman"/>
                <w:sz w:val="24"/>
                <w:szCs w:val="24"/>
                <w:lang w:val="en-US"/>
              </w:rPr>
            </w:pPr>
            <w:r w:rsidRPr="00F631F7">
              <w:rPr>
                <w:rFonts w:ascii="Times New Roman" w:hAnsi="Times New Roman" w:cs="Times New Roman"/>
                <w:sz w:val="24"/>
                <w:szCs w:val="24"/>
                <w:lang w:val="en-US"/>
              </w:rPr>
              <w:t>Born Losers or Flexible Adjustment ? The Media Policy dilemna of Small States (1991)</w:t>
            </w:r>
          </w:p>
        </w:tc>
      </w:tr>
      <w:tr w:rsidR="00F631F7" w:rsidRPr="00F631F7" w14:paraId="10A04BA0" w14:textId="77777777" w:rsidTr="00F631F7">
        <w:trPr>
          <w:trHeight w:val="310"/>
        </w:trPr>
        <w:tc>
          <w:tcPr>
            <w:tcW w:w="3980" w:type="dxa"/>
            <w:noWrap/>
            <w:hideMark/>
          </w:tcPr>
          <w:p w14:paraId="09B5928C"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Auteur </w:t>
            </w:r>
          </w:p>
        </w:tc>
        <w:tc>
          <w:tcPr>
            <w:tcW w:w="8400" w:type="dxa"/>
            <w:noWrap/>
            <w:hideMark/>
          </w:tcPr>
          <w:p w14:paraId="15C3B916"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Josef Trappel </w:t>
            </w:r>
          </w:p>
        </w:tc>
      </w:tr>
      <w:tr w:rsidR="00F631F7" w:rsidRPr="00F631F7" w14:paraId="2C50D0C0" w14:textId="77777777" w:rsidTr="00F631F7">
        <w:trPr>
          <w:trHeight w:val="310"/>
        </w:trPr>
        <w:tc>
          <w:tcPr>
            <w:tcW w:w="3980" w:type="dxa"/>
            <w:noWrap/>
            <w:hideMark/>
          </w:tcPr>
          <w:p w14:paraId="7081E94D" w14:textId="493DBB7C" w:rsidR="00F631F7" w:rsidRPr="00F631F7" w:rsidRDefault="00A74F0C" w:rsidP="00F631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Thème </w:t>
            </w:r>
            <w:r w:rsidR="00734245">
              <w:rPr>
                <w:rFonts w:ascii="Times New Roman" w:hAnsi="Times New Roman" w:cs="Times New Roman"/>
                <w:sz w:val="24"/>
                <w:szCs w:val="24"/>
              </w:rPr>
              <w:t xml:space="preserve">et concept </w:t>
            </w:r>
          </w:p>
        </w:tc>
        <w:tc>
          <w:tcPr>
            <w:tcW w:w="8400" w:type="dxa"/>
            <w:noWrap/>
            <w:hideMark/>
          </w:tcPr>
          <w:p w14:paraId="42E0274F" w14:textId="24933175" w:rsidR="00F631F7" w:rsidRPr="00F631F7" w:rsidRDefault="00330617" w:rsidP="00F631F7">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00F631F7" w:rsidRPr="00F631F7">
              <w:rPr>
                <w:rFonts w:ascii="Times New Roman" w:hAnsi="Times New Roman" w:cs="Times New Roman"/>
                <w:sz w:val="24"/>
                <w:szCs w:val="24"/>
              </w:rPr>
              <w:t xml:space="preserve">ulnérabilité, dépendance, politique médiatique </w:t>
            </w:r>
          </w:p>
        </w:tc>
      </w:tr>
      <w:tr w:rsidR="00F631F7" w:rsidRPr="00F631F7" w14:paraId="6F163818" w14:textId="77777777" w:rsidTr="00F631F7">
        <w:trPr>
          <w:trHeight w:val="310"/>
        </w:trPr>
        <w:tc>
          <w:tcPr>
            <w:tcW w:w="3980" w:type="dxa"/>
            <w:noWrap/>
            <w:hideMark/>
          </w:tcPr>
          <w:p w14:paraId="3365216E" w14:textId="124624BA" w:rsidR="00F631F7" w:rsidRPr="00F631F7" w:rsidRDefault="00F631F7" w:rsidP="00734245">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Enjeux </w:t>
            </w:r>
          </w:p>
        </w:tc>
        <w:tc>
          <w:tcPr>
            <w:tcW w:w="8400" w:type="dxa"/>
            <w:noWrap/>
            <w:hideMark/>
          </w:tcPr>
          <w:p w14:paraId="49C03DF8"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Politico-économiques</w:t>
            </w:r>
          </w:p>
        </w:tc>
      </w:tr>
      <w:tr w:rsidR="00F631F7" w:rsidRPr="00F631F7" w14:paraId="7D216259" w14:textId="77777777" w:rsidTr="00F631F7">
        <w:trPr>
          <w:trHeight w:val="310"/>
        </w:trPr>
        <w:tc>
          <w:tcPr>
            <w:tcW w:w="3980" w:type="dxa"/>
            <w:noWrap/>
            <w:hideMark/>
          </w:tcPr>
          <w:p w14:paraId="4272EB3A"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Quelques figures intellectuelles </w:t>
            </w:r>
          </w:p>
        </w:tc>
        <w:tc>
          <w:tcPr>
            <w:tcW w:w="8400" w:type="dxa"/>
            <w:noWrap/>
            <w:hideMark/>
          </w:tcPr>
          <w:p w14:paraId="4DB6E94F"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w:t>
            </w:r>
          </w:p>
        </w:tc>
      </w:tr>
      <w:tr w:rsidR="00F631F7" w:rsidRPr="00F631F7" w14:paraId="7F6229D6" w14:textId="77777777" w:rsidTr="00F631F7">
        <w:trPr>
          <w:trHeight w:val="310"/>
        </w:trPr>
        <w:tc>
          <w:tcPr>
            <w:tcW w:w="3980" w:type="dxa"/>
            <w:noWrap/>
            <w:hideMark/>
          </w:tcPr>
          <w:p w14:paraId="04C6EAB2" w14:textId="42C508E6"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Rapport aux autres </w:t>
            </w:r>
            <w:r w:rsidR="00C537AF" w:rsidRPr="00F631F7">
              <w:rPr>
                <w:rFonts w:ascii="Times New Roman" w:hAnsi="Times New Roman" w:cs="Times New Roman"/>
                <w:sz w:val="24"/>
                <w:szCs w:val="24"/>
              </w:rPr>
              <w:t>disciplines</w:t>
            </w:r>
            <w:r w:rsidRPr="00F631F7">
              <w:rPr>
                <w:rFonts w:ascii="Times New Roman" w:hAnsi="Times New Roman" w:cs="Times New Roman"/>
                <w:sz w:val="24"/>
                <w:szCs w:val="24"/>
              </w:rPr>
              <w:t xml:space="preserve"> </w:t>
            </w:r>
          </w:p>
        </w:tc>
        <w:tc>
          <w:tcPr>
            <w:tcW w:w="8400" w:type="dxa"/>
            <w:noWrap/>
            <w:hideMark/>
          </w:tcPr>
          <w:p w14:paraId="5E26539A"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Interdisciplinaire </w:t>
            </w:r>
          </w:p>
        </w:tc>
      </w:tr>
      <w:tr w:rsidR="00F631F7" w:rsidRPr="00F631F7" w14:paraId="1FC69474" w14:textId="77777777" w:rsidTr="00F631F7">
        <w:trPr>
          <w:trHeight w:val="310"/>
        </w:trPr>
        <w:tc>
          <w:tcPr>
            <w:tcW w:w="3980" w:type="dxa"/>
            <w:noWrap/>
            <w:hideMark/>
          </w:tcPr>
          <w:p w14:paraId="73EBF059"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Raisonnement </w:t>
            </w:r>
          </w:p>
        </w:tc>
        <w:tc>
          <w:tcPr>
            <w:tcW w:w="8400" w:type="dxa"/>
            <w:noWrap/>
            <w:hideMark/>
          </w:tcPr>
          <w:p w14:paraId="3D707F0B" w14:textId="67770B45" w:rsidR="00F631F7" w:rsidRPr="00F631F7" w:rsidRDefault="00330617" w:rsidP="00F631F7">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F631F7" w:rsidRPr="00F631F7">
              <w:rPr>
                <w:rFonts w:ascii="Times New Roman" w:hAnsi="Times New Roman" w:cs="Times New Roman"/>
                <w:sz w:val="24"/>
                <w:szCs w:val="24"/>
              </w:rPr>
              <w:t xml:space="preserve">nductif </w:t>
            </w:r>
          </w:p>
        </w:tc>
      </w:tr>
      <w:tr w:rsidR="00F631F7" w:rsidRPr="00F631F7" w14:paraId="696B72D9" w14:textId="77777777" w:rsidTr="00F631F7">
        <w:trPr>
          <w:trHeight w:val="310"/>
        </w:trPr>
        <w:tc>
          <w:tcPr>
            <w:tcW w:w="3980" w:type="dxa"/>
            <w:noWrap/>
            <w:hideMark/>
          </w:tcPr>
          <w:p w14:paraId="2039D63F" w14:textId="27656A1F" w:rsidR="00F631F7" w:rsidRPr="00F631F7" w:rsidRDefault="00A7751B"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Méthode</w:t>
            </w:r>
            <w:r w:rsidR="00F631F7" w:rsidRPr="00F631F7">
              <w:rPr>
                <w:rFonts w:ascii="Times New Roman" w:hAnsi="Times New Roman" w:cs="Times New Roman"/>
                <w:sz w:val="24"/>
                <w:szCs w:val="24"/>
              </w:rPr>
              <w:t xml:space="preserve"> d'analyse </w:t>
            </w:r>
          </w:p>
        </w:tc>
        <w:tc>
          <w:tcPr>
            <w:tcW w:w="8400" w:type="dxa"/>
            <w:noWrap/>
            <w:hideMark/>
          </w:tcPr>
          <w:p w14:paraId="65DCF9E3" w14:textId="3CD914D6" w:rsidR="00F631F7" w:rsidRPr="00F631F7" w:rsidRDefault="00330617" w:rsidP="00F631F7">
            <w:pPr>
              <w:spacing w:line="360" w:lineRule="auto"/>
              <w:jc w:val="both"/>
              <w:rPr>
                <w:rFonts w:ascii="Times New Roman" w:hAnsi="Times New Roman" w:cs="Times New Roman"/>
                <w:sz w:val="24"/>
                <w:szCs w:val="24"/>
              </w:rPr>
            </w:pPr>
            <w:r>
              <w:rPr>
                <w:rFonts w:ascii="Times New Roman" w:hAnsi="Times New Roman" w:cs="Times New Roman"/>
                <w:sz w:val="24"/>
                <w:szCs w:val="24"/>
              </w:rPr>
              <w:t>Q</w:t>
            </w:r>
            <w:r w:rsidR="00F631F7" w:rsidRPr="00F631F7">
              <w:rPr>
                <w:rFonts w:ascii="Times New Roman" w:hAnsi="Times New Roman" w:cs="Times New Roman"/>
                <w:sz w:val="24"/>
                <w:szCs w:val="24"/>
              </w:rPr>
              <w:t xml:space="preserve">ualitative </w:t>
            </w:r>
          </w:p>
        </w:tc>
      </w:tr>
      <w:tr w:rsidR="00F631F7" w:rsidRPr="00F631F7" w14:paraId="7C24B17C" w14:textId="77777777" w:rsidTr="00F631F7">
        <w:trPr>
          <w:trHeight w:val="310"/>
        </w:trPr>
        <w:tc>
          <w:tcPr>
            <w:tcW w:w="3980" w:type="dxa"/>
            <w:noWrap/>
            <w:hideMark/>
          </w:tcPr>
          <w:p w14:paraId="5A21D28F"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Source </w:t>
            </w:r>
          </w:p>
        </w:tc>
        <w:tc>
          <w:tcPr>
            <w:tcW w:w="8400" w:type="dxa"/>
            <w:noWrap/>
            <w:hideMark/>
          </w:tcPr>
          <w:p w14:paraId="5E97AF15" w14:textId="19CDACD9" w:rsidR="00F631F7" w:rsidRPr="00F631F7" w:rsidRDefault="00330617" w:rsidP="00F631F7">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F631F7" w:rsidRPr="00F631F7">
              <w:rPr>
                <w:rFonts w:ascii="Times New Roman" w:hAnsi="Times New Roman" w:cs="Times New Roman"/>
                <w:sz w:val="24"/>
                <w:szCs w:val="24"/>
              </w:rPr>
              <w:t xml:space="preserve">ocument </w:t>
            </w:r>
          </w:p>
        </w:tc>
      </w:tr>
      <w:tr w:rsidR="00F631F7" w:rsidRPr="00F631F7" w14:paraId="03A38BE5" w14:textId="77777777" w:rsidTr="00F631F7">
        <w:trPr>
          <w:trHeight w:val="310"/>
        </w:trPr>
        <w:tc>
          <w:tcPr>
            <w:tcW w:w="3980" w:type="dxa"/>
            <w:noWrap/>
            <w:hideMark/>
          </w:tcPr>
          <w:p w14:paraId="26B9E1BA"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Posture du chercheur </w:t>
            </w:r>
          </w:p>
        </w:tc>
        <w:tc>
          <w:tcPr>
            <w:tcW w:w="8400" w:type="dxa"/>
            <w:noWrap/>
            <w:hideMark/>
          </w:tcPr>
          <w:p w14:paraId="441563D4" w14:textId="77777777" w:rsidR="00F631F7" w:rsidRPr="00F631F7" w:rsidRDefault="00F631F7" w:rsidP="00F631F7">
            <w:pPr>
              <w:spacing w:line="360" w:lineRule="auto"/>
              <w:jc w:val="both"/>
              <w:rPr>
                <w:rFonts w:ascii="Times New Roman" w:hAnsi="Times New Roman" w:cs="Times New Roman"/>
                <w:sz w:val="24"/>
                <w:szCs w:val="24"/>
              </w:rPr>
            </w:pPr>
            <w:r w:rsidRPr="00F631F7">
              <w:rPr>
                <w:rFonts w:ascii="Times New Roman" w:hAnsi="Times New Roman" w:cs="Times New Roman"/>
                <w:sz w:val="24"/>
                <w:szCs w:val="24"/>
              </w:rPr>
              <w:t xml:space="preserve">Position externe impliquée </w:t>
            </w:r>
          </w:p>
        </w:tc>
      </w:tr>
    </w:tbl>
    <w:p w14:paraId="56851461" w14:textId="77777777" w:rsidR="0052671B" w:rsidRDefault="0052671B" w:rsidP="00A7751B">
      <w:pPr>
        <w:spacing w:line="360" w:lineRule="auto"/>
        <w:jc w:val="both"/>
        <w:rPr>
          <w:rFonts w:ascii="Times New Roman" w:hAnsi="Times New Roman" w:cs="Times New Roman"/>
          <w:b/>
          <w:sz w:val="24"/>
          <w:szCs w:val="24"/>
        </w:rPr>
      </w:pPr>
    </w:p>
    <w:p w14:paraId="53F3E6CC" w14:textId="3381F534" w:rsidR="00A7751B" w:rsidRPr="00C53D1D" w:rsidRDefault="00A7751B" w:rsidP="00A7751B">
      <w:pPr>
        <w:spacing w:line="360" w:lineRule="auto"/>
        <w:jc w:val="both"/>
        <w:rPr>
          <w:rFonts w:ascii="Times New Roman" w:hAnsi="Times New Roman" w:cs="Times New Roman"/>
          <w:b/>
          <w:sz w:val="24"/>
          <w:szCs w:val="24"/>
        </w:rPr>
      </w:pPr>
      <w:r w:rsidRPr="00C53D1D">
        <w:rPr>
          <w:rFonts w:ascii="Times New Roman" w:hAnsi="Times New Roman" w:cs="Times New Roman"/>
          <w:b/>
          <w:sz w:val="24"/>
          <w:szCs w:val="24"/>
        </w:rPr>
        <w:t>Tabl</w:t>
      </w:r>
      <w:r w:rsidR="00C53D1D" w:rsidRPr="00C53D1D">
        <w:rPr>
          <w:rFonts w:ascii="Times New Roman" w:hAnsi="Times New Roman" w:cs="Times New Roman"/>
          <w:b/>
          <w:sz w:val="24"/>
          <w:szCs w:val="24"/>
        </w:rPr>
        <w:t>eau 3</w:t>
      </w:r>
      <w:r w:rsidRPr="00C53D1D">
        <w:rPr>
          <w:rFonts w:ascii="Times New Roman" w:hAnsi="Times New Roman" w:cs="Times New Roman"/>
          <w:b/>
          <w:sz w:val="24"/>
          <w:szCs w:val="24"/>
        </w:rPr>
        <w:t> : l’exemple d’</w:t>
      </w:r>
      <w:r w:rsidR="00732C77" w:rsidRPr="00C53D1D">
        <w:rPr>
          <w:rFonts w:ascii="Times New Roman" w:hAnsi="Times New Roman" w:cs="Times New Roman"/>
          <w:b/>
          <w:sz w:val="24"/>
          <w:szCs w:val="24"/>
        </w:rPr>
        <w:t>un codage réalisé</w:t>
      </w:r>
      <w:r w:rsidRPr="00C53D1D">
        <w:rPr>
          <w:rFonts w:ascii="Times New Roman" w:hAnsi="Times New Roman" w:cs="Times New Roman"/>
          <w:b/>
          <w:sz w:val="24"/>
          <w:szCs w:val="24"/>
        </w:rPr>
        <w:t xml:space="preserve"> dans la base de don</w:t>
      </w:r>
      <w:r w:rsidR="00732C77" w:rsidRPr="00C53D1D">
        <w:rPr>
          <w:rFonts w:ascii="Times New Roman" w:hAnsi="Times New Roman" w:cs="Times New Roman"/>
          <w:b/>
          <w:sz w:val="24"/>
          <w:szCs w:val="24"/>
        </w:rPr>
        <w:t xml:space="preserve">nées </w:t>
      </w:r>
      <w:r w:rsidR="00734245" w:rsidRPr="00C53D1D">
        <w:rPr>
          <w:rFonts w:ascii="Times New Roman" w:hAnsi="Times New Roman" w:cs="Times New Roman"/>
          <w:b/>
          <w:sz w:val="24"/>
          <w:szCs w:val="24"/>
        </w:rPr>
        <w:t xml:space="preserve">pour un item appartenant à l’économie des médias </w:t>
      </w:r>
    </w:p>
    <w:tbl>
      <w:tblPr>
        <w:tblStyle w:val="Grilledutableau"/>
        <w:tblW w:w="0" w:type="auto"/>
        <w:tblLook w:val="04A0" w:firstRow="1" w:lastRow="0" w:firstColumn="1" w:lastColumn="0" w:noHBand="0" w:noVBand="1"/>
      </w:tblPr>
      <w:tblGrid>
        <w:gridCol w:w="2935"/>
        <w:gridCol w:w="6127"/>
      </w:tblGrid>
      <w:tr w:rsidR="00734245" w:rsidRPr="00322624" w14:paraId="7F5D7599" w14:textId="77777777" w:rsidTr="00734245">
        <w:trPr>
          <w:trHeight w:val="330"/>
        </w:trPr>
        <w:tc>
          <w:tcPr>
            <w:tcW w:w="3980" w:type="dxa"/>
            <w:noWrap/>
            <w:hideMark/>
          </w:tcPr>
          <w:p w14:paraId="6B97D5FC"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Référence </w:t>
            </w:r>
          </w:p>
        </w:tc>
        <w:tc>
          <w:tcPr>
            <w:tcW w:w="8400" w:type="dxa"/>
            <w:noWrap/>
            <w:hideMark/>
          </w:tcPr>
          <w:p w14:paraId="3AF90C66" w14:textId="026CCCE3" w:rsidR="00734245" w:rsidRPr="00734245" w:rsidRDefault="00734245" w:rsidP="00734245">
            <w:pPr>
              <w:spacing w:line="360" w:lineRule="auto"/>
              <w:jc w:val="both"/>
              <w:rPr>
                <w:rFonts w:ascii="Times New Roman" w:hAnsi="Times New Roman" w:cs="Times New Roman"/>
                <w:sz w:val="24"/>
                <w:szCs w:val="24"/>
                <w:lang w:val="en-US"/>
              </w:rPr>
            </w:pPr>
            <w:r w:rsidRPr="00734245">
              <w:rPr>
                <w:rFonts w:ascii="Times New Roman" w:hAnsi="Times New Roman" w:cs="Times New Roman"/>
                <w:sz w:val="24"/>
                <w:szCs w:val="24"/>
                <w:lang w:val="en-US"/>
              </w:rPr>
              <w:t xml:space="preserve">The impact of Newsroom Investment on Newspapers Revenues and Profits (2005) </w:t>
            </w:r>
          </w:p>
        </w:tc>
      </w:tr>
      <w:tr w:rsidR="00734245" w:rsidRPr="00734245" w14:paraId="17F184AD" w14:textId="77777777" w:rsidTr="00734245">
        <w:trPr>
          <w:trHeight w:val="310"/>
        </w:trPr>
        <w:tc>
          <w:tcPr>
            <w:tcW w:w="3980" w:type="dxa"/>
            <w:noWrap/>
            <w:hideMark/>
          </w:tcPr>
          <w:p w14:paraId="3F7578E6"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Auteur </w:t>
            </w:r>
          </w:p>
        </w:tc>
        <w:tc>
          <w:tcPr>
            <w:tcW w:w="8400" w:type="dxa"/>
            <w:noWrap/>
            <w:hideMark/>
          </w:tcPr>
          <w:p w14:paraId="18ABF563"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Rene Chen, Esther Thorson et Stephen Lacy</w:t>
            </w:r>
          </w:p>
        </w:tc>
      </w:tr>
      <w:tr w:rsidR="00734245" w:rsidRPr="00734245" w14:paraId="6B3C1831" w14:textId="77777777" w:rsidTr="00734245">
        <w:trPr>
          <w:trHeight w:val="310"/>
        </w:trPr>
        <w:tc>
          <w:tcPr>
            <w:tcW w:w="3980" w:type="dxa"/>
            <w:noWrap/>
            <w:hideMark/>
          </w:tcPr>
          <w:p w14:paraId="277B8CAF" w14:textId="4195F8A3" w:rsidR="00734245" w:rsidRPr="00734245" w:rsidRDefault="00734245" w:rsidP="00734245">
            <w:pPr>
              <w:spacing w:line="360" w:lineRule="auto"/>
              <w:jc w:val="both"/>
              <w:rPr>
                <w:rFonts w:ascii="Times New Roman" w:hAnsi="Times New Roman" w:cs="Times New Roman"/>
                <w:sz w:val="24"/>
                <w:szCs w:val="24"/>
              </w:rPr>
            </w:pPr>
            <w:r>
              <w:rPr>
                <w:rFonts w:ascii="Times New Roman" w:hAnsi="Times New Roman" w:cs="Times New Roman"/>
                <w:sz w:val="24"/>
                <w:szCs w:val="24"/>
              </w:rPr>
              <w:t>Objet</w:t>
            </w:r>
            <w:r w:rsidRPr="00734245">
              <w:rPr>
                <w:rFonts w:ascii="Times New Roman" w:hAnsi="Times New Roman" w:cs="Times New Roman"/>
                <w:sz w:val="24"/>
                <w:szCs w:val="24"/>
              </w:rPr>
              <w:t xml:space="preserve"> </w:t>
            </w:r>
            <w:r>
              <w:rPr>
                <w:rFonts w:ascii="Times New Roman" w:hAnsi="Times New Roman" w:cs="Times New Roman"/>
                <w:sz w:val="24"/>
                <w:szCs w:val="24"/>
              </w:rPr>
              <w:t xml:space="preserve">et concept </w:t>
            </w:r>
          </w:p>
        </w:tc>
        <w:tc>
          <w:tcPr>
            <w:tcW w:w="8400" w:type="dxa"/>
            <w:noWrap/>
            <w:hideMark/>
          </w:tcPr>
          <w:p w14:paraId="49D0D304"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Investissement dans les rédactions et impact sur les revenus </w:t>
            </w:r>
          </w:p>
        </w:tc>
      </w:tr>
      <w:tr w:rsidR="00734245" w:rsidRPr="00734245" w14:paraId="36625134" w14:textId="77777777" w:rsidTr="00734245">
        <w:trPr>
          <w:trHeight w:val="310"/>
        </w:trPr>
        <w:tc>
          <w:tcPr>
            <w:tcW w:w="3980" w:type="dxa"/>
            <w:noWrap/>
            <w:hideMark/>
          </w:tcPr>
          <w:p w14:paraId="7B790489"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Enjeux </w:t>
            </w:r>
          </w:p>
        </w:tc>
        <w:tc>
          <w:tcPr>
            <w:tcW w:w="8400" w:type="dxa"/>
            <w:noWrap/>
            <w:hideMark/>
          </w:tcPr>
          <w:p w14:paraId="6CAFFBF8"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Economiques </w:t>
            </w:r>
          </w:p>
        </w:tc>
      </w:tr>
      <w:tr w:rsidR="00734245" w:rsidRPr="00734245" w14:paraId="6F94EE39" w14:textId="77777777" w:rsidTr="00734245">
        <w:trPr>
          <w:trHeight w:val="310"/>
        </w:trPr>
        <w:tc>
          <w:tcPr>
            <w:tcW w:w="3980" w:type="dxa"/>
            <w:noWrap/>
            <w:hideMark/>
          </w:tcPr>
          <w:p w14:paraId="74D21852"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Quelques figures intellectuelles </w:t>
            </w:r>
          </w:p>
        </w:tc>
        <w:tc>
          <w:tcPr>
            <w:tcW w:w="8400" w:type="dxa"/>
            <w:noWrap/>
            <w:hideMark/>
          </w:tcPr>
          <w:p w14:paraId="3AFBF93A"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w:t>
            </w:r>
          </w:p>
        </w:tc>
      </w:tr>
      <w:tr w:rsidR="00734245" w:rsidRPr="00734245" w14:paraId="3ABB130A" w14:textId="77777777" w:rsidTr="00734245">
        <w:trPr>
          <w:trHeight w:val="310"/>
        </w:trPr>
        <w:tc>
          <w:tcPr>
            <w:tcW w:w="3980" w:type="dxa"/>
            <w:noWrap/>
            <w:hideMark/>
          </w:tcPr>
          <w:p w14:paraId="3F83FDD6" w14:textId="3A52B578"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Rapport aux autres </w:t>
            </w:r>
            <w:r w:rsidR="00C537AF" w:rsidRPr="00734245">
              <w:rPr>
                <w:rFonts w:ascii="Times New Roman" w:hAnsi="Times New Roman" w:cs="Times New Roman"/>
                <w:sz w:val="24"/>
                <w:szCs w:val="24"/>
              </w:rPr>
              <w:t>disciplines</w:t>
            </w:r>
            <w:r w:rsidRPr="00734245">
              <w:rPr>
                <w:rFonts w:ascii="Times New Roman" w:hAnsi="Times New Roman" w:cs="Times New Roman"/>
                <w:sz w:val="24"/>
                <w:szCs w:val="24"/>
              </w:rPr>
              <w:t xml:space="preserve"> </w:t>
            </w:r>
          </w:p>
        </w:tc>
        <w:tc>
          <w:tcPr>
            <w:tcW w:w="8400" w:type="dxa"/>
            <w:noWrap/>
            <w:hideMark/>
          </w:tcPr>
          <w:p w14:paraId="45ADE1C5" w14:textId="0E3F7BB0" w:rsidR="00734245" w:rsidRPr="00734245" w:rsidRDefault="00C53D1D" w:rsidP="0073424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Economie en </w:t>
            </w:r>
            <w:r w:rsidRPr="00C5451B">
              <w:rPr>
                <w:rFonts w:ascii="Times New Roman" w:hAnsi="Times New Roman" w:cs="Times New Roman"/>
                <w:i/>
                <w:sz w:val="24"/>
                <w:szCs w:val="24"/>
              </w:rPr>
              <w:t>s</w:t>
            </w:r>
            <w:r w:rsidR="00734245" w:rsidRPr="00C5451B">
              <w:rPr>
                <w:rFonts w:ascii="Times New Roman" w:hAnsi="Times New Roman" w:cs="Times New Roman"/>
                <w:i/>
                <w:sz w:val="24"/>
                <w:szCs w:val="24"/>
              </w:rPr>
              <w:t>tand alone</w:t>
            </w:r>
            <w:r w:rsidR="00734245" w:rsidRPr="00734245">
              <w:rPr>
                <w:rFonts w:ascii="Times New Roman" w:hAnsi="Times New Roman" w:cs="Times New Roman"/>
                <w:sz w:val="24"/>
                <w:szCs w:val="24"/>
              </w:rPr>
              <w:t xml:space="preserve"> </w:t>
            </w:r>
          </w:p>
        </w:tc>
      </w:tr>
      <w:tr w:rsidR="00734245" w:rsidRPr="00734245" w14:paraId="577AE049" w14:textId="77777777" w:rsidTr="00734245">
        <w:trPr>
          <w:trHeight w:val="310"/>
        </w:trPr>
        <w:tc>
          <w:tcPr>
            <w:tcW w:w="3980" w:type="dxa"/>
            <w:noWrap/>
            <w:hideMark/>
          </w:tcPr>
          <w:p w14:paraId="35D6439F"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Raisonnement </w:t>
            </w:r>
          </w:p>
        </w:tc>
        <w:tc>
          <w:tcPr>
            <w:tcW w:w="8400" w:type="dxa"/>
            <w:noWrap/>
            <w:hideMark/>
          </w:tcPr>
          <w:p w14:paraId="77ECEE32"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Hypothético-déductif </w:t>
            </w:r>
          </w:p>
        </w:tc>
      </w:tr>
      <w:tr w:rsidR="00734245" w:rsidRPr="00734245" w14:paraId="6659E4FC" w14:textId="77777777" w:rsidTr="00734245">
        <w:trPr>
          <w:trHeight w:val="310"/>
        </w:trPr>
        <w:tc>
          <w:tcPr>
            <w:tcW w:w="3980" w:type="dxa"/>
            <w:noWrap/>
            <w:hideMark/>
          </w:tcPr>
          <w:p w14:paraId="1FFB2E8F" w14:textId="5EEA7279" w:rsidR="00734245" w:rsidRPr="00734245" w:rsidRDefault="00C537AF"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Méthode</w:t>
            </w:r>
            <w:r w:rsidR="00734245" w:rsidRPr="00734245">
              <w:rPr>
                <w:rFonts w:ascii="Times New Roman" w:hAnsi="Times New Roman" w:cs="Times New Roman"/>
                <w:sz w:val="24"/>
                <w:szCs w:val="24"/>
              </w:rPr>
              <w:t xml:space="preserve"> d'analyse </w:t>
            </w:r>
          </w:p>
        </w:tc>
        <w:tc>
          <w:tcPr>
            <w:tcW w:w="8400" w:type="dxa"/>
            <w:noWrap/>
            <w:hideMark/>
          </w:tcPr>
          <w:p w14:paraId="0235D5DB" w14:textId="5A751E0A" w:rsidR="00734245" w:rsidRPr="00734245" w:rsidRDefault="00330617" w:rsidP="00734245">
            <w:pPr>
              <w:spacing w:line="360" w:lineRule="auto"/>
              <w:jc w:val="both"/>
              <w:rPr>
                <w:rFonts w:ascii="Times New Roman" w:hAnsi="Times New Roman" w:cs="Times New Roman"/>
                <w:sz w:val="24"/>
                <w:szCs w:val="24"/>
              </w:rPr>
            </w:pPr>
            <w:r>
              <w:rPr>
                <w:rFonts w:ascii="Times New Roman" w:hAnsi="Times New Roman" w:cs="Times New Roman"/>
                <w:sz w:val="24"/>
                <w:szCs w:val="24"/>
              </w:rPr>
              <w:t>Q</w:t>
            </w:r>
            <w:r w:rsidR="00734245" w:rsidRPr="00734245">
              <w:rPr>
                <w:rFonts w:ascii="Times New Roman" w:hAnsi="Times New Roman" w:cs="Times New Roman"/>
                <w:sz w:val="24"/>
                <w:szCs w:val="24"/>
              </w:rPr>
              <w:t xml:space="preserve">uantitative (covariance statistique) </w:t>
            </w:r>
          </w:p>
        </w:tc>
      </w:tr>
      <w:tr w:rsidR="00734245" w:rsidRPr="00734245" w14:paraId="6C56D73B" w14:textId="77777777" w:rsidTr="00734245">
        <w:trPr>
          <w:trHeight w:val="310"/>
        </w:trPr>
        <w:tc>
          <w:tcPr>
            <w:tcW w:w="3980" w:type="dxa"/>
            <w:noWrap/>
            <w:hideMark/>
          </w:tcPr>
          <w:p w14:paraId="21B27AC2"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lastRenderedPageBreak/>
              <w:t xml:space="preserve">Source </w:t>
            </w:r>
          </w:p>
        </w:tc>
        <w:tc>
          <w:tcPr>
            <w:tcW w:w="8400" w:type="dxa"/>
            <w:noWrap/>
            <w:hideMark/>
          </w:tcPr>
          <w:p w14:paraId="571C1B79" w14:textId="7285B585" w:rsidR="00734245" w:rsidRPr="00734245" w:rsidRDefault="00330617" w:rsidP="00734245">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734245" w:rsidRPr="00734245">
              <w:rPr>
                <w:rFonts w:ascii="Times New Roman" w:hAnsi="Times New Roman" w:cs="Times New Roman"/>
                <w:sz w:val="24"/>
                <w:szCs w:val="24"/>
              </w:rPr>
              <w:t xml:space="preserve">ocument </w:t>
            </w:r>
          </w:p>
        </w:tc>
      </w:tr>
      <w:tr w:rsidR="00734245" w:rsidRPr="00734245" w14:paraId="1BEE933F" w14:textId="77777777" w:rsidTr="00734245">
        <w:trPr>
          <w:trHeight w:val="310"/>
        </w:trPr>
        <w:tc>
          <w:tcPr>
            <w:tcW w:w="3980" w:type="dxa"/>
            <w:noWrap/>
            <w:hideMark/>
          </w:tcPr>
          <w:p w14:paraId="5A8BF050"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Posture du chercheur </w:t>
            </w:r>
          </w:p>
        </w:tc>
        <w:tc>
          <w:tcPr>
            <w:tcW w:w="8400" w:type="dxa"/>
            <w:noWrap/>
            <w:hideMark/>
          </w:tcPr>
          <w:p w14:paraId="458F0CE5" w14:textId="77777777" w:rsidR="00734245" w:rsidRPr="00734245" w:rsidRDefault="00734245" w:rsidP="00734245">
            <w:pPr>
              <w:spacing w:line="360" w:lineRule="auto"/>
              <w:jc w:val="both"/>
              <w:rPr>
                <w:rFonts w:ascii="Times New Roman" w:hAnsi="Times New Roman" w:cs="Times New Roman"/>
                <w:sz w:val="24"/>
                <w:szCs w:val="24"/>
              </w:rPr>
            </w:pPr>
            <w:r w:rsidRPr="00734245">
              <w:rPr>
                <w:rFonts w:ascii="Times New Roman" w:hAnsi="Times New Roman" w:cs="Times New Roman"/>
                <w:sz w:val="24"/>
                <w:szCs w:val="24"/>
              </w:rPr>
              <w:t xml:space="preserve">Position externe détachée </w:t>
            </w:r>
          </w:p>
        </w:tc>
      </w:tr>
    </w:tbl>
    <w:p w14:paraId="60CDD868" w14:textId="77777777" w:rsidR="00A7751B" w:rsidRDefault="00A7751B" w:rsidP="006F3DEF">
      <w:pPr>
        <w:spacing w:line="360" w:lineRule="auto"/>
        <w:jc w:val="both"/>
        <w:rPr>
          <w:rFonts w:ascii="Times New Roman" w:hAnsi="Times New Roman" w:cs="Times New Roman"/>
          <w:sz w:val="24"/>
          <w:szCs w:val="24"/>
        </w:rPr>
      </w:pPr>
    </w:p>
    <w:p w14:paraId="46DB8E23" w14:textId="5DAD7DBA" w:rsidR="00C91998" w:rsidRPr="00A9422B" w:rsidRDefault="00C34884"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Cette quantification</w:t>
      </w:r>
      <w:r w:rsidR="0015539A">
        <w:rPr>
          <w:rFonts w:ascii="Times New Roman" w:hAnsi="Times New Roman" w:cs="Times New Roman"/>
          <w:sz w:val="24"/>
          <w:szCs w:val="24"/>
        </w:rPr>
        <w:t xml:space="preserve"> de la littérature</w:t>
      </w:r>
      <w:r w:rsidRPr="00A9422B">
        <w:rPr>
          <w:rFonts w:ascii="Times New Roman" w:hAnsi="Times New Roman" w:cs="Times New Roman"/>
          <w:sz w:val="24"/>
          <w:szCs w:val="24"/>
        </w:rPr>
        <w:t xml:space="preserve"> s’insère dans le cadre plus large d’une méthode d’analyse mixte convergente (Creswell et Plano Clark, 2018, p. 17 et 68). Son emploi se justifie par son potentiel d’intelligibilité, susceptible d’infirmer et/ou de confirmer les tendances observées par l’interprétation qualitative (Molina-Azorin, 2012, p. 35) (Molina-Azorin, Bergh, Co</w:t>
      </w:r>
      <w:r>
        <w:rPr>
          <w:rFonts w:ascii="Times New Roman" w:hAnsi="Times New Roman" w:cs="Times New Roman"/>
          <w:sz w:val="24"/>
          <w:szCs w:val="24"/>
        </w:rPr>
        <w:t xml:space="preserve">rley et Ketchen, 2017, p. 183).  </w:t>
      </w:r>
    </w:p>
    <w:p w14:paraId="6FE8BF56" w14:textId="77777777" w:rsidR="00C303C3" w:rsidRPr="00A9422B" w:rsidRDefault="00522E4D" w:rsidP="002A769E">
      <w:pPr>
        <w:spacing w:line="360" w:lineRule="auto"/>
        <w:jc w:val="both"/>
        <w:rPr>
          <w:rFonts w:ascii="Times New Roman" w:hAnsi="Times New Roman" w:cs="Times New Roman"/>
          <w:sz w:val="24"/>
          <w:szCs w:val="24"/>
        </w:rPr>
      </w:pPr>
      <w:r w:rsidRPr="00A9422B">
        <w:rPr>
          <w:rFonts w:ascii="Times New Roman" w:hAnsi="Times New Roman" w:cs="Times New Roman"/>
          <w:b/>
          <w:sz w:val="24"/>
          <w:szCs w:val="24"/>
        </w:rPr>
        <w:t>3</w:t>
      </w:r>
      <w:r w:rsidR="002C29EB" w:rsidRPr="00A9422B">
        <w:rPr>
          <w:rFonts w:ascii="Times New Roman" w:hAnsi="Times New Roman" w:cs="Times New Roman"/>
          <w:b/>
          <w:sz w:val="24"/>
          <w:szCs w:val="24"/>
        </w:rPr>
        <w:t>. La construction des idéa</w:t>
      </w:r>
      <w:r w:rsidR="009337C6" w:rsidRPr="00A9422B">
        <w:rPr>
          <w:rFonts w:ascii="Times New Roman" w:hAnsi="Times New Roman" w:cs="Times New Roman"/>
          <w:b/>
          <w:sz w:val="24"/>
          <w:szCs w:val="24"/>
        </w:rPr>
        <w:t>l</w:t>
      </w:r>
      <w:r w:rsidR="002C29EB" w:rsidRPr="00A9422B">
        <w:rPr>
          <w:rFonts w:ascii="Times New Roman" w:hAnsi="Times New Roman" w:cs="Times New Roman"/>
          <w:b/>
          <w:sz w:val="24"/>
          <w:szCs w:val="24"/>
        </w:rPr>
        <w:t>-typ</w:t>
      </w:r>
      <w:r w:rsidR="009337C6" w:rsidRPr="00A9422B">
        <w:rPr>
          <w:rFonts w:ascii="Times New Roman" w:hAnsi="Times New Roman" w:cs="Times New Roman"/>
          <w:b/>
          <w:sz w:val="24"/>
          <w:szCs w:val="24"/>
        </w:rPr>
        <w:t>es</w:t>
      </w:r>
      <w:r w:rsidR="002C29EB" w:rsidRPr="00A9422B">
        <w:rPr>
          <w:rFonts w:ascii="Times New Roman" w:hAnsi="Times New Roman" w:cs="Times New Roman"/>
          <w:b/>
          <w:sz w:val="24"/>
          <w:szCs w:val="24"/>
        </w:rPr>
        <w:t xml:space="preserve"> </w:t>
      </w:r>
      <w:r w:rsidR="00B9424F" w:rsidRPr="00A9422B">
        <w:rPr>
          <w:rFonts w:ascii="Times New Roman" w:hAnsi="Times New Roman" w:cs="Times New Roman"/>
          <w:b/>
          <w:sz w:val="24"/>
          <w:szCs w:val="24"/>
        </w:rPr>
        <w:t xml:space="preserve"> </w:t>
      </w:r>
    </w:p>
    <w:p w14:paraId="4F01324A" w14:textId="3F2E04AF" w:rsidR="00A76272" w:rsidRPr="00A9422B" w:rsidRDefault="000C5BBA"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Après avoir établi quatre </w:t>
      </w:r>
      <w:r w:rsidR="006A45A3" w:rsidRPr="00A9422B">
        <w:rPr>
          <w:rFonts w:ascii="Times New Roman" w:hAnsi="Times New Roman" w:cs="Times New Roman"/>
          <w:sz w:val="24"/>
          <w:szCs w:val="24"/>
        </w:rPr>
        <w:t>idéal-types</w:t>
      </w:r>
      <w:r w:rsidR="00A76272" w:rsidRPr="00A9422B">
        <w:rPr>
          <w:rFonts w:ascii="Times New Roman" w:hAnsi="Times New Roman" w:cs="Times New Roman"/>
          <w:sz w:val="24"/>
          <w:szCs w:val="24"/>
        </w:rPr>
        <w:t xml:space="preserve"> disciplinaires : l’économie politique</w:t>
      </w:r>
      <w:r w:rsidR="00A74F0C">
        <w:rPr>
          <w:rFonts w:ascii="Times New Roman" w:hAnsi="Times New Roman" w:cs="Times New Roman"/>
          <w:sz w:val="24"/>
          <w:szCs w:val="24"/>
        </w:rPr>
        <w:t xml:space="preserve"> des médias</w:t>
      </w:r>
      <w:r w:rsidR="00A76272" w:rsidRPr="00A9422B">
        <w:rPr>
          <w:rFonts w:ascii="Times New Roman" w:hAnsi="Times New Roman" w:cs="Times New Roman"/>
          <w:sz w:val="24"/>
          <w:szCs w:val="24"/>
        </w:rPr>
        <w:t>, l’économie</w:t>
      </w:r>
      <w:r w:rsidR="00A74F0C">
        <w:rPr>
          <w:rFonts w:ascii="Times New Roman" w:hAnsi="Times New Roman" w:cs="Times New Roman"/>
          <w:sz w:val="24"/>
          <w:szCs w:val="24"/>
        </w:rPr>
        <w:t xml:space="preserve"> des médias</w:t>
      </w:r>
      <w:r w:rsidR="00A76272" w:rsidRPr="00A9422B">
        <w:rPr>
          <w:rFonts w:ascii="Times New Roman" w:hAnsi="Times New Roman" w:cs="Times New Roman"/>
          <w:sz w:val="24"/>
          <w:szCs w:val="24"/>
        </w:rPr>
        <w:t xml:space="preserve">, les </w:t>
      </w:r>
      <w:r w:rsidR="00A76272" w:rsidRPr="00A9422B">
        <w:rPr>
          <w:rFonts w:ascii="Times New Roman" w:hAnsi="Times New Roman" w:cs="Times New Roman"/>
          <w:i/>
          <w:sz w:val="24"/>
          <w:szCs w:val="24"/>
        </w:rPr>
        <w:t>journalism studies</w:t>
      </w:r>
      <w:r w:rsidR="00A76272" w:rsidRPr="00A9422B">
        <w:rPr>
          <w:rFonts w:ascii="Times New Roman" w:hAnsi="Times New Roman" w:cs="Times New Roman"/>
          <w:sz w:val="24"/>
          <w:szCs w:val="24"/>
        </w:rPr>
        <w:t xml:space="preserve"> et les </w:t>
      </w:r>
      <w:r w:rsidR="00A76272" w:rsidRPr="00A9422B">
        <w:rPr>
          <w:rFonts w:ascii="Times New Roman" w:hAnsi="Times New Roman" w:cs="Times New Roman"/>
          <w:i/>
          <w:sz w:val="24"/>
          <w:szCs w:val="24"/>
        </w:rPr>
        <w:t>cultural st</w:t>
      </w:r>
      <w:r w:rsidRPr="00A9422B">
        <w:rPr>
          <w:rFonts w:ascii="Times New Roman" w:hAnsi="Times New Roman" w:cs="Times New Roman"/>
          <w:i/>
          <w:sz w:val="24"/>
          <w:szCs w:val="24"/>
        </w:rPr>
        <w:t>udies</w:t>
      </w:r>
      <w:r w:rsidRPr="00A9422B">
        <w:rPr>
          <w:rFonts w:ascii="Times New Roman" w:hAnsi="Times New Roman" w:cs="Times New Roman"/>
          <w:sz w:val="24"/>
          <w:szCs w:val="24"/>
        </w:rPr>
        <w:t>, cette section propose une description sommaire des approches par lesquelles les</w:t>
      </w:r>
      <w:r w:rsidR="00437ED8" w:rsidRPr="00A9422B">
        <w:rPr>
          <w:rFonts w:ascii="Times New Roman" w:hAnsi="Times New Roman" w:cs="Times New Roman"/>
          <w:sz w:val="24"/>
          <w:szCs w:val="24"/>
        </w:rPr>
        <w:t xml:space="preserve"> recherches</w:t>
      </w:r>
      <w:r w:rsidR="00070537">
        <w:rPr>
          <w:rFonts w:ascii="Times New Roman" w:hAnsi="Times New Roman" w:cs="Times New Roman"/>
          <w:sz w:val="24"/>
          <w:szCs w:val="24"/>
        </w:rPr>
        <w:t xml:space="preserve"> portant le rapport entre</w:t>
      </w:r>
      <w:r w:rsidR="00437ED8" w:rsidRPr="00A9422B">
        <w:rPr>
          <w:rFonts w:ascii="Times New Roman" w:hAnsi="Times New Roman" w:cs="Times New Roman"/>
          <w:sz w:val="24"/>
          <w:szCs w:val="24"/>
        </w:rPr>
        <w:t xml:space="preserve"> les</w:t>
      </w:r>
      <w:r w:rsidRPr="00A9422B">
        <w:rPr>
          <w:rFonts w:ascii="Times New Roman" w:hAnsi="Times New Roman" w:cs="Times New Roman"/>
          <w:sz w:val="24"/>
          <w:szCs w:val="24"/>
        </w:rPr>
        <w:t xml:space="preserve"> médias</w:t>
      </w:r>
      <w:r w:rsidR="00070537">
        <w:rPr>
          <w:rFonts w:ascii="Times New Roman" w:hAnsi="Times New Roman" w:cs="Times New Roman"/>
          <w:sz w:val="24"/>
          <w:szCs w:val="24"/>
        </w:rPr>
        <w:t xml:space="preserve"> et la petitesse </w:t>
      </w:r>
      <w:r w:rsidRPr="00A9422B">
        <w:rPr>
          <w:rFonts w:ascii="Times New Roman" w:hAnsi="Times New Roman" w:cs="Times New Roman"/>
          <w:sz w:val="24"/>
          <w:szCs w:val="24"/>
        </w:rPr>
        <w:t>ont été</w:t>
      </w:r>
      <w:r w:rsidR="00437ED8" w:rsidRPr="00A9422B">
        <w:rPr>
          <w:rFonts w:ascii="Times New Roman" w:hAnsi="Times New Roman" w:cs="Times New Roman"/>
          <w:sz w:val="24"/>
          <w:szCs w:val="24"/>
        </w:rPr>
        <w:t xml:space="preserve"> réalisé</w:t>
      </w:r>
      <w:r w:rsidR="00A9525E">
        <w:rPr>
          <w:rFonts w:ascii="Times New Roman" w:hAnsi="Times New Roman" w:cs="Times New Roman"/>
          <w:sz w:val="24"/>
          <w:szCs w:val="24"/>
        </w:rPr>
        <w:t>e</w:t>
      </w:r>
      <w:r w:rsidR="00437ED8" w:rsidRPr="00A9422B">
        <w:rPr>
          <w:rFonts w:ascii="Times New Roman" w:hAnsi="Times New Roman" w:cs="Times New Roman"/>
          <w:sz w:val="24"/>
          <w:szCs w:val="24"/>
        </w:rPr>
        <w:t>s</w:t>
      </w:r>
      <w:r w:rsidRPr="00A9422B">
        <w:rPr>
          <w:rFonts w:ascii="Times New Roman" w:hAnsi="Times New Roman" w:cs="Times New Roman"/>
          <w:sz w:val="24"/>
          <w:szCs w:val="24"/>
        </w:rPr>
        <w:t xml:space="preserve">. </w:t>
      </w:r>
    </w:p>
    <w:p w14:paraId="7BF31805" w14:textId="08B319CE" w:rsidR="009B7BCD" w:rsidRPr="00A9422B" w:rsidRDefault="00C522B0" w:rsidP="00B80FB7">
      <w:pPr>
        <w:spacing w:line="360" w:lineRule="auto"/>
        <w:jc w:val="both"/>
        <w:rPr>
          <w:rFonts w:ascii="Times New Roman" w:hAnsi="Times New Roman" w:cs="Times New Roman"/>
          <w:sz w:val="24"/>
          <w:szCs w:val="24"/>
        </w:rPr>
      </w:pPr>
      <w:r w:rsidRPr="00A9422B">
        <w:rPr>
          <w:rFonts w:ascii="Times New Roman" w:hAnsi="Times New Roman" w:cs="Times New Roman"/>
          <w:b/>
          <w:sz w:val="24"/>
          <w:szCs w:val="24"/>
        </w:rPr>
        <w:t>I.</w:t>
      </w:r>
      <w:r w:rsidRPr="00A9422B">
        <w:rPr>
          <w:rFonts w:ascii="Times New Roman" w:hAnsi="Times New Roman" w:cs="Times New Roman"/>
          <w:sz w:val="24"/>
          <w:szCs w:val="24"/>
        </w:rPr>
        <w:t xml:space="preserve"> </w:t>
      </w:r>
      <w:r w:rsidR="00DA7E17" w:rsidRPr="00A9422B">
        <w:rPr>
          <w:rFonts w:ascii="Times New Roman" w:hAnsi="Times New Roman" w:cs="Times New Roman"/>
          <w:sz w:val="24"/>
          <w:szCs w:val="24"/>
        </w:rPr>
        <w:t>Puisant ses racines intellectuelles dans les travaux d’économistes comme Adam Smith et Karl Marx</w:t>
      </w:r>
      <w:r w:rsidR="00DA7E17">
        <w:rPr>
          <w:rFonts w:ascii="Times New Roman" w:hAnsi="Times New Roman" w:cs="Times New Roman"/>
          <w:sz w:val="24"/>
          <w:szCs w:val="24"/>
        </w:rPr>
        <w:t xml:space="preserve"> </w:t>
      </w:r>
      <w:r w:rsidR="00DA7E17" w:rsidRPr="00A9422B">
        <w:rPr>
          <w:rFonts w:ascii="Times New Roman" w:hAnsi="Times New Roman" w:cs="Times New Roman"/>
          <w:sz w:val="24"/>
          <w:szCs w:val="24"/>
        </w:rPr>
        <w:t xml:space="preserve"> (Wasko, Murdock et Sousa, 2011, p. 1)</w:t>
      </w:r>
      <w:r w:rsidR="00DA7E17">
        <w:rPr>
          <w:rFonts w:ascii="Times New Roman" w:hAnsi="Times New Roman" w:cs="Times New Roman"/>
          <w:sz w:val="24"/>
          <w:szCs w:val="24"/>
        </w:rPr>
        <w:t xml:space="preserve"> et dans ceux de l’école de Francfort (Magis, 2016, p. 64-65)</w:t>
      </w:r>
      <w:r w:rsidR="00DA7E17" w:rsidRPr="00A9422B">
        <w:rPr>
          <w:rFonts w:ascii="Times New Roman" w:hAnsi="Times New Roman" w:cs="Times New Roman"/>
          <w:sz w:val="24"/>
          <w:szCs w:val="24"/>
        </w:rPr>
        <w:t>, l’économie politique (critique</w:t>
      </w:r>
      <w:r w:rsidR="00DA7E17" w:rsidRPr="00A9422B">
        <w:rPr>
          <w:rStyle w:val="Appelnotedebasdep"/>
          <w:rFonts w:ascii="Times New Roman" w:hAnsi="Times New Roman" w:cs="Times New Roman"/>
          <w:sz w:val="24"/>
          <w:szCs w:val="24"/>
        </w:rPr>
        <w:footnoteReference w:id="7"/>
      </w:r>
      <w:r w:rsidR="00DA7E17" w:rsidRPr="00A9422B">
        <w:rPr>
          <w:rFonts w:ascii="Times New Roman" w:hAnsi="Times New Roman" w:cs="Times New Roman"/>
          <w:sz w:val="24"/>
          <w:szCs w:val="24"/>
        </w:rPr>
        <w:t xml:space="preserve">) s’intéresse </w:t>
      </w:r>
      <w:r w:rsidR="00DA7E17">
        <w:rPr>
          <w:rFonts w:ascii="Times New Roman" w:hAnsi="Times New Roman" w:cs="Times New Roman"/>
          <w:sz w:val="24"/>
          <w:szCs w:val="24"/>
        </w:rPr>
        <w:t>à la pénétration des acteurs médiatiques étrangers au sein d’écosystèmes médiatiques nationa</w:t>
      </w:r>
      <w:r w:rsidR="00330617">
        <w:rPr>
          <w:rFonts w:ascii="Times New Roman" w:hAnsi="Times New Roman" w:cs="Times New Roman"/>
          <w:sz w:val="24"/>
          <w:szCs w:val="24"/>
        </w:rPr>
        <w:t>ux</w:t>
      </w:r>
      <w:r w:rsidR="00DA7E17">
        <w:rPr>
          <w:rFonts w:ascii="Times New Roman" w:hAnsi="Times New Roman" w:cs="Times New Roman"/>
          <w:sz w:val="24"/>
          <w:szCs w:val="24"/>
        </w:rPr>
        <w:t xml:space="preserve">, à la concentration de la propriété des entreprises de presse, </w:t>
      </w:r>
      <w:r w:rsidR="00DA7E17" w:rsidRPr="00A9422B">
        <w:rPr>
          <w:rFonts w:ascii="Times New Roman" w:hAnsi="Times New Roman" w:cs="Times New Roman"/>
          <w:sz w:val="24"/>
          <w:szCs w:val="24"/>
        </w:rPr>
        <w:t xml:space="preserve">aux politiques </w:t>
      </w:r>
      <w:r w:rsidR="00DA7E17">
        <w:rPr>
          <w:rFonts w:ascii="Times New Roman" w:hAnsi="Times New Roman" w:cs="Times New Roman"/>
          <w:sz w:val="24"/>
          <w:szCs w:val="24"/>
        </w:rPr>
        <w:t>p</w:t>
      </w:r>
      <w:r w:rsidR="00590175">
        <w:rPr>
          <w:rFonts w:ascii="Times New Roman" w:hAnsi="Times New Roman" w:cs="Times New Roman"/>
          <w:sz w:val="24"/>
          <w:szCs w:val="24"/>
        </w:rPr>
        <w:t>ubliques médiatiques ou encore aux processus d’</w:t>
      </w:r>
      <w:r w:rsidR="00DA7E17">
        <w:rPr>
          <w:rFonts w:ascii="Times New Roman" w:hAnsi="Times New Roman" w:cs="Times New Roman"/>
          <w:sz w:val="24"/>
          <w:szCs w:val="24"/>
        </w:rPr>
        <w:t xml:space="preserve">industrialisation de la culture. </w:t>
      </w:r>
      <w:r w:rsidR="00DA7E17" w:rsidRPr="00A9422B">
        <w:rPr>
          <w:rFonts w:ascii="Times New Roman" w:hAnsi="Times New Roman" w:cs="Times New Roman"/>
          <w:sz w:val="24"/>
          <w:szCs w:val="24"/>
        </w:rPr>
        <w:t xml:space="preserve">Elle est définie comme la discipline étudiant les relations de pouvoir animant les composantes </w:t>
      </w:r>
      <w:r w:rsidR="00DA7E17">
        <w:rPr>
          <w:rFonts w:ascii="Times New Roman" w:hAnsi="Times New Roman" w:cs="Times New Roman"/>
          <w:sz w:val="24"/>
          <w:szCs w:val="24"/>
        </w:rPr>
        <w:t xml:space="preserve">des médias </w:t>
      </w:r>
      <w:r w:rsidR="00DA7E17" w:rsidRPr="00A9422B">
        <w:rPr>
          <w:rFonts w:ascii="Times New Roman" w:hAnsi="Times New Roman" w:cs="Times New Roman"/>
          <w:sz w:val="24"/>
          <w:szCs w:val="24"/>
        </w:rPr>
        <w:t>(Mosco, 2009, p. 2). Renvoyant à la dimension marxiste</w:t>
      </w:r>
      <w:r w:rsidR="00DA7E17">
        <w:rPr>
          <w:rFonts w:ascii="Times New Roman" w:hAnsi="Times New Roman" w:cs="Times New Roman"/>
          <w:sz w:val="24"/>
          <w:szCs w:val="24"/>
        </w:rPr>
        <w:t xml:space="preserve"> du champ de recherche</w:t>
      </w:r>
      <w:r w:rsidR="00DA7E17" w:rsidRPr="00A9422B">
        <w:rPr>
          <w:rFonts w:ascii="Times New Roman" w:hAnsi="Times New Roman" w:cs="Times New Roman"/>
          <w:sz w:val="24"/>
          <w:szCs w:val="24"/>
        </w:rPr>
        <w:t xml:space="preserve">, cette définition ne prend pas en considération les </w:t>
      </w:r>
      <w:r w:rsidR="00DA7E17">
        <w:rPr>
          <w:rFonts w:ascii="Times New Roman" w:hAnsi="Times New Roman" w:cs="Times New Roman"/>
          <w:sz w:val="24"/>
          <w:szCs w:val="24"/>
        </w:rPr>
        <w:t>études</w:t>
      </w:r>
      <w:r w:rsidR="00DA7E17" w:rsidRPr="00A9422B">
        <w:rPr>
          <w:rFonts w:ascii="Times New Roman" w:hAnsi="Times New Roman" w:cs="Times New Roman"/>
          <w:sz w:val="24"/>
          <w:szCs w:val="24"/>
        </w:rPr>
        <w:t xml:space="preserve"> analysant des objets similaires</w:t>
      </w:r>
      <w:r w:rsidR="00DA7E17">
        <w:rPr>
          <w:rFonts w:ascii="Times New Roman" w:hAnsi="Times New Roman" w:cs="Times New Roman"/>
          <w:sz w:val="24"/>
          <w:szCs w:val="24"/>
        </w:rPr>
        <w:t xml:space="preserve"> comme les politiques publiques médiatiques ou l’industrie médiatique par exemple </w:t>
      </w:r>
      <w:r w:rsidR="00DA7E17" w:rsidRPr="00A9422B">
        <w:rPr>
          <w:rFonts w:ascii="Times New Roman" w:hAnsi="Times New Roman" w:cs="Times New Roman"/>
          <w:sz w:val="24"/>
          <w:szCs w:val="24"/>
        </w:rPr>
        <w:t>s’éloignant explicitement ou non de la théorie de Marx</w:t>
      </w:r>
      <w:r w:rsidR="00DA7E17">
        <w:rPr>
          <w:rFonts w:ascii="Times New Roman" w:hAnsi="Times New Roman" w:cs="Times New Roman"/>
          <w:sz w:val="24"/>
          <w:szCs w:val="24"/>
        </w:rPr>
        <w:t xml:space="preserve"> (Winseck, 2016, p. 75).</w:t>
      </w:r>
      <w:r w:rsidR="00DA7E17" w:rsidRPr="00A9422B">
        <w:rPr>
          <w:rFonts w:ascii="Times New Roman" w:hAnsi="Times New Roman" w:cs="Times New Roman"/>
          <w:sz w:val="24"/>
          <w:szCs w:val="24"/>
        </w:rPr>
        <w:t xml:space="preserve"> Lucie Kung élabore une définition plus distanciée : «</w:t>
      </w:r>
      <w:r w:rsidR="00DA7E17">
        <w:rPr>
          <w:rFonts w:ascii="Times New Roman" w:hAnsi="Times New Roman" w:cs="Times New Roman"/>
          <w:sz w:val="24"/>
          <w:szCs w:val="24"/>
        </w:rPr>
        <w:t xml:space="preserve"> </w:t>
      </w:r>
      <w:r w:rsidR="00DA7E17" w:rsidRPr="00A9422B">
        <w:rPr>
          <w:rFonts w:ascii="Times New Roman" w:hAnsi="Times New Roman" w:cs="Times New Roman"/>
          <w:i/>
          <w:sz w:val="24"/>
          <w:szCs w:val="24"/>
        </w:rPr>
        <w:t xml:space="preserve">les </w:t>
      </w:r>
      <w:r w:rsidR="00DA7E17">
        <w:rPr>
          <w:rFonts w:ascii="Times New Roman" w:hAnsi="Times New Roman" w:cs="Times New Roman"/>
          <w:i/>
          <w:sz w:val="24"/>
          <w:szCs w:val="24"/>
        </w:rPr>
        <w:t xml:space="preserve">publications </w:t>
      </w:r>
      <w:r w:rsidR="00DA7E17" w:rsidRPr="00A9422B">
        <w:rPr>
          <w:rFonts w:ascii="Times New Roman" w:hAnsi="Times New Roman" w:cs="Times New Roman"/>
          <w:i/>
          <w:sz w:val="24"/>
          <w:szCs w:val="24"/>
        </w:rPr>
        <w:t xml:space="preserve">s’intéressant à l’industrie des médias du point de vue de la régulation et des politiques médiatiques, et appliquant une combinaison d’économie, de politique et de sociologie pour étudier les structures de propriétés et les allégeances politiques dans l’industrie des médias » </w:t>
      </w:r>
      <w:r w:rsidR="00DA7E17" w:rsidRPr="00A9422B">
        <w:rPr>
          <w:rFonts w:ascii="Times New Roman" w:hAnsi="Times New Roman" w:cs="Times New Roman"/>
          <w:sz w:val="24"/>
          <w:szCs w:val="24"/>
        </w:rPr>
        <w:t xml:space="preserve">(Kung, 2007, p. 23). Si cette définition élargit le spectre des études inscrites en économie politique en supprimant la notion de pouvoir, elle restreint le champ d’analyse à deux thématiques principales. </w:t>
      </w:r>
      <w:r w:rsidR="00DA7E17">
        <w:rPr>
          <w:rFonts w:ascii="Times New Roman" w:hAnsi="Times New Roman" w:cs="Times New Roman"/>
          <w:sz w:val="24"/>
          <w:szCs w:val="24"/>
        </w:rPr>
        <w:t xml:space="preserve">Or, si l’économie politique s’est effectivement largement intéressée à </w:t>
      </w:r>
      <w:r w:rsidR="00DA7E17" w:rsidRPr="00A9422B">
        <w:rPr>
          <w:rFonts w:ascii="Times New Roman" w:hAnsi="Times New Roman" w:cs="Times New Roman"/>
          <w:sz w:val="24"/>
          <w:szCs w:val="24"/>
        </w:rPr>
        <w:lastRenderedPageBreak/>
        <w:t>ces deux objets</w:t>
      </w:r>
      <w:r w:rsidR="00DA7E17">
        <w:rPr>
          <w:rFonts w:ascii="Times New Roman" w:hAnsi="Times New Roman" w:cs="Times New Roman"/>
          <w:sz w:val="24"/>
          <w:szCs w:val="24"/>
        </w:rPr>
        <w:t xml:space="preserve">, </w:t>
      </w:r>
      <w:r w:rsidR="00DA7E17" w:rsidRPr="00A9422B">
        <w:rPr>
          <w:rFonts w:ascii="Times New Roman" w:hAnsi="Times New Roman" w:cs="Times New Roman"/>
          <w:sz w:val="24"/>
          <w:szCs w:val="24"/>
        </w:rPr>
        <w:t>elle a ensuite élargi son spectre d’analyse en intégrant l’ensemble des éléments intervenant dans la production, la diffusion et la consommation de biens médiatiques (Schlosberg, 2016, p. 161 et 162). Composée de nombreuses études mobilisant des concepts et des méthodes originales (Wasko, 2018, p. 234</w:t>
      </w:r>
      <w:r w:rsidR="00DA7E17">
        <w:rPr>
          <w:rFonts w:ascii="Times New Roman" w:hAnsi="Times New Roman" w:cs="Times New Roman"/>
          <w:sz w:val="24"/>
          <w:szCs w:val="24"/>
        </w:rPr>
        <w:t> ; Miège, 2004, p. 48)</w:t>
      </w:r>
      <w:r w:rsidR="00DA7E17" w:rsidRPr="00A9422B">
        <w:rPr>
          <w:rFonts w:ascii="Times New Roman" w:hAnsi="Times New Roman" w:cs="Times New Roman"/>
          <w:sz w:val="24"/>
          <w:szCs w:val="24"/>
        </w:rPr>
        <w:t xml:space="preserve">, l’économie politique se caractérise par un présupposé ontologique fort : l’analyse des phénomènes </w:t>
      </w:r>
      <w:r w:rsidR="00DA7E17">
        <w:rPr>
          <w:rFonts w:ascii="Times New Roman" w:hAnsi="Times New Roman" w:cs="Times New Roman"/>
          <w:sz w:val="24"/>
          <w:szCs w:val="24"/>
        </w:rPr>
        <w:t xml:space="preserve">communicationnels </w:t>
      </w:r>
      <w:r w:rsidR="00DA7E17" w:rsidRPr="00A9422B">
        <w:rPr>
          <w:rFonts w:ascii="Times New Roman" w:hAnsi="Times New Roman" w:cs="Times New Roman"/>
          <w:sz w:val="24"/>
          <w:szCs w:val="24"/>
        </w:rPr>
        <w:t xml:space="preserve">doit être rattachée aux composantes politiques, culturelles et économiques de la société dans laquelle ils se </w:t>
      </w:r>
      <w:r w:rsidR="00B93BE7">
        <w:rPr>
          <w:rFonts w:ascii="Times New Roman" w:hAnsi="Times New Roman" w:cs="Times New Roman"/>
          <w:sz w:val="24"/>
          <w:szCs w:val="24"/>
        </w:rPr>
        <w:t xml:space="preserve">produisent (Hardy, 2014, p. 9 ; </w:t>
      </w:r>
      <w:r w:rsidR="00DA7E17" w:rsidRPr="00A9422B">
        <w:rPr>
          <w:rFonts w:ascii="Times New Roman" w:hAnsi="Times New Roman" w:cs="Times New Roman"/>
          <w:sz w:val="24"/>
          <w:szCs w:val="24"/>
        </w:rPr>
        <w:t>Murdock et Golding, 2016, p. 3). Dès lors, ces études accordent une attention particulière aux enjeux culturels et politiques impliqués par l’évolution des structures</w:t>
      </w:r>
      <w:r w:rsidR="00DA7E17">
        <w:rPr>
          <w:rFonts w:ascii="Times New Roman" w:hAnsi="Times New Roman" w:cs="Times New Roman"/>
          <w:sz w:val="24"/>
          <w:szCs w:val="24"/>
        </w:rPr>
        <w:t xml:space="preserve"> médiatiques</w:t>
      </w:r>
      <w:r w:rsidR="00DA7E17" w:rsidRPr="00A9422B">
        <w:rPr>
          <w:rFonts w:ascii="Times New Roman" w:hAnsi="Times New Roman" w:cs="Times New Roman"/>
          <w:sz w:val="24"/>
          <w:szCs w:val="24"/>
        </w:rPr>
        <w:t>. Promouvant une prise de position éthique dans leurs travaux, les scientifiques recourent à l’analyse descriptive qualitative sur le temps long afin de saisir les tendances à l’œuvre dans l’industrie des médias (Mosco, 2008</w:t>
      </w:r>
      <w:r w:rsidR="00B93BE7">
        <w:rPr>
          <w:rFonts w:ascii="Times New Roman" w:hAnsi="Times New Roman" w:cs="Times New Roman"/>
          <w:sz w:val="24"/>
          <w:szCs w:val="24"/>
        </w:rPr>
        <w:t xml:space="preserve">, p. 49 ; </w:t>
      </w:r>
      <w:r w:rsidR="00DA7E17" w:rsidRPr="00A9422B">
        <w:rPr>
          <w:rFonts w:ascii="Times New Roman" w:hAnsi="Times New Roman" w:cs="Times New Roman"/>
          <w:sz w:val="24"/>
          <w:szCs w:val="24"/>
        </w:rPr>
        <w:t>McChesney, 2003, p. 28).</w:t>
      </w:r>
    </w:p>
    <w:p w14:paraId="37ED8189" w14:textId="36CC8794" w:rsidR="008C1314" w:rsidRPr="00A9422B" w:rsidRDefault="00C522B0" w:rsidP="00B80FB7">
      <w:pPr>
        <w:spacing w:line="360" w:lineRule="auto"/>
        <w:jc w:val="both"/>
        <w:rPr>
          <w:rFonts w:ascii="Times New Roman" w:hAnsi="Times New Roman" w:cs="Times New Roman"/>
          <w:sz w:val="24"/>
          <w:szCs w:val="24"/>
        </w:rPr>
      </w:pPr>
      <w:r w:rsidRPr="00A9422B">
        <w:rPr>
          <w:rFonts w:ascii="Times New Roman" w:hAnsi="Times New Roman" w:cs="Times New Roman"/>
          <w:b/>
          <w:sz w:val="24"/>
          <w:szCs w:val="24"/>
        </w:rPr>
        <w:t>II.</w:t>
      </w:r>
      <w:r w:rsidR="005346E5" w:rsidRPr="00A9422B">
        <w:rPr>
          <w:rFonts w:ascii="Times New Roman" w:hAnsi="Times New Roman" w:cs="Times New Roman"/>
          <w:sz w:val="24"/>
          <w:szCs w:val="24"/>
        </w:rPr>
        <w:t xml:space="preserve"> Nourrie dans un premier temps de recherches isolées</w:t>
      </w:r>
      <w:r w:rsidR="006832BD" w:rsidRPr="00A9422B">
        <w:rPr>
          <w:rFonts w:ascii="Times New Roman" w:hAnsi="Times New Roman" w:cs="Times New Roman"/>
          <w:sz w:val="24"/>
          <w:szCs w:val="24"/>
        </w:rPr>
        <w:t xml:space="preserve">, </w:t>
      </w:r>
      <w:r w:rsidR="0027154A" w:rsidRPr="00A9422B">
        <w:rPr>
          <w:rFonts w:ascii="Times New Roman" w:hAnsi="Times New Roman" w:cs="Times New Roman"/>
          <w:sz w:val="24"/>
          <w:szCs w:val="24"/>
        </w:rPr>
        <w:t>l’économie des médias se structure</w:t>
      </w:r>
      <w:r w:rsidR="000125E5" w:rsidRPr="00A9422B">
        <w:rPr>
          <w:rFonts w:ascii="Times New Roman" w:hAnsi="Times New Roman" w:cs="Times New Roman"/>
          <w:sz w:val="24"/>
          <w:szCs w:val="24"/>
        </w:rPr>
        <w:t xml:space="preserve"> ensuite</w:t>
      </w:r>
      <w:r w:rsidR="006832BD" w:rsidRPr="00A9422B">
        <w:rPr>
          <w:rFonts w:ascii="Times New Roman" w:hAnsi="Times New Roman" w:cs="Times New Roman"/>
          <w:sz w:val="24"/>
          <w:szCs w:val="24"/>
        </w:rPr>
        <w:t xml:space="preserve"> comme une discipline </w:t>
      </w:r>
      <w:r w:rsidR="008D3A75" w:rsidRPr="00A9422B">
        <w:rPr>
          <w:rFonts w:ascii="Times New Roman" w:hAnsi="Times New Roman" w:cs="Times New Roman"/>
          <w:sz w:val="24"/>
          <w:szCs w:val="24"/>
        </w:rPr>
        <w:t>à partir des années</w:t>
      </w:r>
      <w:r w:rsidR="009337C6" w:rsidRPr="00A9422B">
        <w:rPr>
          <w:rFonts w:ascii="Times New Roman" w:hAnsi="Times New Roman" w:cs="Times New Roman"/>
          <w:sz w:val="24"/>
          <w:szCs w:val="24"/>
        </w:rPr>
        <w:t> </w:t>
      </w:r>
      <w:r w:rsidR="00803C32" w:rsidRPr="00A9422B">
        <w:rPr>
          <w:rFonts w:ascii="Times New Roman" w:hAnsi="Times New Roman" w:cs="Times New Roman"/>
          <w:sz w:val="24"/>
          <w:szCs w:val="24"/>
        </w:rPr>
        <w:t>1980</w:t>
      </w:r>
      <w:r w:rsidR="00DB4C72" w:rsidRPr="00A9422B">
        <w:rPr>
          <w:rFonts w:ascii="Times New Roman" w:hAnsi="Times New Roman" w:cs="Times New Roman"/>
          <w:sz w:val="24"/>
          <w:szCs w:val="24"/>
        </w:rPr>
        <w:t xml:space="preserve"> </w:t>
      </w:r>
      <w:r w:rsidR="008D3A75" w:rsidRPr="00A9422B">
        <w:rPr>
          <w:rFonts w:ascii="Times New Roman" w:hAnsi="Times New Roman" w:cs="Times New Roman"/>
          <w:sz w:val="24"/>
          <w:szCs w:val="24"/>
        </w:rPr>
        <w:t xml:space="preserve">et 1990 </w:t>
      </w:r>
      <w:r w:rsidR="00B93BE7">
        <w:rPr>
          <w:rFonts w:ascii="Times New Roman" w:hAnsi="Times New Roman" w:cs="Times New Roman"/>
          <w:sz w:val="24"/>
          <w:szCs w:val="24"/>
        </w:rPr>
        <w:t>(</w:t>
      </w:r>
      <w:r w:rsidR="00DB4C72" w:rsidRPr="00A9422B">
        <w:rPr>
          <w:rFonts w:ascii="Times New Roman" w:hAnsi="Times New Roman" w:cs="Times New Roman"/>
          <w:sz w:val="24"/>
          <w:szCs w:val="24"/>
        </w:rPr>
        <w:t>Picard, 2008</w:t>
      </w:r>
      <w:r w:rsidR="00696F0F" w:rsidRPr="00A9422B">
        <w:rPr>
          <w:rFonts w:ascii="Times New Roman" w:hAnsi="Times New Roman" w:cs="Times New Roman"/>
          <w:sz w:val="24"/>
          <w:szCs w:val="24"/>
        </w:rPr>
        <w:t>, p.</w:t>
      </w:r>
      <w:r w:rsidR="009337C6" w:rsidRPr="00A9422B">
        <w:rPr>
          <w:rFonts w:ascii="Times New Roman" w:hAnsi="Times New Roman" w:cs="Times New Roman"/>
          <w:sz w:val="24"/>
          <w:szCs w:val="24"/>
        </w:rPr>
        <w:t> </w:t>
      </w:r>
      <w:r w:rsidR="008D3A75" w:rsidRPr="00A9422B">
        <w:rPr>
          <w:rFonts w:ascii="Times New Roman" w:hAnsi="Times New Roman" w:cs="Times New Roman"/>
          <w:sz w:val="24"/>
          <w:szCs w:val="24"/>
        </w:rPr>
        <w:t>26</w:t>
      </w:r>
      <w:r w:rsidR="00DB4C72" w:rsidRPr="00A9422B">
        <w:rPr>
          <w:rFonts w:ascii="Times New Roman" w:hAnsi="Times New Roman" w:cs="Times New Roman"/>
          <w:sz w:val="24"/>
          <w:szCs w:val="24"/>
        </w:rPr>
        <w:t xml:space="preserve">). </w:t>
      </w:r>
      <w:r w:rsidR="00633493" w:rsidRPr="00A9422B">
        <w:rPr>
          <w:rFonts w:ascii="Times New Roman" w:hAnsi="Times New Roman" w:cs="Times New Roman"/>
          <w:sz w:val="24"/>
          <w:szCs w:val="24"/>
        </w:rPr>
        <w:t>Selon Albarran</w:t>
      </w:r>
      <w:r w:rsidR="003C3064" w:rsidRPr="00A9422B">
        <w:rPr>
          <w:rFonts w:ascii="Times New Roman" w:hAnsi="Times New Roman" w:cs="Times New Roman"/>
          <w:sz w:val="24"/>
          <w:szCs w:val="24"/>
        </w:rPr>
        <w:t xml:space="preserve"> (Albarran, 2002, p.</w:t>
      </w:r>
      <w:r w:rsidR="009337C6" w:rsidRPr="00A9422B">
        <w:rPr>
          <w:rFonts w:ascii="Times New Roman" w:hAnsi="Times New Roman" w:cs="Times New Roman"/>
          <w:sz w:val="24"/>
          <w:szCs w:val="24"/>
        </w:rPr>
        <w:t> </w:t>
      </w:r>
      <w:r w:rsidR="003C3064" w:rsidRPr="00A9422B">
        <w:rPr>
          <w:rFonts w:ascii="Times New Roman" w:hAnsi="Times New Roman" w:cs="Times New Roman"/>
          <w:sz w:val="24"/>
          <w:szCs w:val="24"/>
        </w:rPr>
        <w:t>5)</w:t>
      </w:r>
      <w:r w:rsidR="00633493" w:rsidRPr="00A9422B">
        <w:rPr>
          <w:rFonts w:ascii="Times New Roman" w:hAnsi="Times New Roman" w:cs="Times New Roman"/>
          <w:sz w:val="24"/>
          <w:szCs w:val="24"/>
        </w:rPr>
        <w:t xml:space="preserve">, </w:t>
      </w:r>
      <w:r w:rsidR="00E47671" w:rsidRPr="00A9422B">
        <w:rPr>
          <w:rFonts w:ascii="Times New Roman" w:hAnsi="Times New Roman" w:cs="Times New Roman"/>
          <w:sz w:val="24"/>
          <w:szCs w:val="24"/>
        </w:rPr>
        <w:t xml:space="preserve">elle se définit comme </w:t>
      </w:r>
      <w:r w:rsidR="00633493" w:rsidRPr="00A9422B">
        <w:rPr>
          <w:rFonts w:ascii="Times New Roman" w:hAnsi="Times New Roman" w:cs="Times New Roman"/>
          <w:sz w:val="24"/>
          <w:szCs w:val="24"/>
        </w:rPr>
        <w:t>«</w:t>
      </w:r>
      <w:r w:rsidR="00A9525E">
        <w:rPr>
          <w:rFonts w:ascii="Times New Roman" w:hAnsi="Times New Roman" w:cs="Times New Roman"/>
          <w:sz w:val="24"/>
          <w:szCs w:val="24"/>
        </w:rPr>
        <w:t xml:space="preserve"> </w:t>
      </w:r>
      <w:r w:rsidR="00633493" w:rsidRPr="00A9422B">
        <w:rPr>
          <w:rFonts w:ascii="Times New Roman" w:hAnsi="Times New Roman" w:cs="Times New Roman"/>
          <w:i/>
          <w:sz w:val="24"/>
          <w:szCs w:val="24"/>
        </w:rPr>
        <w:t>l’étude de la façon dont les industries des médias utilisent les ressources rares pour produire du contenu qui est distribué parmi les consommateurs d’une société afin de satisfaire divers désirs et besoins</w:t>
      </w:r>
      <w:r w:rsidR="00A9525E">
        <w:rPr>
          <w:rFonts w:ascii="Times New Roman" w:hAnsi="Times New Roman" w:cs="Times New Roman"/>
          <w:i/>
          <w:sz w:val="24"/>
          <w:szCs w:val="24"/>
        </w:rPr>
        <w:t xml:space="preserve"> </w:t>
      </w:r>
      <w:r w:rsidR="003C3064" w:rsidRPr="00A9422B">
        <w:rPr>
          <w:rFonts w:ascii="Times New Roman" w:hAnsi="Times New Roman" w:cs="Times New Roman"/>
          <w:sz w:val="24"/>
          <w:szCs w:val="24"/>
        </w:rPr>
        <w:t>».</w:t>
      </w:r>
      <w:r w:rsidR="00C007D6" w:rsidRPr="00A9422B">
        <w:rPr>
          <w:rFonts w:ascii="Times New Roman" w:hAnsi="Times New Roman" w:cs="Times New Roman"/>
          <w:sz w:val="24"/>
          <w:szCs w:val="24"/>
        </w:rPr>
        <w:t xml:space="preserve"> </w:t>
      </w:r>
      <w:r w:rsidR="009337C6" w:rsidRPr="00A9422B">
        <w:rPr>
          <w:rFonts w:ascii="Times New Roman" w:hAnsi="Times New Roman" w:cs="Times New Roman"/>
          <w:sz w:val="24"/>
          <w:szCs w:val="24"/>
        </w:rPr>
        <w:t>Ayant</w:t>
      </w:r>
      <w:r w:rsidR="004A5B4E" w:rsidRPr="00A9422B">
        <w:rPr>
          <w:rFonts w:ascii="Times New Roman" w:hAnsi="Times New Roman" w:cs="Times New Roman"/>
          <w:sz w:val="24"/>
          <w:szCs w:val="24"/>
        </w:rPr>
        <w:t xml:space="preserve"> notamment</w:t>
      </w:r>
      <w:r w:rsidR="009337C6" w:rsidRPr="00A9422B">
        <w:rPr>
          <w:rFonts w:ascii="Times New Roman" w:hAnsi="Times New Roman" w:cs="Times New Roman"/>
          <w:sz w:val="24"/>
          <w:szCs w:val="24"/>
        </w:rPr>
        <w:t xml:space="preserve"> pour objet</w:t>
      </w:r>
      <w:r w:rsidR="00590917">
        <w:rPr>
          <w:rFonts w:ascii="Times New Roman" w:hAnsi="Times New Roman" w:cs="Times New Roman"/>
          <w:sz w:val="24"/>
          <w:szCs w:val="24"/>
        </w:rPr>
        <w:t xml:space="preserve">s </w:t>
      </w:r>
      <w:r w:rsidR="00854F01" w:rsidRPr="00A9422B">
        <w:rPr>
          <w:rFonts w:ascii="Times New Roman" w:hAnsi="Times New Roman" w:cs="Times New Roman"/>
          <w:sz w:val="24"/>
          <w:szCs w:val="24"/>
        </w:rPr>
        <w:t>les s</w:t>
      </w:r>
      <w:r w:rsidR="00633493" w:rsidRPr="00A9422B">
        <w:rPr>
          <w:rFonts w:ascii="Times New Roman" w:hAnsi="Times New Roman" w:cs="Times New Roman"/>
          <w:sz w:val="24"/>
          <w:szCs w:val="24"/>
        </w:rPr>
        <w:t>t</w:t>
      </w:r>
      <w:r w:rsidR="000B565D" w:rsidRPr="00A9422B">
        <w:rPr>
          <w:rFonts w:ascii="Times New Roman" w:hAnsi="Times New Roman" w:cs="Times New Roman"/>
          <w:sz w:val="24"/>
          <w:szCs w:val="24"/>
        </w:rPr>
        <w:t>ratégies commerciale</w:t>
      </w:r>
      <w:r w:rsidR="008968EB" w:rsidRPr="00A9422B">
        <w:rPr>
          <w:rFonts w:ascii="Times New Roman" w:hAnsi="Times New Roman" w:cs="Times New Roman"/>
          <w:sz w:val="24"/>
          <w:szCs w:val="24"/>
        </w:rPr>
        <w:t>s</w:t>
      </w:r>
      <w:r w:rsidR="000B565D" w:rsidRPr="00A9422B">
        <w:rPr>
          <w:rFonts w:ascii="Times New Roman" w:hAnsi="Times New Roman" w:cs="Times New Roman"/>
          <w:sz w:val="24"/>
          <w:szCs w:val="24"/>
        </w:rPr>
        <w:t xml:space="preserve">, </w:t>
      </w:r>
      <w:r w:rsidR="00633493" w:rsidRPr="00A9422B">
        <w:rPr>
          <w:rFonts w:ascii="Times New Roman" w:hAnsi="Times New Roman" w:cs="Times New Roman"/>
          <w:sz w:val="24"/>
          <w:szCs w:val="24"/>
        </w:rPr>
        <w:t>l’év</w:t>
      </w:r>
      <w:r w:rsidR="00854F01" w:rsidRPr="00A9422B">
        <w:rPr>
          <w:rFonts w:ascii="Times New Roman" w:hAnsi="Times New Roman" w:cs="Times New Roman"/>
          <w:sz w:val="24"/>
          <w:szCs w:val="24"/>
        </w:rPr>
        <w:t xml:space="preserve">olution du marché publicitaire, </w:t>
      </w:r>
      <w:r w:rsidR="00633493" w:rsidRPr="00A9422B">
        <w:rPr>
          <w:rFonts w:ascii="Times New Roman" w:hAnsi="Times New Roman" w:cs="Times New Roman"/>
          <w:sz w:val="24"/>
          <w:szCs w:val="24"/>
        </w:rPr>
        <w:t>la concurrence ou encore l</w:t>
      </w:r>
      <w:r w:rsidR="00854F01" w:rsidRPr="00A9422B">
        <w:rPr>
          <w:rFonts w:ascii="Times New Roman" w:hAnsi="Times New Roman" w:cs="Times New Roman"/>
          <w:sz w:val="24"/>
          <w:szCs w:val="24"/>
        </w:rPr>
        <w:t>a</w:t>
      </w:r>
      <w:r w:rsidR="00633493" w:rsidRPr="00A9422B">
        <w:rPr>
          <w:rFonts w:ascii="Times New Roman" w:hAnsi="Times New Roman" w:cs="Times New Roman"/>
          <w:sz w:val="24"/>
          <w:szCs w:val="24"/>
        </w:rPr>
        <w:t xml:space="preserve"> concentration</w:t>
      </w:r>
      <w:r w:rsidR="003C3064" w:rsidRPr="00A9422B">
        <w:rPr>
          <w:rFonts w:ascii="Times New Roman" w:hAnsi="Times New Roman" w:cs="Times New Roman"/>
          <w:sz w:val="24"/>
          <w:szCs w:val="24"/>
        </w:rPr>
        <w:t xml:space="preserve"> (D</w:t>
      </w:r>
      <w:r w:rsidR="009114E9" w:rsidRPr="00A9422B">
        <w:rPr>
          <w:rFonts w:ascii="Times New Roman" w:hAnsi="Times New Roman" w:cs="Times New Roman"/>
          <w:sz w:val="24"/>
          <w:szCs w:val="24"/>
        </w:rPr>
        <w:t>oyle,</w:t>
      </w:r>
      <w:r w:rsidR="003759FB" w:rsidRPr="00A9422B">
        <w:rPr>
          <w:rFonts w:ascii="Times New Roman" w:hAnsi="Times New Roman" w:cs="Times New Roman"/>
          <w:sz w:val="24"/>
          <w:szCs w:val="24"/>
        </w:rPr>
        <w:t xml:space="preserve"> </w:t>
      </w:r>
      <w:r w:rsidR="009114E9" w:rsidRPr="00A9422B">
        <w:rPr>
          <w:rFonts w:ascii="Times New Roman" w:hAnsi="Times New Roman" w:cs="Times New Roman"/>
          <w:sz w:val="24"/>
          <w:szCs w:val="24"/>
        </w:rPr>
        <w:t>2013, p.</w:t>
      </w:r>
      <w:r w:rsidR="009337C6" w:rsidRPr="00A9422B">
        <w:rPr>
          <w:rFonts w:ascii="Times New Roman" w:hAnsi="Times New Roman" w:cs="Times New Roman"/>
          <w:sz w:val="24"/>
          <w:szCs w:val="24"/>
        </w:rPr>
        <w:t> </w:t>
      </w:r>
      <w:r w:rsidR="009114E9" w:rsidRPr="00A9422B">
        <w:rPr>
          <w:rFonts w:ascii="Times New Roman" w:hAnsi="Times New Roman" w:cs="Times New Roman"/>
          <w:sz w:val="24"/>
          <w:szCs w:val="24"/>
        </w:rPr>
        <w:t>3 et 4)</w:t>
      </w:r>
      <w:r w:rsidR="000125E5" w:rsidRPr="00A9422B">
        <w:rPr>
          <w:rFonts w:ascii="Times New Roman" w:hAnsi="Times New Roman" w:cs="Times New Roman"/>
          <w:sz w:val="24"/>
          <w:szCs w:val="24"/>
        </w:rPr>
        <w:t>, les recherches</w:t>
      </w:r>
      <w:r w:rsidR="005C56C9" w:rsidRPr="00A9422B">
        <w:rPr>
          <w:rFonts w:ascii="Times New Roman" w:hAnsi="Times New Roman" w:cs="Times New Roman"/>
          <w:sz w:val="24"/>
          <w:szCs w:val="24"/>
        </w:rPr>
        <w:t xml:space="preserve"> se caractérisent par le déploiement </w:t>
      </w:r>
      <w:r w:rsidR="00854F01" w:rsidRPr="00A9422B">
        <w:rPr>
          <w:rFonts w:ascii="Times New Roman" w:hAnsi="Times New Roman" w:cs="Times New Roman"/>
          <w:sz w:val="24"/>
          <w:szCs w:val="24"/>
        </w:rPr>
        <w:t>d’un raisonnement hypothético-déductif</w:t>
      </w:r>
      <w:r w:rsidR="00E34B25" w:rsidRPr="00A9422B">
        <w:rPr>
          <w:rFonts w:ascii="Times New Roman" w:hAnsi="Times New Roman" w:cs="Times New Roman"/>
          <w:sz w:val="24"/>
          <w:szCs w:val="24"/>
        </w:rPr>
        <w:t xml:space="preserve">, </w:t>
      </w:r>
      <w:r w:rsidR="00854F01" w:rsidRPr="00A9422B">
        <w:rPr>
          <w:rFonts w:ascii="Times New Roman" w:hAnsi="Times New Roman" w:cs="Times New Roman"/>
          <w:sz w:val="24"/>
          <w:szCs w:val="24"/>
        </w:rPr>
        <w:t xml:space="preserve">par </w:t>
      </w:r>
      <w:r w:rsidR="005C56C9" w:rsidRPr="00A9422B">
        <w:rPr>
          <w:rFonts w:ascii="Times New Roman" w:hAnsi="Times New Roman" w:cs="Times New Roman"/>
          <w:sz w:val="24"/>
          <w:szCs w:val="24"/>
        </w:rPr>
        <w:t xml:space="preserve">une </w:t>
      </w:r>
      <w:r w:rsidR="00E34B25" w:rsidRPr="00A9422B">
        <w:rPr>
          <w:rFonts w:ascii="Times New Roman" w:hAnsi="Times New Roman" w:cs="Times New Roman"/>
          <w:sz w:val="24"/>
          <w:szCs w:val="24"/>
        </w:rPr>
        <w:t>posture</w:t>
      </w:r>
      <w:r w:rsidR="00633493" w:rsidRPr="00A9422B">
        <w:rPr>
          <w:rFonts w:ascii="Times New Roman" w:hAnsi="Times New Roman" w:cs="Times New Roman"/>
          <w:sz w:val="24"/>
          <w:szCs w:val="24"/>
        </w:rPr>
        <w:t xml:space="preserve"> externe du chercheur </w:t>
      </w:r>
      <w:r w:rsidR="00F614E2" w:rsidRPr="00A9422B">
        <w:rPr>
          <w:rFonts w:ascii="Times New Roman" w:hAnsi="Times New Roman" w:cs="Times New Roman"/>
          <w:sz w:val="24"/>
          <w:szCs w:val="24"/>
        </w:rPr>
        <w:t xml:space="preserve">sur </w:t>
      </w:r>
      <w:r w:rsidR="00803C32" w:rsidRPr="00A9422B">
        <w:rPr>
          <w:rFonts w:ascii="Times New Roman" w:hAnsi="Times New Roman" w:cs="Times New Roman"/>
          <w:sz w:val="24"/>
          <w:szCs w:val="24"/>
        </w:rPr>
        <w:t xml:space="preserve">son objet d’étude et par </w:t>
      </w:r>
      <w:r w:rsidR="00DE7339" w:rsidRPr="00A9422B">
        <w:rPr>
          <w:rFonts w:ascii="Times New Roman" w:hAnsi="Times New Roman" w:cs="Times New Roman"/>
          <w:sz w:val="24"/>
          <w:szCs w:val="24"/>
        </w:rPr>
        <w:t>l</w:t>
      </w:r>
      <w:r w:rsidR="005C56C9" w:rsidRPr="00A9422B">
        <w:rPr>
          <w:rFonts w:ascii="Times New Roman" w:hAnsi="Times New Roman" w:cs="Times New Roman"/>
          <w:sz w:val="24"/>
          <w:szCs w:val="24"/>
        </w:rPr>
        <w:t>’emploi de l’</w:t>
      </w:r>
      <w:r w:rsidR="00633493" w:rsidRPr="00A9422B">
        <w:rPr>
          <w:rFonts w:ascii="Times New Roman" w:hAnsi="Times New Roman" w:cs="Times New Roman"/>
          <w:sz w:val="24"/>
          <w:szCs w:val="24"/>
        </w:rPr>
        <w:t>analyse quantitative de co-variatio</w:t>
      </w:r>
      <w:r w:rsidR="00696F0F" w:rsidRPr="00A9422B">
        <w:rPr>
          <w:rFonts w:ascii="Times New Roman" w:hAnsi="Times New Roman" w:cs="Times New Roman"/>
          <w:sz w:val="24"/>
          <w:szCs w:val="24"/>
        </w:rPr>
        <w:t>n</w:t>
      </w:r>
      <w:r w:rsidR="00854F01" w:rsidRPr="00A9422B">
        <w:rPr>
          <w:rFonts w:ascii="Times New Roman" w:hAnsi="Times New Roman" w:cs="Times New Roman"/>
          <w:sz w:val="24"/>
          <w:szCs w:val="24"/>
        </w:rPr>
        <w:t xml:space="preserve"> </w:t>
      </w:r>
      <w:r w:rsidR="00696F0F" w:rsidRPr="00A9422B">
        <w:rPr>
          <w:rFonts w:ascii="Times New Roman" w:hAnsi="Times New Roman" w:cs="Times New Roman"/>
          <w:sz w:val="24"/>
          <w:szCs w:val="24"/>
        </w:rPr>
        <w:t>statistique</w:t>
      </w:r>
      <w:r w:rsidR="00590917">
        <w:rPr>
          <w:rFonts w:ascii="Times New Roman" w:hAnsi="Times New Roman" w:cs="Times New Roman"/>
          <w:sz w:val="24"/>
          <w:szCs w:val="24"/>
        </w:rPr>
        <w:t xml:space="preserve"> (</w:t>
      </w:r>
      <w:r w:rsidR="00590917" w:rsidRPr="0052671B">
        <w:rPr>
          <w:rFonts w:ascii="Times New Roman" w:hAnsi="Times New Roman" w:cs="Times New Roman"/>
          <w:color w:val="000000" w:themeColor="text1"/>
          <w:sz w:val="24"/>
          <w:szCs w:val="24"/>
        </w:rPr>
        <w:t>Beam</w:t>
      </w:r>
      <w:r w:rsidR="006240AB">
        <w:rPr>
          <w:rFonts w:ascii="Times New Roman" w:hAnsi="Times New Roman" w:cs="Times New Roman"/>
          <w:sz w:val="24"/>
          <w:szCs w:val="24"/>
        </w:rPr>
        <w:t>, 2006</w:t>
      </w:r>
      <w:r w:rsidR="003C3064" w:rsidRPr="00A9422B">
        <w:rPr>
          <w:rFonts w:ascii="Times New Roman" w:hAnsi="Times New Roman" w:cs="Times New Roman"/>
          <w:sz w:val="24"/>
          <w:szCs w:val="24"/>
        </w:rPr>
        <w:t>, p.</w:t>
      </w:r>
      <w:r w:rsidR="009337C6" w:rsidRPr="00A9422B">
        <w:rPr>
          <w:rFonts w:ascii="Times New Roman" w:hAnsi="Times New Roman" w:cs="Times New Roman"/>
          <w:sz w:val="24"/>
          <w:szCs w:val="24"/>
        </w:rPr>
        <w:t> </w:t>
      </w:r>
      <w:r w:rsidR="003C3064" w:rsidRPr="00A9422B">
        <w:rPr>
          <w:rFonts w:ascii="Times New Roman" w:hAnsi="Times New Roman" w:cs="Times New Roman"/>
          <w:sz w:val="24"/>
          <w:szCs w:val="24"/>
        </w:rPr>
        <w:t xml:space="preserve">523 et </w:t>
      </w:r>
      <w:r w:rsidR="00B93BE7">
        <w:rPr>
          <w:rFonts w:ascii="Times New Roman" w:hAnsi="Times New Roman" w:cs="Times New Roman"/>
          <w:sz w:val="24"/>
          <w:szCs w:val="24"/>
        </w:rPr>
        <w:t xml:space="preserve">546 ; </w:t>
      </w:r>
      <w:r w:rsidR="006240AB">
        <w:rPr>
          <w:rFonts w:ascii="Times New Roman" w:hAnsi="Times New Roman" w:cs="Times New Roman"/>
          <w:sz w:val="24"/>
          <w:szCs w:val="24"/>
        </w:rPr>
        <w:t>Hollifield et Coffey, 2006</w:t>
      </w:r>
      <w:r w:rsidR="003C3064" w:rsidRPr="00A9422B">
        <w:rPr>
          <w:rFonts w:ascii="Times New Roman" w:hAnsi="Times New Roman" w:cs="Times New Roman"/>
          <w:sz w:val="24"/>
          <w:szCs w:val="24"/>
        </w:rPr>
        <w:t>, p.</w:t>
      </w:r>
      <w:r w:rsidR="009337C6" w:rsidRPr="00A9422B">
        <w:rPr>
          <w:rFonts w:ascii="Times New Roman" w:hAnsi="Times New Roman" w:cs="Times New Roman"/>
          <w:sz w:val="24"/>
          <w:szCs w:val="24"/>
        </w:rPr>
        <w:t> </w:t>
      </w:r>
      <w:r w:rsidR="003C3064" w:rsidRPr="00A9422B">
        <w:rPr>
          <w:rFonts w:ascii="Times New Roman" w:hAnsi="Times New Roman" w:cs="Times New Roman"/>
          <w:sz w:val="24"/>
          <w:szCs w:val="24"/>
        </w:rPr>
        <w:t>577)</w:t>
      </w:r>
      <w:r w:rsidR="00633493" w:rsidRPr="00A9422B">
        <w:rPr>
          <w:rFonts w:ascii="Times New Roman" w:hAnsi="Times New Roman" w:cs="Times New Roman"/>
          <w:sz w:val="24"/>
          <w:szCs w:val="24"/>
        </w:rPr>
        <w:t xml:space="preserve">. </w:t>
      </w:r>
    </w:p>
    <w:p w14:paraId="2D8F3937" w14:textId="1B1B7E02" w:rsidR="003B7CB3" w:rsidRPr="00A9422B" w:rsidRDefault="00C522B0" w:rsidP="00B80FB7">
      <w:pPr>
        <w:spacing w:line="360" w:lineRule="auto"/>
        <w:jc w:val="both"/>
        <w:rPr>
          <w:rFonts w:ascii="Times New Roman" w:hAnsi="Times New Roman" w:cs="Times New Roman"/>
          <w:sz w:val="24"/>
          <w:szCs w:val="24"/>
        </w:rPr>
      </w:pPr>
      <w:r w:rsidRPr="00A9422B">
        <w:rPr>
          <w:rFonts w:ascii="Times New Roman" w:hAnsi="Times New Roman" w:cs="Times New Roman"/>
          <w:b/>
          <w:sz w:val="24"/>
          <w:szCs w:val="24"/>
        </w:rPr>
        <w:t>III.</w:t>
      </w:r>
      <w:r w:rsidRPr="00A9422B">
        <w:rPr>
          <w:rFonts w:ascii="Times New Roman" w:hAnsi="Times New Roman" w:cs="Times New Roman"/>
          <w:sz w:val="24"/>
          <w:szCs w:val="24"/>
        </w:rPr>
        <w:t xml:space="preserve"> </w:t>
      </w:r>
      <w:r w:rsidR="00F971A3" w:rsidRPr="00A9422B">
        <w:rPr>
          <w:rFonts w:ascii="Times New Roman" w:hAnsi="Times New Roman" w:cs="Times New Roman"/>
          <w:sz w:val="24"/>
          <w:szCs w:val="24"/>
        </w:rPr>
        <w:t>D</w:t>
      </w:r>
      <w:r w:rsidR="00437ED8" w:rsidRPr="00A9422B">
        <w:rPr>
          <w:rFonts w:ascii="Times New Roman" w:hAnsi="Times New Roman" w:cs="Times New Roman"/>
          <w:sz w:val="24"/>
          <w:szCs w:val="24"/>
        </w:rPr>
        <w:t xml:space="preserve">éfinies </w:t>
      </w:r>
      <w:r w:rsidR="00E212A0">
        <w:rPr>
          <w:rFonts w:ascii="Times New Roman" w:hAnsi="Times New Roman" w:cs="Times New Roman"/>
          <w:sz w:val="24"/>
          <w:szCs w:val="24"/>
        </w:rPr>
        <w:t xml:space="preserve">de façon générale </w:t>
      </w:r>
      <w:r w:rsidR="00437ED8" w:rsidRPr="00A9422B">
        <w:rPr>
          <w:rFonts w:ascii="Times New Roman" w:hAnsi="Times New Roman" w:cs="Times New Roman"/>
          <w:sz w:val="24"/>
          <w:szCs w:val="24"/>
        </w:rPr>
        <w:t>comme l’</w:t>
      </w:r>
      <w:r w:rsidR="00CC4E97" w:rsidRPr="00A9422B">
        <w:rPr>
          <w:rFonts w:ascii="Times New Roman" w:hAnsi="Times New Roman" w:cs="Times New Roman"/>
          <w:sz w:val="24"/>
          <w:szCs w:val="24"/>
        </w:rPr>
        <w:t>étude des processus de récolte, d’interprétation, de recherche, d’écriture, d’édition et de présentation de l’information  (</w:t>
      </w:r>
      <w:r w:rsidR="00437ED8" w:rsidRPr="00A9422B">
        <w:rPr>
          <w:rFonts w:ascii="Times New Roman" w:hAnsi="Times New Roman" w:cs="Times New Roman"/>
          <w:sz w:val="24"/>
          <w:szCs w:val="24"/>
        </w:rPr>
        <w:t>Franklin</w:t>
      </w:r>
      <w:r w:rsidR="00CC4E97" w:rsidRPr="00A9422B">
        <w:rPr>
          <w:rFonts w:ascii="Times New Roman" w:hAnsi="Times New Roman" w:cs="Times New Roman"/>
          <w:sz w:val="24"/>
          <w:szCs w:val="24"/>
        </w:rPr>
        <w:t>, Hamer, Hanna, et al.</w:t>
      </w:r>
      <w:r w:rsidR="00932217" w:rsidRPr="00A9422B">
        <w:rPr>
          <w:rFonts w:ascii="Times New Roman" w:hAnsi="Times New Roman" w:cs="Times New Roman"/>
          <w:sz w:val="24"/>
          <w:szCs w:val="24"/>
        </w:rPr>
        <w:t>, 2015</w:t>
      </w:r>
      <w:r w:rsidR="00CC4E97" w:rsidRPr="00A9422B">
        <w:rPr>
          <w:rFonts w:ascii="Times New Roman" w:hAnsi="Times New Roman" w:cs="Times New Roman"/>
          <w:sz w:val="24"/>
          <w:szCs w:val="24"/>
        </w:rPr>
        <w:t>, p. 128)</w:t>
      </w:r>
      <w:r w:rsidR="00437ED8" w:rsidRPr="00A9422B">
        <w:rPr>
          <w:rFonts w:ascii="Times New Roman" w:hAnsi="Times New Roman" w:cs="Times New Roman"/>
          <w:sz w:val="24"/>
          <w:szCs w:val="24"/>
        </w:rPr>
        <w:t xml:space="preserve">, </w:t>
      </w:r>
      <w:r w:rsidR="00420E0E" w:rsidRPr="00A9422B">
        <w:rPr>
          <w:rFonts w:ascii="Times New Roman" w:hAnsi="Times New Roman" w:cs="Times New Roman"/>
          <w:sz w:val="24"/>
          <w:szCs w:val="24"/>
        </w:rPr>
        <w:t>l</w:t>
      </w:r>
      <w:r w:rsidR="00842204" w:rsidRPr="00A9422B">
        <w:rPr>
          <w:rFonts w:ascii="Times New Roman" w:hAnsi="Times New Roman" w:cs="Times New Roman"/>
          <w:sz w:val="24"/>
          <w:szCs w:val="24"/>
        </w:rPr>
        <w:t xml:space="preserve">es </w:t>
      </w:r>
      <w:r w:rsidR="007B612A" w:rsidRPr="00A9422B">
        <w:rPr>
          <w:rFonts w:ascii="Times New Roman" w:hAnsi="Times New Roman" w:cs="Times New Roman"/>
          <w:i/>
          <w:sz w:val="24"/>
          <w:szCs w:val="24"/>
        </w:rPr>
        <w:t>journalism studies</w:t>
      </w:r>
      <w:r w:rsidR="007B612A" w:rsidRPr="00A9422B">
        <w:rPr>
          <w:rFonts w:ascii="Times New Roman" w:hAnsi="Times New Roman" w:cs="Times New Roman"/>
          <w:sz w:val="24"/>
          <w:szCs w:val="24"/>
        </w:rPr>
        <w:t xml:space="preserve"> </w:t>
      </w:r>
      <w:r w:rsidR="00CF52B0" w:rsidRPr="00A9422B">
        <w:rPr>
          <w:rFonts w:ascii="Times New Roman" w:hAnsi="Times New Roman" w:cs="Times New Roman"/>
          <w:sz w:val="24"/>
          <w:szCs w:val="24"/>
        </w:rPr>
        <w:t xml:space="preserve">se sont focalisées </w:t>
      </w:r>
      <w:r w:rsidR="00F971A3" w:rsidRPr="00A9422B">
        <w:rPr>
          <w:rFonts w:ascii="Times New Roman" w:hAnsi="Times New Roman" w:cs="Times New Roman"/>
          <w:sz w:val="24"/>
          <w:szCs w:val="24"/>
        </w:rPr>
        <w:t xml:space="preserve"> au cours de ces quinze dernières années </w:t>
      </w:r>
      <w:r w:rsidR="00E47671" w:rsidRPr="00A9422B">
        <w:rPr>
          <w:rFonts w:ascii="Times New Roman" w:hAnsi="Times New Roman" w:cs="Times New Roman"/>
          <w:sz w:val="24"/>
          <w:szCs w:val="24"/>
        </w:rPr>
        <w:t xml:space="preserve">sur </w:t>
      </w:r>
      <w:r w:rsidR="00161C1F" w:rsidRPr="00A9422B">
        <w:rPr>
          <w:rFonts w:ascii="Times New Roman" w:hAnsi="Times New Roman" w:cs="Times New Roman"/>
          <w:sz w:val="24"/>
          <w:szCs w:val="24"/>
        </w:rPr>
        <w:t xml:space="preserve">la recomposition des identités </w:t>
      </w:r>
      <w:r w:rsidR="00C007D6" w:rsidRPr="00A9422B">
        <w:rPr>
          <w:rFonts w:ascii="Times New Roman" w:hAnsi="Times New Roman" w:cs="Times New Roman"/>
          <w:sz w:val="24"/>
          <w:szCs w:val="24"/>
        </w:rPr>
        <w:t>et les</w:t>
      </w:r>
      <w:r w:rsidR="00161C1F" w:rsidRPr="00A9422B">
        <w:rPr>
          <w:rFonts w:ascii="Times New Roman" w:hAnsi="Times New Roman" w:cs="Times New Roman"/>
          <w:sz w:val="24"/>
          <w:szCs w:val="24"/>
        </w:rPr>
        <w:t xml:space="preserve"> pratique</w:t>
      </w:r>
      <w:r w:rsidR="00C007D6" w:rsidRPr="00A9422B">
        <w:rPr>
          <w:rFonts w:ascii="Times New Roman" w:hAnsi="Times New Roman" w:cs="Times New Roman"/>
          <w:sz w:val="24"/>
          <w:szCs w:val="24"/>
        </w:rPr>
        <w:t>s des journalistes</w:t>
      </w:r>
      <w:r w:rsidR="00161C1F" w:rsidRPr="00A9422B">
        <w:rPr>
          <w:rFonts w:ascii="Times New Roman" w:hAnsi="Times New Roman" w:cs="Times New Roman"/>
          <w:sz w:val="24"/>
          <w:szCs w:val="24"/>
        </w:rPr>
        <w:t xml:space="preserve"> induite</w:t>
      </w:r>
      <w:r w:rsidR="009337C6" w:rsidRPr="00A9422B">
        <w:rPr>
          <w:rFonts w:ascii="Times New Roman" w:hAnsi="Times New Roman" w:cs="Times New Roman"/>
          <w:sz w:val="24"/>
          <w:szCs w:val="24"/>
        </w:rPr>
        <w:t>s</w:t>
      </w:r>
      <w:r w:rsidR="00161C1F" w:rsidRPr="00A9422B">
        <w:rPr>
          <w:rFonts w:ascii="Times New Roman" w:hAnsi="Times New Roman" w:cs="Times New Roman"/>
          <w:sz w:val="24"/>
          <w:szCs w:val="24"/>
        </w:rPr>
        <w:t xml:space="preserve"> par les</w:t>
      </w:r>
      <w:r w:rsidR="00D82381" w:rsidRPr="00A9422B">
        <w:rPr>
          <w:rFonts w:ascii="Times New Roman" w:hAnsi="Times New Roman" w:cs="Times New Roman"/>
          <w:sz w:val="24"/>
          <w:szCs w:val="24"/>
        </w:rPr>
        <w:t xml:space="preserve"> nouvelles technologies de l’information et de la communication </w:t>
      </w:r>
      <w:r w:rsidR="00A04CDB" w:rsidRPr="00A9422B">
        <w:rPr>
          <w:rFonts w:ascii="Times New Roman" w:hAnsi="Times New Roman" w:cs="Times New Roman"/>
          <w:sz w:val="24"/>
          <w:szCs w:val="24"/>
        </w:rPr>
        <w:t>(Steensen et Ahva, 2015, p.</w:t>
      </w:r>
      <w:r w:rsidR="009337C6" w:rsidRPr="00A9422B">
        <w:rPr>
          <w:rFonts w:ascii="Times New Roman" w:hAnsi="Times New Roman" w:cs="Times New Roman"/>
          <w:sz w:val="24"/>
          <w:szCs w:val="24"/>
        </w:rPr>
        <w:t> </w:t>
      </w:r>
      <w:r w:rsidR="00B93BE7">
        <w:rPr>
          <w:rFonts w:ascii="Times New Roman" w:hAnsi="Times New Roman" w:cs="Times New Roman"/>
          <w:sz w:val="24"/>
          <w:szCs w:val="24"/>
        </w:rPr>
        <w:t xml:space="preserve">1 ; </w:t>
      </w:r>
      <w:r w:rsidR="00842204" w:rsidRPr="00A9422B">
        <w:rPr>
          <w:rFonts w:ascii="Times New Roman" w:hAnsi="Times New Roman" w:cs="Times New Roman"/>
          <w:sz w:val="24"/>
          <w:szCs w:val="24"/>
        </w:rPr>
        <w:t>Lewis et Westlund, 2015, p.</w:t>
      </w:r>
      <w:r w:rsidR="009337C6" w:rsidRPr="00A9422B">
        <w:rPr>
          <w:rFonts w:ascii="Times New Roman" w:hAnsi="Times New Roman" w:cs="Times New Roman"/>
          <w:sz w:val="24"/>
          <w:szCs w:val="24"/>
        </w:rPr>
        <w:t> </w:t>
      </w:r>
      <w:r w:rsidR="00DC6FB6" w:rsidRPr="00A9422B">
        <w:rPr>
          <w:rFonts w:ascii="Times New Roman" w:hAnsi="Times New Roman" w:cs="Times New Roman"/>
          <w:sz w:val="24"/>
          <w:szCs w:val="24"/>
        </w:rPr>
        <w:t>20)</w:t>
      </w:r>
      <w:r w:rsidR="00E47671" w:rsidRPr="00A9422B">
        <w:rPr>
          <w:rFonts w:ascii="Times New Roman" w:hAnsi="Times New Roman" w:cs="Times New Roman"/>
          <w:sz w:val="24"/>
          <w:szCs w:val="24"/>
        </w:rPr>
        <w:t xml:space="preserve">. </w:t>
      </w:r>
      <w:r w:rsidR="00DF5A2D" w:rsidRPr="00A9422B">
        <w:rPr>
          <w:rFonts w:ascii="Times New Roman" w:hAnsi="Times New Roman" w:cs="Times New Roman"/>
          <w:sz w:val="24"/>
          <w:szCs w:val="24"/>
        </w:rPr>
        <w:t xml:space="preserve">Mobilisant des approches issues des </w:t>
      </w:r>
      <w:r w:rsidR="00CF52B0" w:rsidRPr="00A9422B">
        <w:rPr>
          <w:rFonts w:ascii="Times New Roman" w:hAnsi="Times New Roman" w:cs="Times New Roman"/>
          <w:sz w:val="24"/>
          <w:szCs w:val="24"/>
        </w:rPr>
        <w:t xml:space="preserve">sciences politiques, de la sociologie, de l’histoire et des </w:t>
      </w:r>
      <w:r w:rsidR="00CF52B0" w:rsidRPr="00A9422B">
        <w:rPr>
          <w:rFonts w:ascii="Times New Roman" w:hAnsi="Times New Roman" w:cs="Times New Roman"/>
          <w:i/>
          <w:sz w:val="24"/>
          <w:szCs w:val="24"/>
        </w:rPr>
        <w:t>cultural studies</w:t>
      </w:r>
      <w:r w:rsidR="008D3A75" w:rsidRPr="00A9422B">
        <w:rPr>
          <w:rFonts w:ascii="Times New Roman" w:hAnsi="Times New Roman" w:cs="Times New Roman"/>
          <w:sz w:val="24"/>
          <w:szCs w:val="24"/>
        </w:rPr>
        <w:t xml:space="preserve"> (Steensen</w:t>
      </w:r>
      <w:r w:rsidR="00CF52B0" w:rsidRPr="00A9422B">
        <w:rPr>
          <w:rFonts w:ascii="Times New Roman" w:hAnsi="Times New Roman" w:cs="Times New Roman"/>
          <w:sz w:val="24"/>
          <w:szCs w:val="24"/>
        </w:rPr>
        <w:t xml:space="preserve"> et Ahva, 2015, p.</w:t>
      </w:r>
      <w:r w:rsidR="009337C6" w:rsidRPr="00A9422B">
        <w:rPr>
          <w:rFonts w:ascii="Times New Roman" w:hAnsi="Times New Roman" w:cs="Times New Roman"/>
          <w:sz w:val="24"/>
          <w:szCs w:val="24"/>
        </w:rPr>
        <w:t> </w:t>
      </w:r>
      <w:r w:rsidR="00B93BE7">
        <w:rPr>
          <w:rFonts w:ascii="Times New Roman" w:hAnsi="Times New Roman" w:cs="Times New Roman"/>
          <w:sz w:val="24"/>
          <w:szCs w:val="24"/>
        </w:rPr>
        <w:t xml:space="preserve">11 ; </w:t>
      </w:r>
      <w:r w:rsidR="008D3A75" w:rsidRPr="00A9422B">
        <w:rPr>
          <w:rFonts w:ascii="Times New Roman" w:hAnsi="Times New Roman" w:cs="Times New Roman"/>
          <w:sz w:val="24"/>
          <w:szCs w:val="24"/>
        </w:rPr>
        <w:t>Steensen, Grondalhl Larsent, Benestad Hagar et Kjos Fonn, 2019, p. 320</w:t>
      </w:r>
      <w:r w:rsidR="00696F0F" w:rsidRPr="00A9422B">
        <w:rPr>
          <w:rFonts w:ascii="Times New Roman" w:hAnsi="Times New Roman" w:cs="Times New Roman"/>
          <w:sz w:val="24"/>
          <w:szCs w:val="24"/>
        </w:rPr>
        <w:t xml:space="preserve">) </w:t>
      </w:r>
      <w:r w:rsidR="00590917">
        <w:rPr>
          <w:rFonts w:ascii="Times New Roman" w:hAnsi="Times New Roman" w:cs="Times New Roman"/>
          <w:sz w:val="24"/>
          <w:szCs w:val="24"/>
        </w:rPr>
        <w:t>c</w:t>
      </w:r>
      <w:r w:rsidR="000125E5" w:rsidRPr="00A9422B">
        <w:rPr>
          <w:rFonts w:ascii="Times New Roman" w:hAnsi="Times New Roman" w:cs="Times New Roman"/>
          <w:sz w:val="24"/>
          <w:szCs w:val="24"/>
        </w:rPr>
        <w:t>es études</w:t>
      </w:r>
      <w:r w:rsidR="00842204" w:rsidRPr="00A9422B">
        <w:rPr>
          <w:rFonts w:ascii="Times New Roman" w:hAnsi="Times New Roman" w:cs="Times New Roman"/>
          <w:sz w:val="24"/>
          <w:szCs w:val="24"/>
        </w:rPr>
        <w:t xml:space="preserve"> </w:t>
      </w:r>
      <w:r w:rsidR="003C1056" w:rsidRPr="00A9422B">
        <w:rPr>
          <w:rFonts w:ascii="Times New Roman" w:hAnsi="Times New Roman" w:cs="Times New Roman"/>
          <w:sz w:val="24"/>
          <w:szCs w:val="24"/>
        </w:rPr>
        <w:t>s’appuient</w:t>
      </w:r>
      <w:r w:rsidR="00F614E2" w:rsidRPr="00A9422B">
        <w:rPr>
          <w:rFonts w:ascii="Times New Roman" w:hAnsi="Times New Roman" w:cs="Times New Roman"/>
          <w:sz w:val="24"/>
          <w:szCs w:val="24"/>
        </w:rPr>
        <w:t xml:space="preserve"> principalement</w:t>
      </w:r>
      <w:r w:rsidR="003C1056" w:rsidRPr="00A9422B">
        <w:rPr>
          <w:rFonts w:ascii="Times New Roman" w:hAnsi="Times New Roman" w:cs="Times New Roman"/>
          <w:sz w:val="24"/>
          <w:szCs w:val="24"/>
        </w:rPr>
        <w:t xml:space="preserve"> sur les méthodes qualitatives pour étudier </w:t>
      </w:r>
      <w:r w:rsidR="003B7CB3" w:rsidRPr="00A9422B">
        <w:rPr>
          <w:rFonts w:ascii="Times New Roman" w:hAnsi="Times New Roman" w:cs="Times New Roman"/>
          <w:sz w:val="24"/>
          <w:szCs w:val="24"/>
        </w:rPr>
        <w:t>les audiences</w:t>
      </w:r>
      <w:r w:rsidR="005B68BD">
        <w:rPr>
          <w:rFonts w:ascii="Times New Roman" w:hAnsi="Times New Roman" w:cs="Times New Roman"/>
          <w:sz w:val="24"/>
          <w:szCs w:val="24"/>
        </w:rPr>
        <w:t xml:space="preserve"> (Belair-Gagnon et Revers, 2019, p. 268 et 270)</w:t>
      </w:r>
      <w:r w:rsidR="003B7CB3" w:rsidRPr="00A9422B">
        <w:rPr>
          <w:rFonts w:ascii="Times New Roman" w:hAnsi="Times New Roman" w:cs="Times New Roman"/>
          <w:sz w:val="24"/>
          <w:szCs w:val="24"/>
        </w:rPr>
        <w:t xml:space="preserve">, la précarisation des conditions </w:t>
      </w:r>
      <w:r w:rsidR="00696F0F" w:rsidRPr="00A9422B">
        <w:rPr>
          <w:rFonts w:ascii="Times New Roman" w:hAnsi="Times New Roman" w:cs="Times New Roman"/>
          <w:sz w:val="24"/>
          <w:szCs w:val="24"/>
        </w:rPr>
        <w:t xml:space="preserve">du travail, </w:t>
      </w:r>
      <w:r w:rsidR="003B7CB3" w:rsidRPr="00A9422B">
        <w:rPr>
          <w:rFonts w:ascii="Times New Roman" w:hAnsi="Times New Roman" w:cs="Times New Roman"/>
          <w:sz w:val="24"/>
          <w:szCs w:val="24"/>
        </w:rPr>
        <w:t xml:space="preserve">la déontologie, les </w:t>
      </w:r>
      <w:r w:rsidR="003B7CB3" w:rsidRPr="00A9422B">
        <w:rPr>
          <w:rFonts w:ascii="Times New Roman" w:hAnsi="Times New Roman" w:cs="Times New Roman"/>
          <w:sz w:val="24"/>
          <w:szCs w:val="24"/>
        </w:rPr>
        <w:lastRenderedPageBreak/>
        <w:t xml:space="preserve">frontières </w:t>
      </w:r>
      <w:r w:rsidR="00696F0F" w:rsidRPr="00A9422B">
        <w:rPr>
          <w:rFonts w:ascii="Times New Roman" w:hAnsi="Times New Roman" w:cs="Times New Roman"/>
          <w:sz w:val="24"/>
          <w:szCs w:val="24"/>
        </w:rPr>
        <w:t>identitaire</w:t>
      </w:r>
      <w:r w:rsidR="00420E0E" w:rsidRPr="00A9422B">
        <w:rPr>
          <w:rFonts w:ascii="Times New Roman" w:hAnsi="Times New Roman" w:cs="Times New Roman"/>
          <w:sz w:val="24"/>
          <w:szCs w:val="24"/>
        </w:rPr>
        <w:t>s</w:t>
      </w:r>
      <w:r w:rsidR="00696F0F" w:rsidRPr="00A9422B">
        <w:rPr>
          <w:rFonts w:ascii="Times New Roman" w:hAnsi="Times New Roman" w:cs="Times New Roman"/>
          <w:sz w:val="24"/>
          <w:szCs w:val="24"/>
        </w:rPr>
        <w:t xml:space="preserve"> </w:t>
      </w:r>
      <w:r w:rsidR="00420E0E" w:rsidRPr="00A9422B">
        <w:rPr>
          <w:rFonts w:ascii="Times New Roman" w:hAnsi="Times New Roman" w:cs="Times New Roman"/>
          <w:sz w:val="24"/>
          <w:szCs w:val="24"/>
        </w:rPr>
        <w:t xml:space="preserve">de la profession, le </w:t>
      </w:r>
      <w:r w:rsidR="003B7CB3" w:rsidRPr="00A9422B">
        <w:rPr>
          <w:rFonts w:ascii="Times New Roman" w:hAnsi="Times New Roman" w:cs="Times New Roman"/>
          <w:sz w:val="24"/>
          <w:szCs w:val="24"/>
        </w:rPr>
        <w:t>rôle</w:t>
      </w:r>
      <w:r w:rsidR="00420E0E" w:rsidRPr="00A9422B">
        <w:rPr>
          <w:rFonts w:ascii="Times New Roman" w:hAnsi="Times New Roman" w:cs="Times New Roman"/>
          <w:sz w:val="24"/>
          <w:szCs w:val="24"/>
        </w:rPr>
        <w:t xml:space="preserve"> des journalist</w:t>
      </w:r>
      <w:r w:rsidR="009337C6" w:rsidRPr="00A9422B">
        <w:rPr>
          <w:rFonts w:ascii="Times New Roman" w:hAnsi="Times New Roman" w:cs="Times New Roman"/>
          <w:sz w:val="24"/>
          <w:szCs w:val="24"/>
        </w:rPr>
        <w:t>es</w:t>
      </w:r>
      <w:r w:rsidR="003B7CB3" w:rsidRPr="00A9422B">
        <w:rPr>
          <w:rFonts w:ascii="Times New Roman" w:hAnsi="Times New Roman" w:cs="Times New Roman"/>
          <w:sz w:val="24"/>
          <w:szCs w:val="24"/>
        </w:rPr>
        <w:t xml:space="preserve"> dans la société ou encore les routines de production de l’information (Wahl-Jorgense</w:t>
      </w:r>
      <w:r w:rsidR="00BB778D" w:rsidRPr="00A9422B">
        <w:rPr>
          <w:rFonts w:ascii="Times New Roman" w:hAnsi="Times New Roman" w:cs="Times New Roman"/>
          <w:sz w:val="24"/>
          <w:szCs w:val="24"/>
        </w:rPr>
        <w:t>n et Thomas Hanitzsch, 2019</w:t>
      </w:r>
      <w:r w:rsidR="003B7CB3" w:rsidRPr="00A9422B">
        <w:rPr>
          <w:rFonts w:ascii="Times New Roman" w:hAnsi="Times New Roman" w:cs="Times New Roman"/>
          <w:sz w:val="24"/>
          <w:szCs w:val="24"/>
        </w:rPr>
        <w:t>)</w:t>
      </w:r>
      <w:r w:rsidR="004A5B4E" w:rsidRPr="00A9422B">
        <w:rPr>
          <w:rFonts w:ascii="Times New Roman" w:hAnsi="Times New Roman" w:cs="Times New Roman"/>
          <w:sz w:val="24"/>
          <w:szCs w:val="24"/>
        </w:rPr>
        <w:t xml:space="preserve">. </w:t>
      </w:r>
    </w:p>
    <w:p w14:paraId="6A92C1A7" w14:textId="5916DB45" w:rsidR="000C4157" w:rsidRPr="00A9422B" w:rsidRDefault="00C522B0" w:rsidP="00B80FB7">
      <w:pPr>
        <w:spacing w:line="360" w:lineRule="auto"/>
        <w:jc w:val="both"/>
        <w:rPr>
          <w:rFonts w:ascii="Times New Roman" w:hAnsi="Times New Roman" w:cs="Times New Roman"/>
          <w:sz w:val="24"/>
          <w:szCs w:val="24"/>
        </w:rPr>
      </w:pPr>
      <w:r w:rsidRPr="00A9422B">
        <w:rPr>
          <w:rFonts w:ascii="Times New Roman" w:hAnsi="Times New Roman" w:cs="Times New Roman"/>
          <w:b/>
          <w:sz w:val="24"/>
          <w:szCs w:val="24"/>
        </w:rPr>
        <w:t>IV.</w:t>
      </w:r>
      <w:r w:rsidRPr="00A9422B">
        <w:rPr>
          <w:rFonts w:ascii="Times New Roman" w:hAnsi="Times New Roman" w:cs="Times New Roman"/>
          <w:sz w:val="24"/>
          <w:szCs w:val="24"/>
        </w:rPr>
        <w:t xml:space="preserve"> </w:t>
      </w:r>
      <w:r w:rsidR="003E73DE" w:rsidRPr="00A9422B">
        <w:rPr>
          <w:rFonts w:ascii="Times New Roman" w:hAnsi="Times New Roman" w:cs="Times New Roman"/>
          <w:sz w:val="24"/>
          <w:szCs w:val="24"/>
        </w:rPr>
        <w:t xml:space="preserve">Nées </w:t>
      </w:r>
      <w:r w:rsidR="003B7CB3" w:rsidRPr="00A9422B">
        <w:rPr>
          <w:rFonts w:ascii="Times New Roman" w:hAnsi="Times New Roman" w:cs="Times New Roman"/>
          <w:sz w:val="24"/>
          <w:szCs w:val="24"/>
        </w:rPr>
        <w:t xml:space="preserve">dans les universités britanniques </w:t>
      </w:r>
      <w:r w:rsidR="00A00D6E" w:rsidRPr="00A9422B">
        <w:rPr>
          <w:rFonts w:ascii="Times New Roman" w:hAnsi="Times New Roman" w:cs="Times New Roman"/>
          <w:sz w:val="24"/>
          <w:szCs w:val="24"/>
        </w:rPr>
        <w:t xml:space="preserve">après la Seconde Guerre mondiale, les </w:t>
      </w:r>
      <w:r w:rsidR="00A00D6E" w:rsidRPr="00A9422B">
        <w:rPr>
          <w:rFonts w:ascii="Times New Roman" w:hAnsi="Times New Roman" w:cs="Times New Roman"/>
          <w:i/>
          <w:sz w:val="24"/>
          <w:szCs w:val="24"/>
        </w:rPr>
        <w:t>cultural studies</w:t>
      </w:r>
      <w:r w:rsidR="00A00D6E" w:rsidRPr="00A9422B">
        <w:rPr>
          <w:rFonts w:ascii="Times New Roman" w:hAnsi="Times New Roman" w:cs="Times New Roman"/>
          <w:sz w:val="24"/>
          <w:szCs w:val="24"/>
        </w:rPr>
        <w:t xml:space="preserve"> se</w:t>
      </w:r>
      <w:r w:rsidR="00EA61BE" w:rsidRPr="00A9422B">
        <w:rPr>
          <w:rFonts w:ascii="Times New Roman" w:hAnsi="Times New Roman" w:cs="Times New Roman"/>
          <w:sz w:val="24"/>
          <w:szCs w:val="24"/>
        </w:rPr>
        <w:t xml:space="preserve"> sont répandues</w:t>
      </w:r>
      <w:r w:rsidR="00A00D6E" w:rsidRPr="00A9422B">
        <w:rPr>
          <w:rFonts w:ascii="Times New Roman" w:hAnsi="Times New Roman" w:cs="Times New Roman"/>
          <w:sz w:val="24"/>
          <w:szCs w:val="24"/>
        </w:rPr>
        <w:t xml:space="preserve"> </w:t>
      </w:r>
      <w:r w:rsidR="000C35C8" w:rsidRPr="00A9422B">
        <w:rPr>
          <w:rFonts w:ascii="Times New Roman" w:hAnsi="Times New Roman" w:cs="Times New Roman"/>
          <w:sz w:val="24"/>
          <w:szCs w:val="24"/>
        </w:rPr>
        <w:t>à travers le monde dans le dernier quart du XX</w:t>
      </w:r>
      <w:r w:rsidR="000C35C8" w:rsidRPr="00A9422B">
        <w:rPr>
          <w:rFonts w:ascii="Times New Roman" w:hAnsi="Times New Roman" w:cs="Times New Roman"/>
          <w:sz w:val="24"/>
          <w:szCs w:val="24"/>
          <w:vertAlign w:val="superscript"/>
        </w:rPr>
        <w:t>e</w:t>
      </w:r>
      <w:r w:rsidR="009337C6" w:rsidRPr="00A9422B">
        <w:rPr>
          <w:rFonts w:ascii="Times New Roman" w:hAnsi="Times New Roman" w:cs="Times New Roman"/>
          <w:sz w:val="24"/>
          <w:szCs w:val="24"/>
        </w:rPr>
        <w:t> </w:t>
      </w:r>
      <w:r w:rsidR="000C35C8" w:rsidRPr="00A9422B">
        <w:rPr>
          <w:rFonts w:ascii="Times New Roman" w:hAnsi="Times New Roman" w:cs="Times New Roman"/>
          <w:sz w:val="24"/>
          <w:szCs w:val="24"/>
        </w:rPr>
        <w:t>siècle</w:t>
      </w:r>
      <w:r w:rsidR="005851D1" w:rsidRPr="00A9422B">
        <w:rPr>
          <w:rFonts w:ascii="Times New Roman" w:hAnsi="Times New Roman" w:cs="Times New Roman"/>
          <w:sz w:val="24"/>
          <w:szCs w:val="24"/>
        </w:rPr>
        <w:t xml:space="preserve"> (Maigret, Rebillard, 2015, p.</w:t>
      </w:r>
      <w:r w:rsidR="009337C6" w:rsidRPr="00A9422B">
        <w:rPr>
          <w:rFonts w:ascii="Times New Roman" w:hAnsi="Times New Roman" w:cs="Times New Roman"/>
          <w:sz w:val="24"/>
          <w:szCs w:val="24"/>
        </w:rPr>
        <w:t> </w:t>
      </w:r>
      <w:r w:rsidR="005851D1" w:rsidRPr="00A9422B">
        <w:rPr>
          <w:rFonts w:ascii="Times New Roman" w:hAnsi="Times New Roman" w:cs="Times New Roman"/>
          <w:sz w:val="24"/>
          <w:szCs w:val="24"/>
        </w:rPr>
        <w:t>13</w:t>
      </w:r>
      <w:r w:rsidR="000C35C8" w:rsidRPr="00A9422B">
        <w:rPr>
          <w:rFonts w:ascii="Times New Roman" w:hAnsi="Times New Roman" w:cs="Times New Roman"/>
          <w:sz w:val="24"/>
          <w:szCs w:val="24"/>
        </w:rPr>
        <w:t>)</w:t>
      </w:r>
      <w:r w:rsidR="000A2801" w:rsidRPr="00A9422B">
        <w:rPr>
          <w:rFonts w:ascii="Times New Roman" w:hAnsi="Times New Roman" w:cs="Times New Roman"/>
          <w:sz w:val="24"/>
          <w:szCs w:val="24"/>
        </w:rPr>
        <w:t xml:space="preserve">. </w:t>
      </w:r>
      <w:r w:rsidR="00A00D6E" w:rsidRPr="00A9422B">
        <w:rPr>
          <w:rFonts w:ascii="Times New Roman" w:hAnsi="Times New Roman" w:cs="Times New Roman"/>
          <w:sz w:val="24"/>
          <w:szCs w:val="24"/>
        </w:rPr>
        <w:t xml:space="preserve">Considérant la culture comme </w:t>
      </w:r>
      <w:r w:rsidR="00413738" w:rsidRPr="00A9422B">
        <w:rPr>
          <w:rFonts w:ascii="Times New Roman" w:hAnsi="Times New Roman" w:cs="Times New Roman"/>
          <w:sz w:val="24"/>
          <w:szCs w:val="24"/>
        </w:rPr>
        <w:t>un ensemble de discours, d’histoires, d’images, de spectacles et de formes et de pratiques culturelles variées générant sens, identités et effets politiques</w:t>
      </w:r>
      <w:r w:rsidR="00A708A2" w:rsidRPr="00A9422B">
        <w:rPr>
          <w:rFonts w:ascii="Times New Roman" w:hAnsi="Times New Roman" w:cs="Times New Roman"/>
          <w:sz w:val="24"/>
          <w:szCs w:val="24"/>
        </w:rPr>
        <w:t xml:space="preserve"> </w:t>
      </w:r>
      <w:r w:rsidR="008D3A75" w:rsidRPr="00A9422B">
        <w:rPr>
          <w:rFonts w:ascii="Times New Roman" w:hAnsi="Times New Roman" w:cs="Times New Roman"/>
          <w:sz w:val="24"/>
          <w:szCs w:val="24"/>
        </w:rPr>
        <w:t xml:space="preserve">(Kellner et </w:t>
      </w:r>
      <w:r w:rsidR="00590917">
        <w:rPr>
          <w:rFonts w:ascii="Times New Roman" w:hAnsi="Times New Roman" w:cs="Times New Roman"/>
          <w:sz w:val="24"/>
          <w:szCs w:val="24"/>
        </w:rPr>
        <w:t>D</w:t>
      </w:r>
      <w:r w:rsidR="008D3A75" w:rsidRPr="00A9422B">
        <w:rPr>
          <w:rFonts w:ascii="Times New Roman" w:hAnsi="Times New Roman" w:cs="Times New Roman"/>
          <w:sz w:val="24"/>
          <w:szCs w:val="24"/>
        </w:rPr>
        <w:t>uha, 2006, p.</w:t>
      </w:r>
      <w:r w:rsidR="009337C6" w:rsidRPr="00A9422B">
        <w:rPr>
          <w:rFonts w:ascii="Times New Roman" w:hAnsi="Times New Roman" w:cs="Times New Roman"/>
          <w:sz w:val="24"/>
          <w:szCs w:val="24"/>
        </w:rPr>
        <w:t> </w:t>
      </w:r>
      <w:r w:rsidR="008D3A75" w:rsidRPr="00A9422B">
        <w:rPr>
          <w:rFonts w:ascii="Times New Roman" w:hAnsi="Times New Roman" w:cs="Times New Roman"/>
          <w:sz w:val="24"/>
          <w:szCs w:val="24"/>
        </w:rPr>
        <w:t>14)</w:t>
      </w:r>
      <w:r w:rsidR="00A00D6E" w:rsidRPr="00A9422B">
        <w:rPr>
          <w:rFonts w:ascii="Times New Roman" w:hAnsi="Times New Roman" w:cs="Times New Roman"/>
          <w:sz w:val="24"/>
          <w:szCs w:val="24"/>
        </w:rPr>
        <w:t>, l</w:t>
      </w:r>
      <w:r w:rsidR="00413738" w:rsidRPr="00A9422B">
        <w:rPr>
          <w:rFonts w:ascii="Times New Roman" w:hAnsi="Times New Roman" w:cs="Times New Roman"/>
          <w:sz w:val="24"/>
          <w:szCs w:val="24"/>
        </w:rPr>
        <w:t xml:space="preserve">es </w:t>
      </w:r>
      <w:r w:rsidR="00773A6E" w:rsidRPr="00A9422B">
        <w:rPr>
          <w:rFonts w:ascii="Times New Roman" w:hAnsi="Times New Roman" w:cs="Times New Roman"/>
          <w:sz w:val="24"/>
          <w:szCs w:val="24"/>
        </w:rPr>
        <w:t xml:space="preserve">auteurs </w:t>
      </w:r>
      <w:r w:rsidR="00413738" w:rsidRPr="00A9422B">
        <w:rPr>
          <w:rFonts w:ascii="Times New Roman" w:hAnsi="Times New Roman" w:cs="Times New Roman"/>
          <w:sz w:val="24"/>
          <w:szCs w:val="24"/>
        </w:rPr>
        <w:t>estiment qu’</w:t>
      </w:r>
      <w:r w:rsidR="00803C32" w:rsidRPr="00A9422B">
        <w:rPr>
          <w:rFonts w:ascii="Times New Roman" w:hAnsi="Times New Roman" w:cs="Times New Roman"/>
          <w:sz w:val="24"/>
          <w:szCs w:val="24"/>
        </w:rPr>
        <w:t xml:space="preserve">il n’y </w:t>
      </w:r>
      <w:r w:rsidR="009337C6" w:rsidRPr="00A9422B">
        <w:rPr>
          <w:rFonts w:ascii="Times New Roman" w:hAnsi="Times New Roman" w:cs="Times New Roman"/>
          <w:sz w:val="24"/>
          <w:szCs w:val="24"/>
        </w:rPr>
        <w:t xml:space="preserve">a </w:t>
      </w:r>
      <w:r w:rsidR="00803C32" w:rsidRPr="00A9422B">
        <w:rPr>
          <w:rFonts w:ascii="Times New Roman" w:hAnsi="Times New Roman" w:cs="Times New Roman"/>
          <w:sz w:val="24"/>
          <w:szCs w:val="24"/>
        </w:rPr>
        <w:t xml:space="preserve">pas </w:t>
      </w:r>
      <w:r w:rsidR="00A708A2" w:rsidRPr="00A9422B">
        <w:rPr>
          <w:rFonts w:ascii="Times New Roman" w:hAnsi="Times New Roman" w:cs="Times New Roman"/>
          <w:sz w:val="24"/>
          <w:szCs w:val="24"/>
        </w:rPr>
        <w:t xml:space="preserve">de textes </w:t>
      </w:r>
      <w:r w:rsidR="00F45879" w:rsidRPr="00A9422B">
        <w:rPr>
          <w:rFonts w:ascii="Times New Roman" w:hAnsi="Times New Roman" w:cs="Times New Roman"/>
          <w:sz w:val="24"/>
          <w:szCs w:val="24"/>
        </w:rPr>
        <w:t>innocents</w:t>
      </w:r>
      <w:r w:rsidR="00696F0F" w:rsidRPr="00A9422B">
        <w:rPr>
          <w:rFonts w:ascii="Times New Roman" w:hAnsi="Times New Roman" w:cs="Times New Roman"/>
          <w:sz w:val="24"/>
          <w:szCs w:val="24"/>
        </w:rPr>
        <w:t xml:space="preserve">. Dans cette perspective, </w:t>
      </w:r>
      <w:r w:rsidR="00413738" w:rsidRPr="00A9422B">
        <w:rPr>
          <w:rFonts w:ascii="Times New Roman" w:hAnsi="Times New Roman" w:cs="Times New Roman"/>
          <w:sz w:val="24"/>
          <w:szCs w:val="24"/>
        </w:rPr>
        <w:t xml:space="preserve">chaque artefact </w:t>
      </w:r>
      <w:r w:rsidR="00F45879" w:rsidRPr="00A9422B">
        <w:rPr>
          <w:rFonts w:ascii="Times New Roman" w:hAnsi="Times New Roman" w:cs="Times New Roman"/>
          <w:sz w:val="24"/>
          <w:szCs w:val="24"/>
        </w:rPr>
        <w:t xml:space="preserve">d’une culture établie </w:t>
      </w:r>
      <w:r w:rsidR="00413738" w:rsidRPr="00A9422B">
        <w:rPr>
          <w:rFonts w:ascii="Times New Roman" w:hAnsi="Times New Roman" w:cs="Times New Roman"/>
          <w:sz w:val="24"/>
          <w:szCs w:val="24"/>
        </w:rPr>
        <w:t xml:space="preserve">est imprégné de </w:t>
      </w:r>
      <w:r w:rsidR="00F45879" w:rsidRPr="00A9422B">
        <w:rPr>
          <w:rFonts w:ascii="Times New Roman" w:hAnsi="Times New Roman" w:cs="Times New Roman"/>
          <w:sz w:val="24"/>
          <w:szCs w:val="24"/>
        </w:rPr>
        <w:t>signification</w:t>
      </w:r>
      <w:r w:rsidR="00413738" w:rsidRPr="00A9422B">
        <w:rPr>
          <w:rFonts w:ascii="Times New Roman" w:hAnsi="Times New Roman" w:cs="Times New Roman"/>
          <w:sz w:val="24"/>
          <w:szCs w:val="24"/>
        </w:rPr>
        <w:t>s, de valeurs, de biais et de</w:t>
      </w:r>
      <w:r w:rsidR="00F45879" w:rsidRPr="00A9422B">
        <w:rPr>
          <w:rFonts w:ascii="Times New Roman" w:hAnsi="Times New Roman" w:cs="Times New Roman"/>
          <w:sz w:val="24"/>
          <w:szCs w:val="24"/>
        </w:rPr>
        <w:t xml:space="preserve"> messages </w:t>
      </w:r>
      <w:r w:rsidR="00413738" w:rsidRPr="00A9422B">
        <w:rPr>
          <w:rFonts w:ascii="Times New Roman" w:hAnsi="Times New Roman" w:cs="Times New Roman"/>
          <w:sz w:val="24"/>
          <w:szCs w:val="24"/>
        </w:rPr>
        <w:t>susceptibles de faire avancer la connaissance des relations de pouvoir et de subordination au sein d’une société</w:t>
      </w:r>
      <w:r w:rsidR="000C4157" w:rsidRPr="00A9422B">
        <w:rPr>
          <w:rFonts w:ascii="Times New Roman" w:hAnsi="Times New Roman" w:cs="Times New Roman"/>
          <w:sz w:val="24"/>
          <w:szCs w:val="24"/>
        </w:rPr>
        <w:t xml:space="preserve">. </w:t>
      </w:r>
      <w:r w:rsidR="009337C6" w:rsidRPr="00A9422B">
        <w:rPr>
          <w:rFonts w:ascii="Times New Roman" w:hAnsi="Times New Roman" w:cs="Times New Roman"/>
          <w:sz w:val="24"/>
          <w:szCs w:val="24"/>
        </w:rPr>
        <w:t>A</w:t>
      </w:r>
      <w:r w:rsidR="00696F0F" w:rsidRPr="00A9422B">
        <w:rPr>
          <w:rFonts w:ascii="Times New Roman" w:hAnsi="Times New Roman" w:cs="Times New Roman"/>
          <w:sz w:val="24"/>
          <w:szCs w:val="24"/>
        </w:rPr>
        <w:t xml:space="preserve">ccordant une place essentielle à l’interprétation, les recherches en </w:t>
      </w:r>
      <w:r w:rsidR="00696F0F" w:rsidRPr="00A9422B">
        <w:rPr>
          <w:rFonts w:ascii="Times New Roman" w:hAnsi="Times New Roman" w:cs="Times New Roman"/>
          <w:i/>
          <w:sz w:val="24"/>
          <w:szCs w:val="24"/>
        </w:rPr>
        <w:t>cultural studies</w:t>
      </w:r>
      <w:r w:rsidR="00696F0F" w:rsidRPr="00A9422B">
        <w:rPr>
          <w:rFonts w:ascii="Times New Roman" w:hAnsi="Times New Roman" w:cs="Times New Roman"/>
          <w:sz w:val="24"/>
          <w:szCs w:val="24"/>
        </w:rPr>
        <w:t xml:space="preserve"> mettent</w:t>
      </w:r>
      <w:r w:rsidR="0082685D" w:rsidRPr="00A9422B">
        <w:rPr>
          <w:rFonts w:ascii="Times New Roman" w:hAnsi="Times New Roman" w:cs="Times New Roman"/>
          <w:sz w:val="24"/>
          <w:szCs w:val="24"/>
        </w:rPr>
        <w:t xml:space="preserve"> plutôt</w:t>
      </w:r>
      <w:r w:rsidR="00696F0F" w:rsidRPr="00A9422B">
        <w:rPr>
          <w:rFonts w:ascii="Times New Roman" w:hAnsi="Times New Roman" w:cs="Times New Roman"/>
          <w:sz w:val="24"/>
          <w:szCs w:val="24"/>
        </w:rPr>
        <w:t xml:space="preserve"> en œuvre </w:t>
      </w:r>
      <w:r w:rsidR="00071107" w:rsidRPr="00A9422B">
        <w:rPr>
          <w:rFonts w:ascii="Times New Roman" w:hAnsi="Times New Roman" w:cs="Times New Roman"/>
          <w:sz w:val="24"/>
          <w:szCs w:val="24"/>
        </w:rPr>
        <w:t xml:space="preserve">des méthodes </w:t>
      </w:r>
      <w:r w:rsidR="00BF2837" w:rsidRPr="00A9422B">
        <w:rPr>
          <w:rFonts w:ascii="Times New Roman" w:hAnsi="Times New Roman" w:cs="Times New Roman"/>
          <w:sz w:val="24"/>
          <w:szCs w:val="24"/>
        </w:rPr>
        <w:t xml:space="preserve">d’ordre qualitatif </w:t>
      </w:r>
      <w:r w:rsidR="00590917">
        <w:rPr>
          <w:rFonts w:ascii="Times New Roman" w:hAnsi="Times New Roman" w:cs="Times New Roman"/>
          <w:sz w:val="24"/>
          <w:szCs w:val="24"/>
        </w:rPr>
        <w:t xml:space="preserve">(Barker et </w:t>
      </w:r>
      <w:r w:rsidR="00071107" w:rsidRPr="00A9422B">
        <w:rPr>
          <w:rFonts w:ascii="Times New Roman" w:hAnsi="Times New Roman" w:cs="Times New Roman"/>
          <w:sz w:val="24"/>
          <w:szCs w:val="24"/>
        </w:rPr>
        <w:t>Jane, 2016, p.</w:t>
      </w:r>
      <w:r w:rsidR="009337C6" w:rsidRPr="00A9422B">
        <w:rPr>
          <w:rFonts w:ascii="Times New Roman" w:hAnsi="Times New Roman" w:cs="Times New Roman"/>
          <w:sz w:val="24"/>
          <w:szCs w:val="24"/>
        </w:rPr>
        <w:t> </w:t>
      </w:r>
      <w:r w:rsidR="00071107" w:rsidRPr="00A9422B">
        <w:rPr>
          <w:rFonts w:ascii="Times New Roman" w:hAnsi="Times New Roman" w:cs="Times New Roman"/>
          <w:sz w:val="24"/>
          <w:szCs w:val="24"/>
        </w:rPr>
        <w:t xml:space="preserve">36). </w:t>
      </w:r>
    </w:p>
    <w:p w14:paraId="1B1C193C" w14:textId="77777777" w:rsidR="00E47671" w:rsidRPr="00A9422B" w:rsidRDefault="00A47002"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L</w:t>
      </w:r>
      <w:r w:rsidR="00B25C19" w:rsidRPr="00A9422B">
        <w:rPr>
          <w:rFonts w:ascii="Times New Roman" w:hAnsi="Times New Roman" w:cs="Times New Roman"/>
          <w:sz w:val="24"/>
          <w:szCs w:val="24"/>
        </w:rPr>
        <w:t xml:space="preserve">’identification ainsi que l’explicitation </w:t>
      </w:r>
      <w:r w:rsidR="000B565D" w:rsidRPr="00A9422B">
        <w:rPr>
          <w:rFonts w:ascii="Times New Roman" w:hAnsi="Times New Roman" w:cs="Times New Roman"/>
          <w:sz w:val="24"/>
          <w:szCs w:val="24"/>
        </w:rPr>
        <w:t xml:space="preserve">des principaux traits de chaque tradition </w:t>
      </w:r>
      <w:r w:rsidR="000125E5" w:rsidRPr="00A9422B">
        <w:rPr>
          <w:rFonts w:ascii="Times New Roman" w:hAnsi="Times New Roman" w:cs="Times New Roman"/>
          <w:sz w:val="24"/>
          <w:szCs w:val="24"/>
        </w:rPr>
        <w:t xml:space="preserve">scientifique </w:t>
      </w:r>
      <w:r w:rsidR="000B565D" w:rsidRPr="00A9422B">
        <w:rPr>
          <w:rFonts w:ascii="Times New Roman" w:hAnsi="Times New Roman" w:cs="Times New Roman"/>
          <w:sz w:val="24"/>
          <w:szCs w:val="24"/>
        </w:rPr>
        <w:t xml:space="preserve">a </w:t>
      </w:r>
      <w:r w:rsidR="00B31714" w:rsidRPr="00A9422B">
        <w:rPr>
          <w:rFonts w:ascii="Times New Roman" w:hAnsi="Times New Roman" w:cs="Times New Roman"/>
          <w:sz w:val="24"/>
          <w:szCs w:val="24"/>
        </w:rPr>
        <w:t>abouti</w:t>
      </w:r>
      <w:r w:rsidR="000B565D" w:rsidRPr="00A9422B">
        <w:rPr>
          <w:rFonts w:ascii="Times New Roman" w:hAnsi="Times New Roman" w:cs="Times New Roman"/>
          <w:sz w:val="24"/>
          <w:szCs w:val="24"/>
        </w:rPr>
        <w:t xml:space="preserve"> à l’élaboration du tableau synthétique suivant : </w:t>
      </w:r>
    </w:p>
    <w:p w14:paraId="2000C60D" w14:textId="676C2BDC" w:rsidR="00BC0E67" w:rsidRPr="00A9422B" w:rsidRDefault="00C53D1D" w:rsidP="002A769E">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Tableau</w:t>
      </w:r>
      <w:r w:rsidR="006738C8" w:rsidRPr="00A9422B">
        <w:rPr>
          <w:rFonts w:ascii="Times New Roman" w:hAnsi="Times New Roman" w:cs="Times New Roman"/>
          <w:b/>
          <w:sz w:val="24"/>
          <w:szCs w:val="24"/>
        </w:rPr>
        <w:t>.</w:t>
      </w:r>
      <w:r w:rsidR="009337C6" w:rsidRPr="00A9422B">
        <w:rPr>
          <w:rFonts w:ascii="Times New Roman" w:hAnsi="Times New Roman" w:cs="Times New Roman"/>
          <w:b/>
          <w:sz w:val="24"/>
          <w:szCs w:val="24"/>
        </w:rPr>
        <w:t> </w:t>
      </w:r>
      <w:r>
        <w:rPr>
          <w:rFonts w:ascii="Times New Roman" w:hAnsi="Times New Roman" w:cs="Times New Roman"/>
          <w:b/>
          <w:sz w:val="24"/>
          <w:szCs w:val="24"/>
        </w:rPr>
        <w:t>4</w:t>
      </w:r>
      <w:r w:rsidR="00BC0E67" w:rsidRPr="00A9422B">
        <w:rPr>
          <w:rFonts w:ascii="Times New Roman" w:hAnsi="Times New Roman" w:cs="Times New Roman"/>
          <w:b/>
          <w:sz w:val="24"/>
          <w:szCs w:val="24"/>
        </w:rPr>
        <w:t xml:space="preserve"> : Les quatre </w:t>
      </w:r>
      <w:r w:rsidR="009337C6" w:rsidRPr="00A9422B">
        <w:rPr>
          <w:rFonts w:ascii="Times New Roman" w:hAnsi="Times New Roman" w:cs="Times New Roman"/>
          <w:b/>
          <w:sz w:val="24"/>
          <w:szCs w:val="24"/>
        </w:rPr>
        <w:t>idéal-types</w:t>
      </w:r>
      <w:r w:rsidR="00BC0E67" w:rsidRPr="00A9422B">
        <w:rPr>
          <w:rFonts w:ascii="Times New Roman" w:hAnsi="Times New Roman" w:cs="Times New Roman"/>
          <w:b/>
          <w:sz w:val="24"/>
          <w:szCs w:val="24"/>
        </w:rPr>
        <w:t xml:space="preserve"> disciplinaires au sein desquel</w:t>
      </w:r>
      <w:r w:rsidR="009337C6" w:rsidRPr="00A9422B">
        <w:rPr>
          <w:rFonts w:ascii="Times New Roman" w:hAnsi="Times New Roman" w:cs="Times New Roman"/>
          <w:b/>
          <w:sz w:val="24"/>
          <w:szCs w:val="24"/>
        </w:rPr>
        <w:t>s</w:t>
      </w:r>
      <w:r w:rsidR="00BC0E67" w:rsidRPr="00A9422B">
        <w:rPr>
          <w:rFonts w:ascii="Times New Roman" w:hAnsi="Times New Roman" w:cs="Times New Roman"/>
          <w:b/>
          <w:sz w:val="24"/>
          <w:szCs w:val="24"/>
        </w:rPr>
        <w:t xml:space="preserve"> les recherches sur les médias </w:t>
      </w:r>
      <w:r w:rsidR="00070537">
        <w:rPr>
          <w:rFonts w:ascii="Times New Roman" w:hAnsi="Times New Roman" w:cs="Times New Roman"/>
          <w:b/>
          <w:sz w:val="24"/>
          <w:szCs w:val="24"/>
        </w:rPr>
        <w:t xml:space="preserve">et la petitesse </w:t>
      </w:r>
      <w:r w:rsidR="00BC0E67" w:rsidRPr="00A9422B">
        <w:rPr>
          <w:rFonts w:ascii="Times New Roman" w:hAnsi="Times New Roman" w:cs="Times New Roman"/>
          <w:b/>
          <w:sz w:val="24"/>
          <w:szCs w:val="24"/>
        </w:rPr>
        <w:t>ont été analysé</w:t>
      </w:r>
      <w:r w:rsidR="009337C6" w:rsidRPr="00A9422B">
        <w:rPr>
          <w:rFonts w:ascii="Times New Roman" w:hAnsi="Times New Roman" w:cs="Times New Roman"/>
          <w:b/>
          <w:sz w:val="24"/>
          <w:szCs w:val="24"/>
        </w:rPr>
        <w:t>e</w:t>
      </w:r>
      <w:r w:rsidR="00BC0E67" w:rsidRPr="00A9422B">
        <w:rPr>
          <w:rFonts w:ascii="Times New Roman" w:hAnsi="Times New Roman" w:cs="Times New Roman"/>
          <w:b/>
          <w:sz w:val="24"/>
          <w:szCs w:val="24"/>
        </w:rPr>
        <w:t xml:space="preserve">s </w:t>
      </w:r>
    </w:p>
    <w:tbl>
      <w:tblPr>
        <w:tblStyle w:val="Grilledutableau"/>
        <w:tblW w:w="9493" w:type="dxa"/>
        <w:tblLayout w:type="fixed"/>
        <w:tblLook w:val="04A0" w:firstRow="1" w:lastRow="0" w:firstColumn="1" w:lastColumn="0" w:noHBand="0" w:noVBand="1"/>
      </w:tblPr>
      <w:tblGrid>
        <w:gridCol w:w="1838"/>
        <w:gridCol w:w="2126"/>
        <w:gridCol w:w="1701"/>
        <w:gridCol w:w="1843"/>
        <w:gridCol w:w="1985"/>
      </w:tblGrid>
      <w:tr w:rsidR="00DE5B82" w:rsidRPr="00A9422B" w14:paraId="461F04B1" w14:textId="77777777" w:rsidTr="006D51F3">
        <w:tc>
          <w:tcPr>
            <w:tcW w:w="1838" w:type="dxa"/>
          </w:tcPr>
          <w:p w14:paraId="58BA9D7D" w14:textId="77777777" w:rsidR="000B565D" w:rsidRPr="00A9422B" w:rsidRDefault="000B565D"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 xml:space="preserve">Caract/courant </w:t>
            </w:r>
          </w:p>
        </w:tc>
        <w:tc>
          <w:tcPr>
            <w:tcW w:w="2126" w:type="dxa"/>
          </w:tcPr>
          <w:p w14:paraId="0A38AA2B" w14:textId="77777777" w:rsidR="000B565D" w:rsidRPr="00A9422B" w:rsidRDefault="009337C6"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É</w:t>
            </w:r>
            <w:r w:rsidR="000B565D" w:rsidRPr="00A9422B">
              <w:rPr>
                <w:rFonts w:ascii="Times New Roman" w:hAnsi="Times New Roman" w:cs="Times New Roman"/>
                <w:b/>
                <w:sz w:val="24"/>
                <w:szCs w:val="24"/>
              </w:rPr>
              <w:t xml:space="preserve">conomie politique </w:t>
            </w:r>
          </w:p>
        </w:tc>
        <w:tc>
          <w:tcPr>
            <w:tcW w:w="1701" w:type="dxa"/>
          </w:tcPr>
          <w:p w14:paraId="3AE4DA5C" w14:textId="77777777" w:rsidR="000B565D" w:rsidRPr="00A9422B" w:rsidRDefault="009337C6"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É</w:t>
            </w:r>
            <w:r w:rsidR="000B565D" w:rsidRPr="00A9422B">
              <w:rPr>
                <w:rFonts w:ascii="Times New Roman" w:hAnsi="Times New Roman" w:cs="Times New Roman"/>
                <w:b/>
                <w:sz w:val="24"/>
                <w:szCs w:val="24"/>
              </w:rPr>
              <w:t xml:space="preserve">conomie </w:t>
            </w:r>
          </w:p>
        </w:tc>
        <w:tc>
          <w:tcPr>
            <w:tcW w:w="1843" w:type="dxa"/>
          </w:tcPr>
          <w:p w14:paraId="7899D1BC" w14:textId="77777777" w:rsidR="000B565D" w:rsidRPr="00A9422B" w:rsidRDefault="009337C6"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É</w:t>
            </w:r>
            <w:r w:rsidR="000B565D" w:rsidRPr="00A9422B">
              <w:rPr>
                <w:rFonts w:ascii="Times New Roman" w:hAnsi="Times New Roman" w:cs="Times New Roman"/>
                <w:b/>
                <w:sz w:val="24"/>
                <w:szCs w:val="24"/>
              </w:rPr>
              <w:t xml:space="preserve">tudes sur le journalisme </w:t>
            </w:r>
          </w:p>
        </w:tc>
        <w:tc>
          <w:tcPr>
            <w:tcW w:w="1985" w:type="dxa"/>
          </w:tcPr>
          <w:p w14:paraId="40102317" w14:textId="77777777" w:rsidR="000B565D" w:rsidRPr="00A9422B" w:rsidRDefault="009337C6" w:rsidP="002A769E">
            <w:pPr>
              <w:spacing w:line="360" w:lineRule="auto"/>
              <w:jc w:val="both"/>
              <w:rPr>
                <w:rFonts w:ascii="Times New Roman" w:hAnsi="Times New Roman" w:cs="Times New Roman"/>
                <w:b/>
                <w:sz w:val="24"/>
                <w:szCs w:val="24"/>
              </w:rPr>
            </w:pPr>
            <w:r w:rsidRPr="00A9422B">
              <w:rPr>
                <w:rFonts w:ascii="Times New Roman" w:hAnsi="Times New Roman" w:cs="Times New Roman"/>
                <w:b/>
                <w:sz w:val="24"/>
                <w:szCs w:val="24"/>
              </w:rPr>
              <w:t>É</w:t>
            </w:r>
            <w:r w:rsidR="000B565D" w:rsidRPr="00A9422B">
              <w:rPr>
                <w:rFonts w:ascii="Times New Roman" w:hAnsi="Times New Roman" w:cs="Times New Roman"/>
                <w:b/>
                <w:sz w:val="24"/>
                <w:szCs w:val="24"/>
              </w:rPr>
              <w:t xml:space="preserve">tudes culturelles </w:t>
            </w:r>
            <w:r w:rsidR="000C35C8" w:rsidRPr="00A9422B">
              <w:rPr>
                <w:rFonts w:ascii="Times New Roman" w:hAnsi="Times New Roman" w:cs="Times New Roman"/>
                <w:b/>
                <w:sz w:val="24"/>
                <w:szCs w:val="24"/>
              </w:rPr>
              <w:t xml:space="preserve">des </w:t>
            </w:r>
            <w:r w:rsidR="00BC40F9" w:rsidRPr="00A9422B">
              <w:rPr>
                <w:rFonts w:ascii="Times New Roman" w:hAnsi="Times New Roman" w:cs="Times New Roman"/>
                <w:b/>
                <w:sz w:val="24"/>
                <w:szCs w:val="24"/>
              </w:rPr>
              <w:t xml:space="preserve">médias </w:t>
            </w:r>
          </w:p>
        </w:tc>
      </w:tr>
      <w:tr w:rsidR="00DE5B82" w:rsidRPr="00A9422B" w14:paraId="560BFB37" w14:textId="77777777" w:rsidTr="006D51F3">
        <w:tc>
          <w:tcPr>
            <w:tcW w:w="1838" w:type="dxa"/>
          </w:tcPr>
          <w:p w14:paraId="2F03E440" w14:textId="36E5E26F" w:rsidR="000B565D" w:rsidRPr="00A9422B" w:rsidRDefault="00AC356C" w:rsidP="002A76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Thématique </w:t>
            </w:r>
            <w:r w:rsidR="00F631F7">
              <w:rPr>
                <w:rFonts w:ascii="Times New Roman" w:hAnsi="Times New Roman" w:cs="Times New Roman"/>
                <w:sz w:val="24"/>
                <w:szCs w:val="24"/>
              </w:rPr>
              <w:t xml:space="preserve">et concept </w:t>
            </w:r>
          </w:p>
        </w:tc>
        <w:tc>
          <w:tcPr>
            <w:tcW w:w="2126" w:type="dxa"/>
          </w:tcPr>
          <w:p w14:paraId="43583EF2" w14:textId="3B752FFE" w:rsidR="000B565D" w:rsidRPr="00A9422B" w:rsidRDefault="000B565D"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Concentration de la presse, di</w:t>
            </w:r>
            <w:r w:rsidR="00F631F7">
              <w:rPr>
                <w:rFonts w:ascii="Times New Roman" w:hAnsi="Times New Roman" w:cs="Times New Roman"/>
                <w:sz w:val="24"/>
                <w:szCs w:val="24"/>
              </w:rPr>
              <w:t xml:space="preserve">versité, politiques médiatiques, vulnérabilité, dépendance </w:t>
            </w:r>
          </w:p>
        </w:tc>
        <w:tc>
          <w:tcPr>
            <w:tcW w:w="1701" w:type="dxa"/>
          </w:tcPr>
          <w:p w14:paraId="2B739FA2" w14:textId="77777777" w:rsidR="000B565D" w:rsidRPr="00A9422B" w:rsidRDefault="000B565D"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Stratégie commerciale, </w:t>
            </w:r>
            <w:r w:rsidR="00745A31" w:rsidRPr="00A9422B">
              <w:rPr>
                <w:rFonts w:ascii="Times New Roman" w:hAnsi="Times New Roman" w:cs="Times New Roman"/>
                <w:sz w:val="24"/>
                <w:szCs w:val="24"/>
              </w:rPr>
              <w:t xml:space="preserve">diversification, performances économiques, publicité </w:t>
            </w:r>
          </w:p>
        </w:tc>
        <w:tc>
          <w:tcPr>
            <w:tcW w:w="1843" w:type="dxa"/>
          </w:tcPr>
          <w:p w14:paraId="0DBFDBE7" w14:textId="6BAF8D05" w:rsidR="000B565D" w:rsidRPr="00A9422B" w:rsidRDefault="007D3442" w:rsidP="002A76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Pratiques, identités </w:t>
            </w:r>
            <w:r w:rsidR="003B7CB3" w:rsidRPr="00A9422B">
              <w:rPr>
                <w:rFonts w:ascii="Times New Roman" w:hAnsi="Times New Roman" w:cs="Times New Roman"/>
                <w:sz w:val="24"/>
                <w:szCs w:val="24"/>
              </w:rPr>
              <w:t xml:space="preserve">et production journalistiques </w:t>
            </w:r>
          </w:p>
        </w:tc>
        <w:tc>
          <w:tcPr>
            <w:tcW w:w="1985" w:type="dxa"/>
          </w:tcPr>
          <w:p w14:paraId="1463DC6D"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Symboles, contenus m</w:t>
            </w:r>
            <w:r w:rsidR="002075E8" w:rsidRPr="00A9422B">
              <w:rPr>
                <w:rFonts w:ascii="Times New Roman" w:hAnsi="Times New Roman" w:cs="Times New Roman"/>
                <w:sz w:val="24"/>
                <w:szCs w:val="24"/>
              </w:rPr>
              <w:t>édiatiques</w:t>
            </w:r>
            <w:r w:rsidR="00E67AF2" w:rsidRPr="00A9422B">
              <w:rPr>
                <w:rFonts w:ascii="Times New Roman" w:hAnsi="Times New Roman" w:cs="Times New Roman"/>
                <w:sz w:val="24"/>
                <w:szCs w:val="24"/>
              </w:rPr>
              <w:t xml:space="preserve">, culture, identités </w:t>
            </w:r>
          </w:p>
        </w:tc>
      </w:tr>
      <w:tr w:rsidR="005851D1" w:rsidRPr="00A9422B" w14:paraId="2DA1F3C5" w14:textId="77777777" w:rsidTr="006D51F3">
        <w:tc>
          <w:tcPr>
            <w:tcW w:w="1838" w:type="dxa"/>
          </w:tcPr>
          <w:p w14:paraId="24B160F9" w14:textId="5220B6AA" w:rsidR="005851D1" w:rsidRPr="00A9422B" w:rsidRDefault="005851D1"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Enjeux</w:t>
            </w:r>
            <w:r w:rsidR="00FA3974">
              <w:rPr>
                <w:rStyle w:val="Appelnotedebasdep"/>
                <w:rFonts w:ascii="Times New Roman" w:hAnsi="Times New Roman" w:cs="Times New Roman"/>
                <w:sz w:val="24"/>
                <w:szCs w:val="24"/>
              </w:rPr>
              <w:footnoteReference w:id="8"/>
            </w:r>
            <w:r w:rsidRPr="00A9422B">
              <w:rPr>
                <w:rFonts w:ascii="Times New Roman" w:hAnsi="Times New Roman" w:cs="Times New Roman"/>
                <w:sz w:val="24"/>
                <w:szCs w:val="24"/>
              </w:rPr>
              <w:t xml:space="preserve"> </w:t>
            </w:r>
          </w:p>
        </w:tc>
        <w:tc>
          <w:tcPr>
            <w:tcW w:w="2126" w:type="dxa"/>
          </w:tcPr>
          <w:p w14:paraId="43E1EAD4" w14:textId="77777777" w:rsidR="005851D1" w:rsidRPr="00A9422B" w:rsidRDefault="005851D1"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Politico-économiques</w:t>
            </w:r>
          </w:p>
        </w:tc>
        <w:tc>
          <w:tcPr>
            <w:tcW w:w="1701" w:type="dxa"/>
          </w:tcPr>
          <w:p w14:paraId="4CFA8D99" w14:textId="77777777" w:rsidR="005851D1" w:rsidRPr="00A9422B" w:rsidRDefault="009337C6"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É</w:t>
            </w:r>
            <w:r w:rsidR="005851D1" w:rsidRPr="00A9422B">
              <w:rPr>
                <w:rFonts w:ascii="Times New Roman" w:hAnsi="Times New Roman" w:cs="Times New Roman"/>
                <w:sz w:val="24"/>
                <w:szCs w:val="24"/>
              </w:rPr>
              <w:t>conomiques</w:t>
            </w:r>
          </w:p>
        </w:tc>
        <w:tc>
          <w:tcPr>
            <w:tcW w:w="1843" w:type="dxa"/>
          </w:tcPr>
          <w:p w14:paraId="43170478" w14:textId="77777777" w:rsidR="005851D1" w:rsidRPr="00A9422B" w:rsidRDefault="005851D1"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Journalistiques </w:t>
            </w:r>
          </w:p>
        </w:tc>
        <w:tc>
          <w:tcPr>
            <w:tcW w:w="1985" w:type="dxa"/>
          </w:tcPr>
          <w:p w14:paraId="651339EC" w14:textId="77777777" w:rsidR="005851D1" w:rsidRPr="00A9422B" w:rsidRDefault="009C411C"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Culturels </w:t>
            </w:r>
          </w:p>
        </w:tc>
      </w:tr>
      <w:tr w:rsidR="00DE5B82" w:rsidRPr="002F7725" w14:paraId="6501A16D" w14:textId="77777777" w:rsidTr="006D51F3">
        <w:tc>
          <w:tcPr>
            <w:tcW w:w="1838" w:type="dxa"/>
          </w:tcPr>
          <w:p w14:paraId="391188A9" w14:textId="77777777" w:rsidR="000122A0" w:rsidRPr="00A9422B" w:rsidRDefault="00AE3AE8"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lastRenderedPageBreak/>
              <w:t>Quelques f</w:t>
            </w:r>
            <w:r w:rsidR="000122A0" w:rsidRPr="00A9422B">
              <w:rPr>
                <w:rFonts w:ascii="Times New Roman" w:hAnsi="Times New Roman" w:cs="Times New Roman"/>
                <w:sz w:val="24"/>
                <w:szCs w:val="24"/>
              </w:rPr>
              <w:t>igures intellectuelles contemporaines</w:t>
            </w:r>
            <w:r w:rsidR="008D3F05" w:rsidRPr="00A9422B">
              <w:rPr>
                <w:rFonts w:ascii="Times New Roman" w:hAnsi="Times New Roman" w:cs="Times New Roman"/>
                <w:sz w:val="24"/>
                <w:szCs w:val="24"/>
              </w:rPr>
              <w:t xml:space="preserve"> </w:t>
            </w:r>
          </w:p>
        </w:tc>
        <w:tc>
          <w:tcPr>
            <w:tcW w:w="2126" w:type="dxa"/>
          </w:tcPr>
          <w:p w14:paraId="70B488CB" w14:textId="134FFE9B" w:rsidR="000122A0" w:rsidRPr="00A9422B" w:rsidRDefault="000122A0" w:rsidP="002A769E">
            <w:pPr>
              <w:spacing w:line="360" w:lineRule="auto"/>
              <w:jc w:val="both"/>
              <w:rPr>
                <w:rFonts w:ascii="Times New Roman" w:hAnsi="Times New Roman" w:cs="Times New Roman"/>
                <w:sz w:val="24"/>
                <w:szCs w:val="24"/>
                <w:lang w:val="en-US"/>
              </w:rPr>
            </w:pPr>
            <w:r w:rsidRPr="00A9422B">
              <w:rPr>
                <w:rFonts w:ascii="Times New Roman" w:hAnsi="Times New Roman" w:cs="Times New Roman"/>
                <w:sz w:val="24"/>
                <w:szCs w:val="24"/>
                <w:lang w:val="en-US"/>
              </w:rPr>
              <w:t>Herbert Shiller, Robert</w:t>
            </w:r>
            <w:r w:rsidR="009337C6" w:rsidRPr="00A9422B">
              <w:rPr>
                <w:rFonts w:ascii="Times New Roman" w:hAnsi="Times New Roman" w:cs="Times New Roman"/>
                <w:sz w:val="24"/>
                <w:szCs w:val="24"/>
                <w:lang w:val="en-US"/>
              </w:rPr>
              <w:t> </w:t>
            </w:r>
            <w:r w:rsidR="006D51F3">
              <w:rPr>
                <w:rFonts w:ascii="Times New Roman" w:hAnsi="Times New Roman" w:cs="Times New Roman"/>
                <w:sz w:val="24"/>
                <w:szCs w:val="24"/>
                <w:lang w:val="en-US"/>
              </w:rPr>
              <w:t>McChesney</w:t>
            </w:r>
            <w:r w:rsidRPr="00A9422B">
              <w:rPr>
                <w:rFonts w:ascii="Times New Roman" w:hAnsi="Times New Roman" w:cs="Times New Roman"/>
                <w:sz w:val="24"/>
                <w:szCs w:val="24"/>
                <w:lang w:val="en-US"/>
              </w:rPr>
              <w:t>Noam Chomsky, D</w:t>
            </w:r>
            <w:r w:rsidR="001C02B1" w:rsidRPr="00A9422B">
              <w:rPr>
                <w:rFonts w:ascii="Times New Roman" w:hAnsi="Times New Roman" w:cs="Times New Roman"/>
                <w:sz w:val="24"/>
                <w:szCs w:val="24"/>
                <w:lang w:val="en-US"/>
              </w:rPr>
              <w:t>way</w:t>
            </w:r>
            <w:r w:rsidRPr="00A9422B">
              <w:rPr>
                <w:rFonts w:ascii="Times New Roman" w:hAnsi="Times New Roman" w:cs="Times New Roman"/>
                <w:sz w:val="24"/>
                <w:szCs w:val="24"/>
                <w:lang w:val="en-US"/>
              </w:rPr>
              <w:t>ne Winseck, Bernard Miège</w:t>
            </w:r>
          </w:p>
        </w:tc>
        <w:tc>
          <w:tcPr>
            <w:tcW w:w="1701" w:type="dxa"/>
          </w:tcPr>
          <w:p w14:paraId="58F0C5F0" w14:textId="77777777" w:rsidR="000122A0" w:rsidRPr="00A9422B" w:rsidRDefault="000122A0" w:rsidP="002A769E">
            <w:pPr>
              <w:spacing w:line="360" w:lineRule="auto"/>
              <w:jc w:val="both"/>
              <w:rPr>
                <w:rFonts w:ascii="Times New Roman" w:hAnsi="Times New Roman" w:cs="Times New Roman"/>
                <w:sz w:val="24"/>
                <w:szCs w:val="24"/>
                <w:lang w:val="en-US"/>
              </w:rPr>
            </w:pPr>
            <w:r w:rsidRPr="00A9422B">
              <w:rPr>
                <w:rFonts w:ascii="Times New Roman" w:hAnsi="Times New Roman" w:cs="Times New Roman"/>
                <w:sz w:val="24"/>
                <w:szCs w:val="24"/>
                <w:lang w:val="en-US"/>
              </w:rPr>
              <w:t>Robert Picard, Alan A</w:t>
            </w:r>
            <w:r w:rsidR="00E06241" w:rsidRPr="00A9422B">
              <w:rPr>
                <w:rFonts w:ascii="Times New Roman" w:hAnsi="Times New Roman" w:cs="Times New Roman"/>
                <w:sz w:val="24"/>
                <w:szCs w:val="24"/>
                <w:lang w:val="en-US"/>
              </w:rPr>
              <w:t>lbarran, Stuart Cunningham, Gill</w:t>
            </w:r>
            <w:r w:rsidRPr="00A9422B">
              <w:rPr>
                <w:rFonts w:ascii="Times New Roman" w:hAnsi="Times New Roman" w:cs="Times New Roman"/>
                <w:sz w:val="24"/>
                <w:szCs w:val="24"/>
                <w:lang w:val="en-US"/>
              </w:rPr>
              <w:t xml:space="preserve">ian </w:t>
            </w:r>
            <w:r w:rsidRPr="00A9422B">
              <w:rPr>
                <w:rFonts w:ascii="Calibri" w:hAnsi="Calibri" w:cs="Calibri"/>
                <w:sz w:val="24"/>
                <w:szCs w:val="24"/>
                <w:lang w:val="en-US"/>
              </w:rPr>
              <w:t>D</w:t>
            </w:r>
            <w:r w:rsidR="007730DD" w:rsidRPr="00A9422B">
              <w:rPr>
                <w:rFonts w:ascii="Times New Roman" w:hAnsi="Times New Roman" w:cs="Times New Roman"/>
                <w:sz w:val="24"/>
                <w:szCs w:val="24"/>
                <w:lang w:val="en-US"/>
              </w:rPr>
              <w:t xml:space="preserve">oyle </w:t>
            </w:r>
          </w:p>
        </w:tc>
        <w:tc>
          <w:tcPr>
            <w:tcW w:w="1843" w:type="dxa"/>
          </w:tcPr>
          <w:p w14:paraId="35DBF39A" w14:textId="77777777" w:rsidR="00A9525E" w:rsidRDefault="002D17DC" w:rsidP="002A769E">
            <w:pPr>
              <w:spacing w:line="360" w:lineRule="auto"/>
              <w:jc w:val="both"/>
              <w:rPr>
                <w:rFonts w:ascii="Times New Roman" w:hAnsi="Times New Roman" w:cs="Times New Roman"/>
                <w:sz w:val="24"/>
                <w:szCs w:val="24"/>
                <w:lang w:val="en-US"/>
              </w:rPr>
            </w:pPr>
            <w:r w:rsidRPr="00A9422B">
              <w:rPr>
                <w:rFonts w:ascii="Times New Roman" w:hAnsi="Times New Roman" w:cs="Times New Roman"/>
                <w:sz w:val="24"/>
                <w:szCs w:val="24"/>
                <w:lang w:val="en-US"/>
              </w:rPr>
              <w:t xml:space="preserve">Rasmus Kleis-Nielsen, </w:t>
            </w:r>
          </w:p>
          <w:p w14:paraId="27E65B23" w14:textId="05CA1D8A" w:rsidR="000122A0" w:rsidRPr="00A9422B" w:rsidRDefault="002D17DC" w:rsidP="002A769E">
            <w:pPr>
              <w:spacing w:line="360" w:lineRule="auto"/>
              <w:jc w:val="both"/>
              <w:rPr>
                <w:rFonts w:ascii="Times New Roman" w:hAnsi="Times New Roman" w:cs="Times New Roman"/>
                <w:sz w:val="24"/>
                <w:szCs w:val="24"/>
                <w:lang w:val="en-US"/>
              </w:rPr>
            </w:pPr>
            <w:r w:rsidRPr="00A9422B">
              <w:rPr>
                <w:rFonts w:ascii="Times New Roman" w:hAnsi="Times New Roman" w:cs="Times New Roman"/>
                <w:sz w:val="24"/>
                <w:szCs w:val="24"/>
                <w:lang w:val="en-US"/>
              </w:rPr>
              <w:t xml:space="preserve">Pablo </w:t>
            </w:r>
            <w:r w:rsidR="00842204" w:rsidRPr="00A9422B">
              <w:rPr>
                <w:rFonts w:ascii="Times New Roman" w:hAnsi="Times New Roman" w:cs="Times New Roman"/>
                <w:sz w:val="24"/>
                <w:szCs w:val="24"/>
                <w:lang w:val="en-US"/>
              </w:rPr>
              <w:t xml:space="preserve"> Boczkowski</w:t>
            </w:r>
            <w:r w:rsidR="003C1056" w:rsidRPr="00A9422B">
              <w:rPr>
                <w:rFonts w:ascii="Times New Roman" w:hAnsi="Times New Roman" w:cs="Times New Roman"/>
                <w:sz w:val="24"/>
                <w:szCs w:val="24"/>
                <w:lang w:val="en-US"/>
              </w:rPr>
              <w:t>, Thomas Hannish, Barbie Zelizer</w:t>
            </w:r>
          </w:p>
        </w:tc>
        <w:tc>
          <w:tcPr>
            <w:tcW w:w="1985" w:type="dxa"/>
          </w:tcPr>
          <w:p w14:paraId="4B43041D" w14:textId="0E150FF2" w:rsidR="000122A0" w:rsidRPr="00A9422B" w:rsidRDefault="000C35C8" w:rsidP="002A769E">
            <w:pPr>
              <w:spacing w:line="360" w:lineRule="auto"/>
              <w:jc w:val="both"/>
              <w:rPr>
                <w:rFonts w:ascii="Times New Roman" w:hAnsi="Times New Roman" w:cs="Times New Roman"/>
                <w:sz w:val="24"/>
                <w:szCs w:val="24"/>
                <w:lang w:val="en-US"/>
              </w:rPr>
            </w:pPr>
            <w:r w:rsidRPr="00A9422B">
              <w:rPr>
                <w:rFonts w:ascii="Times New Roman" w:hAnsi="Times New Roman" w:cs="Times New Roman"/>
                <w:sz w:val="24"/>
                <w:szCs w:val="24"/>
                <w:lang w:val="en-US"/>
              </w:rPr>
              <w:t>Henry</w:t>
            </w:r>
            <w:r w:rsidR="00A9525E">
              <w:rPr>
                <w:rFonts w:ascii="Times New Roman" w:hAnsi="Times New Roman" w:cs="Times New Roman"/>
                <w:sz w:val="24"/>
                <w:szCs w:val="24"/>
                <w:lang w:val="en-US"/>
              </w:rPr>
              <w:t xml:space="preserve"> </w:t>
            </w:r>
            <w:r w:rsidR="00590917">
              <w:rPr>
                <w:rFonts w:ascii="Times New Roman" w:hAnsi="Times New Roman" w:cs="Times New Roman"/>
                <w:sz w:val="24"/>
                <w:szCs w:val="24"/>
                <w:lang w:val="en-US"/>
              </w:rPr>
              <w:t>Jen</w:t>
            </w:r>
            <w:r w:rsidRPr="00A9422B">
              <w:rPr>
                <w:rFonts w:ascii="Times New Roman" w:hAnsi="Times New Roman" w:cs="Times New Roman"/>
                <w:sz w:val="24"/>
                <w:szCs w:val="24"/>
                <w:lang w:val="en-US"/>
              </w:rPr>
              <w:t xml:space="preserve">kins, </w:t>
            </w:r>
            <w:r w:rsidR="005851D1" w:rsidRPr="00A9422B">
              <w:rPr>
                <w:rFonts w:ascii="Times New Roman" w:hAnsi="Times New Roman" w:cs="Times New Roman"/>
                <w:sz w:val="24"/>
                <w:szCs w:val="24"/>
                <w:lang w:val="en-US"/>
              </w:rPr>
              <w:t xml:space="preserve">Stuart Hall, </w:t>
            </w:r>
            <w:r w:rsidR="00590917">
              <w:rPr>
                <w:rFonts w:ascii="Times New Roman" w:hAnsi="Times New Roman" w:cs="Times New Roman"/>
                <w:sz w:val="24"/>
                <w:szCs w:val="24"/>
                <w:lang w:val="en-US"/>
              </w:rPr>
              <w:t xml:space="preserve">Lawrence </w:t>
            </w:r>
            <w:r w:rsidR="005851D1" w:rsidRPr="00A9422B">
              <w:rPr>
                <w:rFonts w:ascii="Times New Roman" w:hAnsi="Times New Roman" w:cs="Times New Roman"/>
                <w:sz w:val="24"/>
                <w:szCs w:val="24"/>
                <w:lang w:val="en-US"/>
              </w:rPr>
              <w:t>Grossberg</w:t>
            </w:r>
            <w:r w:rsidR="00071107" w:rsidRPr="00A9422B">
              <w:rPr>
                <w:rFonts w:ascii="Times New Roman" w:hAnsi="Times New Roman" w:cs="Times New Roman"/>
                <w:sz w:val="24"/>
                <w:szCs w:val="24"/>
                <w:lang w:val="en-US"/>
              </w:rPr>
              <w:t>, Chris Barker</w:t>
            </w:r>
          </w:p>
        </w:tc>
      </w:tr>
      <w:tr w:rsidR="007730DD" w:rsidRPr="00A9422B" w14:paraId="713D9134" w14:textId="77777777" w:rsidTr="006D51F3">
        <w:tc>
          <w:tcPr>
            <w:tcW w:w="1838" w:type="dxa"/>
          </w:tcPr>
          <w:p w14:paraId="0A9ACB16" w14:textId="77777777" w:rsidR="007730DD" w:rsidRPr="00A9422B" w:rsidRDefault="00DE5B82"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Rapport aux autres disciplines</w:t>
            </w:r>
          </w:p>
        </w:tc>
        <w:tc>
          <w:tcPr>
            <w:tcW w:w="2126" w:type="dxa"/>
          </w:tcPr>
          <w:p w14:paraId="6F6DC176" w14:textId="77777777" w:rsidR="007730DD" w:rsidRPr="00A9422B" w:rsidRDefault="00DE5B82"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Interdisciplinaire</w:t>
            </w:r>
          </w:p>
        </w:tc>
        <w:tc>
          <w:tcPr>
            <w:tcW w:w="1701" w:type="dxa"/>
          </w:tcPr>
          <w:p w14:paraId="60A3CE17" w14:textId="77777777" w:rsidR="007730DD" w:rsidRPr="00A9422B" w:rsidRDefault="009337C6"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É</w:t>
            </w:r>
            <w:r w:rsidR="00DE5B82" w:rsidRPr="00A9422B">
              <w:rPr>
                <w:rFonts w:ascii="Times New Roman" w:hAnsi="Times New Roman" w:cs="Times New Roman"/>
                <w:sz w:val="24"/>
                <w:szCs w:val="24"/>
              </w:rPr>
              <w:t xml:space="preserve">conomie en </w:t>
            </w:r>
            <w:r w:rsidR="00DE5B82" w:rsidRPr="00A9422B">
              <w:rPr>
                <w:rFonts w:ascii="Times New Roman" w:hAnsi="Times New Roman" w:cs="Times New Roman"/>
                <w:i/>
                <w:sz w:val="24"/>
                <w:szCs w:val="24"/>
              </w:rPr>
              <w:t>stand alone</w:t>
            </w:r>
          </w:p>
        </w:tc>
        <w:tc>
          <w:tcPr>
            <w:tcW w:w="1843" w:type="dxa"/>
          </w:tcPr>
          <w:p w14:paraId="07263CDF" w14:textId="77777777" w:rsidR="007730DD" w:rsidRPr="00A9422B" w:rsidRDefault="00DE5B82"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Interdisciplinaire</w:t>
            </w:r>
          </w:p>
        </w:tc>
        <w:tc>
          <w:tcPr>
            <w:tcW w:w="1985" w:type="dxa"/>
          </w:tcPr>
          <w:p w14:paraId="60F9FBCB" w14:textId="77777777" w:rsidR="007730DD" w:rsidRPr="00A9422B" w:rsidRDefault="00DE5B82"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Interdisciplinaire</w:t>
            </w:r>
          </w:p>
        </w:tc>
      </w:tr>
      <w:tr w:rsidR="00DE5B82" w:rsidRPr="00A9422B" w14:paraId="6C7205E5" w14:textId="77777777" w:rsidTr="006D51F3">
        <w:tc>
          <w:tcPr>
            <w:tcW w:w="1838" w:type="dxa"/>
          </w:tcPr>
          <w:p w14:paraId="61F87EC3"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Raisonnement </w:t>
            </w:r>
          </w:p>
        </w:tc>
        <w:tc>
          <w:tcPr>
            <w:tcW w:w="2126" w:type="dxa"/>
          </w:tcPr>
          <w:p w14:paraId="1523D6E2"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Inductif </w:t>
            </w:r>
          </w:p>
        </w:tc>
        <w:tc>
          <w:tcPr>
            <w:tcW w:w="1701" w:type="dxa"/>
          </w:tcPr>
          <w:p w14:paraId="1AF75FFD"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Hypothético-déductif </w:t>
            </w:r>
          </w:p>
        </w:tc>
        <w:tc>
          <w:tcPr>
            <w:tcW w:w="1843" w:type="dxa"/>
          </w:tcPr>
          <w:p w14:paraId="1F2A361E"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Inductif </w:t>
            </w:r>
          </w:p>
        </w:tc>
        <w:tc>
          <w:tcPr>
            <w:tcW w:w="1985" w:type="dxa"/>
          </w:tcPr>
          <w:p w14:paraId="316AE222"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Inductif </w:t>
            </w:r>
          </w:p>
        </w:tc>
      </w:tr>
      <w:tr w:rsidR="00DE5B82" w:rsidRPr="00A9422B" w14:paraId="7C11FB12" w14:textId="77777777" w:rsidTr="006D51F3">
        <w:tc>
          <w:tcPr>
            <w:tcW w:w="1838" w:type="dxa"/>
          </w:tcPr>
          <w:p w14:paraId="6D591055" w14:textId="77777777" w:rsidR="000B565D" w:rsidRPr="00A9422B" w:rsidRDefault="008D4393"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Méthode </w:t>
            </w:r>
            <w:r w:rsidR="000122A0" w:rsidRPr="00A9422B">
              <w:rPr>
                <w:rFonts w:ascii="Times New Roman" w:hAnsi="Times New Roman" w:cs="Times New Roman"/>
                <w:sz w:val="24"/>
                <w:szCs w:val="24"/>
              </w:rPr>
              <w:t>d’a</w:t>
            </w:r>
            <w:r w:rsidR="00946564" w:rsidRPr="00A9422B">
              <w:rPr>
                <w:rFonts w:ascii="Times New Roman" w:hAnsi="Times New Roman" w:cs="Times New Roman"/>
                <w:sz w:val="24"/>
                <w:szCs w:val="24"/>
              </w:rPr>
              <w:t xml:space="preserve">nalyse </w:t>
            </w:r>
          </w:p>
        </w:tc>
        <w:tc>
          <w:tcPr>
            <w:tcW w:w="2126" w:type="dxa"/>
          </w:tcPr>
          <w:p w14:paraId="0CD48DAF"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Qualitative </w:t>
            </w:r>
          </w:p>
        </w:tc>
        <w:tc>
          <w:tcPr>
            <w:tcW w:w="1701" w:type="dxa"/>
          </w:tcPr>
          <w:p w14:paraId="514C2F57"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Quantitative </w:t>
            </w:r>
          </w:p>
        </w:tc>
        <w:tc>
          <w:tcPr>
            <w:tcW w:w="1843" w:type="dxa"/>
          </w:tcPr>
          <w:p w14:paraId="72C1025B" w14:textId="77777777" w:rsidR="000B565D" w:rsidRPr="00A9422B" w:rsidRDefault="00946564"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Mixte  </w:t>
            </w:r>
          </w:p>
        </w:tc>
        <w:tc>
          <w:tcPr>
            <w:tcW w:w="1985" w:type="dxa"/>
          </w:tcPr>
          <w:p w14:paraId="71845085" w14:textId="77777777" w:rsidR="000B565D" w:rsidRPr="00A9422B" w:rsidRDefault="008D4393"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Qualitative </w:t>
            </w:r>
          </w:p>
        </w:tc>
      </w:tr>
      <w:tr w:rsidR="00DE5B82" w:rsidRPr="00A9422B" w14:paraId="50C6868E" w14:textId="77777777" w:rsidTr="006D51F3">
        <w:tc>
          <w:tcPr>
            <w:tcW w:w="1838" w:type="dxa"/>
          </w:tcPr>
          <w:p w14:paraId="58D9CC03" w14:textId="14A62DA8" w:rsidR="008D3F05" w:rsidRPr="00A9422B" w:rsidRDefault="007727C7"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Sources </w:t>
            </w:r>
            <w:r w:rsidR="00590917">
              <w:rPr>
                <w:rFonts w:ascii="Times New Roman" w:hAnsi="Times New Roman" w:cs="Times New Roman"/>
                <w:sz w:val="24"/>
                <w:szCs w:val="24"/>
              </w:rPr>
              <w:t xml:space="preserve"> dominantes/fréquentes</w:t>
            </w:r>
          </w:p>
        </w:tc>
        <w:tc>
          <w:tcPr>
            <w:tcW w:w="2126" w:type="dxa"/>
          </w:tcPr>
          <w:p w14:paraId="36746D47" w14:textId="77777777" w:rsidR="008D3F05" w:rsidRPr="00A9422B" w:rsidRDefault="007727C7"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D</w:t>
            </w:r>
            <w:r w:rsidR="00A47002" w:rsidRPr="00A9422B">
              <w:rPr>
                <w:rFonts w:ascii="Times New Roman" w:hAnsi="Times New Roman" w:cs="Times New Roman"/>
                <w:sz w:val="24"/>
                <w:szCs w:val="24"/>
              </w:rPr>
              <w:t xml:space="preserve">ocument </w:t>
            </w:r>
          </w:p>
        </w:tc>
        <w:tc>
          <w:tcPr>
            <w:tcW w:w="1701" w:type="dxa"/>
          </w:tcPr>
          <w:p w14:paraId="2B90FCA2" w14:textId="77777777" w:rsidR="008D3F05" w:rsidRPr="00A9422B" w:rsidRDefault="007727C7"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Docum</w:t>
            </w:r>
            <w:r w:rsidR="00A47002" w:rsidRPr="00A9422B">
              <w:rPr>
                <w:rFonts w:ascii="Times New Roman" w:hAnsi="Times New Roman" w:cs="Times New Roman"/>
                <w:sz w:val="24"/>
                <w:szCs w:val="24"/>
              </w:rPr>
              <w:t>ent</w:t>
            </w:r>
          </w:p>
        </w:tc>
        <w:tc>
          <w:tcPr>
            <w:tcW w:w="1843" w:type="dxa"/>
          </w:tcPr>
          <w:p w14:paraId="7438A366" w14:textId="77777777" w:rsidR="008D3F05" w:rsidRPr="00A9422B" w:rsidRDefault="00071107"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Entretien, ethnographie, corpus de texte</w:t>
            </w:r>
          </w:p>
        </w:tc>
        <w:tc>
          <w:tcPr>
            <w:tcW w:w="1985" w:type="dxa"/>
          </w:tcPr>
          <w:p w14:paraId="3BE16402" w14:textId="77777777" w:rsidR="008D3F05" w:rsidRPr="00A9422B" w:rsidRDefault="00392B3E"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E</w:t>
            </w:r>
            <w:r w:rsidR="00071107" w:rsidRPr="00A9422B">
              <w:rPr>
                <w:rFonts w:ascii="Times New Roman" w:hAnsi="Times New Roman" w:cs="Times New Roman"/>
                <w:sz w:val="24"/>
                <w:szCs w:val="24"/>
              </w:rPr>
              <w:t xml:space="preserve">ntretien, ethnographie corpus de texte </w:t>
            </w:r>
          </w:p>
        </w:tc>
      </w:tr>
      <w:tr w:rsidR="00DE5B82" w:rsidRPr="00A9422B" w14:paraId="6AAAA336" w14:textId="77777777" w:rsidTr="006D51F3">
        <w:tc>
          <w:tcPr>
            <w:tcW w:w="1838" w:type="dxa"/>
          </w:tcPr>
          <w:p w14:paraId="6B24C9A7" w14:textId="77777777" w:rsidR="000B565D" w:rsidRPr="00A9422B" w:rsidRDefault="000122A0"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Posture du chercheur </w:t>
            </w:r>
          </w:p>
        </w:tc>
        <w:tc>
          <w:tcPr>
            <w:tcW w:w="2126" w:type="dxa"/>
          </w:tcPr>
          <w:p w14:paraId="7D590439" w14:textId="77777777" w:rsidR="000B565D" w:rsidRPr="00A9422B" w:rsidRDefault="000122A0"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Position </w:t>
            </w:r>
            <w:r w:rsidR="00A47002" w:rsidRPr="00A9422B">
              <w:rPr>
                <w:rFonts w:ascii="Times New Roman" w:hAnsi="Times New Roman" w:cs="Times New Roman"/>
                <w:sz w:val="24"/>
                <w:szCs w:val="24"/>
              </w:rPr>
              <w:t xml:space="preserve">externe </w:t>
            </w:r>
            <w:r w:rsidRPr="00A9422B">
              <w:rPr>
                <w:rFonts w:ascii="Times New Roman" w:hAnsi="Times New Roman" w:cs="Times New Roman"/>
                <w:sz w:val="24"/>
                <w:szCs w:val="24"/>
              </w:rPr>
              <w:t xml:space="preserve">impliquée </w:t>
            </w:r>
          </w:p>
        </w:tc>
        <w:tc>
          <w:tcPr>
            <w:tcW w:w="1701" w:type="dxa"/>
          </w:tcPr>
          <w:p w14:paraId="5B0408F3" w14:textId="77777777" w:rsidR="000B565D" w:rsidRPr="00A9422B" w:rsidRDefault="000122A0"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Position externe et neutre </w:t>
            </w:r>
          </w:p>
        </w:tc>
        <w:tc>
          <w:tcPr>
            <w:tcW w:w="1843" w:type="dxa"/>
          </w:tcPr>
          <w:p w14:paraId="44D83110" w14:textId="213D6F5F" w:rsidR="000B565D" w:rsidRPr="00A9422B" w:rsidRDefault="00C522B0"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Multiple</w:t>
            </w:r>
            <w:r w:rsidR="00B728A9">
              <w:rPr>
                <w:rStyle w:val="Appelnotedebasdep"/>
                <w:rFonts w:ascii="Times New Roman" w:hAnsi="Times New Roman" w:cs="Times New Roman"/>
                <w:sz w:val="24"/>
                <w:szCs w:val="24"/>
              </w:rPr>
              <w:footnoteReference w:id="9"/>
            </w:r>
            <w:r w:rsidRPr="00A9422B">
              <w:rPr>
                <w:rFonts w:ascii="Times New Roman" w:hAnsi="Times New Roman" w:cs="Times New Roman"/>
                <w:sz w:val="24"/>
                <w:szCs w:val="24"/>
              </w:rPr>
              <w:t xml:space="preserve"> </w:t>
            </w:r>
          </w:p>
        </w:tc>
        <w:tc>
          <w:tcPr>
            <w:tcW w:w="1985" w:type="dxa"/>
          </w:tcPr>
          <w:p w14:paraId="34DF0409" w14:textId="77777777" w:rsidR="000B565D" w:rsidRPr="00A9422B" w:rsidRDefault="00C522B0" w:rsidP="002A769E">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Multiple </w:t>
            </w:r>
          </w:p>
        </w:tc>
      </w:tr>
    </w:tbl>
    <w:p w14:paraId="2F443592" w14:textId="77777777" w:rsidR="00525310" w:rsidRDefault="00525310" w:rsidP="002A769E">
      <w:pPr>
        <w:spacing w:line="360" w:lineRule="auto"/>
        <w:jc w:val="both"/>
        <w:rPr>
          <w:rFonts w:ascii="Times New Roman" w:hAnsi="Times New Roman" w:cs="Times New Roman"/>
          <w:b/>
          <w:sz w:val="24"/>
          <w:szCs w:val="24"/>
        </w:rPr>
      </w:pPr>
    </w:p>
    <w:p w14:paraId="66C7EB8B" w14:textId="77777777" w:rsidR="00525310" w:rsidRPr="00525310" w:rsidRDefault="00EA090F" w:rsidP="002A769E">
      <w:pPr>
        <w:spacing w:line="360" w:lineRule="auto"/>
        <w:jc w:val="both"/>
        <w:rPr>
          <w:rFonts w:ascii="Times New Roman" w:hAnsi="Times New Roman" w:cs="Times New Roman"/>
          <w:b/>
          <w:sz w:val="24"/>
          <w:szCs w:val="24"/>
        </w:rPr>
      </w:pPr>
      <w:r w:rsidRPr="00525310">
        <w:rPr>
          <w:rFonts w:ascii="Times New Roman" w:hAnsi="Times New Roman" w:cs="Times New Roman"/>
          <w:b/>
          <w:sz w:val="24"/>
          <w:szCs w:val="24"/>
        </w:rPr>
        <w:t>4.</w:t>
      </w:r>
      <w:r w:rsidR="00D411FB" w:rsidRPr="00525310">
        <w:rPr>
          <w:rFonts w:ascii="Times New Roman" w:hAnsi="Times New Roman" w:cs="Times New Roman"/>
          <w:b/>
          <w:sz w:val="24"/>
          <w:szCs w:val="24"/>
        </w:rPr>
        <w:t xml:space="preserve"> </w:t>
      </w:r>
      <w:r w:rsidR="00C72ABB" w:rsidRPr="00525310">
        <w:rPr>
          <w:rFonts w:ascii="Times New Roman" w:hAnsi="Times New Roman" w:cs="Times New Roman"/>
          <w:b/>
          <w:sz w:val="24"/>
          <w:szCs w:val="24"/>
        </w:rPr>
        <w:t xml:space="preserve">Objet et temporalité </w:t>
      </w:r>
    </w:p>
    <w:p w14:paraId="1EA4149B" w14:textId="65C53279" w:rsidR="00C766C6" w:rsidRPr="00A9422B" w:rsidRDefault="00A74F0C" w:rsidP="00B80F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Préalablement à l’analyse par les idéal-types et à l’exposition des résultats, cette section revient sur les objets étudiés ainsi que sur la temporalité de publication de la littérature analysant le rapport entre les médias et la petitesse. </w:t>
      </w:r>
      <w:r w:rsidR="00C766C6" w:rsidRPr="00A9422B">
        <w:rPr>
          <w:rFonts w:ascii="Times New Roman" w:hAnsi="Times New Roman" w:cs="Times New Roman"/>
          <w:sz w:val="24"/>
          <w:szCs w:val="24"/>
        </w:rPr>
        <w:t xml:space="preserve">La télévision et la presse écrite </w:t>
      </w:r>
      <w:r w:rsidR="00590917">
        <w:rPr>
          <w:rFonts w:ascii="Times New Roman" w:hAnsi="Times New Roman" w:cs="Times New Roman"/>
          <w:sz w:val="24"/>
          <w:szCs w:val="24"/>
        </w:rPr>
        <w:t xml:space="preserve">en contexte numérique </w:t>
      </w:r>
      <w:r w:rsidR="00C766C6" w:rsidRPr="00A9422B">
        <w:rPr>
          <w:rFonts w:ascii="Times New Roman" w:hAnsi="Times New Roman" w:cs="Times New Roman"/>
          <w:sz w:val="24"/>
          <w:szCs w:val="24"/>
        </w:rPr>
        <w:t>constituent les objets principaux de</w:t>
      </w:r>
      <w:r w:rsidR="004976C1" w:rsidRPr="00A9422B">
        <w:rPr>
          <w:rFonts w:ascii="Times New Roman" w:hAnsi="Times New Roman" w:cs="Times New Roman"/>
          <w:sz w:val="24"/>
          <w:szCs w:val="24"/>
        </w:rPr>
        <w:t>s</w:t>
      </w:r>
      <w:r w:rsidR="00C766C6" w:rsidRPr="00A9422B">
        <w:rPr>
          <w:rFonts w:ascii="Times New Roman" w:hAnsi="Times New Roman" w:cs="Times New Roman"/>
          <w:sz w:val="24"/>
          <w:szCs w:val="24"/>
        </w:rPr>
        <w:t xml:space="preserve"> recherche</w:t>
      </w:r>
      <w:r w:rsidR="00070537">
        <w:rPr>
          <w:rFonts w:ascii="Times New Roman" w:hAnsi="Times New Roman" w:cs="Times New Roman"/>
          <w:sz w:val="24"/>
          <w:szCs w:val="24"/>
        </w:rPr>
        <w:t xml:space="preserve">s portant sur les médias et la petitesse. Ils </w:t>
      </w:r>
      <w:r w:rsidR="00A1135B">
        <w:rPr>
          <w:rFonts w:ascii="Times New Roman" w:hAnsi="Times New Roman" w:cs="Times New Roman"/>
          <w:sz w:val="24"/>
          <w:szCs w:val="24"/>
        </w:rPr>
        <w:t>représentent</w:t>
      </w:r>
      <w:r w:rsidR="00DA5D04" w:rsidRPr="00A9422B">
        <w:rPr>
          <w:rFonts w:ascii="Times New Roman" w:hAnsi="Times New Roman" w:cs="Times New Roman"/>
          <w:sz w:val="24"/>
          <w:szCs w:val="24"/>
        </w:rPr>
        <w:t xml:space="preserve"> </w:t>
      </w:r>
      <w:r w:rsidR="00D75C52" w:rsidRPr="00A9422B">
        <w:rPr>
          <w:rFonts w:ascii="Times New Roman" w:hAnsi="Times New Roman" w:cs="Times New Roman"/>
          <w:sz w:val="24"/>
          <w:szCs w:val="24"/>
        </w:rPr>
        <w:t xml:space="preserve">respectivement 19 et 14 </w:t>
      </w:r>
      <w:r w:rsidR="00245C3A" w:rsidRPr="00A9422B">
        <w:rPr>
          <w:rFonts w:ascii="Times New Roman" w:hAnsi="Times New Roman" w:cs="Times New Roman"/>
          <w:sz w:val="24"/>
          <w:szCs w:val="24"/>
        </w:rPr>
        <w:t>occurrences</w:t>
      </w:r>
      <w:r w:rsidR="00C766C6" w:rsidRPr="00A9422B">
        <w:rPr>
          <w:rFonts w:ascii="Times New Roman" w:hAnsi="Times New Roman" w:cs="Times New Roman"/>
          <w:sz w:val="24"/>
          <w:szCs w:val="24"/>
        </w:rPr>
        <w:t xml:space="preserve"> de </w:t>
      </w:r>
      <w:r w:rsidR="00C53D1D">
        <w:rPr>
          <w:rFonts w:ascii="Times New Roman" w:hAnsi="Times New Roman" w:cs="Times New Roman"/>
          <w:sz w:val="24"/>
          <w:szCs w:val="24"/>
        </w:rPr>
        <w:t xml:space="preserve">notre corpus (voir </w:t>
      </w:r>
      <w:r w:rsidR="00C53D1D" w:rsidRPr="00C53D1D">
        <w:rPr>
          <w:rFonts w:ascii="Times New Roman" w:hAnsi="Times New Roman" w:cs="Times New Roman"/>
          <w:sz w:val="24"/>
          <w:szCs w:val="24"/>
        </w:rPr>
        <w:t>Tableau 5</w:t>
      </w:r>
      <w:r w:rsidR="00DA5D04" w:rsidRPr="00A9422B">
        <w:rPr>
          <w:rFonts w:ascii="Times New Roman" w:hAnsi="Times New Roman" w:cs="Times New Roman"/>
          <w:sz w:val="24"/>
          <w:szCs w:val="24"/>
        </w:rPr>
        <w:t>)</w:t>
      </w:r>
      <w:r w:rsidR="00C766C6" w:rsidRPr="00A9422B">
        <w:rPr>
          <w:rFonts w:ascii="Times New Roman" w:hAnsi="Times New Roman" w:cs="Times New Roman"/>
          <w:sz w:val="24"/>
          <w:szCs w:val="24"/>
        </w:rPr>
        <w:t xml:space="preserve">. Les autres </w:t>
      </w:r>
      <w:r w:rsidR="004976C1" w:rsidRPr="00A9422B">
        <w:rPr>
          <w:rFonts w:ascii="Times New Roman" w:hAnsi="Times New Roman" w:cs="Times New Roman"/>
          <w:sz w:val="24"/>
          <w:szCs w:val="24"/>
        </w:rPr>
        <w:lastRenderedPageBreak/>
        <w:t xml:space="preserve">thématiques </w:t>
      </w:r>
      <w:r w:rsidR="00C766C6" w:rsidRPr="00A9422B">
        <w:rPr>
          <w:rFonts w:ascii="Times New Roman" w:hAnsi="Times New Roman" w:cs="Times New Roman"/>
          <w:sz w:val="24"/>
          <w:szCs w:val="24"/>
        </w:rPr>
        <w:t>portent su</w:t>
      </w:r>
      <w:r w:rsidR="00D75C52" w:rsidRPr="00A9422B">
        <w:rPr>
          <w:rFonts w:ascii="Times New Roman" w:hAnsi="Times New Roman" w:cs="Times New Roman"/>
          <w:sz w:val="24"/>
          <w:szCs w:val="24"/>
        </w:rPr>
        <w:t xml:space="preserve">r les politiques </w:t>
      </w:r>
      <w:r w:rsidR="00A1135B">
        <w:rPr>
          <w:rFonts w:ascii="Times New Roman" w:hAnsi="Times New Roman" w:cs="Times New Roman"/>
          <w:sz w:val="24"/>
          <w:szCs w:val="24"/>
        </w:rPr>
        <w:t xml:space="preserve">publiques </w:t>
      </w:r>
      <w:r w:rsidR="00D75C52" w:rsidRPr="00A9422B">
        <w:rPr>
          <w:rFonts w:ascii="Times New Roman" w:hAnsi="Times New Roman" w:cs="Times New Roman"/>
          <w:sz w:val="24"/>
          <w:szCs w:val="24"/>
        </w:rPr>
        <w:t>médiatiques (8), le cinéma (3</w:t>
      </w:r>
      <w:r w:rsidR="00C766C6" w:rsidRPr="00A9422B">
        <w:rPr>
          <w:rFonts w:ascii="Times New Roman" w:hAnsi="Times New Roman" w:cs="Times New Roman"/>
          <w:sz w:val="24"/>
          <w:szCs w:val="24"/>
        </w:rPr>
        <w:t>) et la presse écrite</w:t>
      </w:r>
      <w:r w:rsidR="00C007D6" w:rsidRPr="00A9422B">
        <w:rPr>
          <w:rFonts w:ascii="Times New Roman" w:hAnsi="Times New Roman" w:cs="Times New Roman"/>
          <w:sz w:val="24"/>
          <w:szCs w:val="24"/>
        </w:rPr>
        <w:t xml:space="preserve"> (hors contexte numérique)</w:t>
      </w:r>
      <w:r w:rsidR="00D75C52" w:rsidRPr="00A9422B">
        <w:rPr>
          <w:rFonts w:ascii="Times New Roman" w:hAnsi="Times New Roman" w:cs="Times New Roman"/>
          <w:sz w:val="24"/>
          <w:szCs w:val="24"/>
        </w:rPr>
        <w:t xml:space="preserve"> (3</w:t>
      </w:r>
      <w:r w:rsidR="00C766C6" w:rsidRPr="00A9422B">
        <w:rPr>
          <w:rFonts w:ascii="Times New Roman" w:hAnsi="Times New Roman" w:cs="Times New Roman"/>
          <w:sz w:val="24"/>
          <w:szCs w:val="24"/>
        </w:rPr>
        <w:t>)</w:t>
      </w:r>
      <w:r w:rsidR="00C766C6" w:rsidRPr="00A9422B">
        <w:rPr>
          <w:rStyle w:val="Appelnotedebasdep"/>
          <w:rFonts w:ascii="Times New Roman" w:hAnsi="Times New Roman" w:cs="Times New Roman"/>
          <w:sz w:val="24"/>
          <w:szCs w:val="24"/>
        </w:rPr>
        <w:footnoteReference w:id="10"/>
      </w:r>
      <w:r w:rsidR="00DA5D04" w:rsidRPr="00A9422B">
        <w:rPr>
          <w:rFonts w:ascii="Times New Roman" w:hAnsi="Times New Roman" w:cs="Times New Roman"/>
          <w:sz w:val="24"/>
          <w:szCs w:val="24"/>
        </w:rPr>
        <w:t xml:space="preserve">. </w:t>
      </w:r>
    </w:p>
    <w:p w14:paraId="17B7415F" w14:textId="1B9F0C0B" w:rsidR="00D75C52" w:rsidRPr="00A9422B" w:rsidRDefault="00DA5D04"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Si les </w:t>
      </w:r>
      <w:r w:rsidR="00D75C52" w:rsidRPr="00A9422B">
        <w:rPr>
          <w:rFonts w:ascii="Times New Roman" w:hAnsi="Times New Roman" w:cs="Times New Roman"/>
          <w:sz w:val="24"/>
          <w:szCs w:val="24"/>
        </w:rPr>
        <w:t>recherches</w:t>
      </w:r>
      <w:r w:rsidRPr="00A9422B">
        <w:rPr>
          <w:rFonts w:ascii="Times New Roman" w:hAnsi="Times New Roman" w:cs="Times New Roman"/>
          <w:sz w:val="24"/>
          <w:szCs w:val="24"/>
        </w:rPr>
        <w:t xml:space="preserve"> </w:t>
      </w:r>
      <w:r w:rsidR="00A03E3C" w:rsidRPr="00A9422B">
        <w:rPr>
          <w:rFonts w:ascii="Times New Roman" w:hAnsi="Times New Roman" w:cs="Times New Roman"/>
          <w:sz w:val="24"/>
          <w:szCs w:val="24"/>
        </w:rPr>
        <w:t xml:space="preserve">sur les médias </w:t>
      </w:r>
      <w:r w:rsidR="00070537">
        <w:rPr>
          <w:rFonts w:ascii="Times New Roman" w:hAnsi="Times New Roman" w:cs="Times New Roman"/>
          <w:sz w:val="24"/>
          <w:szCs w:val="24"/>
        </w:rPr>
        <w:t xml:space="preserve">et la petitesse </w:t>
      </w:r>
      <w:r w:rsidRPr="00A9422B">
        <w:rPr>
          <w:rFonts w:ascii="Times New Roman" w:hAnsi="Times New Roman" w:cs="Times New Roman"/>
          <w:sz w:val="24"/>
          <w:szCs w:val="24"/>
        </w:rPr>
        <w:t>concernent principalement</w:t>
      </w:r>
      <w:r w:rsidR="00B31714" w:rsidRPr="00A9422B">
        <w:rPr>
          <w:rFonts w:ascii="Times New Roman" w:hAnsi="Times New Roman" w:cs="Times New Roman"/>
          <w:sz w:val="24"/>
          <w:szCs w:val="24"/>
        </w:rPr>
        <w:t xml:space="preserve"> la télévision et la presse écrite</w:t>
      </w:r>
      <w:r w:rsidRPr="00A9422B">
        <w:rPr>
          <w:rFonts w:ascii="Times New Roman" w:hAnsi="Times New Roman" w:cs="Times New Roman"/>
          <w:sz w:val="24"/>
          <w:szCs w:val="24"/>
        </w:rPr>
        <w:t xml:space="preserve">, elles ne sont pas animées par </w:t>
      </w:r>
      <w:r w:rsidR="00A416BC" w:rsidRPr="00A9422B">
        <w:rPr>
          <w:rFonts w:ascii="Times New Roman" w:hAnsi="Times New Roman" w:cs="Times New Roman"/>
          <w:sz w:val="24"/>
          <w:szCs w:val="24"/>
        </w:rPr>
        <w:t xml:space="preserve">les mêmes dynamiques temporelles </w:t>
      </w:r>
      <w:r w:rsidR="006D6B15" w:rsidRPr="00A9422B">
        <w:rPr>
          <w:rFonts w:ascii="Times New Roman" w:hAnsi="Times New Roman" w:cs="Times New Roman"/>
          <w:sz w:val="24"/>
          <w:szCs w:val="24"/>
        </w:rPr>
        <w:t xml:space="preserve">de publication. </w:t>
      </w:r>
      <w:r w:rsidR="000F02F0" w:rsidRPr="00A9422B">
        <w:rPr>
          <w:rFonts w:ascii="Times New Roman" w:hAnsi="Times New Roman" w:cs="Times New Roman"/>
          <w:sz w:val="24"/>
          <w:szCs w:val="24"/>
        </w:rPr>
        <w:t xml:space="preserve">Les </w:t>
      </w:r>
      <w:r w:rsidR="006D6B15" w:rsidRPr="00A9422B">
        <w:rPr>
          <w:rFonts w:ascii="Times New Roman" w:hAnsi="Times New Roman" w:cs="Times New Roman"/>
          <w:sz w:val="24"/>
          <w:szCs w:val="24"/>
        </w:rPr>
        <w:t>articles</w:t>
      </w:r>
      <w:r w:rsidR="00D75C52" w:rsidRPr="00A9422B">
        <w:rPr>
          <w:rFonts w:ascii="Times New Roman" w:hAnsi="Times New Roman" w:cs="Times New Roman"/>
          <w:sz w:val="24"/>
          <w:szCs w:val="24"/>
        </w:rPr>
        <w:t xml:space="preserve"> de revue et les chapitres d’ouvrage</w:t>
      </w:r>
      <w:r w:rsidR="006D6B15" w:rsidRPr="00A9422B">
        <w:rPr>
          <w:rFonts w:ascii="Times New Roman" w:hAnsi="Times New Roman" w:cs="Times New Roman"/>
          <w:sz w:val="24"/>
          <w:szCs w:val="24"/>
        </w:rPr>
        <w:t xml:space="preserve"> sur l’audiovisuel </w:t>
      </w:r>
      <w:r w:rsidR="00791115" w:rsidRPr="00A9422B">
        <w:rPr>
          <w:rFonts w:ascii="Times New Roman" w:hAnsi="Times New Roman" w:cs="Times New Roman"/>
          <w:sz w:val="24"/>
          <w:szCs w:val="24"/>
        </w:rPr>
        <w:t>sont publiés entre 1991</w:t>
      </w:r>
      <w:r w:rsidRPr="00A9422B">
        <w:rPr>
          <w:rFonts w:ascii="Times New Roman" w:hAnsi="Times New Roman" w:cs="Times New Roman"/>
          <w:sz w:val="24"/>
          <w:szCs w:val="24"/>
        </w:rPr>
        <w:t xml:space="preserve"> et 2011 alors que l’essentiel des contributions sur la presse écrite </w:t>
      </w:r>
      <w:r w:rsidR="009337C6" w:rsidRPr="00A9422B">
        <w:rPr>
          <w:rFonts w:ascii="Times New Roman" w:hAnsi="Times New Roman" w:cs="Times New Roman"/>
          <w:sz w:val="24"/>
          <w:szCs w:val="24"/>
        </w:rPr>
        <w:t>es</w:t>
      </w:r>
      <w:r w:rsidRPr="00A9422B">
        <w:rPr>
          <w:rFonts w:ascii="Times New Roman" w:hAnsi="Times New Roman" w:cs="Times New Roman"/>
          <w:sz w:val="24"/>
          <w:szCs w:val="24"/>
        </w:rPr>
        <w:t>t réalisé à partir de 2015. Ce phénomène s’expliq</w:t>
      </w:r>
      <w:r w:rsidR="00B31714" w:rsidRPr="00A9422B">
        <w:rPr>
          <w:rFonts w:ascii="Times New Roman" w:hAnsi="Times New Roman" w:cs="Times New Roman"/>
          <w:sz w:val="24"/>
          <w:szCs w:val="24"/>
        </w:rPr>
        <w:t>ue par les enjeux spécifiques liés au</w:t>
      </w:r>
      <w:r w:rsidRPr="00A9422B">
        <w:rPr>
          <w:rFonts w:ascii="Times New Roman" w:hAnsi="Times New Roman" w:cs="Times New Roman"/>
          <w:sz w:val="24"/>
          <w:szCs w:val="24"/>
        </w:rPr>
        <w:t xml:space="preserve"> contexte dans lequel ces publications prennent place. Les </w:t>
      </w:r>
      <w:r w:rsidR="00326B0F" w:rsidRPr="00A9422B">
        <w:rPr>
          <w:rFonts w:ascii="Times New Roman" w:hAnsi="Times New Roman" w:cs="Times New Roman"/>
          <w:sz w:val="24"/>
          <w:szCs w:val="24"/>
        </w:rPr>
        <w:t>publications</w:t>
      </w:r>
      <w:r w:rsidRPr="00A9422B">
        <w:rPr>
          <w:rFonts w:ascii="Times New Roman" w:hAnsi="Times New Roman" w:cs="Times New Roman"/>
          <w:sz w:val="24"/>
          <w:szCs w:val="24"/>
        </w:rPr>
        <w:t xml:space="preserve"> sur la télévision s’interrogent sur les </w:t>
      </w:r>
      <w:r w:rsidR="00D75C52" w:rsidRPr="00A9422B">
        <w:rPr>
          <w:rFonts w:ascii="Times New Roman" w:hAnsi="Times New Roman" w:cs="Times New Roman"/>
          <w:sz w:val="24"/>
          <w:szCs w:val="24"/>
        </w:rPr>
        <w:t xml:space="preserve">rapports entre la libéralisation </w:t>
      </w:r>
      <w:r w:rsidRPr="00A9422B">
        <w:rPr>
          <w:rFonts w:ascii="Times New Roman" w:hAnsi="Times New Roman" w:cs="Times New Roman"/>
          <w:sz w:val="24"/>
          <w:szCs w:val="24"/>
        </w:rPr>
        <w:t>du secteur en Europe dans les années</w:t>
      </w:r>
      <w:r w:rsidR="009337C6" w:rsidRPr="00A9422B">
        <w:rPr>
          <w:rFonts w:ascii="Times New Roman" w:hAnsi="Times New Roman" w:cs="Times New Roman"/>
          <w:sz w:val="24"/>
          <w:szCs w:val="24"/>
        </w:rPr>
        <w:t> </w:t>
      </w:r>
      <w:r w:rsidRPr="00A9422B">
        <w:rPr>
          <w:rFonts w:ascii="Times New Roman" w:hAnsi="Times New Roman" w:cs="Times New Roman"/>
          <w:sz w:val="24"/>
          <w:szCs w:val="24"/>
        </w:rPr>
        <w:t>1990</w:t>
      </w:r>
      <w:r w:rsidR="008D3A75" w:rsidRPr="00A9422B">
        <w:rPr>
          <w:rFonts w:ascii="Times New Roman" w:hAnsi="Times New Roman" w:cs="Times New Roman"/>
          <w:sz w:val="24"/>
          <w:szCs w:val="24"/>
        </w:rPr>
        <w:t xml:space="preserve"> et 2000</w:t>
      </w:r>
      <w:r w:rsidRPr="00A9422B">
        <w:rPr>
          <w:rFonts w:ascii="Times New Roman" w:hAnsi="Times New Roman" w:cs="Times New Roman"/>
          <w:sz w:val="24"/>
          <w:szCs w:val="24"/>
        </w:rPr>
        <w:t xml:space="preserve"> </w:t>
      </w:r>
      <w:r w:rsidR="00D75C52" w:rsidRPr="00A9422B">
        <w:rPr>
          <w:rFonts w:ascii="Times New Roman" w:hAnsi="Times New Roman" w:cs="Times New Roman"/>
          <w:sz w:val="24"/>
          <w:szCs w:val="24"/>
        </w:rPr>
        <w:t>e</w:t>
      </w:r>
      <w:r w:rsidR="006E05A0">
        <w:rPr>
          <w:rFonts w:ascii="Times New Roman" w:hAnsi="Times New Roman" w:cs="Times New Roman"/>
          <w:sz w:val="24"/>
          <w:szCs w:val="24"/>
        </w:rPr>
        <w:t xml:space="preserve">t les </w:t>
      </w:r>
      <w:r w:rsidRPr="00A9422B">
        <w:rPr>
          <w:rFonts w:ascii="Times New Roman" w:hAnsi="Times New Roman" w:cs="Times New Roman"/>
          <w:sz w:val="24"/>
          <w:szCs w:val="24"/>
        </w:rPr>
        <w:t>identités nationales des populations résidant dans les petits pays</w:t>
      </w:r>
      <w:r w:rsidR="006E05A0">
        <w:rPr>
          <w:rFonts w:ascii="Times New Roman" w:hAnsi="Times New Roman" w:cs="Times New Roman"/>
          <w:sz w:val="24"/>
          <w:szCs w:val="24"/>
        </w:rPr>
        <w:t xml:space="preserve"> étudiés</w:t>
      </w:r>
      <w:r w:rsidR="006D6B15" w:rsidRPr="00A9422B">
        <w:rPr>
          <w:rFonts w:ascii="Times New Roman" w:hAnsi="Times New Roman" w:cs="Times New Roman"/>
          <w:sz w:val="24"/>
          <w:szCs w:val="24"/>
        </w:rPr>
        <w:t xml:space="preserve"> (</w:t>
      </w:r>
      <w:r w:rsidR="00AD5E2B" w:rsidRPr="00A9422B">
        <w:rPr>
          <w:rFonts w:ascii="Times New Roman" w:hAnsi="Times New Roman" w:cs="Times New Roman"/>
          <w:sz w:val="24"/>
          <w:szCs w:val="24"/>
        </w:rPr>
        <w:t>Burgelman et Pauwels, 1992, p.</w:t>
      </w:r>
      <w:r w:rsidR="009337C6" w:rsidRPr="00A9422B">
        <w:rPr>
          <w:rFonts w:ascii="Times New Roman" w:hAnsi="Times New Roman" w:cs="Times New Roman"/>
          <w:sz w:val="24"/>
          <w:szCs w:val="24"/>
        </w:rPr>
        <w:t> </w:t>
      </w:r>
      <w:r w:rsidR="00AD5E2B" w:rsidRPr="00A9422B">
        <w:rPr>
          <w:rFonts w:ascii="Times New Roman" w:hAnsi="Times New Roman" w:cs="Times New Roman"/>
          <w:sz w:val="24"/>
          <w:szCs w:val="24"/>
        </w:rPr>
        <w:t>170</w:t>
      </w:r>
      <w:r w:rsidR="00B93BE7">
        <w:rPr>
          <w:rFonts w:ascii="Times New Roman" w:hAnsi="Times New Roman" w:cs="Times New Roman"/>
          <w:sz w:val="24"/>
          <w:szCs w:val="24"/>
        </w:rPr>
        <w:t xml:space="preserve"> ; </w:t>
      </w:r>
      <w:r w:rsidR="00AD5E2B" w:rsidRPr="00A9422B">
        <w:rPr>
          <w:rFonts w:ascii="Times New Roman" w:hAnsi="Times New Roman" w:cs="Times New Roman"/>
          <w:sz w:val="24"/>
          <w:szCs w:val="24"/>
        </w:rPr>
        <w:t>Svendsen, 2011, p.</w:t>
      </w:r>
      <w:r w:rsidR="009337C6" w:rsidRPr="00A9422B">
        <w:rPr>
          <w:rFonts w:ascii="Times New Roman" w:hAnsi="Times New Roman" w:cs="Times New Roman"/>
          <w:sz w:val="24"/>
          <w:szCs w:val="24"/>
        </w:rPr>
        <w:t> </w:t>
      </w:r>
      <w:r w:rsidR="00AD5E2B" w:rsidRPr="00A9422B">
        <w:rPr>
          <w:rFonts w:ascii="Times New Roman" w:hAnsi="Times New Roman" w:cs="Times New Roman"/>
          <w:sz w:val="24"/>
          <w:szCs w:val="24"/>
        </w:rPr>
        <w:t>129</w:t>
      </w:r>
      <w:r w:rsidR="006D6B15" w:rsidRPr="00A9422B">
        <w:rPr>
          <w:rFonts w:ascii="Times New Roman" w:hAnsi="Times New Roman" w:cs="Times New Roman"/>
          <w:sz w:val="24"/>
          <w:szCs w:val="24"/>
        </w:rPr>
        <w:t>)</w:t>
      </w:r>
      <w:r w:rsidR="000F02F0" w:rsidRPr="00A9422B">
        <w:rPr>
          <w:rFonts w:ascii="Times New Roman" w:hAnsi="Times New Roman" w:cs="Times New Roman"/>
          <w:sz w:val="24"/>
          <w:szCs w:val="24"/>
        </w:rPr>
        <w:t>. Se développant à partir du milieu des années 2010</w:t>
      </w:r>
      <w:r w:rsidRPr="00A9422B">
        <w:rPr>
          <w:rFonts w:ascii="Times New Roman" w:hAnsi="Times New Roman" w:cs="Times New Roman"/>
          <w:sz w:val="24"/>
          <w:szCs w:val="24"/>
        </w:rPr>
        <w:t>, les r</w:t>
      </w:r>
      <w:r w:rsidR="00277BD4" w:rsidRPr="00A9422B">
        <w:rPr>
          <w:rFonts w:ascii="Times New Roman" w:hAnsi="Times New Roman" w:cs="Times New Roman"/>
          <w:sz w:val="24"/>
          <w:szCs w:val="24"/>
        </w:rPr>
        <w:t>echerches sur la presse écrite se focalisent</w:t>
      </w:r>
      <w:r w:rsidRPr="00A9422B">
        <w:rPr>
          <w:rFonts w:ascii="Times New Roman" w:hAnsi="Times New Roman" w:cs="Times New Roman"/>
          <w:sz w:val="24"/>
          <w:szCs w:val="24"/>
        </w:rPr>
        <w:t xml:space="preserve"> </w:t>
      </w:r>
      <w:r w:rsidR="00A416BC" w:rsidRPr="00A9422B">
        <w:rPr>
          <w:rFonts w:ascii="Times New Roman" w:hAnsi="Times New Roman" w:cs="Times New Roman"/>
          <w:sz w:val="24"/>
          <w:szCs w:val="24"/>
        </w:rPr>
        <w:t>de leur c</w:t>
      </w:r>
      <w:r w:rsidR="009337C6" w:rsidRPr="00A9422B">
        <w:rPr>
          <w:rFonts w:ascii="Times New Roman" w:hAnsi="Times New Roman" w:cs="Times New Roman"/>
          <w:sz w:val="24"/>
          <w:szCs w:val="24"/>
        </w:rPr>
        <w:t>ô</w:t>
      </w:r>
      <w:r w:rsidR="00A416BC" w:rsidRPr="00A9422B">
        <w:rPr>
          <w:rFonts w:ascii="Times New Roman" w:hAnsi="Times New Roman" w:cs="Times New Roman"/>
          <w:sz w:val="24"/>
          <w:szCs w:val="24"/>
        </w:rPr>
        <w:t xml:space="preserve">té sur </w:t>
      </w:r>
      <w:r w:rsidR="000F02F0" w:rsidRPr="00A9422B">
        <w:rPr>
          <w:rFonts w:ascii="Times New Roman" w:hAnsi="Times New Roman" w:cs="Times New Roman"/>
          <w:sz w:val="24"/>
          <w:szCs w:val="24"/>
        </w:rPr>
        <w:t>la situation socio-économique</w:t>
      </w:r>
      <w:r w:rsidRPr="00A9422B">
        <w:rPr>
          <w:rFonts w:ascii="Times New Roman" w:hAnsi="Times New Roman" w:cs="Times New Roman"/>
          <w:sz w:val="24"/>
          <w:szCs w:val="24"/>
        </w:rPr>
        <w:t xml:space="preserve"> </w:t>
      </w:r>
      <w:r w:rsidR="000F02F0" w:rsidRPr="00A9422B">
        <w:rPr>
          <w:rFonts w:ascii="Times New Roman" w:hAnsi="Times New Roman" w:cs="Times New Roman"/>
          <w:sz w:val="24"/>
          <w:szCs w:val="24"/>
        </w:rPr>
        <w:t xml:space="preserve">des </w:t>
      </w:r>
      <w:r w:rsidRPr="00A9422B">
        <w:rPr>
          <w:rFonts w:ascii="Times New Roman" w:hAnsi="Times New Roman" w:cs="Times New Roman"/>
          <w:sz w:val="24"/>
          <w:szCs w:val="24"/>
        </w:rPr>
        <w:t>entreprises</w:t>
      </w:r>
      <w:r w:rsidR="00B31714" w:rsidRPr="00A9422B">
        <w:rPr>
          <w:rFonts w:ascii="Times New Roman" w:hAnsi="Times New Roman" w:cs="Times New Roman"/>
          <w:sz w:val="24"/>
          <w:szCs w:val="24"/>
        </w:rPr>
        <w:t xml:space="preserve"> de presse</w:t>
      </w:r>
      <w:r w:rsidRPr="00A9422B">
        <w:rPr>
          <w:rFonts w:ascii="Times New Roman" w:hAnsi="Times New Roman" w:cs="Times New Roman"/>
          <w:sz w:val="24"/>
          <w:szCs w:val="24"/>
        </w:rPr>
        <w:t xml:space="preserve"> au sein d’</w:t>
      </w:r>
      <w:r w:rsidR="004E6BE7" w:rsidRPr="00A9422B">
        <w:rPr>
          <w:rFonts w:ascii="Times New Roman" w:hAnsi="Times New Roman" w:cs="Times New Roman"/>
          <w:sz w:val="24"/>
          <w:szCs w:val="24"/>
        </w:rPr>
        <w:t xml:space="preserve">un écosystème </w:t>
      </w:r>
      <w:r w:rsidRPr="00A9422B">
        <w:rPr>
          <w:rFonts w:ascii="Times New Roman" w:hAnsi="Times New Roman" w:cs="Times New Roman"/>
          <w:sz w:val="24"/>
          <w:szCs w:val="24"/>
        </w:rPr>
        <w:t xml:space="preserve">d’affaires bouleversé </w:t>
      </w:r>
      <w:r w:rsidR="004E6BE7" w:rsidRPr="00A9422B">
        <w:rPr>
          <w:rFonts w:ascii="Times New Roman" w:hAnsi="Times New Roman" w:cs="Times New Roman"/>
          <w:sz w:val="24"/>
          <w:szCs w:val="24"/>
        </w:rPr>
        <w:t xml:space="preserve">par </w:t>
      </w:r>
      <w:r w:rsidRPr="00A9422B">
        <w:rPr>
          <w:rFonts w:ascii="Times New Roman" w:hAnsi="Times New Roman" w:cs="Times New Roman"/>
          <w:sz w:val="24"/>
          <w:szCs w:val="24"/>
        </w:rPr>
        <w:t>la révolution numérique.</w:t>
      </w:r>
      <w:r w:rsidR="00AD5E2B" w:rsidRPr="00A9422B">
        <w:rPr>
          <w:rFonts w:ascii="Times New Roman" w:hAnsi="Times New Roman" w:cs="Times New Roman"/>
          <w:sz w:val="24"/>
          <w:szCs w:val="24"/>
        </w:rPr>
        <w:t xml:space="preserve"> </w:t>
      </w:r>
      <w:r w:rsidR="0030310D" w:rsidRPr="00A9422B">
        <w:rPr>
          <w:rFonts w:ascii="Times New Roman" w:hAnsi="Times New Roman" w:cs="Times New Roman"/>
          <w:sz w:val="24"/>
          <w:szCs w:val="24"/>
        </w:rPr>
        <w:t xml:space="preserve">Elles </w:t>
      </w:r>
      <w:r w:rsidR="00277BD4" w:rsidRPr="00A9422B">
        <w:rPr>
          <w:rFonts w:ascii="Times New Roman" w:hAnsi="Times New Roman" w:cs="Times New Roman"/>
          <w:sz w:val="24"/>
          <w:szCs w:val="24"/>
        </w:rPr>
        <w:t xml:space="preserve">sont rassemblées </w:t>
      </w:r>
      <w:r w:rsidR="005A2CBB" w:rsidRPr="00A9422B">
        <w:rPr>
          <w:rFonts w:ascii="Times New Roman" w:hAnsi="Times New Roman" w:cs="Times New Roman"/>
          <w:sz w:val="24"/>
          <w:szCs w:val="24"/>
        </w:rPr>
        <w:t xml:space="preserve">dans </w:t>
      </w:r>
      <w:r w:rsidR="00277BD4" w:rsidRPr="00A9422B">
        <w:rPr>
          <w:rFonts w:ascii="Times New Roman" w:hAnsi="Times New Roman" w:cs="Times New Roman"/>
          <w:i/>
          <w:sz w:val="24"/>
          <w:szCs w:val="24"/>
        </w:rPr>
        <w:t>Media, Culture and Society</w:t>
      </w:r>
      <w:r w:rsidR="00277BD4" w:rsidRPr="00A9422B">
        <w:rPr>
          <w:rFonts w:ascii="Times New Roman" w:hAnsi="Times New Roman" w:cs="Times New Roman"/>
          <w:sz w:val="24"/>
          <w:szCs w:val="24"/>
        </w:rPr>
        <w:t xml:space="preserve"> (2015) et </w:t>
      </w:r>
      <w:r w:rsidR="00277BD4" w:rsidRPr="00A9422B">
        <w:rPr>
          <w:rFonts w:ascii="Times New Roman" w:hAnsi="Times New Roman" w:cs="Times New Roman"/>
          <w:i/>
          <w:sz w:val="24"/>
          <w:szCs w:val="24"/>
        </w:rPr>
        <w:t>Recherches en Communication</w:t>
      </w:r>
      <w:r w:rsidR="00277BD4" w:rsidRPr="00A9422B">
        <w:rPr>
          <w:rFonts w:ascii="Times New Roman" w:hAnsi="Times New Roman" w:cs="Times New Roman"/>
          <w:sz w:val="24"/>
          <w:szCs w:val="24"/>
        </w:rPr>
        <w:t xml:space="preserve"> (2016)</w:t>
      </w:r>
      <w:r w:rsidR="00B31714" w:rsidRPr="00A9422B">
        <w:rPr>
          <w:rFonts w:ascii="Times New Roman" w:hAnsi="Times New Roman" w:cs="Times New Roman"/>
          <w:sz w:val="24"/>
          <w:szCs w:val="24"/>
        </w:rPr>
        <w:t>.</w:t>
      </w:r>
      <w:r w:rsidR="005A2CBB" w:rsidRPr="00A9422B">
        <w:rPr>
          <w:rFonts w:ascii="Times New Roman" w:hAnsi="Times New Roman" w:cs="Times New Roman"/>
          <w:sz w:val="24"/>
          <w:szCs w:val="24"/>
        </w:rPr>
        <w:t xml:space="preserve"> Si les articles contenus dans ces deux numéros spéciaux occupent une place </w:t>
      </w:r>
      <w:r w:rsidR="00BC7CF1" w:rsidRPr="00A9422B">
        <w:rPr>
          <w:rFonts w:ascii="Times New Roman" w:hAnsi="Times New Roman" w:cs="Times New Roman"/>
          <w:sz w:val="24"/>
          <w:szCs w:val="24"/>
        </w:rPr>
        <w:t xml:space="preserve">non-négligeable </w:t>
      </w:r>
      <w:r w:rsidR="005A2CBB" w:rsidRPr="00A9422B">
        <w:rPr>
          <w:rFonts w:ascii="Times New Roman" w:hAnsi="Times New Roman" w:cs="Times New Roman"/>
          <w:sz w:val="24"/>
          <w:szCs w:val="24"/>
        </w:rPr>
        <w:t xml:space="preserve">au sein de notre corpus (11 items), ils ne représentent en soi qu’une proportion infime au sein de l’ensemble des </w:t>
      </w:r>
      <w:r w:rsidR="0030310D" w:rsidRPr="00A9422B">
        <w:rPr>
          <w:rFonts w:ascii="Times New Roman" w:hAnsi="Times New Roman" w:cs="Times New Roman"/>
          <w:sz w:val="24"/>
          <w:szCs w:val="24"/>
        </w:rPr>
        <w:t xml:space="preserve">publications </w:t>
      </w:r>
      <w:r w:rsidR="00F6310A">
        <w:rPr>
          <w:rFonts w:ascii="Times New Roman" w:hAnsi="Times New Roman" w:cs="Times New Roman"/>
          <w:sz w:val="24"/>
          <w:szCs w:val="24"/>
        </w:rPr>
        <w:t xml:space="preserve">traitant </w:t>
      </w:r>
      <w:r w:rsidR="005A2CBB" w:rsidRPr="00A9422B">
        <w:rPr>
          <w:rFonts w:ascii="Times New Roman" w:hAnsi="Times New Roman" w:cs="Times New Roman"/>
          <w:sz w:val="24"/>
          <w:szCs w:val="24"/>
        </w:rPr>
        <w:t xml:space="preserve">des </w:t>
      </w:r>
      <w:r w:rsidR="00F6310A">
        <w:rPr>
          <w:rFonts w:ascii="Times New Roman" w:hAnsi="Times New Roman" w:cs="Times New Roman"/>
          <w:sz w:val="24"/>
          <w:szCs w:val="24"/>
        </w:rPr>
        <w:t xml:space="preserve">entreprises de presse écrite </w:t>
      </w:r>
      <w:r w:rsidR="005A2CBB" w:rsidRPr="00A9422B">
        <w:rPr>
          <w:rFonts w:ascii="Times New Roman" w:hAnsi="Times New Roman" w:cs="Times New Roman"/>
          <w:sz w:val="24"/>
          <w:szCs w:val="24"/>
        </w:rPr>
        <w:t xml:space="preserve">à l’ère numérique. Ces deux numéros s’apparentent </w:t>
      </w:r>
      <w:r w:rsidR="00610B84" w:rsidRPr="00A9422B">
        <w:rPr>
          <w:rFonts w:ascii="Times New Roman" w:hAnsi="Times New Roman" w:cs="Times New Roman"/>
          <w:sz w:val="24"/>
          <w:szCs w:val="24"/>
        </w:rPr>
        <w:t xml:space="preserve">en réalité à la </w:t>
      </w:r>
      <w:r w:rsidR="00C72ABB" w:rsidRPr="00A9422B">
        <w:rPr>
          <w:rFonts w:ascii="Times New Roman" w:hAnsi="Times New Roman" w:cs="Times New Roman"/>
          <w:sz w:val="24"/>
          <w:szCs w:val="24"/>
        </w:rPr>
        <w:t>« </w:t>
      </w:r>
      <w:r w:rsidR="00610B84" w:rsidRPr="00A9422B">
        <w:rPr>
          <w:rFonts w:ascii="Times New Roman" w:hAnsi="Times New Roman" w:cs="Times New Roman"/>
          <w:sz w:val="24"/>
          <w:szCs w:val="24"/>
        </w:rPr>
        <w:t>mise sur papier</w:t>
      </w:r>
      <w:r w:rsidR="00C72ABB" w:rsidRPr="00A9422B">
        <w:rPr>
          <w:rFonts w:ascii="Times New Roman" w:hAnsi="Times New Roman" w:cs="Times New Roman"/>
          <w:sz w:val="24"/>
          <w:szCs w:val="24"/>
        </w:rPr>
        <w:t> »</w:t>
      </w:r>
      <w:r w:rsidR="00610B84" w:rsidRPr="00A9422B">
        <w:rPr>
          <w:rFonts w:ascii="Times New Roman" w:hAnsi="Times New Roman" w:cs="Times New Roman"/>
          <w:sz w:val="24"/>
          <w:szCs w:val="24"/>
        </w:rPr>
        <w:t xml:space="preserve"> </w:t>
      </w:r>
      <w:r w:rsidR="00C72ABB" w:rsidRPr="00A9422B">
        <w:rPr>
          <w:rFonts w:ascii="Times New Roman" w:hAnsi="Times New Roman" w:cs="Times New Roman"/>
          <w:sz w:val="24"/>
          <w:szCs w:val="24"/>
        </w:rPr>
        <w:t xml:space="preserve">d’interventions </w:t>
      </w:r>
      <w:r w:rsidR="00610B84" w:rsidRPr="00A9422B">
        <w:rPr>
          <w:rFonts w:ascii="Times New Roman" w:hAnsi="Times New Roman" w:cs="Times New Roman"/>
          <w:sz w:val="24"/>
          <w:szCs w:val="24"/>
        </w:rPr>
        <w:t>réalisées par des chercheurs à l’occasion</w:t>
      </w:r>
      <w:r w:rsidR="005A2CBB" w:rsidRPr="00A9422B">
        <w:rPr>
          <w:rFonts w:ascii="Times New Roman" w:hAnsi="Times New Roman" w:cs="Times New Roman"/>
          <w:sz w:val="24"/>
          <w:szCs w:val="24"/>
        </w:rPr>
        <w:t xml:space="preserve"> </w:t>
      </w:r>
      <w:r w:rsidR="004531C5">
        <w:rPr>
          <w:rFonts w:ascii="Times New Roman" w:hAnsi="Times New Roman" w:cs="Times New Roman"/>
          <w:sz w:val="24"/>
          <w:szCs w:val="24"/>
        </w:rPr>
        <w:t xml:space="preserve">de </w:t>
      </w:r>
      <w:r w:rsidR="005A2CBB" w:rsidRPr="00A9422B">
        <w:rPr>
          <w:rFonts w:ascii="Times New Roman" w:hAnsi="Times New Roman" w:cs="Times New Roman"/>
          <w:sz w:val="24"/>
          <w:szCs w:val="24"/>
        </w:rPr>
        <w:t xml:space="preserve">deux </w:t>
      </w:r>
      <w:r w:rsidR="00610B84" w:rsidRPr="00A9422B">
        <w:rPr>
          <w:rFonts w:ascii="Times New Roman" w:hAnsi="Times New Roman" w:cs="Times New Roman"/>
          <w:sz w:val="24"/>
          <w:szCs w:val="24"/>
        </w:rPr>
        <w:t xml:space="preserve">manifestations scientifiques distinctes. La première </w:t>
      </w:r>
      <w:r w:rsidR="00A9306D" w:rsidRPr="00A9422B">
        <w:rPr>
          <w:rFonts w:ascii="Times New Roman" w:hAnsi="Times New Roman" w:cs="Times New Roman"/>
          <w:sz w:val="24"/>
          <w:szCs w:val="24"/>
        </w:rPr>
        <w:t xml:space="preserve">est le fruit d’une collaboration </w:t>
      </w:r>
      <w:r w:rsidR="00610B84" w:rsidRPr="00A9422B">
        <w:rPr>
          <w:rFonts w:ascii="Times New Roman" w:hAnsi="Times New Roman" w:cs="Times New Roman"/>
          <w:sz w:val="24"/>
          <w:szCs w:val="24"/>
        </w:rPr>
        <w:t xml:space="preserve">d’académiques </w:t>
      </w:r>
      <w:r w:rsidR="00E212A0">
        <w:rPr>
          <w:rFonts w:ascii="Times New Roman" w:hAnsi="Times New Roman" w:cs="Times New Roman"/>
          <w:sz w:val="24"/>
          <w:szCs w:val="24"/>
        </w:rPr>
        <w:t xml:space="preserve">à </w:t>
      </w:r>
      <w:r w:rsidR="00610B84" w:rsidRPr="00A9422B">
        <w:rPr>
          <w:rFonts w:ascii="Times New Roman" w:hAnsi="Times New Roman" w:cs="Times New Roman"/>
          <w:sz w:val="24"/>
          <w:szCs w:val="24"/>
        </w:rPr>
        <w:t>l’Université de Glasgow</w:t>
      </w:r>
      <w:r w:rsidR="00A4202F" w:rsidRPr="00A9422B">
        <w:rPr>
          <w:rFonts w:ascii="Times New Roman" w:hAnsi="Times New Roman" w:cs="Times New Roman"/>
          <w:sz w:val="24"/>
          <w:szCs w:val="24"/>
        </w:rPr>
        <w:t xml:space="preserve">, </w:t>
      </w:r>
      <w:r w:rsidR="003F53BE" w:rsidRPr="00A9422B">
        <w:rPr>
          <w:rFonts w:ascii="Times New Roman" w:hAnsi="Times New Roman" w:cs="Times New Roman"/>
          <w:sz w:val="24"/>
          <w:szCs w:val="24"/>
        </w:rPr>
        <w:t xml:space="preserve">s’interrogeant sur la capacité </w:t>
      </w:r>
      <w:r w:rsidR="00791115" w:rsidRPr="00A9422B">
        <w:rPr>
          <w:rFonts w:ascii="Times New Roman" w:hAnsi="Times New Roman" w:cs="Times New Roman"/>
          <w:sz w:val="24"/>
          <w:szCs w:val="24"/>
        </w:rPr>
        <w:t>de la presse écrite</w:t>
      </w:r>
      <w:r w:rsidR="00A9306D" w:rsidRPr="00A9422B">
        <w:rPr>
          <w:rFonts w:ascii="Times New Roman" w:hAnsi="Times New Roman" w:cs="Times New Roman"/>
          <w:sz w:val="24"/>
          <w:szCs w:val="24"/>
        </w:rPr>
        <w:t xml:space="preserve"> quotidienne</w:t>
      </w:r>
      <w:r w:rsidR="00791115" w:rsidRPr="00A9422B">
        <w:rPr>
          <w:rFonts w:ascii="Times New Roman" w:hAnsi="Times New Roman" w:cs="Times New Roman"/>
          <w:sz w:val="24"/>
          <w:szCs w:val="24"/>
        </w:rPr>
        <w:t xml:space="preserve"> à influencer la </w:t>
      </w:r>
      <w:r w:rsidR="00310F5E" w:rsidRPr="00A9422B">
        <w:rPr>
          <w:rFonts w:ascii="Times New Roman" w:hAnsi="Times New Roman" w:cs="Times New Roman"/>
          <w:sz w:val="24"/>
          <w:szCs w:val="24"/>
        </w:rPr>
        <w:t>construction</w:t>
      </w:r>
      <w:r w:rsidR="00791115" w:rsidRPr="00A9422B">
        <w:rPr>
          <w:rFonts w:ascii="Times New Roman" w:hAnsi="Times New Roman" w:cs="Times New Roman"/>
          <w:sz w:val="24"/>
          <w:szCs w:val="24"/>
        </w:rPr>
        <w:t xml:space="preserve"> des identités </w:t>
      </w:r>
      <w:r w:rsidR="00A9306D" w:rsidRPr="00A9422B">
        <w:rPr>
          <w:rFonts w:ascii="Times New Roman" w:hAnsi="Times New Roman" w:cs="Times New Roman"/>
          <w:sz w:val="24"/>
          <w:szCs w:val="24"/>
        </w:rPr>
        <w:t>des pet</w:t>
      </w:r>
      <w:r w:rsidR="003F53BE" w:rsidRPr="00A9422B">
        <w:rPr>
          <w:rFonts w:ascii="Times New Roman" w:hAnsi="Times New Roman" w:cs="Times New Roman"/>
          <w:sz w:val="24"/>
          <w:szCs w:val="24"/>
        </w:rPr>
        <w:t>ites nations</w:t>
      </w:r>
      <w:r w:rsidR="008A4AB5" w:rsidRPr="00A9422B">
        <w:rPr>
          <w:rFonts w:ascii="Times New Roman" w:hAnsi="Times New Roman" w:cs="Times New Roman"/>
          <w:sz w:val="24"/>
          <w:szCs w:val="24"/>
        </w:rPr>
        <w:t xml:space="preserve"> (Catalogne, Ecosse, Danemark…) </w:t>
      </w:r>
      <w:r w:rsidR="00791115" w:rsidRPr="00A9422B">
        <w:rPr>
          <w:rFonts w:ascii="Times New Roman" w:hAnsi="Times New Roman" w:cs="Times New Roman"/>
          <w:sz w:val="24"/>
          <w:szCs w:val="24"/>
        </w:rPr>
        <w:t xml:space="preserve">alors qu’elle est en proie à des </w:t>
      </w:r>
      <w:r w:rsidR="00A9306D" w:rsidRPr="00A9422B">
        <w:rPr>
          <w:rFonts w:ascii="Times New Roman" w:hAnsi="Times New Roman" w:cs="Times New Roman"/>
          <w:sz w:val="24"/>
          <w:szCs w:val="24"/>
        </w:rPr>
        <w:t>mutations économiques, sociales et techniques</w:t>
      </w:r>
      <w:r w:rsidR="003F53BE" w:rsidRPr="00A9422B">
        <w:rPr>
          <w:rFonts w:ascii="Times New Roman" w:hAnsi="Times New Roman" w:cs="Times New Roman"/>
          <w:sz w:val="24"/>
          <w:szCs w:val="24"/>
        </w:rPr>
        <w:t xml:space="preserve"> </w:t>
      </w:r>
      <w:r w:rsidR="00A9306D" w:rsidRPr="00A9422B">
        <w:rPr>
          <w:rFonts w:ascii="Times New Roman" w:hAnsi="Times New Roman" w:cs="Times New Roman"/>
          <w:sz w:val="24"/>
          <w:szCs w:val="24"/>
        </w:rPr>
        <w:t>rassemblées</w:t>
      </w:r>
      <w:r w:rsidR="00A67C7E" w:rsidRPr="00A9422B">
        <w:rPr>
          <w:rFonts w:ascii="Times New Roman" w:hAnsi="Times New Roman" w:cs="Times New Roman"/>
          <w:sz w:val="24"/>
          <w:szCs w:val="24"/>
        </w:rPr>
        <w:t xml:space="preserve"> par les chercheurs</w:t>
      </w:r>
      <w:r w:rsidR="00A9306D" w:rsidRPr="00A9422B">
        <w:rPr>
          <w:rFonts w:ascii="Times New Roman" w:hAnsi="Times New Roman" w:cs="Times New Roman"/>
          <w:sz w:val="24"/>
          <w:szCs w:val="24"/>
        </w:rPr>
        <w:t xml:space="preserve"> sous l’expression de </w:t>
      </w:r>
      <w:r w:rsidR="00A9306D" w:rsidRPr="00A9422B">
        <w:rPr>
          <w:rFonts w:ascii="Times New Roman" w:hAnsi="Times New Roman" w:cs="Times New Roman"/>
          <w:i/>
          <w:sz w:val="24"/>
          <w:szCs w:val="24"/>
        </w:rPr>
        <w:t>digital challenge</w:t>
      </w:r>
      <w:r w:rsidR="00245C3A" w:rsidRPr="00A9422B">
        <w:rPr>
          <w:rFonts w:ascii="Times New Roman" w:hAnsi="Times New Roman" w:cs="Times New Roman"/>
          <w:i/>
          <w:sz w:val="24"/>
          <w:szCs w:val="24"/>
        </w:rPr>
        <w:t xml:space="preserve"> </w:t>
      </w:r>
      <w:r w:rsidR="00245C3A" w:rsidRPr="00A9422B">
        <w:rPr>
          <w:rFonts w:ascii="Times New Roman" w:hAnsi="Times New Roman" w:cs="Times New Roman"/>
          <w:sz w:val="24"/>
          <w:szCs w:val="24"/>
        </w:rPr>
        <w:t>(Schlesinger et Benchimol, 2015, p. 112)</w:t>
      </w:r>
      <w:r w:rsidR="00245C3A" w:rsidRPr="00A9422B">
        <w:rPr>
          <w:rFonts w:ascii="Times New Roman" w:hAnsi="Times New Roman" w:cs="Times New Roman"/>
          <w:i/>
          <w:sz w:val="24"/>
          <w:szCs w:val="24"/>
        </w:rPr>
        <w:t xml:space="preserve">. </w:t>
      </w:r>
      <w:r w:rsidR="00A9306D" w:rsidRPr="00A9422B">
        <w:rPr>
          <w:rFonts w:ascii="Times New Roman" w:hAnsi="Times New Roman" w:cs="Times New Roman"/>
          <w:sz w:val="24"/>
          <w:szCs w:val="24"/>
        </w:rPr>
        <w:t>L</w:t>
      </w:r>
      <w:r w:rsidR="004531C5">
        <w:rPr>
          <w:rFonts w:ascii="Times New Roman" w:hAnsi="Times New Roman" w:cs="Times New Roman"/>
          <w:sz w:val="24"/>
          <w:szCs w:val="24"/>
        </w:rPr>
        <w:t>a</w:t>
      </w:r>
      <w:r w:rsidR="00A9306D" w:rsidRPr="00A9422B">
        <w:rPr>
          <w:rFonts w:ascii="Times New Roman" w:hAnsi="Times New Roman" w:cs="Times New Roman"/>
          <w:sz w:val="24"/>
          <w:szCs w:val="24"/>
        </w:rPr>
        <w:t xml:space="preserve"> deuxième</w:t>
      </w:r>
      <w:r w:rsidR="009F5EE1">
        <w:rPr>
          <w:rFonts w:ascii="Times New Roman" w:hAnsi="Times New Roman" w:cs="Times New Roman"/>
          <w:sz w:val="24"/>
          <w:szCs w:val="24"/>
        </w:rPr>
        <w:t xml:space="preserve"> </w:t>
      </w:r>
      <w:r w:rsidR="00A9306D" w:rsidRPr="00A9422B">
        <w:rPr>
          <w:rFonts w:ascii="Times New Roman" w:hAnsi="Times New Roman" w:cs="Times New Roman"/>
          <w:sz w:val="24"/>
          <w:szCs w:val="24"/>
        </w:rPr>
        <w:t xml:space="preserve">fait suite </w:t>
      </w:r>
      <w:r w:rsidR="00A67C7E" w:rsidRPr="00A9422B">
        <w:rPr>
          <w:rFonts w:ascii="Times New Roman" w:hAnsi="Times New Roman" w:cs="Times New Roman"/>
          <w:sz w:val="24"/>
          <w:szCs w:val="24"/>
        </w:rPr>
        <w:t xml:space="preserve">à </w:t>
      </w:r>
      <w:r w:rsidR="00A9306D" w:rsidRPr="00A9422B">
        <w:rPr>
          <w:rFonts w:ascii="Times New Roman" w:hAnsi="Times New Roman" w:cs="Times New Roman"/>
          <w:sz w:val="24"/>
          <w:szCs w:val="24"/>
        </w:rPr>
        <w:t xml:space="preserve">deux colloques </w:t>
      </w:r>
      <w:r w:rsidR="008A4AB5" w:rsidRPr="00A9422B">
        <w:rPr>
          <w:rFonts w:ascii="Times New Roman" w:hAnsi="Times New Roman" w:cs="Times New Roman"/>
          <w:sz w:val="24"/>
          <w:szCs w:val="24"/>
        </w:rPr>
        <w:t xml:space="preserve">organisés </w:t>
      </w:r>
      <w:r w:rsidR="00A9306D" w:rsidRPr="00A9422B">
        <w:rPr>
          <w:rFonts w:ascii="Times New Roman" w:hAnsi="Times New Roman" w:cs="Times New Roman"/>
          <w:sz w:val="24"/>
          <w:szCs w:val="24"/>
        </w:rPr>
        <w:t>par l’</w:t>
      </w:r>
      <w:r w:rsidR="00A9306D" w:rsidRPr="00A9422B">
        <w:rPr>
          <w:rFonts w:ascii="Times New Roman" w:hAnsi="Times New Roman" w:cs="Times New Roman"/>
          <w:i/>
          <w:sz w:val="24"/>
          <w:szCs w:val="24"/>
        </w:rPr>
        <w:t>Observatoire de Recherches sur les Médias et le Journalisme</w:t>
      </w:r>
      <w:r w:rsidR="00E212A0">
        <w:rPr>
          <w:rFonts w:ascii="Times New Roman" w:hAnsi="Times New Roman" w:cs="Times New Roman"/>
          <w:i/>
          <w:sz w:val="24"/>
          <w:szCs w:val="24"/>
        </w:rPr>
        <w:t xml:space="preserve"> </w:t>
      </w:r>
      <w:r w:rsidR="00E212A0">
        <w:rPr>
          <w:rFonts w:ascii="Times New Roman" w:hAnsi="Times New Roman" w:cs="Times New Roman"/>
          <w:sz w:val="24"/>
          <w:szCs w:val="24"/>
        </w:rPr>
        <w:t>d</w:t>
      </w:r>
      <w:r w:rsidR="00E212A0" w:rsidRPr="006D51F3">
        <w:rPr>
          <w:rFonts w:ascii="Times New Roman" w:hAnsi="Times New Roman" w:cs="Times New Roman"/>
          <w:sz w:val="24"/>
          <w:szCs w:val="24"/>
        </w:rPr>
        <w:t xml:space="preserve">e l’UCLouvain </w:t>
      </w:r>
      <w:r w:rsidR="006D51F3" w:rsidRPr="006D51F3">
        <w:rPr>
          <w:rFonts w:ascii="Times New Roman" w:hAnsi="Times New Roman" w:cs="Times New Roman"/>
          <w:sz w:val="24"/>
          <w:szCs w:val="24"/>
        </w:rPr>
        <w:t xml:space="preserve">portant respectivement, dans le cadre d’une étude des petits marchés, sur les modèles </w:t>
      </w:r>
      <w:r w:rsidR="00A9306D" w:rsidRPr="006D51F3">
        <w:rPr>
          <w:rFonts w:ascii="Times New Roman" w:hAnsi="Times New Roman" w:cs="Times New Roman"/>
          <w:sz w:val="24"/>
          <w:szCs w:val="24"/>
        </w:rPr>
        <w:t xml:space="preserve">socio-économiques </w:t>
      </w:r>
      <w:r w:rsidR="00A67C7E" w:rsidRPr="006D51F3">
        <w:rPr>
          <w:rFonts w:ascii="Times New Roman" w:hAnsi="Times New Roman" w:cs="Times New Roman"/>
          <w:sz w:val="24"/>
          <w:szCs w:val="24"/>
        </w:rPr>
        <w:t xml:space="preserve">des groupes </w:t>
      </w:r>
      <w:r w:rsidR="00A9306D" w:rsidRPr="006D51F3">
        <w:rPr>
          <w:rFonts w:ascii="Times New Roman" w:hAnsi="Times New Roman" w:cs="Times New Roman"/>
          <w:sz w:val="24"/>
          <w:szCs w:val="24"/>
        </w:rPr>
        <w:t>de presse écrite</w:t>
      </w:r>
      <w:r w:rsidR="003F53BE" w:rsidRPr="006D51F3">
        <w:rPr>
          <w:rFonts w:ascii="Times New Roman" w:hAnsi="Times New Roman" w:cs="Times New Roman"/>
          <w:sz w:val="24"/>
          <w:szCs w:val="24"/>
        </w:rPr>
        <w:t xml:space="preserve"> quotidienne</w:t>
      </w:r>
      <w:r w:rsidR="00A9306D" w:rsidRPr="006D51F3">
        <w:rPr>
          <w:rFonts w:ascii="Times New Roman" w:hAnsi="Times New Roman" w:cs="Times New Roman"/>
          <w:sz w:val="24"/>
          <w:szCs w:val="24"/>
        </w:rPr>
        <w:t xml:space="preserve"> </w:t>
      </w:r>
      <w:r w:rsidR="00A67C7E" w:rsidRPr="006D51F3">
        <w:rPr>
          <w:rFonts w:ascii="Times New Roman" w:hAnsi="Times New Roman" w:cs="Times New Roman"/>
          <w:sz w:val="24"/>
          <w:szCs w:val="24"/>
        </w:rPr>
        <w:t xml:space="preserve">et </w:t>
      </w:r>
      <w:r w:rsidR="00A9306D" w:rsidRPr="006D51F3">
        <w:rPr>
          <w:rFonts w:ascii="Times New Roman" w:hAnsi="Times New Roman" w:cs="Times New Roman"/>
          <w:sz w:val="24"/>
          <w:szCs w:val="24"/>
        </w:rPr>
        <w:t xml:space="preserve">sur le rôle joué par les pouvoirs publics </w:t>
      </w:r>
      <w:r w:rsidR="000F02F0" w:rsidRPr="006D51F3">
        <w:rPr>
          <w:rFonts w:ascii="Times New Roman" w:hAnsi="Times New Roman" w:cs="Times New Roman"/>
          <w:sz w:val="24"/>
          <w:szCs w:val="24"/>
        </w:rPr>
        <w:t xml:space="preserve">dans l’industrie de la presse </w:t>
      </w:r>
      <w:r w:rsidR="00A9306D" w:rsidRPr="006D51F3">
        <w:rPr>
          <w:rFonts w:ascii="Times New Roman" w:hAnsi="Times New Roman" w:cs="Times New Roman"/>
          <w:sz w:val="24"/>
          <w:szCs w:val="24"/>
        </w:rPr>
        <w:t xml:space="preserve">à l’ère numérique. </w:t>
      </w:r>
    </w:p>
    <w:p w14:paraId="6C53A2CA" w14:textId="6D124C28" w:rsidR="00DA5D04" w:rsidRPr="00A9422B" w:rsidRDefault="00DA5D04"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lastRenderedPageBreak/>
        <w:t xml:space="preserve">Par ailleurs, </w:t>
      </w:r>
      <w:r w:rsidR="004E6BE7" w:rsidRPr="00A9422B">
        <w:rPr>
          <w:rFonts w:ascii="Times New Roman" w:hAnsi="Times New Roman" w:cs="Times New Roman"/>
          <w:sz w:val="24"/>
          <w:szCs w:val="24"/>
        </w:rPr>
        <w:t>l’analyse du flux temporel des publications</w:t>
      </w:r>
      <w:r w:rsidR="00C53D1D">
        <w:rPr>
          <w:rFonts w:ascii="Times New Roman" w:hAnsi="Times New Roman" w:cs="Times New Roman"/>
          <w:sz w:val="24"/>
          <w:szCs w:val="24"/>
        </w:rPr>
        <w:t xml:space="preserve"> (voir Figure 1</w:t>
      </w:r>
      <w:r w:rsidR="006D6B15" w:rsidRPr="00A9422B">
        <w:rPr>
          <w:rFonts w:ascii="Times New Roman" w:hAnsi="Times New Roman" w:cs="Times New Roman"/>
          <w:sz w:val="24"/>
          <w:szCs w:val="24"/>
        </w:rPr>
        <w:t xml:space="preserve">) </w:t>
      </w:r>
      <w:r w:rsidR="008D3A75" w:rsidRPr="00A9422B">
        <w:rPr>
          <w:rFonts w:ascii="Times New Roman" w:hAnsi="Times New Roman" w:cs="Times New Roman"/>
          <w:sz w:val="24"/>
          <w:szCs w:val="24"/>
        </w:rPr>
        <w:t xml:space="preserve">confirme les résultats </w:t>
      </w:r>
      <w:r w:rsidR="00A416BC" w:rsidRPr="00A9422B">
        <w:rPr>
          <w:rFonts w:ascii="Times New Roman" w:hAnsi="Times New Roman" w:cs="Times New Roman"/>
          <w:sz w:val="24"/>
          <w:szCs w:val="24"/>
        </w:rPr>
        <w:t>obtenus par</w:t>
      </w:r>
      <w:r w:rsidR="008D3A75" w:rsidRPr="00A9422B">
        <w:rPr>
          <w:rFonts w:ascii="Times New Roman" w:hAnsi="Times New Roman" w:cs="Times New Roman"/>
          <w:sz w:val="24"/>
          <w:szCs w:val="24"/>
        </w:rPr>
        <w:t xml:space="preserve"> Manuel Puppis (Puppis, 2009, p.</w:t>
      </w:r>
      <w:r w:rsidR="009337C6" w:rsidRPr="00A9422B">
        <w:rPr>
          <w:rFonts w:ascii="Times New Roman" w:hAnsi="Times New Roman" w:cs="Times New Roman"/>
          <w:sz w:val="24"/>
          <w:szCs w:val="24"/>
        </w:rPr>
        <w:t> </w:t>
      </w:r>
      <w:r w:rsidR="00245C3A" w:rsidRPr="00A9422B">
        <w:rPr>
          <w:rFonts w:ascii="Times New Roman" w:hAnsi="Times New Roman" w:cs="Times New Roman"/>
          <w:sz w:val="24"/>
          <w:szCs w:val="24"/>
        </w:rPr>
        <w:t xml:space="preserve">7 et 9) selon lesquels </w:t>
      </w:r>
      <w:r w:rsidRPr="00A9422B">
        <w:rPr>
          <w:rFonts w:ascii="Times New Roman" w:hAnsi="Times New Roman" w:cs="Times New Roman"/>
          <w:sz w:val="24"/>
          <w:szCs w:val="24"/>
        </w:rPr>
        <w:t>les années</w:t>
      </w:r>
      <w:r w:rsidR="009337C6" w:rsidRPr="00A9422B">
        <w:rPr>
          <w:rFonts w:ascii="Times New Roman" w:hAnsi="Times New Roman" w:cs="Times New Roman"/>
          <w:sz w:val="24"/>
          <w:szCs w:val="24"/>
        </w:rPr>
        <w:t> </w:t>
      </w:r>
      <w:r w:rsidRPr="00A9422B">
        <w:rPr>
          <w:rFonts w:ascii="Times New Roman" w:hAnsi="Times New Roman" w:cs="Times New Roman"/>
          <w:sz w:val="24"/>
          <w:szCs w:val="24"/>
        </w:rPr>
        <w:t xml:space="preserve">2000 constituent la période la moins prolifique pour les recherches sur les médias dans les petits marchés. </w:t>
      </w:r>
      <w:r w:rsidR="004E6BE7" w:rsidRPr="00A9422B">
        <w:rPr>
          <w:rFonts w:ascii="Times New Roman" w:hAnsi="Times New Roman" w:cs="Times New Roman"/>
          <w:sz w:val="24"/>
          <w:szCs w:val="24"/>
        </w:rPr>
        <w:t>La décennie</w:t>
      </w:r>
      <w:r w:rsidR="009337C6" w:rsidRPr="00A9422B">
        <w:rPr>
          <w:rFonts w:ascii="Times New Roman" w:hAnsi="Times New Roman" w:cs="Times New Roman"/>
          <w:sz w:val="24"/>
          <w:szCs w:val="24"/>
        </w:rPr>
        <w:t> </w:t>
      </w:r>
      <w:r w:rsidR="004E6BE7" w:rsidRPr="00A9422B">
        <w:rPr>
          <w:rFonts w:ascii="Times New Roman" w:hAnsi="Times New Roman" w:cs="Times New Roman"/>
          <w:sz w:val="24"/>
          <w:szCs w:val="24"/>
        </w:rPr>
        <w:t>2000 s’apparente à une quasi-disparition des contributions sur le sujet : aucune</w:t>
      </w:r>
      <w:r w:rsidR="00610B84" w:rsidRPr="00A9422B">
        <w:rPr>
          <w:rFonts w:ascii="Times New Roman" w:hAnsi="Times New Roman" w:cs="Times New Roman"/>
          <w:sz w:val="24"/>
          <w:szCs w:val="24"/>
        </w:rPr>
        <w:t xml:space="preserve"> publication d’articles</w:t>
      </w:r>
      <w:r w:rsidR="009337C6" w:rsidRPr="00A9422B">
        <w:rPr>
          <w:rFonts w:ascii="Times New Roman" w:hAnsi="Times New Roman" w:cs="Times New Roman"/>
          <w:sz w:val="24"/>
          <w:szCs w:val="24"/>
        </w:rPr>
        <w:t xml:space="preserve"> entre </w:t>
      </w:r>
      <w:r w:rsidR="004976C1" w:rsidRPr="00A9422B">
        <w:rPr>
          <w:rFonts w:ascii="Times New Roman" w:hAnsi="Times New Roman" w:cs="Times New Roman"/>
          <w:sz w:val="24"/>
          <w:szCs w:val="24"/>
        </w:rPr>
        <w:t xml:space="preserve">1999 et 2002 et </w:t>
      </w:r>
      <w:r w:rsidR="004E6BE7" w:rsidRPr="00A9422B">
        <w:rPr>
          <w:rFonts w:ascii="Times New Roman" w:hAnsi="Times New Roman" w:cs="Times New Roman"/>
          <w:sz w:val="24"/>
          <w:szCs w:val="24"/>
        </w:rPr>
        <w:t xml:space="preserve">quelques articles </w:t>
      </w:r>
      <w:r w:rsidR="00B31714" w:rsidRPr="00A9422B">
        <w:rPr>
          <w:rFonts w:ascii="Times New Roman" w:hAnsi="Times New Roman" w:cs="Times New Roman"/>
          <w:sz w:val="24"/>
          <w:szCs w:val="24"/>
        </w:rPr>
        <w:t xml:space="preserve">épars </w:t>
      </w:r>
      <w:r w:rsidR="00801867" w:rsidRPr="00A9422B">
        <w:rPr>
          <w:rFonts w:ascii="Times New Roman" w:hAnsi="Times New Roman" w:cs="Times New Roman"/>
          <w:sz w:val="24"/>
          <w:szCs w:val="24"/>
        </w:rPr>
        <w:t xml:space="preserve">répartis </w:t>
      </w:r>
      <w:r w:rsidR="004E6BE7" w:rsidRPr="00A9422B">
        <w:rPr>
          <w:rFonts w:ascii="Times New Roman" w:hAnsi="Times New Roman" w:cs="Times New Roman"/>
          <w:sz w:val="24"/>
          <w:szCs w:val="24"/>
        </w:rPr>
        <w:t xml:space="preserve">entre 2003 et 2007. </w:t>
      </w:r>
      <w:r w:rsidR="00610B84" w:rsidRPr="00A9422B">
        <w:rPr>
          <w:rFonts w:ascii="Times New Roman" w:hAnsi="Times New Roman" w:cs="Times New Roman"/>
          <w:sz w:val="24"/>
          <w:szCs w:val="24"/>
        </w:rPr>
        <w:t xml:space="preserve">Il faut en fait attendre un </w:t>
      </w:r>
      <w:r w:rsidRPr="00A9422B">
        <w:rPr>
          <w:rFonts w:ascii="Times New Roman" w:hAnsi="Times New Roman" w:cs="Times New Roman"/>
          <w:sz w:val="24"/>
          <w:szCs w:val="24"/>
        </w:rPr>
        <w:t>numéro spécial de l’</w:t>
      </w:r>
      <w:r w:rsidRPr="00A9422B">
        <w:rPr>
          <w:rFonts w:ascii="Times New Roman" w:hAnsi="Times New Roman" w:cs="Times New Roman"/>
          <w:i/>
          <w:sz w:val="24"/>
          <w:szCs w:val="24"/>
        </w:rPr>
        <w:t xml:space="preserve">International Communication Gazette </w:t>
      </w:r>
      <w:r w:rsidR="00B31714" w:rsidRPr="00A9422B">
        <w:rPr>
          <w:rFonts w:ascii="Times New Roman" w:hAnsi="Times New Roman" w:cs="Times New Roman"/>
          <w:sz w:val="24"/>
          <w:szCs w:val="24"/>
        </w:rPr>
        <w:t>en 2009</w:t>
      </w:r>
      <w:r w:rsidRPr="00A9422B">
        <w:rPr>
          <w:rFonts w:ascii="Times New Roman" w:hAnsi="Times New Roman" w:cs="Times New Roman"/>
          <w:sz w:val="24"/>
          <w:szCs w:val="24"/>
        </w:rPr>
        <w:t xml:space="preserve"> pour constater un nouvel engouement des chercheurs pour la thématique. </w:t>
      </w:r>
    </w:p>
    <w:p w14:paraId="5F9911F2" w14:textId="4CE13B55" w:rsidR="00F42C10" w:rsidRPr="00A9422B" w:rsidRDefault="00C53D1D" w:rsidP="002A769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Tableau 5 </w:t>
      </w:r>
      <w:r w:rsidR="00F42C10" w:rsidRPr="00A9422B">
        <w:rPr>
          <w:rFonts w:ascii="Times New Roman" w:hAnsi="Times New Roman" w:cs="Times New Roman"/>
          <w:b/>
          <w:sz w:val="24"/>
          <w:szCs w:val="24"/>
        </w:rPr>
        <w:t xml:space="preserve">: Les articles sur les médias </w:t>
      </w:r>
      <w:r w:rsidR="00070537">
        <w:rPr>
          <w:rFonts w:ascii="Times New Roman" w:hAnsi="Times New Roman" w:cs="Times New Roman"/>
          <w:b/>
          <w:sz w:val="24"/>
          <w:szCs w:val="24"/>
        </w:rPr>
        <w:t xml:space="preserve">et la petitesse </w:t>
      </w:r>
      <w:r w:rsidR="00791115" w:rsidRPr="00A9422B">
        <w:rPr>
          <w:rFonts w:ascii="Times New Roman" w:hAnsi="Times New Roman" w:cs="Times New Roman"/>
          <w:b/>
          <w:sz w:val="24"/>
          <w:szCs w:val="24"/>
        </w:rPr>
        <w:t xml:space="preserve">selon </w:t>
      </w:r>
      <w:r w:rsidR="00F42C10" w:rsidRPr="00A9422B">
        <w:rPr>
          <w:rFonts w:ascii="Times New Roman" w:hAnsi="Times New Roman" w:cs="Times New Roman"/>
          <w:b/>
          <w:sz w:val="24"/>
          <w:szCs w:val="24"/>
        </w:rPr>
        <w:t>leur objet. En effectif. (N=51)</w:t>
      </w:r>
    </w:p>
    <w:tbl>
      <w:tblPr>
        <w:tblW w:w="5300" w:type="dxa"/>
        <w:jc w:val="center"/>
        <w:tblCellMar>
          <w:left w:w="70" w:type="dxa"/>
          <w:right w:w="70" w:type="dxa"/>
        </w:tblCellMar>
        <w:tblLook w:val="04A0" w:firstRow="1" w:lastRow="0" w:firstColumn="1" w:lastColumn="0" w:noHBand="0" w:noVBand="1"/>
      </w:tblPr>
      <w:tblGrid>
        <w:gridCol w:w="4100"/>
        <w:gridCol w:w="1200"/>
      </w:tblGrid>
      <w:tr w:rsidR="00D75C52" w:rsidRPr="00A9422B" w14:paraId="7B7F6E84" w14:textId="77777777" w:rsidTr="006D51F3">
        <w:trPr>
          <w:trHeight w:val="310"/>
          <w:jc w:val="center"/>
        </w:trPr>
        <w:tc>
          <w:tcPr>
            <w:tcW w:w="41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E5266C8"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Média</w:t>
            </w:r>
          </w:p>
        </w:tc>
        <w:tc>
          <w:tcPr>
            <w:tcW w:w="1200" w:type="dxa"/>
            <w:tcBorders>
              <w:top w:val="single" w:sz="12" w:space="0" w:color="auto"/>
              <w:left w:val="nil"/>
              <w:bottom w:val="single" w:sz="12" w:space="0" w:color="auto"/>
              <w:right w:val="single" w:sz="12" w:space="0" w:color="auto"/>
            </w:tcBorders>
            <w:shd w:val="clear" w:color="auto" w:fill="auto"/>
            <w:noWrap/>
            <w:vAlign w:val="bottom"/>
            <w:hideMark/>
          </w:tcPr>
          <w:p w14:paraId="0A3DAF6C"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Effectif </w:t>
            </w:r>
          </w:p>
        </w:tc>
      </w:tr>
      <w:tr w:rsidR="00D75C52" w:rsidRPr="00A9422B" w14:paraId="240A646F"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62BFA534"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Télévision </w:t>
            </w:r>
          </w:p>
        </w:tc>
        <w:tc>
          <w:tcPr>
            <w:tcW w:w="1200" w:type="dxa"/>
            <w:tcBorders>
              <w:top w:val="nil"/>
              <w:left w:val="nil"/>
              <w:bottom w:val="single" w:sz="12" w:space="0" w:color="auto"/>
              <w:right w:val="single" w:sz="12" w:space="0" w:color="auto"/>
            </w:tcBorders>
            <w:shd w:val="clear" w:color="auto" w:fill="auto"/>
            <w:noWrap/>
            <w:vAlign w:val="bottom"/>
            <w:hideMark/>
          </w:tcPr>
          <w:p w14:paraId="6D31A16B"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19</w:t>
            </w:r>
          </w:p>
        </w:tc>
      </w:tr>
      <w:tr w:rsidR="00D75C52" w:rsidRPr="00A9422B" w14:paraId="3C7DDAB6"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3DBBB2CB"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Presse écrite (transition numérique)</w:t>
            </w:r>
          </w:p>
        </w:tc>
        <w:tc>
          <w:tcPr>
            <w:tcW w:w="1200" w:type="dxa"/>
            <w:tcBorders>
              <w:top w:val="nil"/>
              <w:left w:val="nil"/>
              <w:bottom w:val="single" w:sz="12" w:space="0" w:color="auto"/>
              <w:right w:val="single" w:sz="12" w:space="0" w:color="auto"/>
            </w:tcBorders>
            <w:shd w:val="clear" w:color="auto" w:fill="auto"/>
            <w:noWrap/>
            <w:vAlign w:val="bottom"/>
            <w:hideMark/>
          </w:tcPr>
          <w:p w14:paraId="64C6DFA0"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14</w:t>
            </w:r>
          </w:p>
        </w:tc>
      </w:tr>
      <w:tr w:rsidR="00D75C52" w:rsidRPr="00A9422B" w14:paraId="3B101090"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433C4CF0"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Politique médiatique</w:t>
            </w:r>
          </w:p>
        </w:tc>
        <w:tc>
          <w:tcPr>
            <w:tcW w:w="1200" w:type="dxa"/>
            <w:tcBorders>
              <w:top w:val="nil"/>
              <w:left w:val="nil"/>
              <w:bottom w:val="single" w:sz="12" w:space="0" w:color="auto"/>
              <w:right w:val="single" w:sz="12" w:space="0" w:color="auto"/>
            </w:tcBorders>
            <w:shd w:val="clear" w:color="auto" w:fill="auto"/>
            <w:noWrap/>
            <w:vAlign w:val="bottom"/>
            <w:hideMark/>
          </w:tcPr>
          <w:p w14:paraId="7B605E56"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8</w:t>
            </w:r>
          </w:p>
        </w:tc>
      </w:tr>
      <w:tr w:rsidR="00D75C52" w:rsidRPr="00A9422B" w14:paraId="3BB31205"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72583FF2"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Cinéma </w:t>
            </w:r>
          </w:p>
        </w:tc>
        <w:tc>
          <w:tcPr>
            <w:tcW w:w="1200" w:type="dxa"/>
            <w:tcBorders>
              <w:top w:val="nil"/>
              <w:left w:val="nil"/>
              <w:bottom w:val="single" w:sz="12" w:space="0" w:color="auto"/>
              <w:right w:val="single" w:sz="12" w:space="0" w:color="auto"/>
            </w:tcBorders>
            <w:shd w:val="clear" w:color="auto" w:fill="auto"/>
            <w:noWrap/>
            <w:vAlign w:val="bottom"/>
            <w:hideMark/>
          </w:tcPr>
          <w:p w14:paraId="3E9A2CBD"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3</w:t>
            </w:r>
          </w:p>
        </w:tc>
      </w:tr>
      <w:tr w:rsidR="00D75C52" w:rsidRPr="00A9422B" w14:paraId="7C630944"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5FC72EF8"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Presse écrite </w:t>
            </w:r>
          </w:p>
        </w:tc>
        <w:tc>
          <w:tcPr>
            <w:tcW w:w="1200" w:type="dxa"/>
            <w:tcBorders>
              <w:top w:val="nil"/>
              <w:left w:val="nil"/>
              <w:bottom w:val="single" w:sz="12" w:space="0" w:color="auto"/>
              <w:right w:val="single" w:sz="12" w:space="0" w:color="auto"/>
            </w:tcBorders>
            <w:shd w:val="clear" w:color="auto" w:fill="auto"/>
            <w:noWrap/>
            <w:vAlign w:val="bottom"/>
            <w:hideMark/>
          </w:tcPr>
          <w:p w14:paraId="7761C22C"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3</w:t>
            </w:r>
          </w:p>
        </w:tc>
      </w:tr>
      <w:tr w:rsidR="00D75C52" w:rsidRPr="00A9422B" w14:paraId="5F6BAE5A"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7E677C7F" w14:textId="23395592" w:rsidR="00D75C52" w:rsidRPr="00A9422B" w:rsidRDefault="004531C5" w:rsidP="002A769E">
            <w:pPr>
              <w:spacing w:after="0" w:line="360" w:lineRule="auto"/>
              <w:rPr>
                <w:rFonts w:ascii="Times New Roman" w:eastAsia="Times New Roman" w:hAnsi="Times New Roman" w:cs="Times New Roman"/>
                <w:color w:val="000000"/>
                <w:sz w:val="24"/>
                <w:szCs w:val="24"/>
                <w:lang w:eastAsia="fr-BE"/>
              </w:rPr>
            </w:pPr>
            <w:r>
              <w:rPr>
                <w:rFonts w:ascii="Times New Roman" w:eastAsia="Times New Roman" w:hAnsi="Times New Roman" w:cs="Times New Roman"/>
                <w:color w:val="000000"/>
                <w:sz w:val="24"/>
                <w:szCs w:val="24"/>
                <w:lang w:eastAsia="fr-BE"/>
              </w:rPr>
              <w:t>M</w:t>
            </w:r>
            <w:r w:rsidR="00D75C52" w:rsidRPr="00A9422B">
              <w:rPr>
                <w:rFonts w:ascii="Times New Roman" w:eastAsia="Times New Roman" w:hAnsi="Times New Roman" w:cs="Times New Roman"/>
                <w:color w:val="000000"/>
                <w:sz w:val="24"/>
                <w:szCs w:val="24"/>
                <w:lang w:eastAsia="fr-BE"/>
              </w:rPr>
              <w:t>édias (général)</w:t>
            </w:r>
          </w:p>
        </w:tc>
        <w:tc>
          <w:tcPr>
            <w:tcW w:w="1200" w:type="dxa"/>
            <w:tcBorders>
              <w:top w:val="nil"/>
              <w:left w:val="nil"/>
              <w:bottom w:val="single" w:sz="12" w:space="0" w:color="auto"/>
              <w:right w:val="single" w:sz="12" w:space="0" w:color="auto"/>
            </w:tcBorders>
            <w:shd w:val="clear" w:color="auto" w:fill="auto"/>
            <w:noWrap/>
            <w:vAlign w:val="bottom"/>
            <w:hideMark/>
          </w:tcPr>
          <w:p w14:paraId="63200BA5"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2</w:t>
            </w:r>
          </w:p>
        </w:tc>
      </w:tr>
      <w:tr w:rsidR="00D75C52" w:rsidRPr="00A9422B" w14:paraId="567EA420"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410CA4BD"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Théâtre </w:t>
            </w:r>
          </w:p>
        </w:tc>
        <w:tc>
          <w:tcPr>
            <w:tcW w:w="1200" w:type="dxa"/>
            <w:tcBorders>
              <w:top w:val="nil"/>
              <w:left w:val="nil"/>
              <w:bottom w:val="single" w:sz="12" w:space="0" w:color="auto"/>
              <w:right w:val="single" w:sz="12" w:space="0" w:color="auto"/>
            </w:tcBorders>
            <w:shd w:val="clear" w:color="auto" w:fill="auto"/>
            <w:noWrap/>
            <w:vAlign w:val="bottom"/>
            <w:hideMark/>
          </w:tcPr>
          <w:p w14:paraId="1D18ABAC"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1</w:t>
            </w:r>
          </w:p>
        </w:tc>
      </w:tr>
      <w:tr w:rsidR="00D75C52" w:rsidRPr="00A9422B" w14:paraId="7453169D"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536B33C5"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Théorie </w:t>
            </w:r>
          </w:p>
        </w:tc>
        <w:tc>
          <w:tcPr>
            <w:tcW w:w="1200" w:type="dxa"/>
            <w:tcBorders>
              <w:top w:val="nil"/>
              <w:left w:val="nil"/>
              <w:bottom w:val="single" w:sz="12" w:space="0" w:color="auto"/>
              <w:right w:val="single" w:sz="12" w:space="0" w:color="auto"/>
            </w:tcBorders>
            <w:shd w:val="clear" w:color="auto" w:fill="auto"/>
            <w:noWrap/>
            <w:vAlign w:val="bottom"/>
            <w:hideMark/>
          </w:tcPr>
          <w:p w14:paraId="52ADE5BB"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1</w:t>
            </w:r>
          </w:p>
        </w:tc>
      </w:tr>
      <w:tr w:rsidR="00D75C52" w:rsidRPr="00A9422B" w14:paraId="1D59AF49" w14:textId="77777777" w:rsidTr="006D51F3">
        <w:trPr>
          <w:trHeight w:val="310"/>
          <w:jc w:val="center"/>
        </w:trPr>
        <w:tc>
          <w:tcPr>
            <w:tcW w:w="4100" w:type="dxa"/>
            <w:tcBorders>
              <w:top w:val="nil"/>
              <w:left w:val="single" w:sz="12" w:space="0" w:color="auto"/>
              <w:bottom w:val="single" w:sz="12" w:space="0" w:color="auto"/>
              <w:right w:val="single" w:sz="12" w:space="0" w:color="auto"/>
            </w:tcBorders>
            <w:shd w:val="clear" w:color="auto" w:fill="auto"/>
            <w:noWrap/>
            <w:vAlign w:val="bottom"/>
            <w:hideMark/>
          </w:tcPr>
          <w:p w14:paraId="32978384" w14:textId="77777777" w:rsidR="00D75C52" w:rsidRPr="00A9422B" w:rsidRDefault="00D75C52"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Total </w:t>
            </w:r>
          </w:p>
        </w:tc>
        <w:tc>
          <w:tcPr>
            <w:tcW w:w="1200" w:type="dxa"/>
            <w:tcBorders>
              <w:top w:val="nil"/>
              <w:left w:val="nil"/>
              <w:bottom w:val="single" w:sz="12" w:space="0" w:color="auto"/>
              <w:right w:val="single" w:sz="12" w:space="0" w:color="auto"/>
            </w:tcBorders>
            <w:shd w:val="clear" w:color="auto" w:fill="auto"/>
            <w:noWrap/>
            <w:vAlign w:val="bottom"/>
            <w:hideMark/>
          </w:tcPr>
          <w:p w14:paraId="799D29CE" w14:textId="77777777" w:rsidR="00D75C52" w:rsidRPr="00A9422B" w:rsidRDefault="00D75C52" w:rsidP="002A769E">
            <w:pPr>
              <w:spacing w:after="0" w:line="360" w:lineRule="auto"/>
              <w:jc w:val="right"/>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51</w:t>
            </w:r>
          </w:p>
        </w:tc>
      </w:tr>
    </w:tbl>
    <w:p w14:paraId="2B2B7988" w14:textId="77777777" w:rsidR="00A1135B" w:rsidRPr="00A9422B" w:rsidRDefault="00A1135B" w:rsidP="002A769E">
      <w:pPr>
        <w:spacing w:line="360" w:lineRule="auto"/>
        <w:jc w:val="both"/>
        <w:rPr>
          <w:rFonts w:ascii="Times New Roman" w:hAnsi="Times New Roman" w:cs="Times New Roman"/>
          <w:b/>
          <w:sz w:val="24"/>
          <w:szCs w:val="24"/>
        </w:rPr>
      </w:pPr>
    </w:p>
    <w:p w14:paraId="4A5606C1" w14:textId="6A7191C3" w:rsidR="00D411FB" w:rsidRPr="00A9422B" w:rsidRDefault="00C53D1D" w:rsidP="002A769E">
      <w:pPr>
        <w:spacing w:line="360" w:lineRule="auto"/>
        <w:jc w:val="both"/>
        <w:rPr>
          <w:rFonts w:ascii="Times New Roman" w:hAnsi="Times New Roman" w:cs="Times New Roman"/>
          <w:b/>
          <w:sz w:val="24"/>
          <w:szCs w:val="24"/>
        </w:rPr>
      </w:pPr>
      <w:r>
        <w:rPr>
          <w:rFonts w:ascii="Times New Roman" w:hAnsi="Times New Roman" w:cs="Times New Roman"/>
          <w:b/>
          <w:sz w:val="24"/>
          <w:szCs w:val="24"/>
        </w:rPr>
        <w:t>Figure 1</w:t>
      </w:r>
      <w:r w:rsidR="00D411FB" w:rsidRPr="00A9422B">
        <w:rPr>
          <w:rFonts w:ascii="Times New Roman" w:hAnsi="Times New Roman" w:cs="Times New Roman"/>
          <w:b/>
          <w:sz w:val="24"/>
          <w:szCs w:val="24"/>
        </w:rPr>
        <w:t xml:space="preserve"> : Les articles sur </w:t>
      </w:r>
      <w:r w:rsidR="00791115" w:rsidRPr="00A9422B">
        <w:rPr>
          <w:rFonts w:ascii="Times New Roman" w:hAnsi="Times New Roman" w:cs="Times New Roman"/>
          <w:b/>
          <w:sz w:val="24"/>
          <w:szCs w:val="24"/>
        </w:rPr>
        <w:t xml:space="preserve">les médias </w:t>
      </w:r>
      <w:r w:rsidR="00070537">
        <w:rPr>
          <w:rFonts w:ascii="Times New Roman" w:hAnsi="Times New Roman" w:cs="Times New Roman"/>
          <w:b/>
          <w:sz w:val="24"/>
          <w:szCs w:val="24"/>
        </w:rPr>
        <w:t xml:space="preserve">et la petitesse </w:t>
      </w:r>
      <w:r w:rsidR="00D411FB" w:rsidRPr="00A9422B">
        <w:rPr>
          <w:rFonts w:ascii="Times New Roman" w:hAnsi="Times New Roman" w:cs="Times New Roman"/>
          <w:b/>
          <w:sz w:val="24"/>
          <w:szCs w:val="24"/>
        </w:rPr>
        <w:t>s</w:t>
      </w:r>
      <w:r w:rsidR="006D6B15" w:rsidRPr="00A9422B">
        <w:rPr>
          <w:rFonts w:ascii="Times New Roman" w:hAnsi="Times New Roman" w:cs="Times New Roman"/>
          <w:b/>
          <w:sz w:val="24"/>
          <w:szCs w:val="24"/>
        </w:rPr>
        <w:t>elon leur date de publication. E</w:t>
      </w:r>
      <w:r w:rsidR="00D411FB" w:rsidRPr="00A9422B">
        <w:rPr>
          <w:rFonts w:ascii="Times New Roman" w:hAnsi="Times New Roman" w:cs="Times New Roman"/>
          <w:b/>
          <w:sz w:val="24"/>
          <w:szCs w:val="24"/>
        </w:rPr>
        <w:t xml:space="preserve">n </w:t>
      </w:r>
      <w:r w:rsidR="006D6B15" w:rsidRPr="00A9422B">
        <w:rPr>
          <w:rFonts w:ascii="Times New Roman" w:hAnsi="Times New Roman" w:cs="Times New Roman"/>
          <w:b/>
          <w:sz w:val="24"/>
          <w:szCs w:val="24"/>
        </w:rPr>
        <w:t xml:space="preserve">effectif. </w:t>
      </w:r>
      <w:r w:rsidR="00D411FB" w:rsidRPr="00A9422B">
        <w:rPr>
          <w:rFonts w:ascii="Times New Roman" w:hAnsi="Times New Roman" w:cs="Times New Roman"/>
          <w:b/>
          <w:sz w:val="24"/>
          <w:szCs w:val="24"/>
        </w:rPr>
        <w:t xml:space="preserve">(N=51) </w:t>
      </w:r>
    </w:p>
    <w:p w14:paraId="5A97F2D7" w14:textId="77777777" w:rsidR="00A74F0C" w:rsidRDefault="00610B84" w:rsidP="002A769E">
      <w:pPr>
        <w:spacing w:line="360" w:lineRule="auto"/>
        <w:jc w:val="both"/>
        <w:rPr>
          <w:rFonts w:ascii="Times New Roman" w:hAnsi="Times New Roman" w:cs="Times New Roman"/>
          <w:sz w:val="24"/>
          <w:szCs w:val="24"/>
        </w:rPr>
      </w:pPr>
      <w:r w:rsidRPr="00A9422B">
        <w:rPr>
          <w:noProof/>
          <w:lang w:eastAsia="fr-BE"/>
        </w:rPr>
        <w:drawing>
          <wp:inline distT="0" distB="0" distL="0" distR="0" wp14:anchorId="789BF82C" wp14:editId="30A0EDCF">
            <wp:extent cx="6082838" cy="1891146"/>
            <wp:effectExtent l="0" t="0" r="13335" b="1397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4273888" w14:textId="77777777" w:rsidR="00DA7E17" w:rsidRDefault="00DA7E17" w:rsidP="002A769E">
      <w:pPr>
        <w:spacing w:line="360" w:lineRule="auto"/>
        <w:jc w:val="both"/>
        <w:rPr>
          <w:rFonts w:ascii="Times New Roman" w:hAnsi="Times New Roman" w:cs="Times New Roman"/>
          <w:b/>
          <w:sz w:val="24"/>
          <w:szCs w:val="24"/>
        </w:rPr>
      </w:pPr>
    </w:p>
    <w:p w14:paraId="735370EB" w14:textId="77777777" w:rsidR="00B15DB8" w:rsidRDefault="00B15DB8" w:rsidP="002A769E">
      <w:pPr>
        <w:spacing w:line="360" w:lineRule="auto"/>
        <w:jc w:val="both"/>
        <w:rPr>
          <w:rFonts w:ascii="Times New Roman" w:hAnsi="Times New Roman" w:cs="Times New Roman"/>
          <w:b/>
          <w:sz w:val="24"/>
          <w:szCs w:val="24"/>
        </w:rPr>
      </w:pPr>
    </w:p>
    <w:p w14:paraId="054CF80F" w14:textId="118E683B" w:rsidR="00D411FB" w:rsidRPr="00A74F0C" w:rsidRDefault="00525310" w:rsidP="002A769E">
      <w:pPr>
        <w:spacing w:line="360" w:lineRule="auto"/>
        <w:jc w:val="both"/>
        <w:rPr>
          <w:rFonts w:ascii="Times New Roman" w:hAnsi="Times New Roman" w:cs="Times New Roman"/>
          <w:sz w:val="24"/>
          <w:szCs w:val="24"/>
        </w:rPr>
      </w:pPr>
      <w:r w:rsidRPr="00525310">
        <w:rPr>
          <w:rFonts w:ascii="Times New Roman" w:hAnsi="Times New Roman" w:cs="Times New Roman"/>
          <w:b/>
          <w:sz w:val="24"/>
          <w:szCs w:val="24"/>
        </w:rPr>
        <w:lastRenderedPageBreak/>
        <w:t>5.</w:t>
      </w:r>
      <w:r w:rsidR="00D411FB" w:rsidRPr="00525310">
        <w:rPr>
          <w:rFonts w:ascii="Times New Roman" w:hAnsi="Times New Roman" w:cs="Times New Roman"/>
          <w:b/>
          <w:sz w:val="24"/>
          <w:szCs w:val="24"/>
        </w:rPr>
        <w:t xml:space="preserve"> </w:t>
      </w:r>
      <w:r w:rsidR="00C72ABB" w:rsidRPr="00525310">
        <w:rPr>
          <w:rFonts w:ascii="Times New Roman" w:hAnsi="Times New Roman" w:cs="Times New Roman"/>
          <w:b/>
          <w:sz w:val="24"/>
          <w:szCs w:val="24"/>
        </w:rPr>
        <w:t>A</w:t>
      </w:r>
      <w:r w:rsidR="00441BFE" w:rsidRPr="00525310">
        <w:rPr>
          <w:rFonts w:ascii="Times New Roman" w:hAnsi="Times New Roman" w:cs="Times New Roman"/>
          <w:b/>
          <w:sz w:val="24"/>
          <w:szCs w:val="24"/>
        </w:rPr>
        <w:t>pproche</w:t>
      </w:r>
      <w:r w:rsidR="00EE1AB3" w:rsidRPr="00525310">
        <w:rPr>
          <w:rFonts w:ascii="Times New Roman" w:hAnsi="Times New Roman" w:cs="Times New Roman"/>
          <w:b/>
          <w:sz w:val="24"/>
          <w:szCs w:val="24"/>
        </w:rPr>
        <w:t>s</w:t>
      </w:r>
      <w:r w:rsidR="00441BFE" w:rsidRPr="00525310">
        <w:rPr>
          <w:rFonts w:ascii="Times New Roman" w:hAnsi="Times New Roman" w:cs="Times New Roman"/>
          <w:b/>
          <w:sz w:val="24"/>
          <w:szCs w:val="24"/>
        </w:rPr>
        <w:t xml:space="preserve"> idéal-type</w:t>
      </w:r>
      <w:r w:rsidR="00EE1AB3" w:rsidRPr="00525310">
        <w:rPr>
          <w:rFonts w:ascii="Times New Roman" w:hAnsi="Times New Roman" w:cs="Times New Roman"/>
          <w:b/>
          <w:sz w:val="24"/>
          <w:szCs w:val="24"/>
        </w:rPr>
        <w:t>s</w:t>
      </w:r>
      <w:r w:rsidR="00C72ABB" w:rsidRPr="00525310">
        <w:rPr>
          <w:rFonts w:ascii="Times New Roman" w:hAnsi="Times New Roman" w:cs="Times New Roman"/>
          <w:b/>
          <w:sz w:val="24"/>
          <w:szCs w:val="24"/>
        </w:rPr>
        <w:t xml:space="preserve"> </w:t>
      </w:r>
      <w:r>
        <w:rPr>
          <w:rFonts w:ascii="Times New Roman" w:hAnsi="Times New Roman" w:cs="Times New Roman"/>
          <w:b/>
          <w:sz w:val="24"/>
          <w:szCs w:val="24"/>
        </w:rPr>
        <w:t xml:space="preserve">disciplinaires </w:t>
      </w:r>
      <w:r w:rsidR="00C72ABB" w:rsidRPr="00525310">
        <w:rPr>
          <w:rFonts w:ascii="Times New Roman" w:hAnsi="Times New Roman" w:cs="Times New Roman"/>
          <w:b/>
          <w:sz w:val="24"/>
          <w:szCs w:val="24"/>
        </w:rPr>
        <w:t xml:space="preserve">et résultats </w:t>
      </w:r>
    </w:p>
    <w:p w14:paraId="74D513EA" w14:textId="01541ED6" w:rsidR="002A769E" w:rsidRPr="00EE1AB3" w:rsidRDefault="00B31714"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La catégorisation </w:t>
      </w:r>
      <w:r w:rsidR="00D3290D" w:rsidRPr="00A9422B">
        <w:rPr>
          <w:rFonts w:ascii="Times New Roman" w:hAnsi="Times New Roman" w:cs="Times New Roman"/>
          <w:sz w:val="24"/>
          <w:szCs w:val="24"/>
        </w:rPr>
        <w:t>des articl</w:t>
      </w:r>
      <w:r w:rsidR="00801867" w:rsidRPr="00A9422B">
        <w:rPr>
          <w:rFonts w:ascii="Times New Roman" w:hAnsi="Times New Roman" w:cs="Times New Roman"/>
          <w:sz w:val="24"/>
          <w:szCs w:val="24"/>
        </w:rPr>
        <w:t>es montre</w:t>
      </w:r>
      <w:r w:rsidR="00D3290D" w:rsidRPr="00A9422B">
        <w:rPr>
          <w:rFonts w:ascii="Times New Roman" w:hAnsi="Times New Roman" w:cs="Times New Roman"/>
          <w:sz w:val="24"/>
          <w:szCs w:val="24"/>
        </w:rPr>
        <w:t xml:space="preserve"> que les recherches </w:t>
      </w:r>
      <w:r w:rsidRPr="00A9422B">
        <w:rPr>
          <w:rFonts w:ascii="Times New Roman" w:hAnsi="Times New Roman" w:cs="Times New Roman"/>
          <w:sz w:val="24"/>
          <w:szCs w:val="24"/>
        </w:rPr>
        <w:t xml:space="preserve">appartiennent </w:t>
      </w:r>
      <w:r w:rsidR="000F1D61" w:rsidRPr="00A9422B">
        <w:rPr>
          <w:rFonts w:ascii="Times New Roman" w:hAnsi="Times New Roman" w:cs="Times New Roman"/>
          <w:sz w:val="24"/>
          <w:szCs w:val="24"/>
        </w:rPr>
        <w:t xml:space="preserve">principalement </w:t>
      </w:r>
      <w:r w:rsidR="00D3290D" w:rsidRPr="00A9422B">
        <w:rPr>
          <w:rFonts w:ascii="Times New Roman" w:hAnsi="Times New Roman" w:cs="Times New Roman"/>
          <w:sz w:val="24"/>
          <w:szCs w:val="24"/>
        </w:rPr>
        <w:t xml:space="preserve">au </w:t>
      </w:r>
      <w:r w:rsidRPr="00A9422B">
        <w:rPr>
          <w:rFonts w:ascii="Times New Roman" w:hAnsi="Times New Roman" w:cs="Times New Roman"/>
          <w:sz w:val="24"/>
          <w:szCs w:val="24"/>
        </w:rPr>
        <w:t xml:space="preserve">courant de l’économie politique </w:t>
      </w:r>
      <w:r w:rsidR="00610B84" w:rsidRPr="00A9422B">
        <w:rPr>
          <w:rFonts w:ascii="Times New Roman" w:hAnsi="Times New Roman" w:cs="Times New Roman"/>
          <w:sz w:val="24"/>
          <w:szCs w:val="24"/>
        </w:rPr>
        <w:t>(36</w:t>
      </w:r>
      <w:r w:rsidR="00534215" w:rsidRPr="00A9422B">
        <w:rPr>
          <w:rFonts w:ascii="Times New Roman" w:hAnsi="Times New Roman" w:cs="Times New Roman"/>
          <w:sz w:val="24"/>
          <w:szCs w:val="24"/>
        </w:rPr>
        <w:t xml:space="preserve"> items</w:t>
      </w:r>
      <w:r w:rsidR="00D3290D" w:rsidRPr="00A9422B">
        <w:rPr>
          <w:rFonts w:ascii="Times New Roman" w:hAnsi="Times New Roman" w:cs="Times New Roman"/>
          <w:sz w:val="24"/>
          <w:szCs w:val="24"/>
        </w:rPr>
        <w:t xml:space="preserve">). </w:t>
      </w:r>
      <w:r w:rsidR="00801867" w:rsidRPr="00A9422B">
        <w:rPr>
          <w:rFonts w:ascii="Times New Roman" w:hAnsi="Times New Roman" w:cs="Times New Roman"/>
          <w:sz w:val="24"/>
          <w:szCs w:val="24"/>
        </w:rPr>
        <w:t xml:space="preserve">Les études culturelles se placent en deuxième position </w:t>
      </w:r>
      <w:r w:rsidR="00534215" w:rsidRPr="00A9422B">
        <w:rPr>
          <w:rFonts w:ascii="Times New Roman" w:hAnsi="Times New Roman" w:cs="Times New Roman"/>
          <w:sz w:val="24"/>
          <w:szCs w:val="24"/>
        </w:rPr>
        <w:t>(9 items</w:t>
      </w:r>
      <w:r w:rsidR="000F1D61" w:rsidRPr="00A9422B">
        <w:rPr>
          <w:rStyle w:val="Appelnotedebasdep"/>
          <w:rFonts w:ascii="Times New Roman" w:hAnsi="Times New Roman" w:cs="Times New Roman"/>
          <w:sz w:val="24"/>
          <w:szCs w:val="24"/>
        </w:rPr>
        <w:footnoteReference w:id="11"/>
      </w:r>
      <w:r w:rsidR="00D3290D" w:rsidRPr="00A9422B">
        <w:rPr>
          <w:rFonts w:ascii="Times New Roman" w:hAnsi="Times New Roman" w:cs="Times New Roman"/>
          <w:sz w:val="24"/>
          <w:szCs w:val="24"/>
        </w:rPr>
        <w:t>) suivie</w:t>
      </w:r>
      <w:r w:rsidR="004531C5">
        <w:rPr>
          <w:rFonts w:ascii="Times New Roman" w:hAnsi="Times New Roman" w:cs="Times New Roman"/>
          <w:sz w:val="24"/>
          <w:szCs w:val="24"/>
        </w:rPr>
        <w:t>s</w:t>
      </w:r>
      <w:r w:rsidR="00D3290D" w:rsidRPr="00A9422B">
        <w:rPr>
          <w:rFonts w:ascii="Times New Roman" w:hAnsi="Times New Roman" w:cs="Times New Roman"/>
          <w:sz w:val="24"/>
          <w:szCs w:val="24"/>
        </w:rPr>
        <w:t xml:space="preserve"> par </w:t>
      </w:r>
      <w:r w:rsidR="00C007D6" w:rsidRPr="00A9422B">
        <w:rPr>
          <w:rFonts w:ascii="Times New Roman" w:hAnsi="Times New Roman" w:cs="Times New Roman"/>
          <w:sz w:val="24"/>
          <w:szCs w:val="24"/>
        </w:rPr>
        <w:t>les publicat</w:t>
      </w:r>
      <w:r w:rsidR="00534215" w:rsidRPr="00A9422B">
        <w:rPr>
          <w:rFonts w:ascii="Times New Roman" w:hAnsi="Times New Roman" w:cs="Times New Roman"/>
          <w:sz w:val="24"/>
          <w:szCs w:val="24"/>
        </w:rPr>
        <w:t>ions en économie des médias (3 items</w:t>
      </w:r>
      <w:r w:rsidR="00C007D6" w:rsidRPr="00A9422B">
        <w:rPr>
          <w:rFonts w:ascii="Times New Roman" w:hAnsi="Times New Roman" w:cs="Times New Roman"/>
          <w:sz w:val="24"/>
          <w:szCs w:val="24"/>
        </w:rPr>
        <w:t>) e</w:t>
      </w:r>
      <w:r w:rsidRPr="00A9422B">
        <w:rPr>
          <w:rFonts w:ascii="Times New Roman" w:hAnsi="Times New Roman" w:cs="Times New Roman"/>
          <w:sz w:val="24"/>
          <w:szCs w:val="24"/>
        </w:rPr>
        <w:t>t celles en</w:t>
      </w:r>
      <w:r w:rsidR="00C007D6" w:rsidRPr="00A9422B">
        <w:rPr>
          <w:rFonts w:ascii="Times New Roman" w:hAnsi="Times New Roman" w:cs="Times New Roman"/>
          <w:sz w:val="24"/>
          <w:szCs w:val="24"/>
        </w:rPr>
        <w:t xml:space="preserve"> </w:t>
      </w:r>
      <w:r w:rsidR="00C007D6" w:rsidRPr="00A9422B">
        <w:rPr>
          <w:rFonts w:ascii="Times New Roman" w:hAnsi="Times New Roman" w:cs="Times New Roman"/>
          <w:i/>
          <w:sz w:val="24"/>
          <w:szCs w:val="24"/>
        </w:rPr>
        <w:t>journalism studies</w:t>
      </w:r>
      <w:r w:rsidR="00C007D6" w:rsidRPr="00A9422B">
        <w:rPr>
          <w:rFonts w:ascii="Times New Roman" w:hAnsi="Times New Roman" w:cs="Times New Roman"/>
          <w:sz w:val="24"/>
          <w:szCs w:val="24"/>
        </w:rPr>
        <w:t xml:space="preserve"> </w:t>
      </w:r>
      <w:r w:rsidR="00534215" w:rsidRPr="00A9422B">
        <w:rPr>
          <w:rFonts w:ascii="Times New Roman" w:hAnsi="Times New Roman" w:cs="Times New Roman"/>
          <w:sz w:val="24"/>
          <w:szCs w:val="24"/>
        </w:rPr>
        <w:t>(3 items</w:t>
      </w:r>
      <w:r w:rsidR="00C53D1D">
        <w:rPr>
          <w:rFonts w:ascii="Times New Roman" w:hAnsi="Times New Roman" w:cs="Times New Roman"/>
          <w:sz w:val="24"/>
          <w:szCs w:val="24"/>
        </w:rPr>
        <w:t>) (voir Tableau 6</w:t>
      </w:r>
      <w:r w:rsidR="00A708A2" w:rsidRPr="00A9422B">
        <w:rPr>
          <w:rFonts w:ascii="Times New Roman" w:hAnsi="Times New Roman" w:cs="Times New Roman"/>
          <w:sz w:val="24"/>
          <w:szCs w:val="24"/>
        </w:rPr>
        <w:t xml:space="preserve">). </w:t>
      </w:r>
    </w:p>
    <w:p w14:paraId="2D69E840" w14:textId="5B32D182" w:rsidR="00534215" w:rsidRPr="00A9422B" w:rsidRDefault="00C53D1D" w:rsidP="002A769E">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Tableau 6</w:t>
      </w:r>
      <w:r w:rsidR="00534215" w:rsidRPr="00A9422B">
        <w:rPr>
          <w:rFonts w:ascii="Times New Roman" w:hAnsi="Times New Roman" w:cs="Times New Roman"/>
          <w:b/>
          <w:sz w:val="24"/>
          <w:szCs w:val="24"/>
        </w:rPr>
        <w:t xml:space="preserve"> : Les articles sur les médias </w:t>
      </w:r>
      <w:r w:rsidR="00070537">
        <w:rPr>
          <w:rFonts w:ascii="Times New Roman" w:hAnsi="Times New Roman" w:cs="Times New Roman"/>
          <w:b/>
          <w:sz w:val="24"/>
          <w:szCs w:val="24"/>
        </w:rPr>
        <w:t xml:space="preserve">et la petitesse </w:t>
      </w:r>
      <w:r w:rsidR="00534215" w:rsidRPr="00A9422B">
        <w:rPr>
          <w:rFonts w:ascii="Times New Roman" w:hAnsi="Times New Roman" w:cs="Times New Roman"/>
          <w:b/>
          <w:sz w:val="24"/>
          <w:szCs w:val="24"/>
        </w:rPr>
        <w:t xml:space="preserve">selon leur approche disciplinaire. En effectif. (N=51). </w:t>
      </w:r>
    </w:p>
    <w:tbl>
      <w:tblPr>
        <w:tblW w:w="4560" w:type="dxa"/>
        <w:jc w:val="center"/>
        <w:tblCellMar>
          <w:left w:w="70" w:type="dxa"/>
          <w:right w:w="70" w:type="dxa"/>
        </w:tblCellMar>
        <w:tblLook w:val="04A0" w:firstRow="1" w:lastRow="0" w:firstColumn="1" w:lastColumn="0" w:noHBand="0" w:noVBand="1"/>
      </w:tblPr>
      <w:tblGrid>
        <w:gridCol w:w="3360"/>
        <w:gridCol w:w="1200"/>
      </w:tblGrid>
      <w:tr w:rsidR="00534215" w:rsidRPr="00A9422B" w14:paraId="3DB95D3F" w14:textId="77777777" w:rsidTr="00651ADD">
        <w:trPr>
          <w:trHeight w:val="310"/>
          <w:jc w:val="center"/>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2FFBCFC"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Courant</w:t>
            </w:r>
          </w:p>
        </w:tc>
        <w:tc>
          <w:tcPr>
            <w:tcW w:w="1200" w:type="dxa"/>
            <w:tcBorders>
              <w:top w:val="single" w:sz="12" w:space="0" w:color="auto"/>
              <w:left w:val="nil"/>
              <w:bottom w:val="single" w:sz="12" w:space="0" w:color="auto"/>
              <w:right w:val="single" w:sz="12" w:space="0" w:color="auto"/>
            </w:tcBorders>
            <w:shd w:val="clear" w:color="auto" w:fill="auto"/>
            <w:noWrap/>
            <w:vAlign w:val="bottom"/>
            <w:hideMark/>
          </w:tcPr>
          <w:p w14:paraId="3801F24E"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En effectif</w:t>
            </w:r>
          </w:p>
        </w:tc>
      </w:tr>
      <w:tr w:rsidR="00534215" w:rsidRPr="00A9422B" w14:paraId="596ECA6E" w14:textId="77777777" w:rsidTr="00651ADD">
        <w:trPr>
          <w:trHeight w:val="310"/>
          <w:jc w:val="center"/>
        </w:trPr>
        <w:tc>
          <w:tcPr>
            <w:tcW w:w="3360" w:type="dxa"/>
            <w:tcBorders>
              <w:top w:val="nil"/>
              <w:left w:val="single" w:sz="12" w:space="0" w:color="auto"/>
              <w:bottom w:val="single" w:sz="12" w:space="0" w:color="auto"/>
              <w:right w:val="single" w:sz="12" w:space="0" w:color="auto"/>
            </w:tcBorders>
            <w:shd w:val="clear" w:color="auto" w:fill="auto"/>
            <w:noWrap/>
            <w:vAlign w:val="bottom"/>
            <w:hideMark/>
          </w:tcPr>
          <w:p w14:paraId="0B3B1B99"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 xml:space="preserve">Économie politique des médias </w:t>
            </w:r>
          </w:p>
        </w:tc>
        <w:tc>
          <w:tcPr>
            <w:tcW w:w="1200" w:type="dxa"/>
            <w:tcBorders>
              <w:top w:val="nil"/>
              <w:left w:val="nil"/>
              <w:bottom w:val="single" w:sz="12" w:space="0" w:color="auto"/>
              <w:right w:val="single" w:sz="12" w:space="0" w:color="auto"/>
            </w:tcBorders>
            <w:shd w:val="clear" w:color="auto" w:fill="auto"/>
            <w:noWrap/>
            <w:vAlign w:val="bottom"/>
            <w:hideMark/>
          </w:tcPr>
          <w:p w14:paraId="759E6AA9"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36</w:t>
            </w:r>
          </w:p>
        </w:tc>
      </w:tr>
      <w:tr w:rsidR="00534215" w:rsidRPr="00A9422B" w14:paraId="56741528" w14:textId="77777777" w:rsidTr="00651ADD">
        <w:trPr>
          <w:trHeight w:val="310"/>
          <w:jc w:val="center"/>
        </w:trPr>
        <w:tc>
          <w:tcPr>
            <w:tcW w:w="3360" w:type="dxa"/>
            <w:tcBorders>
              <w:top w:val="nil"/>
              <w:left w:val="single" w:sz="12" w:space="0" w:color="auto"/>
              <w:bottom w:val="single" w:sz="12" w:space="0" w:color="auto"/>
              <w:right w:val="single" w:sz="12" w:space="0" w:color="auto"/>
            </w:tcBorders>
            <w:shd w:val="clear" w:color="auto" w:fill="auto"/>
            <w:noWrap/>
            <w:vAlign w:val="bottom"/>
            <w:hideMark/>
          </w:tcPr>
          <w:p w14:paraId="0A58D3AD" w14:textId="77777777" w:rsidR="00534215" w:rsidRPr="00A9422B" w:rsidRDefault="00534215" w:rsidP="002A769E">
            <w:pPr>
              <w:spacing w:after="0" w:line="360" w:lineRule="auto"/>
              <w:rPr>
                <w:rFonts w:ascii="Times New Roman" w:eastAsia="Times New Roman" w:hAnsi="Times New Roman" w:cs="Times New Roman"/>
                <w:i/>
                <w:color w:val="000000"/>
                <w:sz w:val="24"/>
                <w:szCs w:val="24"/>
                <w:lang w:eastAsia="fr-BE"/>
              </w:rPr>
            </w:pPr>
            <w:r w:rsidRPr="00A9422B">
              <w:rPr>
                <w:rFonts w:ascii="Times New Roman" w:eastAsia="Times New Roman" w:hAnsi="Times New Roman" w:cs="Times New Roman"/>
                <w:i/>
                <w:color w:val="000000"/>
                <w:sz w:val="24"/>
                <w:szCs w:val="24"/>
                <w:lang w:eastAsia="fr-BE"/>
              </w:rPr>
              <w:t>Cultural studies</w:t>
            </w:r>
          </w:p>
        </w:tc>
        <w:tc>
          <w:tcPr>
            <w:tcW w:w="1200" w:type="dxa"/>
            <w:tcBorders>
              <w:top w:val="nil"/>
              <w:left w:val="nil"/>
              <w:bottom w:val="single" w:sz="12" w:space="0" w:color="auto"/>
              <w:right w:val="single" w:sz="12" w:space="0" w:color="auto"/>
            </w:tcBorders>
            <w:shd w:val="clear" w:color="auto" w:fill="auto"/>
            <w:noWrap/>
            <w:vAlign w:val="bottom"/>
            <w:hideMark/>
          </w:tcPr>
          <w:p w14:paraId="0CBD550A"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9</w:t>
            </w:r>
          </w:p>
        </w:tc>
      </w:tr>
      <w:tr w:rsidR="00534215" w:rsidRPr="00A9422B" w14:paraId="4767E2FC" w14:textId="77777777" w:rsidTr="00651ADD">
        <w:trPr>
          <w:trHeight w:val="310"/>
          <w:jc w:val="center"/>
        </w:trPr>
        <w:tc>
          <w:tcPr>
            <w:tcW w:w="3360" w:type="dxa"/>
            <w:tcBorders>
              <w:top w:val="nil"/>
              <w:left w:val="single" w:sz="12" w:space="0" w:color="auto"/>
              <w:bottom w:val="single" w:sz="12" w:space="0" w:color="auto"/>
              <w:right w:val="single" w:sz="12" w:space="0" w:color="auto"/>
            </w:tcBorders>
            <w:shd w:val="clear" w:color="auto" w:fill="auto"/>
            <w:noWrap/>
            <w:vAlign w:val="bottom"/>
            <w:hideMark/>
          </w:tcPr>
          <w:p w14:paraId="3E5C8609"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Économie des médias</w:t>
            </w:r>
          </w:p>
        </w:tc>
        <w:tc>
          <w:tcPr>
            <w:tcW w:w="1200" w:type="dxa"/>
            <w:tcBorders>
              <w:top w:val="nil"/>
              <w:left w:val="nil"/>
              <w:bottom w:val="single" w:sz="12" w:space="0" w:color="auto"/>
              <w:right w:val="single" w:sz="12" w:space="0" w:color="auto"/>
            </w:tcBorders>
            <w:shd w:val="clear" w:color="auto" w:fill="auto"/>
            <w:noWrap/>
            <w:vAlign w:val="bottom"/>
            <w:hideMark/>
          </w:tcPr>
          <w:p w14:paraId="7E8ECD53"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3</w:t>
            </w:r>
          </w:p>
        </w:tc>
      </w:tr>
      <w:tr w:rsidR="00534215" w:rsidRPr="00A9422B" w14:paraId="47BB1513" w14:textId="77777777" w:rsidTr="00651ADD">
        <w:trPr>
          <w:trHeight w:val="310"/>
          <w:jc w:val="center"/>
        </w:trPr>
        <w:tc>
          <w:tcPr>
            <w:tcW w:w="3360" w:type="dxa"/>
            <w:tcBorders>
              <w:top w:val="nil"/>
              <w:left w:val="single" w:sz="12" w:space="0" w:color="auto"/>
              <w:bottom w:val="single" w:sz="12" w:space="0" w:color="auto"/>
              <w:right w:val="single" w:sz="12" w:space="0" w:color="auto"/>
            </w:tcBorders>
            <w:shd w:val="clear" w:color="auto" w:fill="auto"/>
            <w:noWrap/>
            <w:vAlign w:val="bottom"/>
            <w:hideMark/>
          </w:tcPr>
          <w:p w14:paraId="777BC4DF"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Études sur le journalisme</w:t>
            </w:r>
          </w:p>
        </w:tc>
        <w:tc>
          <w:tcPr>
            <w:tcW w:w="1200" w:type="dxa"/>
            <w:tcBorders>
              <w:top w:val="nil"/>
              <w:left w:val="nil"/>
              <w:bottom w:val="single" w:sz="12" w:space="0" w:color="auto"/>
              <w:right w:val="single" w:sz="12" w:space="0" w:color="auto"/>
            </w:tcBorders>
            <w:shd w:val="clear" w:color="auto" w:fill="auto"/>
            <w:noWrap/>
            <w:vAlign w:val="bottom"/>
            <w:hideMark/>
          </w:tcPr>
          <w:p w14:paraId="623C8B5B"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3</w:t>
            </w:r>
          </w:p>
        </w:tc>
      </w:tr>
      <w:tr w:rsidR="00534215" w:rsidRPr="00A9422B" w14:paraId="0C5B1B4D" w14:textId="77777777" w:rsidTr="00651ADD">
        <w:trPr>
          <w:trHeight w:val="310"/>
          <w:jc w:val="center"/>
        </w:trPr>
        <w:tc>
          <w:tcPr>
            <w:tcW w:w="3360" w:type="dxa"/>
            <w:tcBorders>
              <w:top w:val="nil"/>
              <w:left w:val="single" w:sz="12" w:space="0" w:color="auto"/>
              <w:bottom w:val="single" w:sz="12" w:space="0" w:color="auto"/>
              <w:right w:val="single" w:sz="12" w:space="0" w:color="auto"/>
            </w:tcBorders>
            <w:shd w:val="clear" w:color="auto" w:fill="auto"/>
            <w:noWrap/>
            <w:vAlign w:val="bottom"/>
            <w:hideMark/>
          </w:tcPr>
          <w:p w14:paraId="6F244CC5"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Total</w:t>
            </w:r>
          </w:p>
        </w:tc>
        <w:tc>
          <w:tcPr>
            <w:tcW w:w="1200" w:type="dxa"/>
            <w:tcBorders>
              <w:top w:val="nil"/>
              <w:left w:val="nil"/>
              <w:bottom w:val="single" w:sz="12" w:space="0" w:color="auto"/>
              <w:right w:val="single" w:sz="12" w:space="0" w:color="auto"/>
            </w:tcBorders>
            <w:shd w:val="clear" w:color="auto" w:fill="auto"/>
            <w:noWrap/>
            <w:vAlign w:val="bottom"/>
            <w:hideMark/>
          </w:tcPr>
          <w:p w14:paraId="5EA21DB9" w14:textId="77777777" w:rsidR="00534215" w:rsidRPr="00A9422B" w:rsidRDefault="00534215" w:rsidP="002A769E">
            <w:pPr>
              <w:spacing w:after="0" w:line="360" w:lineRule="auto"/>
              <w:rPr>
                <w:rFonts w:ascii="Times New Roman" w:eastAsia="Times New Roman" w:hAnsi="Times New Roman" w:cs="Times New Roman"/>
                <w:color w:val="000000"/>
                <w:sz w:val="24"/>
                <w:szCs w:val="24"/>
                <w:lang w:eastAsia="fr-BE"/>
              </w:rPr>
            </w:pPr>
            <w:r w:rsidRPr="00A9422B">
              <w:rPr>
                <w:rFonts w:ascii="Times New Roman" w:eastAsia="Times New Roman" w:hAnsi="Times New Roman" w:cs="Times New Roman"/>
                <w:color w:val="000000"/>
                <w:sz w:val="24"/>
                <w:szCs w:val="24"/>
                <w:lang w:eastAsia="fr-BE"/>
              </w:rPr>
              <w:t>51</w:t>
            </w:r>
          </w:p>
        </w:tc>
      </w:tr>
    </w:tbl>
    <w:p w14:paraId="1E330B54" w14:textId="77777777" w:rsidR="00A03E3C" w:rsidRPr="00A9422B" w:rsidRDefault="00A03E3C" w:rsidP="002A769E">
      <w:pPr>
        <w:spacing w:line="360" w:lineRule="auto"/>
        <w:jc w:val="both"/>
        <w:rPr>
          <w:rFonts w:ascii="Times New Roman" w:hAnsi="Times New Roman" w:cs="Times New Roman"/>
          <w:sz w:val="24"/>
          <w:szCs w:val="24"/>
        </w:rPr>
      </w:pPr>
    </w:p>
    <w:p w14:paraId="27464B64" w14:textId="71FA4C5C" w:rsidR="00534215" w:rsidRPr="00A9422B" w:rsidRDefault="0076324A" w:rsidP="00B80FB7">
      <w:pPr>
        <w:spacing w:line="360" w:lineRule="auto"/>
        <w:jc w:val="both"/>
        <w:rPr>
          <w:rFonts w:ascii="Times New Roman" w:hAnsi="Times New Roman" w:cs="Times New Roman"/>
          <w:sz w:val="24"/>
          <w:szCs w:val="24"/>
        </w:rPr>
      </w:pPr>
      <w:r w:rsidRPr="0076324A">
        <w:rPr>
          <w:rFonts w:ascii="Times New Roman" w:hAnsi="Times New Roman" w:cs="Times New Roman"/>
          <w:b/>
          <w:sz w:val="24"/>
          <w:szCs w:val="24"/>
        </w:rPr>
        <w:t>I.</w:t>
      </w:r>
      <w:r>
        <w:rPr>
          <w:rFonts w:ascii="Times New Roman" w:hAnsi="Times New Roman" w:cs="Times New Roman"/>
          <w:sz w:val="24"/>
          <w:szCs w:val="24"/>
        </w:rPr>
        <w:t xml:space="preserve"> </w:t>
      </w:r>
      <w:r w:rsidR="00C72ABB" w:rsidRPr="00A9422B">
        <w:rPr>
          <w:rFonts w:ascii="Times New Roman" w:hAnsi="Times New Roman" w:cs="Times New Roman"/>
          <w:sz w:val="24"/>
          <w:szCs w:val="24"/>
        </w:rPr>
        <w:t xml:space="preserve">Les </w:t>
      </w:r>
      <w:r w:rsidR="00534215" w:rsidRPr="00A9422B">
        <w:rPr>
          <w:rFonts w:ascii="Times New Roman" w:hAnsi="Times New Roman" w:cs="Times New Roman"/>
          <w:sz w:val="24"/>
          <w:szCs w:val="24"/>
        </w:rPr>
        <w:t xml:space="preserve">études menées en économie politique à l’occasion des différentes phases de libéralisation de la télévision </w:t>
      </w:r>
      <w:r w:rsidR="0030310D" w:rsidRPr="00A9422B">
        <w:rPr>
          <w:rFonts w:ascii="Times New Roman" w:hAnsi="Times New Roman" w:cs="Times New Roman"/>
          <w:sz w:val="24"/>
          <w:szCs w:val="24"/>
        </w:rPr>
        <w:t>européenne</w:t>
      </w:r>
      <w:r w:rsidR="006E05A0">
        <w:rPr>
          <w:rFonts w:ascii="Times New Roman" w:hAnsi="Times New Roman" w:cs="Times New Roman"/>
          <w:sz w:val="24"/>
          <w:szCs w:val="24"/>
        </w:rPr>
        <w:t xml:space="preserve"> </w:t>
      </w:r>
      <w:r w:rsidR="00534215" w:rsidRPr="00A9422B">
        <w:rPr>
          <w:rFonts w:ascii="Times New Roman" w:hAnsi="Times New Roman" w:cs="Times New Roman"/>
          <w:sz w:val="24"/>
          <w:szCs w:val="24"/>
        </w:rPr>
        <w:t>montrent d’une part que les petits marchés médiatiques sont plus vulnérables à la pénétration d’acteurs étrangers (</w:t>
      </w:r>
      <w:r w:rsidR="001270E2" w:rsidRPr="00A9422B">
        <w:rPr>
          <w:rFonts w:ascii="Times New Roman" w:hAnsi="Times New Roman" w:cs="Times New Roman"/>
          <w:sz w:val="24"/>
          <w:szCs w:val="24"/>
        </w:rPr>
        <w:t>Puppis, 2009,</w:t>
      </w:r>
      <w:r w:rsidR="00C72ABB" w:rsidRPr="00A9422B">
        <w:rPr>
          <w:rFonts w:ascii="Times New Roman" w:hAnsi="Times New Roman" w:cs="Times New Roman"/>
          <w:sz w:val="24"/>
          <w:szCs w:val="24"/>
        </w:rPr>
        <w:t xml:space="preserve"> p.12</w:t>
      </w:r>
      <w:r w:rsidR="00E212A0">
        <w:rPr>
          <w:rFonts w:ascii="Times New Roman" w:hAnsi="Times New Roman" w:cs="Times New Roman"/>
          <w:sz w:val="24"/>
          <w:szCs w:val="24"/>
        </w:rPr>
        <w:t>) et d’autre part,</w:t>
      </w:r>
      <w:r w:rsidR="004531C5">
        <w:rPr>
          <w:rFonts w:ascii="Times New Roman" w:hAnsi="Times New Roman" w:cs="Times New Roman"/>
          <w:sz w:val="24"/>
          <w:szCs w:val="24"/>
        </w:rPr>
        <w:t xml:space="preserve"> </w:t>
      </w:r>
      <w:r w:rsidR="001270E2" w:rsidRPr="00A9422B">
        <w:rPr>
          <w:rFonts w:ascii="Times New Roman" w:hAnsi="Times New Roman" w:cs="Times New Roman"/>
          <w:sz w:val="24"/>
          <w:szCs w:val="24"/>
        </w:rPr>
        <w:t xml:space="preserve">que </w:t>
      </w:r>
      <w:r w:rsidR="00534215" w:rsidRPr="00A9422B">
        <w:rPr>
          <w:rFonts w:ascii="Times New Roman" w:hAnsi="Times New Roman" w:cs="Times New Roman"/>
          <w:sz w:val="24"/>
          <w:szCs w:val="24"/>
        </w:rPr>
        <w:t xml:space="preserve">la zone de diffusion des télévisions qui y sont actives </w:t>
      </w:r>
      <w:r w:rsidR="006E05A0">
        <w:rPr>
          <w:rFonts w:ascii="Times New Roman" w:hAnsi="Times New Roman" w:cs="Times New Roman"/>
          <w:sz w:val="24"/>
          <w:szCs w:val="24"/>
        </w:rPr>
        <w:t xml:space="preserve">restreint </w:t>
      </w:r>
      <w:r w:rsidR="002353AB">
        <w:rPr>
          <w:rFonts w:ascii="Times New Roman" w:hAnsi="Times New Roman" w:cs="Times New Roman"/>
          <w:sz w:val="24"/>
          <w:szCs w:val="24"/>
        </w:rPr>
        <w:t xml:space="preserve">leurs capacités </w:t>
      </w:r>
      <w:r w:rsidR="00A1135B">
        <w:rPr>
          <w:rFonts w:ascii="Times New Roman" w:hAnsi="Times New Roman" w:cs="Times New Roman"/>
          <w:sz w:val="24"/>
          <w:szCs w:val="24"/>
        </w:rPr>
        <w:t xml:space="preserve">d’investissement </w:t>
      </w:r>
      <w:r w:rsidR="0030310D" w:rsidRPr="00A9422B">
        <w:rPr>
          <w:rFonts w:ascii="Times New Roman" w:hAnsi="Times New Roman" w:cs="Times New Roman"/>
          <w:sz w:val="24"/>
          <w:szCs w:val="24"/>
        </w:rPr>
        <w:t xml:space="preserve">dans le contenu </w:t>
      </w:r>
      <w:r w:rsidR="00534215" w:rsidRPr="00A9422B">
        <w:rPr>
          <w:rFonts w:ascii="Times New Roman" w:hAnsi="Times New Roman" w:cs="Times New Roman"/>
          <w:sz w:val="24"/>
          <w:szCs w:val="24"/>
        </w:rPr>
        <w:t>(</w:t>
      </w:r>
      <w:r w:rsidR="00E14B98">
        <w:rPr>
          <w:rFonts w:ascii="Times New Roman" w:hAnsi="Times New Roman" w:cs="Times New Roman"/>
          <w:sz w:val="24"/>
          <w:szCs w:val="24"/>
        </w:rPr>
        <w:t>Trappel, 1991</w:t>
      </w:r>
      <w:r w:rsidR="001270E2" w:rsidRPr="00A9422B">
        <w:rPr>
          <w:rFonts w:ascii="Times New Roman" w:hAnsi="Times New Roman" w:cs="Times New Roman"/>
          <w:sz w:val="24"/>
          <w:szCs w:val="24"/>
        </w:rPr>
        <w:t>, p. 359)</w:t>
      </w:r>
      <w:r w:rsidR="00E212A0">
        <w:rPr>
          <w:rFonts w:ascii="Times New Roman" w:hAnsi="Times New Roman" w:cs="Times New Roman"/>
          <w:sz w:val="24"/>
          <w:szCs w:val="24"/>
        </w:rPr>
        <w:t xml:space="preserve">. S’adaptant à des </w:t>
      </w:r>
      <w:r w:rsidR="00534215" w:rsidRPr="00A9422B">
        <w:rPr>
          <w:rFonts w:ascii="Times New Roman" w:hAnsi="Times New Roman" w:cs="Times New Roman"/>
          <w:sz w:val="24"/>
          <w:szCs w:val="24"/>
        </w:rPr>
        <w:t xml:space="preserve">audiences </w:t>
      </w:r>
      <w:r w:rsidR="00441BFE" w:rsidRPr="00A9422B">
        <w:rPr>
          <w:rFonts w:ascii="Times New Roman" w:hAnsi="Times New Roman" w:cs="Times New Roman"/>
          <w:sz w:val="24"/>
          <w:szCs w:val="24"/>
        </w:rPr>
        <w:t xml:space="preserve">et </w:t>
      </w:r>
      <w:r w:rsidR="006D51F3">
        <w:rPr>
          <w:rFonts w:ascii="Times New Roman" w:hAnsi="Times New Roman" w:cs="Times New Roman"/>
          <w:sz w:val="24"/>
          <w:szCs w:val="24"/>
        </w:rPr>
        <w:t>des r</w:t>
      </w:r>
      <w:r w:rsidR="00534215" w:rsidRPr="00A9422B">
        <w:rPr>
          <w:rFonts w:ascii="Times New Roman" w:hAnsi="Times New Roman" w:cs="Times New Roman"/>
          <w:sz w:val="24"/>
          <w:szCs w:val="24"/>
        </w:rPr>
        <w:t>evenus publicitaires limités</w:t>
      </w:r>
      <w:r w:rsidR="001270E2" w:rsidRPr="00A9422B">
        <w:rPr>
          <w:rFonts w:ascii="Times New Roman" w:hAnsi="Times New Roman" w:cs="Times New Roman"/>
          <w:sz w:val="24"/>
          <w:szCs w:val="24"/>
        </w:rPr>
        <w:t xml:space="preserve">, </w:t>
      </w:r>
      <w:r w:rsidR="00441BFE" w:rsidRPr="00A9422B">
        <w:rPr>
          <w:rFonts w:ascii="Times New Roman" w:hAnsi="Times New Roman" w:cs="Times New Roman"/>
          <w:sz w:val="24"/>
          <w:szCs w:val="24"/>
        </w:rPr>
        <w:t xml:space="preserve">les </w:t>
      </w:r>
      <w:r w:rsidR="00A1135B">
        <w:rPr>
          <w:rFonts w:ascii="Times New Roman" w:hAnsi="Times New Roman" w:cs="Times New Roman"/>
          <w:sz w:val="24"/>
          <w:szCs w:val="24"/>
        </w:rPr>
        <w:t xml:space="preserve">acteurs de l’audiovisuel </w:t>
      </w:r>
      <w:r w:rsidR="002353AB">
        <w:rPr>
          <w:rFonts w:ascii="Times New Roman" w:hAnsi="Times New Roman" w:cs="Times New Roman"/>
          <w:sz w:val="24"/>
          <w:szCs w:val="24"/>
        </w:rPr>
        <w:t xml:space="preserve">sont moins enclins à amortir les </w:t>
      </w:r>
      <w:r w:rsidR="00534215" w:rsidRPr="00A9422B">
        <w:rPr>
          <w:rFonts w:ascii="Times New Roman" w:hAnsi="Times New Roman" w:cs="Times New Roman"/>
          <w:sz w:val="24"/>
          <w:szCs w:val="24"/>
        </w:rPr>
        <w:t xml:space="preserve">coûts de </w:t>
      </w:r>
      <w:r w:rsidR="00441BFE" w:rsidRPr="00A9422B">
        <w:rPr>
          <w:rFonts w:ascii="Times New Roman" w:hAnsi="Times New Roman" w:cs="Times New Roman"/>
          <w:sz w:val="24"/>
          <w:szCs w:val="24"/>
        </w:rPr>
        <w:t xml:space="preserve">leur </w:t>
      </w:r>
      <w:r w:rsidR="00534215" w:rsidRPr="00A9422B">
        <w:rPr>
          <w:rFonts w:ascii="Times New Roman" w:hAnsi="Times New Roman" w:cs="Times New Roman"/>
          <w:sz w:val="24"/>
          <w:szCs w:val="24"/>
        </w:rPr>
        <w:t xml:space="preserve">production </w:t>
      </w:r>
      <w:r w:rsidR="00E212A0">
        <w:rPr>
          <w:rFonts w:ascii="Times New Roman" w:hAnsi="Times New Roman" w:cs="Times New Roman"/>
          <w:sz w:val="24"/>
          <w:szCs w:val="24"/>
        </w:rPr>
        <w:t xml:space="preserve">que </w:t>
      </w:r>
      <w:r w:rsidR="002353AB">
        <w:rPr>
          <w:rFonts w:ascii="Times New Roman" w:hAnsi="Times New Roman" w:cs="Times New Roman"/>
          <w:sz w:val="24"/>
          <w:szCs w:val="24"/>
        </w:rPr>
        <w:t>leurs concurrent</w:t>
      </w:r>
      <w:r w:rsidR="001270E2" w:rsidRPr="00A9422B">
        <w:rPr>
          <w:rFonts w:ascii="Times New Roman" w:hAnsi="Times New Roman" w:cs="Times New Roman"/>
          <w:sz w:val="24"/>
          <w:szCs w:val="24"/>
        </w:rPr>
        <w:t>s diffusant leurs</w:t>
      </w:r>
      <w:r w:rsidR="00534215" w:rsidRPr="00A9422B">
        <w:rPr>
          <w:rFonts w:ascii="Times New Roman" w:hAnsi="Times New Roman" w:cs="Times New Roman"/>
          <w:sz w:val="24"/>
          <w:szCs w:val="24"/>
        </w:rPr>
        <w:t xml:space="preserve"> émissions sur une population plus nombreuse résidant sur un territoire plus large (Ferrel Low</w:t>
      </w:r>
      <w:r w:rsidR="0030310D" w:rsidRPr="00A9422B">
        <w:rPr>
          <w:rFonts w:ascii="Times New Roman" w:hAnsi="Times New Roman" w:cs="Times New Roman"/>
          <w:sz w:val="24"/>
          <w:szCs w:val="24"/>
        </w:rPr>
        <w:t xml:space="preserve">e, Edevold Berg et  Nissen, 2011, p. 31). </w:t>
      </w:r>
      <w:r w:rsidR="00534215" w:rsidRPr="00A9422B">
        <w:rPr>
          <w:rFonts w:ascii="Times New Roman" w:hAnsi="Times New Roman" w:cs="Times New Roman"/>
          <w:sz w:val="24"/>
          <w:szCs w:val="24"/>
        </w:rPr>
        <w:t>Dans cette perspective, les télévisions publiques sont tentées d’élaborer leur grille de programme</w:t>
      </w:r>
      <w:r w:rsidR="00932217" w:rsidRPr="00A9422B">
        <w:rPr>
          <w:rFonts w:ascii="Times New Roman" w:hAnsi="Times New Roman" w:cs="Times New Roman"/>
          <w:sz w:val="24"/>
          <w:szCs w:val="24"/>
        </w:rPr>
        <w:t>s</w:t>
      </w:r>
      <w:r w:rsidR="00534215" w:rsidRPr="00A9422B">
        <w:rPr>
          <w:rFonts w:ascii="Times New Roman" w:hAnsi="Times New Roman" w:cs="Times New Roman"/>
          <w:sz w:val="24"/>
          <w:szCs w:val="24"/>
        </w:rPr>
        <w:t xml:space="preserve"> en y insérant des productions étrangères</w:t>
      </w:r>
      <w:r w:rsidR="0030310D" w:rsidRPr="00A9422B">
        <w:rPr>
          <w:rFonts w:ascii="Times New Roman" w:hAnsi="Times New Roman" w:cs="Times New Roman"/>
          <w:sz w:val="24"/>
          <w:szCs w:val="24"/>
        </w:rPr>
        <w:t xml:space="preserve"> plus populaires </w:t>
      </w:r>
      <w:r w:rsidR="00441BFE" w:rsidRPr="00A9422B">
        <w:rPr>
          <w:rFonts w:ascii="Times New Roman" w:hAnsi="Times New Roman" w:cs="Times New Roman"/>
          <w:sz w:val="24"/>
          <w:szCs w:val="24"/>
        </w:rPr>
        <w:t xml:space="preserve">mettant en péril leur </w:t>
      </w:r>
      <w:r w:rsidR="00F6310A">
        <w:rPr>
          <w:rFonts w:ascii="Times New Roman" w:hAnsi="Times New Roman" w:cs="Times New Roman"/>
          <w:sz w:val="24"/>
          <w:szCs w:val="24"/>
        </w:rPr>
        <w:t xml:space="preserve">rôle </w:t>
      </w:r>
      <w:r w:rsidR="00441BFE" w:rsidRPr="00A9422B">
        <w:rPr>
          <w:rFonts w:ascii="Times New Roman" w:hAnsi="Times New Roman" w:cs="Times New Roman"/>
          <w:sz w:val="24"/>
          <w:szCs w:val="24"/>
        </w:rPr>
        <w:t xml:space="preserve">dans la construction </w:t>
      </w:r>
      <w:r w:rsidR="00932217" w:rsidRPr="00A9422B">
        <w:rPr>
          <w:rFonts w:ascii="Times New Roman" w:hAnsi="Times New Roman" w:cs="Times New Roman"/>
          <w:sz w:val="24"/>
          <w:szCs w:val="24"/>
        </w:rPr>
        <w:t xml:space="preserve">des identités nationales </w:t>
      </w:r>
      <w:r w:rsidR="00441BFE" w:rsidRPr="00A9422B">
        <w:rPr>
          <w:rFonts w:ascii="Times New Roman" w:hAnsi="Times New Roman" w:cs="Times New Roman"/>
          <w:sz w:val="24"/>
          <w:szCs w:val="24"/>
        </w:rPr>
        <w:t>et dans</w:t>
      </w:r>
      <w:r w:rsidR="00E212A0">
        <w:rPr>
          <w:rFonts w:ascii="Times New Roman" w:hAnsi="Times New Roman" w:cs="Times New Roman"/>
          <w:sz w:val="24"/>
          <w:szCs w:val="24"/>
        </w:rPr>
        <w:t xml:space="preserve"> la promotion des valeurs citoyennes</w:t>
      </w:r>
      <w:r w:rsidR="00441BFE" w:rsidRPr="00A9422B">
        <w:rPr>
          <w:rFonts w:ascii="Times New Roman" w:hAnsi="Times New Roman" w:cs="Times New Roman"/>
          <w:sz w:val="24"/>
          <w:szCs w:val="24"/>
        </w:rPr>
        <w:t xml:space="preserve"> </w:t>
      </w:r>
      <w:r w:rsidR="0030310D" w:rsidRPr="00A9422B">
        <w:rPr>
          <w:rFonts w:ascii="Times New Roman" w:hAnsi="Times New Roman" w:cs="Times New Roman"/>
          <w:sz w:val="24"/>
          <w:szCs w:val="24"/>
        </w:rPr>
        <w:t xml:space="preserve">(Iosifidis, 2007, p. 77). Cette vulnérabilité est accentuée par des dispositions culturelles de la population résidant au sein du petit pays concerné. Les chercheurs s’accordent en effet à souligner que les marchés étroits partageant un langage avec un grand pays (la Belgique francophone avec la France, l’Autriche avec l’Allemagne par exemple) sont potentiellement plus vulnérables que les petits pays disposant d’un langage autonome. </w:t>
      </w:r>
      <w:r w:rsidR="0030310D" w:rsidRPr="00A9422B">
        <w:rPr>
          <w:rFonts w:ascii="Times New Roman" w:hAnsi="Times New Roman" w:cs="Times New Roman"/>
          <w:i/>
          <w:sz w:val="24"/>
          <w:szCs w:val="24"/>
        </w:rPr>
        <w:t>A contrario</w:t>
      </w:r>
      <w:r w:rsidR="00441BFE" w:rsidRPr="00A9422B">
        <w:rPr>
          <w:rFonts w:ascii="Times New Roman" w:hAnsi="Times New Roman" w:cs="Times New Roman"/>
          <w:sz w:val="24"/>
          <w:szCs w:val="24"/>
        </w:rPr>
        <w:t xml:space="preserve">, la présence </w:t>
      </w:r>
      <w:r w:rsidR="0030310D" w:rsidRPr="00A9422B">
        <w:rPr>
          <w:rFonts w:ascii="Times New Roman" w:hAnsi="Times New Roman" w:cs="Times New Roman"/>
          <w:sz w:val="24"/>
          <w:szCs w:val="24"/>
        </w:rPr>
        <w:t xml:space="preserve">d’un langage spécifique peut </w:t>
      </w:r>
      <w:r w:rsidR="0030310D" w:rsidRPr="00A9422B">
        <w:rPr>
          <w:rFonts w:ascii="Times New Roman" w:hAnsi="Times New Roman" w:cs="Times New Roman"/>
          <w:sz w:val="24"/>
          <w:szCs w:val="24"/>
        </w:rPr>
        <w:lastRenderedPageBreak/>
        <w:t>également constituer une barrière à l’exportation de produits médiatiques en limitant leur compréhension par des publics étrangers. Nuançant le rôle joué par ces éléments culturels, Gabrielle Siegert souligne que le partage d’un langage</w:t>
      </w:r>
      <w:r w:rsidR="00441BFE" w:rsidRPr="00A9422B">
        <w:rPr>
          <w:rFonts w:ascii="Times New Roman" w:hAnsi="Times New Roman" w:cs="Times New Roman"/>
          <w:sz w:val="24"/>
          <w:szCs w:val="24"/>
        </w:rPr>
        <w:t xml:space="preserve"> entre des petits et des grands pays</w:t>
      </w:r>
      <w:r w:rsidR="0030310D" w:rsidRPr="00A9422B">
        <w:rPr>
          <w:rFonts w:ascii="Times New Roman" w:hAnsi="Times New Roman" w:cs="Times New Roman"/>
          <w:sz w:val="24"/>
          <w:szCs w:val="24"/>
        </w:rPr>
        <w:t xml:space="preserve"> facilite la réalisation de coproduction</w:t>
      </w:r>
      <w:r w:rsidR="00A1135B">
        <w:rPr>
          <w:rFonts w:ascii="Times New Roman" w:hAnsi="Times New Roman" w:cs="Times New Roman"/>
          <w:sz w:val="24"/>
          <w:szCs w:val="24"/>
        </w:rPr>
        <w:t xml:space="preserve">s internationales </w:t>
      </w:r>
      <w:r w:rsidR="0030310D" w:rsidRPr="00A9422B">
        <w:rPr>
          <w:rFonts w:ascii="Times New Roman" w:hAnsi="Times New Roman" w:cs="Times New Roman"/>
          <w:sz w:val="24"/>
          <w:szCs w:val="24"/>
        </w:rPr>
        <w:t>comme on peut l’observer à travers les coopérations mises en place pour le cinéma au sein de l’espace francophone entre la Belgique, la Fran</w:t>
      </w:r>
      <w:r w:rsidR="00441BFE" w:rsidRPr="00A9422B">
        <w:rPr>
          <w:rFonts w:ascii="Times New Roman" w:hAnsi="Times New Roman" w:cs="Times New Roman"/>
          <w:sz w:val="24"/>
          <w:szCs w:val="24"/>
        </w:rPr>
        <w:t>ce et la Suisse (Siegert, 2006</w:t>
      </w:r>
      <w:r w:rsidR="004B45F8">
        <w:rPr>
          <w:rFonts w:ascii="Times New Roman" w:hAnsi="Times New Roman" w:cs="Times New Roman"/>
          <w:sz w:val="24"/>
          <w:szCs w:val="24"/>
        </w:rPr>
        <w:t>, p. 208</w:t>
      </w:r>
      <w:r w:rsidR="00441BFE" w:rsidRPr="00A9422B">
        <w:rPr>
          <w:rFonts w:ascii="Times New Roman" w:hAnsi="Times New Roman" w:cs="Times New Roman"/>
          <w:sz w:val="24"/>
          <w:szCs w:val="24"/>
        </w:rPr>
        <w:t>)</w:t>
      </w:r>
      <w:r w:rsidR="0062416D">
        <w:rPr>
          <w:rFonts w:ascii="Times New Roman" w:hAnsi="Times New Roman" w:cs="Times New Roman"/>
          <w:sz w:val="24"/>
          <w:szCs w:val="24"/>
        </w:rPr>
        <w:t xml:space="preserve">. </w:t>
      </w:r>
    </w:p>
    <w:p w14:paraId="4EC705CE" w14:textId="454D6C64" w:rsidR="00A03E3C" w:rsidRDefault="002A769E" w:rsidP="00B80FB7">
      <w:pPr>
        <w:spacing w:line="360" w:lineRule="auto"/>
        <w:jc w:val="both"/>
        <w:rPr>
          <w:rFonts w:ascii="Times New Roman" w:hAnsi="Times New Roman" w:cs="Times New Roman"/>
          <w:sz w:val="24"/>
          <w:szCs w:val="24"/>
        </w:rPr>
      </w:pPr>
      <w:r w:rsidRPr="00A9422B">
        <w:rPr>
          <w:rFonts w:ascii="Times New Roman" w:hAnsi="Times New Roman" w:cs="Times New Roman"/>
          <w:sz w:val="24"/>
          <w:szCs w:val="24"/>
        </w:rPr>
        <w:t xml:space="preserve">S’interrogeant sur les stratégies de monétisation sur les sites internet des éditeurs de presse écrite quotidienne, sur leur internationalisation, leur positionnement sur le marché de la publicité ou encore sur les politiques médiatiques suivies par les pouvoirs publics, les </w:t>
      </w:r>
      <w:r w:rsidR="00A03E3C" w:rsidRPr="00A9422B">
        <w:rPr>
          <w:rFonts w:ascii="Times New Roman" w:hAnsi="Times New Roman" w:cs="Times New Roman"/>
          <w:sz w:val="24"/>
          <w:szCs w:val="24"/>
        </w:rPr>
        <w:t xml:space="preserve">recherches en économie politique sur la transition numérique de la presse écrite </w:t>
      </w:r>
      <w:r w:rsidR="00651ADD" w:rsidRPr="00A9422B">
        <w:rPr>
          <w:rFonts w:ascii="Times New Roman" w:hAnsi="Times New Roman" w:cs="Times New Roman"/>
          <w:sz w:val="24"/>
          <w:szCs w:val="24"/>
        </w:rPr>
        <w:t xml:space="preserve">nuancent </w:t>
      </w:r>
      <w:r w:rsidR="00A03E3C" w:rsidRPr="00A9422B">
        <w:rPr>
          <w:rFonts w:ascii="Times New Roman" w:hAnsi="Times New Roman" w:cs="Times New Roman"/>
          <w:sz w:val="24"/>
          <w:szCs w:val="24"/>
        </w:rPr>
        <w:t xml:space="preserve">les résultats obtenus pour l’audiovisuel. </w:t>
      </w:r>
      <w:r w:rsidR="00E212A0">
        <w:rPr>
          <w:rFonts w:ascii="Times New Roman" w:hAnsi="Times New Roman" w:cs="Times New Roman"/>
          <w:sz w:val="24"/>
          <w:szCs w:val="24"/>
        </w:rPr>
        <w:t>D’une part, l</w:t>
      </w:r>
      <w:r w:rsidR="00A03E3C" w:rsidRPr="00A9422B">
        <w:rPr>
          <w:rFonts w:ascii="Times New Roman" w:hAnsi="Times New Roman" w:cs="Times New Roman"/>
          <w:sz w:val="24"/>
          <w:szCs w:val="24"/>
        </w:rPr>
        <w:t xml:space="preserve">e fait de partager un langage commun entre deux États ne semble pas protéger les médias de la pénétration d’acteurs étrangers. Souvent cité </w:t>
      </w:r>
      <w:r w:rsidR="00651ADD" w:rsidRPr="00A9422B">
        <w:rPr>
          <w:rFonts w:ascii="Times New Roman" w:hAnsi="Times New Roman" w:cs="Times New Roman"/>
          <w:sz w:val="24"/>
          <w:szCs w:val="24"/>
        </w:rPr>
        <w:t xml:space="preserve">dans les publications sur la télévision </w:t>
      </w:r>
      <w:r w:rsidR="00A03E3C" w:rsidRPr="00A9422B">
        <w:rPr>
          <w:rFonts w:ascii="Times New Roman" w:hAnsi="Times New Roman" w:cs="Times New Roman"/>
          <w:sz w:val="24"/>
          <w:szCs w:val="24"/>
        </w:rPr>
        <w:t xml:space="preserve">comme </w:t>
      </w:r>
      <w:r w:rsidR="00651ADD" w:rsidRPr="00A9422B">
        <w:rPr>
          <w:rFonts w:ascii="Times New Roman" w:hAnsi="Times New Roman" w:cs="Times New Roman"/>
          <w:sz w:val="24"/>
          <w:szCs w:val="24"/>
        </w:rPr>
        <w:t xml:space="preserve">un </w:t>
      </w:r>
      <w:r w:rsidR="00A03E3C" w:rsidRPr="00A9422B">
        <w:rPr>
          <w:rFonts w:ascii="Times New Roman" w:hAnsi="Times New Roman" w:cs="Times New Roman"/>
          <w:sz w:val="24"/>
          <w:szCs w:val="24"/>
        </w:rPr>
        <w:t xml:space="preserve">exemple de pays </w:t>
      </w:r>
      <w:r w:rsidR="00651ADD" w:rsidRPr="00A9422B">
        <w:rPr>
          <w:rFonts w:ascii="Times New Roman" w:hAnsi="Times New Roman" w:cs="Times New Roman"/>
          <w:sz w:val="24"/>
          <w:szCs w:val="24"/>
        </w:rPr>
        <w:t>moins vulnérable en raison de son langage distinctif</w:t>
      </w:r>
      <w:r w:rsidR="00A03E3C" w:rsidRPr="00A9422B">
        <w:rPr>
          <w:rFonts w:ascii="Times New Roman" w:hAnsi="Times New Roman" w:cs="Times New Roman"/>
          <w:sz w:val="24"/>
          <w:szCs w:val="24"/>
        </w:rPr>
        <w:t>, le Danemark a vu ses groupes de presse écrite quotidienne</w:t>
      </w:r>
      <w:r w:rsidR="006D51F3">
        <w:rPr>
          <w:rFonts w:ascii="Times New Roman" w:hAnsi="Times New Roman" w:cs="Times New Roman"/>
          <w:sz w:val="24"/>
          <w:szCs w:val="24"/>
        </w:rPr>
        <w:t xml:space="preserve"> passer </w:t>
      </w:r>
      <w:r w:rsidR="00A03E3C" w:rsidRPr="00A9422B">
        <w:rPr>
          <w:rFonts w:ascii="Times New Roman" w:hAnsi="Times New Roman" w:cs="Times New Roman"/>
          <w:sz w:val="24"/>
          <w:szCs w:val="24"/>
        </w:rPr>
        <w:t>successivement sous le giron d’acteurs étrangers alors qu’en Belgique francophone, un marché caractérisé par sa vulnérabilité par rapport aux acteurs audiovisuels français</w:t>
      </w:r>
      <w:r w:rsidR="00AE3B5E">
        <w:rPr>
          <w:rFonts w:ascii="Times New Roman" w:hAnsi="Times New Roman" w:cs="Times New Roman"/>
          <w:sz w:val="24"/>
          <w:szCs w:val="24"/>
        </w:rPr>
        <w:t xml:space="preserve"> (Antoine et Heinderijckx, 2011)</w:t>
      </w:r>
      <w:r w:rsidR="00A03E3C" w:rsidRPr="00A9422B">
        <w:rPr>
          <w:rFonts w:ascii="Times New Roman" w:hAnsi="Times New Roman" w:cs="Times New Roman"/>
          <w:sz w:val="24"/>
          <w:szCs w:val="24"/>
        </w:rPr>
        <w:t xml:space="preserve">, les trois groupes de presse écrite restent aux mains de propriétaires locaux. </w:t>
      </w:r>
      <w:r w:rsidR="00A03E3C" w:rsidRPr="00A9422B">
        <w:rPr>
          <w:rFonts w:ascii="Times New Roman" w:hAnsi="Times New Roman" w:cs="Times New Roman"/>
          <w:i/>
          <w:sz w:val="24"/>
          <w:szCs w:val="24"/>
        </w:rPr>
        <w:t>A contrario</w:t>
      </w:r>
      <w:r w:rsidR="00A03E3C" w:rsidRPr="00A9422B">
        <w:rPr>
          <w:rFonts w:ascii="Times New Roman" w:hAnsi="Times New Roman" w:cs="Times New Roman"/>
          <w:sz w:val="24"/>
          <w:szCs w:val="24"/>
        </w:rPr>
        <w:t xml:space="preserve">, le cas de l’Ecosse </w:t>
      </w:r>
      <w:r w:rsidR="00AD147B" w:rsidRPr="00A9422B">
        <w:rPr>
          <w:rFonts w:ascii="Times New Roman" w:hAnsi="Times New Roman" w:cs="Times New Roman"/>
          <w:sz w:val="24"/>
          <w:szCs w:val="24"/>
        </w:rPr>
        <w:t xml:space="preserve">se caractérise par sa </w:t>
      </w:r>
      <w:r w:rsidR="00A03E3C" w:rsidRPr="00A9422B">
        <w:rPr>
          <w:rFonts w:ascii="Times New Roman" w:hAnsi="Times New Roman" w:cs="Times New Roman"/>
          <w:sz w:val="24"/>
          <w:szCs w:val="24"/>
        </w:rPr>
        <w:t>vulnérabilité par rapport aux actionnaires étrangers et aux titres a</w:t>
      </w:r>
      <w:r w:rsidR="004D03EA">
        <w:rPr>
          <w:rFonts w:ascii="Times New Roman" w:hAnsi="Times New Roman" w:cs="Times New Roman"/>
          <w:sz w:val="24"/>
          <w:szCs w:val="24"/>
        </w:rPr>
        <w:t>nglais (Dekavalla, 2018</w:t>
      </w:r>
      <w:r w:rsidR="00AD147B" w:rsidRPr="00A9422B">
        <w:rPr>
          <w:rFonts w:ascii="Times New Roman" w:hAnsi="Times New Roman" w:cs="Times New Roman"/>
          <w:sz w:val="24"/>
          <w:szCs w:val="24"/>
        </w:rPr>
        <w:t>, p. 108</w:t>
      </w:r>
      <w:r w:rsidR="00A03E3C" w:rsidRPr="00A9422B">
        <w:rPr>
          <w:rFonts w:ascii="Times New Roman" w:hAnsi="Times New Roman" w:cs="Times New Roman"/>
          <w:sz w:val="24"/>
          <w:szCs w:val="24"/>
        </w:rPr>
        <w:t xml:space="preserve">). </w:t>
      </w:r>
      <w:r w:rsidRPr="00A9422B">
        <w:rPr>
          <w:rFonts w:ascii="Times New Roman" w:hAnsi="Times New Roman" w:cs="Times New Roman"/>
          <w:sz w:val="24"/>
          <w:szCs w:val="24"/>
        </w:rPr>
        <w:t xml:space="preserve"> D’autre part, </w:t>
      </w:r>
      <w:r w:rsidR="00E212A0">
        <w:rPr>
          <w:rFonts w:ascii="Times New Roman" w:hAnsi="Times New Roman" w:cs="Times New Roman"/>
          <w:sz w:val="24"/>
          <w:szCs w:val="24"/>
        </w:rPr>
        <w:t xml:space="preserve">les descriptions </w:t>
      </w:r>
      <w:r w:rsidR="00A9422B" w:rsidRPr="00A9422B">
        <w:rPr>
          <w:rFonts w:ascii="Times New Roman" w:hAnsi="Times New Roman" w:cs="Times New Roman"/>
          <w:sz w:val="24"/>
          <w:szCs w:val="24"/>
        </w:rPr>
        <w:t>des petits</w:t>
      </w:r>
      <w:r w:rsidR="00E212A0">
        <w:rPr>
          <w:rFonts w:ascii="Times New Roman" w:hAnsi="Times New Roman" w:cs="Times New Roman"/>
          <w:sz w:val="24"/>
          <w:szCs w:val="24"/>
        </w:rPr>
        <w:t xml:space="preserve"> </w:t>
      </w:r>
      <w:r w:rsidR="00A03E3C" w:rsidRPr="00A9422B">
        <w:rPr>
          <w:rFonts w:ascii="Times New Roman" w:hAnsi="Times New Roman" w:cs="Times New Roman"/>
          <w:sz w:val="24"/>
          <w:szCs w:val="24"/>
        </w:rPr>
        <w:t>marchés nationaux</w:t>
      </w:r>
      <w:r w:rsidR="00E212A0">
        <w:rPr>
          <w:rFonts w:ascii="Times New Roman" w:hAnsi="Times New Roman" w:cs="Times New Roman"/>
          <w:sz w:val="24"/>
          <w:szCs w:val="24"/>
        </w:rPr>
        <w:t xml:space="preserve"> réalisées au sein</w:t>
      </w:r>
      <w:r w:rsidR="00A03E3C" w:rsidRPr="00A9422B">
        <w:rPr>
          <w:rFonts w:ascii="Times New Roman" w:hAnsi="Times New Roman" w:cs="Times New Roman"/>
          <w:sz w:val="24"/>
          <w:szCs w:val="24"/>
        </w:rPr>
        <w:t xml:space="preserve"> </w:t>
      </w:r>
      <w:r w:rsidR="00A9422B" w:rsidRPr="00A9422B">
        <w:rPr>
          <w:rFonts w:ascii="Times New Roman" w:hAnsi="Times New Roman" w:cs="Times New Roman"/>
          <w:sz w:val="24"/>
          <w:szCs w:val="24"/>
        </w:rPr>
        <w:t>de ces contributions</w:t>
      </w:r>
      <w:r w:rsidR="00A03E3C" w:rsidRPr="00A9422B">
        <w:rPr>
          <w:rFonts w:ascii="Times New Roman" w:hAnsi="Times New Roman" w:cs="Times New Roman"/>
          <w:sz w:val="24"/>
          <w:szCs w:val="24"/>
        </w:rPr>
        <w:t xml:space="preserve"> met</w:t>
      </w:r>
      <w:r w:rsidR="00536DA0">
        <w:rPr>
          <w:rFonts w:ascii="Times New Roman" w:hAnsi="Times New Roman" w:cs="Times New Roman"/>
          <w:sz w:val="24"/>
          <w:szCs w:val="24"/>
        </w:rPr>
        <w:t>tent</w:t>
      </w:r>
      <w:r w:rsidR="00A03E3C" w:rsidRPr="00A9422B">
        <w:rPr>
          <w:rFonts w:ascii="Times New Roman" w:hAnsi="Times New Roman" w:cs="Times New Roman"/>
          <w:sz w:val="24"/>
          <w:szCs w:val="24"/>
        </w:rPr>
        <w:t xml:space="preserve"> en évidence leur degré </w:t>
      </w:r>
      <w:r w:rsidR="00536DA0" w:rsidRPr="00A9422B">
        <w:rPr>
          <w:rFonts w:ascii="Times New Roman" w:hAnsi="Times New Roman" w:cs="Times New Roman"/>
          <w:sz w:val="24"/>
          <w:szCs w:val="24"/>
        </w:rPr>
        <w:t>élevé</w:t>
      </w:r>
      <w:r w:rsidR="00A03E3C" w:rsidRPr="00A9422B">
        <w:rPr>
          <w:rFonts w:ascii="Times New Roman" w:hAnsi="Times New Roman" w:cs="Times New Roman"/>
          <w:sz w:val="24"/>
          <w:szCs w:val="24"/>
        </w:rPr>
        <w:t xml:space="preserve"> de concentration</w:t>
      </w:r>
      <w:r w:rsidR="00A1135B">
        <w:rPr>
          <w:rFonts w:ascii="Times New Roman" w:hAnsi="Times New Roman" w:cs="Times New Roman"/>
          <w:sz w:val="24"/>
          <w:szCs w:val="24"/>
        </w:rPr>
        <w:t xml:space="preserve"> médiatique</w:t>
      </w:r>
      <w:r w:rsidR="00A03E3C" w:rsidRPr="00A9422B">
        <w:rPr>
          <w:rFonts w:ascii="Times New Roman" w:hAnsi="Times New Roman" w:cs="Times New Roman"/>
          <w:sz w:val="24"/>
          <w:szCs w:val="24"/>
        </w:rPr>
        <w:t>. Au Québec, la presse écrite a d’abord été dans les années 2000 aux mains de deux acteurs principaux : Gesca et Quebecor avant d</w:t>
      </w:r>
      <w:r w:rsidR="00932217" w:rsidRPr="00A9422B">
        <w:rPr>
          <w:rFonts w:ascii="Times New Roman" w:hAnsi="Times New Roman" w:cs="Times New Roman"/>
          <w:sz w:val="24"/>
          <w:szCs w:val="24"/>
        </w:rPr>
        <w:t>e passer sous le giron de trois acteur</w:t>
      </w:r>
      <w:r w:rsidR="00A03E3C" w:rsidRPr="00A9422B">
        <w:rPr>
          <w:rFonts w:ascii="Times New Roman" w:hAnsi="Times New Roman" w:cs="Times New Roman"/>
          <w:sz w:val="24"/>
          <w:szCs w:val="24"/>
        </w:rPr>
        <w:t>s lorsque le premier groupe cité s’est séparé en 2015 de ses titres régionaux en les reven</w:t>
      </w:r>
      <w:r w:rsidR="00AE3B5E">
        <w:rPr>
          <w:rFonts w:ascii="Times New Roman" w:hAnsi="Times New Roman" w:cs="Times New Roman"/>
          <w:sz w:val="24"/>
          <w:szCs w:val="24"/>
        </w:rPr>
        <w:t xml:space="preserve">dant au groupe Capitale Médias </w:t>
      </w:r>
      <w:r w:rsidR="00932217" w:rsidRPr="00A9422B">
        <w:rPr>
          <w:rFonts w:ascii="Times New Roman" w:hAnsi="Times New Roman" w:cs="Times New Roman"/>
          <w:sz w:val="24"/>
          <w:szCs w:val="24"/>
        </w:rPr>
        <w:t xml:space="preserve">(Carbasse, 2017, </w:t>
      </w:r>
      <w:r w:rsidR="00AD147B" w:rsidRPr="00A9422B">
        <w:rPr>
          <w:rFonts w:ascii="Times New Roman" w:hAnsi="Times New Roman" w:cs="Times New Roman"/>
          <w:sz w:val="24"/>
          <w:szCs w:val="24"/>
        </w:rPr>
        <w:t xml:space="preserve">p. 63). </w:t>
      </w:r>
      <w:r w:rsidR="00A03E3C" w:rsidRPr="00A9422B">
        <w:rPr>
          <w:rFonts w:ascii="Times New Roman" w:hAnsi="Times New Roman" w:cs="Times New Roman"/>
          <w:sz w:val="24"/>
          <w:szCs w:val="24"/>
        </w:rPr>
        <w:t>En Autriche, la diversité a été davantage préservée. La promulgation de lois restreignant le processus d</w:t>
      </w:r>
      <w:r w:rsidR="00A1135B">
        <w:rPr>
          <w:rFonts w:ascii="Times New Roman" w:hAnsi="Times New Roman" w:cs="Times New Roman"/>
          <w:sz w:val="24"/>
          <w:szCs w:val="24"/>
        </w:rPr>
        <w:t>e concentration de la propriété médiatique</w:t>
      </w:r>
      <w:r w:rsidR="00A03E3C" w:rsidRPr="00A9422B">
        <w:rPr>
          <w:rFonts w:ascii="Times New Roman" w:hAnsi="Times New Roman" w:cs="Times New Roman"/>
          <w:sz w:val="24"/>
          <w:szCs w:val="24"/>
        </w:rPr>
        <w:t xml:space="preserve"> entre les titres de presse écrite dans les années 1990 a engendré un </w:t>
      </w:r>
      <w:r w:rsidR="00A03E3C" w:rsidRPr="00A9422B">
        <w:rPr>
          <w:rFonts w:ascii="Times New Roman" w:hAnsi="Times New Roman" w:cs="Times New Roman"/>
          <w:i/>
          <w:sz w:val="24"/>
          <w:szCs w:val="24"/>
        </w:rPr>
        <w:t>statu-quo</w:t>
      </w:r>
      <w:r w:rsidR="00A03E3C" w:rsidRPr="00A9422B">
        <w:rPr>
          <w:rFonts w:ascii="Times New Roman" w:hAnsi="Times New Roman" w:cs="Times New Roman"/>
          <w:sz w:val="24"/>
          <w:szCs w:val="24"/>
        </w:rPr>
        <w:t xml:space="preserve"> de marché, caractérisé par l’existence </w:t>
      </w:r>
      <w:r w:rsidR="00A1135B">
        <w:rPr>
          <w:rFonts w:ascii="Times New Roman" w:hAnsi="Times New Roman" w:cs="Times New Roman"/>
          <w:sz w:val="24"/>
          <w:szCs w:val="24"/>
        </w:rPr>
        <w:t xml:space="preserve">de </w:t>
      </w:r>
      <w:r w:rsidR="00A03E3C" w:rsidRPr="00A9422B">
        <w:rPr>
          <w:rFonts w:ascii="Times New Roman" w:hAnsi="Times New Roman" w:cs="Times New Roman"/>
          <w:sz w:val="24"/>
          <w:szCs w:val="24"/>
        </w:rPr>
        <w:t>groupes de presse indépendants jou</w:t>
      </w:r>
      <w:r w:rsidR="00AD147B" w:rsidRPr="00A9422B">
        <w:rPr>
          <w:rFonts w:ascii="Times New Roman" w:hAnsi="Times New Roman" w:cs="Times New Roman"/>
          <w:sz w:val="24"/>
          <w:szCs w:val="24"/>
        </w:rPr>
        <w:t>issant chacun de position forte</w:t>
      </w:r>
      <w:r w:rsidR="00A03E3C" w:rsidRPr="00A9422B">
        <w:rPr>
          <w:rFonts w:ascii="Times New Roman" w:hAnsi="Times New Roman" w:cs="Times New Roman"/>
          <w:sz w:val="24"/>
          <w:szCs w:val="24"/>
        </w:rPr>
        <w:t xml:space="preserve"> sur la région originelle de diffusion</w:t>
      </w:r>
      <w:r w:rsidR="00AD147B" w:rsidRPr="00A9422B">
        <w:rPr>
          <w:rFonts w:ascii="Times New Roman" w:hAnsi="Times New Roman" w:cs="Times New Roman"/>
          <w:sz w:val="24"/>
          <w:szCs w:val="24"/>
        </w:rPr>
        <w:t xml:space="preserve"> (Grisold et Grabner, 2017, p. 98 et 9</w:t>
      </w:r>
      <w:r w:rsidR="006D51F3">
        <w:rPr>
          <w:rFonts w:ascii="Times New Roman" w:hAnsi="Times New Roman" w:cs="Times New Roman"/>
          <w:sz w:val="24"/>
          <w:szCs w:val="24"/>
        </w:rPr>
        <w:t>9)</w:t>
      </w:r>
      <w:r w:rsidR="00651ADD" w:rsidRPr="00A9422B">
        <w:rPr>
          <w:rFonts w:ascii="Times New Roman" w:hAnsi="Times New Roman" w:cs="Times New Roman"/>
          <w:sz w:val="24"/>
          <w:szCs w:val="24"/>
        </w:rPr>
        <w:t>.</w:t>
      </w:r>
      <w:r w:rsidR="006D51F3">
        <w:rPr>
          <w:rFonts w:ascii="Times New Roman" w:hAnsi="Times New Roman" w:cs="Times New Roman"/>
          <w:sz w:val="24"/>
          <w:szCs w:val="24"/>
        </w:rPr>
        <w:t xml:space="preserve"> </w:t>
      </w:r>
      <w:r w:rsidR="00A03E3C" w:rsidRPr="00A9422B">
        <w:rPr>
          <w:rFonts w:ascii="Times New Roman" w:hAnsi="Times New Roman" w:cs="Times New Roman"/>
          <w:sz w:val="24"/>
          <w:szCs w:val="24"/>
        </w:rPr>
        <w:t>La Suisse n’est pas non plus épargnée par la consolidation du secteur. Suite à la fusion entre Edipresse et Tamedia en 2015, le marché de la presse écrite quotidienne est désormais entre les mains de trois acteurs : Ringier</w:t>
      </w:r>
      <w:r w:rsidR="00AD147B" w:rsidRPr="00A9422B">
        <w:rPr>
          <w:rFonts w:ascii="Times New Roman" w:hAnsi="Times New Roman" w:cs="Times New Roman"/>
          <w:sz w:val="24"/>
          <w:szCs w:val="24"/>
        </w:rPr>
        <w:t>, NZZ Medien group et Tamedia (Bad</w:t>
      </w:r>
      <w:r w:rsidR="0062416D">
        <w:rPr>
          <w:rFonts w:ascii="Times New Roman" w:hAnsi="Times New Roman" w:cs="Times New Roman"/>
          <w:sz w:val="24"/>
          <w:szCs w:val="24"/>
        </w:rPr>
        <w:t xml:space="preserve">illo et Bourgeois, 2017, p. 19). </w:t>
      </w:r>
    </w:p>
    <w:p w14:paraId="5EF2D9C9" w14:textId="796E682A" w:rsidR="00FD3B91" w:rsidRPr="00A9422B" w:rsidRDefault="00FD3B91" w:rsidP="00B80FB7">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I</w:t>
      </w:r>
      <w:r w:rsidR="00F6310A">
        <w:rPr>
          <w:rFonts w:ascii="Times New Roman" w:hAnsi="Times New Roman" w:cs="Times New Roman"/>
          <w:b/>
          <w:sz w:val="24"/>
          <w:szCs w:val="24"/>
        </w:rPr>
        <w:t>I</w:t>
      </w:r>
      <w:r w:rsidRPr="00A9422B">
        <w:rPr>
          <w:rFonts w:ascii="Times New Roman" w:hAnsi="Times New Roman" w:cs="Times New Roman"/>
          <w:b/>
          <w:sz w:val="24"/>
          <w:szCs w:val="24"/>
        </w:rPr>
        <w:t>.</w:t>
      </w:r>
      <w:r w:rsidR="006240AB">
        <w:rPr>
          <w:rFonts w:ascii="Times New Roman" w:hAnsi="Times New Roman" w:cs="Times New Roman"/>
          <w:sz w:val="24"/>
          <w:szCs w:val="24"/>
        </w:rPr>
        <w:t xml:space="preserve"> L</w:t>
      </w:r>
      <w:r w:rsidRPr="00A9422B">
        <w:rPr>
          <w:rFonts w:ascii="Times New Roman" w:hAnsi="Times New Roman" w:cs="Times New Roman"/>
          <w:sz w:val="24"/>
          <w:szCs w:val="24"/>
        </w:rPr>
        <w:t>es études en économie sont marginales au sein de notre corpus</w:t>
      </w:r>
      <w:r w:rsidR="006240AB">
        <w:rPr>
          <w:rFonts w:ascii="Times New Roman" w:hAnsi="Times New Roman" w:cs="Times New Roman"/>
          <w:sz w:val="24"/>
          <w:szCs w:val="24"/>
        </w:rPr>
        <w:t xml:space="preserve"> (3 occurrences)</w:t>
      </w:r>
      <w:r w:rsidRPr="00A9422B">
        <w:rPr>
          <w:rFonts w:ascii="Times New Roman" w:hAnsi="Times New Roman" w:cs="Times New Roman"/>
          <w:sz w:val="24"/>
          <w:szCs w:val="24"/>
        </w:rPr>
        <w:t xml:space="preserve">. </w:t>
      </w:r>
      <w:r w:rsidRPr="00C1326F">
        <w:rPr>
          <w:rFonts w:ascii="Times New Roman" w:hAnsi="Times New Roman" w:cs="Times New Roman"/>
          <w:sz w:val="24"/>
          <w:szCs w:val="24"/>
        </w:rPr>
        <w:t>À la fin des années 1980, deux chercheurs de l’université du Kentucky réalisent, à la demande d’un petit groupe de presse locale une étude sur les variables affectant la lecture des i</w:t>
      </w:r>
      <w:r w:rsidR="00F6310A">
        <w:rPr>
          <w:rFonts w:ascii="Times New Roman" w:hAnsi="Times New Roman" w:cs="Times New Roman"/>
          <w:sz w:val="24"/>
          <w:szCs w:val="24"/>
        </w:rPr>
        <w:t xml:space="preserve">nformations et de la publicité </w:t>
      </w:r>
      <w:r w:rsidR="00F6310A" w:rsidRPr="00F6310A">
        <w:rPr>
          <w:rFonts w:ascii="Times New Roman" w:hAnsi="Times New Roman" w:cs="Times New Roman"/>
          <w:sz w:val="24"/>
          <w:szCs w:val="24"/>
        </w:rPr>
        <w:t xml:space="preserve">(Griswold et </w:t>
      </w:r>
      <w:r w:rsidR="00F6310A">
        <w:rPr>
          <w:rFonts w:ascii="Times New Roman" w:hAnsi="Times New Roman" w:cs="Times New Roman"/>
          <w:sz w:val="24"/>
          <w:szCs w:val="24"/>
        </w:rPr>
        <w:t>Moore, 1989</w:t>
      </w:r>
      <w:r w:rsidR="00F6310A" w:rsidRPr="00F6310A">
        <w:rPr>
          <w:rFonts w:ascii="Times New Roman" w:hAnsi="Times New Roman" w:cs="Times New Roman"/>
          <w:sz w:val="24"/>
          <w:szCs w:val="24"/>
        </w:rPr>
        <w:t>, p. 55-65).</w:t>
      </w:r>
      <w:r w:rsidR="00F6310A">
        <w:rPr>
          <w:rFonts w:ascii="Times New Roman" w:hAnsi="Times New Roman" w:cs="Times New Roman"/>
        </w:rPr>
        <w:t xml:space="preserve"> </w:t>
      </w:r>
      <w:r w:rsidRPr="00C1326F">
        <w:rPr>
          <w:rFonts w:ascii="Times New Roman" w:hAnsi="Times New Roman" w:cs="Times New Roman"/>
          <w:sz w:val="24"/>
          <w:szCs w:val="24"/>
        </w:rPr>
        <w:t>Outre le fait qu’elle identifie les rubriques les plus populaires du journal, leur recherche met en évidence des effets de genre particulièrement marqués d</w:t>
      </w:r>
      <w:r w:rsidR="00FD1125">
        <w:rPr>
          <w:rFonts w:ascii="Times New Roman" w:hAnsi="Times New Roman" w:cs="Times New Roman"/>
          <w:sz w:val="24"/>
          <w:szCs w:val="24"/>
        </w:rPr>
        <w:t>ans la lecture de la publicité</w:t>
      </w:r>
      <w:r w:rsidR="00F6310A">
        <w:rPr>
          <w:rFonts w:ascii="Times New Roman" w:hAnsi="Times New Roman" w:cs="Times New Roman"/>
          <w:sz w:val="24"/>
          <w:szCs w:val="24"/>
        </w:rPr>
        <w:t>.</w:t>
      </w:r>
      <w:r w:rsidRPr="00FD3B91">
        <w:rPr>
          <w:rFonts w:ascii="Times New Roman" w:hAnsi="Times New Roman" w:cs="Times New Roman"/>
          <w:sz w:val="24"/>
          <w:szCs w:val="24"/>
        </w:rPr>
        <w:t xml:space="preserve"> </w:t>
      </w:r>
      <w:r w:rsidR="006240AB">
        <w:rPr>
          <w:rFonts w:ascii="Times New Roman" w:hAnsi="Times New Roman" w:cs="Times New Roman"/>
          <w:sz w:val="24"/>
          <w:szCs w:val="24"/>
        </w:rPr>
        <w:t xml:space="preserve"> La seconde</w:t>
      </w:r>
      <w:r w:rsidR="0062416D">
        <w:rPr>
          <w:rFonts w:ascii="Times New Roman" w:hAnsi="Times New Roman" w:cs="Times New Roman"/>
          <w:sz w:val="24"/>
          <w:szCs w:val="24"/>
        </w:rPr>
        <w:t xml:space="preserve"> étude</w:t>
      </w:r>
      <w:r w:rsidR="006240AB">
        <w:rPr>
          <w:rFonts w:ascii="Times New Roman" w:hAnsi="Times New Roman" w:cs="Times New Roman"/>
          <w:sz w:val="24"/>
          <w:szCs w:val="24"/>
        </w:rPr>
        <w:t xml:space="preserve"> </w:t>
      </w:r>
      <w:r w:rsidRPr="00FD3B91">
        <w:rPr>
          <w:rFonts w:ascii="Times New Roman" w:hAnsi="Times New Roman" w:cs="Times New Roman"/>
          <w:sz w:val="24"/>
          <w:szCs w:val="24"/>
        </w:rPr>
        <w:t xml:space="preserve">analyse les relations de co-variation statistique entre les investissements dans les salles de rédaction et les revenus et profils des journaux entre 1998 </w:t>
      </w:r>
      <w:r w:rsidRPr="00AE3B5E">
        <w:rPr>
          <w:rFonts w:ascii="Times New Roman" w:hAnsi="Times New Roman" w:cs="Times New Roman"/>
          <w:sz w:val="24"/>
          <w:szCs w:val="24"/>
        </w:rPr>
        <w:t>et 2002</w:t>
      </w:r>
      <w:r w:rsidR="00F6310A" w:rsidRPr="00AE3B5E">
        <w:rPr>
          <w:rFonts w:ascii="Times New Roman" w:hAnsi="Times New Roman" w:cs="Times New Roman"/>
          <w:sz w:val="24"/>
          <w:szCs w:val="24"/>
        </w:rPr>
        <w:t xml:space="preserve"> (Chen, Thorson et Lacy, 2005, 516-532). </w:t>
      </w:r>
      <w:r w:rsidR="00FD1125" w:rsidRPr="00AE3B5E">
        <w:rPr>
          <w:rFonts w:ascii="Times New Roman" w:hAnsi="Times New Roman" w:cs="Times New Roman"/>
          <w:sz w:val="24"/>
          <w:szCs w:val="24"/>
        </w:rPr>
        <w:t>L’étude</w:t>
      </w:r>
      <w:r w:rsidRPr="00AE3B5E">
        <w:rPr>
          <w:rFonts w:ascii="Times New Roman" w:hAnsi="Times New Roman" w:cs="Times New Roman"/>
          <w:sz w:val="24"/>
          <w:szCs w:val="24"/>
        </w:rPr>
        <w:t xml:space="preserve"> </w:t>
      </w:r>
      <w:r w:rsidRPr="00FD3B91">
        <w:rPr>
          <w:rFonts w:ascii="Times New Roman" w:hAnsi="Times New Roman" w:cs="Times New Roman"/>
          <w:sz w:val="24"/>
          <w:szCs w:val="24"/>
        </w:rPr>
        <w:t xml:space="preserve">montre effectivement qu’il existe une corrélation positive entre les dépenses dans les rédactions et les revenus et les profits dégagés par les journaux sur les ventes de leurs exemplaires. </w:t>
      </w:r>
      <w:r w:rsidR="006240AB">
        <w:rPr>
          <w:rFonts w:ascii="Times New Roman" w:hAnsi="Times New Roman" w:cs="Times New Roman"/>
          <w:sz w:val="24"/>
          <w:szCs w:val="24"/>
        </w:rPr>
        <w:t xml:space="preserve">La dernière étudie </w:t>
      </w:r>
      <w:r w:rsidRPr="00FD3B91">
        <w:rPr>
          <w:rFonts w:ascii="Times New Roman" w:hAnsi="Times New Roman" w:cs="Times New Roman"/>
          <w:sz w:val="24"/>
          <w:szCs w:val="24"/>
        </w:rPr>
        <w:t>réalisée par Todd Chamber cherche à comprendre si les phases de régulation et de dérégulation ont eu un impact sur la composition des structures des petits marchés médiatiques aux Etats-Unis</w:t>
      </w:r>
      <w:r w:rsidR="00F6310A">
        <w:rPr>
          <w:rFonts w:ascii="Times New Roman" w:hAnsi="Times New Roman" w:cs="Times New Roman"/>
          <w:sz w:val="24"/>
          <w:szCs w:val="24"/>
        </w:rPr>
        <w:t xml:space="preserve"> (Chambers, 2003, 49-50)</w:t>
      </w:r>
      <w:r w:rsidRPr="00FD3B91">
        <w:rPr>
          <w:rFonts w:ascii="Times New Roman" w:hAnsi="Times New Roman" w:cs="Times New Roman"/>
          <w:sz w:val="24"/>
          <w:szCs w:val="24"/>
        </w:rPr>
        <w:t xml:space="preserve">. Alors que la </w:t>
      </w:r>
      <w:r w:rsidRPr="00FD3B91">
        <w:rPr>
          <w:rFonts w:ascii="Times New Roman" w:hAnsi="Times New Roman" w:cs="Times New Roman"/>
          <w:i/>
          <w:sz w:val="24"/>
          <w:szCs w:val="24"/>
        </w:rPr>
        <w:t>Fédéral Communication Commission</w:t>
      </w:r>
      <w:r w:rsidRPr="00FD3B91">
        <w:rPr>
          <w:rFonts w:ascii="Times New Roman" w:hAnsi="Times New Roman" w:cs="Times New Roman"/>
          <w:sz w:val="24"/>
          <w:szCs w:val="24"/>
        </w:rPr>
        <w:t xml:space="preserve"> encadrait l’attribution des fréquences privées entre les différents opérateurs selon l’intérêt public, son rôle s’est amoindri à la suite des mouvements de dérégulation survenus dans les années 1980 et 1990. Compilant des données sur la composition de petits marchés sur plus de trente ans, l’auteur montre que si, de manière générale, la dérégulation a augmenté le nombre de médias disponibles, elle (et particulièrement le </w:t>
      </w:r>
      <w:r w:rsidRPr="006240AB">
        <w:rPr>
          <w:rFonts w:ascii="Times New Roman" w:hAnsi="Times New Roman" w:cs="Times New Roman"/>
          <w:i/>
          <w:sz w:val="24"/>
          <w:szCs w:val="24"/>
        </w:rPr>
        <w:t>T</w:t>
      </w:r>
      <w:r w:rsidRPr="00FD3B91">
        <w:rPr>
          <w:rFonts w:ascii="Times New Roman" w:hAnsi="Times New Roman" w:cs="Times New Roman"/>
          <w:i/>
          <w:sz w:val="24"/>
          <w:szCs w:val="24"/>
        </w:rPr>
        <w:t>elecommunication Act</w:t>
      </w:r>
      <w:r w:rsidRPr="00FD3B91">
        <w:rPr>
          <w:rFonts w:ascii="Times New Roman" w:hAnsi="Times New Roman" w:cs="Times New Roman"/>
          <w:sz w:val="24"/>
          <w:szCs w:val="24"/>
        </w:rPr>
        <w:t xml:space="preserve"> de 1996) a favorisé un mouvement de concentration des structures de propriété au détriment des petits propriétaires locaux</w:t>
      </w:r>
      <w:r w:rsidR="00F6310A">
        <w:rPr>
          <w:rFonts w:ascii="Times New Roman" w:hAnsi="Times New Roman" w:cs="Times New Roman"/>
          <w:sz w:val="24"/>
          <w:szCs w:val="24"/>
          <w:vertAlign w:val="superscript"/>
        </w:rPr>
        <w:t xml:space="preserve">. </w:t>
      </w:r>
      <w:r w:rsidRPr="00FD3B91">
        <w:rPr>
          <w:rFonts w:ascii="Times New Roman" w:hAnsi="Times New Roman" w:cs="Times New Roman"/>
          <w:sz w:val="24"/>
          <w:szCs w:val="24"/>
        </w:rPr>
        <w:t xml:space="preserve"> </w:t>
      </w:r>
    </w:p>
    <w:p w14:paraId="7E771F0C" w14:textId="5CB27B0D" w:rsidR="000F1D61" w:rsidRDefault="00AF4F46" w:rsidP="00B80FB7">
      <w:pPr>
        <w:spacing w:line="360" w:lineRule="auto"/>
        <w:jc w:val="both"/>
        <w:rPr>
          <w:rFonts w:ascii="Times New Roman" w:hAnsi="Times New Roman" w:cs="Times New Roman"/>
          <w:sz w:val="24"/>
          <w:szCs w:val="24"/>
        </w:rPr>
      </w:pPr>
      <w:r>
        <w:rPr>
          <w:rFonts w:ascii="Times New Roman" w:hAnsi="Times New Roman" w:cs="Times New Roman"/>
          <w:b/>
          <w:sz w:val="24"/>
          <w:szCs w:val="24"/>
        </w:rPr>
        <w:t>III</w:t>
      </w:r>
      <w:r w:rsidR="00932217" w:rsidRPr="00A9422B">
        <w:rPr>
          <w:rFonts w:ascii="Times New Roman" w:hAnsi="Times New Roman" w:cs="Times New Roman"/>
          <w:b/>
          <w:sz w:val="24"/>
          <w:szCs w:val="24"/>
        </w:rPr>
        <w:t>.</w:t>
      </w:r>
      <w:r w:rsidR="00932217" w:rsidRPr="00A9422B">
        <w:rPr>
          <w:rFonts w:ascii="Times New Roman" w:hAnsi="Times New Roman" w:cs="Times New Roman"/>
          <w:sz w:val="24"/>
          <w:szCs w:val="24"/>
        </w:rPr>
        <w:t xml:space="preserve">  </w:t>
      </w:r>
      <w:r w:rsidR="00801867" w:rsidRPr="00A9422B">
        <w:rPr>
          <w:rFonts w:ascii="Times New Roman" w:hAnsi="Times New Roman" w:cs="Times New Roman"/>
          <w:sz w:val="24"/>
          <w:szCs w:val="24"/>
        </w:rPr>
        <w:t xml:space="preserve">S’appuyant sur une </w:t>
      </w:r>
      <w:r w:rsidR="00801867" w:rsidRPr="00A9422B">
        <w:rPr>
          <w:rFonts w:ascii="Times New Roman" w:hAnsi="Times New Roman" w:cs="Times New Roman"/>
          <w:i/>
          <w:sz w:val="24"/>
          <w:szCs w:val="24"/>
        </w:rPr>
        <w:t>survey research</w:t>
      </w:r>
      <w:r w:rsidR="00801867" w:rsidRPr="00A9422B">
        <w:rPr>
          <w:rFonts w:ascii="Times New Roman" w:hAnsi="Times New Roman" w:cs="Times New Roman"/>
          <w:sz w:val="24"/>
          <w:szCs w:val="24"/>
        </w:rPr>
        <w:t xml:space="preserve"> ainsi que</w:t>
      </w:r>
      <w:r w:rsidR="0062416D">
        <w:rPr>
          <w:rFonts w:ascii="Times New Roman" w:hAnsi="Times New Roman" w:cs="Times New Roman"/>
          <w:sz w:val="24"/>
          <w:szCs w:val="24"/>
        </w:rPr>
        <w:t xml:space="preserve"> sur </w:t>
      </w:r>
      <w:r w:rsidR="00801867" w:rsidRPr="00A9422B">
        <w:rPr>
          <w:rFonts w:ascii="Times New Roman" w:hAnsi="Times New Roman" w:cs="Times New Roman"/>
          <w:sz w:val="24"/>
          <w:szCs w:val="24"/>
        </w:rPr>
        <w:t xml:space="preserve">des entretiens semi-directifs avec des représentants de la presse locale américaine, </w:t>
      </w:r>
      <w:r w:rsidR="00932217" w:rsidRPr="00A9422B">
        <w:rPr>
          <w:rFonts w:ascii="Times New Roman" w:hAnsi="Times New Roman" w:cs="Times New Roman"/>
          <w:sz w:val="24"/>
          <w:szCs w:val="24"/>
        </w:rPr>
        <w:t xml:space="preserve">les publications en </w:t>
      </w:r>
      <w:r w:rsidR="00932217" w:rsidRPr="00A9422B">
        <w:rPr>
          <w:rFonts w:ascii="Times New Roman" w:hAnsi="Times New Roman" w:cs="Times New Roman"/>
          <w:i/>
          <w:sz w:val="24"/>
          <w:szCs w:val="24"/>
        </w:rPr>
        <w:t>journalism studies</w:t>
      </w:r>
      <w:r w:rsidR="00932217" w:rsidRPr="00A9422B">
        <w:rPr>
          <w:rFonts w:ascii="Times New Roman" w:hAnsi="Times New Roman" w:cs="Times New Roman"/>
          <w:sz w:val="24"/>
          <w:szCs w:val="24"/>
        </w:rPr>
        <w:t xml:space="preserve"> </w:t>
      </w:r>
      <w:r w:rsidR="00801867" w:rsidRPr="00A9422B">
        <w:rPr>
          <w:rFonts w:ascii="Times New Roman" w:hAnsi="Times New Roman" w:cs="Times New Roman"/>
          <w:sz w:val="24"/>
          <w:szCs w:val="24"/>
        </w:rPr>
        <w:t xml:space="preserve">montrent que les journalistes </w:t>
      </w:r>
      <w:r w:rsidR="00DE1E6F" w:rsidRPr="00A9422B">
        <w:rPr>
          <w:rFonts w:ascii="Times New Roman" w:hAnsi="Times New Roman" w:cs="Times New Roman"/>
          <w:sz w:val="24"/>
          <w:szCs w:val="24"/>
        </w:rPr>
        <w:t>s</w:t>
      </w:r>
      <w:r w:rsidR="00801867" w:rsidRPr="00A9422B">
        <w:rPr>
          <w:rFonts w:ascii="Times New Roman" w:hAnsi="Times New Roman" w:cs="Times New Roman"/>
          <w:sz w:val="24"/>
          <w:szCs w:val="24"/>
        </w:rPr>
        <w:t>ont animés par les mêmes préoccupations que leurs collègues des grands journaux nationaux</w:t>
      </w:r>
      <w:r w:rsidR="000F1D61" w:rsidRPr="00A9422B">
        <w:rPr>
          <w:rFonts w:ascii="Times New Roman" w:hAnsi="Times New Roman" w:cs="Times New Roman"/>
          <w:sz w:val="24"/>
          <w:szCs w:val="24"/>
        </w:rPr>
        <w:t xml:space="preserve"> </w:t>
      </w:r>
      <w:r w:rsidR="009114E9" w:rsidRPr="00A9422B">
        <w:rPr>
          <w:rFonts w:ascii="Times New Roman" w:hAnsi="Times New Roman" w:cs="Times New Roman"/>
          <w:sz w:val="24"/>
          <w:szCs w:val="24"/>
        </w:rPr>
        <w:t xml:space="preserve">(Ali et Radcliffe, </w:t>
      </w:r>
      <w:r w:rsidR="000F1D61" w:rsidRPr="00A9422B">
        <w:rPr>
          <w:rFonts w:ascii="Times New Roman" w:hAnsi="Times New Roman" w:cs="Times New Roman"/>
          <w:sz w:val="24"/>
          <w:szCs w:val="24"/>
        </w:rPr>
        <w:t>2017, p.</w:t>
      </w:r>
      <w:r w:rsidR="009337C6" w:rsidRPr="00A9422B">
        <w:rPr>
          <w:rFonts w:ascii="Times New Roman" w:hAnsi="Times New Roman" w:cs="Times New Roman"/>
          <w:sz w:val="24"/>
          <w:szCs w:val="24"/>
        </w:rPr>
        <w:t> </w:t>
      </w:r>
      <w:r w:rsidR="000F1D61" w:rsidRPr="00A9422B">
        <w:rPr>
          <w:rFonts w:ascii="Times New Roman" w:hAnsi="Times New Roman" w:cs="Times New Roman"/>
          <w:sz w:val="24"/>
          <w:szCs w:val="24"/>
        </w:rPr>
        <w:t>4 et 29)</w:t>
      </w:r>
      <w:r w:rsidR="00801867" w:rsidRPr="00A9422B">
        <w:rPr>
          <w:rFonts w:ascii="Times New Roman" w:hAnsi="Times New Roman" w:cs="Times New Roman"/>
          <w:sz w:val="24"/>
          <w:szCs w:val="24"/>
        </w:rPr>
        <w:t xml:space="preserve">. </w:t>
      </w:r>
      <w:r w:rsidR="006D51F3">
        <w:rPr>
          <w:rFonts w:ascii="Times New Roman" w:hAnsi="Times New Roman" w:cs="Times New Roman"/>
          <w:sz w:val="24"/>
          <w:szCs w:val="24"/>
        </w:rPr>
        <w:t xml:space="preserve">Elles </w:t>
      </w:r>
      <w:r w:rsidR="000F1D61" w:rsidRPr="00A9422B">
        <w:rPr>
          <w:rFonts w:ascii="Times New Roman" w:hAnsi="Times New Roman" w:cs="Times New Roman"/>
          <w:sz w:val="24"/>
          <w:szCs w:val="24"/>
        </w:rPr>
        <w:t xml:space="preserve">identifient deux éléments propres aux petits </w:t>
      </w:r>
      <w:r w:rsidR="00326B0F" w:rsidRPr="00A9422B">
        <w:rPr>
          <w:rFonts w:ascii="Times New Roman" w:hAnsi="Times New Roman" w:cs="Times New Roman"/>
          <w:sz w:val="24"/>
          <w:szCs w:val="24"/>
        </w:rPr>
        <w:t>titres</w:t>
      </w:r>
      <w:r w:rsidR="000F1D61" w:rsidRPr="00A9422B">
        <w:rPr>
          <w:rFonts w:ascii="Times New Roman" w:hAnsi="Times New Roman" w:cs="Times New Roman"/>
          <w:sz w:val="24"/>
          <w:szCs w:val="24"/>
        </w:rPr>
        <w:t>. D’une part, la presse écrite locale américaine réalise sa</w:t>
      </w:r>
      <w:r w:rsidR="00DE1E6F" w:rsidRPr="00A9422B">
        <w:rPr>
          <w:rFonts w:ascii="Times New Roman" w:hAnsi="Times New Roman" w:cs="Times New Roman"/>
          <w:sz w:val="24"/>
          <w:szCs w:val="24"/>
        </w:rPr>
        <w:t xml:space="preserve"> transition numérique plus lentement que </w:t>
      </w:r>
      <w:r w:rsidR="000F1D61" w:rsidRPr="00A9422B">
        <w:rPr>
          <w:rFonts w:ascii="Times New Roman" w:hAnsi="Times New Roman" w:cs="Times New Roman"/>
          <w:sz w:val="24"/>
          <w:szCs w:val="24"/>
        </w:rPr>
        <w:t xml:space="preserve">celle </w:t>
      </w:r>
      <w:r w:rsidR="00DE1E6F" w:rsidRPr="00A9422B">
        <w:rPr>
          <w:rFonts w:ascii="Times New Roman" w:hAnsi="Times New Roman" w:cs="Times New Roman"/>
          <w:sz w:val="24"/>
          <w:szCs w:val="24"/>
        </w:rPr>
        <w:t>situé</w:t>
      </w:r>
      <w:r w:rsidR="000F1D61" w:rsidRPr="00A9422B">
        <w:rPr>
          <w:rFonts w:ascii="Times New Roman" w:hAnsi="Times New Roman" w:cs="Times New Roman"/>
          <w:sz w:val="24"/>
          <w:szCs w:val="24"/>
        </w:rPr>
        <w:t xml:space="preserve">e dans des </w:t>
      </w:r>
      <w:r w:rsidR="00326B0F" w:rsidRPr="00A9422B">
        <w:rPr>
          <w:rFonts w:ascii="Times New Roman" w:hAnsi="Times New Roman" w:cs="Times New Roman"/>
          <w:sz w:val="24"/>
          <w:szCs w:val="24"/>
        </w:rPr>
        <w:t>régions</w:t>
      </w:r>
      <w:r w:rsidR="000F1D61" w:rsidRPr="00A9422B">
        <w:rPr>
          <w:rFonts w:ascii="Times New Roman" w:hAnsi="Times New Roman" w:cs="Times New Roman"/>
          <w:sz w:val="24"/>
          <w:szCs w:val="24"/>
        </w:rPr>
        <w:t xml:space="preserve"> urbaines. Selon les chercheurs, cette adaptation graduelle et volontaire s’explique par le fait que les lecteurs et les annonceurs en relation avec la presse locale sont encore imprégnés par des mœurs de consommation et des pratiques d’affaires lié</w:t>
      </w:r>
      <w:r w:rsidR="009337C6" w:rsidRPr="00A9422B">
        <w:rPr>
          <w:rFonts w:ascii="Times New Roman" w:hAnsi="Times New Roman" w:cs="Times New Roman"/>
          <w:sz w:val="24"/>
          <w:szCs w:val="24"/>
        </w:rPr>
        <w:t>e</w:t>
      </w:r>
      <w:r w:rsidR="000F1D61" w:rsidRPr="00A9422B">
        <w:rPr>
          <w:rFonts w:ascii="Times New Roman" w:hAnsi="Times New Roman" w:cs="Times New Roman"/>
          <w:sz w:val="24"/>
          <w:szCs w:val="24"/>
        </w:rPr>
        <w:t xml:space="preserve">s au support papier. D’autre part, </w:t>
      </w:r>
      <w:r w:rsidR="00B31714" w:rsidRPr="00A9422B">
        <w:rPr>
          <w:rFonts w:ascii="Times New Roman" w:hAnsi="Times New Roman" w:cs="Times New Roman"/>
          <w:sz w:val="24"/>
          <w:szCs w:val="24"/>
        </w:rPr>
        <w:t>la</w:t>
      </w:r>
      <w:r w:rsidR="000F1D61" w:rsidRPr="00A9422B">
        <w:rPr>
          <w:rFonts w:ascii="Times New Roman" w:hAnsi="Times New Roman" w:cs="Times New Roman"/>
          <w:sz w:val="24"/>
          <w:szCs w:val="24"/>
        </w:rPr>
        <w:t xml:space="preserve"> diffusion limitée</w:t>
      </w:r>
      <w:r w:rsidR="00B31714" w:rsidRPr="00A9422B">
        <w:rPr>
          <w:rFonts w:ascii="Times New Roman" w:hAnsi="Times New Roman" w:cs="Times New Roman"/>
          <w:sz w:val="24"/>
          <w:szCs w:val="24"/>
        </w:rPr>
        <w:t xml:space="preserve"> des petits journaux offre l’opportunité a</w:t>
      </w:r>
      <w:r w:rsidR="000F1D61" w:rsidRPr="00A9422B">
        <w:rPr>
          <w:rFonts w:ascii="Times New Roman" w:hAnsi="Times New Roman" w:cs="Times New Roman"/>
          <w:sz w:val="24"/>
          <w:szCs w:val="24"/>
        </w:rPr>
        <w:t xml:space="preserve">ux journalistes d’être plus proches de leurs publics que leurs collègues exerçant dans des </w:t>
      </w:r>
      <w:r w:rsidR="00EC7BDC" w:rsidRPr="00A9422B">
        <w:rPr>
          <w:rFonts w:ascii="Times New Roman" w:hAnsi="Times New Roman" w:cs="Times New Roman"/>
          <w:sz w:val="24"/>
          <w:szCs w:val="24"/>
        </w:rPr>
        <w:t xml:space="preserve">marques </w:t>
      </w:r>
      <w:r w:rsidR="000F1D61" w:rsidRPr="00A9422B">
        <w:rPr>
          <w:rFonts w:ascii="Times New Roman" w:hAnsi="Times New Roman" w:cs="Times New Roman"/>
          <w:sz w:val="24"/>
          <w:szCs w:val="24"/>
        </w:rPr>
        <w:t>d’ampleu</w:t>
      </w:r>
      <w:r w:rsidR="00326B0F" w:rsidRPr="00A9422B">
        <w:rPr>
          <w:rFonts w:ascii="Times New Roman" w:hAnsi="Times New Roman" w:cs="Times New Roman"/>
          <w:sz w:val="24"/>
          <w:szCs w:val="24"/>
        </w:rPr>
        <w:t xml:space="preserve">r </w:t>
      </w:r>
      <w:r w:rsidR="000F1D61" w:rsidRPr="00A9422B">
        <w:rPr>
          <w:rFonts w:ascii="Times New Roman" w:hAnsi="Times New Roman" w:cs="Times New Roman"/>
          <w:sz w:val="24"/>
          <w:szCs w:val="24"/>
        </w:rPr>
        <w:t>international</w:t>
      </w:r>
      <w:r w:rsidR="00EC7BDC" w:rsidRPr="00A9422B">
        <w:rPr>
          <w:rFonts w:ascii="Times New Roman" w:hAnsi="Times New Roman" w:cs="Times New Roman"/>
          <w:sz w:val="24"/>
          <w:szCs w:val="24"/>
        </w:rPr>
        <w:t>e</w:t>
      </w:r>
      <w:r w:rsidR="000F1D61" w:rsidRPr="00A9422B">
        <w:rPr>
          <w:rFonts w:ascii="Times New Roman" w:hAnsi="Times New Roman" w:cs="Times New Roman"/>
          <w:sz w:val="24"/>
          <w:szCs w:val="24"/>
        </w:rPr>
        <w:t xml:space="preserve"> comme le </w:t>
      </w:r>
      <w:r w:rsidR="000F1D61" w:rsidRPr="00A9422B">
        <w:rPr>
          <w:rFonts w:ascii="Times New Roman" w:hAnsi="Times New Roman" w:cs="Times New Roman"/>
          <w:i/>
          <w:sz w:val="24"/>
          <w:szCs w:val="24"/>
        </w:rPr>
        <w:t>Washington Post</w:t>
      </w:r>
      <w:r w:rsidR="000F1D61" w:rsidRPr="00A9422B">
        <w:rPr>
          <w:rFonts w:ascii="Times New Roman" w:hAnsi="Times New Roman" w:cs="Times New Roman"/>
          <w:sz w:val="24"/>
          <w:szCs w:val="24"/>
        </w:rPr>
        <w:t xml:space="preserve"> et le </w:t>
      </w:r>
      <w:r w:rsidR="000F1D61" w:rsidRPr="00A9422B">
        <w:rPr>
          <w:rFonts w:ascii="Times New Roman" w:hAnsi="Times New Roman" w:cs="Times New Roman"/>
          <w:i/>
          <w:sz w:val="24"/>
          <w:szCs w:val="24"/>
        </w:rPr>
        <w:t>New</w:t>
      </w:r>
      <w:r w:rsidR="00AD5E2B" w:rsidRPr="00A9422B">
        <w:rPr>
          <w:rFonts w:ascii="Times New Roman" w:hAnsi="Times New Roman" w:cs="Times New Roman"/>
          <w:i/>
          <w:sz w:val="24"/>
          <w:szCs w:val="24"/>
        </w:rPr>
        <w:t xml:space="preserve"> York Times </w:t>
      </w:r>
      <w:r w:rsidR="00AD5E2B" w:rsidRPr="00A9422B">
        <w:rPr>
          <w:rFonts w:ascii="Times New Roman" w:hAnsi="Times New Roman" w:cs="Times New Roman"/>
          <w:sz w:val="24"/>
          <w:szCs w:val="24"/>
        </w:rPr>
        <w:t>(Ali et al, 2017, p.</w:t>
      </w:r>
      <w:r w:rsidR="009337C6" w:rsidRPr="00A9422B">
        <w:rPr>
          <w:rFonts w:ascii="Times New Roman" w:hAnsi="Times New Roman" w:cs="Times New Roman"/>
          <w:sz w:val="24"/>
          <w:szCs w:val="24"/>
        </w:rPr>
        <w:t> </w:t>
      </w:r>
      <w:r w:rsidR="00AD5E2B" w:rsidRPr="00A9422B">
        <w:rPr>
          <w:rFonts w:ascii="Times New Roman" w:hAnsi="Times New Roman" w:cs="Times New Roman"/>
          <w:sz w:val="24"/>
          <w:szCs w:val="24"/>
        </w:rPr>
        <w:t>12).</w:t>
      </w:r>
    </w:p>
    <w:p w14:paraId="7EEB094C" w14:textId="0115A0B5" w:rsidR="00F6310A" w:rsidRPr="00B80FB7" w:rsidRDefault="00AF4F46" w:rsidP="00525310">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IV</w:t>
      </w:r>
      <w:r w:rsidRPr="00AF4F46">
        <w:rPr>
          <w:rFonts w:ascii="Times New Roman" w:hAnsi="Times New Roman" w:cs="Times New Roman"/>
          <w:b/>
          <w:sz w:val="24"/>
          <w:szCs w:val="24"/>
        </w:rPr>
        <w:t>.</w:t>
      </w:r>
      <w:r w:rsidRPr="00AF4F46">
        <w:rPr>
          <w:rFonts w:ascii="Times New Roman" w:hAnsi="Times New Roman" w:cs="Times New Roman"/>
          <w:sz w:val="24"/>
          <w:szCs w:val="24"/>
        </w:rPr>
        <w:t xml:space="preserve">  </w:t>
      </w:r>
      <w:r>
        <w:rPr>
          <w:rFonts w:ascii="Times New Roman" w:hAnsi="Times New Roman" w:cs="Times New Roman"/>
          <w:sz w:val="24"/>
          <w:szCs w:val="24"/>
        </w:rPr>
        <w:t xml:space="preserve">Les </w:t>
      </w:r>
      <w:r w:rsidRPr="00AF4F46">
        <w:rPr>
          <w:rFonts w:ascii="Times New Roman" w:hAnsi="Times New Roman" w:cs="Times New Roman"/>
          <w:sz w:val="24"/>
          <w:szCs w:val="24"/>
        </w:rPr>
        <w:t xml:space="preserve">recherches </w:t>
      </w:r>
      <w:r>
        <w:rPr>
          <w:rFonts w:ascii="Times New Roman" w:hAnsi="Times New Roman" w:cs="Times New Roman"/>
          <w:sz w:val="24"/>
          <w:szCs w:val="24"/>
        </w:rPr>
        <w:t xml:space="preserve">en </w:t>
      </w:r>
      <w:r w:rsidRPr="00AF4F46">
        <w:rPr>
          <w:rFonts w:ascii="Times New Roman" w:hAnsi="Times New Roman" w:cs="Times New Roman"/>
          <w:i/>
          <w:sz w:val="24"/>
          <w:szCs w:val="24"/>
        </w:rPr>
        <w:t>cultural studies</w:t>
      </w:r>
      <w:r>
        <w:rPr>
          <w:rFonts w:ascii="Times New Roman" w:hAnsi="Times New Roman" w:cs="Times New Roman"/>
          <w:sz w:val="24"/>
          <w:szCs w:val="24"/>
        </w:rPr>
        <w:t xml:space="preserve"> </w:t>
      </w:r>
      <w:r w:rsidRPr="00AF4F46">
        <w:rPr>
          <w:rFonts w:ascii="Times New Roman" w:hAnsi="Times New Roman" w:cs="Times New Roman"/>
          <w:sz w:val="24"/>
          <w:szCs w:val="24"/>
        </w:rPr>
        <w:t xml:space="preserve">recensées dans cette contribution se trouvent exclusivement dans un ouvrage </w:t>
      </w:r>
      <w:r w:rsidRPr="00AF4F46">
        <w:rPr>
          <w:rFonts w:ascii="Times New Roman" w:hAnsi="Times New Roman" w:cs="Times New Roman"/>
          <w:i/>
          <w:sz w:val="24"/>
          <w:szCs w:val="24"/>
        </w:rPr>
        <w:t>The Media in Europe’s Small Nations</w:t>
      </w:r>
      <w:r w:rsidRPr="00AF4F46">
        <w:rPr>
          <w:rFonts w:ascii="Times New Roman" w:hAnsi="Times New Roman" w:cs="Times New Roman"/>
          <w:sz w:val="24"/>
          <w:szCs w:val="24"/>
        </w:rPr>
        <w:t xml:space="preserve"> publié en 2011</w:t>
      </w:r>
      <w:r w:rsidR="0006351C">
        <w:rPr>
          <w:rFonts w:ascii="Times New Roman" w:hAnsi="Times New Roman" w:cs="Times New Roman"/>
          <w:sz w:val="24"/>
          <w:szCs w:val="24"/>
        </w:rPr>
        <w:t xml:space="preserve"> (Jones, 2011)</w:t>
      </w:r>
      <w:r w:rsidRPr="00AF4F46">
        <w:rPr>
          <w:rFonts w:ascii="Times New Roman" w:hAnsi="Times New Roman" w:cs="Times New Roman"/>
          <w:sz w:val="24"/>
          <w:szCs w:val="24"/>
        </w:rPr>
        <w:t xml:space="preserve">. Initié par le centre en études culturelles de l’université South-Wales, l’ouvrage analyse la manière dont les petites nations sont représentées ainsi que les mécanismes par lesquels les productions culturelles construisent les identités des communautés minoritaires.  Analysant la programmation des chaines publiques en Slovénie et en Macédoine, Slata Serc montre que confrontées à la concurrence des chaines commerciales, elles diffusent des émissions populaires internationales comme </w:t>
      </w:r>
      <w:r w:rsidRPr="00AF4F46">
        <w:rPr>
          <w:rFonts w:ascii="Times New Roman" w:hAnsi="Times New Roman" w:cs="Times New Roman"/>
          <w:i/>
          <w:sz w:val="24"/>
          <w:szCs w:val="24"/>
        </w:rPr>
        <w:t>Pop Idol</w:t>
      </w:r>
      <w:r w:rsidRPr="00AF4F46">
        <w:rPr>
          <w:rFonts w:ascii="Times New Roman" w:hAnsi="Times New Roman" w:cs="Times New Roman"/>
          <w:sz w:val="24"/>
          <w:szCs w:val="24"/>
        </w:rPr>
        <w:t xml:space="preserve"> ou </w:t>
      </w:r>
      <w:r w:rsidRPr="00AF4F46">
        <w:rPr>
          <w:rFonts w:ascii="Times New Roman" w:hAnsi="Times New Roman" w:cs="Times New Roman"/>
          <w:i/>
          <w:sz w:val="24"/>
          <w:szCs w:val="24"/>
        </w:rPr>
        <w:t>X-factor</w:t>
      </w:r>
      <w:r w:rsidRPr="00AF4F46">
        <w:rPr>
          <w:rFonts w:ascii="Times New Roman" w:hAnsi="Times New Roman" w:cs="Times New Roman"/>
          <w:sz w:val="24"/>
          <w:szCs w:val="24"/>
        </w:rPr>
        <w:t xml:space="preserve"> en les formatant toutefois aux spécificités de l’audience nationale par</w:t>
      </w:r>
      <w:r w:rsidR="0062416D">
        <w:rPr>
          <w:rFonts w:ascii="Times New Roman" w:hAnsi="Times New Roman" w:cs="Times New Roman"/>
          <w:sz w:val="24"/>
          <w:szCs w:val="24"/>
        </w:rPr>
        <w:t xml:space="preserve"> l’adaptation de certaines </w:t>
      </w:r>
      <w:r w:rsidR="00FC0831">
        <w:rPr>
          <w:rFonts w:ascii="Times New Roman" w:hAnsi="Times New Roman" w:cs="Times New Roman"/>
          <w:sz w:val="24"/>
          <w:szCs w:val="24"/>
        </w:rPr>
        <w:t>règle</w:t>
      </w:r>
      <w:r w:rsidR="00FC0831" w:rsidRPr="00AF4F46">
        <w:rPr>
          <w:rFonts w:ascii="Times New Roman" w:hAnsi="Times New Roman" w:cs="Times New Roman"/>
          <w:sz w:val="24"/>
          <w:szCs w:val="24"/>
        </w:rPr>
        <w:t>s</w:t>
      </w:r>
      <w:r w:rsidRPr="00AF4F46">
        <w:rPr>
          <w:rFonts w:ascii="Times New Roman" w:hAnsi="Times New Roman" w:cs="Times New Roman"/>
          <w:sz w:val="24"/>
          <w:szCs w:val="24"/>
        </w:rPr>
        <w:t xml:space="preserve"> et par</w:t>
      </w:r>
      <w:r w:rsidR="00165EF5">
        <w:rPr>
          <w:rFonts w:ascii="Times New Roman" w:hAnsi="Times New Roman" w:cs="Times New Roman"/>
          <w:sz w:val="24"/>
          <w:szCs w:val="24"/>
        </w:rPr>
        <w:t xml:space="preserve"> le casting de candidats locaux. </w:t>
      </w:r>
      <w:r w:rsidRPr="00AF4F46">
        <w:rPr>
          <w:rFonts w:ascii="Times New Roman" w:hAnsi="Times New Roman" w:cs="Times New Roman"/>
          <w:sz w:val="24"/>
          <w:szCs w:val="24"/>
        </w:rPr>
        <w:t xml:space="preserve">Agnès Shindler pose la question de propension des coproductions entre les petits pays à promouvoir une identité culturelle nationale. En analysant le film islandais </w:t>
      </w:r>
      <w:r w:rsidRPr="00AF4F46">
        <w:rPr>
          <w:rFonts w:ascii="Times New Roman" w:hAnsi="Times New Roman" w:cs="Times New Roman"/>
          <w:i/>
          <w:sz w:val="24"/>
          <w:szCs w:val="24"/>
        </w:rPr>
        <w:t>Cold Fever</w:t>
      </w:r>
      <w:r w:rsidRPr="00AF4F46">
        <w:rPr>
          <w:rFonts w:ascii="Times New Roman" w:hAnsi="Times New Roman" w:cs="Times New Roman"/>
          <w:sz w:val="24"/>
          <w:szCs w:val="24"/>
        </w:rPr>
        <w:t xml:space="preserve"> (une coproduction internationale entre l’Islande, le Japon, les USA, le Danemark et l’Allemagne),  elle affirme que les procédés narratifs mis en place (découverte du pays par un japonais) font découvrir la culture islandaise au grand public et que dès lors, dans un monde cinématographique mondialisée où les petits pays doivent collaborer pour produire des films, il est encore possible de maintenir un cinéma promouvant une identité nationale forte</w:t>
      </w:r>
      <w:r w:rsidR="00165EF5">
        <w:rPr>
          <w:rFonts w:ascii="Times New Roman" w:hAnsi="Times New Roman" w:cs="Times New Roman"/>
          <w:sz w:val="24"/>
          <w:szCs w:val="24"/>
        </w:rPr>
        <w:t xml:space="preserve">. </w:t>
      </w:r>
      <w:r w:rsidR="00A1135B">
        <w:rPr>
          <w:rFonts w:ascii="Times New Roman" w:hAnsi="Times New Roman" w:cs="Times New Roman"/>
          <w:sz w:val="24"/>
          <w:szCs w:val="24"/>
        </w:rPr>
        <w:t xml:space="preserve">Une </w:t>
      </w:r>
      <w:r w:rsidRPr="00AF4F46">
        <w:rPr>
          <w:rFonts w:ascii="Times New Roman" w:hAnsi="Times New Roman" w:cs="Times New Roman"/>
          <w:sz w:val="24"/>
          <w:szCs w:val="24"/>
        </w:rPr>
        <w:t>autre publication relate le projet de théâtre national écossais suite à la dévolution des pouvoirs de Londres à Glasgow survenue à la fin des années 1990. Le théâtre choisit d’orienter sa programmation sur des pièces contemporaines et avant-gardistes par le biais d’un mode de production innovant (la société n</w:t>
      </w:r>
      <w:r>
        <w:rPr>
          <w:rFonts w:ascii="Times New Roman" w:hAnsi="Times New Roman" w:cs="Times New Roman"/>
          <w:sz w:val="24"/>
          <w:szCs w:val="24"/>
        </w:rPr>
        <w:t>’a pas de bâtiment et travaille</w:t>
      </w:r>
      <w:r w:rsidRPr="00AF4F46">
        <w:rPr>
          <w:rFonts w:ascii="Times New Roman" w:hAnsi="Times New Roman" w:cs="Times New Roman"/>
          <w:sz w:val="24"/>
          <w:szCs w:val="24"/>
        </w:rPr>
        <w:t xml:space="preserve"> en collaboration avec les théâtres locaux existants).  Ces choix originaux suscitent d’un côté l’approbation du m</w:t>
      </w:r>
      <w:r w:rsidR="0062416D">
        <w:rPr>
          <w:rFonts w:ascii="Times New Roman" w:hAnsi="Times New Roman" w:cs="Times New Roman"/>
          <w:sz w:val="24"/>
          <w:szCs w:val="24"/>
        </w:rPr>
        <w:t>ilieu théâtral</w:t>
      </w:r>
      <w:r w:rsidRPr="00AF4F46">
        <w:rPr>
          <w:rFonts w:ascii="Times New Roman" w:hAnsi="Times New Roman" w:cs="Times New Roman"/>
          <w:sz w:val="24"/>
          <w:szCs w:val="24"/>
        </w:rPr>
        <w:t xml:space="preserve"> mais également les critiques de traditionnalistes écossais pour lesquels l’institution échoue dans sa mission de construction </w:t>
      </w:r>
      <w:r w:rsidR="0006351C">
        <w:rPr>
          <w:rFonts w:ascii="Times New Roman" w:hAnsi="Times New Roman" w:cs="Times New Roman"/>
          <w:sz w:val="24"/>
          <w:szCs w:val="24"/>
        </w:rPr>
        <w:t>d’identit</w:t>
      </w:r>
      <w:r w:rsidR="00165EF5">
        <w:rPr>
          <w:rFonts w:ascii="Times New Roman" w:hAnsi="Times New Roman" w:cs="Times New Roman"/>
          <w:sz w:val="24"/>
          <w:szCs w:val="24"/>
        </w:rPr>
        <w:t xml:space="preserve">é nationale écossaise. </w:t>
      </w:r>
      <w:r w:rsidR="0006351C">
        <w:rPr>
          <w:rFonts w:ascii="Times New Roman" w:hAnsi="Times New Roman" w:cs="Times New Roman"/>
          <w:sz w:val="24"/>
          <w:szCs w:val="24"/>
        </w:rPr>
        <w:t xml:space="preserve"> </w:t>
      </w:r>
    </w:p>
    <w:p w14:paraId="7E746D3B" w14:textId="77777777" w:rsidR="00366F66" w:rsidRPr="00525310" w:rsidRDefault="00525310" w:rsidP="00525310">
      <w:pPr>
        <w:spacing w:line="360" w:lineRule="auto"/>
        <w:jc w:val="both"/>
        <w:rPr>
          <w:rFonts w:ascii="Times New Roman" w:hAnsi="Times New Roman" w:cs="Times New Roman"/>
          <w:b/>
          <w:sz w:val="24"/>
          <w:szCs w:val="24"/>
        </w:rPr>
      </w:pPr>
      <w:r w:rsidRPr="00525310">
        <w:rPr>
          <w:rFonts w:ascii="Times New Roman" w:hAnsi="Times New Roman" w:cs="Times New Roman"/>
          <w:b/>
          <w:sz w:val="24"/>
          <w:szCs w:val="24"/>
        </w:rPr>
        <w:t>6</w:t>
      </w:r>
      <w:r w:rsidR="00FC1F36" w:rsidRPr="00525310">
        <w:rPr>
          <w:rFonts w:ascii="Times New Roman" w:hAnsi="Times New Roman" w:cs="Times New Roman"/>
          <w:b/>
          <w:sz w:val="24"/>
          <w:szCs w:val="24"/>
        </w:rPr>
        <w:t xml:space="preserve">. Conclusions </w:t>
      </w:r>
    </w:p>
    <w:p w14:paraId="538F6DDD" w14:textId="67435B2C" w:rsidR="00536DA0" w:rsidRDefault="006240AB" w:rsidP="00B80F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 parcours au sein de la littérature sur les médias </w:t>
      </w:r>
      <w:r w:rsidR="00070537">
        <w:rPr>
          <w:rFonts w:ascii="Times New Roman" w:hAnsi="Times New Roman" w:cs="Times New Roman"/>
          <w:sz w:val="24"/>
          <w:szCs w:val="24"/>
        </w:rPr>
        <w:t xml:space="preserve">et la petitesse </w:t>
      </w:r>
      <w:r w:rsidR="00651ADD" w:rsidRPr="00A9422B">
        <w:rPr>
          <w:rFonts w:ascii="Times New Roman" w:hAnsi="Times New Roman" w:cs="Times New Roman"/>
          <w:sz w:val="24"/>
          <w:szCs w:val="24"/>
        </w:rPr>
        <w:t>invite</w:t>
      </w:r>
      <w:r>
        <w:rPr>
          <w:rFonts w:ascii="Times New Roman" w:hAnsi="Times New Roman" w:cs="Times New Roman"/>
          <w:sz w:val="24"/>
          <w:szCs w:val="24"/>
        </w:rPr>
        <w:t xml:space="preserve"> à formuler plusieurs remarques</w:t>
      </w:r>
      <w:r w:rsidR="00AF4F46">
        <w:rPr>
          <w:rFonts w:ascii="Times New Roman" w:hAnsi="Times New Roman" w:cs="Times New Roman"/>
          <w:sz w:val="24"/>
          <w:szCs w:val="24"/>
        </w:rPr>
        <w:t xml:space="preserve">. </w:t>
      </w:r>
      <w:r w:rsidR="00536DA0">
        <w:rPr>
          <w:rFonts w:ascii="Times New Roman" w:hAnsi="Times New Roman" w:cs="Times New Roman"/>
          <w:sz w:val="24"/>
          <w:szCs w:val="24"/>
        </w:rPr>
        <w:t xml:space="preserve">D’une part, </w:t>
      </w:r>
      <w:r w:rsidR="00651ADD" w:rsidRPr="00A9422B">
        <w:rPr>
          <w:rFonts w:ascii="Times New Roman" w:hAnsi="Times New Roman" w:cs="Times New Roman"/>
          <w:sz w:val="24"/>
          <w:szCs w:val="24"/>
        </w:rPr>
        <w:t xml:space="preserve">il est nécessaire </w:t>
      </w:r>
      <w:r w:rsidR="00932217" w:rsidRPr="00A9422B">
        <w:rPr>
          <w:rFonts w:ascii="Times New Roman" w:hAnsi="Times New Roman" w:cs="Times New Roman"/>
          <w:sz w:val="24"/>
          <w:szCs w:val="24"/>
        </w:rPr>
        <w:t xml:space="preserve">de contextualiser </w:t>
      </w:r>
      <w:r w:rsidR="0057077F" w:rsidRPr="00A9422B">
        <w:rPr>
          <w:rFonts w:ascii="Times New Roman" w:hAnsi="Times New Roman" w:cs="Times New Roman"/>
          <w:sz w:val="24"/>
          <w:szCs w:val="24"/>
        </w:rPr>
        <w:t>les résultats obtenus</w:t>
      </w:r>
      <w:r w:rsidR="00EE1AB3">
        <w:rPr>
          <w:rFonts w:ascii="Times New Roman" w:hAnsi="Times New Roman" w:cs="Times New Roman"/>
          <w:sz w:val="24"/>
          <w:szCs w:val="24"/>
        </w:rPr>
        <w:t xml:space="preserve"> au sein de la littérature</w:t>
      </w:r>
      <w:r w:rsidR="0057077F" w:rsidRPr="00A9422B">
        <w:rPr>
          <w:rFonts w:ascii="Times New Roman" w:hAnsi="Times New Roman" w:cs="Times New Roman"/>
          <w:sz w:val="24"/>
          <w:szCs w:val="24"/>
        </w:rPr>
        <w:t xml:space="preserve"> </w:t>
      </w:r>
      <w:r w:rsidR="000F02F0" w:rsidRPr="00A9422B">
        <w:rPr>
          <w:rFonts w:ascii="Times New Roman" w:hAnsi="Times New Roman" w:cs="Times New Roman"/>
          <w:sz w:val="24"/>
          <w:szCs w:val="24"/>
        </w:rPr>
        <w:t xml:space="preserve">à l’aulne </w:t>
      </w:r>
      <w:r w:rsidR="00A416BC" w:rsidRPr="00A9422B">
        <w:rPr>
          <w:rFonts w:ascii="Times New Roman" w:hAnsi="Times New Roman" w:cs="Times New Roman"/>
          <w:sz w:val="24"/>
          <w:szCs w:val="24"/>
        </w:rPr>
        <w:t>du développement historique et des structures</w:t>
      </w:r>
      <w:r w:rsidR="00651ADD" w:rsidRPr="00A9422B">
        <w:rPr>
          <w:rFonts w:ascii="Times New Roman" w:hAnsi="Times New Roman" w:cs="Times New Roman"/>
          <w:sz w:val="24"/>
          <w:szCs w:val="24"/>
        </w:rPr>
        <w:t xml:space="preserve"> politiques</w:t>
      </w:r>
      <w:r w:rsidR="00A416BC" w:rsidRPr="00A9422B">
        <w:rPr>
          <w:rFonts w:ascii="Times New Roman" w:hAnsi="Times New Roman" w:cs="Times New Roman"/>
          <w:sz w:val="24"/>
          <w:szCs w:val="24"/>
        </w:rPr>
        <w:t xml:space="preserve"> spécifiques à</w:t>
      </w:r>
      <w:r w:rsidR="0057077F" w:rsidRPr="00A9422B">
        <w:rPr>
          <w:rFonts w:ascii="Times New Roman" w:hAnsi="Times New Roman" w:cs="Times New Roman"/>
          <w:sz w:val="24"/>
          <w:szCs w:val="24"/>
        </w:rPr>
        <w:t xml:space="preserve"> chaque petit marché</w:t>
      </w:r>
      <w:r w:rsidR="00773C7B" w:rsidRPr="00A9422B">
        <w:rPr>
          <w:rFonts w:ascii="Times New Roman" w:hAnsi="Times New Roman" w:cs="Times New Roman"/>
          <w:sz w:val="24"/>
          <w:szCs w:val="24"/>
        </w:rPr>
        <w:t xml:space="preserve"> (Puppis, 2009)</w:t>
      </w:r>
      <w:r w:rsidR="009337C6" w:rsidRPr="00A9422B">
        <w:rPr>
          <w:rFonts w:ascii="Times New Roman" w:hAnsi="Times New Roman" w:cs="Times New Roman"/>
          <w:sz w:val="24"/>
          <w:szCs w:val="24"/>
        </w:rPr>
        <w:t>.</w:t>
      </w:r>
      <w:r w:rsidR="009114E9" w:rsidRPr="00A9422B">
        <w:rPr>
          <w:rFonts w:ascii="Times New Roman" w:hAnsi="Times New Roman" w:cs="Times New Roman"/>
          <w:sz w:val="24"/>
          <w:szCs w:val="24"/>
        </w:rPr>
        <w:t xml:space="preserve"> </w:t>
      </w:r>
      <w:r w:rsidR="0062416D">
        <w:rPr>
          <w:rFonts w:ascii="Times New Roman" w:hAnsi="Times New Roman" w:cs="Times New Roman"/>
          <w:sz w:val="24"/>
          <w:szCs w:val="24"/>
        </w:rPr>
        <w:t xml:space="preserve">Si </w:t>
      </w:r>
      <w:r w:rsidR="00EE1AB3">
        <w:rPr>
          <w:rFonts w:ascii="Times New Roman" w:hAnsi="Times New Roman" w:cs="Times New Roman"/>
          <w:sz w:val="24"/>
          <w:szCs w:val="24"/>
        </w:rPr>
        <w:t xml:space="preserve">les études </w:t>
      </w:r>
      <w:r w:rsidR="0057077F" w:rsidRPr="00A9422B">
        <w:rPr>
          <w:rFonts w:ascii="Times New Roman" w:hAnsi="Times New Roman" w:cs="Times New Roman"/>
          <w:sz w:val="24"/>
          <w:szCs w:val="24"/>
        </w:rPr>
        <w:t xml:space="preserve">en </w:t>
      </w:r>
      <w:r w:rsidR="00D8739B" w:rsidRPr="00A9422B">
        <w:rPr>
          <w:rFonts w:ascii="Times New Roman" w:hAnsi="Times New Roman" w:cs="Times New Roman"/>
          <w:i/>
          <w:sz w:val="24"/>
          <w:szCs w:val="24"/>
        </w:rPr>
        <w:t>j</w:t>
      </w:r>
      <w:r w:rsidR="0057077F" w:rsidRPr="00A9422B">
        <w:rPr>
          <w:rFonts w:ascii="Times New Roman" w:hAnsi="Times New Roman" w:cs="Times New Roman"/>
          <w:i/>
          <w:sz w:val="24"/>
          <w:szCs w:val="24"/>
        </w:rPr>
        <w:t>ournalism studies</w:t>
      </w:r>
      <w:r w:rsidR="0057077F" w:rsidRPr="00A9422B">
        <w:rPr>
          <w:rFonts w:ascii="Times New Roman" w:hAnsi="Times New Roman" w:cs="Times New Roman"/>
          <w:sz w:val="24"/>
          <w:szCs w:val="24"/>
        </w:rPr>
        <w:t xml:space="preserve"> </w:t>
      </w:r>
      <w:r w:rsidR="00B36E77" w:rsidRPr="00A9422B">
        <w:rPr>
          <w:rFonts w:ascii="Times New Roman" w:hAnsi="Times New Roman" w:cs="Times New Roman"/>
          <w:sz w:val="24"/>
          <w:szCs w:val="24"/>
        </w:rPr>
        <w:t>souligne</w:t>
      </w:r>
      <w:r w:rsidR="00EE1AB3">
        <w:rPr>
          <w:rFonts w:ascii="Times New Roman" w:hAnsi="Times New Roman" w:cs="Times New Roman"/>
          <w:sz w:val="24"/>
          <w:szCs w:val="24"/>
        </w:rPr>
        <w:t>nt</w:t>
      </w:r>
      <w:r w:rsidR="0057077F" w:rsidRPr="00A9422B">
        <w:rPr>
          <w:rFonts w:ascii="Times New Roman" w:hAnsi="Times New Roman" w:cs="Times New Roman"/>
          <w:sz w:val="24"/>
          <w:szCs w:val="24"/>
        </w:rPr>
        <w:t xml:space="preserve"> que les petits journaux</w:t>
      </w:r>
      <w:r w:rsidR="00536DA0">
        <w:rPr>
          <w:rFonts w:ascii="Times New Roman" w:hAnsi="Times New Roman" w:cs="Times New Roman"/>
          <w:sz w:val="24"/>
          <w:szCs w:val="24"/>
        </w:rPr>
        <w:t xml:space="preserve"> réalisent leur transition numérique plus lentement que les grands titres nationaux, cette affirmation </w:t>
      </w:r>
      <w:r w:rsidR="0057077F" w:rsidRPr="00A9422B">
        <w:rPr>
          <w:rFonts w:ascii="Times New Roman" w:hAnsi="Times New Roman" w:cs="Times New Roman"/>
          <w:sz w:val="24"/>
          <w:szCs w:val="24"/>
        </w:rPr>
        <w:t xml:space="preserve">doit être contextualisée </w:t>
      </w:r>
      <w:r w:rsidR="00BB778D" w:rsidRPr="00A9422B">
        <w:rPr>
          <w:rFonts w:ascii="Times New Roman" w:hAnsi="Times New Roman" w:cs="Times New Roman"/>
          <w:sz w:val="24"/>
          <w:szCs w:val="24"/>
        </w:rPr>
        <w:t xml:space="preserve">en prenant en </w:t>
      </w:r>
      <w:r w:rsidR="00326B0F" w:rsidRPr="00A9422B">
        <w:rPr>
          <w:rFonts w:ascii="Times New Roman" w:hAnsi="Times New Roman" w:cs="Times New Roman"/>
          <w:sz w:val="24"/>
          <w:szCs w:val="24"/>
        </w:rPr>
        <w:t>compte</w:t>
      </w:r>
      <w:r w:rsidR="00BB778D" w:rsidRPr="00A9422B">
        <w:rPr>
          <w:rFonts w:ascii="Times New Roman" w:hAnsi="Times New Roman" w:cs="Times New Roman"/>
          <w:sz w:val="24"/>
          <w:szCs w:val="24"/>
        </w:rPr>
        <w:t xml:space="preserve"> </w:t>
      </w:r>
      <w:r w:rsidR="0057077F" w:rsidRPr="00A9422B">
        <w:rPr>
          <w:rFonts w:ascii="Times New Roman" w:hAnsi="Times New Roman" w:cs="Times New Roman"/>
          <w:sz w:val="24"/>
          <w:szCs w:val="24"/>
        </w:rPr>
        <w:t xml:space="preserve">l’organisation du marché de la presse écrite américaine </w:t>
      </w:r>
      <w:r w:rsidR="00BB778D" w:rsidRPr="00A9422B">
        <w:rPr>
          <w:rFonts w:ascii="Times New Roman" w:hAnsi="Times New Roman" w:cs="Times New Roman"/>
          <w:sz w:val="24"/>
          <w:szCs w:val="24"/>
        </w:rPr>
        <w:t xml:space="preserve">structuré </w:t>
      </w:r>
      <w:r w:rsidR="0057077F" w:rsidRPr="00A9422B">
        <w:rPr>
          <w:rFonts w:ascii="Times New Roman" w:hAnsi="Times New Roman" w:cs="Times New Roman"/>
          <w:sz w:val="24"/>
          <w:szCs w:val="24"/>
        </w:rPr>
        <w:t>autour de titres urbains de grande diffusion (</w:t>
      </w:r>
      <w:r w:rsidR="0057077F" w:rsidRPr="00A9422B">
        <w:rPr>
          <w:rFonts w:ascii="Times New Roman" w:hAnsi="Times New Roman" w:cs="Times New Roman"/>
          <w:i/>
          <w:sz w:val="24"/>
          <w:szCs w:val="24"/>
        </w:rPr>
        <w:t>metro</w:t>
      </w:r>
      <w:r w:rsidR="0057077F" w:rsidRPr="00A9422B">
        <w:rPr>
          <w:rFonts w:ascii="Times New Roman" w:hAnsi="Times New Roman" w:cs="Times New Roman"/>
          <w:sz w:val="24"/>
          <w:szCs w:val="24"/>
        </w:rPr>
        <w:t xml:space="preserve"> ou </w:t>
      </w:r>
      <w:r w:rsidR="0057077F" w:rsidRPr="00A9422B">
        <w:rPr>
          <w:rFonts w:ascii="Times New Roman" w:hAnsi="Times New Roman" w:cs="Times New Roman"/>
          <w:i/>
          <w:sz w:val="24"/>
          <w:szCs w:val="24"/>
        </w:rPr>
        <w:t xml:space="preserve">urban </w:t>
      </w:r>
      <w:r w:rsidR="006E05A0">
        <w:rPr>
          <w:rFonts w:ascii="Times New Roman" w:hAnsi="Times New Roman" w:cs="Times New Roman"/>
          <w:i/>
          <w:sz w:val="24"/>
          <w:szCs w:val="24"/>
        </w:rPr>
        <w:t>newspapers</w:t>
      </w:r>
      <w:r w:rsidR="0057077F" w:rsidRPr="00A9422B">
        <w:rPr>
          <w:rFonts w:ascii="Times New Roman" w:hAnsi="Times New Roman" w:cs="Times New Roman"/>
          <w:sz w:val="24"/>
          <w:szCs w:val="24"/>
        </w:rPr>
        <w:t>), revêtant parfois des statures internationales (</w:t>
      </w:r>
      <w:r w:rsidR="0057077F" w:rsidRPr="00A9422B">
        <w:rPr>
          <w:rFonts w:ascii="Times New Roman" w:hAnsi="Times New Roman" w:cs="Times New Roman"/>
          <w:i/>
          <w:sz w:val="24"/>
          <w:szCs w:val="24"/>
        </w:rPr>
        <w:t>Wall Street Journal</w:t>
      </w:r>
      <w:r w:rsidR="0057077F" w:rsidRPr="00A9422B">
        <w:rPr>
          <w:rFonts w:ascii="Times New Roman" w:hAnsi="Times New Roman" w:cs="Times New Roman"/>
          <w:sz w:val="24"/>
          <w:szCs w:val="24"/>
        </w:rPr>
        <w:t xml:space="preserve"> ou le </w:t>
      </w:r>
      <w:r w:rsidR="0057077F" w:rsidRPr="00A9422B">
        <w:rPr>
          <w:rFonts w:ascii="Times New Roman" w:hAnsi="Times New Roman" w:cs="Times New Roman"/>
          <w:i/>
          <w:sz w:val="24"/>
          <w:szCs w:val="24"/>
        </w:rPr>
        <w:t>Washington Post</w:t>
      </w:r>
      <w:r w:rsidR="0057077F" w:rsidRPr="00A9422B">
        <w:rPr>
          <w:rFonts w:ascii="Times New Roman" w:hAnsi="Times New Roman" w:cs="Times New Roman"/>
          <w:sz w:val="24"/>
          <w:szCs w:val="24"/>
        </w:rPr>
        <w:t>) et de petits titres locau</w:t>
      </w:r>
      <w:r w:rsidR="000E0331" w:rsidRPr="00A9422B">
        <w:rPr>
          <w:rFonts w:ascii="Times New Roman" w:hAnsi="Times New Roman" w:cs="Times New Roman"/>
          <w:sz w:val="24"/>
          <w:szCs w:val="24"/>
        </w:rPr>
        <w:t xml:space="preserve">x, quotidiens et hebdomadaires </w:t>
      </w:r>
      <w:r w:rsidR="0057077F" w:rsidRPr="00A9422B">
        <w:rPr>
          <w:rFonts w:ascii="Times New Roman" w:hAnsi="Times New Roman" w:cs="Times New Roman"/>
          <w:sz w:val="24"/>
          <w:szCs w:val="24"/>
        </w:rPr>
        <w:t xml:space="preserve">se focalisant sur les </w:t>
      </w:r>
      <w:r w:rsidR="0057077F" w:rsidRPr="00A9422B">
        <w:rPr>
          <w:rFonts w:ascii="Times New Roman" w:hAnsi="Times New Roman" w:cs="Times New Roman"/>
          <w:sz w:val="24"/>
          <w:szCs w:val="24"/>
        </w:rPr>
        <w:lastRenderedPageBreak/>
        <w:t>informations régionales et locales. Dans cette perspective américanocentrée, la notion de «</w:t>
      </w:r>
      <w:r w:rsidR="009337C6" w:rsidRPr="00A9422B">
        <w:rPr>
          <w:rFonts w:ascii="Times New Roman" w:hAnsi="Times New Roman" w:cs="Times New Roman"/>
          <w:sz w:val="24"/>
          <w:szCs w:val="24"/>
        </w:rPr>
        <w:t> </w:t>
      </w:r>
      <w:r w:rsidR="0057077F" w:rsidRPr="00A9422B">
        <w:rPr>
          <w:rFonts w:ascii="Times New Roman" w:hAnsi="Times New Roman" w:cs="Times New Roman"/>
          <w:sz w:val="24"/>
          <w:szCs w:val="24"/>
        </w:rPr>
        <w:t>petit</w:t>
      </w:r>
      <w:r w:rsidR="009337C6" w:rsidRPr="00A9422B">
        <w:rPr>
          <w:rFonts w:ascii="Times New Roman" w:hAnsi="Times New Roman" w:cs="Times New Roman"/>
          <w:sz w:val="24"/>
          <w:szCs w:val="24"/>
        </w:rPr>
        <w:t>s</w:t>
      </w:r>
      <w:r w:rsidR="0057077F" w:rsidRPr="00A9422B">
        <w:rPr>
          <w:rFonts w:ascii="Times New Roman" w:hAnsi="Times New Roman" w:cs="Times New Roman"/>
          <w:sz w:val="24"/>
          <w:szCs w:val="24"/>
        </w:rPr>
        <w:t xml:space="preserve"> journaux</w:t>
      </w:r>
      <w:r w:rsidR="009337C6" w:rsidRPr="00A9422B">
        <w:rPr>
          <w:rFonts w:ascii="Times New Roman" w:hAnsi="Times New Roman" w:cs="Times New Roman"/>
          <w:sz w:val="24"/>
          <w:szCs w:val="24"/>
        </w:rPr>
        <w:t> </w:t>
      </w:r>
      <w:r w:rsidR="0057077F" w:rsidRPr="00A9422B">
        <w:rPr>
          <w:rFonts w:ascii="Times New Roman" w:hAnsi="Times New Roman" w:cs="Times New Roman"/>
          <w:sz w:val="24"/>
          <w:szCs w:val="24"/>
        </w:rPr>
        <w:t>» est indissociablement liée à un positionnement éditorial de proximité. Bien qu’observable aussi dans certains pays européens (en France notamment), cette association est moins systématique lorsqu</w:t>
      </w:r>
      <w:r w:rsidR="00326B0F" w:rsidRPr="00A9422B">
        <w:rPr>
          <w:rFonts w:ascii="Times New Roman" w:hAnsi="Times New Roman" w:cs="Times New Roman"/>
          <w:sz w:val="24"/>
          <w:szCs w:val="24"/>
        </w:rPr>
        <w:t>'on parcour</w:t>
      </w:r>
      <w:r w:rsidR="007D1CB8">
        <w:rPr>
          <w:rFonts w:ascii="Times New Roman" w:hAnsi="Times New Roman" w:cs="Times New Roman"/>
          <w:sz w:val="24"/>
          <w:szCs w:val="24"/>
        </w:rPr>
        <w:t>t</w:t>
      </w:r>
      <w:r w:rsidR="00D8739B" w:rsidRPr="00A9422B">
        <w:rPr>
          <w:rFonts w:ascii="Times New Roman" w:hAnsi="Times New Roman" w:cs="Times New Roman"/>
          <w:sz w:val="24"/>
          <w:szCs w:val="24"/>
        </w:rPr>
        <w:t xml:space="preserve"> avec attention</w:t>
      </w:r>
      <w:r w:rsidR="0057077F" w:rsidRPr="00A9422B">
        <w:rPr>
          <w:rFonts w:ascii="Times New Roman" w:hAnsi="Times New Roman" w:cs="Times New Roman"/>
          <w:sz w:val="24"/>
          <w:szCs w:val="24"/>
        </w:rPr>
        <w:t xml:space="preserve"> la composition de l’offre médiatique dans les petits marché</w:t>
      </w:r>
      <w:r w:rsidR="00A708A2" w:rsidRPr="00A9422B">
        <w:rPr>
          <w:rFonts w:ascii="Times New Roman" w:hAnsi="Times New Roman" w:cs="Times New Roman"/>
          <w:sz w:val="24"/>
          <w:szCs w:val="24"/>
        </w:rPr>
        <w:t xml:space="preserve">s comme la Belgique ou le Danemark. </w:t>
      </w:r>
      <w:r w:rsidR="00536DA0">
        <w:rPr>
          <w:rFonts w:ascii="Times New Roman" w:hAnsi="Times New Roman" w:cs="Times New Roman"/>
          <w:sz w:val="24"/>
          <w:szCs w:val="24"/>
        </w:rPr>
        <w:t xml:space="preserve">D’autre part, les </w:t>
      </w:r>
      <w:r w:rsidR="00536DA0" w:rsidRPr="00A9422B">
        <w:rPr>
          <w:rFonts w:ascii="Times New Roman" w:hAnsi="Times New Roman" w:cs="Times New Roman"/>
          <w:sz w:val="24"/>
          <w:szCs w:val="24"/>
        </w:rPr>
        <w:t>résultats obtenus doivent être interprétés à la lumière des dynamiques propres à chaque sous-secteur de l’industrie. Partant d’une thématique initiale similaire, la littérature aboutit en effet à des conclusions contradictoires. D’un côté, les études en économie politique sur la libéralisation de la télévision dans les années 1990 montrent que, attisée par le manque de ressources disponibles, la concurrence est plus forte entre les chaines audiovisuelles diffusées sur des petits marchés qu’entre celles couvrant de grands</w:t>
      </w:r>
      <w:r w:rsidR="00536DA0">
        <w:rPr>
          <w:rFonts w:ascii="Times New Roman" w:hAnsi="Times New Roman" w:cs="Times New Roman"/>
          <w:sz w:val="24"/>
          <w:szCs w:val="24"/>
        </w:rPr>
        <w:t xml:space="preserve"> bassins démographique</w:t>
      </w:r>
      <w:r w:rsidR="001F66F4">
        <w:rPr>
          <w:rFonts w:ascii="Times New Roman" w:hAnsi="Times New Roman" w:cs="Times New Roman"/>
          <w:sz w:val="24"/>
          <w:szCs w:val="24"/>
        </w:rPr>
        <w:t>s</w:t>
      </w:r>
      <w:r w:rsidR="00F6310A">
        <w:rPr>
          <w:rFonts w:ascii="Times New Roman" w:hAnsi="Times New Roman" w:cs="Times New Roman"/>
          <w:sz w:val="24"/>
          <w:szCs w:val="24"/>
        </w:rPr>
        <w:t xml:space="preserve"> (Burgelman et Pauwels, 1992, p. 171)</w:t>
      </w:r>
      <w:r w:rsidR="00536DA0" w:rsidRPr="00A9422B">
        <w:rPr>
          <w:rFonts w:ascii="Times New Roman" w:hAnsi="Times New Roman" w:cs="Times New Roman"/>
          <w:sz w:val="24"/>
          <w:szCs w:val="24"/>
        </w:rPr>
        <w:t>. D</w:t>
      </w:r>
      <w:r w:rsidR="007D1CB8">
        <w:rPr>
          <w:rFonts w:ascii="Times New Roman" w:hAnsi="Times New Roman" w:cs="Times New Roman"/>
          <w:sz w:val="24"/>
          <w:szCs w:val="24"/>
        </w:rPr>
        <w:t xml:space="preserve">’un </w:t>
      </w:r>
      <w:r w:rsidR="00536DA0" w:rsidRPr="00A9422B">
        <w:rPr>
          <w:rFonts w:ascii="Times New Roman" w:hAnsi="Times New Roman" w:cs="Times New Roman"/>
          <w:sz w:val="24"/>
          <w:szCs w:val="24"/>
        </w:rPr>
        <w:t xml:space="preserve">autre côté, les recherches plus récentes en journalisme soulignent </w:t>
      </w:r>
      <w:r w:rsidR="00590175">
        <w:rPr>
          <w:rFonts w:ascii="Times New Roman" w:hAnsi="Times New Roman" w:cs="Times New Roman"/>
          <w:sz w:val="24"/>
          <w:szCs w:val="24"/>
        </w:rPr>
        <w:t>que dans un contexte de crise, les petits journaux locaux aux É</w:t>
      </w:r>
      <w:r w:rsidR="00536DA0" w:rsidRPr="00A9422B">
        <w:rPr>
          <w:rFonts w:ascii="Times New Roman" w:hAnsi="Times New Roman" w:cs="Times New Roman"/>
          <w:sz w:val="24"/>
          <w:szCs w:val="24"/>
        </w:rPr>
        <w:t xml:space="preserve">tats-Unis sont en réalité </w:t>
      </w:r>
      <w:r w:rsidR="00662EC7">
        <w:rPr>
          <w:rFonts w:ascii="Times New Roman" w:hAnsi="Times New Roman" w:cs="Times New Roman"/>
          <w:sz w:val="24"/>
          <w:szCs w:val="24"/>
        </w:rPr>
        <w:t xml:space="preserve">davantage </w:t>
      </w:r>
      <w:r w:rsidR="00536DA0" w:rsidRPr="00A9422B">
        <w:rPr>
          <w:rFonts w:ascii="Times New Roman" w:hAnsi="Times New Roman" w:cs="Times New Roman"/>
          <w:sz w:val="24"/>
          <w:szCs w:val="24"/>
        </w:rPr>
        <w:t>préservés de la concurrence</w:t>
      </w:r>
      <w:r w:rsidR="00590175">
        <w:rPr>
          <w:rFonts w:ascii="Times New Roman" w:hAnsi="Times New Roman" w:cs="Times New Roman"/>
          <w:sz w:val="24"/>
          <w:szCs w:val="24"/>
        </w:rPr>
        <w:t xml:space="preserve"> que les grands titres urbains </w:t>
      </w:r>
      <w:r w:rsidR="001F66F4">
        <w:rPr>
          <w:rFonts w:ascii="Times New Roman" w:hAnsi="Times New Roman" w:cs="Times New Roman"/>
          <w:sz w:val="24"/>
          <w:szCs w:val="24"/>
        </w:rPr>
        <w:t xml:space="preserve">à diffusion nationale. </w:t>
      </w:r>
    </w:p>
    <w:p w14:paraId="450F9EBC" w14:textId="35C2EB10" w:rsidR="00B341EF" w:rsidRPr="00B341EF" w:rsidRDefault="00070BDD" w:rsidP="00B341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Mais ces spécificités </w:t>
      </w:r>
      <w:r w:rsidR="00B341EF" w:rsidRPr="00B341EF">
        <w:rPr>
          <w:rFonts w:ascii="Times New Roman" w:hAnsi="Times New Roman" w:cs="Times New Roman"/>
          <w:sz w:val="24"/>
          <w:szCs w:val="24"/>
        </w:rPr>
        <w:t>sont-elles liées à un particularisme de taille ou p</w:t>
      </w:r>
      <w:r>
        <w:rPr>
          <w:rFonts w:ascii="Times New Roman" w:hAnsi="Times New Roman" w:cs="Times New Roman"/>
          <w:sz w:val="24"/>
          <w:szCs w:val="24"/>
        </w:rPr>
        <w:t xml:space="preserve">lus largement </w:t>
      </w:r>
      <w:r w:rsidR="00B341EF" w:rsidRPr="00B341EF">
        <w:rPr>
          <w:rFonts w:ascii="Times New Roman" w:hAnsi="Times New Roman" w:cs="Times New Roman"/>
          <w:sz w:val="24"/>
          <w:szCs w:val="24"/>
        </w:rPr>
        <w:t xml:space="preserve">à un positionnement </w:t>
      </w:r>
      <w:r w:rsidR="00590175">
        <w:rPr>
          <w:rFonts w:ascii="Times New Roman" w:hAnsi="Times New Roman" w:cs="Times New Roman"/>
          <w:sz w:val="24"/>
          <w:szCs w:val="24"/>
        </w:rPr>
        <w:t xml:space="preserve">sur un </w:t>
      </w:r>
      <w:r w:rsidR="00B341EF" w:rsidRPr="00B341EF">
        <w:rPr>
          <w:rFonts w:ascii="Times New Roman" w:hAnsi="Times New Roman" w:cs="Times New Roman"/>
          <w:sz w:val="24"/>
          <w:szCs w:val="24"/>
        </w:rPr>
        <w:t>marché ou encore à la focalisation des études sur certaines variables ?  Le fait que les petits journaux américains soient préservés de la concurrence internationale est-</w:t>
      </w:r>
      <w:r w:rsidR="003A6E32">
        <w:rPr>
          <w:rFonts w:ascii="Times New Roman" w:hAnsi="Times New Roman" w:cs="Times New Roman"/>
          <w:sz w:val="24"/>
          <w:szCs w:val="24"/>
        </w:rPr>
        <w:t>il une matérialisation concrè</w:t>
      </w:r>
      <w:r w:rsidR="00590175">
        <w:rPr>
          <w:rFonts w:ascii="Times New Roman" w:hAnsi="Times New Roman" w:cs="Times New Roman"/>
          <w:sz w:val="24"/>
          <w:szCs w:val="24"/>
        </w:rPr>
        <w:t>te</w:t>
      </w:r>
      <w:r w:rsidR="00B341EF" w:rsidRPr="00B341EF">
        <w:rPr>
          <w:rFonts w:ascii="Times New Roman" w:hAnsi="Times New Roman" w:cs="Times New Roman"/>
          <w:sz w:val="24"/>
          <w:szCs w:val="24"/>
        </w:rPr>
        <w:t xml:space="preserve"> de la petitesse ou </w:t>
      </w:r>
      <w:r w:rsidR="00041AFA">
        <w:rPr>
          <w:rFonts w:ascii="Times New Roman" w:hAnsi="Times New Roman" w:cs="Times New Roman"/>
          <w:sz w:val="24"/>
          <w:szCs w:val="24"/>
        </w:rPr>
        <w:t xml:space="preserve">plus </w:t>
      </w:r>
      <w:r w:rsidR="00B341EF" w:rsidRPr="00B341EF">
        <w:rPr>
          <w:rFonts w:ascii="Times New Roman" w:hAnsi="Times New Roman" w:cs="Times New Roman"/>
          <w:sz w:val="24"/>
          <w:szCs w:val="24"/>
        </w:rPr>
        <w:t xml:space="preserve">simplement un état consécutif à leur situation avantageuse provenant de leur positionnement sur le secteur de l’information de proximité et aux structures de marché (monopole) dans lesquelles ils réalisent leurs activités ?  Dans la même perspective, on peut remettre en question les résultats selon lesquels les journalistes travaillant dans les petits journaux locaux américains sont plus proches de leur public. Pour être exhaustive, cette recherche devrait prendre en considération l’ensemble des moyens par lesquels les journalistes sont actuellement </w:t>
      </w:r>
      <w:r>
        <w:rPr>
          <w:rFonts w:ascii="Times New Roman" w:hAnsi="Times New Roman" w:cs="Times New Roman"/>
          <w:sz w:val="24"/>
          <w:szCs w:val="24"/>
        </w:rPr>
        <w:t xml:space="preserve">en relation avec leur lectorat. </w:t>
      </w:r>
      <w:r w:rsidR="00590175">
        <w:rPr>
          <w:rFonts w:ascii="Times New Roman" w:hAnsi="Times New Roman" w:cs="Times New Roman"/>
          <w:sz w:val="24"/>
          <w:szCs w:val="24"/>
        </w:rPr>
        <w:t xml:space="preserve">À </w:t>
      </w:r>
      <w:r w:rsidR="00B341EF" w:rsidRPr="00B341EF">
        <w:rPr>
          <w:rFonts w:ascii="Times New Roman" w:hAnsi="Times New Roman" w:cs="Times New Roman"/>
          <w:sz w:val="24"/>
          <w:szCs w:val="24"/>
        </w:rPr>
        <w:t xml:space="preserve">l’ère numérique, les rencontres physiques au cours d’évènements ne constituent qu’une partie des rapports entretenus par </w:t>
      </w:r>
      <w:r>
        <w:rPr>
          <w:rFonts w:ascii="Times New Roman" w:hAnsi="Times New Roman" w:cs="Times New Roman"/>
          <w:sz w:val="24"/>
          <w:szCs w:val="24"/>
        </w:rPr>
        <w:t xml:space="preserve">la communauté journalistique </w:t>
      </w:r>
      <w:r w:rsidR="00B341EF" w:rsidRPr="00B341EF">
        <w:rPr>
          <w:rFonts w:ascii="Times New Roman" w:hAnsi="Times New Roman" w:cs="Times New Roman"/>
          <w:sz w:val="24"/>
          <w:szCs w:val="24"/>
        </w:rPr>
        <w:t>avec leurs publics pouvant notamment prendre la forme de forum</w:t>
      </w:r>
      <w:r>
        <w:rPr>
          <w:rFonts w:ascii="Times New Roman" w:hAnsi="Times New Roman" w:cs="Times New Roman"/>
          <w:sz w:val="24"/>
          <w:szCs w:val="24"/>
        </w:rPr>
        <w:t>s</w:t>
      </w:r>
      <w:r w:rsidR="00B341EF" w:rsidRPr="00B341EF">
        <w:rPr>
          <w:rFonts w:ascii="Times New Roman" w:hAnsi="Times New Roman" w:cs="Times New Roman"/>
          <w:sz w:val="24"/>
          <w:szCs w:val="24"/>
        </w:rPr>
        <w:t xml:space="preserve">, de </w:t>
      </w:r>
      <w:r w:rsidR="00B341EF" w:rsidRPr="00662EC7">
        <w:rPr>
          <w:rFonts w:ascii="Times New Roman" w:hAnsi="Times New Roman" w:cs="Times New Roman"/>
          <w:i/>
          <w:sz w:val="24"/>
          <w:szCs w:val="24"/>
        </w:rPr>
        <w:t>tchats</w:t>
      </w:r>
      <w:r w:rsidR="00B341EF" w:rsidRPr="00B341EF">
        <w:rPr>
          <w:rFonts w:ascii="Times New Roman" w:hAnsi="Times New Roman" w:cs="Times New Roman"/>
          <w:sz w:val="24"/>
          <w:szCs w:val="24"/>
        </w:rPr>
        <w:t>, de courrier</w:t>
      </w:r>
      <w:r w:rsidR="00662EC7">
        <w:rPr>
          <w:rFonts w:ascii="Times New Roman" w:hAnsi="Times New Roman" w:cs="Times New Roman"/>
          <w:sz w:val="24"/>
          <w:szCs w:val="24"/>
        </w:rPr>
        <w:t>s</w:t>
      </w:r>
      <w:r w:rsidR="00B341EF" w:rsidRPr="00B341EF">
        <w:rPr>
          <w:rFonts w:ascii="Times New Roman" w:hAnsi="Times New Roman" w:cs="Times New Roman"/>
          <w:sz w:val="24"/>
          <w:szCs w:val="24"/>
        </w:rPr>
        <w:t xml:space="preserve"> de lecteur</w:t>
      </w:r>
      <w:r w:rsidR="00662EC7">
        <w:rPr>
          <w:rFonts w:ascii="Times New Roman" w:hAnsi="Times New Roman" w:cs="Times New Roman"/>
          <w:sz w:val="24"/>
          <w:szCs w:val="24"/>
        </w:rPr>
        <w:t>s</w:t>
      </w:r>
      <w:r w:rsidR="00B341EF" w:rsidRPr="00B341EF">
        <w:rPr>
          <w:rFonts w:ascii="Times New Roman" w:hAnsi="Times New Roman" w:cs="Times New Roman"/>
          <w:sz w:val="24"/>
          <w:szCs w:val="24"/>
        </w:rPr>
        <w:t>, de conversation</w:t>
      </w:r>
      <w:r w:rsidR="00662EC7">
        <w:rPr>
          <w:rFonts w:ascii="Times New Roman" w:hAnsi="Times New Roman" w:cs="Times New Roman"/>
          <w:sz w:val="24"/>
          <w:szCs w:val="24"/>
        </w:rPr>
        <w:t>s</w:t>
      </w:r>
      <w:r>
        <w:rPr>
          <w:rFonts w:ascii="Times New Roman" w:hAnsi="Times New Roman" w:cs="Times New Roman"/>
          <w:sz w:val="24"/>
          <w:szCs w:val="24"/>
        </w:rPr>
        <w:t xml:space="preserve"> par mail</w:t>
      </w:r>
      <w:r w:rsidR="00F97F10">
        <w:rPr>
          <w:rFonts w:ascii="Times New Roman" w:hAnsi="Times New Roman" w:cs="Times New Roman"/>
          <w:sz w:val="24"/>
          <w:szCs w:val="24"/>
        </w:rPr>
        <w:t>s</w:t>
      </w:r>
      <w:r>
        <w:rPr>
          <w:rFonts w:ascii="Times New Roman" w:hAnsi="Times New Roman" w:cs="Times New Roman"/>
          <w:sz w:val="24"/>
          <w:szCs w:val="24"/>
        </w:rPr>
        <w:t xml:space="preserve"> ou par </w:t>
      </w:r>
      <w:r w:rsidR="00662EC7">
        <w:rPr>
          <w:rFonts w:ascii="Times New Roman" w:hAnsi="Times New Roman" w:cs="Times New Roman"/>
          <w:sz w:val="24"/>
          <w:szCs w:val="24"/>
        </w:rPr>
        <w:t>vidéos ou encore de l’</w:t>
      </w:r>
      <w:r w:rsidR="00B341EF" w:rsidRPr="00B341EF">
        <w:rPr>
          <w:rFonts w:ascii="Times New Roman" w:hAnsi="Times New Roman" w:cs="Times New Roman"/>
          <w:sz w:val="24"/>
          <w:szCs w:val="24"/>
        </w:rPr>
        <w:t>utilisation au sein de leur production d’</w:t>
      </w:r>
      <w:r w:rsidR="00B341EF" w:rsidRPr="00662EC7">
        <w:rPr>
          <w:rFonts w:ascii="Times New Roman" w:hAnsi="Times New Roman" w:cs="Times New Roman"/>
          <w:i/>
          <w:sz w:val="24"/>
          <w:szCs w:val="24"/>
        </w:rPr>
        <w:t xml:space="preserve">user generated content </w:t>
      </w:r>
      <w:r w:rsidR="00B341EF" w:rsidRPr="00B341EF">
        <w:rPr>
          <w:rFonts w:ascii="Times New Roman" w:hAnsi="Times New Roman" w:cs="Times New Roman"/>
          <w:sz w:val="24"/>
          <w:szCs w:val="24"/>
        </w:rPr>
        <w:t>(Mitchel</w:t>
      </w:r>
      <w:r w:rsidR="00B93BE7">
        <w:rPr>
          <w:rFonts w:ascii="Times New Roman" w:hAnsi="Times New Roman" w:cs="Times New Roman"/>
          <w:sz w:val="24"/>
          <w:szCs w:val="24"/>
        </w:rPr>
        <w:t xml:space="preserve">stein et Boczkowski, 2009 ; </w:t>
      </w:r>
      <w:r w:rsidR="00662EC7">
        <w:rPr>
          <w:rFonts w:ascii="Times New Roman" w:hAnsi="Times New Roman" w:cs="Times New Roman"/>
          <w:sz w:val="24"/>
          <w:szCs w:val="24"/>
        </w:rPr>
        <w:t>B</w:t>
      </w:r>
      <w:r w:rsidR="00B341EF" w:rsidRPr="00B341EF">
        <w:rPr>
          <w:rFonts w:ascii="Times New Roman" w:hAnsi="Times New Roman" w:cs="Times New Roman"/>
          <w:sz w:val="24"/>
          <w:szCs w:val="24"/>
        </w:rPr>
        <w:t>oullier, 2019). De leur côté, les recherches analysant la petitesse et les médias mené</w:t>
      </w:r>
      <w:r>
        <w:rPr>
          <w:rFonts w:ascii="Times New Roman" w:hAnsi="Times New Roman" w:cs="Times New Roman"/>
          <w:sz w:val="24"/>
          <w:szCs w:val="24"/>
        </w:rPr>
        <w:t>e</w:t>
      </w:r>
      <w:r w:rsidR="00B341EF" w:rsidRPr="00B341EF">
        <w:rPr>
          <w:rFonts w:ascii="Times New Roman" w:hAnsi="Times New Roman" w:cs="Times New Roman"/>
          <w:sz w:val="24"/>
          <w:szCs w:val="24"/>
        </w:rPr>
        <w:t>s par les chercheurs en économie politique des médias insistent sur le degré élevé de concentration caractérisant l’industrie médiatique des petits pays. Mais cette tenda</w:t>
      </w:r>
      <w:r>
        <w:rPr>
          <w:rFonts w:ascii="Times New Roman" w:hAnsi="Times New Roman" w:cs="Times New Roman"/>
          <w:sz w:val="24"/>
          <w:szCs w:val="24"/>
        </w:rPr>
        <w:t xml:space="preserve">nce </w:t>
      </w:r>
      <w:r w:rsidR="00B341EF" w:rsidRPr="00B341EF">
        <w:rPr>
          <w:rFonts w:ascii="Times New Roman" w:hAnsi="Times New Roman" w:cs="Times New Roman"/>
          <w:sz w:val="24"/>
          <w:szCs w:val="24"/>
        </w:rPr>
        <w:t xml:space="preserve">semble également être présente dans des </w:t>
      </w:r>
      <w:r>
        <w:rPr>
          <w:rFonts w:ascii="Times New Roman" w:hAnsi="Times New Roman" w:cs="Times New Roman"/>
          <w:sz w:val="24"/>
          <w:szCs w:val="24"/>
        </w:rPr>
        <w:t>industries médiatiques de</w:t>
      </w:r>
      <w:r w:rsidR="00041AFA">
        <w:rPr>
          <w:rFonts w:ascii="Times New Roman" w:hAnsi="Times New Roman" w:cs="Times New Roman"/>
          <w:sz w:val="24"/>
          <w:szCs w:val="24"/>
        </w:rPr>
        <w:t>s</w:t>
      </w:r>
      <w:r>
        <w:rPr>
          <w:rFonts w:ascii="Times New Roman" w:hAnsi="Times New Roman" w:cs="Times New Roman"/>
          <w:sz w:val="24"/>
          <w:szCs w:val="24"/>
        </w:rPr>
        <w:t xml:space="preserve"> grand</w:t>
      </w:r>
      <w:r w:rsidR="00B341EF" w:rsidRPr="00B341EF">
        <w:rPr>
          <w:rFonts w:ascii="Times New Roman" w:hAnsi="Times New Roman" w:cs="Times New Roman"/>
          <w:sz w:val="24"/>
          <w:szCs w:val="24"/>
        </w:rPr>
        <w:t>s marché</w:t>
      </w:r>
      <w:r>
        <w:rPr>
          <w:rFonts w:ascii="Times New Roman" w:hAnsi="Times New Roman" w:cs="Times New Roman"/>
          <w:sz w:val="24"/>
          <w:szCs w:val="24"/>
        </w:rPr>
        <w:t>s</w:t>
      </w:r>
      <w:r w:rsidR="00B341EF" w:rsidRPr="00B341EF">
        <w:rPr>
          <w:rFonts w:ascii="Times New Roman" w:hAnsi="Times New Roman" w:cs="Times New Roman"/>
          <w:sz w:val="24"/>
          <w:szCs w:val="24"/>
        </w:rPr>
        <w:t xml:space="preserve"> (Noam et Badillo, 2016). </w:t>
      </w:r>
    </w:p>
    <w:p w14:paraId="03496698" w14:textId="735EA12D" w:rsidR="00B341EF" w:rsidRPr="00B341EF" w:rsidRDefault="00B341EF" w:rsidP="00B341EF">
      <w:pPr>
        <w:spacing w:line="360" w:lineRule="auto"/>
        <w:jc w:val="both"/>
        <w:rPr>
          <w:rFonts w:ascii="Times New Roman" w:hAnsi="Times New Roman" w:cs="Times New Roman"/>
          <w:sz w:val="24"/>
          <w:szCs w:val="24"/>
        </w:rPr>
      </w:pPr>
      <w:r w:rsidRPr="00B341EF">
        <w:rPr>
          <w:rFonts w:ascii="Times New Roman" w:hAnsi="Times New Roman" w:cs="Times New Roman"/>
          <w:sz w:val="24"/>
          <w:szCs w:val="24"/>
        </w:rPr>
        <w:lastRenderedPageBreak/>
        <w:t xml:space="preserve">Afin de faire progresser les recherches sur la petitesse et les médias, nous clôturons cet article en relevant </w:t>
      </w:r>
      <w:r>
        <w:rPr>
          <w:rFonts w:ascii="Times New Roman" w:hAnsi="Times New Roman" w:cs="Times New Roman"/>
          <w:sz w:val="24"/>
          <w:szCs w:val="24"/>
        </w:rPr>
        <w:t xml:space="preserve">quelques </w:t>
      </w:r>
      <w:r w:rsidRPr="00B341EF">
        <w:rPr>
          <w:rFonts w:ascii="Times New Roman" w:hAnsi="Times New Roman" w:cs="Times New Roman"/>
          <w:sz w:val="24"/>
          <w:szCs w:val="24"/>
        </w:rPr>
        <w:t xml:space="preserve">pistes de recherche </w:t>
      </w:r>
      <w:r w:rsidR="00662EC7">
        <w:rPr>
          <w:rFonts w:ascii="Times New Roman" w:hAnsi="Times New Roman" w:cs="Times New Roman"/>
          <w:sz w:val="24"/>
          <w:szCs w:val="24"/>
        </w:rPr>
        <w:t xml:space="preserve">qui pourraient </w:t>
      </w:r>
      <w:r w:rsidRPr="00B341EF">
        <w:rPr>
          <w:rFonts w:ascii="Times New Roman" w:hAnsi="Times New Roman" w:cs="Times New Roman"/>
          <w:sz w:val="24"/>
          <w:szCs w:val="24"/>
        </w:rPr>
        <w:t>se relever prometteuse</w:t>
      </w:r>
      <w:r w:rsidR="00070BDD">
        <w:rPr>
          <w:rFonts w:ascii="Times New Roman" w:hAnsi="Times New Roman" w:cs="Times New Roman"/>
          <w:sz w:val="24"/>
          <w:szCs w:val="24"/>
        </w:rPr>
        <w:t>s</w:t>
      </w:r>
      <w:r w:rsidRPr="00B341EF">
        <w:rPr>
          <w:rFonts w:ascii="Times New Roman" w:hAnsi="Times New Roman" w:cs="Times New Roman"/>
          <w:sz w:val="24"/>
          <w:szCs w:val="24"/>
        </w:rPr>
        <w:t xml:space="preserve">. </w:t>
      </w:r>
      <w:r w:rsidR="00070BDD">
        <w:rPr>
          <w:rFonts w:ascii="Times New Roman" w:hAnsi="Times New Roman" w:cs="Times New Roman"/>
          <w:sz w:val="24"/>
          <w:szCs w:val="24"/>
        </w:rPr>
        <w:t xml:space="preserve">Une d’entre elles </w:t>
      </w:r>
      <w:r w:rsidRPr="00B341EF">
        <w:rPr>
          <w:rFonts w:ascii="Times New Roman" w:hAnsi="Times New Roman" w:cs="Times New Roman"/>
          <w:sz w:val="24"/>
          <w:szCs w:val="24"/>
        </w:rPr>
        <w:t>consiste</w:t>
      </w:r>
      <w:r w:rsidR="00070BDD">
        <w:rPr>
          <w:rFonts w:ascii="Times New Roman" w:hAnsi="Times New Roman" w:cs="Times New Roman"/>
          <w:sz w:val="24"/>
          <w:szCs w:val="24"/>
        </w:rPr>
        <w:t>rait</w:t>
      </w:r>
      <w:r w:rsidRPr="00B341EF">
        <w:rPr>
          <w:rFonts w:ascii="Times New Roman" w:hAnsi="Times New Roman" w:cs="Times New Roman"/>
          <w:sz w:val="24"/>
          <w:szCs w:val="24"/>
        </w:rPr>
        <w:t xml:space="preserve"> à prolonger les thématiques d’analyse de chaque champ en prenant en considération les enjeux actuels liés à la numérisation de l’écosystème médiatique. Dans le cadre de l’économie politique</w:t>
      </w:r>
      <w:r w:rsidR="00070BDD">
        <w:rPr>
          <w:rFonts w:ascii="Times New Roman" w:hAnsi="Times New Roman" w:cs="Times New Roman"/>
          <w:sz w:val="24"/>
          <w:szCs w:val="24"/>
        </w:rPr>
        <w:t xml:space="preserve"> critique</w:t>
      </w:r>
      <w:r w:rsidRPr="00B341EF">
        <w:rPr>
          <w:rFonts w:ascii="Times New Roman" w:hAnsi="Times New Roman" w:cs="Times New Roman"/>
          <w:sz w:val="24"/>
          <w:szCs w:val="24"/>
        </w:rPr>
        <w:t xml:space="preserve"> des </w:t>
      </w:r>
      <w:r w:rsidR="00041AFA">
        <w:rPr>
          <w:rFonts w:ascii="Times New Roman" w:hAnsi="Times New Roman" w:cs="Times New Roman"/>
          <w:sz w:val="24"/>
          <w:szCs w:val="24"/>
        </w:rPr>
        <w:t>médias, de futures recherches pourraient</w:t>
      </w:r>
      <w:r w:rsidRPr="00B341EF">
        <w:rPr>
          <w:rFonts w:ascii="Times New Roman" w:hAnsi="Times New Roman" w:cs="Times New Roman"/>
          <w:sz w:val="24"/>
          <w:szCs w:val="24"/>
        </w:rPr>
        <w:t xml:space="preserve"> </w:t>
      </w:r>
      <w:r w:rsidR="00070BDD">
        <w:rPr>
          <w:rFonts w:ascii="Times New Roman" w:hAnsi="Times New Roman" w:cs="Times New Roman"/>
          <w:sz w:val="24"/>
          <w:szCs w:val="24"/>
        </w:rPr>
        <w:t xml:space="preserve">appliquer </w:t>
      </w:r>
      <w:r w:rsidRPr="00B341EF">
        <w:rPr>
          <w:rFonts w:ascii="Times New Roman" w:hAnsi="Times New Roman" w:cs="Times New Roman"/>
          <w:sz w:val="24"/>
          <w:szCs w:val="24"/>
        </w:rPr>
        <w:t>les cadres d’analyse théorique</w:t>
      </w:r>
      <w:r w:rsidR="00070BDD">
        <w:rPr>
          <w:rFonts w:ascii="Times New Roman" w:hAnsi="Times New Roman" w:cs="Times New Roman"/>
          <w:sz w:val="24"/>
          <w:szCs w:val="24"/>
        </w:rPr>
        <w:t>s</w:t>
      </w:r>
      <w:r w:rsidRPr="00B341EF">
        <w:rPr>
          <w:rFonts w:ascii="Times New Roman" w:hAnsi="Times New Roman" w:cs="Times New Roman"/>
          <w:sz w:val="24"/>
          <w:szCs w:val="24"/>
        </w:rPr>
        <w:t xml:space="preserve"> (vulnérabilité, commercialisation) employés par les études sur la libéralisation du secteur audiovisuel européen à la diffusion des contenus sur le web et notamment sur les plateformes collaboratives internationales comme </w:t>
      </w:r>
      <w:r w:rsidRPr="00662EC7">
        <w:rPr>
          <w:rFonts w:ascii="Times New Roman" w:hAnsi="Times New Roman" w:cs="Times New Roman"/>
          <w:i/>
          <w:sz w:val="24"/>
          <w:szCs w:val="24"/>
        </w:rPr>
        <w:t>Youtube</w:t>
      </w:r>
      <w:r w:rsidRPr="00B341EF">
        <w:rPr>
          <w:rFonts w:ascii="Times New Roman" w:hAnsi="Times New Roman" w:cs="Times New Roman"/>
          <w:sz w:val="24"/>
          <w:szCs w:val="24"/>
        </w:rPr>
        <w:t xml:space="preserve"> ou les services internationaux de streaming comme </w:t>
      </w:r>
      <w:r w:rsidRPr="00662EC7">
        <w:rPr>
          <w:rFonts w:ascii="Times New Roman" w:hAnsi="Times New Roman" w:cs="Times New Roman"/>
          <w:i/>
          <w:sz w:val="24"/>
          <w:szCs w:val="24"/>
        </w:rPr>
        <w:t>Netflix</w:t>
      </w:r>
      <w:r w:rsidRPr="00B341EF">
        <w:rPr>
          <w:rFonts w:ascii="Times New Roman" w:hAnsi="Times New Roman" w:cs="Times New Roman"/>
          <w:sz w:val="24"/>
          <w:szCs w:val="24"/>
        </w:rPr>
        <w:t xml:space="preserve">, </w:t>
      </w:r>
      <w:r w:rsidRPr="00662EC7">
        <w:rPr>
          <w:rFonts w:ascii="Times New Roman" w:hAnsi="Times New Roman" w:cs="Times New Roman"/>
          <w:i/>
          <w:sz w:val="24"/>
          <w:szCs w:val="24"/>
        </w:rPr>
        <w:t xml:space="preserve">Hulu </w:t>
      </w:r>
      <w:r w:rsidRPr="00B341EF">
        <w:rPr>
          <w:rFonts w:ascii="Times New Roman" w:hAnsi="Times New Roman" w:cs="Times New Roman"/>
          <w:sz w:val="24"/>
          <w:szCs w:val="24"/>
        </w:rPr>
        <w:t xml:space="preserve">ou </w:t>
      </w:r>
      <w:r w:rsidRPr="00662EC7">
        <w:rPr>
          <w:rFonts w:ascii="Times New Roman" w:hAnsi="Times New Roman" w:cs="Times New Roman"/>
          <w:i/>
          <w:sz w:val="24"/>
          <w:szCs w:val="24"/>
        </w:rPr>
        <w:t>Disney +</w:t>
      </w:r>
      <w:r w:rsidR="002F7725">
        <w:rPr>
          <w:rFonts w:ascii="Times New Roman" w:hAnsi="Times New Roman" w:cs="Times New Roman"/>
          <w:sz w:val="24"/>
          <w:szCs w:val="24"/>
        </w:rPr>
        <w:t xml:space="preserve">. </w:t>
      </w:r>
      <w:r w:rsidRPr="00B341EF">
        <w:rPr>
          <w:rFonts w:ascii="Times New Roman" w:hAnsi="Times New Roman" w:cs="Times New Roman"/>
          <w:sz w:val="24"/>
          <w:szCs w:val="24"/>
        </w:rPr>
        <w:t xml:space="preserve">Des recherches pourraient également être mises en chantier afin de déterminer si la dépendance des petits États par rapports aux standards industriels et aux décisions des institutions supranationales s’observe toujours à l’heure actuelle à l’occasion des </w:t>
      </w:r>
      <w:r w:rsidR="00041AFA">
        <w:rPr>
          <w:rFonts w:ascii="Times New Roman" w:hAnsi="Times New Roman" w:cs="Times New Roman"/>
          <w:sz w:val="24"/>
          <w:szCs w:val="24"/>
        </w:rPr>
        <w:t xml:space="preserve">discussions </w:t>
      </w:r>
      <w:r w:rsidRPr="00B341EF">
        <w:rPr>
          <w:rFonts w:ascii="Times New Roman" w:hAnsi="Times New Roman" w:cs="Times New Roman"/>
          <w:sz w:val="24"/>
          <w:szCs w:val="24"/>
        </w:rPr>
        <w:t>rela</w:t>
      </w:r>
      <w:r w:rsidR="001E6767">
        <w:rPr>
          <w:rFonts w:ascii="Times New Roman" w:hAnsi="Times New Roman" w:cs="Times New Roman"/>
          <w:sz w:val="24"/>
          <w:szCs w:val="24"/>
        </w:rPr>
        <w:t>tiv</w:t>
      </w:r>
      <w:r w:rsidR="00041AFA">
        <w:rPr>
          <w:rFonts w:ascii="Times New Roman" w:hAnsi="Times New Roman" w:cs="Times New Roman"/>
          <w:sz w:val="24"/>
          <w:szCs w:val="24"/>
        </w:rPr>
        <w:t>es</w:t>
      </w:r>
      <w:r w:rsidR="00070BDD">
        <w:rPr>
          <w:rFonts w:ascii="Times New Roman" w:hAnsi="Times New Roman" w:cs="Times New Roman"/>
          <w:sz w:val="24"/>
          <w:szCs w:val="24"/>
        </w:rPr>
        <w:t xml:space="preserve"> à l’adoption des directives </w:t>
      </w:r>
      <w:r w:rsidRPr="00B341EF">
        <w:rPr>
          <w:rFonts w:ascii="Times New Roman" w:hAnsi="Times New Roman" w:cs="Times New Roman"/>
          <w:sz w:val="24"/>
          <w:szCs w:val="24"/>
        </w:rPr>
        <w:t>sur le marché numérique européen</w:t>
      </w:r>
      <w:r w:rsidR="00070BDD">
        <w:rPr>
          <w:rFonts w:ascii="Times New Roman" w:hAnsi="Times New Roman" w:cs="Times New Roman"/>
          <w:sz w:val="24"/>
          <w:szCs w:val="24"/>
        </w:rPr>
        <w:t xml:space="preserve"> ou sur les services de médias audiovisuels</w:t>
      </w:r>
      <w:r w:rsidRPr="00B341EF">
        <w:rPr>
          <w:rFonts w:ascii="Times New Roman" w:hAnsi="Times New Roman" w:cs="Times New Roman"/>
          <w:sz w:val="24"/>
          <w:szCs w:val="24"/>
        </w:rPr>
        <w:t xml:space="preserve">. En économie des médias, </w:t>
      </w:r>
      <w:r w:rsidR="00070BDD">
        <w:rPr>
          <w:rFonts w:ascii="Times New Roman" w:hAnsi="Times New Roman" w:cs="Times New Roman"/>
          <w:sz w:val="24"/>
          <w:szCs w:val="24"/>
        </w:rPr>
        <w:t xml:space="preserve">des recherches pourraient mettre </w:t>
      </w:r>
      <w:r w:rsidRPr="00B341EF">
        <w:rPr>
          <w:rFonts w:ascii="Times New Roman" w:hAnsi="Times New Roman" w:cs="Times New Roman"/>
          <w:sz w:val="24"/>
          <w:szCs w:val="24"/>
        </w:rPr>
        <w:t>en œuvre des mét</w:t>
      </w:r>
      <w:r w:rsidR="00070BDD">
        <w:rPr>
          <w:rFonts w:ascii="Times New Roman" w:hAnsi="Times New Roman" w:cs="Times New Roman"/>
          <w:sz w:val="24"/>
          <w:szCs w:val="24"/>
        </w:rPr>
        <w:t>hodes de covariance statistique</w:t>
      </w:r>
      <w:r w:rsidRPr="00B341EF">
        <w:rPr>
          <w:rFonts w:ascii="Times New Roman" w:hAnsi="Times New Roman" w:cs="Times New Roman"/>
          <w:sz w:val="24"/>
          <w:szCs w:val="24"/>
        </w:rPr>
        <w:t xml:space="preserve"> (Dupagne</w:t>
      </w:r>
      <w:r w:rsidR="00041AFA">
        <w:rPr>
          <w:rFonts w:ascii="Times New Roman" w:hAnsi="Times New Roman" w:cs="Times New Roman"/>
          <w:sz w:val="24"/>
          <w:szCs w:val="24"/>
        </w:rPr>
        <w:t xml:space="preserve">, 2018) afin de déterminer si </w:t>
      </w:r>
      <w:r w:rsidRPr="00B341EF">
        <w:rPr>
          <w:rFonts w:ascii="Times New Roman" w:hAnsi="Times New Roman" w:cs="Times New Roman"/>
          <w:sz w:val="24"/>
          <w:szCs w:val="24"/>
        </w:rPr>
        <w:t xml:space="preserve">des corrélations significatives </w:t>
      </w:r>
      <w:r w:rsidR="00041AFA">
        <w:rPr>
          <w:rFonts w:ascii="Times New Roman" w:hAnsi="Times New Roman" w:cs="Times New Roman"/>
          <w:sz w:val="24"/>
          <w:szCs w:val="24"/>
        </w:rPr>
        <w:t xml:space="preserve">existent </w:t>
      </w:r>
      <w:r w:rsidRPr="00B341EF">
        <w:rPr>
          <w:rFonts w:ascii="Times New Roman" w:hAnsi="Times New Roman" w:cs="Times New Roman"/>
          <w:sz w:val="24"/>
          <w:szCs w:val="24"/>
        </w:rPr>
        <w:t xml:space="preserve">entre la petitesse </w:t>
      </w:r>
      <w:r w:rsidR="00070BDD">
        <w:rPr>
          <w:rFonts w:ascii="Times New Roman" w:hAnsi="Times New Roman" w:cs="Times New Roman"/>
          <w:sz w:val="24"/>
          <w:szCs w:val="24"/>
        </w:rPr>
        <w:t xml:space="preserve">et </w:t>
      </w:r>
      <w:r w:rsidRPr="00B341EF">
        <w:rPr>
          <w:rFonts w:ascii="Times New Roman" w:hAnsi="Times New Roman" w:cs="Times New Roman"/>
          <w:sz w:val="24"/>
          <w:szCs w:val="24"/>
        </w:rPr>
        <w:t xml:space="preserve">des phénomènes médiatiques </w:t>
      </w:r>
      <w:r w:rsidR="00070BDD">
        <w:rPr>
          <w:rFonts w:ascii="Times New Roman" w:hAnsi="Times New Roman" w:cs="Times New Roman"/>
          <w:sz w:val="24"/>
          <w:szCs w:val="24"/>
        </w:rPr>
        <w:t xml:space="preserve">divers comme la </w:t>
      </w:r>
      <w:r w:rsidRPr="00B341EF">
        <w:rPr>
          <w:rFonts w:ascii="Times New Roman" w:hAnsi="Times New Roman" w:cs="Times New Roman"/>
          <w:sz w:val="24"/>
          <w:szCs w:val="24"/>
        </w:rPr>
        <w:t>concentration</w:t>
      </w:r>
      <w:r w:rsidR="00070BDD">
        <w:rPr>
          <w:rFonts w:ascii="Times New Roman" w:hAnsi="Times New Roman" w:cs="Times New Roman"/>
          <w:sz w:val="24"/>
          <w:szCs w:val="24"/>
        </w:rPr>
        <w:t xml:space="preserve"> de la propriété des médias, la </w:t>
      </w:r>
      <w:r w:rsidRPr="00B341EF">
        <w:rPr>
          <w:rFonts w:ascii="Times New Roman" w:hAnsi="Times New Roman" w:cs="Times New Roman"/>
          <w:sz w:val="24"/>
          <w:szCs w:val="24"/>
        </w:rPr>
        <w:t xml:space="preserve">diversification </w:t>
      </w:r>
      <w:r w:rsidR="00070BDD">
        <w:rPr>
          <w:rFonts w:ascii="Times New Roman" w:hAnsi="Times New Roman" w:cs="Times New Roman"/>
          <w:sz w:val="24"/>
          <w:szCs w:val="24"/>
        </w:rPr>
        <w:t xml:space="preserve">des groupes médiatiques ou encore la production des </w:t>
      </w:r>
      <w:r w:rsidRPr="00B341EF">
        <w:rPr>
          <w:rFonts w:ascii="Times New Roman" w:hAnsi="Times New Roman" w:cs="Times New Roman"/>
          <w:sz w:val="24"/>
          <w:szCs w:val="24"/>
        </w:rPr>
        <w:t xml:space="preserve">contenus. </w:t>
      </w:r>
    </w:p>
    <w:p w14:paraId="2D4E86B6" w14:textId="554C5CB7" w:rsidR="00B341EF" w:rsidRDefault="00B341EF" w:rsidP="00B341EF">
      <w:pPr>
        <w:spacing w:line="360" w:lineRule="auto"/>
        <w:jc w:val="both"/>
        <w:rPr>
          <w:rFonts w:ascii="Times New Roman" w:hAnsi="Times New Roman" w:cs="Times New Roman"/>
          <w:sz w:val="24"/>
          <w:szCs w:val="24"/>
        </w:rPr>
      </w:pPr>
      <w:r w:rsidRPr="00B341EF">
        <w:rPr>
          <w:rFonts w:ascii="Times New Roman" w:hAnsi="Times New Roman" w:cs="Times New Roman"/>
          <w:sz w:val="24"/>
          <w:szCs w:val="24"/>
        </w:rPr>
        <w:t>La plupart des recherches passée</w:t>
      </w:r>
      <w:r w:rsidR="00FB6234">
        <w:rPr>
          <w:rFonts w:ascii="Times New Roman" w:hAnsi="Times New Roman" w:cs="Times New Roman"/>
          <w:sz w:val="24"/>
          <w:szCs w:val="24"/>
        </w:rPr>
        <w:t>s</w:t>
      </w:r>
      <w:r w:rsidRPr="00B341EF">
        <w:rPr>
          <w:rFonts w:ascii="Times New Roman" w:hAnsi="Times New Roman" w:cs="Times New Roman"/>
          <w:sz w:val="24"/>
          <w:szCs w:val="24"/>
        </w:rPr>
        <w:t xml:space="preserve"> en revue au cours de cet article se caractérise par leur aspect synchro</w:t>
      </w:r>
      <w:r w:rsidR="00070BDD">
        <w:rPr>
          <w:rFonts w:ascii="Times New Roman" w:hAnsi="Times New Roman" w:cs="Times New Roman"/>
          <w:sz w:val="24"/>
          <w:szCs w:val="24"/>
        </w:rPr>
        <w:t>nique. Une voie future d’étude</w:t>
      </w:r>
      <w:r w:rsidRPr="00B341EF">
        <w:rPr>
          <w:rFonts w:ascii="Times New Roman" w:hAnsi="Times New Roman" w:cs="Times New Roman"/>
          <w:sz w:val="24"/>
          <w:szCs w:val="24"/>
        </w:rPr>
        <w:t xml:space="preserve"> consisterait à introduire la perspective l</w:t>
      </w:r>
      <w:r w:rsidR="001E6767">
        <w:rPr>
          <w:rFonts w:ascii="Times New Roman" w:hAnsi="Times New Roman" w:cs="Times New Roman"/>
          <w:sz w:val="24"/>
          <w:szCs w:val="24"/>
        </w:rPr>
        <w:t>ongitudinale (Pettigrew, 1990</w:t>
      </w:r>
      <w:r w:rsidR="00B93BE7">
        <w:rPr>
          <w:rFonts w:ascii="Times New Roman" w:hAnsi="Times New Roman" w:cs="Times New Roman"/>
          <w:sz w:val="24"/>
          <w:szCs w:val="24"/>
        </w:rPr>
        <w:t xml:space="preserve"> ; </w:t>
      </w:r>
      <w:r w:rsidR="0076324A">
        <w:rPr>
          <w:rFonts w:ascii="Times New Roman" w:hAnsi="Times New Roman" w:cs="Times New Roman"/>
          <w:sz w:val="24"/>
          <w:szCs w:val="24"/>
        </w:rPr>
        <w:t>Siles et Boczkowski, 2012</w:t>
      </w:r>
      <w:r w:rsidR="001F66F4">
        <w:rPr>
          <w:rFonts w:ascii="Times New Roman" w:hAnsi="Times New Roman" w:cs="Times New Roman"/>
          <w:sz w:val="24"/>
          <w:szCs w:val="24"/>
        </w:rPr>
        <w:t xml:space="preserve"> ; </w:t>
      </w:r>
      <w:r w:rsidRPr="00B341EF">
        <w:rPr>
          <w:rFonts w:ascii="Times New Roman" w:hAnsi="Times New Roman" w:cs="Times New Roman"/>
          <w:sz w:val="24"/>
          <w:szCs w:val="24"/>
        </w:rPr>
        <w:t xml:space="preserve">Rohn, 2018) afin de mettre en évidence le rôle de la petitesse dans les stratégies de développement des groupes médiatiques. Au sein de chaque tradition disciplinaire, les recherches se focalisent </w:t>
      </w:r>
      <w:r w:rsidR="00662EC7">
        <w:rPr>
          <w:rFonts w:ascii="Times New Roman" w:hAnsi="Times New Roman" w:cs="Times New Roman"/>
          <w:sz w:val="24"/>
          <w:szCs w:val="24"/>
        </w:rPr>
        <w:t xml:space="preserve">également </w:t>
      </w:r>
      <w:r w:rsidRPr="00B341EF">
        <w:rPr>
          <w:rFonts w:ascii="Times New Roman" w:hAnsi="Times New Roman" w:cs="Times New Roman"/>
          <w:sz w:val="24"/>
          <w:szCs w:val="24"/>
        </w:rPr>
        <w:t xml:space="preserve">sur un niveau </w:t>
      </w:r>
      <w:r w:rsidR="00041AFA">
        <w:rPr>
          <w:rFonts w:ascii="Times New Roman" w:hAnsi="Times New Roman" w:cs="Times New Roman"/>
          <w:sz w:val="24"/>
          <w:szCs w:val="24"/>
        </w:rPr>
        <w:t xml:space="preserve">d’analyse </w:t>
      </w:r>
      <w:r w:rsidRPr="00B341EF">
        <w:rPr>
          <w:rFonts w:ascii="Times New Roman" w:hAnsi="Times New Roman" w:cs="Times New Roman"/>
          <w:sz w:val="24"/>
          <w:szCs w:val="24"/>
        </w:rPr>
        <w:t>spécifique. Combinant divers pr</w:t>
      </w:r>
      <w:r w:rsidR="00D24B8E">
        <w:rPr>
          <w:rFonts w:ascii="Times New Roman" w:hAnsi="Times New Roman" w:cs="Times New Roman"/>
          <w:sz w:val="24"/>
          <w:szCs w:val="24"/>
        </w:rPr>
        <w:t>ismes et échelle</w:t>
      </w:r>
      <w:r w:rsidR="00070BDD">
        <w:rPr>
          <w:rFonts w:ascii="Times New Roman" w:hAnsi="Times New Roman" w:cs="Times New Roman"/>
          <w:sz w:val="24"/>
          <w:szCs w:val="24"/>
        </w:rPr>
        <w:t>s d’analyse</w:t>
      </w:r>
      <w:r w:rsidR="00D24B8E">
        <w:rPr>
          <w:rFonts w:ascii="Times New Roman" w:hAnsi="Times New Roman" w:cs="Times New Roman"/>
          <w:sz w:val="24"/>
          <w:szCs w:val="24"/>
        </w:rPr>
        <w:t xml:space="preserve"> (Albarran, 2008</w:t>
      </w:r>
      <w:r w:rsidRPr="00B341EF">
        <w:rPr>
          <w:rFonts w:ascii="Times New Roman" w:hAnsi="Times New Roman" w:cs="Times New Roman"/>
          <w:sz w:val="24"/>
          <w:szCs w:val="24"/>
        </w:rPr>
        <w:t xml:space="preserve">), de futures recherches pourraient permettre de mieux mettre en évidence les </w:t>
      </w:r>
      <w:r w:rsidR="003A6E32">
        <w:rPr>
          <w:rFonts w:ascii="Times New Roman" w:hAnsi="Times New Roman" w:cs="Times New Roman"/>
          <w:sz w:val="24"/>
          <w:szCs w:val="24"/>
        </w:rPr>
        <w:t>effets de la petitesse sur les médias</w:t>
      </w:r>
      <w:r w:rsidRPr="00B341EF">
        <w:rPr>
          <w:rFonts w:ascii="Times New Roman" w:hAnsi="Times New Roman" w:cs="Times New Roman"/>
          <w:sz w:val="24"/>
          <w:szCs w:val="24"/>
        </w:rPr>
        <w:t>.</w:t>
      </w:r>
      <w:r w:rsidR="00B15DB8">
        <w:rPr>
          <w:rFonts w:ascii="Times New Roman" w:hAnsi="Times New Roman" w:cs="Times New Roman"/>
          <w:sz w:val="24"/>
          <w:szCs w:val="24"/>
        </w:rPr>
        <w:t xml:space="preserve"> Une autre voie consisterait à </w:t>
      </w:r>
      <w:r w:rsidRPr="00B341EF">
        <w:rPr>
          <w:rFonts w:ascii="Times New Roman" w:hAnsi="Times New Roman" w:cs="Times New Roman"/>
          <w:sz w:val="24"/>
          <w:szCs w:val="24"/>
        </w:rPr>
        <w:t xml:space="preserve">décentrer </w:t>
      </w:r>
      <w:r w:rsidR="003A6E32">
        <w:rPr>
          <w:rFonts w:ascii="Times New Roman" w:hAnsi="Times New Roman" w:cs="Times New Roman"/>
          <w:sz w:val="24"/>
          <w:szCs w:val="24"/>
        </w:rPr>
        <w:t xml:space="preserve">le focus </w:t>
      </w:r>
      <w:r w:rsidR="00B15DB8">
        <w:rPr>
          <w:rFonts w:ascii="Times New Roman" w:hAnsi="Times New Roman" w:cs="Times New Roman"/>
          <w:sz w:val="24"/>
          <w:szCs w:val="24"/>
        </w:rPr>
        <w:t xml:space="preserve">de la littérature </w:t>
      </w:r>
      <w:r w:rsidRPr="00B341EF">
        <w:rPr>
          <w:rFonts w:ascii="Times New Roman" w:hAnsi="Times New Roman" w:cs="Times New Roman"/>
          <w:sz w:val="24"/>
          <w:szCs w:val="24"/>
        </w:rPr>
        <w:t xml:space="preserve">portant sur les médias traditionnels comme la télévision et la presse écrite vers le journalisme entrepreneurial et les </w:t>
      </w:r>
      <w:r w:rsidRPr="00662EC7">
        <w:rPr>
          <w:rFonts w:ascii="Times New Roman" w:hAnsi="Times New Roman" w:cs="Times New Roman"/>
          <w:i/>
          <w:sz w:val="24"/>
          <w:szCs w:val="24"/>
        </w:rPr>
        <w:t>pure players</w:t>
      </w:r>
      <w:r w:rsidRPr="00B341EF">
        <w:rPr>
          <w:rFonts w:ascii="Times New Roman" w:hAnsi="Times New Roman" w:cs="Times New Roman"/>
          <w:sz w:val="24"/>
          <w:szCs w:val="24"/>
        </w:rPr>
        <w:t xml:space="preserve"> actifs sur d</w:t>
      </w:r>
      <w:r w:rsidR="00B93BE7">
        <w:rPr>
          <w:rFonts w:ascii="Times New Roman" w:hAnsi="Times New Roman" w:cs="Times New Roman"/>
          <w:sz w:val="24"/>
          <w:szCs w:val="24"/>
        </w:rPr>
        <w:t>e petits marchés (</w:t>
      </w:r>
      <w:r w:rsidR="0076324A">
        <w:rPr>
          <w:rFonts w:ascii="Times New Roman" w:hAnsi="Times New Roman" w:cs="Times New Roman"/>
          <w:sz w:val="24"/>
          <w:szCs w:val="24"/>
        </w:rPr>
        <w:t xml:space="preserve">Smyrnaios et al, 2015 ; </w:t>
      </w:r>
      <w:r w:rsidR="00B93BE7">
        <w:rPr>
          <w:rFonts w:ascii="Times New Roman" w:hAnsi="Times New Roman" w:cs="Times New Roman"/>
          <w:sz w:val="24"/>
          <w:szCs w:val="24"/>
        </w:rPr>
        <w:t xml:space="preserve">Cohen, 2015 ; </w:t>
      </w:r>
      <w:r w:rsidRPr="00B341EF">
        <w:rPr>
          <w:rFonts w:ascii="Times New Roman" w:hAnsi="Times New Roman" w:cs="Times New Roman"/>
          <w:sz w:val="24"/>
          <w:szCs w:val="24"/>
        </w:rPr>
        <w:t>Singer, 2018). En ajoutant un niveau de granularité</w:t>
      </w:r>
      <w:r w:rsidR="00B15DB8">
        <w:rPr>
          <w:rFonts w:ascii="Times New Roman" w:hAnsi="Times New Roman" w:cs="Times New Roman"/>
          <w:sz w:val="24"/>
          <w:szCs w:val="24"/>
        </w:rPr>
        <w:t xml:space="preserve"> plus fine</w:t>
      </w:r>
      <w:r w:rsidRPr="00B341EF">
        <w:rPr>
          <w:rFonts w:ascii="Times New Roman" w:hAnsi="Times New Roman" w:cs="Times New Roman"/>
          <w:sz w:val="24"/>
          <w:szCs w:val="24"/>
        </w:rPr>
        <w:t xml:space="preserve">, ces </w:t>
      </w:r>
      <w:r w:rsidR="003A6E32">
        <w:rPr>
          <w:rFonts w:ascii="Times New Roman" w:hAnsi="Times New Roman" w:cs="Times New Roman"/>
          <w:sz w:val="24"/>
          <w:szCs w:val="24"/>
        </w:rPr>
        <w:t xml:space="preserve">études </w:t>
      </w:r>
      <w:r w:rsidRPr="00B341EF">
        <w:rPr>
          <w:rFonts w:ascii="Times New Roman" w:hAnsi="Times New Roman" w:cs="Times New Roman"/>
          <w:sz w:val="24"/>
          <w:szCs w:val="24"/>
        </w:rPr>
        <w:t>pourraient potentiellement renouveler les problématiques et les enjeux liés aux rapports entre la petitesse et les médias.</w:t>
      </w:r>
    </w:p>
    <w:p w14:paraId="11C62C31" w14:textId="77777777" w:rsidR="00DB3376" w:rsidRPr="00DB3376" w:rsidRDefault="00DB3376" w:rsidP="00DB3376">
      <w:pPr>
        <w:spacing w:line="259" w:lineRule="auto"/>
        <w:rPr>
          <w:rFonts w:ascii="Times New Roman" w:hAnsi="Times New Roman" w:cs="Times New Roman"/>
          <w:b/>
          <w:sz w:val="24"/>
          <w:szCs w:val="24"/>
        </w:rPr>
      </w:pPr>
      <w:r w:rsidRPr="00DB3376">
        <w:rPr>
          <w:rFonts w:ascii="Times New Roman" w:hAnsi="Times New Roman" w:cs="Times New Roman"/>
          <w:b/>
          <w:sz w:val="24"/>
          <w:szCs w:val="24"/>
        </w:rPr>
        <w:t xml:space="preserve">Bibliographie </w:t>
      </w:r>
    </w:p>
    <w:p w14:paraId="7A9A2060" w14:textId="3D870445"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Achtenhagen,, L., et Mierzejewska, B. (2016). </w:t>
      </w:r>
      <w:r w:rsidRPr="00DB3376">
        <w:rPr>
          <w:rFonts w:ascii="Times New Roman" w:hAnsi="Times New Roman" w:cs="Times New Roman"/>
          <w:sz w:val="24"/>
          <w:szCs w:val="24"/>
          <w:lang w:val="en-US"/>
        </w:rPr>
        <w:t xml:space="preserve">The Development of Media Management as an Academic Field : Tracing the Contents and Impact of It Three Leading Journals (pp. 23-42). In  </w:t>
      </w:r>
      <w:r w:rsidRPr="00DB3376">
        <w:rPr>
          <w:rFonts w:ascii="Times New Roman" w:hAnsi="Times New Roman" w:cs="Times New Roman"/>
          <w:sz w:val="24"/>
          <w:szCs w:val="24"/>
          <w:lang w:val="en-US"/>
        </w:rPr>
        <w:lastRenderedPageBreak/>
        <w:t>Ferrell Lowe, G., et Brown, Ch. (Eds). Managing Media Firms and Industries. What’s So Special About Media Manag</w:t>
      </w:r>
      <w:r w:rsidR="00856DBA">
        <w:rPr>
          <w:rFonts w:ascii="Times New Roman" w:hAnsi="Times New Roman" w:cs="Times New Roman"/>
          <w:sz w:val="24"/>
          <w:szCs w:val="24"/>
          <w:lang w:val="en-US"/>
        </w:rPr>
        <w:t>e</w:t>
      </w:r>
      <w:r w:rsidRPr="00DB3376">
        <w:rPr>
          <w:rFonts w:ascii="Times New Roman" w:hAnsi="Times New Roman" w:cs="Times New Roman"/>
          <w:sz w:val="24"/>
          <w:szCs w:val="24"/>
          <w:lang w:val="en-US"/>
        </w:rPr>
        <w:t xml:space="preserve">ment ?. Heidelberg  :  Springer. </w:t>
      </w:r>
    </w:p>
    <w:p w14:paraId="05D8F525"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Albarran, A. (2002). </w:t>
      </w:r>
      <w:r w:rsidRPr="00DB3376">
        <w:rPr>
          <w:rFonts w:ascii="Times New Roman" w:hAnsi="Times New Roman" w:cs="Times New Roman"/>
          <w:i/>
          <w:sz w:val="24"/>
          <w:szCs w:val="24"/>
          <w:lang w:val="en-US"/>
        </w:rPr>
        <w:t>Media Economics : understanding markets, industries and concepts</w:t>
      </w:r>
      <w:r w:rsidRPr="00DB3376">
        <w:rPr>
          <w:rFonts w:ascii="Times New Roman" w:hAnsi="Times New Roman" w:cs="Times New Roman"/>
          <w:sz w:val="24"/>
          <w:szCs w:val="24"/>
          <w:lang w:val="en-US"/>
        </w:rPr>
        <w:t xml:space="preserve">. Ames : Iowa state University press. </w:t>
      </w:r>
    </w:p>
    <w:p w14:paraId="6F414010"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Albarran, A., Chan-Olmsted, S., et Wirth., (Éd). (2008). </w:t>
      </w:r>
      <w:r w:rsidRPr="00DB3376">
        <w:rPr>
          <w:rFonts w:ascii="Times New Roman" w:hAnsi="Times New Roman" w:cs="Times New Roman"/>
          <w:i/>
          <w:sz w:val="24"/>
          <w:szCs w:val="24"/>
          <w:lang w:val="en-US"/>
        </w:rPr>
        <w:t>Handbook of Media Management and Economics</w:t>
      </w:r>
      <w:r w:rsidRPr="00DB3376">
        <w:rPr>
          <w:rFonts w:ascii="Times New Roman" w:hAnsi="Times New Roman" w:cs="Times New Roman"/>
          <w:sz w:val="24"/>
          <w:szCs w:val="24"/>
          <w:lang w:val="en-US"/>
        </w:rPr>
        <w:t xml:space="preserve">, Mahwah : Lawrence Erlbaum Associates. </w:t>
      </w:r>
    </w:p>
    <w:p w14:paraId="3543ABC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Ali, Ch., et Radcliffe, D. </w:t>
      </w:r>
      <w:r w:rsidRPr="00DB3376">
        <w:rPr>
          <w:rFonts w:ascii="Times New Roman" w:hAnsi="Times New Roman" w:cs="Times New Roman"/>
          <w:i/>
          <w:sz w:val="24"/>
          <w:szCs w:val="24"/>
          <w:lang w:val="en-US"/>
        </w:rPr>
        <w:t>Local news in a Digital World: Small-Market Newspapers in the Digital Age</w:t>
      </w:r>
      <w:r w:rsidRPr="00DB3376">
        <w:rPr>
          <w:rFonts w:ascii="Times New Roman" w:hAnsi="Times New Roman" w:cs="Times New Roman"/>
          <w:sz w:val="24"/>
          <w:szCs w:val="24"/>
          <w:lang w:val="en-US"/>
        </w:rPr>
        <w:t xml:space="preserve">, New York : Columbia Journalism School. </w:t>
      </w:r>
    </w:p>
    <w:p w14:paraId="00220F2C"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Ali, Ch., Schmidt, Th., Radcliffe, D., et Donald, R. (2018). The Digital life of Small Market Newspapers. </w:t>
      </w:r>
      <w:r w:rsidRPr="00DB3376">
        <w:rPr>
          <w:rFonts w:ascii="Times New Roman" w:hAnsi="Times New Roman" w:cs="Times New Roman"/>
          <w:i/>
          <w:sz w:val="24"/>
          <w:szCs w:val="24"/>
          <w:lang w:val="en-US"/>
        </w:rPr>
        <w:t>Digital Journalism</w:t>
      </w:r>
      <w:r w:rsidRPr="00DB3376">
        <w:rPr>
          <w:rFonts w:ascii="Times New Roman" w:hAnsi="Times New Roman" w:cs="Times New Roman"/>
          <w:sz w:val="24"/>
          <w:szCs w:val="24"/>
          <w:lang w:val="en-US"/>
        </w:rPr>
        <w:t xml:space="preserve">, 7, 1-24. </w:t>
      </w:r>
    </w:p>
    <w:p w14:paraId="35ACB399" w14:textId="77777777" w:rsidR="00DB3376" w:rsidRPr="0076324A"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Altero, J., et Sanchez-Tabernero, A. (2018). Media Management and Economics in Europe (pp. 52-63). In Albarran, A., Mierzejewska, B., et Jung, J., (Eds). Handbook of Media Management and Economics. </w:t>
      </w:r>
      <w:r w:rsidRPr="0076324A">
        <w:rPr>
          <w:rFonts w:ascii="Times New Roman" w:hAnsi="Times New Roman" w:cs="Times New Roman"/>
          <w:sz w:val="24"/>
          <w:szCs w:val="24"/>
          <w:lang w:val="en-US"/>
        </w:rPr>
        <w:t>Routledge : Abingdon.</w:t>
      </w:r>
    </w:p>
    <w:p w14:paraId="3D72B94B" w14:textId="5EC5F207" w:rsidR="00DB3376" w:rsidRPr="00DB3376" w:rsidRDefault="00DB3376" w:rsidP="00DB3376">
      <w:pPr>
        <w:spacing w:line="259" w:lineRule="auto"/>
        <w:jc w:val="both"/>
        <w:rPr>
          <w:rFonts w:ascii="Times New Roman" w:hAnsi="Times New Roman" w:cs="Times New Roman"/>
          <w:sz w:val="24"/>
          <w:szCs w:val="24"/>
        </w:rPr>
      </w:pPr>
      <w:r w:rsidRPr="0076324A">
        <w:rPr>
          <w:rFonts w:ascii="Times New Roman" w:hAnsi="Times New Roman" w:cs="Times New Roman"/>
          <w:sz w:val="24"/>
          <w:szCs w:val="24"/>
          <w:lang w:val="en-US"/>
        </w:rPr>
        <w:t xml:space="preserve">Antoine, F., &amp; Henderyckx, F. (2011). </w:t>
      </w:r>
      <w:r w:rsidRPr="00DB3376">
        <w:rPr>
          <w:rFonts w:ascii="Times New Roman" w:hAnsi="Times New Roman" w:cs="Times New Roman"/>
          <w:i/>
          <w:sz w:val="24"/>
          <w:szCs w:val="24"/>
        </w:rPr>
        <w:t>Etats Généraux des M</w:t>
      </w:r>
      <w:r w:rsidR="00856DBA">
        <w:rPr>
          <w:rFonts w:ascii="Times New Roman" w:hAnsi="Times New Roman" w:cs="Times New Roman"/>
          <w:i/>
          <w:sz w:val="24"/>
          <w:szCs w:val="24"/>
        </w:rPr>
        <w:t>é</w:t>
      </w:r>
      <w:r w:rsidRPr="00DB3376">
        <w:rPr>
          <w:rFonts w:ascii="Times New Roman" w:hAnsi="Times New Roman" w:cs="Times New Roman"/>
          <w:i/>
          <w:sz w:val="24"/>
          <w:szCs w:val="24"/>
        </w:rPr>
        <w:t>dias d’Informations</w:t>
      </w:r>
      <w:r w:rsidRPr="00DB3376">
        <w:rPr>
          <w:rFonts w:ascii="Times New Roman" w:hAnsi="Times New Roman" w:cs="Times New Roman"/>
          <w:sz w:val="24"/>
          <w:szCs w:val="24"/>
        </w:rPr>
        <w:t xml:space="preserve">. Bruxelles : Fédération Wallonie Bruxelles. </w:t>
      </w:r>
    </w:p>
    <w:p w14:paraId="753B49C2" w14:textId="77777777" w:rsidR="00DB3376" w:rsidRPr="00DB3376" w:rsidRDefault="00DB3376" w:rsidP="00DB3376">
      <w:pPr>
        <w:spacing w:line="259"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Antoine, F., et Puissant-Bayens, S. (2017). Note introductive. </w:t>
      </w:r>
      <w:r w:rsidRPr="00DB3376">
        <w:rPr>
          <w:rFonts w:ascii="Times New Roman" w:hAnsi="Times New Roman" w:cs="Times New Roman"/>
          <w:i/>
          <w:sz w:val="24"/>
          <w:szCs w:val="24"/>
        </w:rPr>
        <w:t>Recherches en Communication</w:t>
      </w:r>
      <w:r w:rsidRPr="00DB3376">
        <w:rPr>
          <w:rFonts w:ascii="Times New Roman" w:hAnsi="Times New Roman" w:cs="Times New Roman"/>
          <w:sz w:val="24"/>
          <w:szCs w:val="24"/>
        </w:rPr>
        <w:t xml:space="preserve">, 44, 1-8. </w:t>
      </w:r>
    </w:p>
    <w:p w14:paraId="7E899DAB" w14:textId="77777777" w:rsidR="00DB3376" w:rsidRPr="00DB3376" w:rsidRDefault="00DB3376" w:rsidP="00DB3376">
      <w:pPr>
        <w:spacing w:line="259"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Badillo, P.-Y., &amp; Bourgeois, D. (2017). The Swiss Press Model. Democracy, concentration and Digital Diversification. </w:t>
      </w:r>
      <w:r w:rsidRPr="00DB3376">
        <w:rPr>
          <w:rFonts w:ascii="Times New Roman" w:hAnsi="Times New Roman" w:cs="Times New Roman"/>
          <w:i/>
          <w:sz w:val="24"/>
          <w:szCs w:val="24"/>
          <w:lang w:val="en-US"/>
        </w:rPr>
        <w:t>Recherches en Communication</w:t>
      </w:r>
      <w:r w:rsidRPr="00DB3376">
        <w:rPr>
          <w:rFonts w:ascii="Times New Roman" w:hAnsi="Times New Roman" w:cs="Times New Roman"/>
          <w:sz w:val="24"/>
          <w:szCs w:val="24"/>
          <w:lang w:val="en-US"/>
        </w:rPr>
        <w:t xml:space="preserve">, 44, 9-30. </w:t>
      </w:r>
    </w:p>
    <w:p w14:paraId="0072B59E"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Balllon, P. (2014). Old and News Issues in Media Economics (pp. 70-95).  In Donders, K., Pauwels, K, Loisen, J., (Eds). </w:t>
      </w:r>
      <w:r w:rsidRPr="00DB3376">
        <w:rPr>
          <w:rFonts w:ascii="Times New Roman" w:hAnsi="Times New Roman" w:cs="Times New Roman"/>
          <w:i/>
          <w:sz w:val="24"/>
          <w:szCs w:val="24"/>
          <w:lang w:val="en-US"/>
        </w:rPr>
        <w:t>The Palgrave Handbook of European Media Policy</w:t>
      </w:r>
      <w:r w:rsidRPr="00DB3376">
        <w:rPr>
          <w:rFonts w:ascii="Times New Roman" w:hAnsi="Times New Roman" w:cs="Times New Roman"/>
          <w:sz w:val="24"/>
          <w:szCs w:val="24"/>
          <w:lang w:val="en-US"/>
        </w:rPr>
        <w:t>. Basingstoke : Palgrave Macmillan</w:t>
      </w:r>
    </w:p>
    <w:p w14:paraId="4BAE11B0"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Barker, Ch., Jane, E. (2016). </w:t>
      </w:r>
      <w:r w:rsidRPr="00DB3376">
        <w:rPr>
          <w:rFonts w:ascii="Times New Roman" w:hAnsi="Times New Roman" w:cs="Times New Roman"/>
          <w:i/>
          <w:sz w:val="24"/>
          <w:szCs w:val="24"/>
          <w:lang w:val="en-US"/>
        </w:rPr>
        <w:t>Cultural Studies : Theory and Practice</w:t>
      </w:r>
      <w:r w:rsidRPr="00DB3376">
        <w:rPr>
          <w:rFonts w:ascii="Times New Roman" w:hAnsi="Times New Roman" w:cs="Times New Roman"/>
          <w:sz w:val="24"/>
          <w:szCs w:val="24"/>
          <w:lang w:val="en-US"/>
        </w:rPr>
        <w:t xml:space="preserve">. </w:t>
      </w:r>
      <w:r w:rsidRPr="00DB3376">
        <w:rPr>
          <w:rFonts w:ascii="Times New Roman" w:hAnsi="Times New Roman" w:cs="Times New Roman"/>
          <w:sz w:val="24"/>
          <w:szCs w:val="24"/>
        </w:rPr>
        <w:t xml:space="preserve">Los Angeles : Sage Publications. </w:t>
      </w:r>
    </w:p>
    <w:p w14:paraId="6FE97BFB" w14:textId="1B0D8984"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Bastin, G., et Zalio, P.-P. (2003). La sociologie économique début de siècle : l’impossible troisième voie entre histoire et théorie économique. </w:t>
      </w:r>
      <w:r w:rsidRPr="00DB3376">
        <w:rPr>
          <w:rFonts w:ascii="Times New Roman" w:hAnsi="Times New Roman" w:cs="Times New Roman"/>
          <w:i/>
          <w:sz w:val="24"/>
          <w:szCs w:val="24"/>
        </w:rPr>
        <w:t>Terrains et Travaux : Revue de Sciences Sociales</w:t>
      </w:r>
      <w:r w:rsidRPr="00DB3376">
        <w:rPr>
          <w:rFonts w:ascii="Times New Roman" w:hAnsi="Times New Roman" w:cs="Times New Roman"/>
          <w:sz w:val="24"/>
          <w:szCs w:val="24"/>
        </w:rPr>
        <w:t xml:space="preserve">, 4 (1), 6-55. </w:t>
      </w:r>
    </w:p>
    <w:p w14:paraId="6B4638D4"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Becher, T., et Trowler, P. (2001). </w:t>
      </w:r>
      <w:r w:rsidRPr="00DB3376">
        <w:rPr>
          <w:rFonts w:ascii="Times New Roman" w:hAnsi="Times New Roman" w:cs="Times New Roman"/>
          <w:i/>
          <w:sz w:val="24"/>
          <w:szCs w:val="24"/>
          <w:lang w:val="en-US"/>
        </w:rPr>
        <w:t>Academic Tribes and Territories. Intellectual enquiry and the culture of disciplines</w:t>
      </w:r>
      <w:r w:rsidRPr="00DB3376">
        <w:rPr>
          <w:rFonts w:ascii="Times New Roman" w:hAnsi="Times New Roman" w:cs="Times New Roman"/>
          <w:sz w:val="24"/>
          <w:szCs w:val="24"/>
          <w:lang w:val="en-US"/>
        </w:rPr>
        <w:t xml:space="preserve">. Buckingham : Open University Press. </w:t>
      </w:r>
    </w:p>
    <w:p w14:paraId="7FFF058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Boyd-Barret, O. (1995). The Political Economy Approach. Boyd-Barrett., et Newbold (Éd.)., </w:t>
      </w:r>
      <w:r w:rsidRPr="00DB3376">
        <w:rPr>
          <w:rFonts w:ascii="Times New Roman" w:hAnsi="Times New Roman" w:cs="Times New Roman"/>
          <w:i/>
          <w:sz w:val="24"/>
          <w:szCs w:val="24"/>
          <w:lang w:val="en-US"/>
        </w:rPr>
        <w:t xml:space="preserve">Approches to media. </w:t>
      </w:r>
      <w:r w:rsidRPr="00DB3376">
        <w:rPr>
          <w:rFonts w:ascii="Times New Roman" w:hAnsi="Times New Roman" w:cs="Times New Roman"/>
          <w:i/>
          <w:sz w:val="24"/>
          <w:szCs w:val="24"/>
        </w:rPr>
        <w:t>A reader</w:t>
      </w:r>
      <w:r w:rsidRPr="00DB3376">
        <w:rPr>
          <w:rFonts w:ascii="Times New Roman" w:hAnsi="Times New Roman" w:cs="Times New Roman"/>
          <w:sz w:val="24"/>
          <w:szCs w:val="24"/>
        </w:rPr>
        <w:t xml:space="preserve">. (pp. 186-192). Londres : Oxford University Press.  </w:t>
      </w:r>
    </w:p>
    <w:p w14:paraId="758467F4"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Boulier, D. (2019). </w:t>
      </w:r>
      <w:r w:rsidRPr="00DB3376">
        <w:rPr>
          <w:rFonts w:ascii="Times New Roman" w:hAnsi="Times New Roman" w:cs="Times New Roman"/>
          <w:i/>
          <w:sz w:val="24"/>
          <w:szCs w:val="24"/>
        </w:rPr>
        <w:t>Sociologie du numérique</w:t>
      </w:r>
      <w:r w:rsidRPr="00DB3376">
        <w:rPr>
          <w:rFonts w:ascii="Times New Roman" w:hAnsi="Times New Roman" w:cs="Times New Roman"/>
          <w:sz w:val="24"/>
          <w:szCs w:val="24"/>
        </w:rPr>
        <w:t xml:space="preserve">. Paris : Armand Collin. </w:t>
      </w:r>
    </w:p>
    <w:p w14:paraId="73950056"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Boutier, J., Passeron, J.-C., et Revel, J., (Éd). (2006). </w:t>
      </w:r>
      <w:r w:rsidRPr="00DB3376">
        <w:rPr>
          <w:rFonts w:ascii="Times New Roman" w:hAnsi="Times New Roman" w:cs="Times New Roman"/>
          <w:i/>
          <w:sz w:val="24"/>
          <w:szCs w:val="24"/>
        </w:rPr>
        <w:t>Qu’est-ce qu’une discipline ?</w:t>
      </w:r>
      <w:r w:rsidRPr="00DB3376">
        <w:rPr>
          <w:rFonts w:ascii="Times New Roman" w:hAnsi="Times New Roman" w:cs="Times New Roman"/>
          <w:sz w:val="24"/>
          <w:szCs w:val="24"/>
        </w:rPr>
        <w:t xml:space="preserve">. Paris : Enquête (Ecole des hautes études en sciences sociales). </w:t>
      </w:r>
    </w:p>
    <w:p w14:paraId="363AD775"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lastRenderedPageBreak/>
        <w:t xml:space="preserve">Brin, C., et Charron, J. (2004). </w:t>
      </w:r>
      <w:r w:rsidRPr="00DB3376">
        <w:rPr>
          <w:rFonts w:ascii="Times New Roman" w:hAnsi="Times New Roman" w:cs="Times New Roman"/>
          <w:i/>
          <w:sz w:val="24"/>
          <w:szCs w:val="24"/>
        </w:rPr>
        <w:t>Nature et transformations du journalisme. Théories et recherches empiriques</w:t>
      </w:r>
      <w:r w:rsidRPr="00DB3376">
        <w:rPr>
          <w:rFonts w:ascii="Times New Roman" w:hAnsi="Times New Roman" w:cs="Times New Roman"/>
          <w:sz w:val="24"/>
          <w:szCs w:val="24"/>
        </w:rPr>
        <w:t xml:space="preserve">. Québec : Les presses de l’Université Laval. </w:t>
      </w:r>
    </w:p>
    <w:p w14:paraId="0A6872DB"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Burgelman, J.-C., et Pauwels, C. (1992). </w:t>
      </w:r>
      <w:r w:rsidRPr="00DB3376">
        <w:rPr>
          <w:rFonts w:ascii="Times New Roman" w:hAnsi="Times New Roman" w:cs="Times New Roman"/>
          <w:sz w:val="24"/>
          <w:szCs w:val="24"/>
          <w:lang w:val="en-US"/>
        </w:rPr>
        <w:t xml:space="preserve">Audiovisual policy and cultural identity in small European states : the challenge of a unified market. </w:t>
      </w:r>
      <w:r w:rsidRPr="00DB3376">
        <w:rPr>
          <w:rFonts w:ascii="Times New Roman" w:hAnsi="Times New Roman" w:cs="Times New Roman"/>
          <w:i/>
          <w:sz w:val="24"/>
          <w:szCs w:val="24"/>
        </w:rPr>
        <w:t>Media, Culture and Society</w:t>
      </w:r>
      <w:r w:rsidRPr="00DB3376">
        <w:rPr>
          <w:rFonts w:ascii="Times New Roman" w:hAnsi="Times New Roman" w:cs="Times New Roman"/>
          <w:sz w:val="24"/>
          <w:szCs w:val="24"/>
        </w:rPr>
        <w:t xml:space="preserve">, 14, 169-183. </w:t>
      </w:r>
    </w:p>
    <w:p w14:paraId="640AFCBF" w14:textId="77777777" w:rsidR="00DB3376" w:rsidRPr="00DB3376" w:rsidRDefault="00DB3376" w:rsidP="00DB3376">
      <w:pPr>
        <w:spacing w:line="259"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Carbasse, R. (2017). Les défis de la transition numérique dans un petit marché : le cas de la presse francophone Québécoise. </w:t>
      </w:r>
      <w:r w:rsidRPr="00DB3376">
        <w:rPr>
          <w:rFonts w:ascii="Times New Roman" w:hAnsi="Times New Roman" w:cs="Times New Roman"/>
          <w:i/>
          <w:sz w:val="24"/>
          <w:szCs w:val="24"/>
        </w:rPr>
        <w:t>Recherches en communication</w:t>
      </w:r>
      <w:r w:rsidRPr="00DB3376">
        <w:rPr>
          <w:rFonts w:ascii="Times New Roman" w:hAnsi="Times New Roman" w:cs="Times New Roman"/>
          <w:sz w:val="24"/>
          <w:szCs w:val="24"/>
        </w:rPr>
        <w:t xml:space="preserve">, 44, 49-80. </w:t>
      </w:r>
    </w:p>
    <w:p w14:paraId="148F0647" w14:textId="77777777" w:rsidR="00DB3376" w:rsidRPr="0076324A"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Cervulle, M., et Quemener, N. (2018). </w:t>
      </w:r>
      <w:r w:rsidRPr="00DB3376">
        <w:rPr>
          <w:rFonts w:ascii="Times New Roman" w:hAnsi="Times New Roman" w:cs="Times New Roman"/>
          <w:i/>
          <w:sz w:val="24"/>
          <w:szCs w:val="24"/>
        </w:rPr>
        <w:t>Cultural Studies : théories et méthodes</w:t>
      </w:r>
      <w:r w:rsidRPr="00DB3376">
        <w:rPr>
          <w:rFonts w:ascii="Times New Roman" w:hAnsi="Times New Roman" w:cs="Times New Roman"/>
          <w:sz w:val="24"/>
          <w:szCs w:val="24"/>
        </w:rPr>
        <w:t xml:space="preserve">. </w:t>
      </w:r>
      <w:r w:rsidRPr="0076324A">
        <w:rPr>
          <w:rFonts w:ascii="Times New Roman" w:hAnsi="Times New Roman" w:cs="Times New Roman"/>
          <w:sz w:val="24"/>
          <w:szCs w:val="24"/>
          <w:lang w:val="en-US"/>
        </w:rPr>
        <w:t xml:space="preserve">Paris : Armand Collin. </w:t>
      </w:r>
    </w:p>
    <w:p w14:paraId="4DF091EE" w14:textId="77777777" w:rsidR="00DB3376" w:rsidRPr="00DB3376" w:rsidRDefault="00DB3376" w:rsidP="00DB3376">
      <w:pPr>
        <w:spacing w:line="259"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Chambers, T. (2003). Structural Changes in Small Media Markets. </w:t>
      </w:r>
      <w:r w:rsidRPr="00DB3376">
        <w:rPr>
          <w:rFonts w:ascii="Times New Roman" w:hAnsi="Times New Roman" w:cs="Times New Roman"/>
          <w:i/>
          <w:sz w:val="24"/>
          <w:szCs w:val="24"/>
          <w:lang w:val="en-US"/>
        </w:rPr>
        <w:t>The Journal of Media Economics</w:t>
      </w:r>
      <w:r w:rsidRPr="00DB3376">
        <w:rPr>
          <w:rFonts w:ascii="Times New Roman" w:hAnsi="Times New Roman" w:cs="Times New Roman"/>
          <w:sz w:val="24"/>
          <w:szCs w:val="24"/>
          <w:lang w:val="en-US"/>
        </w:rPr>
        <w:t xml:space="preserve">, 16 (1), 41-59. </w:t>
      </w:r>
    </w:p>
    <w:p w14:paraId="211B43E2" w14:textId="77777777" w:rsidR="00DB3376" w:rsidRPr="0076324A" w:rsidRDefault="00DB3376" w:rsidP="00DB3376">
      <w:pPr>
        <w:spacing w:line="259"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Chen, R., Thorson, E., &amp; Lacy, S. (2005). The Impact of Newsroom Investment on Newspapers Revenues and Profits: Small and Media Newspapers, 1998-2002. </w:t>
      </w:r>
      <w:r w:rsidRPr="0076324A">
        <w:rPr>
          <w:rFonts w:ascii="Times New Roman" w:hAnsi="Times New Roman" w:cs="Times New Roman"/>
          <w:i/>
          <w:sz w:val="24"/>
          <w:szCs w:val="24"/>
        </w:rPr>
        <w:t>Journalism and Mass Communication Quaterly</w:t>
      </w:r>
      <w:r w:rsidRPr="0076324A">
        <w:rPr>
          <w:rFonts w:ascii="Times New Roman" w:hAnsi="Times New Roman" w:cs="Times New Roman"/>
          <w:sz w:val="24"/>
          <w:szCs w:val="24"/>
        </w:rPr>
        <w:t xml:space="preserve">, 82 (3), 516-532. </w:t>
      </w:r>
    </w:p>
    <w:p w14:paraId="2E080893" w14:textId="77E6F2BD"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Coenen-Huther J. (2003). Le type </w:t>
      </w:r>
      <w:r w:rsidRPr="0076324A">
        <w:rPr>
          <w:rFonts w:ascii="Times New Roman" w:hAnsi="Times New Roman" w:cs="Times New Roman"/>
          <w:sz w:val="24"/>
          <w:szCs w:val="24"/>
        </w:rPr>
        <w:t>id</w:t>
      </w:r>
      <w:r w:rsidR="0076324A" w:rsidRPr="0076324A">
        <w:rPr>
          <w:rFonts w:ascii="Times New Roman" w:hAnsi="Times New Roman" w:cs="Times New Roman"/>
          <w:sz w:val="24"/>
          <w:szCs w:val="24"/>
        </w:rPr>
        <w:t>éa</w:t>
      </w:r>
      <w:r w:rsidRPr="0076324A">
        <w:rPr>
          <w:rFonts w:ascii="Times New Roman" w:hAnsi="Times New Roman" w:cs="Times New Roman"/>
          <w:sz w:val="24"/>
          <w:szCs w:val="24"/>
        </w:rPr>
        <w:t xml:space="preserve">l comme instrument de la recherché sociologique. </w:t>
      </w:r>
      <w:r w:rsidRPr="0076324A">
        <w:rPr>
          <w:rFonts w:ascii="Times New Roman" w:hAnsi="Times New Roman" w:cs="Times New Roman"/>
          <w:i/>
          <w:sz w:val="24"/>
          <w:szCs w:val="24"/>
          <w:lang w:val="en-US"/>
        </w:rPr>
        <w:t>Revue française de sociologie</w:t>
      </w:r>
      <w:r w:rsidRPr="0076324A">
        <w:rPr>
          <w:rFonts w:ascii="Times New Roman" w:hAnsi="Times New Roman" w:cs="Times New Roman"/>
          <w:sz w:val="24"/>
          <w:szCs w:val="24"/>
          <w:lang w:val="en-US"/>
        </w:rPr>
        <w:t xml:space="preserve">, 44 (3), 531-547. </w:t>
      </w:r>
    </w:p>
    <w:p w14:paraId="053DB038"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Cohen, N. (2015). Entrepreneurial Journalism and the Precarious State of Media Work. South Atlantic Quarterly, 114 (3), 513-533. </w:t>
      </w:r>
    </w:p>
    <w:p w14:paraId="2A9E0C64"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Colander, D. (2000). The death of Neoclassical Economics. </w:t>
      </w:r>
      <w:r w:rsidRPr="00DB3376">
        <w:rPr>
          <w:rFonts w:ascii="Times New Roman" w:hAnsi="Times New Roman" w:cs="Times New Roman"/>
          <w:i/>
          <w:sz w:val="24"/>
          <w:szCs w:val="24"/>
          <w:lang w:val="en-US"/>
        </w:rPr>
        <w:t>Journal of History of Economic Thought</w:t>
      </w:r>
      <w:r w:rsidRPr="00DB3376">
        <w:rPr>
          <w:rFonts w:ascii="Times New Roman" w:hAnsi="Times New Roman" w:cs="Times New Roman"/>
          <w:sz w:val="24"/>
          <w:szCs w:val="24"/>
          <w:lang w:val="en-US"/>
        </w:rPr>
        <w:t xml:space="preserve">, 22 (2), 127-143. </w:t>
      </w:r>
    </w:p>
    <w:p w14:paraId="0C4E2D13"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Cottle, S., Ed. (2003). </w:t>
      </w:r>
      <w:r w:rsidRPr="00DB3376">
        <w:rPr>
          <w:rFonts w:ascii="Times New Roman" w:hAnsi="Times New Roman" w:cs="Times New Roman"/>
          <w:i/>
          <w:sz w:val="24"/>
          <w:szCs w:val="24"/>
          <w:lang w:val="en-US"/>
        </w:rPr>
        <w:t>Media Organization and Production</w:t>
      </w:r>
      <w:r w:rsidRPr="00DB3376">
        <w:rPr>
          <w:rFonts w:ascii="Times New Roman" w:hAnsi="Times New Roman" w:cs="Times New Roman"/>
          <w:sz w:val="24"/>
          <w:szCs w:val="24"/>
          <w:lang w:val="en-US"/>
        </w:rPr>
        <w:t xml:space="preserve">. Londres : Sage Publications. </w:t>
      </w:r>
    </w:p>
    <w:p w14:paraId="2E23F617"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Cunningham, S., Flew., et Swift, A. (2015). </w:t>
      </w:r>
      <w:r w:rsidRPr="00DB3376">
        <w:rPr>
          <w:rFonts w:ascii="Times New Roman" w:hAnsi="Times New Roman" w:cs="Times New Roman"/>
          <w:i/>
          <w:sz w:val="24"/>
          <w:szCs w:val="24"/>
          <w:lang w:val="en-US"/>
        </w:rPr>
        <w:t>Media Economics</w:t>
      </w:r>
      <w:r w:rsidRPr="00DB3376">
        <w:rPr>
          <w:rFonts w:ascii="Times New Roman" w:hAnsi="Times New Roman" w:cs="Times New Roman"/>
          <w:sz w:val="24"/>
          <w:szCs w:val="24"/>
          <w:lang w:val="en-US"/>
        </w:rPr>
        <w:t xml:space="preserve">. Londres : Palgrave MacMillan. </w:t>
      </w:r>
    </w:p>
    <w:p w14:paraId="34A48F12"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Cunningham, B. (2018). Future directions for Media Economics Research (pp. 442-450). In Albarran, A., Mierzejewska, B., et Jung, J., (Eds). Handbook of Media Management and Economics. Routledge : Abingdon. </w:t>
      </w:r>
    </w:p>
    <w:p w14:paraId="281180A7" w14:textId="7D99814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Dekavalla, M. (2015). The Scottish </w:t>
      </w:r>
      <w:r w:rsidR="00856DBA">
        <w:rPr>
          <w:rFonts w:ascii="Times New Roman" w:hAnsi="Times New Roman" w:cs="Times New Roman"/>
          <w:sz w:val="24"/>
          <w:szCs w:val="24"/>
          <w:lang w:val="en-US"/>
        </w:rPr>
        <w:t>New</w:t>
      </w:r>
      <w:r w:rsidRPr="00DB3376">
        <w:rPr>
          <w:rFonts w:ascii="Times New Roman" w:hAnsi="Times New Roman" w:cs="Times New Roman"/>
          <w:sz w:val="24"/>
          <w:szCs w:val="24"/>
          <w:lang w:val="en-US"/>
        </w:rPr>
        <w:t xml:space="preserve">spapers Industry in the digital era. </w:t>
      </w:r>
      <w:r w:rsidRPr="00DB3376">
        <w:rPr>
          <w:rFonts w:ascii="Times New Roman" w:hAnsi="Times New Roman" w:cs="Times New Roman"/>
          <w:i/>
          <w:sz w:val="24"/>
          <w:szCs w:val="24"/>
          <w:lang w:val="en-US"/>
        </w:rPr>
        <w:t>Media, Culture &amp; Society</w:t>
      </w:r>
      <w:r w:rsidRPr="00DB3376">
        <w:rPr>
          <w:rFonts w:ascii="Times New Roman" w:hAnsi="Times New Roman" w:cs="Times New Roman"/>
          <w:sz w:val="24"/>
          <w:szCs w:val="24"/>
          <w:lang w:val="en-US"/>
        </w:rPr>
        <w:t xml:space="preserve">, 37 (1), 107-114. </w:t>
      </w:r>
    </w:p>
    <w:p w14:paraId="42815BB6" w14:textId="77777777" w:rsidR="00DB3376" w:rsidRPr="00DB3376" w:rsidRDefault="00DB3376" w:rsidP="00DB3376">
      <w:pPr>
        <w:spacing w:line="259"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Dekavalla, M. (2018). Scottish newspapers and the Crisis of the Print Press : Journalistic Autonomy and Digital Transition in a Liberal Media System. </w:t>
      </w:r>
      <w:r w:rsidRPr="00DB3376">
        <w:rPr>
          <w:rFonts w:ascii="Times New Roman" w:hAnsi="Times New Roman" w:cs="Times New Roman"/>
          <w:i/>
          <w:sz w:val="24"/>
          <w:szCs w:val="24"/>
          <w:lang w:val="en-US"/>
        </w:rPr>
        <w:t>Recherches en communication</w:t>
      </w:r>
      <w:r w:rsidRPr="00DB3376">
        <w:rPr>
          <w:rFonts w:ascii="Times New Roman" w:hAnsi="Times New Roman" w:cs="Times New Roman"/>
          <w:sz w:val="24"/>
          <w:szCs w:val="24"/>
          <w:lang w:val="en-US"/>
        </w:rPr>
        <w:t xml:space="preserve">, 44, 103-119. </w:t>
      </w:r>
    </w:p>
    <w:p w14:paraId="77A8352C"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2F7725">
        <w:rPr>
          <w:rFonts w:ascii="Times New Roman" w:hAnsi="Times New Roman" w:cs="Times New Roman"/>
          <w:sz w:val="24"/>
          <w:szCs w:val="24"/>
          <w:lang w:val="en-US"/>
        </w:rPr>
        <w:t xml:space="preserve">Deuze, M., et Witschge, T. (2018). </w:t>
      </w:r>
      <w:r w:rsidRPr="00DB3376">
        <w:rPr>
          <w:rFonts w:ascii="Times New Roman" w:hAnsi="Times New Roman" w:cs="Times New Roman"/>
          <w:sz w:val="24"/>
          <w:szCs w:val="24"/>
          <w:lang w:val="en-US"/>
        </w:rPr>
        <w:t xml:space="preserve">Beyond journalism : Theorizing the transformation of journalism. </w:t>
      </w:r>
      <w:r w:rsidRPr="00DB3376">
        <w:rPr>
          <w:rFonts w:ascii="Times New Roman" w:hAnsi="Times New Roman" w:cs="Times New Roman"/>
          <w:i/>
          <w:sz w:val="24"/>
          <w:szCs w:val="24"/>
          <w:lang w:val="en-US"/>
        </w:rPr>
        <w:t>Journalism</w:t>
      </w:r>
      <w:r w:rsidRPr="00DB3376">
        <w:rPr>
          <w:rFonts w:ascii="Times New Roman" w:hAnsi="Times New Roman" w:cs="Times New Roman"/>
          <w:sz w:val="24"/>
          <w:szCs w:val="24"/>
          <w:lang w:val="en-US"/>
        </w:rPr>
        <w:t xml:space="preserve">, 19 (2), p. 165-181 </w:t>
      </w:r>
    </w:p>
    <w:p w14:paraId="0B0CD3F2" w14:textId="77777777" w:rsidR="00DB3376" w:rsidRPr="00E27292"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Doyle, G. (2013). </w:t>
      </w:r>
      <w:r w:rsidRPr="00DB3376">
        <w:rPr>
          <w:rFonts w:ascii="Times New Roman" w:hAnsi="Times New Roman" w:cs="Times New Roman"/>
          <w:i/>
          <w:sz w:val="24"/>
          <w:szCs w:val="24"/>
          <w:lang w:val="en-US"/>
        </w:rPr>
        <w:t>Understanding media economics</w:t>
      </w:r>
      <w:r w:rsidRPr="00DB3376">
        <w:rPr>
          <w:rFonts w:ascii="Times New Roman" w:hAnsi="Times New Roman" w:cs="Times New Roman"/>
          <w:sz w:val="24"/>
          <w:szCs w:val="24"/>
          <w:lang w:val="en-US"/>
        </w:rPr>
        <w:t xml:space="preserve">. </w:t>
      </w:r>
      <w:r w:rsidRPr="00E27292">
        <w:rPr>
          <w:rFonts w:ascii="Times New Roman" w:hAnsi="Times New Roman" w:cs="Times New Roman"/>
          <w:sz w:val="24"/>
          <w:szCs w:val="24"/>
        </w:rPr>
        <w:t xml:space="preserve">Los Angeles : Sage Publications. </w:t>
      </w:r>
    </w:p>
    <w:p w14:paraId="062BA13E"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Durkham, M. G., et Kellner, D. (Éd.) </w:t>
      </w:r>
      <w:r w:rsidRPr="00DB3376">
        <w:rPr>
          <w:rFonts w:ascii="Times New Roman" w:hAnsi="Times New Roman" w:cs="Times New Roman"/>
          <w:sz w:val="24"/>
          <w:szCs w:val="24"/>
          <w:lang w:val="en-US"/>
        </w:rPr>
        <w:t xml:space="preserve">(2006). </w:t>
      </w:r>
      <w:r w:rsidRPr="00DB3376">
        <w:rPr>
          <w:rFonts w:ascii="Times New Roman" w:hAnsi="Times New Roman" w:cs="Times New Roman"/>
          <w:i/>
          <w:sz w:val="24"/>
          <w:szCs w:val="24"/>
          <w:lang w:val="en-US"/>
        </w:rPr>
        <w:t>Media and cultural studies : keyworks</w:t>
      </w:r>
      <w:r w:rsidRPr="00DB3376">
        <w:rPr>
          <w:rFonts w:ascii="Times New Roman" w:hAnsi="Times New Roman" w:cs="Times New Roman"/>
          <w:sz w:val="24"/>
          <w:szCs w:val="24"/>
          <w:lang w:val="en-US"/>
        </w:rPr>
        <w:t xml:space="preserve">. Malden : Blackwell. </w:t>
      </w:r>
    </w:p>
    <w:p w14:paraId="52D56F16"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lastRenderedPageBreak/>
        <w:t xml:space="preserve">Eldridge, S., Hess, K., Edson, T., et Westlund, O. (2019). Navigating the Scholarly Terrain : Introducing the Digital Journalism Studies Compass. </w:t>
      </w:r>
      <w:r w:rsidRPr="00DB3376">
        <w:rPr>
          <w:rFonts w:ascii="Times New Roman" w:hAnsi="Times New Roman" w:cs="Times New Roman"/>
          <w:i/>
          <w:sz w:val="24"/>
          <w:szCs w:val="24"/>
          <w:lang w:val="en-US"/>
        </w:rPr>
        <w:t>Digital Journalism</w:t>
      </w:r>
      <w:r w:rsidRPr="00DB3376">
        <w:rPr>
          <w:rFonts w:ascii="Times New Roman" w:hAnsi="Times New Roman" w:cs="Times New Roman"/>
          <w:sz w:val="24"/>
          <w:szCs w:val="24"/>
          <w:lang w:val="en-US"/>
        </w:rPr>
        <w:t xml:space="preserve">, 7 (3), 386-403. </w:t>
      </w:r>
    </w:p>
    <w:p w14:paraId="6113753C"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Ferrel Lowe, G., et Nissen, Ch. (2011). </w:t>
      </w:r>
      <w:r w:rsidRPr="00DB3376">
        <w:rPr>
          <w:rFonts w:ascii="Times New Roman" w:hAnsi="Times New Roman" w:cs="Times New Roman"/>
          <w:i/>
          <w:sz w:val="24"/>
          <w:szCs w:val="24"/>
          <w:lang w:val="en-US"/>
        </w:rPr>
        <w:t>Small Among Giants. Television Broadcasting in Smaller Countries</w:t>
      </w:r>
      <w:r w:rsidRPr="00DB3376">
        <w:rPr>
          <w:rFonts w:ascii="Times New Roman" w:hAnsi="Times New Roman" w:cs="Times New Roman"/>
          <w:sz w:val="24"/>
          <w:szCs w:val="24"/>
          <w:lang w:val="en-US"/>
        </w:rPr>
        <w:t xml:space="preserve">. Goteborg: Nordicom. </w:t>
      </w:r>
    </w:p>
    <w:p w14:paraId="42855B42"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Hardy, J. (2014). </w:t>
      </w:r>
      <w:r w:rsidRPr="00DB3376">
        <w:rPr>
          <w:rFonts w:ascii="Times New Roman" w:hAnsi="Times New Roman" w:cs="Times New Roman"/>
          <w:i/>
          <w:sz w:val="24"/>
          <w:szCs w:val="24"/>
          <w:lang w:val="en-US"/>
        </w:rPr>
        <w:t>Critical Political Economy of the Media: an introduction</w:t>
      </w:r>
      <w:r w:rsidRPr="00DB3376">
        <w:rPr>
          <w:rFonts w:ascii="Times New Roman" w:hAnsi="Times New Roman" w:cs="Times New Roman"/>
          <w:sz w:val="24"/>
          <w:szCs w:val="24"/>
          <w:lang w:val="en-US"/>
        </w:rPr>
        <w:t xml:space="preserve">.  New York: Routledge. </w:t>
      </w:r>
    </w:p>
    <w:p w14:paraId="110AD25D"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2F7725">
        <w:rPr>
          <w:rFonts w:ascii="Times New Roman" w:hAnsi="Times New Roman" w:cs="Times New Roman"/>
          <w:sz w:val="24"/>
          <w:szCs w:val="24"/>
          <w:lang w:val="en-US"/>
        </w:rPr>
        <w:t xml:space="preserve">Hjarvard, S., et Kammer, A. (2015). </w:t>
      </w:r>
      <w:r w:rsidRPr="00DB3376">
        <w:rPr>
          <w:rFonts w:ascii="Times New Roman" w:hAnsi="Times New Roman" w:cs="Times New Roman"/>
          <w:sz w:val="24"/>
          <w:szCs w:val="24"/>
          <w:lang w:val="en-US"/>
        </w:rPr>
        <w:t xml:space="preserve">Online news : between private enterprise and public subsidy. </w:t>
      </w:r>
      <w:r w:rsidRPr="00DB3376">
        <w:rPr>
          <w:rFonts w:ascii="Times New Roman" w:hAnsi="Times New Roman" w:cs="Times New Roman"/>
          <w:i/>
          <w:sz w:val="24"/>
          <w:szCs w:val="24"/>
          <w:lang w:val="en-US"/>
        </w:rPr>
        <w:t>Media, Culture &amp; Society</w:t>
      </w:r>
      <w:r w:rsidRPr="00DB3376">
        <w:rPr>
          <w:rFonts w:ascii="Times New Roman" w:hAnsi="Times New Roman" w:cs="Times New Roman"/>
          <w:sz w:val="24"/>
          <w:szCs w:val="24"/>
          <w:lang w:val="en-US"/>
        </w:rPr>
        <w:t xml:space="preserve">, 37 (1), 115-123. </w:t>
      </w:r>
    </w:p>
    <w:p w14:paraId="6734F607"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Garham, N. (2011). The Political Economy of Communication Revisited (pp. 54-70). In Wasko, J., Murdock, G., et Sousa, H. (Éds). </w:t>
      </w:r>
      <w:r w:rsidRPr="00DB3376">
        <w:rPr>
          <w:rFonts w:ascii="Times New Roman" w:hAnsi="Times New Roman" w:cs="Times New Roman"/>
          <w:i/>
          <w:sz w:val="24"/>
          <w:szCs w:val="24"/>
          <w:lang w:val="en-US"/>
        </w:rPr>
        <w:t>The Handbook of Political Economy of Communication</w:t>
      </w:r>
      <w:r w:rsidRPr="00DB3376">
        <w:rPr>
          <w:rFonts w:ascii="Times New Roman" w:hAnsi="Times New Roman" w:cs="Times New Roman"/>
          <w:sz w:val="24"/>
          <w:szCs w:val="24"/>
          <w:lang w:val="en-US"/>
        </w:rPr>
        <w:t>. (pp. 1-11). Malden: Blackwell Publishing.</w:t>
      </w:r>
    </w:p>
    <w:p w14:paraId="75CF45E1" w14:textId="77777777" w:rsidR="00DB3376" w:rsidRPr="0076324A" w:rsidRDefault="00DB3376" w:rsidP="00DB3376">
      <w:pPr>
        <w:spacing w:line="259"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Grisold. A., &amp; Grabner, D. (2018). Maturity and Decline in Press Markets on Small Countries. </w:t>
      </w:r>
      <w:r w:rsidRPr="0076324A">
        <w:rPr>
          <w:rFonts w:ascii="Times New Roman" w:hAnsi="Times New Roman" w:cs="Times New Roman"/>
          <w:sz w:val="24"/>
          <w:szCs w:val="24"/>
          <w:lang w:val="en-US"/>
        </w:rPr>
        <w:t xml:space="preserve">The Case of Austria. </w:t>
      </w:r>
      <w:r w:rsidRPr="0076324A">
        <w:rPr>
          <w:rFonts w:ascii="Times New Roman" w:hAnsi="Times New Roman" w:cs="Times New Roman"/>
          <w:i/>
          <w:sz w:val="24"/>
          <w:szCs w:val="24"/>
          <w:lang w:val="en-US"/>
        </w:rPr>
        <w:t>Recherches en communication</w:t>
      </w:r>
      <w:r w:rsidRPr="0076324A">
        <w:rPr>
          <w:rFonts w:ascii="Times New Roman" w:hAnsi="Times New Roman" w:cs="Times New Roman"/>
          <w:sz w:val="24"/>
          <w:szCs w:val="24"/>
          <w:lang w:val="en-US"/>
        </w:rPr>
        <w:t xml:space="preserve">, 44, 81-102. </w:t>
      </w:r>
    </w:p>
    <w:p w14:paraId="2BB8B2B0" w14:textId="77777777" w:rsidR="00DB3376" w:rsidRPr="00DB3376" w:rsidRDefault="00DB3376" w:rsidP="00DB3376">
      <w:pPr>
        <w:spacing w:line="259"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Griswold. W. F. &amp; Moore, R.L. (1989). Factors Affecting Readership of News in a Small Daily Newspapers. </w:t>
      </w:r>
      <w:r w:rsidRPr="00DB3376">
        <w:rPr>
          <w:rFonts w:ascii="Times New Roman" w:hAnsi="Times New Roman" w:cs="Times New Roman"/>
          <w:i/>
          <w:sz w:val="24"/>
          <w:szCs w:val="24"/>
        </w:rPr>
        <w:t>Newspapers Research Journal</w:t>
      </w:r>
      <w:r w:rsidRPr="00DB3376">
        <w:rPr>
          <w:rFonts w:ascii="Times New Roman" w:hAnsi="Times New Roman" w:cs="Times New Roman"/>
          <w:sz w:val="24"/>
          <w:szCs w:val="24"/>
        </w:rPr>
        <w:t xml:space="preserve">, 10 (2), 55-66. </w:t>
      </w:r>
    </w:p>
    <w:p w14:paraId="67ABDDC8"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Guibert, G., et Quemener, N. (2015). Cultural studies et économie politique de la communication : quel rapport au marxisme. </w:t>
      </w:r>
      <w:r w:rsidRPr="00DB3376">
        <w:rPr>
          <w:rFonts w:ascii="Times New Roman" w:hAnsi="Times New Roman" w:cs="Times New Roman"/>
          <w:i/>
          <w:sz w:val="24"/>
          <w:szCs w:val="24"/>
        </w:rPr>
        <w:t>Réseaux</w:t>
      </w:r>
      <w:r w:rsidRPr="00DB3376">
        <w:rPr>
          <w:rFonts w:ascii="Times New Roman" w:hAnsi="Times New Roman" w:cs="Times New Roman"/>
          <w:sz w:val="24"/>
          <w:szCs w:val="24"/>
        </w:rPr>
        <w:t xml:space="preserve">, 4 (192), 87-114. </w:t>
      </w:r>
    </w:p>
    <w:p w14:paraId="47682550"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Kalberg, S. (2002). La sociologie historique comparative de Max Weber. Paris : La Découverte. </w:t>
      </w:r>
    </w:p>
    <w:p w14:paraId="016C37DF" w14:textId="77777777" w:rsidR="00DB3376" w:rsidRPr="002F7725"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Karlsson, M., et Sjovaag, H. (2015). </w:t>
      </w:r>
      <w:r w:rsidRPr="002F7725">
        <w:rPr>
          <w:rFonts w:ascii="Times New Roman" w:hAnsi="Times New Roman" w:cs="Times New Roman"/>
          <w:sz w:val="24"/>
          <w:szCs w:val="24"/>
        </w:rPr>
        <w:t xml:space="preserve">Introduction. Research methods in an age of digital journalism.  Digital Journalism, 1-7. </w:t>
      </w:r>
    </w:p>
    <w:p w14:paraId="2FA81644"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2F7725">
        <w:rPr>
          <w:rFonts w:ascii="Times New Roman" w:hAnsi="Times New Roman" w:cs="Times New Roman"/>
          <w:sz w:val="24"/>
          <w:szCs w:val="24"/>
        </w:rPr>
        <w:t xml:space="preserve">Katzenstein, P. (1985). </w:t>
      </w:r>
      <w:r w:rsidRPr="00DB3376">
        <w:rPr>
          <w:rFonts w:ascii="Times New Roman" w:hAnsi="Times New Roman" w:cs="Times New Roman"/>
          <w:i/>
          <w:sz w:val="24"/>
          <w:szCs w:val="24"/>
          <w:lang w:val="en-US"/>
        </w:rPr>
        <w:t>Small States in World Markets. Industrial Policy in Europe</w:t>
      </w:r>
      <w:r w:rsidRPr="00DB3376">
        <w:rPr>
          <w:rFonts w:ascii="Times New Roman" w:hAnsi="Times New Roman" w:cs="Times New Roman"/>
          <w:sz w:val="24"/>
          <w:szCs w:val="24"/>
          <w:lang w:val="en-US"/>
        </w:rPr>
        <w:t xml:space="preserve">.  Cornell : Cornell University Press. </w:t>
      </w:r>
    </w:p>
    <w:p w14:paraId="5E6B07A5"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Kuhn, Th. (1990). </w:t>
      </w:r>
      <w:r w:rsidRPr="00DB3376">
        <w:rPr>
          <w:rFonts w:ascii="Times New Roman" w:hAnsi="Times New Roman" w:cs="Times New Roman"/>
          <w:i/>
          <w:sz w:val="24"/>
          <w:szCs w:val="24"/>
        </w:rPr>
        <w:t>La tension essentielle : tradition et changement dans les sciences</w:t>
      </w:r>
      <w:r w:rsidRPr="00DB3376">
        <w:rPr>
          <w:rFonts w:ascii="Times New Roman" w:hAnsi="Times New Roman" w:cs="Times New Roman"/>
          <w:sz w:val="24"/>
          <w:szCs w:val="24"/>
        </w:rPr>
        <w:t xml:space="preserve">. </w:t>
      </w:r>
      <w:r w:rsidRPr="00DB3376">
        <w:rPr>
          <w:rFonts w:ascii="Times New Roman" w:hAnsi="Times New Roman" w:cs="Times New Roman"/>
          <w:sz w:val="24"/>
          <w:szCs w:val="24"/>
          <w:lang w:val="en-US"/>
        </w:rPr>
        <w:t xml:space="preserve">Paris : Gallimard. </w:t>
      </w:r>
    </w:p>
    <w:p w14:paraId="4B111B3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Kung, L. (2007). Does Media Management Matter ? Establishing the Scope, Rationale, and Future Research Agenda for the Discipline. </w:t>
      </w:r>
      <w:r w:rsidRPr="00DB3376">
        <w:rPr>
          <w:rFonts w:ascii="Times New Roman" w:hAnsi="Times New Roman" w:cs="Times New Roman"/>
          <w:i/>
          <w:sz w:val="24"/>
          <w:szCs w:val="24"/>
          <w:lang w:val="en-US"/>
        </w:rPr>
        <w:t>Journal of Media Business Studies</w:t>
      </w:r>
      <w:r w:rsidRPr="00DB3376">
        <w:rPr>
          <w:rFonts w:ascii="Times New Roman" w:hAnsi="Times New Roman" w:cs="Times New Roman"/>
          <w:sz w:val="24"/>
          <w:szCs w:val="24"/>
          <w:lang w:val="en-US"/>
        </w:rPr>
        <w:t xml:space="preserve">, 4 (1), 21-39. </w:t>
      </w:r>
    </w:p>
    <w:p w14:paraId="6A4E266E"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Kung, L. (2017). </w:t>
      </w:r>
      <w:r w:rsidRPr="00DB3376">
        <w:rPr>
          <w:rFonts w:ascii="Times New Roman" w:hAnsi="Times New Roman" w:cs="Times New Roman"/>
          <w:i/>
          <w:sz w:val="24"/>
          <w:szCs w:val="24"/>
          <w:lang w:val="en-US"/>
        </w:rPr>
        <w:t>Strategic Management in the Media. Theory to Practice</w:t>
      </w:r>
      <w:r w:rsidRPr="00DB3376">
        <w:rPr>
          <w:rFonts w:ascii="Times New Roman" w:hAnsi="Times New Roman" w:cs="Times New Roman"/>
          <w:sz w:val="24"/>
          <w:szCs w:val="24"/>
          <w:lang w:val="en-US"/>
        </w:rPr>
        <w:t xml:space="preserve">. Londres : Sage Publications. </w:t>
      </w:r>
    </w:p>
    <w:p w14:paraId="53254A2A"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Laflamme, S. (2011). Recherche interdisciplinaire et réfléxion sur l’interdisciplinarité, 7, 49-64. </w:t>
      </w:r>
    </w:p>
    <w:p w14:paraId="589AFEEE" w14:textId="77777777" w:rsidR="00DB3376" w:rsidRPr="0076324A"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Lewis, S., et Westlund, O. (2015). Actors, Actants, Audiences, and Activities in Cross Media News Work. </w:t>
      </w:r>
      <w:r w:rsidRPr="0076324A">
        <w:rPr>
          <w:rFonts w:ascii="Times New Roman" w:hAnsi="Times New Roman" w:cs="Times New Roman"/>
          <w:i/>
          <w:sz w:val="24"/>
          <w:szCs w:val="24"/>
        </w:rPr>
        <w:t>Digital Journalism</w:t>
      </w:r>
      <w:r w:rsidRPr="0076324A">
        <w:rPr>
          <w:rFonts w:ascii="Times New Roman" w:hAnsi="Times New Roman" w:cs="Times New Roman"/>
          <w:sz w:val="24"/>
          <w:szCs w:val="24"/>
        </w:rPr>
        <w:t xml:space="preserve">,  3 (1), 19-37. </w:t>
      </w:r>
    </w:p>
    <w:p w14:paraId="4D32C9DA"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lastRenderedPageBreak/>
        <w:t xml:space="preserve">Lopes da Silva O., et Toledo de Sousa, A., (2016). Gestion de la qualité dans la recherche en sciences sociales et humaines : articulation entre les méthodes qualitatives et quantitatives. </w:t>
      </w:r>
      <w:r w:rsidRPr="00DB3376">
        <w:rPr>
          <w:rFonts w:ascii="Times New Roman" w:hAnsi="Times New Roman" w:cs="Times New Roman"/>
          <w:i/>
          <w:sz w:val="24"/>
          <w:szCs w:val="24"/>
          <w:lang w:val="en-US"/>
        </w:rPr>
        <w:t>Recherches qualitatives</w:t>
      </w:r>
      <w:r w:rsidRPr="00DB3376">
        <w:rPr>
          <w:rFonts w:ascii="Times New Roman" w:hAnsi="Times New Roman" w:cs="Times New Roman"/>
          <w:sz w:val="24"/>
          <w:szCs w:val="24"/>
          <w:lang w:val="en-US"/>
        </w:rPr>
        <w:t xml:space="preserve">, 18, 171-181. </w:t>
      </w:r>
    </w:p>
    <w:p w14:paraId="30767E6C" w14:textId="77777777" w:rsidR="00DB3376" w:rsidRPr="002F7725"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Louzek, M. (2011). The Battle of Methods in Economics. The Classical Methodenstreit. Menger VS Schmoller. </w:t>
      </w:r>
      <w:r w:rsidRPr="002F7725">
        <w:rPr>
          <w:rFonts w:ascii="Times New Roman" w:hAnsi="Times New Roman" w:cs="Times New Roman"/>
          <w:i/>
          <w:sz w:val="24"/>
          <w:szCs w:val="24"/>
        </w:rPr>
        <w:t>The American Journal of Economics and Sociology</w:t>
      </w:r>
      <w:r w:rsidRPr="002F7725">
        <w:rPr>
          <w:rFonts w:ascii="Times New Roman" w:hAnsi="Times New Roman" w:cs="Times New Roman"/>
          <w:sz w:val="24"/>
          <w:szCs w:val="24"/>
        </w:rPr>
        <w:t xml:space="preserve">, 70 (2), 439-463. </w:t>
      </w:r>
    </w:p>
    <w:p w14:paraId="4CDCC0FD" w14:textId="7DE6209D"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Magis, Ch. (2016). Economie politique de la communication et théorie critique des m</w:t>
      </w:r>
      <w:r w:rsidR="007E045B">
        <w:rPr>
          <w:rFonts w:ascii="Times New Roman" w:hAnsi="Times New Roman" w:cs="Times New Roman"/>
          <w:sz w:val="24"/>
          <w:szCs w:val="24"/>
        </w:rPr>
        <w:t>é</w:t>
      </w:r>
      <w:r w:rsidRPr="00DB3376">
        <w:rPr>
          <w:rFonts w:ascii="Times New Roman" w:hAnsi="Times New Roman" w:cs="Times New Roman"/>
          <w:sz w:val="24"/>
          <w:szCs w:val="24"/>
        </w:rPr>
        <w:t xml:space="preserve">dias. Epistémologie d’un héritage théorique critique. </w:t>
      </w:r>
      <w:r w:rsidRPr="00DB3376">
        <w:rPr>
          <w:rFonts w:ascii="Times New Roman" w:hAnsi="Times New Roman" w:cs="Times New Roman"/>
          <w:i/>
          <w:sz w:val="24"/>
          <w:szCs w:val="24"/>
        </w:rPr>
        <w:t>Réseaux</w:t>
      </w:r>
      <w:r w:rsidRPr="00DB3376">
        <w:rPr>
          <w:rFonts w:ascii="Times New Roman" w:hAnsi="Times New Roman" w:cs="Times New Roman"/>
          <w:sz w:val="24"/>
          <w:szCs w:val="24"/>
        </w:rPr>
        <w:t xml:space="preserve">, 5 (199),  43-70. </w:t>
      </w:r>
    </w:p>
    <w:p w14:paraId="4BE475E3" w14:textId="03A2B640"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Maigret, E., et Rebillard. (2015). La n</w:t>
      </w:r>
      <w:r w:rsidR="007E045B">
        <w:rPr>
          <w:rFonts w:ascii="Times New Roman" w:hAnsi="Times New Roman" w:cs="Times New Roman"/>
          <w:sz w:val="24"/>
          <w:szCs w:val="24"/>
        </w:rPr>
        <w:t>é</w:t>
      </w:r>
      <w:r w:rsidRPr="00DB3376">
        <w:rPr>
          <w:rFonts w:ascii="Times New Roman" w:hAnsi="Times New Roman" w:cs="Times New Roman"/>
          <w:sz w:val="24"/>
          <w:szCs w:val="24"/>
        </w:rPr>
        <w:t xml:space="preserve">cessaire rencontre entre des cultural studies et de l’économie politique de la communication. </w:t>
      </w:r>
      <w:r w:rsidRPr="00DB3376">
        <w:rPr>
          <w:rFonts w:ascii="Times New Roman" w:hAnsi="Times New Roman" w:cs="Times New Roman"/>
          <w:i/>
          <w:sz w:val="24"/>
          <w:szCs w:val="24"/>
        </w:rPr>
        <w:t>Réseaux,</w:t>
      </w:r>
      <w:r w:rsidRPr="00DB3376">
        <w:rPr>
          <w:rFonts w:ascii="Times New Roman" w:hAnsi="Times New Roman" w:cs="Times New Roman"/>
          <w:sz w:val="24"/>
          <w:szCs w:val="24"/>
        </w:rPr>
        <w:t xml:space="preserve"> 192 (4), 9-43. </w:t>
      </w:r>
    </w:p>
    <w:p w14:paraId="168B665A"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Mattelart, A. (2005). </w:t>
      </w:r>
      <w:r w:rsidRPr="00DB3376">
        <w:rPr>
          <w:rFonts w:ascii="Times New Roman" w:hAnsi="Times New Roman" w:cs="Times New Roman"/>
          <w:i/>
          <w:sz w:val="24"/>
          <w:szCs w:val="24"/>
        </w:rPr>
        <w:t>Diversité culturelle et mondialisation</w:t>
      </w:r>
      <w:r w:rsidRPr="00DB3376">
        <w:rPr>
          <w:rFonts w:ascii="Times New Roman" w:hAnsi="Times New Roman" w:cs="Times New Roman"/>
          <w:sz w:val="24"/>
          <w:szCs w:val="24"/>
        </w:rPr>
        <w:t xml:space="preserve">. Paris : La Découverte. </w:t>
      </w:r>
    </w:p>
    <w:p w14:paraId="7CE238D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McChesney, R. (2003). The Political economy of communication and the future of the field. </w:t>
      </w:r>
      <w:r w:rsidRPr="00DB3376">
        <w:rPr>
          <w:rFonts w:ascii="Times New Roman" w:hAnsi="Times New Roman" w:cs="Times New Roman"/>
          <w:i/>
          <w:sz w:val="24"/>
          <w:szCs w:val="24"/>
          <w:lang w:val="en-US"/>
        </w:rPr>
        <w:t>Media, Culture &amp; Society</w:t>
      </w:r>
      <w:r w:rsidRPr="00DB3376">
        <w:rPr>
          <w:rFonts w:ascii="Times New Roman" w:hAnsi="Times New Roman" w:cs="Times New Roman"/>
          <w:sz w:val="24"/>
          <w:szCs w:val="24"/>
          <w:lang w:val="en-US"/>
        </w:rPr>
        <w:t xml:space="preserve">, 22, 109-116. </w:t>
      </w:r>
    </w:p>
    <w:p w14:paraId="0DABD8D7"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Meehan, E., et Wasko, J. (2013). In Defense of a Political Economy of the Media. </w:t>
      </w:r>
      <w:r w:rsidRPr="00DB3376">
        <w:rPr>
          <w:rFonts w:ascii="Times New Roman" w:hAnsi="Times New Roman" w:cs="Times New Roman"/>
          <w:i/>
          <w:sz w:val="24"/>
          <w:szCs w:val="24"/>
        </w:rPr>
        <w:t>Javnot-The Public</w:t>
      </w:r>
      <w:r w:rsidRPr="00DB3376">
        <w:rPr>
          <w:rFonts w:ascii="Times New Roman" w:hAnsi="Times New Roman" w:cs="Times New Roman"/>
          <w:sz w:val="24"/>
          <w:szCs w:val="24"/>
        </w:rPr>
        <w:t xml:space="preserve">, 20, 39-54. </w:t>
      </w:r>
    </w:p>
    <w:p w14:paraId="14AA7B43"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Mercier, A., et Cheynel, N. (2015). Mutations du journalisme à l’ère du numérique. État des travaux. </w:t>
      </w:r>
      <w:r w:rsidRPr="00DB3376">
        <w:rPr>
          <w:rFonts w:ascii="Times New Roman" w:hAnsi="Times New Roman" w:cs="Times New Roman"/>
          <w:i/>
          <w:sz w:val="24"/>
          <w:szCs w:val="24"/>
        </w:rPr>
        <w:t>Revue Française des Sciences de l’information et de la communication</w:t>
      </w:r>
      <w:r w:rsidRPr="00DB3376">
        <w:rPr>
          <w:rFonts w:ascii="Times New Roman" w:hAnsi="Times New Roman" w:cs="Times New Roman"/>
          <w:sz w:val="24"/>
          <w:szCs w:val="24"/>
        </w:rPr>
        <w:t xml:space="preserve">, 5, 1-25. </w:t>
      </w:r>
    </w:p>
    <w:p w14:paraId="6B4773EE"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Miège, B. (2004). L’économie politique de la communication. </w:t>
      </w:r>
      <w:r w:rsidRPr="00DB3376">
        <w:rPr>
          <w:rFonts w:ascii="Times New Roman" w:hAnsi="Times New Roman" w:cs="Times New Roman"/>
          <w:i/>
          <w:sz w:val="24"/>
          <w:szCs w:val="24"/>
        </w:rPr>
        <w:t>Hermès</w:t>
      </w:r>
      <w:r w:rsidRPr="00DB3376">
        <w:rPr>
          <w:rFonts w:ascii="Times New Roman" w:hAnsi="Times New Roman" w:cs="Times New Roman"/>
          <w:sz w:val="24"/>
          <w:szCs w:val="24"/>
        </w:rPr>
        <w:t xml:space="preserve">, 1 (38), 46-54. </w:t>
      </w:r>
    </w:p>
    <w:p w14:paraId="2F377350"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Mitchelstein, E. et Boczkowski, P. (2009). </w:t>
      </w:r>
      <w:r w:rsidRPr="00DB3376">
        <w:rPr>
          <w:rFonts w:ascii="Times New Roman" w:hAnsi="Times New Roman" w:cs="Times New Roman"/>
          <w:sz w:val="24"/>
          <w:szCs w:val="24"/>
          <w:lang w:val="en-US"/>
        </w:rPr>
        <w:t xml:space="preserve">Between tradition and change. A review of recent research on online news production. </w:t>
      </w:r>
      <w:r w:rsidRPr="00DB3376">
        <w:rPr>
          <w:rFonts w:ascii="Times New Roman" w:hAnsi="Times New Roman" w:cs="Times New Roman"/>
          <w:i/>
          <w:sz w:val="24"/>
          <w:szCs w:val="24"/>
          <w:lang w:val="en-US"/>
        </w:rPr>
        <w:t>Journalism</w:t>
      </w:r>
      <w:r w:rsidRPr="00DB3376">
        <w:rPr>
          <w:rFonts w:ascii="Times New Roman" w:hAnsi="Times New Roman" w:cs="Times New Roman"/>
          <w:sz w:val="24"/>
          <w:szCs w:val="24"/>
          <w:lang w:val="en-US"/>
        </w:rPr>
        <w:t xml:space="preserve">, 10 (5), 562-586. </w:t>
      </w:r>
    </w:p>
    <w:p w14:paraId="7D4F95A8"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Mosco, V. (2008). Current Trends in the Political Economy of Communication. </w:t>
      </w:r>
      <w:r w:rsidRPr="00DB3376">
        <w:rPr>
          <w:rFonts w:ascii="Times New Roman" w:hAnsi="Times New Roman" w:cs="Times New Roman"/>
          <w:i/>
          <w:sz w:val="24"/>
          <w:szCs w:val="24"/>
          <w:lang w:val="en-US"/>
        </w:rPr>
        <w:t>Global Media Journal</w:t>
      </w:r>
      <w:r w:rsidRPr="00DB3376">
        <w:rPr>
          <w:rFonts w:ascii="Times New Roman" w:hAnsi="Times New Roman" w:cs="Times New Roman"/>
          <w:sz w:val="24"/>
          <w:szCs w:val="24"/>
          <w:lang w:val="en-US"/>
        </w:rPr>
        <w:t xml:space="preserve">, 1 (1), 45-63.  </w:t>
      </w:r>
    </w:p>
    <w:p w14:paraId="712D46D0"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Mosco, V. (2009). </w:t>
      </w:r>
      <w:r w:rsidRPr="00DB3376">
        <w:rPr>
          <w:rFonts w:ascii="Times New Roman" w:hAnsi="Times New Roman" w:cs="Times New Roman"/>
          <w:i/>
          <w:sz w:val="24"/>
          <w:szCs w:val="24"/>
          <w:lang w:val="en-US"/>
        </w:rPr>
        <w:t>The Political Economy of Communication</w:t>
      </w:r>
      <w:r w:rsidRPr="00DB3376">
        <w:rPr>
          <w:rFonts w:ascii="Times New Roman" w:hAnsi="Times New Roman" w:cs="Times New Roman"/>
          <w:sz w:val="24"/>
          <w:szCs w:val="24"/>
          <w:lang w:val="en-US"/>
        </w:rPr>
        <w:t xml:space="preserve">. Londres : Sage Publications. </w:t>
      </w:r>
    </w:p>
    <w:p w14:paraId="71029245"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Murdock, G., et Golding, P. (2016). Political economy and media production : a reply to Dwyer. </w:t>
      </w:r>
      <w:r w:rsidRPr="00DB3376">
        <w:rPr>
          <w:rFonts w:ascii="Times New Roman" w:hAnsi="Times New Roman" w:cs="Times New Roman"/>
          <w:i/>
          <w:sz w:val="24"/>
          <w:szCs w:val="24"/>
          <w:lang w:val="en-US"/>
        </w:rPr>
        <w:t>Media, Culture &amp; Society</w:t>
      </w:r>
      <w:r w:rsidRPr="00DB3376">
        <w:rPr>
          <w:rFonts w:ascii="Times New Roman" w:hAnsi="Times New Roman" w:cs="Times New Roman"/>
          <w:sz w:val="24"/>
          <w:szCs w:val="24"/>
          <w:lang w:val="en-US"/>
        </w:rPr>
        <w:t xml:space="preserve">, 38 (5), 763-769. </w:t>
      </w:r>
    </w:p>
    <w:p w14:paraId="0AB252E3"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Murschetz, P., et Friedrichsen, M. (2017). Making Media Management Research Matter (pp. 17-28). In Friedrichsen, M., et Kamalipour, Y. (Eds). Digital Transformation in Journalism and News Media. Media Management, Media Convergence and Globalization. Heildeberg : Springer. </w:t>
      </w:r>
    </w:p>
    <w:p w14:paraId="76227EA4" w14:textId="5590CFCF"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Nicolescu, B. (2011). </w:t>
      </w:r>
      <w:r w:rsidRPr="00DB3376">
        <w:rPr>
          <w:rFonts w:ascii="Times New Roman" w:hAnsi="Times New Roman" w:cs="Times New Roman"/>
          <w:sz w:val="24"/>
          <w:szCs w:val="24"/>
        </w:rPr>
        <w:t>De l’interdisciplinarité à la transdiplinarit</w:t>
      </w:r>
      <w:r w:rsidR="0076324A">
        <w:rPr>
          <w:rFonts w:ascii="Times New Roman" w:hAnsi="Times New Roman" w:cs="Times New Roman"/>
          <w:sz w:val="24"/>
          <w:szCs w:val="24"/>
        </w:rPr>
        <w:t xml:space="preserve">é : fondation méthodologique </w:t>
      </w:r>
      <w:r w:rsidRPr="00DB3376">
        <w:rPr>
          <w:rFonts w:ascii="Times New Roman" w:hAnsi="Times New Roman" w:cs="Times New Roman"/>
          <w:sz w:val="24"/>
          <w:szCs w:val="24"/>
        </w:rPr>
        <w:t xml:space="preserve">du dialogue entre les sciences humaines et les sciences exactes. </w:t>
      </w:r>
      <w:r w:rsidRPr="00DB3376">
        <w:rPr>
          <w:rFonts w:ascii="Times New Roman" w:hAnsi="Times New Roman" w:cs="Times New Roman"/>
          <w:i/>
          <w:sz w:val="24"/>
          <w:szCs w:val="24"/>
        </w:rPr>
        <w:t>Revue internationale de systémique complexe et d’études relationnelles</w:t>
      </w:r>
      <w:r w:rsidRPr="00DB3376">
        <w:rPr>
          <w:rFonts w:ascii="Times New Roman" w:hAnsi="Times New Roman" w:cs="Times New Roman"/>
          <w:sz w:val="24"/>
          <w:szCs w:val="24"/>
        </w:rPr>
        <w:t xml:space="preserve">. 7 (1), 89-103. </w:t>
      </w:r>
    </w:p>
    <w:p w14:paraId="246151EA"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Nguyen, A., et Scifo, S. (2018). </w:t>
      </w:r>
      <w:r w:rsidRPr="00DB3376">
        <w:rPr>
          <w:rFonts w:ascii="Times New Roman" w:hAnsi="Times New Roman" w:cs="Times New Roman"/>
          <w:sz w:val="24"/>
          <w:szCs w:val="24"/>
          <w:lang w:val="en-US"/>
        </w:rPr>
        <w:t xml:space="preserve">Mapping the Citizen News Landscape : Blurring Boundaries, Promises, Perils, and Beyond (pp. 373-390). In Vos, T. (Ed). Journalism. Boston/Berlin : Walter de Gruyter. </w:t>
      </w:r>
    </w:p>
    <w:p w14:paraId="44904D0F"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lastRenderedPageBreak/>
        <w:t xml:space="preserve">Noam, E., et Badillo, P.-Y.  (Eds). (2016). </w:t>
      </w:r>
      <w:r w:rsidRPr="00DB3376">
        <w:rPr>
          <w:rFonts w:ascii="Times New Roman" w:hAnsi="Times New Roman" w:cs="Times New Roman"/>
          <w:i/>
          <w:sz w:val="24"/>
          <w:szCs w:val="24"/>
          <w:lang w:val="en-US"/>
        </w:rPr>
        <w:t>Who owns the world’s media ? Media concentration and ownership around the world</w:t>
      </w:r>
      <w:r w:rsidRPr="00DB3376">
        <w:rPr>
          <w:rFonts w:ascii="Times New Roman" w:hAnsi="Times New Roman" w:cs="Times New Roman"/>
          <w:sz w:val="24"/>
          <w:szCs w:val="24"/>
          <w:lang w:val="en-US"/>
        </w:rPr>
        <w:t xml:space="preserve">, Oxford : Oxford University Press. </w:t>
      </w:r>
    </w:p>
    <w:p w14:paraId="6EE90420"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Paterson, Ch., Lee, D., Saha, A., et Zoellner, A. (2016). </w:t>
      </w:r>
      <w:r w:rsidRPr="00DB3376">
        <w:rPr>
          <w:rFonts w:ascii="Times New Roman" w:hAnsi="Times New Roman" w:cs="Times New Roman"/>
          <w:sz w:val="24"/>
          <w:szCs w:val="24"/>
          <w:lang w:val="en-US"/>
        </w:rPr>
        <w:t xml:space="preserve">Production Research : Continuity and Transformation (pp.3-19). In Paterson, Ch., Lee, D., Saha, A., et Zoellner, A Advancing Media Production Research : Shifting Sites, Methods and Politics. Basingstoke : Palgrave Macmillan, </w:t>
      </w:r>
    </w:p>
    <w:p w14:paraId="7C502AFE" w14:textId="3D6E3421"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Peters, C., et Carlson, </w:t>
      </w:r>
      <w:r w:rsidRPr="0076324A">
        <w:rPr>
          <w:rFonts w:ascii="Times New Roman" w:hAnsi="Times New Roman" w:cs="Times New Roman"/>
          <w:sz w:val="24"/>
          <w:szCs w:val="24"/>
          <w:lang w:val="en-US"/>
        </w:rPr>
        <w:t>M. (2019). Conceptualizn</w:t>
      </w:r>
      <w:r w:rsidR="0076324A" w:rsidRPr="0076324A">
        <w:rPr>
          <w:rFonts w:ascii="Times New Roman" w:hAnsi="Times New Roman" w:cs="Times New Roman"/>
          <w:sz w:val="24"/>
          <w:szCs w:val="24"/>
          <w:lang w:val="en-US"/>
        </w:rPr>
        <w:t>g ch</w:t>
      </w:r>
      <w:r w:rsidRPr="0076324A">
        <w:rPr>
          <w:rFonts w:ascii="Times New Roman" w:hAnsi="Times New Roman" w:cs="Times New Roman"/>
          <w:sz w:val="24"/>
          <w:szCs w:val="24"/>
          <w:lang w:val="en-US"/>
        </w:rPr>
        <w:t xml:space="preserve">ange in journalism studies : Why change at all. </w:t>
      </w:r>
      <w:r w:rsidRPr="0076324A">
        <w:rPr>
          <w:rFonts w:ascii="Times New Roman" w:hAnsi="Times New Roman" w:cs="Times New Roman"/>
          <w:i/>
          <w:sz w:val="24"/>
          <w:szCs w:val="24"/>
          <w:lang w:val="en-US"/>
        </w:rPr>
        <w:t>Journalism</w:t>
      </w:r>
      <w:r w:rsidRPr="0076324A">
        <w:rPr>
          <w:rFonts w:ascii="Times New Roman" w:hAnsi="Times New Roman" w:cs="Times New Roman"/>
          <w:sz w:val="24"/>
          <w:szCs w:val="24"/>
          <w:lang w:val="en-US"/>
        </w:rPr>
        <w:t xml:space="preserve">, 20 (5), 637-641. </w:t>
      </w:r>
    </w:p>
    <w:p w14:paraId="2A8E5DB7" w14:textId="77777777" w:rsidR="00DB3376" w:rsidRPr="00DB3376" w:rsidRDefault="00DB3376" w:rsidP="00DB3376">
      <w:pPr>
        <w:spacing w:line="259"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Pettigrew, A. (1990). Longitudinal Field Research on Change: Theory and Practice. </w:t>
      </w:r>
      <w:r w:rsidRPr="00DB3376">
        <w:rPr>
          <w:rFonts w:ascii="Times New Roman" w:hAnsi="Times New Roman" w:cs="Times New Roman"/>
          <w:i/>
          <w:sz w:val="24"/>
          <w:szCs w:val="24"/>
          <w:lang w:val="en-US"/>
        </w:rPr>
        <w:t>Organization Science</w:t>
      </w:r>
      <w:r w:rsidRPr="00DB3376">
        <w:rPr>
          <w:rFonts w:ascii="Times New Roman" w:hAnsi="Times New Roman" w:cs="Times New Roman"/>
          <w:sz w:val="24"/>
          <w:szCs w:val="24"/>
          <w:lang w:val="en-US"/>
        </w:rPr>
        <w:t xml:space="preserve">, 1 (3), 267-292. </w:t>
      </w:r>
    </w:p>
    <w:p w14:paraId="32AE10AB"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Picard, R., et Ferrel Lowe, G. (2016). Questioning media management scholarship : four parables about how to better develop the field. </w:t>
      </w:r>
      <w:r w:rsidRPr="00DB3376">
        <w:rPr>
          <w:rFonts w:ascii="Times New Roman" w:hAnsi="Times New Roman" w:cs="Times New Roman"/>
          <w:i/>
          <w:sz w:val="24"/>
          <w:szCs w:val="24"/>
          <w:lang w:val="en-US"/>
        </w:rPr>
        <w:t>Journal of Media Business Studies</w:t>
      </w:r>
      <w:r w:rsidRPr="00DB3376">
        <w:rPr>
          <w:rFonts w:ascii="Times New Roman" w:hAnsi="Times New Roman" w:cs="Times New Roman"/>
          <w:sz w:val="24"/>
          <w:szCs w:val="24"/>
          <w:lang w:val="en-US"/>
        </w:rPr>
        <w:t xml:space="preserve">, 13 (2), 61-72. </w:t>
      </w:r>
    </w:p>
    <w:p w14:paraId="5AC24C22"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Pinard, R., Potvin, P., &amp; Rousseau, R. (2004). </w:t>
      </w:r>
      <w:r w:rsidRPr="00DB3376">
        <w:rPr>
          <w:rFonts w:ascii="Times New Roman" w:hAnsi="Times New Roman" w:cs="Times New Roman"/>
          <w:sz w:val="24"/>
          <w:szCs w:val="24"/>
        </w:rPr>
        <w:t>Le choix d’une approche méthodologique mixte de recherche en éducation</w:t>
      </w:r>
      <w:r w:rsidRPr="00DB3376">
        <w:rPr>
          <w:rFonts w:ascii="Times New Roman" w:hAnsi="Times New Roman" w:cs="Times New Roman"/>
          <w:i/>
          <w:sz w:val="24"/>
          <w:szCs w:val="24"/>
        </w:rPr>
        <w:t>. Recherches qualitatives</w:t>
      </w:r>
      <w:r w:rsidRPr="00DB3376">
        <w:rPr>
          <w:rFonts w:ascii="Times New Roman" w:hAnsi="Times New Roman" w:cs="Times New Roman"/>
          <w:sz w:val="24"/>
          <w:szCs w:val="24"/>
        </w:rPr>
        <w:t xml:space="preserve">, 24, 58-80. </w:t>
      </w:r>
    </w:p>
    <w:p w14:paraId="6AEF904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Puppis, M. (2009). Media Regulation in Small States. </w:t>
      </w:r>
      <w:r w:rsidRPr="00DB3376">
        <w:rPr>
          <w:rFonts w:ascii="Times New Roman" w:hAnsi="Times New Roman" w:cs="Times New Roman"/>
          <w:i/>
          <w:sz w:val="24"/>
          <w:szCs w:val="24"/>
        </w:rPr>
        <w:t>The International Communication Gazette</w:t>
      </w:r>
      <w:r w:rsidRPr="00DB3376">
        <w:rPr>
          <w:rFonts w:ascii="Times New Roman" w:hAnsi="Times New Roman" w:cs="Times New Roman"/>
          <w:sz w:val="24"/>
          <w:szCs w:val="24"/>
        </w:rPr>
        <w:t xml:space="preserve">, 71 (1-2), 7-17. </w:t>
      </w:r>
    </w:p>
    <w:p w14:paraId="037F3BDB"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Quivy, R., et Van Campenhoudt, L. (2006). </w:t>
      </w:r>
      <w:r w:rsidRPr="00DB3376">
        <w:rPr>
          <w:rFonts w:ascii="Times New Roman" w:hAnsi="Times New Roman" w:cs="Times New Roman"/>
          <w:i/>
          <w:sz w:val="24"/>
          <w:szCs w:val="24"/>
        </w:rPr>
        <w:t>Manuel de recherche en sciences sociales</w:t>
      </w:r>
      <w:r w:rsidRPr="00DB3376">
        <w:rPr>
          <w:rFonts w:ascii="Times New Roman" w:hAnsi="Times New Roman" w:cs="Times New Roman"/>
          <w:sz w:val="24"/>
          <w:szCs w:val="24"/>
        </w:rPr>
        <w:t xml:space="preserve">. </w:t>
      </w:r>
      <w:r w:rsidRPr="00DB3376">
        <w:rPr>
          <w:rFonts w:ascii="Times New Roman" w:hAnsi="Times New Roman" w:cs="Times New Roman"/>
          <w:sz w:val="24"/>
          <w:szCs w:val="24"/>
          <w:lang w:val="en-US"/>
        </w:rPr>
        <w:t xml:space="preserve">Paris : Dunod. </w:t>
      </w:r>
    </w:p>
    <w:p w14:paraId="4327F36F"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Ragin, Ch., et Zaret, D. (1983). Theory and Method in Comparative Research : Two Srategies. </w:t>
      </w:r>
      <w:r w:rsidRPr="00DB3376">
        <w:rPr>
          <w:rFonts w:ascii="Times New Roman" w:hAnsi="Times New Roman" w:cs="Times New Roman"/>
          <w:i/>
          <w:sz w:val="24"/>
          <w:szCs w:val="24"/>
          <w:lang w:val="en-US"/>
        </w:rPr>
        <w:t>Social Forces</w:t>
      </w:r>
      <w:r w:rsidRPr="00DB3376">
        <w:rPr>
          <w:rFonts w:ascii="Times New Roman" w:hAnsi="Times New Roman" w:cs="Times New Roman"/>
          <w:sz w:val="24"/>
          <w:szCs w:val="24"/>
          <w:lang w:val="en-US"/>
        </w:rPr>
        <w:t xml:space="preserve">, 61 (3), 731-754. </w:t>
      </w:r>
    </w:p>
    <w:p w14:paraId="6EB2CFF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Rohn. U. (2018). Media Management Research in the Twenty-First Century (pp. 425-442). In In Albarran, A., Mierzejewska, B., et Jung, J., (Eds). </w:t>
      </w:r>
      <w:r w:rsidRPr="00DB3376">
        <w:rPr>
          <w:rFonts w:ascii="Times New Roman" w:hAnsi="Times New Roman" w:cs="Times New Roman"/>
          <w:i/>
          <w:sz w:val="24"/>
          <w:szCs w:val="24"/>
          <w:lang w:val="en-US"/>
        </w:rPr>
        <w:t>Handbook of Media Management and Economics</w:t>
      </w:r>
      <w:r w:rsidRPr="00DB3376">
        <w:rPr>
          <w:rFonts w:ascii="Times New Roman" w:hAnsi="Times New Roman" w:cs="Times New Roman"/>
          <w:sz w:val="24"/>
          <w:szCs w:val="24"/>
          <w:lang w:val="en-US"/>
        </w:rPr>
        <w:t>. Routledge : Abingdon.</w:t>
      </w:r>
    </w:p>
    <w:p w14:paraId="5CE17DD0"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Schlosberg, J. (2016). Resources and Perspective from Media Political Economy. In S Ferrel Lowe., et Brown, Ch. (Éd). </w:t>
      </w:r>
      <w:r w:rsidRPr="00DB3376">
        <w:rPr>
          <w:rFonts w:ascii="Times New Roman" w:hAnsi="Times New Roman" w:cs="Times New Roman"/>
          <w:i/>
          <w:sz w:val="24"/>
          <w:szCs w:val="24"/>
          <w:lang w:val="en-US"/>
        </w:rPr>
        <w:t>Managing Media Firms and Industries. What’s So Special About Media Management</w:t>
      </w:r>
      <w:r w:rsidRPr="00DB3376">
        <w:rPr>
          <w:rFonts w:ascii="Times New Roman" w:hAnsi="Times New Roman" w:cs="Times New Roman"/>
          <w:sz w:val="24"/>
          <w:szCs w:val="24"/>
          <w:lang w:val="en-US"/>
        </w:rPr>
        <w:t xml:space="preserve">. (pp. 159-174). Heidelberg : Springer. </w:t>
      </w:r>
    </w:p>
    <w:p w14:paraId="51A4863A"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Siles, I., et Boczkowski, P. (2012). Making sense of the newspapers crisis. A critical assessment of existing research and an agenda for future work. </w:t>
      </w:r>
      <w:r w:rsidRPr="00DB3376">
        <w:rPr>
          <w:rFonts w:ascii="Times New Roman" w:hAnsi="Times New Roman" w:cs="Times New Roman"/>
          <w:i/>
          <w:sz w:val="24"/>
          <w:szCs w:val="24"/>
          <w:lang w:val="en-US"/>
        </w:rPr>
        <w:t>New Media &amp; Society</w:t>
      </w:r>
      <w:r w:rsidRPr="00DB3376">
        <w:rPr>
          <w:rFonts w:ascii="Times New Roman" w:hAnsi="Times New Roman" w:cs="Times New Roman"/>
          <w:sz w:val="24"/>
          <w:szCs w:val="24"/>
          <w:lang w:val="en-US"/>
        </w:rPr>
        <w:t xml:space="preserve">, 14 (8), 1375-1394. </w:t>
      </w:r>
    </w:p>
    <w:p w14:paraId="2FBE4DF7"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Singer, J. (2018). Entrepreneurial Journalism (pp.355-372). In Vos, T. (Ed). </w:t>
      </w:r>
      <w:r w:rsidRPr="00DB3376">
        <w:rPr>
          <w:rFonts w:ascii="Times New Roman" w:hAnsi="Times New Roman" w:cs="Times New Roman"/>
          <w:sz w:val="24"/>
          <w:szCs w:val="24"/>
        </w:rPr>
        <w:t>Journalism. Boston/Berlin : Walter de Gruyter</w:t>
      </w:r>
    </w:p>
    <w:p w14:paraId="71FB29FA" w14:textId="3E5C1305" w:rsidR="0076324A" w:rsidRPr="0076324A" w:rsidRDefault="0076324A" w:rsidP="00DB3376">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Smyrnaios, N., Marty, E., et Bousquet, F. (2015). </w:t>
      </w:r>
      <w:r w:rsidR="003451FB" w:rsidRPr="0076324A">
        <w:rPr>
          <w:rFonts w:ascii="Times New Roman" w:hAnsi="Times New Roman" w:cs="Times New Roman"/>
          <w:sz w:val="24"/>
          <w:szCs w:val="24"/>
          <w:lang w:val="en-US"/>
        </w:rPr>
        <w:t>Between Journalistic</w:t>
      </w:r>
      <w:r w:rsidRPr="0076324A">
        <w:rPr>
          <w:rFonts w:ascii="Times New Roman" w:hAnsi="Times New Roman" w:cs="Times New Roman"/>
          <w:sz w:val="24"/>
          <w:szCs w:val="24"/>
          <w:lang w:val="en-US"/>
        </w:rPr>
        <w:t xml:space="preserve"> Diversity and Economic </w:t>
      </w:r>
      <w:r w:rsidR="003451FB" w:rsidRPr="0076324A">
        <w:rPr>
          <w:rFonts w:ascii="Times New Roman" w:hAnsi="Times New Roman" w:cs="Times New Roman"/>
          <w:sz w:val="24"/>
          <w:szCs w:val="24"/>
          <w:lang w:val="en-US"/>
        </w:rPr>
        <w:t>Constraints:</w:t>
      </w:r>
      <w:r w:rsidRPr="0076324A">
        <w:rPr>
          <w:rFonts w:ascii="Times New Roman" w:hAnsi="Times New Roman" w:cs="Times New Roman"/>
          <w:sz w:val="24"/>
          <w:szCs w:val="24"/>
          <w:lang w:val="en-US"/>
        </w:rPr>
        <w:t xml:space="preserve"> Local Pure Players in Southern France</w:t>
      </w:r>
      <w:r>
        <w:rPr>
          <w:rFonts w:ascii="Times New Roman" w:hAnsi="Times New Roman" w:cs="Times New Roman"/>
          <w:sz w:val="24"/>
          <w:szCs w:val="24"/>
          <w:lang w:val="en-US"/>
        </w:rPr>
        <w:t xml:space="preserve"> (pp.</w:t>
      </w:r>
      <w:r w:rsidR="003451FB">
        <w:rPr>
          <w:rFonts w:ascii="Times New Roman" w:hAnsi="Times New Roman" w:cs="Times New Roman"/>
          <w:sz w:val="24"/>
          <w:szCs w:val="24"/>
          <w:lang w:val="en-US"/>
        </w:rPr>
        <w:t>165-183).</w:t>
      </w:r>
      <w:r>
        <w:rPr>
          <w:rFonts w:ascii="Times New Roman" w:hAnsi="Times New Roman" w:cs="Times New Roman"/>
          <w:sz w:val="24"/>
          <w:szCs w:val="24"/>
          <w:lang w:val="en-US"/>
        </w:rPr>
        <w:t xml:space="preserve"> </w:t>
      </w:r>
      <w:r w:rsidRPr="0076324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Kleis Nielsen, R. (Ed). Local journalism.  </w:t>
      </w:r>
      <w:r w:rsidRPr="003451FB">
        <w:rPr>
          <w:rFonts w:ascii="Times New Roman" w:hAnsi="Times New Roman" w:cs="Times New Roman"/>
          <w:i/>
          <w:sz w:val="24"/>
          <w:szCs w:val="24"/>
          <w:lang w:val="en-US"/>
        </w:rPr>
        <w:t>The decline of Newspapers and the Rise of Digital Media</w:t>
      </w:r>
      <w:r>
        <w:rPr>
          <w:rFonts w:ascii="Times New Roman" w:hAnsi="Times New Roman" w:cs="Times New Roman"/>
          <w:sz w:val="24"/>
          <w:szCs w:val="24"/>
          <w:lang w:val="en-US"/>
        </w:rPr>
        <w:t xml:space="preserve">. Oxford : Reuters Institute for the Study of Journalism. </w:t>
      </w:r>
    </w:p>
    <w:p w14:paraId="32C1CFFA" w14:textId="742E9786"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2F7725">
        <w:rPr>
          <w:rFonts w:ascii="Times New Roman" w:hAnsi="Times New Roman" w:cs="Times New Roman"/>
          <w:sz w:val="24"/>
          <w:szCs w:val="24"/>
          <w:lang w:val="en-US"/>
        </w:rPr>
        <w:t xml:space="preserve">Sousa, H., et Costa e Silva, E. (2009). </w:t>
      </w:r>
      <w:r w:rsidRPr="00DB3376">
        <w:rPr>
          <w:rFonts w:ascii="Times New Roman" w:hAnsi="Times New Roman" w:cs="Times New Roman"/>
          <w:sz w:val="24"/>
          <w:szCs w:val="24"/>
          <w:lang w:val="en-US"/>
        </w:rPr>
        <w:t xml:space="preserve">Keeping up </w:t>
      </w:r>
      <w:r w:rsidRPr="0076324A">
        <w:rPr>
          <w:rFonts w:ascii="Times New Roman" w:hAnsi="Times New Roman" w:cs="Times New Roman"/>
          <w:sz w:val="24"/>
          <w:szCs w:val="24"/>
          <w:lang w:val="en-US"/>
        </w:rPr>
        <w:t>Appearanc</w:t>
      </w:r>
      <w:r w:rsidR="0076324A" w:rsidRPr="0076324A">
        <w:rPr>
          <w:rFonts w:ascii="Times New Roman" w:hAnsi="Times New Roman" w:cs="Times New Roman"/>
          <w:sz w:val="24"/>
          <w:szCs w:val="24"/>
          <w:lang w:val="en-US"/>
        </w:rPr>
        <w:t>es: r</w:t>
      </w:r>
      <w:r w:rsidRPr="0076324A">
        <w:rPr>
          <w:rFonts w:ascii="Times New Roman" w:hAnsi="Times New Roman" w:cs="Times New Roman"/>
          <w:sz w:val="24"/>
          <w:szCs w:val="24"/>
          <w:lang w:val="en-US"/>
        </w:rPr>
        <w:t xml:space="preserve">egulating Media Diversity in Portugal. International Communication Gazette, 71 (1-2), 89-100. </w:t>
      </w:r>
    </w:p>
    <w:p w14:paraId="50547C17"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lastRenderedPageBreak/>
        <w:t xml:space="preserve">Steensen, S., et Ahva, L. (2015). Theories of journalism in a Digital age. </w:t>
      </w:r>
      <w:r w:rsidRPr="00DB3376">
        <w:rPr>
          <w:rFonts w:ascii="Times New Roman" w:hAnsi="Times New Roman" w:cs="Times New Roman"/>
          <w:i/>
          <w:sz w:val="24"/>
          <w:szCs w:val="24"/>
          <w:lang w:val="en-US"/>
        </w:rPr>
        <w:t>Digital Journalism</w:t>
      </w:r>
      <w:r w:rsidRPr="00DB3376">
        <w:rPr>
          <w:rFonts w:ascii="Times New Roman" w:hAnsi="Times New Roman" w:cs="Times New Roman"/>
          <w:sz w:val="24"/>
          <w:szCs w:val="24"/>
          <w:lang w:val="en-US"/>
        </w:rPr>
        <w:t xml:space="preserve">, 3(1), 1-18. </w:t>
      </w:r>
    </w:p>
    <w:p w14:paraId="54296921"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Steensen, S., Grondalh, A., Benestad Hagvar, Y., Kjos Fonn, B. (2019). What does Digital Journalism Studies Look Like ?. </w:t>
      </w:r>
      <w:r w:rsidRPr="00DB3376">
        <w:rPr>
          <w:rFonts w:ascii="Times New Roman" w:hAnsi="Times New Roman" w:cs="Times New Roman"/>
          <w:i/>
          <w:sz w:val="24"/>
          <w:szCs w:val="24"/>
          <w:lang w:val="en-US"/>
        </w:rPr>
        <w:t>Digital Journalism</w:t>
      </w:r>
      <w:r w:rsidRPr="00DB3376">
        <w:rPr>
          <w:rFonts w:ascii="Times New Roman" w:hAnsi="Times New Roman" w:cs="Times New Roman"/>
          <w:sz w:val="24"/>
          <w:szCs w:val="24"/>
          <w:lang w:val="en-US"/>
        </w:rPr>
        <w:t xml:space="preserve">, 7, 320-342. </w:t>
      </w:r>
    </w:p>
    <w:p w14:paraId="53B2EA9B"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Swedberg, R. (1990). Socioeconomics and the new “battle of the methods”:Towards a paradigm shift?. </w:t>
      </w:r>
      <w:r w:rsidRPr="00DB3376">
        <w:rPr>
          <w:rFonts w:ascii="Times New Roman" w:hAnsi="Times New Roman" w:cs="Times New Roman"/>
          <w:i/>
          <w:sz w:val="24"/>
          <w:szCs w:val="24"/>
          <w:lang w:val="en-US"/>
        </w:rPr>
        <w:t>Journal of Behavioral Economics</w:t>
      </w:r>
      <w:r w:rsidRPr="00DB3376">
        <w:rPr>
          <w:rFonts w:ascii="Times New Roman" w:hAnsi="Times New Roman" w:cs="Times New Roman"/>
          <w:sz w:val="24"/>
          <w:szCs w:val="24"/>
          <w:lang w:val="en-US"/>
        </w:rPr>
        <w:t xml:space="preserve">, 19 (2), 141-154. </w:t>
      </w:r>
    </w:p>
    <w:p w14:paraId="11DF316D"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Trappel, J. (1991). Born Losers of Flexible Adjustement ? The Media Policy Dilemna of Small States. </w:t>
      </w:r>
      <w:r w:rsidRPr="00DB3376">
        <w:rPr>
          <w:rFonts w:ascii="Times New Roman" w:hAnsi="Times New Roman" w:cs="Times New Roman"/>
          <w:i/>
          <w:sz w:val="24"/>
          <w:szCs w:val="24"/>
          <w:lang w:val="en-US"/>
        </w:rPr>
        <w:t>European Journal of Communication</w:t>
      </w:r>
      <w:r w:rsidRPr="00DB3376">
        <w:rPr>
          <w:rFonts w:ascii="Times New Roman" w:hAnsi="Times New Roman" w:cs="Times New Roman"/>
          <w:sz w:val="24"/>
          <w:szCs w:val="24"/>
          <w:lang w:val="en-US"/>
        </w:rPr>
        <w:t xml:space="preserve">, 6, 355-371. </w:t>
      </w:r>
    </w:p>
    <w:p w14:paraId="3A77D267"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lang w:val="en-US"/>
        </w:rPr>
        <w:t xml:space="preserve">Tremblay, G. (2015). iPublish or perish : challenges facing the Québec press in the digital age. </w:t>
      </w:r>
      <w:r w:rsidRPr="00DB3376">
        <w:rPr>
          <w:rFonts w:ascii="Times New Roman" w:hAnsi="Times New Roman" w:cs="Times New Roman"/>
          <w:i/>
          <w:sz w:val="24"/>
          <w:szCs w:val="24"/>
        </w:rPr>
        <w:t>Media, Culture &amp; Society</w:t>
      </w:r>
      <w:r w:rsidRPr="00DB3376">
        <w:rPr>
          <w:rFonts w:ascii="Times New Roman" w:hAnsi="Times New Roman" w:cs="Times New Roman"/>
          <w:sz w:val="24"/>
          <w:szCs w:val="24"/>
        </w:rPr>
        <w:t xml:space="preserve">, 37 (1), 144-151. </w:t>
      </w:r>
    </w:p>
    <w:p w14:paraId="21CF8EEA"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Ughetto, P. (2006). Sociologie économique et économie politique. </w:t>
      </w:r>
      <w:r w:rsidRPr="00DB3376">
        <w:rPr>
          <w:rFonts w:ascii="Times New Roman" w:hAnsi="Times New Roman" w:cs="Times New Roman"/>
          <w:i/>
          <w:sz w:val="24"/>
          <w:szCs w:val="24"/>
        </w:rPr>
        <w:t>Interventions économiques</w:t>
      </w:r>
      <w:r w:rsidRPr="00DB3376">
        <w:rPr>
          <w:rFonts w:ascii="Times New Roman" w:hAnsi="Times New Roman" w:cs="Times New Roman"/>
          <w:sz w:val="24"/>
          <w:szCs w:val="24"/>
        </w:rPr>
        <w:t xml:space="preserve">, 33, 1-24. </w:t>
      </w:r>
    </w:p>
    <w:p w14:paraId="32AA6427" w14:textId="6337C8F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rPr>
      </w:pPr>
      <w:r w:rsidRPr="00DB3376">
        <w:rPr>
          <w:rFonts w:ascii="Times New Roman" w:hAnsi="Times New Roman" w:cs="Times New Roman"/>
          <w:sz w:val="24"/>
          <w:szCs w:val="24"/>
        </w:rPr>
        <w:t xml:space="preserve">Vigour, C. (2005). </w:t>
      </w:r>
      <w:r w:rsidRPr="00DB3376">
        <w:rPr>
          <w:rFonts w:ascii="Times New Roman" w:hAnsi="Times New Roman" w:cs="Times New Roman"/>
          <w:i/>
          <w:sz w:val="24"/>
          <w:szCs w:val="24"/>
        </w:rPr>
        <w:t>La comparaison dans les sciences sociales : pratiques et méthodes</w:t>
      </w:r>
      <w:r w:rsidRPr="00DB3376">
        <w:rPr>
          <w:rFonts w:ascii="Times New Roman" w:hAnsi="Times New Roman" w:cs="Times New Roman"/>
          <w:sz w:val="24"/>
          <w:szCs w:val="24"/>
        </w:rPr>
        <w:t xml:space="preserve">. Paris : La Découverte. </w:t>
      </w:r>
    </w:p>
    <w:p w14:paraId="4DD0E80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rPr>
        <w:t xml:space="preserve">Vos, T. (2018). Journalism (pp. 1-17). In Vos, T. (Ed). </w:t>
      </w:r>
      <w:r w:rsidRPr="00DB3376">
        <w:rPr>
          <w:rFonts w:ascii="Times New Roman" w:hAnsi="Times New Roman" w:cs="Times New Roman"/>
          <w:sz w:val="24"/>
          <w:szCs w:val="24"/>
          <w:lang w:val="en-US"/>
        </w:rPr>
        <w:t>Journalism. Boston/Berlin : Walter de Gruyter</w:t>
      </w:r>
    </w:p>
    <w:p w14:paraId="62628021"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Wahl-Jorgensen, K., et Hanitzsch, Th. (Éd). (2020). </w:t>
      </w:r>
      <w:r w:rsidRPr="00DB3376">
        <w:rPr>
          <w:rFonts w:ascii="Times New Roman" w:hAnsi="Times New Roman" w:cs="Times New Roman"/>
          <w:i/>
          <w:sz w:val="24"/>
          <w:szCs w:val="24"/>
          <w:lang w:val="en-US"/>
        </w:rPr>
        <w:t>Handbook of Journalism Studies</w:t>
      </w:r>
      <w:r w:rsidRPr="00DB3376">
        <w:rPr>
          <w:rFonts w:ascii="Times New Roman" w:hAnsi="Times New Roman" w:cs="Times New Roman"/>
          <w:sz w:val="24"/>
          <w:szCs w:val="24"/>
          <w:lang w:val="en-US"/>
        </w:rPr>
        <w:t xml:space="preserve">. Londres: Routledge. </w:t>
      </w:r>
    </w:p>
    <w:p w14:paraId="77DA4A2D"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Wasko, J. (2005).  Studying the political economy of media and information. </w:t>
      </w:r>
      <w:r w:rsidRPr="00DB3376">
        <w:rPr>
          <w:rFonts w:ascii="Times New Roman" w:hAnsi="Times New Roman" w:cs="Times New Roman"/>
          <w:i/>
          <w:sz w:val="24"/>
          <w:szCs w:val="24"/>
          <w:lang w:val="en-US"/>
        </w:rPr>
        <w:t>Communicao e Sociedada</w:t>
      </w:r>
      <w:r w:rsidRPr="00DB3376">
        <w:rPr>
          <w:rFonts w:ascii="Times New Roman" w:hAnsi="Times New Roman" w:cs="Times New Roman"/>
          <w:sz w:val="24"/>
          <w:szCs w:val="24"/>
          <w:lang w:val="en-US"/>
        </w:rPr>
        <w:t xml:space="preserve">, 7, 24-48. </w:t>
      </w:r>
    </w:p>
    <w:p w14:paraId="0C5C9889"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2F7725">
        <w:rPr>
          <w:rFonts w:ascii="Times New Roman" w:hAnsi="Times New Roman" w:cs="Times New Roman"/>
          <w:sz w:val="24"/>
          <w:szCs w:val="24"/>
          <w:lang w:val="en-US"/>
        </w:rPr>
        <w:t xml:space="preserve">Wasko, J., Murdock, G., et Sousa, H. (2011). </w:t>
      </w:r>
      <w:r w:rsidRPr="00DB3376">
        <w:rPr>
          <w:rFonts w:ascii="Times New Roman" w:hAnsi="Times New Roman" w:cs="Times New Roman"/>
          <w:sz w:val="24"/>
          <w:szCs w:val="24"/>
          <w:lang w:val="en-US"/>
        </w:rPr>
        <w:t xml:space="preserve">Introduction : The Political Economy of Communications : Core Concerns and Issues (pp.1-11). In Wasko, J., Murdock, G., et Sousa, H. (Éd). </w:t>
      </w:r>
      <w:r w:rsidRPr="00DB3376">
        <w:rPr>
          <w:rFonts w:ascii="Times New Roman" w:hAnsi="Times New Roman" w:cs="Times New Roman"/>
          <w:i/>
          <w:sz w:val="24"/>
          <w:szCs w:val="24"/>
          <w:lang w:val="en-US"/>
        </w:rPr>
        <w:t>The Handbook of Political Economy of Communication</w:t>
      </w:r>
      <w:r w:rsidRPr="00DB3376">
        <w:rPr>
          <w:rFonts w:ascii="Times New Roman" w:hAnsi="Times New Roman" w:cs="Times New Roman"/>
          <w:sz w:val="24"/>
          <w:szCs w:val="24"/>
          <w:lang w:val="en-US"/>
        </w:rPr>
        <w:t>. Malden: Blackwell Publishing.</w:t>
      </w:r>
    </w:p>
    <w:p w14:paraId="575480BB"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Wasko, J. (2018). Studying Political Economies of Communication in the Twenty-First Century. </w:t>
      </w:r>
      <w:r w:rsidRPr="00DB3376">
        <w:rPr>
          <w:rFonts w:ascii="Times New Roman" w:hAnsi="Times New Roman" w:cs="Times New Roman"/>
          <w:i/>
          <w:sz w:val="24"/>
          <w:szCs w:val="24"/>
          <w:lang w:val="en-US"/>
        </w:rPr>
        <w:t>Javnost-The Public</w:t>
      </w:r>
      <w:r w:rsidRPr="00DB3376">
        <w:rPr>
          <w:rFonts w:ascii="Times New Roman" w:hAnsi="Times New Roman" w:cs="Times New Roman"/>
          <w:sz w:val="24"/>
          <w:szCs w:val="24"/>
          <w:lang w:val="en-US"/>
        </w:rPr>
        <w:t xml:space="preserve">, 25, 233-239. </w:t>
      </w:r>
    </w:p>
    <w:p w14:paraId="5FDB7247"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Winseck, D. (2011). The Political Economies of Media and the Transformation of the Global Media Industries. Winseck, D., et Dal Yong, J. (Éd). </w:t>
      </w:r>
      <w:r w:rsidRPr="00DB3376">
        <w:rPr>
          <w:rFonts w:ascii="Times New Roman" w:hAnsi="Times New Roman" w:cs="Times New Roman"/>
          <w:i/>
          <w:sz w:val="24"/>
          <w:szCs w:val="24"/>
          <w:lang w:val="en-US"/>
        </w:rPr>
        <w:t>The Political Economies of Media. The Transformation of the Global Media Industries</w:t>
      </w:r>
      <w:r w:rsidRPr="00DB3376">
        <w:rPr>
          <w:rFonts w:ascii="Times New Roman" w:hAnsi="Times New Roman" w:cs="Times New Roman"/>
          <w:sz w:val="24"/>
          <w:szCs w:val="24"/>
          <w:lang w:val="en-US"/>
        </w:rPr>
        <w:t xml:space="preserve">. (pp.3-48). Londres : Bloomsbury. </w:t>
      </w:r>
    </w:p>
    <w:p w14:paraId="00BC00AA" w14:textId="77777777" w:rsidR="00DB3376" w:rsidRPr="00DB3376" w:rsidRDefault="00DB3376" w:rsidP="00DB3376">
      <w:pPr>
        <w:spacing w:before="100" w:beforeAutospacing="1" w:after="100" w:afterAutospacing="1" w:line="240" w:lineRule="auto"/>
        <w:jc w:val="both"/>
        <w:rPr>
          <w:rFonts w:ascii="Times New Roman" w:hAnsi="Times New Roman" w:cs="Times New Roman"/>
          <w:sz w:val="24"/>
          <w:szCs w:val="24"/>
          <w:lang w:val="en-US"/>
        </w:rPr>
      </w:pPr>
      <w:r w:rsidRPr="00DB3376">
        <w:rPr>
          <w:rFonts w:ascii="Times New Roman" w:hAnsi="Times New Roman" w:cs="Times New Roman"/>
          <w:sz w:val="24"/>
          <w:szCs w:val="24"/>
          <w:lang w:val="en-US"/>
        </w:rPr>
        <w:t xml:space="preserve">Winseck, D. (2016). Reconstructing the Political Economy of Communication for the Digital Media Age. </w:t>
      </w:r>
      <w:r w:rsidRPr="00DB3376">
        <w:rPr>
          <w:rFonts w:ascii="Times New Roman" w:hAnsi="Times New Roman" w:cs="Times New Roman"/>
          <w:i/>
          <w:sz w:val="24"/>
          <w:szCs w:val="24"/>
          <w:lang w:val="en-US"/>
        </w:rPr>
        <w:t>The Political Economy of Communication</w:t>
      </w:r>
      <w:r w:rsidRPr="00DB3376">
        <w:rPr>
          <w:rFonts w:ascii="Times New Roman" w:hAnsi="Times New Roman" w:cs="Times New Roman"/>
          <w:sz w:val="24"/>
          <w:szCs w:val="24"/>
          <w:lang w:val="en-US"/>
        </w:rPr>
        <w:t>, 4 (2), 73-114.</w:t>
      </w:r>
    </w:p>
    <w:p w14:paraId="72D53695" w14:textId="77777777" w:rsidR="003C3064" w:rsidRPr="006A342B" w:rsidRDefault="003C3064" w:rsidP="00297CD4">
      <w:pPr>
        <w:jc w:val="both"/>
        <w:rPr>
          <w:rFonts w:ascii="Times New Roman" w:hAnsi="Times New Roman" w:cs="Times New Roman"/>
          <w:sz w:val="24"/>
          <w:szCs w:val="24"/>
        </w:rPr>
      </w:pPr>
    </w:p>
    <w:sectPr w:rsidR="003C3064" w:rsidRPr="006A342B">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37D02" w16cex:dateUtc="2020-08-16T07:38:00Z"/>
  <w16cex:commentExtensible w16cex:durableId="22DD5B3D" w16cex:dateUtc="2020-08-11T16:00:00Z"/>
  <w16cex:commentExtensible w16cex:durableId="22E37FA9" w16cex:dateUtc="2020-08-16T07:49:00Z"/>
  <w16cex:commentExtensible w16cex:durableId="22E3801C" w16cex:dateUtc="2020-08-16T07:51:00Z"/>
  <w16cex:commentExtensible w16cex:durableId="22E38060" w16cex:dateUtc="2020-08-16T07:52:00Z"/>
  <w16cex:commentExtensible w16cex:durableId="22E38089" w16cex:dateUtc="2020-08-16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3B8433" w16cid:durableId="22E37D02"/>
  <w16cid:commentId w16cid:paraId="5A336E34" w16cid:durableId="22DD5B3D"/>
  <w16cid:commentId w16cid:paraId="02DE8DC2" w16cid:durableId="22E37FA9"/>
  <w16cid:commentId w16cid:paraId="14367970" w16cid:durableId="22E3801C"/>
  <w16cid:commentId w16cid:paraId="2DD33361" w16cid:durableId="22E38060"/>
  <w16cid:commentId w16cid:paraId="5AD50D10" w16cid:durableId="22E380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4F981" w14:textId="77777777" w:rsidR="0084388B" w:rsidRDefault="0084388B" w:rsidP="002B2145">
      <w:pPr>
        <w:spacing w:after="0" w:line="240" w:lineRule="auto"/>
      </w:pPr>
      <w:r>
        <w:separator/>
      </w:r>
    </w:p>
  </w:endnote>
  <w:endnote w:type="continuationSeparator" w:id="0">
    <w:p w14:paraId="6B6E87A3" w14:textId="77777777" w:rsidR="0084388B" w:rsidRDefault="0084388B" w:rsidP="002B2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464164"/>
      <w:docPartObj>
        <w:docPartGallery w:val="Page Numbers (Bottom of Page)"/>
        <w:docPartUnique/>
      </w:docPartObj>
    </w:sdtPr>
    <w:sdtEndPr/>
    <w:sdtContent>
      <w:p w14:paraId="32427FA8" w14:textId="77777777" w:rsidR="00734245" w:rsidRDefault="00734245">
        <w:pPr>
          <w:pStyle w:val="Pieddepage"/>
          <w:jc w:val="center"/>
        </w:pPr>
        <w:r>
          <w:fldChar w:fldCharType="begin"/>
        </w:r>
        <w:r>
          <w:instrText>PAGE   \* MERGEFORMAT</w:instrText>
        </w:r>
        <w:r>
          <w:fldChar w:fldCharType="separate"/>
        </w:r>
        <w:r w:rsidR="00B02A50" w:rsidRPr="00B02A50">
          <w:rPr>
            <w:noProof/>
            <w:lang w:val="fr-FR"/>
          </w:rPr>
          <w:t>2</w:t>
        </w:r>
        <w:r>
          <w:fldChar w:fldCharType="end"/>
        </w:r>
      </w:p>
    </w:sdtContent>
  </w:sdt>
  <w:p w14:paraId="3C281C62" w14:textId="77777777" w:rsidR="00734245" w:rsidRDefault="0073424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BFB06" w14:textId="77777777" w:rsidR="0084388B" w:rsidRDefault="0084388B" w:rsidP="002B2145">
      <w:pPr>
        <w:spacing w:after="0" w:line="240" w:lineRule="auto"/>
      </w:pPr>
      <w:r>
        <w:separator/>
      </w:r>
    </w:p>
  </w:footnote>
  <w:footnote w:type="continuationSeparator" w:id="0">
    <w:p w14:paraId="38812034" w14:textId="77777777" w:rsidR="0084388B" w:rsidRDefault="0084388B" w:rsidP="002B2145">
      <w:pPr>
        <w:spacing w:after="0" w:line="240" w:lineRule="auto"/>
      </w:pPr>
      <w:r>
        <w:continuationSeparator/>
      </w:r>
    </w:p>
  </w:footnote>
  <w:footnote w:id="1">
    <w:p w14:paraId="770C5963" w14:textId="40965529" w:rsidR="00B02A50" w:rsidRPr="00B02A50" w:rsidRDefault="00B02A50" w:rsidP="00B02A50">
      <w:pPr>
        <w:pStyle w:val="Notedebasdepage"/>
        <w:jc w:val="both"/>
        <w:rPr>
          <w:rFonts w:ascii="Times New Roman" w:hAnsi="Times New Roman" w:cs="Times New Roman"/>
        </w:rPr>
      </w:pPr>
      <w:r w:rsidRPr="00B02A50">
        <w:rPr>
          <w:rStyle w:val="Appelnotedebasdep"/>
          <w:rFonts w:ascii="Times New Roman" w:hAnsi="Times New Roman" w:cs="Times New Roman"/>
        </w:rPr>
        <w:footnoteRef/>
      </w:r>
      <w:r w:rsidRPr="00B02A50">
        <w:rPr>
          <w:rFonts w:ascii="Times New Roman" w:hAnsi="Times New Roman" w:cs="Times New Roman"/>
        </w:rPr>
        <w:t xml:space="preserve"> Cet article se focalise essentiellement sur les recherches portant </w:t>
      </w:r>
      <w:r>
        <w:rPr>
          <w:rFonts w:ascii="Times New Roman" w:hAnsi="Times New Roman" w:cs="Times New Roman"/>
        </w:rPr>
        <w:t xml:space="preserve">sur les rapports entre la petitesse, les structures de marché et les stratégies de développement des acteurs médiatiques. </w:t>
      </w:r>
      <w:bookmarkStart w:id="0" w:name="_GoBack"/>
      <w:bookmarkEnd w:id="0"/>
    </w:p>
  </w:footnote>
  <w:footnote w:id="2">
    <w:p w14:paraId="08D0E076" w14:textId="77777777" w:rsidR="00734245" w:rsidRPr="00330874" w:rsidRDefault="00734245" w:rsidP="00330874">
      <w:pPr>
        <w:pStyle w:val="Notedebasdepage"/>
        <w:jc w:val="both"/>
        <w:rPr>
          <w:rFonts w:ascii="Times New Roman" w:hAnsi="Times New Roman" w:cs="Times New Roman"/>
        </w:rPr>
      </w:pPr>
      <w:r w:rsidRPr="00330874">
        <w:rPr>
          <w:rStyle w:val="Appelnotedebasdep"/>
          <w:rFonts w:ascii="Times New Roman" w:hAnsi="Times New Roman" w:cs="Times New Roman"/>
        </w:rPr>
        <w:footnoteRef/>
      </w:r>
      <w:r w:rsidRPr="00330874">
        <w:rPr>
          <w:rFonts w:ascii="Times New Roman" w:hAnsi="Times New Roman" w:cs="Times New Roman"/>
        </w:rPr>
        <w:t xml:space="preserve"> D’autres variables auraient pu être ajoutées à la liste afin de proposer une analyse plus fine, mais nous avons estimé que celles exposées ci-dessus étaient suffisantes dans le cadre restreint de notre recherche.</w:t>
      </w:r>
    </w:p>
  </w:footnote>
  <w:footnote w:id="3">
    <w:p w14:paraId="6DBDB622" w14:textId="1C1E045C" w:rsidR="00662EC7" w:rsidRPr="00662EC7" w:rsidRDefault="00662EC7" w:rsidP="00662EC7">
      <w:pPr>
        <w:pStyle w:val="Notedebasdepage"/>
        <w:jc w:val="both"/>
        <w:rPr>
          <w:rFonts w:ascii="Times New Roman" w:hAnsi="Times New Roman" w:cs="Times New Roman"/>
        </w:rPr>
      </w:pPr>
      <w:r w:rsidRPr="00662EC7">
        <w:rPr>
          <w:rStyle w:val="Appelnotedebasdep"/>
          <w:rFonts w:ascii="Times New Roman" w:hAnsi="Times New Roman" w:cs="Times New Roman"/>
        </w:rPr>
        <w:footnoteRef/>
      </w:r>
      <w:r w:rsidRPr="00662EC7">
        <w:rPr>
          <w:rFonts w:ascii="Times New Roman" w:hAnsi="Times New Roman" w:cs="Times New Roman"/>
        </w:rPr>
        <w:t xml:space="preserve"> </w:t>
      </w:r>
      <w:r w:rsidR="00FC0831">
        <w:rPr>
          <w:rFonts w:ascii="Times New Roman" w:hAnsi="Times New Roman" w:cs="Times New Roman"/>
        </w:rPr>
        <w:t xml:space="preserve">Les </w:t>
      </w:r>
      <w:r w:rsidRPr="00662EC7">
        <w:rPr>
          <w:rFonts w:ascii="Times New Roman" w:hAnsi="Times New Roman" w:cs="Times New Roman"/>
        </w:rPr>
        <w:t xml:space="preserve">résultats auxquels cette étude a abouti sont limités par la composition de notre corpus articulé principalement autour de publications (articles de revue, chapitres d’ouvrage et rapport) issues de plateformes scientifiques francophone et anglo-saxonne. Il serait intéressant d’élargir le spectre empirique de la recherche aux petites régions situées en Asie ou en Afrique. Une comparaison avec des marchés ayant des systèmes de régulation et des structures d'industrie spécifiques et disposant d’une population n’ayant pas le même pouvoir d’achat, ni les mêmes mœurs de consommation médiatique, pourrait faire émerger des enjeux inédits, susceptibles </w:t>
      </w:r>
      <w:r w:rsidRPr="00662EC7">
        <w:rPr>
          <w:rFonts w:ascii="Times New Roman" w:hAnsi="Times New Roman" w:cs="Times New Roman"/>
          <w:i/>
        </w:rPr>
        <w:t>in extenso</w:t>
      </w:r>
      <w:r w:rsidRPr="00662EC7">
        <w:rPr>
          <w:rFonts w:ascii="Times New Roman" w:hAnsi="Times New Roman" w:cs="Times New Roman"/>
        </w:rPr>
        <w:t xml:space="preserve"> de mieux mettre en perspective ceux qui parcourent actuellement les petits marchés occidentaux à l’ère numérique. </w:t>
      </w:r>
    </w:p>
  </w:footnote>
  <w:footnote w:id="4">
    <w:p w14:paraId="11760ED5" w14:textId="77062840" w:rsidR="00DC5FB4" w:rsidRPr="00330874" w:rsidRDefault="00DC5FB4" w:rsidP="00330874">
      <w:pPr>
        <w:pStyle w:val="Notedebasdepage"/>
        <w:jc w:val="both"/>
        <w:rPr>
          <w:rFonts w:ascii="Times New Roman" w:hAnsi="Times New Roman" w:cs="Times New Roman"/>
        </w:rPr>
      </w:pPr>
      <w:r w:rsidRPr="00330874">
        <w:rPr>
          <w:rStyle w:val="Appelnotedebasdep"/>
          <w:rFonts w:ascii="Times New Roman" w:hAnsi="Times New Roman" w:cs="Times New Roman"/>
        </w:rPr>
        <w:footnoteRef/>
      </w:r>
      <w:r w:rsidRPr="00330874">
        <w:rPr>
          <w:rFonts w:ascii="Times New Roman" w:hAnsi="Times New Roman" w:cs="Times New Roman"/>
        </w:rPr>
        <w:t xml:space="preserve"> Ce choix exclut les contributions portant sur les médias dans un petit marché qui ne questionnent pas explicitement le rapport à</w:t>
      </w:r>
      <w:r w:rsidR="00EE73B2" w:rsidRPr="00330874">
        <w:rPr>
          <w:rFonts w:ascii="Times New Roman" w:hAnsi="Times New Roman" w:cs="Times New Roman"/>
        </w:rPr>
        <w:t xml:space="preserve"> petitesse</w:t>
      </w:r>
      <w:r w:rsidRPr="00330874">
        <w:rPr>
          <w:rFonts w:ascii="Times New Roman" w:hAnsi="Times New Roman" w:cs="Times New Roman"/>
        </w:rPr>
        <w:t>. Si ces publications peuvent</w:t>
      </w:r>
      <w:r w:rsidR="00B53E8B" w:rsidRPr="00330874">
        <w:rPr>
          <w:rFonts w:ascii="Times New Roman" w:hAnsi="Times New Roman" w:cs="Times New Roman"/>
        </w:rPr>
        <w:t xml:space="preserve"> accessoirement</w:t>
      </w:r>
      <w:r w:rsidRPr="00330874">
        <w:rPr>
          <w:rFonts w:ascii="Times New Roman" w:hAnsi="Times New Roman" w:cs="Times New Roman"/>
        </w:rPr>
        <w:t xml:space="preserve"> faire émerger des enjeux scientifiques liés à la taille, leur exclusion s’est justifiée pour des raisons de faisabilité</w:t>
      </w:r>
      <w:r w:rsidR="00B53E8B" w:rsidRPr="00330874">
        <w:rPr>
          <w:rFonts w:ascii="Times New Roman" w:hAnsi="Times New Roman" w:cs="Times New Roman"/>
        </w:rPr>
        <w:t xml:space="preserve"> (Quivy, R., et Van Campenhoudt, L. (2006)</w:t>
      </w:r>
      <w:r w:rsidRPr="00330874">
        <w:rPr>
          <w:rFonts w:ascii="Times New Roman" w:hAnsi="Times New Roman" w:cs="Times New Roman"/>
        </w:rPr>
        <w:t>.</w:t>
      </w:r>
      <w:r w:rsidR="00B53E8B" w:rsidRPr="00330874">
        <w:rPr>
          <w:rFonts w:ascii="Times New Roman" w:hAnsi="Times New Roman" w:cs="Times New Roman"/>
        </w:rPr>
        <w:t xml:space="preserve"> </w:t>
      </w:r>
      <w:r w:rsidR="00B53E8B" w:rsidRPr="00330874">
        <w:rPr>
          <w:rFonts w:ascii="Times New Roman" w:hAnsi="Times New Roman" w:cs="Times New Roman"/>
          <w:i/>
        </w:rPr>
        <w:t>Manuel de recherche en sciences sociales</w:t>
      </w:r>
      <w:r w:rsidR="00B53E8B" w:rsidRPr="00330874">
        <w:rPr>
          <w:rFonts w:ascii="Times New Roman" w:hAnsi="Times New Roman" w:cs="Times New Roman"/>
        </w:rPr>
        <w:t>. Pari</w:t>
      </w:r>
      <w:r w:rsidR="0062416D" w:rsidRPr="00330874">
        <w:rPr>
          <w:rFonts w:ascii="Times New Roman" w:hAnsi="Times New Roman" w:cs="Times New Roman"/>
        </w:rPr>
        <w:t>s : D</w:t>
      </w:r>
      <w:r w:rsidR="00B53E8B" w:rsidRPr="00330874">
        <w:rPr>
          <w:rFonts w:ascii="Times New Roman" w:hAnsi="Times New Roman" w:cs="Times New Roman"/>
        </w:rPr>
        <w:t xml:space="preserve">unod, p. 28-30). </w:t>
      </w:r>
      <w:r w:rsidRPr="00330874">
        <w:rPr>
          <w:rFonts w:ascii="Times New Roman" w:hAnsi="Times New Roman" w:cs="Times New Roman"/>
        </w:rPr>
        <w:t xml:space="preserve"> D’une</w:t>
      </w:r>
      <w:r w:rsidR="00B53E8B" w:rsidRPr="00330874">
        <w:rPr>
          <w:rFonts w:ascii="Times New Roman" w:hAnsi="Times New Roman" w:cs="Times New Roman"/>
        </w:rPr>
        <w:t xml:space="preserve"> part, cette option aurait impliqué des démarches heuristiques chronophages qui dépassaient le cadre d</w:t>
      </w:r>
      <w:r w:rsidR="00EE73B2" w:rsidRPr="00330874">
        <w:rPr>
          <w:rFonts w:ascii="Times New Roman" w:hAnsi="Times New Roman" w:cs="Times New Roman"/>
        </w:rPr>
        <w:t>’une recherche doctorale dans le</w:t>
      </w:r>
      <w:r w:rsidR="00B53E8B" w:rsidRPr="00330874">
        <w:rPr>
          <w:rFonts w:ascii="Times New Roman" w:hAnsi="Times New Roman" w:cs="Times New Roman"/>
        </w:rPr>
        <w:t xml:space="preserve">quel s’inscrit cette contribution. D’autre part, le caractère fastidieux de cette </w:t>
      </w:r>
      <w:r w:rsidR="00723995" w:rsidRPr="00330874">
        <w:rPr>
          <w:rFonts w:ascii="Times New Roman" w:hAnsi="Times New Roman" w:cs="Times New Roman"/>
        </w:rPr>
        <w:t>démarche</w:t>
      </w:r>
      <w:r w:rsidR="00B53E8B" w:rsidRPr="00330874">
        <w:rPr>
          <w:rFonts w:ascii="Times New Roman" w:hAnsi="Times New Roman" w:cs="Times New Roman"/>
        </w:rPr>
        <w:t xml:space="preserve"> aurait été accentué par la confrontation avec de la littér</w:t>
      </w:r>
      <w:r w:rsidR="00723995" w:rsidRPr="00330874">
        <w:rPr>
          <w:rFonts w:ascii="Times New Roman" w:hAnsi="Times New Roman" w:cs="Times New Roman"/>
        </w:rPr>
        <w:t>ature publiée</w:t>
      </w:r>
      <w:r w:rsidR="00EE73B2" w:rsidRPr="00330874">
        <w:rPr>
          <w:rFonts w:ascii="Times New Roman" w:hAnsi="Times New Roman" w:cs="Times New Roman"/>
        </w:rPr>
        <w:t xml:space="preserve"> en langues étrangères (fi</w:t>
      </w:r>
      <w:r w:rsidR="00330617">
        <w:rPr>
          <w:rFonts w:ascii="Times New Roman" w:hAnsi="Times New Roman" w:cs="Times New Roman"/>
        </w:rPr>
        <w:t>n</w:t>
      </w:r>
      <w:r w:rsidR="00EE73B2" w:rsidRPr="00330874">
        <w:rPr>
          <w:rFonts w:ascii="Times New Roman" w:hAnsi="Times New Roman" w:cs="Times New Roman"/>
        </w:rPr>
        <w:t>nois, allemand</w:t>
      </w:r>
      <w:r w:rsidR="00B53E8B" w:rsidRPr="00330874">
        <w:rPr>
          <w:rFonts w:ascii="Times New Roman" w:hAnsi="Times New Roman" w:cs="Times New Roman"/>
        </w:rPr>
        <w:t>,</w:t>
      </w:r>
      <w:r w:rsidR="00EE73B2" w:rsidRPr="00330874">
        <w:rPr>
          <w:rFonts w:ascii="Times New Roman" w:hAnsi="Times New Roman" w:cs="Times New Roman"/>
        </w:rPr>
        <w:t xml:space="preserve"> danois,…)</w:t>
      </w:r>
      <w:r w:rsidR="00B53E8B" w:rsidRPr="00330874">
        <w:rPr>
          <w:rFonts w:ascii="Times New Roman" w:hAnsi="Times New Roman" w:cs="Times New Roman"/>
        </w:rPr>
        <w:t xml:space="preserve"> nécessitant des compétences linguistiques que le chercheur ayant réalisé cette publication ne possède</w:t>
      </w:r>
      <w:r w:rsidR="006863E9" w:rsidRPr="00330874">
        <w:rPr>
          <w:rFonts w:ascii="Times New Roman" w:hAnsi="Times New Roman" w:cs="Times New Roman"/>
        </w:rPr>
        <w:t xml:space="preserve"> pas. Plus largement, cette limitation renvoie donc aux compétences du scientifique et à son vécu professionnel : Pinard, R., Potvin, P., &amp; Rousseau, R. (2004). Le choix d’une approche méthodologique mixte de recherche en éducation</w:t>
      </w:r>
      <w:r w:rsidR="006863E9" w:rsidRPr="00330874">
        <w:rPr>
          <w:rFonts w:ascii="Times New Roman" w:hAnsi="Times New Roman" w:cs="Times New Roman"/>
          <w:i/>
        </w:rPr>
        <w:t>. Recherches qualitatives</w:t>
      </w:r>
      <w:r w:rsidR="006863E9" w:rsidRPr="00330874">
        <w:rPr>
          <w:rFonts w:ascii="Times New Roman" w:hAnsi="Times New Roman" w:cs="Times New Roman"/>
        </w:rPr>
        <w:t>, 24, 60.</w:t>
      </w:r>
    </w:p>
  </w:footnote>
  <w:footnote w:id="5">
    <w:p w14:paraId="503FC856" w14:textId="77777777" w:rsidR="00734245" w:rsidRPr="00330874" w:rsidRDefault="00734245" w:rsidP="00330874">
      <w:pPr>
        <w:pStyle w:val="Notedebasdepage"/>
        <w:jc w:val="both"/>
        <w:rPr>
          <w:rFonts w:ascii="Times New Roman" w:hAnsi="Times New Roman" w:cs="Times New Roman"/>
        </w:rPr>
      </w:pPr>
      <w:r w:rsidRPr="00330874">
        <w:rPr>
          <w:rStyle w:val="Appelnotedebasdep"/>
          <w:rFonts w:ascii="Times New Roman" w:hAnsi="Times New Roman" w:cs="Times New Roman"/>
        </w:rPr>
        <w:footnoteRef/>
      </w:r>
      <w:r w:rsidRPr="00330874">
        <w:rPr>
          <w:rFonts w:ascii="Times New Roman" w:hAnsi="Times New Roman" w:cs="Times New Roman"/>
        </w:rPr>
        <w:t xml:space="preserve"> Illustrons ce choix par deux exemples : en 2014, des chercheurs se réunissent en Écosse pour s’interroger sur le futur de l’industrie de la presse écrite papier et sur sa capacité à influer sur l’opinion publique écossaise lors de référendum sur l’appartenance de la région à la Grande-Bretagne. Après avoir réalisé une communication scientifique à l’occasion de deux </w:t>
      </w:r>
      <w:r w:rsidRPr="00330874">
        <w:rPr>
          <w:rFonts w:ascii="Times New Roman" w:hAnsi="Times New Roman" w:cs="Times New Roman"/>
          <w:i/>
        </w:rPr>
        <w:t>workshops</w:t>
      </w:r>
      <w:r w:rsidRPr="00330874">
        <w:rPr>
          <w:rFonts w:ascii="Times New Roman" w:hAnsi="Times New Roman" w:cs="Times New Roman"/>
        </w:rPr>
        <w:t xml:space="preserve">, les auteurs ont consigné leurs travaux dans un numéro spécial de la revue </w:t>
      </w:r>
      <w:r w:rsidRPr="00330874">
        <w:rPr>
          <w:rFonts w:ascii="Times New Roman" w:hAnsi="Times New Roman" w:cs="Times New Roman"/>
          <w:i/>
        </w:rPr>
        <w:t>Media, Culture et Society</w:t>
      </w:r>
      <w:r w:rsidRPr="00330874">
        <w:rPr>
          <w:rFonts w:ascii="Times New Roman" w:hAnsi="Times New Roman" w:cs="Times New Roman"/>
        </w:rPr>
        <w:t xml:space="preserve"> en 2015. Nous avons donc comptabilisé un item pour chaque article et non un item pour la communication et un deuxième pour la contribution écrite. La même démarche a été suivie pour les contributions réalisées aux deux colloques organisés par l’</w:t>
      </w:r>
      <w:r w:rsidRPr="00330874">
        <w:rPr>
          <w:rFonts w:ascii="Times New Roman" w:hAnsi="Times New Roman" w:cs="Times New Roman"/>
          <w:i/>
        </w:rPr>
        <w:t>Observatoire de Recherches sur les Médias et le Journalisme</w:t>
      </w:r>
      <w:r w:rsidRPr="00330874">
        <w:rPr>
          <w:rFonts w:ascii="Times New Roman" w:hAnsi="Times New Roman" w:cs="Times New Roman"/>
        </w:rPr>
        <w:t xml:space="preserve"> en mars 2016 et mai 2017.</w:t>
      </w:r>
    </w:p>
  </w:footnote>
  <w:footnote w:id="6">
    <w:p w14:paraId="39F5714C" w14:textId="1BF44C0E" w:rsidR="00734245" w:rsidRPr="00330874" w:rsidRDefault="00734245" w:rsidP="00330874">
      <w:pPr>
        <w:pStyle w:val="Notedebasdepage"/>
        <w:jc w:val="both"/>
        <w:rPr>
          <w:rFonts w:ascii="Times New Roman" w:hAnsi="Times New Roman" w:cs="Times New Roman"/>
        </w:rPr>
      </w:pPr>
      <w:r w:rsidRPr="00330874">
        <w:rPr>
          <w:rStyle w:val="Appelnotedebasdep"/>
          <w:rFonts w:ascii="Times New Roman" w:hAnsi="Times New Roman" w:cs="Times New Roman"/>
        </w:rPr>
        <w:footnoteRef/>
      </w:r>
      <w:r w:rsidRPr="00330874">
        <w:rPr>
          <w:rFonts w:ascii="Times New Roman" w:hAnsi="Times New Roman" w:cs="Times New Roman"/>
        </w:rPr>
        <w:t xml:space="preserve"> La citation d’une publication scientifique n’est pas toujours le reflet d’un transfert de connaissances ou de qualité scientifique. Elle se justifie également par des considérations stratégiques (comme par exemple citer un évaluateur potentiel afin de maximiser les chances de publications de l’article : Molina-Azorin, J. (2012). p. 50.</w:t>
      </w:r>
    </w:p>
  </w:footnote>
  <w:footnote w:id="7">
    <w:p w14:paraId="0A6A6B1F" w14:textId="77777777" w:rsidR="00DA7E17" w:rsidRPr="0051143A" w:rsidRDefault="00DA7E17" w:rsidP="00DA7E17">
      <w:pPr>
        <w:pStyle w:val="Notedebasdepage"/>
        <w:jc w:val="both"/>
        <w:rPr>
          <w:rFonts w:ascii="Times New Roman" w:hAnsi="Times New Roman" w:cs="Times New Roman"/>
        </w:rPr>
      </w:pPr>
      <w:r w:rsidRPr="00C91998">
        <w:rPr>
          <w:rStyle w:val="Appelnotedebasdep"/>
          <w:rFonts w:ascii="Times New Roman" w:hAnsi="Times New Roman" w:cs="Times New Roman"/>
        </w:rPr>
        <w:footnoteRef/>
      </w:r>
      <w:r w:rsidRPr="00C91998">
        <w:rPr>
          <w:rFonts w:ascii="Times New Roman" w:hAnsi="Times New Roman" w:cs="Times New Roman"/>
        </w:rPr>
        <w:t xml:space="preserve"> Selon Oliver Boyd-Barrett, l’économie politique est critique dans le sens où elle évalue la connaissance par rapport à des valeurs telles que</w:t>
      </w:r>
      <w:r w:rsidRPr="0051143A">
        <w:rPr>
          <w:rFonts w:ascii="Times New Roman" w:hAnsi="Times New Roman" w:cs="Times New Roman"/>
        </w:rPr>
        <w:t xml:space="preserve"> la participation et l’égalité</w:t>
      </w:r>
      <w:r>
        <w:rPr>
          <w:rFonts w:ascii="Times New Roman" w:hAnsi="Times New Roman" w:cs="Times New Roman"/>
        </w:rPr>
        <w:t xml:space="preserve"> : Boyd-Barrett, O. (1995). </w:t>
      </w:r>
      <w:r w:rsidRPr="0051143A">
        <w:rPr>
          <w:rFonts w:ascii="Times New Roman" w:hAnsi="Times New Roman" w:cs="Times New Roman"/>
        </w:rPr>
        <w:t xml:space="preserve">p. 186. </w:t>
      </w:r>
    </w:p>
  </w:footnote>
  <w:footnote w:id="8">
    <w:p w14:paraId="4C0C7EA2" w14:textId="0CAA10CE" w:rsidR="00FA3974" w:rsidRPr="0076324A" w:rsidRDefault="00FA3974" w:rsidP="00B15DB8">
      <w:pPr>
        <w:spacing w:after="0" w:line="240" w:lineRule="auto"/>
        <w:jc w:val="both"/>
        <w:rPr>
          <w:rFonts w:ascii="Times New Roman" w:hAnsi="Times New Roman" w:cs="Times New Roman"/>
          <w:sz w:val="24"/>
          <w:szCs w:val="24"/>
        </w:rPr>
      </w:pPr>
      <w:r w:rsidRPr="00330874">
        <w:rPr>
          <w:rStyle w:val="Appelnotedebasdep"/>
          <w:rFonts w:ascii="Times New Roman" w:hAnsi="Times New Roman" w:cs="Times New Roman"/>
        </w:rPr>
        <w:footnoteRef/>
      </w:r>
      <w:r w:rsidR="00B15DB8">
        <w:rPr>
          <w:rFonts w:ascii="Times New Roman" w:hAnsi="Times New Roman" w:cs="Times New Roman"/>
        </w:rPr>
        <w:t xml:space="preserve"> </w:t>
      </w:r>
      <w:r w:rsidRPr="00B15DB8">
        <w:rPr>
          <w:rFonts w:ascii="Times New Roman" w:hAnsi="Times New Roman" w:cs="Times New Roman"/>
          <w:sz w:val="20"/>
          <w:szCs w:val="20"/>
        </w:rPr>
        <w:t xml:space="preserve">Le caractère généralisant des enjeux </w:t>
      </w:r>
      <w:r w:rsidR="00662EC7" w:rsidRPr="00B15DB8">
        <w:rPr>
          <w:rFonts w:ascii="Times New Roman" w:hAnsi="Times New Roman" w:cs="Times New Roman"/>
          <w:sz w:val="20"/>
          <w:szCs w:val="20"/>
        </w:rPr>
        <w:t>présenté</w:t>
      </w:r>
      <w:r w:rsidR="00B15DB8" w:rsidRPr="00B15DB8">
        <w:rPr>
          <w:rFonts w:ascii="Times New Roman" w:hAnsi="Times New Roman" w:cs="Times New Roman"/>
          <w:sz w:val="20"/>
          <w:szCs w:val="20"/>
        </w:rPr>
        <w:t>s</w:t>
      </w:r>
      <w:r w:rsidR="00662EC7" w:rsidRPr="00B15DB8">
        <w:rPr>
          <w:rFonts w:ascii="Times New Roman" w:hAnsi="Times New Roman" w:cs="Times New Roman"/>
          <w:sz w:val="20"/>
          <w:szCs w:val="20"/>
        </w:rPr>
        <w:t xml:space="preserve"> dans le tableau </w:t>
      </w:r>
      <w:r w:rsidRPr="00B15DB8">
        <w:rPr>
          <w:rFonts w:ascii="Times New Roman" w:hAnsi="Times New Roman" w:cs="Times New Roman"/>
          <w:sz w:val="20"/>
          <w:szCs w:val="20"/>
        </w:rPr>
        <w:t xml:space="preserve">a été réalisé à dessein </w:t>
      </w:r>
      <w:r w:rsidR="00B15DB8" w:rsidRPr="00B15DB8">
        <w:rPr>
          <w:rFonts w:ascii="Times New Roman" w:hAnsi="Times New Roman" w:cs="Times New Roman"/>
          <w:sz w:val="20"/>
          <w:szCs w:val="20"/>
        </w:rPr>
        <w:t>pour la comparaison d</w:t>
      </w:r>
      <w:r w:rsidRPr="00B15DB8">
        <w:rPr>
          <w:rFonts w:ascii="Times New Roman" w:hAnsi="Times New Roman" w:cs="Times New Roman"/>
          <w:sz w:val="20"/>
          <w:szCs w:val="20"/>
        </w:rPr>
        <w:t>es recherches analysa</w:t>
      </w:r>
      <w:r w:rsidR="00B15DB8" w:rsidRPr="00B15DB8">
        <w:rPr>
          <w:rFonts w:ascii="Times New Roman" w:hAnsi="Times New Roman" w:cs="Times New Roman"/>
          <w:sz w:val="20"/>
          <w:szCs w:val="20"/>
        </w:rPr>
        <w:t xml:space="preserve">nt la petitesse et les médias. </w:t>
      </w:r>
      <w:r w:rsidRPr="00B15DB8">
        <w:rPr>
          <w:rFonts w:ascii="Times New Roman" w:hAnsi="Times New Roman" w:cs="Times New Roman"/>
          <w:sz w:val="20"/>
          <w:szCs w:val="20"/>
        </w:rPr>
        <w:t>En fonction des sous-champs de recherches</w:t>
      </w:r>
      <w:r w:rsidR="00662EC7" w:rsidRPr="00B15DB8">
        <w:rPr>
          <w:rFonts w:ascii="Times New Roman" w:hAnsi="Times New Roman" w:cs="Times New Roman"/>
          <w:sz w:val="20"/>
          <w:szCs w:val="20"/>
        </w:rPr>
        <w:t xml:space="preserve"> propres à chaque discipline</w:t>
      </w:r>
      <w:r w:rsidRPr="00B15DB8">
        <w:rPr>
          <w:rFonts w:ascii="Times New Roman" w:hAnsi="Times New Roman" w:cs="Times New Roman"/>
          <w:sz w:val="20"/>
          <w:szCs w:val="20"/>
        </w:rPr>
        <w:t xml:space="preserve">, les enjeux </w:t>
      </w:r>
      <w:r w:rsidR="00662EC7" w:rsidRPr="00B15DB8">
        <w:rPr>
          <w:rFonts w:ascii="Times New Roman" w:hAnsi="Times New Roman" w:cs="Times New Roman"/>
          <w:sz w:val="20"/>
          <w:szCs w:val="20"/>
        </w:rPr>
        <w:t xml:space="preserve">sont multiples. Ceux </w:t>
      </w:r>
      <w:r w:rsidRPr="00B15DB8">
        <w:rPr>
          <w:rFonts w:ascii="Times New Roman" w:hAnsi="Times New Roman" w:cs="Times New Roman"/>
          <w:sz w:val="20"/>
          <w:szCs w:val="20"/>
        </w:rPr>
        <w:t xml:space="preserve">liés au </w:t>
      </w:r>
      <w:r w:rsidRPr="00B15DB8">
        <w:rPr>
          <w:rFonts w:ascii="Times New Roman" w:hAnsi="Times New Roman" w:cs="Times New Roman"/>
          <w:i/>
          <w:sz w:val="20"/>
          <w:szCs w:val="20"/>
        </w:rPr>
        <w:t>journalism studies</w:t>
      </w:r>
      <w:r w:rsidRPr="00B15DB8">
        <w:rPr>
          <w:rFonts w:ascii="Times New Roman" w:hAnsi="Times New Roman" w:cs="Times New Roman"/>
          <w:sz w:val="20"/>
          <w:szCs w:val="20"/>
        </w:rPr>
        <w:t xml:space="preserve"> sont effectivement variés allant</w:t>
      </w:r>
      <w:r w:rsidR="00B15DB8" w:rsidRPr="00B15DB8">
        <w:rPr>
          <w:rFonts w:ascii="Times New Roman" w:hAnsi="Times New Roman" w:cs="Times New Roman"/>
          <w:sz w:val="20"/>
          <w:szCs w:val="20"/>
        </w:rPr>
        <w:t xml:space="preserve"> </w:t>
      </w:r>
      <w:r w:rsidRPr="00B15DB8">
        <w:rPr>
          <w:rFonts w:ascii="Times New Roman" w:hAnsi="Times New Roman" w:cs="Times New Roman"/>
          <w:sz w:val="20"/>
          <w:szCs w:val="20"/>
        </w:rPr>
        <w:t>de la précarisation du travail des journaliste</w:t>
      </w:r>
      <w:r w:rsidR="00B15DB8" w:rsidRPr="00B15DB8">
        <w:rPr>
          <w:rFonts w:ascii="Times New Roman" w:hAnsi="Times New Roman" w:cs="Times New Roman"/>
          <w:sz w:val="20"/>
          <w:szCs w:val="20"/>
        </w:rPr>
        <w:t>s, au respect de la déontologie en passant par la délimitation</w:t>
      </w:r>
      <w:r w:rsidRPr="00B15DB8">
        <w:rPr>
          <w:rFonts w:ascii="Times New Roman" w:hAnsi="Times New Roman" w:cs="Times New Roman"/>
          <w:sz w:val="20"/>
          <w:szCs w:val="20"/>
        </w:rPr>
        <w:t xml:space="preserve"> des frontières entre les professionnels et les amateurs ou encore à la prise en considération des audiences. Pour un aperçu détaillé</w:t>
      </w:r>
      <w:r w:rsidR="00B15DB8" w:rsidRPr="00B15DB8">
        <w:rPr>
          <w:rFonts w:ascii="Times New Roman" w:hAnsi="Times New Roman" w:cs="Times New Roman"/>
          <w:sz w:val="20"/>
          <w:szCs w:val="20"/>
        </w:rPr>
        <w:t xml:space="preserve"> </w:t>
      </w:r>
      <w:r w:rsidRPr="00B15DB8">
        <w:rPr>
          <w:rFonts w:ascii="Times New Roman" w:hAnsi="Times New Roman" w:cs="Times New Roman"/>
          <w:sz w:val="20"/>
          <w:szCs w:val="20"/>
        </w:rPr>
        <w:t xml:space="preserve">: </w:t>
      </w:r>
      <w:r w:rsidR="00B15DB8" w:rsidRPr="00B15DB8">
        <w:rPr>
          <w:rFonts w:ascii="Times New Roman" w:hAnsi="Times New Roman" w:cs="Times New Roman"/>
          <w:sz w:val="20"/>
          <w:szCs w:val="20"/>
        </w:rPr>
        <w:t xml:space="preserve">Wahl-Jorgensen, K., et Hanitzsch, Th. </w:t>
      </w:r>
      <w:r w:rsidR="00B15DB8" w:rsidRPr="0076324A">
        <w:rPr>
          <w:rFonts w:ascii="Times New Roman" w:hAnsi="Times New Roman" w:cs="Times New Roman"/>
          <w:sz w:val="20"/>
          <w:szCs w:val="20"/>
        </w:rPr>
        <w:t xml:space="preserve">(Éd). (2020). </w:t>
      </w:r>
      <w:r w:rsidR="00B15DB8" w:rsidRPr="0076324A">
        <w:rPr>
          <w:rFonts w:ascii="Times New Roman" w:hAnsi="Times New Roman" w:cs="Times New Roman"/>
          <w:i/>
          <w:sz w:val="20"/>
          <w:szCs w:val="20"/>
        </w:rPr>
        <w:t>Handbook of Journalism Studies</w:t>
      </w:r>
      <w:r w:rsidR="00B15DB8" w:rsidRPr="0076324A">
        <w:rPr>
          <w:rFonts w:ascii="Times New Roman" w:hAnsi="Times New Roman" w:cs="Times New Roman"/>
          <w:sz w:val="20"/>
          <w:szCs w:val="20"/>
        </w:rPr>
        <w:t>. Londres: Routledge.</w:t>
      </w:r>
    </w:p>
  </w:footnote>
  <w:footnote w:id="9">
    <w:p w14:paraId="4CE665C1" w14:textId="1523F751" w:rsidR="00B728A9" w:rsidRPr="00330874" w:rsidRDefault="00B728A9" w:rsidP="00B15DB8">
      <w:pPr>
        <w:pStyle w:val="Notedebasdepage"/>
        <w:jc w:val="both"/>
        <w:rPr>
          <w:rFonts w:ascii="Times New Roman" w:hAnsi="Times New Roman" w:cs="Times New Roman"/>
          <w:lang w:val="en-US"/>
        </w:rPr>
      </w:pPr>
      <w:r w:rsidRPr="00330874">
        <w:rPr>
          <w:rStyle w:val="Appelnotedebasdep"/>
          <w:rFonts w:ascii="Times New Roman" w:hAnsi="Times New Roman" w:cs="Times New Roman"/>
        </w:rPr>
        <w:footnoteRef/>
      </w:r>
      <w:r w:rsidRPr="00330874">
        <w:rPr>
          <w:rFonts w:ascii="Times New Roman" w:hAnsi="Times New Roman" w:cs="Times New Roman"/>
        </w:rPr>
        <w:t xml:space="preserve">  </w:t>
      </w:r>
      <w:r w:rsidR="00330874" w:rsidRPr="00330874">
        <w:rPr>
          <w:rFonts w:ascii="Times New Roman" w:hAnsi="Times New Roman" w:cs="Times New Roman"/>
        </w:rPr>
        <w:t>Selon S. Eldridge et al</w:t>
      </w:r>
      <w:r w:rsidRPr="00330874">
        <w:rPr>
          <w:rFonts w:ascii="Times New Roman" w:hAnsi="Times New Roman" w:cs="Times New Roman"/>
        </w:rPr>
        <w:t xml:space="preserve">, les </w:t>
      </w:r>
      <w:r w:rsidRPr="00A6163B">
        <w:rPr>
          <w:rFonts w:ascii="Times New Roman" w:hAnsi="Times New Roman" w:cs="Times New Roman"/>
          <w:i/>
        </w:rPr>
        <w:t>journalism studies</w:t>
      </w:r>
      <w:r w:rsidRPr="00330874">
        <w:rPr>
          <w:rFonts w:ascii="Times New Roman" w:hAnsi="Times New Roman" w:cs="Times New Roman"/>
        </w:rPr>
        <w:t xml:space="preserve"> sont influencées par de nombreux courants disciplinaires (sociologie, anthropologie, sciences politiques</w:t>
      </w:r>
      <w:r w:rsidR="00662EC7">
        <w:rPr>
          <w:rFonts w:ascii="Times New Roman" w:hAnsi="Times New Roman" w:cs="Times New Roman"/>
        </w:rPr>
        <w:t>…</w:t>
      </w:r>
      <w:r w:rsidRPr="00330874">
        <w:rPr>
          <w:rFonts w:ascii="Times New Roman" w:hAnsi="Times New Roman" w:cs="Times New Roman"/>
        </w:rPr>
        <w:t xml:space="preserve">). </w:t>
      </w:r>
      <w:r w:rsidR="00330874" w:rsidRPr="00330874">
        <w:rPr>
          <w:rFonts w:ascii="Times New Roman" w:hAnsi="Times New Roman" w:cs="Times New Roman"/>
        </w:rPr>
        <w:t>Dès</w:t>
      </w:r>
      <w:r w:rsidRPr="00330874">
        <w:rPr>
          <w:rFonts w:ascii="Times New Roman" w:hAnsi="Times New Roman" w:cs="Times New Roman"/>
        </w:rPr>
        <w:t xml:space="preserve"> lors, en </w:t>
      </w:r>
      <w:r w:rsidR="00662EC7" w:rsidRPr="00330874">
        <w:rPr>
          <w:rFonts w:ascii="Times New Roman" w:hAnsi="Times New Roman" w:cs="Times New Roman"/>
        </w:rPr>
        <w:t>fonction</w:t>
      </w:r>
      <w:r w:rsidRPr="00330874">
        <w:rPr>
          <w:rFonts w:ascii="Times New Roman" w:hAnsi="Times New Roman" w:cs="Times New Roman"/>
        </w:rPr>
        <w:t xml:space="preserve"> de ses racines disciplinaires</w:t>
      </w:r>
      <w:r w:rsidR="00330874" w:rsidRPr="00330874">
        <w:rPr>
          <w:rFonts w:ascii="Times New Roman" w:hAnsi="Times New Roman" w:cs="Times New Roman"/>
        </w:rPr>
        <w:t xml:space="preserve"> et de l’objet étudié</w:t>
      </w:r>
      <w:r w:rsidRPr="00330874">
        <w:rPr>
          <w:rFonts w:ascii="Times New Roman" w:hAnsi="Times New Roman" w:cs="Times New Roman"/>
        </w:rPr>
        <w:t xml:space="preserve">, chaque chercheur </w:t>
      </w:r>
      <w:r w:rsidR="00330874" w:rsidRPr="00330874">
        <w:rPr>
          <w:rFonts w:ascii="Times New Roman" w:hAnsi="Times New Roman" w:cs="Times New Roman"/>
        </w:rPr>
        <w:t>s’inscrit dans</w:t>
      </w:r>
      <w:r w:rsidR="00E7523B">
        <w:rPr>
          <w:rFonts w:ascii="Times New Roman" w:hAnsi="Times New Roman" w:cs="Times New Roman"/>
        </w:rPr>
        <w:t xml:space="preserve"> une</w:t>
      </w:r>
      <w:r w:rsidR="00330874" w:rsidRPr="00330874">
        <w:rPr>
          <w:rFonts w:ascii="Times New Roman" w:hAnsi="Times New Roman" w:cs="Times New Roman"/>
        </w:rPr>
        <w:t xml:space="preserve"> </w:t>
      </w:r>
      <w:r w:rsidRPr="00330874">
        <w:rPr>
          <w:rFonts w:ascii="Times New Roman" w:hAnsi="Times New Roman" w:cs="Times New Roman"/>
        </w:rPr>
        <w:t>posture de recherche spécifique</w:t>
      </w:r>
      <w:r w:rsidR="00330874" w:rsidRPr="00330874">
        <w:rPr>
          <w:rFonts w:ascii="Times New Roman" w:hAnsi="Times New Roman" w:cs="Times New Roman"/>
        </w:rPr>
        <w:t xml:space="preserve">. C’est cette composition qui justifie l’emploi du terme multiple au sein du tableau </w:t>
      </w:r>
      <w:r w:rsidRPr="00330874">
        <w:rPr>
          <w:rFonts w:ascii="Times New Roman" w:hAnsi="Times New Roman" w:cs="Times New Roman"/>
        </w:rPr>
        <w:t xml:space="preserve">: </w:t>
      </w:r>
      <w:r w:rsidR="00330874" w:rsidRPr="00330874">
        <w:rPr>
          <w:rFonts w:ascii="Times New Roman" w:hAnsi="Times New Roman" w:cs="Times New Roman"/>
        </w:rPr>
        <w:t xml:space="preserve">Eldridge, S. A., Hess, K., Tandor, Jr. </w:t>
      </w:r>
      <w:r w:rsidR="00330874" w:rsidRPr="005737A0">
        <w:rPr>
          <w:rFonts w:ascii="Times New Roman" w:hAnsi="Times New Roman" w:cs="Times New Roman"/>
          <w:lang w:val="en-US"/>
        </w:rPr>
        <w:t xml:space="preserve">Et Westlund, O., (2019). </w:t>
      </w:r>
      <w:r w:rsidR="00330874" w:rsidRPr="00330874">
        <w:rPr>
          <w:rFonts w:ascii="Times New Roman" w:hAnsi="Times New Roman" w:cs="Times New Roman"/>
          <w:lang w:val="en-US"/>
        </w:rPr>
        <w:t xml:space="preserve">Navigating the Scolarly Terrain : Introducing the Digital Journalism Studies Compass, </w:t>
      </w:r>
      <w:r w:rsidR="00330874" w:rsidRPr="00330874">
        <w:rPr>
          <w:rFonts w:ascii="Times New Roman" w:hAnsi="Times New Roman" w:cs="Times New Roman"/>
          <w:i/>
          <w:lang w:val="en-US"/>
        </w:rPr>
        <w:t>Digital Journalism</w:t>
      </w:r>
      <w:r w:rsidR="00330874" w:rsidRPr="00330874">
        <w:rPr>
          <w:rFonts w:ascii="Times New Roman" w:hAnsi="Times New Roman" w:cs="Times New Roman"/>
          <w:lang w:val="en-US"/>
        </w:rPr>
        <w:t xml:space="preserve">, 390. </w:t>
      </w:r>
    </w:p>
  </w:footnote>
  <w:footnote w:id="10">
    <w:p w14:paraId="0DA1D78B" w14:textId="4C573FB0" w:rsidR="00734245" w:rsidRPr="00330874" w:rsidRDefault="00734245" w:rsidP="00330874">
      <w:pPr>
        <w:pStyle w:val="Notedebasdepage"/>
        <w:jc w:val="both"/>
        <w:rPr>
          <w:rFonts w:ascii="Times New Roman" w:hAnsi="Times New Roman" w:cs="Times New Roman"/>
        </w:rPr>
      </w:pPr>
      <w:r w:rsidRPr="00330874">
        <w:rPr>
          <w:rStyle w:val="Appelnotedebasdep"/>
          <w:rFonts w:ascii="Times New Roman" w:hAnsi="Times New Roman" w:cs="Times New Roman"/>
        </w:rPr>
        <w:footnoteRef/>
      </w:r>
      <w:r w:rsidRPr="00330874">
        <w:rPr>
          <w:rFonts w:ascii="Times New Roman" w:hAnsi="Times New Roman" w:cs="Times New Roman"/>
        </w:rPr>
        <w:t xml:space="preserve"> L’objet « presse écrite » a été divisé en deux sous-catégories. La première rassemble les recherches interrogeant la presse écrite à l’ère numérique alors que la seconde intègre les études sur la presse écrite n’ayant pas de lien avec le numérique. Plus anciennes, les études de cette deuxième catégorie se situent dans le courant disciplinaire de l’économie des médias. Cette distinction idiosyncratique s’inscrit dans le cadre de notre recherche doctorale portant sur les modèles d’affaires et la diversification des groupes de presse belge quotidienne belge francophone à l’ère numérique. Elle a donc été réalisée à dessein afin de faire ressortir dans le tableau de synthèse, le changement d’objet (de la télévision à la presse écrite) impliqué par la révolution numérique. </w:t>
      </w:r>
    </w:p>
  </w:footnote>
  <w:footnote w:id="11">
    <w:p w14:paraId="14D6AE10" w14:textId="77777777" w:rsidR="00734245" w:rsidRPr="0051143A" w:rsidRDefault="00734245" w:rsidP="00330874">
      <w:pPr>
        <w:pStyle w:val="Notedebasdepage"/>
        <w:jc w:val="both"/>
        <w:rPr>
          <w:rFonts w:ascii="Times New Roman" w:hAnsi="Times New Roman" w:cs="Times New Roman"/>
        </w:rPr>
      </w:pPr>
      <w:r w:rsidRPr="00330874">
        <w:rPr>
          <w:rStyle w:val="Appelnotedebasdep"/>
          <w:rFonts w:ascii="Times New Roman" w:hAnsi="Times New Roman" w:cs="Times New Roman"/>
        </w:rPr>
        <w:footnoteRef/>
      </w:r>
      <w:r w:rsidRPr="00330874">
        <w:rPr>
          <w:rFonts w:ascii="Times New Roman" w:hAnsi="Times New Roman" w:cs="Times New Roman"/>
        </w:rPr>
        <w:t xml:space="preserve"> Ce résultat élevé s’explique en réalité par la publication d’un ouvrage en 2014 rassemblant neuf articles qui se rattachent à cette approche.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B6D"/>
    <w:rsid w:val="00000A6A"/>
    <w:rsid w:val="00002087"/>
    <w:rsid w:val="00003D2C"/>
    <w:rsid w:val="000057A8"/>
    <w:rsid w:val="000122A0"/>
    <w:rsid w:val="000125E5"/>
    <w:rsid w:val="00014540"/>
    <w:rsid w:val="000159DD"/>
    <w:rsid w:val="00017C6D"/>
    <w:rsid w:val="00017DC7"/>
    <w:rsid w:val="00020285"/>
    <w:rsid w:val="00020D54"/>
    <w:rsid w:val="0002125A"/>
    <w:rsid w:val="000248EC"/>
    <w:rsid w:val="00027C4E"/>
    <w:rsid w:val="00041187"/>
    <w:rsid w:val="00041AFA"/>
    <w:rsid w:val="000446EC"/>
    <w:rsid w:val="000449F6"/>
    <w:rsid w:val="00046E60"/>
    <w:rsid w:val="0005197C"/>
    <w:rsid w:val="00061273"/>
    <w:rsid w:val="00062F31"/>
    <w:rsid w:val="0006351C"/>
    <w:rsid w:val="00063DDC"/>
    <w:rsid w:val="00065E1E"/>
    <w:rsid w:val="00070537"/>
    <w:rsid w:val="00070BDD"/>
    <w:rsid w:val="00071107"/>
    <w:rsid w:val="00073DA5"/>
    <w:rsid w:val="000743A9"/>
    <w:rsid w:val="00075B6C"/>
    <w:rsid w:val="00076F55"/>
    <w:rsid w:val="00080337"/>
    <w:rsid w:val="00090FBC"/>
    <w:rsid w:val="00092DD3"/>
    <w:rsid w:val="00092F41"/>
    <w:rsid w:val="0009343C"/>
    <w:rsid w:val="00094EB5"/>
    <w:rsid w:val="00097F26"/>
    <w:rsid w:val="000A033C"/>
    <w:rsid w:val="000A2801"/>
    <w:rsid w:val="000A5581"/>
    <w:rsid w:val="000B099B"/>
    <w:rsid w:val="000B1597"/>
    <w:rsid w:val="000B264F"/>
    <w:rsid w:val="000B314F"/>
    <w:rsid w:val="000B362A"/>
    <w:rsid w:val="000B565D"/>
    <w:rsid w:val="000B5AE5"/>
    <w:rsid w:val="000B632D"/>
    <w:rsid w:val="000C1195"/>
    <w:rsid w:val="000C1B3E"/>
    <w:rsid w:val="000C35C8"/>
    <w:rsid w:val="000C4157"/>
    <w:rsid w:val="000C5BBA"/>
    <w:rsid w:val="000C6315"/>
    <w:rsid w:val="000C684E"/>
    <w:rsid w:val="000D7ED3"/>
    <w:rsid w:val="000E0331"/>
    <w:rsid w:val="000F02F0"/>
    <w:rsid w:val="000F1AE7"/>
    <w:rsid w:val="000F1D61"/>
    <w:rsid w:val="000F273D"/>
    <w:rsid w:val="001003F2"/>
    <w:rsid w:val="00100DEB"/>
    <w:rsid w:val="00101F15"/>
    <w:rsid w:val="00103495"/>
    <w:rsid w:val="00107DAD"/>
    <w:rsid w:val="00112F45"/>
    <w:rsid w:val="001164E5"/>
    <w:rsid w:val="0012200A"/>
    <w:rsid w:val="00124CCB"/>
    <w:rsid w:val="001266EE"/>
    <w:rsid w:val="001270E2"/>
    <w:rsid w:val="00134081"/>
    <w:rsid w:val="00140423"/>
    <w:rsid w:val="0014122F"/>
    <w:rsid w:val="00152688"/>
    <w:rsid w:val="00154274"/>
    <w:rsid w:val="0015477A"/>
    <w:rsid w:val="001548FB"/>
    <w:rsid w:val="0015539A"/>
    <w:rsid w:val="00161C1F"/>
    <w:rsid w:val="00165948"/>
    <w:rsid w:val="00165EF5"/>
    <w:rsid w:val="00166114"/>
    <w:rsid w:val="00166AED"/>
    <w:rsid w:val="001737D4"/>
    <w:rsid w:val="00175DE0"/>
    <w:rsid w:val="001818BF"/>
    <w:rsid w:val="0018229A"/>
    <w:rsid w:val="00185169"/>
    <w:rsid w:val="0018661D"/>
    <w:rsid w:val="001A4D61"/>
    <w:rsid w:val="001A5967"/>
    <w:rsid w:val="001A7A4A"/>
    <w:rsid w:val="001B57F8"/>
    <w:rsid w:val="001C02B1"/>
    <w:rsid w:val="001C15E4"/>
    <w:rsid w:val="001C6C1C"/>
    <w:rsid w:val="001C7DB5"/>
    <w:rsid w:val="001D200B"/>
    <w:rsid w:val="001D5747"/>
    <w:rsid w:val="001D61D2"/>
    <w:rsid w:val="001D6BD5"/>
    <w:rsid w:val="001E1240"/>
    <w:rsid w:val="001E3105"/>
    <w:rsid w:val="001E6223"/>
    <w:rsid w:val="001E6767"/>
    <w:rsid w:val="001F121A"/>
    <w:rsid w:val="001F5811"/>
    <w:rsid w:val="001F66F4"/>
    <w:rsid w:val="001F7F24"/>
    <w:rsid w:val="00200E03"/>
    <w:rsid w:val="002061DC"/>
    <w:rsid w:val="00206B56"/>
    <w:rsid w:val="002075E8"/>
    <w:rsid w:val="00212D99"/>
    <w:rsid w:val="002228C9"/>
    <w:rsid w:val="002260EC"/>
    <w:rsid w:val="002311B2"/>
    <w:rsid w:val="00232935"/>
    <w:rsid w:val="00233456"/>
    <w:rsid w:val="00233D65"/>
    <w:rsid w:val="002353AB"/>
    <w:rsid w:val="002360CC"/>
    <w:rsid w:val="00236FE9"/>
    <w:rsid w:val="00242082"/>
    <w:rsid w:val="00243724"/>
    <w:rsid w:val="00243D9C"/>
    <w:rsid w:val="00245C3A"/>
    <w:rsid w:val="00246553"/>
    <w:rsid w:val="00266053"/>
    <w:rsid w:val="0027154A"/>
    <w:rsid w:val="00275778"/>
    <w:rsid w:val="00277BD4"/>
    <w:rsid w:val="0028267E"/>
    <w:rsid w:val="002839C4"/>
    <w:rsid w:val="00285591"/>
    <w:rsid w:val="00285B8B"/>
    <w:rsid w:val="00297CD4"/>
    <w:rsid w:val="002A1375"/>
    <w:rsid w:val="002A1443"/>
    <w:rsid w:val="002A2863"/>
    <w:rsid w:val="002A6BE0"/>
    <w:rsid w:val="002A769E"/>
    <w:rsid w:val="002A7F6C"/>
    <w:rsid w:val="002B2145"/>
    <w:rsid w:val="002B3175"/>
    <w:rsid w:val="002B54C1"/>
    <w:rsid w:val="002B57F5"/>
    <w:rsid w:val="002B58F8"/>
    <w:rsid w:val="002C29EB"/>
    <w:rsid w:val="002C48FB"/>
    <w:rsid w:val="002C51B2"/>
    <w:rsid w:val="002C66C7"/>
    <w:rsid w:val="002C7AE6"/>
    <w:rsid w:val="002D17DC"/>
    <w:rsid w:val="002D24C7"/>
    <w:rsid w:val="002D27D0"/>
    <w:rsid w:val="002D2E43"/>
    <w:rsid w:val="002D37CE"/>
    <w:rsid w:val="002E6301"/>
    <w:rsid w:val="002F0D96"/>
    <w:rsid w:val="002F20E3"/>
    <w:rsid w:val="002F344A"/>
    <w:rsid w:val="002F7725"/>
    <w:rsid w:val="00301CB1"/>
    <w:rsid w:val="00301F2B"/>
    <w:rsid w:val="0030310D"/>
    <w:rsid w:val="003043D2"/>
    <w:rsid w:val="00310F5E"/>
    <w:rsid w:val="003123D6"/>
    <w:rsid w:val="003167A9"/>
    <w:rsid w:val="003173A5"/>
    <w:rsid w:val="00322624"/>
    <w:rsid w:val="003238BA"/>
    <w:rsid w:val="00325EBC"/>
    <w:rsid w:val="00326B0F"/>
    <w:rsid w:val="00327856"/>
    <w:rsid w:val="00327E01"/>
    <w:rsid w:val="00330617"/>
    <w:rsid w:val="00330874"/>
    <w:rsid w:val="003323CC"/>
    <w:rsid w:val="00336752"/>
    <w:rsid w:val="00344C87"/>
    <w:rsid w:val="003451FB"/>
    <w:rsid w:val="00347255"/>
    <w:rsid w:val="00356154"/>
    <w:rsid w:val="0035675B"/>
    <w:rsid w:val="00364EB6"/>
    <w:rsid w:val="00366F66"/>
    <w:rsid w:val="0037021A"/>
    <w:rsid w:val="0037095A"/>
    <w:rsid w:val="00370F3F"/>
    <w:rsid w:val="003716A4"/>
    <w:rsid w:val="003759FB"/>
    <w:rsid w:val="00375AF1"/>
    <w:rsid w:val="00375FE2"/>
    <w:rsid w:val="00382A44"/>
    <w:rsid w:val="003835E9"/>
    <w:rsid w:val="0038496B"/>
    <w:rsid w:val="003920F1"/>
    <w:rsid w:val="00392B3E"/>
    <w:rsid w:val="00393081"/>
    <w:rsid w:val="003930CE"/>
    <w:rsid w:val="00394096"/>
    <w:rsid w:val="00394D5D"/>
    <w:rsid w:val="003A17F8"/>
    <w:rsid w:val="003A31CF"/>
    <w:rsid w:val="003A4C32"/>
    <w:rsid w:val="003A537C"/>
    <w:rsid w:val="003A6E32"/>
    <w:rsid w:val="003B309C"/>
    <w:rsid w:val="003B605D"/>
    <w:rsid w:val="003B65E8"/>
    <w:rsid w:val="003B7CB3"/>
    <w:rsid w:val="003C1056"/>
    <w:rsid w:val="003C1236"/>
    <w:rsid w:val="003C3064"/>
    <w:rsid w:val="003D0AD9"/>
    <w:rsid w:val="003D61E6"/>
    <w:rsid w:val="003E39A5"/>
    <w:rsid w:val="003E4B6D"/>
    <w:rsid w:val="003E72AA"/>
    <w:rsid w:val="003E73DE"/>
    <w:rsid w:val="003F42BB"/>
    <w:rsid w:val="003F4CAA"/>
    <w:rsid w:val="003F53BE"/>
    <w:rsid w:val="004010F0"/>
    <w:rsid w:val="00401B51"/>
    <w:rsid w:val="00404245"/>
    <w:rsid w:val="004102BA"/>
    <w:rsid w:val="00413314"/>
    <w:rsid w:val="00413738"/>
    <w:rsid w:val="00413EF4"/>
    <w:rsid w:val="004148B2"/>
    <w:rsid w:val="00420E0E"/>
    <w:rsid w:val="00421A4B"/>
    <w:rsid w:val="00423931"/>
    <w:rsid w:val="00423DDB"/>
    <w:rsid w:val="00425E33"/>
    <w:rsid w:val="00427617"/>
    <w:rsid w:val="0043527E"/>
    <w:rsid w:val="00437ED8"/>
    <w:rsid w:val="004416A7"/>
    <w:rsid w:val="00441BFE"/>
    <w:rsid w:val="00444029"/>
    <w:rsid w:val="00444FB1"/>
    <w:rsid w:val="00450D65"/>
    <w:rsid w:val="004531C5"/>
    <w:rsid w:val="0045516B"/>
    <w:rsid w:val="00456CAF"/>
    <w:rsid w:val="00463071"/>
    <w:rsid w:val="00470ABE"/>
    <w:rsid w:val="00475637"/>
    <w:rsid w:val="0047722E"/>
    <w:rsid w:val="0048637C"/>
    <w:rsid w:val="00487991"/>
    <w:rsid w:val="004917F8"/>
    <w:rsid w:val="00494EF7"/>
    <w:rsid w:val="00496A8A"/>
    <w:rsid w:val="004976C1"/>
    <w:rsid w:val="004A4B33"/>
    <w:rsid w:val="004A5B4E"/>
    <w:rsid w:val="004B0835"/>
    <w:rsid w:val="004B45F8"/>
    <w:rsid w:val="004C07B9"/>
    <w:rsid w:val="004C0ED4"/>
    <w:rsid w:val="004C3291"/>
    <w:rsid w:val="004C4817"/>
    <w:rsid w:val="004D03EA"/>
    <w:rsid w:val="004D3898"/>
    <w:rsid w:val="004D46E1"/>
    <w:rsid w:val="004D54EE"/>
    <w:rsid w:val="004E0317"/>
    <w:rsid w:val="004E0447"/>
    <w:rsid w:val="004E1FB0"/>
    <w:rsid w:val="004E2735"/>
    <w:rsid w:val="004E6BE7"/>
    <w:rsid w:val="004E76C2"/>
    <w:rsid w:val="004F2297"/>
    <w:rsid w:val="004F29C7"/>
    <w:rsid w:val="004F3F2B"/>
    <w:rsid w:val="00500E86"/>
    <w:rsid w:val="005035D4"/>
    <w:rsid w:val="005056E3"/>
    <w:rsid w:val="005057D5"/>
    <w:rsid w:val="00505C3C"/>
    <w:rsid w:val="00505E3C"/>
    <w:rsid w:val="0051143A"/>
    <w:rsid w:val="00514DE7"/>
    <w:rsid w:val="005216A2"/>
    <w:rsid w:val="00522530"/>
    <w:rsid w:val="00522E4D"/>
    <w:rsid w:val="00524AD2"/>
    <w:rsid w:val="00525310"/>
    <w:rsid w:val="0052671B"/>
    <w:rsid w:val="005270AF"/>
    <w:rsid w:val="00531D71"/>
    <w:rsid w:val="00533998"/>
    <w:rsid w:val="00534038"/>
    <w:rsid w:val="00534215"/>
    <w:rsid w:val="005346E5"/>
    <w:rsid w:val="00534EE4"/>
    <w:rsid w:val="005368AA"/>
    <w:rsid w:val="00536DA0"/>
    <w:rsid w:val="0054093A"/>
    <w:rsid w:val="00542184"/>
    <w:rsid w:val="00543D48"/>
    <w:rsid w:val="00553073"/>
    <w:rsid w:val="00555B78"/>
    <w:rsid w:val="00567A50"/>
    <w:rsid w:val="005700B4"/>
    <w:rsid w:val="0057077F"/>
    <w:rsid w:val="00571AA0"/>
    <w:rsid w:val="005737A0"/>
    <w:rsid w:val="005805A2"/>
    <w:rsid w:val="005807AA"/>
    <w:rsid w:val="00580B7A"/>
    <w:rsid w:val="00582118"/>
    <w:rsid w:val="005850A2"/>
    <w:rsid w:val="005851D1"/>
    <w:rsid w:val="00586107"/>
    <w:rsid w:val="00590175"/>
    <w:rsid w:val="00590917"/>
    <w:rsid w:val="00593D73"/>
    <w:rsid w:val="00596C45"/>
    <w:rsid w:val="00597254"/>
    <w:rsid w:val="005A2CBB"/>
    <w:rsid w:val="005A5203"/>
    <w:rsid w:val="005A72C4"/>
    <w:rsid w:val="005A7903"/>
    <w:rsid w:val="005B296C"/>
    <w:rsid w:val="005B5491"/>
    <w:rsid w:val="005B59B8"/>
    <w:rsid w:val="005B5BE7"/>
    <w:rsid w:val="005B685F"/>
    <w:rsid w:val="005B68BD"/>
    <w:rsid w:val="005B7FBE"/>
    <w:rsid w:val="005C1CE2"/>
    <w:rsid w:val="005C56C9"/>
    <w:rsid w:val="005C7448"/>
    <w:rsid w:val="005D24A1"/>
    <w:rsid w:val="005D2707"/>
    <w:rsid w:val="005D3EE6"/>
    <w:rsid w:val="005D5D41"/>
    <w:rsid w:val="005E37AB"/>
    <w:rsid w:val="005F03E7"/>
    <w:rsid w:val="005F0680"/>
    <w:rsid w:val="005F0B28"/>
    <w:rsid w:val="005F1C56"/>
    <w:rsid w:val="005F27AB"/>
    <w:rsid w:val="005F3FE7"/>
    <w:rsid w:val="005F6CDA"/>
    <w:rsid w:val="006002E3"/>
    <w:rsid w:val="006006DE"/>
    <w:rsid w:val="006028AA"/>
    <w:rsid w:val="00602ED9"/>
    <w:rsid w:val="006045C1"/>
    <w:rsid w:val="00610B84"/>
    <w:rsid w:val="00616774"/>
    <w:rsid w:val="00616CC4"/>
    <w:rsid w:val="006240AB"/>
    <w:rsid w:val="0062416D"/>
    <w:rsid w:val="00632B59"/>
    <w:rsid w:val="0063310C"/>
    <w:rsid w:val="00633493"/>
    <w:rsid w:val="0063471F"/>
    <w:rsid w:val="00636903"/>
    <w:rsid w:val="00636AD0"/>
    <w:rsid w:val="00637673"/>
    <w:rsid w:val="00642D14"/>
    <w:rsid w:val="00643744"/>
    <w:rsid w:val="006470EC"/>
    <w:rsid w:val="006506E7"/>
    <w:rsid w:val="006519E4"/>
    <w:rsid w:val="00651ADD"/>
    <w:rsid w:val="00652B08"/>
    <w:rsid w:val="00655F59"/>
    <w:rsid w:val="00662EC7"/>
    <w:rsid w:val="006679FB"/>
    <w:rsid w:val="006706A1"/>
    <w:rsid w:val="00672111"/>
    <w:rsid w:val="006738C8"/>
    <w:rsid w:val="00677101"/>
    <w:rsid w:val="00677436"/>
    <w:rsid w:val="006832BD"/>
    <w:rsid w:val="00684C4E"/>
    <w:rsid w:val="00685954"/>
    <w:rsid w:val="006863E9"/>
    <w:rsid w:val="006866F8"/>
    <w:rsid w:val="006913CA"/>
    <w:rsid w:val="006928A4"/>
    <w:rsid w:val="00692C30"/>
    <w:rsid w:val="00694A67"/>
    <w:rsid w:val="00694BE5"/>
    <w:rsid w:val="00696F0F"/>
    <w:rsid w:val="006A2D0D"/>
    <w:rsid w:val="006A342B"/>
    <w:rsid w:val="006A45A3"/>
    <w:rsid w:val="006A553A"/>
    <w:rsid w:val="006A6606"/>
    <w:rsid w:val="006A7166"/>
    <w:rsid w:val="006A791D"/>
    <w:rsid w:val="006B2459"/>
    <w:rsid w:val="006B4965"/>
    <w:rsid w:val="006B6014"/>
    <w:rsid w:val="006C3659"/>
    <w:rsid w:val="006D3F17"/>
    <w:rsid w:val="006D4ACA"/>
    <w:rsid w:val="006D51F3"/>
    <w:rsid w:val="006D52BA"/>
    <w:rsid w:val="006D60EE"/>
    <w:rsid w:val="006D6B15"/>
    <w:rsid w:val="006D7AA8"/>
    <w:rsid w:val="006E05A0"/>
    <w:rsid w:val="006E1E33"/>
    <w:rsid w:val="006E2203"/>
    <w:rsid w:val="006F3DEF"/>
    <w:rsid w:val="006F4706"/>
    <w:rsid w:val="006F76CC"/>
    <w:rsid w:val="00700534"/>
    <w:rsid w:val="00702A94"/>
    <w:rsid w:val="00702C8F"/>
    <w:rsid w:val="0070485E"/>
    <w:rsid w:val="00715655"/>
    <w:rsid w:val="00720865"/>
    <w:rsid w:val="007208D8"/>
    <w:rsid w:val="00721201"/>
    <w:rsid w:val="00721E67"/>
    <w:rsid w:val="00722A2E"/>
    <w:rsid w:val="007237DC"/>
    <w:rsid w:val="00723995"/>
    <w:rsid w:val="00732C77"/>
    <w:rsid w:val="00734245"/>
    <w:rsid w:val="00734BAC"/>
    <w:rsid w:val="00740FF0"/>
    <w:rsid w:val="0074232C"/>
    <w:rsid w:val="00742E8B"/>
    <w:rsid w:val="00745A31"/>
    <w:rsid w:val="0075085D"/>
    <w:rsid w:val="00751905"/>
    <w:rsid w:val="007523EA"/>
    <w:rsid w:val="007555E0"/>
    <w:rsid w:val="007578A7"/>
    <w:rsid w:val="00757FB7"/>
    <w:rsid w:val="0076324A"/>
    <w:rsid w:val="0076628B"/>
    <w:rsid w:val="00767C25"/>
    <w:rsid w:val="0077031E"/>
    <w:rsid w:val="007727C7"/>
    <w:rsid w:val="00772C53"/>
    <w:rsid w:val="007730DD"/>
    <w:rsid w:val="00773A6E"/>
    <w:rsid w:val="00773B78"/>
    <w:rsid w:val="00773C7B"/>
    <w:rsid w:val="007814DD"/>
    <w:rsid w:val="00782FA4"/>
    <w:rsid w:val="00783A4E"/>
    <w:rsid w:val="007848DD"/>
    <w:rsid w:val="00785C28"/>
    <w:rsid w:val="00786AB0"/>
    <w:rsid w:val="00791115"/>
    <w:rsid w:val="007937C4"/>
    <w:rsid w:val="0079568A"/>
    <w:rsid w:val="007A6570"/>
    <w:rsid w:val="007A7B2F"/>
    <w:rsid w:val="007A7F36"/>
    <w:rsid w:val="007B0934"/>
    <w:rsid w:val="007B1F84"/>
    <w:rsid w:val="007B612A"/>
    <w:rsid w:val="007B6D3C"/>
    <w:rsid w:val="007B7640"/>
    <w:rsid w:val="007B7C64"/>
    <w:rsid w:val="007C0E7E"/>
    <w:rsid w:val="007C1A74"/>
    <w:rsid w:val="007C40F5"/>
    <w:rsid w:val="007C5567"/>
    <w:rsid w:val="007C7026"/>
    <w:rsid w:val="007D1CB8"/>
    <w:rsid w:val="007D3442"/>
    <w:rsid w:val="007D3A6C"/>
    <w:rsid w:val="007E045B"/>
    <w:rsid w:val="007E3774"/>
    <w:rsid w:val="007E3838"/>
    <w:rsid w:val="007F56E1"/>
    <w:rsid w:val="007F5A08"/>
    <w:rsid w:val="00801867"/>
    <w:rsid w:val="00803C32"/>
    <w:rsid w:val="0080596E"/>
    <w:rsid w:val="00805D19"/>
    <w:rsid w:val="008063DC"/>
    <w:rsid w:val="008114E7"/>
    <w:rsid w:val="0081333D"/>
    <w:rsid w:val="0082498C"/>
    <w:rsid w:val="008267EA"/>
    <w:rsid w:val="0082685D"/>
    <w:rsid w:val="00837C6D"/>
    <w:rsid w:val="00842204"/>
    <w:rsid w:val="0084388B"/>
    <w:rsid w:val="00843BAB"/>
    <w:rsid w:val="00845FDF"/>
    <w:rsid w:val="008466B9"/>
    <w:rsid w:val="008468A9"/>
    <w:rsid w:val="00847134"/>
    <w:rsid w:val="008472EF"/>
    <w:rsid w:val="00852AB2"/>
    <w:rsid w:val="00854F01"/>
    <w:rsid w:val="00856DBA"/>
    <w:rsid w:val="00860ED8"/>
    <w:rsid w:val="00862357"/>
    <w:rsid w:val="008630D1"/>
    <w:rsid w:val="008636F7"/>
    <w:rsid w:val="00864344"/>
    <w:rsid w:val="008663F8"/>
    <w:rsid w:val="0086644E"/>
    <w:rsid w:val="00870B7A"/>
    <w:rsid w:val="00873577"/>
    <w:rsid w:val="00881AA2"/>
    <w:rsid w:val="00882AB6"/>
    <w:rsid w:val="00883907"/>
    <w:rsid w:val="00885E02"/>
    <w:rsid w:val="00891670"/>
    <w:rsid w:val="008955D8"/>
    <w:rsid w:val="008968EB"/>
    <w:rsid w:val="0089765C"/>
    <w:rsid w:val="008A3DC9"/>
    <w:rsid w:val="008A4AB5"/>
    <w:rsid w:val="008A71F2"/>
    <w:rsid w:val="008C06B8"/>
    <w:rsid w:val="008C1314"/>
    <w:rsid w:val="008C1AFC"/>
    <w:rsid w:val="008C26FD"/>
    <w:rsid w:val="008C51FC"/>
    <w:rsid w:val="008C7E2B"/>
    <w:rsid w:val="008D3511"/>
    <w:rsid w:val="008D3A75"/>
    <w:rsid w:val="008D3C06"/>
    <w:rsid w:val="008D3F05"/>
    <w:rsid w:val="008D4393"/>
    <w:rsid w:val="008D5331"/>
    <w:rsid w:val="008E0270"/>
    <w:rsid w:val="008E1E1B"/>
    <w:rsid w:val="008E309D"/>
    <w:rsid w:val="008E3622"/>
    <w:rsid w:val="008E3FB2"/>
    <w:rsid w:val="008E46F9"/>
    <w:rsid w:val="008E5C73"/>
    <w:rsid w:val="008F12A7"/>
    <w:rsid w:val="008F529D"/>
    <w:rsid w:val="00906B09"/>
    <w:rsid w:val="009072FC"/>
    <w:rsid w:val="00907874"/>
    <w:rsid w:val="009114E9"/>
    <w:rsid w:val="00911B7E"/>
    <w:rsid w:val="00912DCD"/>
    <w:rsid w:val="009141B5"/>
    <w:rsid w:val="00916EFD"/>
    <w:rsid w:val="00920C1D"/>
    <w:rsid w:val="0092761B"/>
    <w:rsid w:val="00930A12"/>
    <w:rsid w:val="00932217"/>
    <w:rsid w:val="009325B2"/>
    <w:rsid w:val="009337C6"/>
    <w:rsid w:val="00934C6E"/>
    <w:rsid w:val="00937EC4"/>
    <w:rsid w:val="009419F4"/>
    <w:rsid w:val="00941EE3"/>
    <w:rsid w:val="00944320"/>
    <w:rsid w:val="009449A6"/>
    <w:rsid w:val="009459DF"/>
    <w:rsid w:val="00946564"/>
    <w:rsid w:val="00953A68"/>
    <w:rsid w:val="009546B9"/>
    <w:rsid w:val="00960292"/>
    <w:rsid w:val="009613F5"/>
    <w:rsid w:val="00964963"/>
    <w:rsid w:val="00964A9A"/>
    <w:rsid w:val="00966F21"/>
    <w:rsid w:val="009726C6"/>
    <w:rsid w:val="00982F38"/>
    <w:rsid w:val="00990DF4"/>
    <w:rsid w:val="00993A0C"/>
    <w:rsid w:val="00995186"/>
    <w:rsid w:val="009A2240"/>
    <w:rsid w:val="009A2685"/>
    <w:rsid w:val="009A623A"/>
    <w:rsid w:val="009A7AB8"/>
    <w:rsid w:val="009B02B3"/>
    <w:rsid w:val="009B1460"/>
    <w:rsid w:val="009B2282"/>
    <w:rsid w:val="009B7BCD"/>
    <w:rsid w:val="009B7BF9"/>
    <w:rsid w:val="009C128A"/>
    <w:rsid w:val="009C411C"/>
    <w:rsid w:val="009C4A6A"/>
    <w:rsid w:val="009C50D8"/>
    <w:rsid w:val="009C7F02"/>
    <w:rsid w:val="009D188C"/>
    <w:rsid w:val="009D6826"/>
    <w:rsid w:val="009E5C65"/>
    <w:rsid w:val="009F0412"/>
    <w:rsid w:val="009F0A3B"/>
    <w:rsid w:val="009F1A18"/>
    <w:rsid w:val="009F1D21"/>
    <w:rsid w:val="009F1DD9"/>
    <w:rsid w:val="009F5EE1"/>
    <w:rsid w:val="009F770C"/>
    <w:rsid w:val="00A00D6E"/>
    <w:rsid w:val="00A01776"/>
    <w:rsid w:val="00A01C48"/>
    <w:rsid w:val="00A037D3"/>
    <w:rsid w:val="00A03E3C"/>
    <w:rsid w:val="00A04693"/>
    <w:rsid w:val="00A04B66"/>
    <w:rsid w:val="00A04CDB"/>
    <w:rsid w:val="00A070F0"/>
    <w:rsid w:val="00A075FA"/>
    <w:rsid w:val="00A0777B"/>
    <w:rsid w:val="00A07AA4"/>
    <w:rsid w:val="00A1135B"/>
    <w:rsid w:val="00A12884"/>
    <w:rsid w:val="00A1416E"/>
    <w:rsid w:val="00A27A3C"/>
    <w:rsid w:val="00A27EB0"/>
    <w:rsid w:val="00A3118B"/>
    <w:rsid w:val="00A337E1"/>
    <w:rsid w:val="00A416BC"/>
    <w:rsid w:val="00A4202F"/>
    <w:rsid w:val="00A47002"/>
    <w:rsid w:val="00A500D7"/>
    <w:rsid w:val="00A538ED"/>
    <w:rsid w:val="00A6056D"/>
    <w:rsid w:val="00A6163B"/>
    <w:rsid w:val="00A625B6"/>
    <w:rsid w:val="00A631B3"/>
    <w:rsid w:val="00A63480"/>
    <w:rsid w:val="00A643E3"/>
    <w:rsid w:val="00A67C7E"/>
    <w:rsid w:val="00A708A2"/>
    <w:rsid w:val="00A74177"/>
    <w:rsid w:val="00A7473F"/>
    <w:rsid w:val="00A74F0C"/>
    <w:rsid w:val="00A76272"/>
    <w:rsid w:val="00A7751B"/>
    <w:rsid w:val="00A80C5D"/>
    <w:rsid w:val="00A81ED5"/>
    <w:rsid w:val="00A86DA5"/>
    <w:rsid w:val="00A922BC"/>
    <w:rsid w:val="00A9306D"/>
    <w:rsid w:val="00A9422B"/>
    <w:rsid w:val="00A9525E"/>
    <w:rsid w:val="00A9543C"/>
    <w:rsid w:val="00A97304"/>
    <w:rsid w:val="00AA0D94"/>
    <w:rsid w:val="00AA12B9"/>
    <w:rsid w:val="00AA20DC"/>
    <w:rsid w:val="00AA539D"/>
    <w:rsid w:val="00AB267D"/>
    <w:rsid w:val="00AB274B"/>
    <w:rsid w:val="00AB2825"/>
    <w:rsid w:val="00AB7CBF"/>
    <w:rsid w:val="00AC1134"/>
    <w:rsid w:val="00AC1BBE"/>
    <w:rsid w:val="00AC277A"/>
    <w:rsid w:val="00AC356C"/>
    <w:rsid w:val="00AC44C1"/>
    <w:rsid w:val="00AC62A2"/>
    <w:rsid w:val="00AD147B"/>
    <w:rsid w:val="00AD1650"/>
    <w:rsid w:val="00AD4F4F"/>
    <w:rsid w:val="00AD5E2B"/>
    <w:rsid w:val="00AE0036"/>
    <w:rsid w:val="00AE3AE8"/>
    <w:rsid w:val="00AE3B5E"/>
    <w:rsid w:val="00AE3CC7"/>
    <w:rsid w:val="00AE59D7"/>
    <w:rsid w:val="00AF1A64"/>
    <w:rsid w:val="00AF39D0"/>
    <w:rsid w:val="00AF4404"/>
    <w:rsid w:val="00AF4F46"/>
    <w:rsid w:val="00B01576"/>
    <w:rsid w:val="00B02A50"/>
    <w:rsid w:val="00B075FD"/>
    <w:rsid w:val="00B076FF"/>
    <w:rsid w:val="00B07792"/>
    <w:rsid w:val="00B14141"/>
    <w:rsid w:val="00B15DB8"/>
    <w:rsid w:val="00B21B87"/>
    <w:rsid w:val="00B23AB3"/>
    <w:rsid w:val="00B25C19"/>
    <w:rsid w:val="00B31714"/>
    <w:rsid w:val="00B33ACE"/>
    <w:rsid w:val="00B341EF"/>
    <w:rsid w:val="00B36134"/>
    <w:rsid w:val="00B36E77"/>
    <w:rsid w:val="00B4674F"/>
    <w:rsid w:val="00B538D8"/>
    <w:rsid w:val="00B53E8B"/>
    <w:rsid w:val="00B55213"/>
    <w:rsid w:val="00B56ED1"/>
    <w:rsid w:val="00B612EE"/>
    <w:rsid w:val="00B61338"/>
    <w:rsid w:val="00B61E79"/>
    <w:rsid w:val="00B62798"/>
    <w:rsid w:val="00B65FC4"/>
    <w:rsid w:val="00B7074D"/>
    <w:rsid w:val="00B7203A"/>
    <w:rsid w:val="00B728A9"/>
    <w:rsid w:val="00B735AF"/>
    <w:rsid w:val="00B74E31"/>
    <w:rsid w:val="00B80FB7"/>
    <w:rsid w:val="00B81965"/>
    <w:rsid w:val="00B93BE7"/>
    <w:rsid w:val="00B9424F"/>
    <w:rsid w:val="00B94843"/>
    <w:rsid w:val="00BA02D2"/>
    <w:rsid w:val="00BA0C34"/>
    <w:rsid w:val="00BA1D28"/>
    <w:rsid w:val="00BA2EBE"/>
    <w:rsid w:val="00BA600A"/>
    <w:rsid w:val="00BB0322"/>
    <w:rsid w:val="00BB0DC6"/>
    <w:rsid w:val="00BB32BA"/>
    <w:rsid w:val="00BB67DB"/>
    <w:rsid w:val="00BB778D"/>
    <w:rsid w:val="00BC01BF"/>
    <w:rsid w:val="00BC0E67"/>
    <w:rsid w:val="00BC40F9"/>
    <w:rsid w:val="00BC4756"/>
    <w:rsid w:val="00BC4D0C"/>
    <w:rsid w:val="00BC65CC"/>
    <w:rsid w:val="00BC7CF1"/>
    <w:rsid w:val="00BD5CE9"/>
    <w:rsid w:val="00BF2837"/>
    <w:rsid w:val="00BF2CAD"/>
    <w:rsid w:val="00BF753C"/>
    <w:rsid w:val="00C007D6"/>
    <w:rsid w:val="00C01A5C"/>
    <w:rsid w:val="00C0615E"/>
    <w:rsid w:val="00C065BE"/>
    <w:rsid w:val="00C17F24"/>
    <w:rsid w:val="00C21962"/>
    <w:rsid w:val="00C21B98"/>
    <w:rsid w:val="00C23080"/>
    <w:rsid w:val="00C24CD3"/>
    <w:rsid w:val="00C2760B"/>
    <w:rsid w:val="00C3024E"/>
    <w:rsid w:val="00C303C3"/>
    <w:rsid w:val="00C30747"/>
    <w:rsid w:val="00C34884"/>
    <w:rsid w:val="00C34A5E"/>
    <w:rsid w:val="00C40456"/>
    <w:rsid w:val="00C406A3"/>
    <w:rsid w:val="00C45C4F"/>
    <w:rsid w:val="00C47772"/>
    <w:rsid w:val="00C522B0"/>
    <w:rsid w:val="00C537AF"/>
    <w:rsid w:val="00C53D1D"/>
    <w:rsid w:val="00C5451B"/>
    <w:rsid w:val="00C56F72"/>
    <w:rsid w:val="00C60EFF"/>
    <w:rsid w:val="00C60F65"/>
    <w:rsid w:val="00C61B6C"/>
    <w:rsid w:val="00C641A2"/>
    <w:rsid w:val="00C65B3F"/>
    <w:rsid w:val="00C66221"/>
    <w:rsid w:val="00C673D8"/>
    <w:rsid w:val="00C72ABB"/>
    <w:rsid w:val="00C74C82"/>
    <w:rsid w:val="00C75B95"/>
    <w:rsid w:val="00C76042"/>
    <w:rsid w:val="00C7610F"/>
    <w:rsid w:val="00C766C6"/>
    <w:rsid w:val="00C806FF"/>
    <w:rsid w:val="00C85BE8"/>
    <w:rsid w:val="00C85CC2"/>
    <w:rsid w:val="00C85FF1"/>
    <w:rsid w:val="00C86DF7"/>
    <w:rsid w:val="00C87D1C"/>
    <w:rsid w:val="00C911DF"/>
    <w:rsid w:val="00C91998"/>
    <w:rsid w:val="00C935BA"/>
    <w:rsid w:val="00CA0F87"/>
    <w:rsid w:val="00CA1BA9"/>
    <w:rsid w:val="00CA2A5E"/>
    <w:rsid w:val="00CA4EAA"/>
    <w:rsid w:val="00CA6852"/>
    <w:rsid w:val="00CB0C32"/>
    <w:rsid w:val="00CB0D27"/>
    <w:rsid w:val="00CB7FFA"/>
    <w:rsid w:val="00CC44CF"/>
    <w:rsid w:val="00CC4E97"/>
    <w:rsid w:val="00CC5643"/>
    <w:rsid w:val="00CD00B7"/>
    <w:rsid w:val="00CD2455"/>
    <w:rsid w:val="00CD420E"/>
    <w:rsid w:val="00CD54E8"/>
    <w:rsid w:val="00CE04D4"/>
    <w:rsid w:val="00CE0B20"/>
    <w:rsid w:val="00CF52B0"/>
    <w:rsid w:val="00CF6331"/>
    <w:rsid w:val="00D04A73"/>
    <w:rsid w:val="00D119E3"/>
    <w:rsid w:val="00D13F03"/>
    <w:rsid w:val="00D17526"/>
    <w:rsid w:val="00D17EB4"/>
    <w:rsid w:val="00D21371"/>
    <w:rsid w:val="00D21BA6"/>
    <w:rsid w:val="00D2241C"/>
    <w:rsid w:val="00D22451"/>
    <w:rsid w:val="00D24B8E"/>
    <w:rsid w:val="00D2538F"/>
    <w:rsid w:val="00D257F1"/>
    <w:rsid w:val="00D26D2E"/>
    <w:rsid w:val="00D27C20"/>
    <w:rsid w:val="00D3290D"/>
    <w:rsid w:val="00D34C57"/>
    <w:rsid w:val="00D357C9"/>
    <w:rsid w:val="00D36BC8"/>
    <w:rsid w:val="00D37013"/>
    <w:rsid w:val="00D411FB"/>
    <w:rsid w:val="00D41D56"/>
    <w:rsid w:val="00D4254C"/>
    <w:rsid w:val="00D438DE"/>
    <w:rsid w:val="00D46F12"/>
    <w:rsid w:val="00D51DC7"/>
    <w:rsid w:val="00D53D9D"/>
    <w:rsid w:val="00D6083D"/>
    <w:rsid w:val="00D75111"/>
    <w:rsid w:val="00D75C52"/>
    <w:rsid w:val="00D80DFE"/>
    <w:rsid w:val="00D82119"/>
    <w:rsid w:val="00D82381"/>
    <w:rsid w:val="00D82EC3"/>
    <w:rsid w:val="00D84711"/>
    <w:rsid w:val="00D8620C"/>
    <w:rsid w:val="00D8739B"/>
    <w:rsid w:val="00D91EEB"/>
    <w:rsid w:val="00D955E3"/>
    <w:rsid w:val="00D95637"/>
    <w:rsid w:val="00D964B4"/>
    <w:rsid w:val="00D97584"/>
    <w:rsid w:val="00DA3C3E"/>
    <w:rsid w:val="00DA468B"/>
    <w:rsid w:val="00DA5D04"/>
    <w:rsid w:val="00DA6D3B"/>
    <w:rsid w:val="00DA7E17"/>
    <w:rsid w:val="00DB03C6"/>
    <w:rsid w:val="00DB08C7"/>
    <w:rsid w:val="00DB3376"/>
    <w:rsid w:val="00DB33C3"/>
    <w:rsid w:val="00DB4408"/>
    <w:rsid w:val="00DB4C72"/>
    <w:rsid w:val="00DB6BA0"/>
    <w:rsid w:val="00DC2248"/>
    <w:rsid w:val="00DC5FB4"/>
    <w:rsid w:val="00DC6FB6"/>
    <w:rsid w:val="00DD0B38"/>
    <w:rsid w:val="00DD2F70"/>
    <w:rsid w:val="00DE1E6F"/>
    <w:rsid w:val="00DE3D0A"/>
    <w:rsid w:val="00DE5B82"/>
    <w:rsid w:val="00DE72B1"/>
    <w:rsid w:val="00DE7339"/>
    <w:rsid w:val="00DF2483"/>
    <w:rsid w:val="00DF54EC"/>
    <w:rsid w:val="00DF5A2D"/>
    <w:rsid w:val="00DF7044"/>
    <w:rsid w:val="00DF7D5A"/>
    <w:rsid w:val="00E0120C"/>
    <w:rsid w:val="00E02F28"/>
    <w:rsid w:val="00E030E2"/>
    <w:rsid w:val="00E03B86"/>
    <w:rsid w:val="00E0451F"/>
    <w:rsid w:val="00E04A00"/>
    <w:rsid w:val="00E05A90"/>
    <w:rsid w:val="00E05C5D"/>
    <w:rsid w:val="00E05C77"/>
    <w:rsid w:val="00E06241"/>
    <w:rsid w:val="00E14B98"/>
    <w:rsid w:val="00E212A0"/>
    <w:rsid w:val="00E21714"/>
    <w:rsid w:val="00E24F15"/>
    <w:rsid w:val="00E266FE"/>
    <w:rsid w:val="00E27292"/>
    <w:rsid w:val="00E3049C"/>
    <w:rsid w:val="00E32009"/>
    <w:rsid w:val="00E34B25"/>
    <w:rsid w:val="00E36FE0"/>
    <w:rsid w:val="00E37C5C"/>
    <w:rsid w:val="00E41F6D"/>
    <w:rsid w:val="00E43E54"/>
    <w:rsid w:val="00E452A6"/>
    <w:rsid w:val="00E47296"/>
    <w:rsid w:val="00E47671"/>
    <w:rsid w:val="00E5150D"/>
    <w:rsid w:val="00E54F44"/>
    <w:rsid w:val="00E5730B"/>
    <w:rsid w:val="00E60A07"/>
    <w:rsid w:val="00E67AF2"/>
    <w:rsid w:val="00E67DCD"/>
    <w:rsid w:val="00E7162C"/>
    <w:rsid w:val="00E733F1"/>
    <w:rsid w:val="00E7523B"/>
    <w:rsid w:val="00E82D2D"/>
    <w:rsid w:val="00E839F3"/>
    <w:rsid w:val="00E845EA"/>
    <w:rsid w:val="00E84BEE"/>
    <w:rsid w:val="00E850ED"/>
    <w:rsid w:val="00E91341"/>
    <w:rsid w:val="00E93FA2"/>
    <w:rsid w:val="00E9473D"/>
    <w:rsid w:val="00EA090F"/>
    <w:rsid w:val="00EA3562"/>
    <w:rsid w:val="00EA61BE"/>
    <w:rsid w:val="00EA6A7D"/>
    <w:rsid w:val="00EB13B1"/>
    <w:rsid w:val="00EB3C7E"/>
    <w:rsid w:val="00EB3E83"/>
    <w:rsid w:val="00EB48F9"/>
    <w:rsid w:val="00EB5435"/>
    <w:rsid w:val="00EB65A8"/>
    <w:rsid w:val="00EB7666"/>
    <w:rsid w:val="00EC1221"/>
    <w:rsid w:val="00EC2935"/>
    <w:rsid w:val="00EC445F"/>
    <w:rsid w:val="00EC55B1"/>
    <w:rsid w:val="00EC7BDC"/>
    <w:rsid w:val="00ED165A"/>
    <w:rsid w:val="00EE029A"/>
    <w:rsid w:val="00EE1AB3"/>
    <w:rsid w:val="00EE6CF8"/>
    <w:rsid w:val="00EE73B2"/>
    <w:rsid w:val="00EF7556"/>
    <w:rsid w:val="00F023E5"/>
    <w:rsid w:val="00F05E78"/>
    <w:rsid w:val="00F0616C"/>
    <w:rsid w:val="00F1198F"/>
    <w:rsid w:val="00F1211B"/>
    <w:rsid w:val="00F12A6D"/>
    <w:rsid w:val="00F16BC3"/>
    <w:rsid w:val="00F2074A"/>
    <w:rsid w:val="00F23B4E"/>
    <w:rsid w:val="00F42C10"/>
    <w:rsid w:val="00F45879"/>
    <w:rsid w:val="00F5027B"/>
    <w:rsid w:val="00F569D3"/>
    <w:rsid w:val="00F57342"/>
    <w:rsid w:val="00F614E2"/>
    <w:rsid w:val="00F61C5F"/>
    <w:rsid w:val="00F62122"/>
    <w:rsid w:val="00F6310A"/>
    <w:rsid w:val="00F631F7"/>
    <w:rsid w:val="00F67E88"/>
    <w:rsid w:val="00F74DB1"/>
    <w:rsid w:val="00F75332"/>
    <w:rsid w:val="00F754BE"/>
    <w:rsid w:val="00F77D38"/>
    <w:rsid w:val="00F868E0"/>
    <w:rsid w:val="00F91DF1"/>
    <w:rsid w:val="00F937C9"/>
    <w:rsid w:val="00F971A3"/>
    <w:rsid w:val="00F975E0"/>
    <w:rsid w:val="00F97C1B"/>
    <w:rsid w:val="00F97F10"/>
    <w:rsid w:val="00FA05A1"/>
    <w:rsid w:val="00FA35A0"/>
    <w:rsid w:val="00FA3974"/>
    <w:rsid w:val="00FB6234"/>
    <w:rsid w:val="00FC0027"/>
    <w:rsid w:val="00FC0831"/>
    <w:rsid w:val="00FC1F36"/>
    <w:rsid w:val="00FC345E"/>
    <w:rsid w:val="00FC363F"/>
    <w:rsid w:val="00FC4861"/>
    <w:rsid w:val="00FC5A62"/>
    <w:rsid w:val="00FC6D76"/>
    <w:rsid w:val="00FC6F22"/>
    <w:rsid w:val="00FD1125"/>
    <w:rsid w:val="00FD232C"/>
    <w:rsid w:val="00FD3B91"/>
    <w:rsid w:val="00FD3C8A"/>
    <w:rsid w:val="00FD4F36"/>
    <w:rsid w:val="00FE22AD"/>
    <w:rsid w:val="00FE3510"/>
    <w:rsid w:val="00FE4B43"/>
    <w:rsid w:val="00FF390F"/>
    <w:rsid w:val="00FF6940"/>
    <w:rsid w:val="00FF7509"/>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F69F"/>
  <w15:chartTrackingRefBased/>
  <w15:docId w15:val="{24ED8998-61DF-4BC9-8B58-8A448D595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B6D"/>
    <w:pPr>
      <w:spacing w:line="256" w:lineRule="auto"/>
    </w:pPr>
  </w:style>
  <w:style w:type="paragraph" w:styleId="Titre1">
    <w:name w:val="heading 1"/>
    <w:basedOn w:val="Normal"/>
    <w:next w:val="Normal"/>
    <w:link w:val="Titre1Car"/>
    <w:uiPriority w:val="9"/>
    <w:qFormat/>
    <w:rsid w:val="006437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437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B214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B2145"/>
    <w:rPr>
      <w:sz w:val="20"/>
      <w:szCs w:val="20"/>
    </w:rPr>
  </w:style>
  <w:style w:type="character" w:styleId="Appelnotedebasdep">
    <w:name w:val="footnote reference"/>
    <w:basedOn w:val="Policepardfaut"/>
    <w:uiPriority w:val="99"/>
    <w:semiHidden/>
    <w:unhideWhenUsed/>
    <w:rsid w:val="002B2145"/>
    <w:rPr>
      <w:vertAlign w:val="superscript"/>
    </w:rPr>
  </w:style>
  <w:style w:type="table" w:styleId="Grilledutableau">
    <w:name w:val="Table Grid"/>
    <w:basedOn w:val="TableauNormal"/>
    <w:uiPriority w:val="39"/>
    <w:rsid w:val="000B5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643744"/>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643744"/>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semiHidden/>
    <w:unhideWhenUsed/>
    <w:rsid w:val="00AE3CC7"/>
    <w:rPr>
      <w:color w:val="0000FF"/>
      <w:u w:val="single"/>
    </w:rPr>
  </w:style>
  <w:style w:type="paragraph" w:styleId="En-tte">
    <w:name w:val="header"/>
    <w:basedOn w:val="Normal"/>
    <w:link w:val="En-tteCar"/>
    <w:uiPriority w:val="99"/>
    <w:unhideWhenUsed/>
    <w:rsid w:val="00AD5E2B"/>
    <w:pPr>
      <w:tabs>
        <w:tab w:val="center" w:pos="4536"/>
        <w:tab w:val="right" w:pos="9072"/>
      </w:tabs>
      <w:spacing w:after="0" w:line="240" w:lineRule="auto"/>
    </w:pPr>
  </w:style>
  <w:style w:type="character" w:customStyle="1" w:styleId="En-tteCar">
    <w:name w:val="En-tête Car"/>
    <w:basedOn w:val="Policepardfaut"/>
    <w:link w:val="En-tte"/>
    <w:uiPriority w:val="99"/>
    <w:rsid w:val="00AD5E2B"/>
  </w:style>
  <w:style w:type="paragraph" w:styleId="Pieddepage">
    <w:name w:val="footer"/>
    <w:basedOn w:val="Normal"/>
    <w:link w:val="PieddepageCar"/>
    <w:uiPriority w:val="99"/>
    <w:unhideWhenUsed/>
    <w:rsid w:val="00AD5E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5E2B"/>
  </w:style>
  <w:style w:type="character" w:styleId="Marquedecommentaire">
    <w:name w:val="annotation reference"/>
    <w:basedOn w:val="Policepardfaut"/>
    <w:uiPriority w:val="99"/>
    <w:semiHidden/>
    <w:unhideWhenUsed/>
    <w:rsid w:val="009072FC"/>
    <w:rPr>
      <w:sz w:val="16"/>
      <w:szCs w:val="16"/>
    </w:rPr>
  </w:style>
  <w:style w:type="paragraph" w:styleId="Commentaire">
    <w:name w:val="annotation text"/>
    <w:basedOn w:val="Normal"/>
    <w:link w:val="CommentaireCar"/>
    <w:uiPriority w:val="99"/>
    <w:semiHidden/>
    <w:unhideWhenUsed/>
    <w:rsid w:val="009072FC"/>
    <w:pPr>
      <w:spacing w:line="240" w:lineRule="auto"/>
    </w:pPr>
    <w:rPr>
      <w:sz w:val="20"/>
      <w:szCs w:val="20"/>
    </w:rPr>
  </w:style>
  <w:style w:type="character" w:customStyle="1" w:styleId="CommentaireCar">
    <w:name w:val="Commentaire Car"/>
    <w:basedOn w:val="Policepardfaut"/>
    <w:link w:val="Commentaire"/>
    <w:uiPriority w:val="99"/>
    <w:semiHidden/>
    <w:rsid w:val="009072FC"/>
    <w:rPr>
      <w:sz w:val="20"/>
      <w:szCs w:val="20"/>
    </w:rPr>
  </w:style>
  <w:style w:type="paragraph" w:styleId="Objetducommentaire">
    <w:name w:val="annotation subject"/>
    <w:basedOn w:val="Commentaire"/>
    <w:next w:val="Commentaire"/>
    <w:link w:val="ObjetducommentaireCar"/>
    <w:uiPriority w:val="99"/>
    <w:semiHidden/>
    <w:unhideWhenUsed/>
    <w:rsid w:val="009072FC"/>
    <w:rPr>
      <w:b/>
      <w:bCs/>
    </w:rPr>
  </w:style>
  <w:style w:type="character" w:customStyle="1" w:styleId="ObjetducommentaireCar">
    <w:name w:val="Objet du commentaire Car"/>
    <w:basedOn w:val="CommentaireCar"/>
    <w:link w:val="Objetducommentaire"/>
    <w:uiPriority w:val="99"/>
    <w:semiHidden/>
    <w:rsid w:val="009072FC"/>
    <w:rPr>
      <w:b/>
      <w:bCs/>
      <w:sz w:val="20"/>
      <w:szCs w:val="20"/>
    </w:rPr>
  </w:style>
  <w:style w:type="paragraph" w:styleId="Textedebulles">
    <w:name w:val="Balloon Text"/>
    <w:basedOn w:val="Normal"/>
    <w:link w:val="TextedebullesCar"/>
    <w:uiPriority w:val="99"/>
    <w:semiHidden/>
    <w:unhideWhenUsed/>
    <w:rsid w:val="009072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7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5129">
      <w:bodyDiv w:val="1"/>
      <w:marLeft w:val="0"/>
      <w:marRight w:val="0"/>
      <w:marTop w:val="0"/>
      <w:marBottom w:val="0"/>
      <w:divBdr>
        <w:top w:val="none" w:sz="0" w:space="0" w:color="auto"/>
        <w:left w:val="none" w:sz="0" w:space="0" w:color="auto"/>
        <w:bottom w:val="none" w:sz="0" w:space="0" w:color="auto"/>
        <w:right w:val="none" w:sz="0" w:space="0" w:color="auto"/>
      </w:divBdr>
    </w:div>
    <w:div w:id="117797872">
      <w:bodyDiv w:val="1"/>
      <w:marLeft w:val="0"/>
      <w:marRight w:val="0"/>
      <w:marTop w:val="0"/>
      <w:marBottom w:val="0"/>
      <w:divBdr>
        <w:top w:val="none" w:sz="0" w:space="0" w:color="auto"/>
        <w:left w:val="none" w:sz="0" w:space="0" w:color="auto"/>
        <w:bottom w:val="none" w:sz="0" w:space="0" w:color="auto"/>
        <w:right w:val="none" w:sz="0" w:space="0" w:color="auto"/>
      </w:divBdr>
    </w:div>
    <w:div w:id="216555586">
      <w:bodyDiv w:val="1"/>
      <w:marLeft w:val="0"/>
      <w:marRight w:val="0"/>
      <w:marTop w:val="0"/>
      <w:marBottom w:val="0"/>
      <w:divBdr>
        <w:top w:val="none" w:sz="0" w:space="0" w:color="auto"/>
        <w:left w:val="none" w:sz="0" w:space="0" w:color="auto"/>
        <w:bottom w:val="none" w:sz="0" w:space="0" w:color="auto"/>
        <w:right w:val="none" w:sz="0" w:space="0" w:color="auto"/>
      </w:divBdr>
    </w:div>
    <w:div w:id="341668204">
      <w:bodyDiv w:val="1"/>
      <w:marLeft w:val="0"/>
      <w:marRight w:val="0"/>
      <w:marTop w:val="0"/>
      <w:marBottom w:val="0"/>
      <w:divBdr>
        <w:top w:val="none" w:sz="0" w:space="0" w:color="auto"/>
        <w:left w:val="none" w:sz="0" w:space="0" w:color="auto"/>
        <w:bottom w:val="none" w:sz="0" w:space="0" w:color="auto"/>
        <w:right w:val="none" w:sz="0" w:space="0" w:color="auto"/>
      </w:divBdr>
    </w:div>
    <w:div w:id="356081551">
      <w:bodyDiv w:val="1"/>
      <w:marLeft w:val="0"/>
      <w:marRight w:val="0"/>
      <w:marTop w:val="0"/>
      <w:marBottom w:val="0"/>
      <w:divBdr>
        <w:top w:val="none" w:sz="0" w:space="0" w:color="auto"/>
        <w:left w:val="none" w:sz="0" w:space="0" w:color="auto"/>
        <w:bottom w:val="none" w:sz="0" w:space="0" w:color="auto"/>
        <w:right w:val="none" w:sz="0" w:space="0" w:color="auto"/>
      </w:divBdr>
    </w:div>
    <w:div w:id="395326934">
      <w:bodyDiv w:val="1"/>
      <w:marLeft w:val="0"/>
      <w:marRight w:val="0"/>
      <w:marTop w:val="0"/>
      <w:marBottom w:val="0"/>
      <w:divBdr>
        <w:top w:val="none" w:sz="0" w:space="0" w:color="auto"/>
        <w:left w:val="none" w:sz="0" w:space="0" w:color="auto"/>
        <w:bottom w:val="none" w:sz="0" w:space="0" w:color="auto"/>
        <w:right w:val="none" w:sz="0" w:space="0" w:color="auto"/>
      </w:divBdr>
    </w:div>
    <w:div w:id="477916698">
      <w:bodyDiv w:val="1"/>
      <w:marLeft w:val="0"/>
      <w:marRight w:val="0"/>
      <w:marTop w:val="0"/>
      <w:marBottom w:val="0"/>
      <w:divBdr>
        <w:top w:val="none" w:sz="0" w:space="0" w:color="auto"/>
        <w:left w:val="none" w:sz="0" w:space="0" w:color="auto"/>
        <w:bottom w:val="none" w:sz="0" w:space="0" w:color="auto"/>
        <w:right w:val="none" w:sz="0" w:space="0" w:color="auto"/>
      </w:divBdr>
    </w:div>
    <w:div w:id="629286088">
      <w:bodyDiv w:val="1"/>
      <w:marLeft w:val="0"/>
      <w:marRight w:val="0"/>
      <w:marTop w:val="0"/>
      <w:marBottom w:val="0"/>
      <w:divBdr>
        <w:top w:val="none" w:sz="0" w:space="0" w:color="auto"/>
        <w:left w:val="none" w:sz="0" w:space="0" w:color="auto"/>
        <w:bottom w:val="none" w:sz="0" w:space="0" w:color="auto"/>
        <w:right w:val="none" w:sz="0" w:space="0" w:color="auto"/>
      </w:divBdr>
    </w:div>
    <w:div w:id="770660176">
      <w:bodyDiv w:val="1"/>
      <w:marLeft w:val="0"/>
      <w:marRight w:val="0"/>
      <w:marTop w:val="0"/>
      <w:marBottom w:val="0"/>
      <w:divBdr>
        <w:top w:val="none" w:sz="0" w:space="0" w:color="auto"/>
        <w:left w:val="none" w:sz="0" w:space="0" w:color="auto"/>
        <w:bottom w:val="none" w:sz="0" w:space="0" w:color="auto"/>
        <w:right w:val="none" w:sz="0" w:space="0" w:color="auto"/>
      </w:divBdr>
    </w:div>
    <w:div w:id="987248257">
      <w:bodyDiv w:val="1"/>
      <w:marLeft w:val="0"/>
      <w:marRight w:val="0"/>
      <w:marTop w:val="0"/>
      <w:marBottom w:val="0"/>
      <w:divBdr>
        <w:top w:val="none" w:sz="0" w:space="0" w:color="auto"/>
        <w:left w:val="none" w:sz="0" w:space="0" w:color="auto"/>
        <w:bottom w:val="none" w:sz="0" w:space="0" w:color="auto"/>
        <w:right w:val="none" w:sz="0" w:space="0" w:color="auto"/>
      </w:divBdr>
    </w:div>
    <w:div w:id="1156603843">
      <w:bodyDiv w:val="1"/>
      <w:marLeft w:val="0"/>
      <w:marRight w:val="0"/>
      <w:marTop w:val="0"/>
      <w:marBottom w:val="0"/>
      <w:divBdr>
        <w:top w:val="none" w:sz="0" w:space="0" w:color="auto"/>
        <w:left w:val="none" w:sz="0" w:space="0" w:color="auto"/>
        <w:bottom w:val="none" w:sz="0" w:space="0" w:color="auto"/>
        <w:right w:val="none" w:sz="0" w:space="0" w:color="auto"/>
      </w:divBdr>
    </w:div>
    <w:div w:id="1618681340">
      <w:bodyDiv w:val="1"/>
      <w:marLeft w:val="0"/>
      <w:marRight w:val="0"/>
      <w:marTop w:val="0"/>
      <w:marBottom w:val="0"/>
      <w:divBdr>
        <w:top w:val="none" w:sz="0" w:space="0" w:color="auto"/>
        <w:left w:val="none" w:sz="0" w:space="0" w:color="auto"/>
        <w:bottom w:val="none" w:sz="0" w:space="0" w:color="auto"/>
        <w:right w:val="none" w:sz="0" w:space="0" w:color="auto"/>
      </w:divBdr>
    </w:div>
    <w:div w:id="1814133161">
      <w:bodyDiv w:val="1"/>
      <w:marLeft w:val="0"/>
      <w:marRight w:val="0"/>
      <w:marTop w:val="0"/>
      <w:marBottom w:val="0"/>
      <w:divBdr>
        <w:top w:val="none" w:sz="0" w:space="0" w:color="auto"/>
        <w:left w:val="none" w:sz="0" w:space="0" w:color="auto"/>
        <w:bottom w:val="none" w:sz="0" w:space="0" w:color="auto"/>
        <w:right w:val="none" w:sz="0" w:space="0" w:color="auto"/>
      </w:divBdr>
    </w:div>
    <w:div w:id="20582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'Répartition chronologique'!$A$1:$A$31</c:f>
              <c:numCache>
                <c:formatCode>General</c:formatCode>
                <c:ptCount val="31"/>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pt idx="30">
                  <c:v>2019</c:v>
                </c:pt>
              </c:numCache>
            </c:numRef>
          </c:cat>
          <c:val>
            <c:numRef>
              <c:f>'Répartition chronologique'!$B$1:$B$31</c:f>
              <c:numCache>
                <c:formatCode>General</c:formatCode>
                <c:ptCount val="31"/>
                <c:pt idx="0">
                  <c:v>1</c:v>
                </c:pt>
                <c:pt idx="1">
                  <c:v>0</c:v>
                </c:pt>
                <c:pt idx="2">
                  <c:v>1</c:v>
                </c:pt>
                <c:pt idx="3">
                  <c:v>1</c:v>
                </c:pt>
                <c:pt idx="4">
                  <c:v>0</c:v>
                </c:pt>
                <c:pt idx="5">
                  <c:v>0</c:v>
                </c:pt>
                <c:pt idx="6">
                  <c:v>1</c:v>
                </c:pt>
                <c:pt idx="7">
                  <c:v>1</c:v>
                </c:pt>
                <c:pt idx="8">
                  <c:v>0</c:v>
                </c:pt>
                <c:pt idx="9">
                  <c:v>1</c:v>
                </c:pt>
                <c:pt idx="10">
                  <c:v>0</c:v>
                </c:pt>
                <c:pt idx="11">
                  <c:v>0</c:v>
                </c:pt>
                <c:pt idx="12">
                  <c:v>0</c:v>
                </c:pt>
                <c:pt idx="13">
                  <c:v>0</c:v>
                </c:pt>
                <c:pt idx="14">
                  <c:v>1</c:v>
                </c:pt>
                <c:pt idx="15">
                  <c:v>0</c:v>
                </c:pt>
                <c:pt idx="16">
                  <c:v>1</c:v>
                </c:pt>
                <c:pt idx="17">
                  <c:v>0</c:v>
                </c:pt>
                <c:pt idx="18">
                  <c:v>1</c:v>
                </c:pt>
                <c:pt idx="19">
                  <c:v>0</c:v>
                </c:pt>
                <c:pt idx="20">
                  <c:v>9</c:v>
                </c:pt>
                <c:pt idx="21">
                  <c:v>0</c:v>
                </c:pt>
                <c:pt idx="22">
                  <c:v>10</c:v>
                </c:pt>
                <c:pt idx="23">
                  <c:v>0</c:v>
                </c:pt>
                <c:pt idx="24">
                  <c:v>0</c:v>
                </c:pt>
                <c:pt idx="25">
                  <c:v>9</c:v>
                </c:pt>
                <c:pt idx="26">
                  <c:v>6</c:v>
                </c:pt>
                <c:pt idx="27">
                  <c:v>0</c:v>
                </c:pt>
                <c:pt idx="28">
                  <c:v>3</c:v>
                </c:pt>
                <c:pt idx="29">
                  <c:v>4</c:v>
                </c:pt>
                <c:pt idx="30">
                  <c:v>1</c:v>
                </c:pt>
              </c:numCache>
            </c:numRef>
          </c:val>
          <c:smooth val="0"/>
          <c:extLst xmlns:c16r2="http://schemas.microsoft.com/office/drawing/2015/06/chart">
            <c:ext xmlns:c16="http://schemas.microsoft.com/office/drawing/2014/chart" uri="{C3380CC4-5D6E-409C-BE32-E72D297353CC}">
              <c16:uniqueId val="{00000000-4108-4766-AC2E-BFFB46F73A8E}"/>
            </c:ext>
          </c:extLst>
        </c:ser>
        <c:dLbls>
          <c:showLegendKey val="0"/>
          <c:showVal val="0"/>
          <c:showCatName val="0"/>
          <c:showSerName val="0"/>
          <c:showPercent val="0"/>
          <c:showBubbleSize val="0"/>
        </c:dLbls>
        <c:marker val="1"/>
        <c:smooth val="0"/>
        <c:axId val="1989368752"/>
        <c:axId val="1989374192"/>
      </c:lineChart>
      <c:catAx>
        <c:axId val="198936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89374192"/>
        <c:crosses val="autoZero"/>
        <c:auto val="1"/>
        <c:lblAlgn val="ctr"/>
        <c:lblOffset val="100"/>
        <c:noMultiLvlLbl val="0"/>
      </c:catAx>
      <c:valAx>
        <c:axId val="198937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89368752"/>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0.04014</cdr:x>
      <cdr:y>0</cdr:y>
    </cdr:from>
    <cdr:to>
      <cdr:x>0.2067</cdr:x>
      <cdr:y>0.46706</cdr:y>
    </cdr:to>
    <cdr:sp macro="" textlink="">
      <cdr:nvSpPr>
        <cdr:cNvPr id="2" name="ZoneTexte 1"/>
        <cdr:cNvSpPr txBox="1"/>
      </cdr:nvSpPr>
      <cdr:spPr>
        <a:xfrm xmlns:a="http://schemas.openxmlformats.org/drawingml/2006/main">
          <a:off x="244144" y="0"/>
          <a:ext cx="1013156" cy="8832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BE" sz="1100"/>
            <a:t>Effectif</a:t>
          </a:r>
          <a:r>
            <a:rPr lang="fr-BE" sz="1100" baseline="0"/>
            <a:t> (nombre d'item)</a:t>
          </a:r>
          <a:endParaRPr lang="fr-BE" sz="1100"/>
        </a:p>
      </cdr:txBody>
    </cdr:sp>
  </cdr:relSizeAnchor>
  <cdr:relSizeAnchor xmlns:cdr="http://schemas.openxmlformats.org/drawingml/2006/chartDrawing">
    <cdr:from>
      <cdr:x>0.9687</cdr:x>
      <cdr:y>0.74061</cdr:y>
    </cdr:from>
    <cdr:to>
      <cdr:x>0.98197</cdr:x>
      <cdr:y>1</cdr:y>
    </cdr:to>
    <cdr:sp macro="" textlink="">
      <cdr:nvSpPr>
        <cdr:cNvPr id="3" name="ZoneTexte 2"/>
        <cdr:cNvSpPr txBox="1"/>
      </cdr:nvSpPr>
      <cdr:spPr>
        <a:xfrm xmlns:a="http://schemas.openxmlformats.org/drawingml/2006/main">
          <a:off x="13235215" y="1994354"/>
          <a:ext cx="181429" cy="698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BE" sz="1100"/>
        </a:p>
      </cdr:txBody>
    </cdr:sp>
  </cdr:relSizeAnchor>
  <cdr:relSizeAnchor xmlns:cdr="http://schemas.openxmlformats.org/drawingml/2006/chartDrawing">
    <cdr:from>
      <cdr:x>0.87462</cdr:x>
      <cdr:y>0.68184</cdr:y>
    </cdr:from>
    <cdr:to>
      <cdr:x>0.98463</cdr:x>
      <cdr:y>0.94505</cdr:y>
    </cdr:to>
    <cdr:sp macro="" textlink="">
      <cdr:nvSpPr>
        <cdr:cNvPr id="4" name="ZoneTexte 3"/>
        <cdr:cNvSpPr txBox="1"/>
      </cdr:nvSpPr>
      <cdr:spPr>
        <a:xfrm xmlns:a="http://schemas.openxmlformats.org/drawingml/2006/main">
          <a:off x="5319997" y="1289386"/>
          <a:ext cx="669150" cy="4977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BE" sz="1100"/>
            <a:t>Année </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53AE9-B56F-4CFC-A6BB-50D9132C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9081</Words>
  <Characters>49951</Characters>
  <Application>Microsoft Office Word</Application>
  <DocSecurity>0</DocSecurity>
  <Lines>416</Lines>
  <Paragraphs>117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Rémi</dc:creator>
  <cp:keywords/>
  <dc:description/>
  <cp:lastModifiedBy>Norbert Pimsey</cp:lastModifiedBy>
  <cp:revision>4</cp:revision>
  <cp:lastPrinted>2020-03-24T09:57:00Z</cp:lastPrinted>
  <dcterms:created xsi:type="dcterms:W3CDTF">2020-11-29T08:33:00Z</dcterms:created>
  <dcterms:modified xsi:type="dcterms:W3CDTF">2020-11-29T08:49:00Z</dcterms:modified>
</cp:coreProperties>
</file>