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0C77" w:rsidRDefault="00160C77" w:rsidP="00820906">
      <w:pPr>
        <w:jc w:val="both"/>
        <w:rPr>
          <w:lang w:val="en-US"/>
        </w:rPr>
      </w:pPr>
      <w:bookmarkStart w:id="0" w:name="_GoBack"/>
      <w:bookmarkEnd w:id="0"/>
    </w:p>
    <w:p w:rsidR="00F14A73" w:rsidRPr="00F14A73" w:rsidRDefault="00F14A73" w:rsidP="00F14A73">
      <w:pPr>
        <w:pStyle w:val="yiv2773898075"/>
        <w:shd w:val="clear" w:color="auto" w:fill="FFFFFF"/>
        <w:spacing w:before="0" w:beforeAutospacing="0" w:after="0" w:afterAutospacing="0"/>
        <w:jc w:val="both"/>
        <w:rPr>
          <w:b/>
          <w:sz w:val="22"/>
          <w:szCs w:val="22"/>
          <w:lang w:val="el-GR"/>
        </w:rPr>
      </w:pPr>
      <w:r w:rsidRPr="00F14A73">
        <w:rPr>
          <w:b/>
          <w:sz w:val="22"/>
          <w:szCs w:val="22"/>
          <w:lang w:val="el-GR"/>
        </w:rPr>
        <w:t>Νέα έρευνα στα</w:t>
      </w:r>
      <w:r w:rsidRPr="00F14A73">
        <w:rPr>
          <w:b/>
          <w:sz w:val="22"/>
          <w:szCs w:val="22"/>
        </w:rPr>
        <w:t> Magasins Dessenne  </w:t>
      </w:r>
      <w:r w:rsidRPr="00F14A73">
        <w:rPr>
          <w:b/>
          <w:sz w:val="22"/>
          <w:szCs w:val="22"/>
          <w:lang w:val="el-GR"/>
        </w:rPr>
        <w:t>στα Μάλια</w:t>
      </w:r>
    </w:p>
    <w:p w:rsidR="00F14A73" w:rsidRPr="00F14A73" w:rsidRDefault="00F14A73" w:rsidP="00F14A73">
      <w:pPr>
        <w:pStyle w:val="yiv2773898075"/>
        <w:shd w:val="clear" w:color="auto" w:fill="FFFFFF"/>
        <w:spacing w:before="0" w:beforeAutospacing="0" w:after="0" w:afterAutospacing="0"/>
        <w:jc w:val="right"/>
        <w:rPr>
          <w:sz w:val="20"/>
          <w:szCs w:val="20"/>
          <w:lang w:val="el-GR"/>
        </w:rPr>
      </w:pPr>
    </w:p>
    <w:p w:rsidR="00F14A73" w:rsidRPr="00F14A73" w:rsidRDefault="00F14A73" w:rsidP="00F14A73">
      <w:pPr>
        <w:pStyle w:val="yiv2773898075"/>
        <w:shd w:val="clear" w:color="auto" w:fill="FFFFFF"/>
        <w:spacing w:before="0" w:beforeAutospacing="0" w:after="60" w:afterAutospacing="0"/>
        <w:jc w:val="right"/>
        <w:rPr>
          <w:smallCaps/>
          <w:sz w:val="20"/>
          <w:szCs w:val="20"/>
        </w:rPr>
      </w:pPr>
      <w:r w:rsidRPr="00F14A73">
        <w:rPr>
          <w:sz w:val="20"/>
          <w:szCs w:val="20"/>
        </w:rPr>
        <w:t xml:space="preserve">Maud </w:t>
      </w:r>
      <w:r w:rsidRPr="00F14A73">
        <w:rPr>
          <w:smallCaps/>
          <w:sz w:val="20"/>
          <w:szCs w:val="20"/>
        </w:rPr>
        <w:t>Devolder</w:t>
      </w:r>
    </w:p>
    <w:p w:rsidR="00F14A73" w:rsidRPr="00F14A73" w:rsidRDefault="00F14A73" w:rsidP="00F14A73">
      <w:pPr>
        <w:pStyle w:val="yiv2773898075"/>
        <w:shd w:val="clear" w:color="auto" w:fill="FFFFFF"/>
        <w:spacing w:before="0" w:beforeAutospacing="0" w:after="0" w:afterAutospacing="0"/>
        <w:jc w:val="right"/>
        <w:rPr>
          <w:sz w:val="20"/>
          <w:szCs w:val="20"/>
          <w:lang w:val="en-US"/>
        </w:rPr>
      </w:pPr>
      <w:r w:rsidRPr="00F14A73">
        <w:rPr>
          <w:sz w:val="20"/>
          <w:szCs w:val="20"/>
          <w:lang w:val="en-US"/>
        </w:rPr>
        <w:t xml:space="preserve">Post-doctoral </w:t>
      </w:r>
      <w:r>
        <w:rPr>
          <w:sz w:val="20"/>
          <w:szCs w:val="20"/>
          <w:lang w:val="en-US"/>
        </w:rPr>
        <w:t>R</w:t>
      </w:r>
      <w:r w:rsidRPr="00F14A73">
        <w:rPr>
          <w:sz w:val="20"/>
          <w:szCs w:val="20"/>
          <w:lang w:val="en-US"/>
        </w:rPr>
        <w:t>esearcher of the F.R.S.-FNRS (</w:t>
      </w:r>
      <w:proofErr w:type="spellStart"/>
      <w:r w:rsidRPr="00F14A73">
        <w:rPr>
          <w:sz w:val="20"/>
          <w:szCs w:val="20"/>
          <w:lang w:val="en-US"/>
        </w:rPr>
        <w:t>UCLouvain</w:t>
      </w:r>
      <w:proofErr w:type="spellEnd"/>
      <w:r w:rsidRPr="00F14A73">
        <w:rPr>
          <w:sz w:val="20"/>
          <w:szCs w:val="20"/>
          <w:lang w:val="en-US"/>
        </w:rPr>
        <w:t xml:space="preserve">/INCAL/CEMA/AEGIS) </w:t>
      </w:r>
    </w:p>
    <w:p w:rsidR="00F14A73" w:rsidRDefault="00F14A73" w:rsidP="00F14A73">
      <w:pPr>
        <w:pStyle w:val="yiv2773898075"/>
        <w:shd w:val="clear" w:color="auto" w:fill="FFFFFF"/>
        <w:spacing w:before="0" w:beforeAutospacing="0" w:after="0" w:afterAutospacing="0"/>
        <w:jc w:val="right"/>
        <w:rPr>
          <w:sz w:val="20"/>
          <w:szCs w:val="20"/>
          <w:lang w:val="en-US"/>
        </w:rPr>
      </w:pPr>
      <w:proofErr w:type="gramStart"/>
      <w:r w:rsidRPr="00F14A73">
        <w:rPr>
          <w:sz w:val="20"/>
          <w:szCs w:val="20"/>
          <w:lang w:val="en-US"/>
        </w:rPr>
        <w:t>and</w:t>
      </w:r>
      <w:proofErr w:type="gramEnd"/>
      <w:r w:rsidRPr="00F14A73">
        <w:rPr>
          <w:sz w:val="20"/>
          <w:szCs w:val="20"/>
          <w:lang w:val="en-US"/>
        </w:rPr>
        <w:t xml:space="preserve"> Belgian Member of the French School at Athens</w:t>
      </w:r>
    </w:p>
    <w:p w:rsidR="00F14A73" w:rsidRPr="00F14A73" w:rsidRDefault="00F14A73" w:rsidP="00F14A73">
      <w:pPr>
        <w:pStyle w:val="yiv2773898075"/>
        <w:shd w:val="clear" w:color="auto" w:fill="FFFFFF"/>
        <w:spacing w:before="0" w:beforeAutospacing="0" w:after="0" w:afterAutospacing="0"/>
        <w:jc w:val="right"/>
        <w:rPr>
          <w:sz w:val="20"/>
          <w:szCs w:val="20"/>
          <w:lang w:val="en-US"/>
        </w:rPr>
      </w:pPr>
    </w:p>
    <w:p w:rsidR="00F14A73" w:rsidRPr="00F14A73" w:rsidRDefault="00F14A73" w:rsidP="00F14A73">
      <w:pPr>
        <w:pStyle w:val="yiv2773898075"/>
        <w:shd w:val="clear" w:color="auto" w:fill="FFFFFF"/>
        <w:spacing w:before="0" w:beforeAutospacing="0" w:after="0" w:afterAutospacing="0"/>
        <w:jc w:val="both"/>
        <w:rPr>
          <w:sz w:val="22"/>
          <w:szCs w:val="22"/>
          <w:lang w:val="el-GR"/>
        </w:rPr>
      </w:pPr>
      <w:r w:rsidRPr="00F14A73">
        <w:rPr>
          <w:sz w:val="22"/>
          <w:szCs w:val="22"/>
          <w:lang w:val="el-GR"/>
        </w:rPr>
        <w:t>Κατά την διάρκεια καθαρίσματος της δυτικής αυλής του Μινωικού ανακτόρου των Μαλίων, το 1960 από τον </w:t>
      </w:r>
      <w:proofErr w:type="spellStart"/>
      <w:r w:rsidRPr="00F14A73">
        <w:rPr>
          <w:sz w:val="22"/>
          <w:szCs w:val="22"/>
        </w:rPr>
        <w:t>Andr</w:t>
      </w:r>
      <w:proofErr w:type="spellEnd"/>
      <w:r w:rsidRPr="00F14A73">
        <w:rPr>
          <w:sz w:val="22"/>
          <w:szCs w:val="22"/>
          <w:lang w:val="el-GR"/>
        </w:rPr>
        <w:t>é </w:t>
      </w:r>
      <w:r w:rsidRPr="00F14A73">
        <w:rPr>
          <w:sz w:val="22"/>
          <w:szCs w:val="22"/>
        </w:rPr>
        <w:t>Dessenne</w:t>
      </w:r>
      <w:r w:rsidRPr="00F14A73">
        <w:rPr>
          <w:sz w:val="22"/>
          <w:szCs w:val="22"/>
          <w:lang w:val="el-GR"/>
        </w:rPr>
        <w:t>, ανακαλύφθηκε μέρος ενός μεγάλου Πρωτοανακτορικού συγκροτήματος. Το συγκρότημα παρουσίασε ενδιαφέρον λόγο της παρουσίας ενός κανονικού σχεδίου, κολόνων, επιχρισματομένων δωματίων και τοίχων από λαξευτούς λίθους, το σύνολο των οποίων κατεστράφη από μια βίαιη φωτιά κατά την διάρκεια της </w:t>
      </w:r>
      <w:r w:rsidRPr="00F14A73">
        <w:rPr>
          <w:sz w:val="22"/>
          <w:szCs w:val="22"/>
        </w:rPr>
        <w:t>MM IIB</w:t>
      </w:r>
      <w:r w:rsidRPr="00F14A73">
        <w:rPr>
          <w:sz w:val="22"/>
          <w:szCs w:val="22"/>
          <w:lang w:val="el-GR"/>
        </w:rPr>
        <w:t xml:space="preserve"> περιόδου. Εξαιτίας του πρόωρου θανάτου του </w:t>
      </w:r>
      <w:proofErr w:type="spellStart"/>
      <w:r w:rsidRPr="00F14A73">
        <w:rPr>
          <w:sz w:val="22"/>
          <w:szCs w:val="22"/>
        </w:rPr>
        <w:t>Andr</w:t>
      </w:r>
      <w:proofErr w:type="spellEnd"/>
      <w:r w:rsidRPr="00F14A73">
        <w:rPr>
          <w:sz w:val="22"/>
          <w:szCs w:val="22"/>
          <w:lang w:val="el-GR"/>
        </w:rPr>
        <w:t xml:space="preserve">é </w:t>
      </w:r>
      <w:r w:rsidRPr="00F14A73">
        <w:rPr>
          <w:sz w:val="22"/>
          <w:szCs w:val="22"/>
        </w:rPr>
        <w:t>Dessenne</w:t>
      </w:r>
      <w:r w:rsidRPr="00F14A73">
        <w:rPr>
          <w:sz w:val="22"/>
          <w:szCs w:val="22"/>
          <w:lang w:val="el-GR"/>
        </w:rPr>
        <w:t xml:space="preserve">, το συγκρότημα δεν ανασκάφτηκε </w:t>
      </w:r>
      <w:r w:rsidRPr="00F14A73">
        <w:rPr>
          <w:sz w:val="22"/>
          <w:szCs w:val="22"/>
        </w:rPr>
        <w:t> </w:t>
      </w:r>
      <w:r w:rsidRPr="00F14A73">
        <w:rPr>
          <w:sz w:val="22"/>
          <w:szCs w:val="22"/>
          <w:lang w:val="el-GR"/>
        </w:rPr>
        <w:t>η δημοσιεύθηκε πλήρως ποτέ. Από το 2012, η Γαλλική Αρχαιολογική Σχόλη Αθηνών επανεξετάζει το κτίριο.</w:t>
      </w:r>
      <w:r w:rsidRPr="00F14A73">
        <w:rPr>
          <w:sz w:val="22"/>
          <w:szCs w:val="22"/>
        </w:rPr>
        <w:t> </w:t>
      </w:r>
      <w:r w:rsidRPr="00F14A73">
        <w:rPr>
          <w:sz w:val="22"/>
          <w:szCs w:val="22"/>
          <w:lang w:val="el-GR"/>
        </w:rPr>
        <w:t>Μία λεπτομερής αρχιτεκτονική μελέτη επιτρέπει πλέον την αναγνώριση μιας νέας αρχιτεκτονικής ακολουθίας και μια καλύτερη κατανόηση της λειτουργικής οργάνωσης του συγκροτήματος. Η μελέτη αυτή επίσης επιτρέπει την εκ νέου αξιολόγηση του ρόλου και της σημασίας των </w:t>
      </w:r>
      <w:r w:rsidRPr="00F14A73">
        <w:rPr>
          <w:sz w:val="22"/>
          <w:szCs w:val="22"/>
        </w:rPr>
        <w:t>Magasins Dessenne </w:t>
      </w:r>
      <w:r w:rsidRPr="00F14A73">
        <w:rPr>
          <w:sz w:val="22"/>
          <w:szCs w:val="22"/>
          <w:lang w:val="el-GR"/>
        </w:rPr>
        <w:t>στο πρωτοανακτορικό αστικό περιβάλλων των Μαλίων.</w:t>
      </w:r>
    </w:p>
    <w:p w:rsidR="006431B1" w:rsidRPr="00F14A73" w:rsidRDefault="006431B1">
      <w:pPr>
        <w:rPr>
          <w:rFonts w:cs="Times New Roman"/>
          <w:szCs w:val="22"/>
          <w:lang w:val="el-GR"/>
        </w:rPr>
      </w:pPr>
    </w:p>
    <w:sectPr w:rsidR="006431B1" w:rsidRPr="00F14A7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0906"/>
    <w:rsid w:val="001426EE"/>
    <w:rsid w:val="00160C77"/>
    <w:rsid w:val="00635FB5"/>
    <w:rsid w:val="006431B1"/>
    <w:rsid w:val="00820906"/>
    <w:rsid w:val="008637DD"/>
    <w:rsid w:val="00F14A7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0906"/>
    <w:rPr>
      <w:rFonts w:cstheme="majorBidi"/>
      <w:bCs/>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yiv2773898075">
    <w:name w:val="yiv2773898075"/>
    <w:basedOn w:val="Normal"/>
    <w:rsid w:val="00F14A73"/>
    <w:pPr>
      <w:spacing w:before="100" w:beforeAutospacing="1" w:after="100" w:afterAutospacing="1" w:line="240" w:lineRule="auto"/>
    </w:pPr>
    <w:rPr>
      <w:rFonts w:eastAsia="Times New Roman" w:cs="Times New Roman"/>
      <w:bCs w:val="0"/>
      <w:sz w:val="24"/>
      <w:szCs w:val="24"/>
      <w:lang w:eastAsia="fr-B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0906"/>
    <w:rPr>
      <w:rFonts w:cstheme="majorBidi"/>
      <w:bCs/>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yiv2773898075">
    <w:name w:val="yiv2773898075"/>
    <w:basedOn w:val="Normal"/>
    <w:rsid w:val="00F14A73"/>
    <w:pPr>
      <w:spacing w:before="100" w:beforeAutospacing="1" w:after="100" w:afterAutospacing="1" w:line="240" w:lineRule="auto"/>
    </w:pPr>
    <w:rPr>
      <w:rFonts w:eastAsia="Times New Roman" w:cs="Times New Roman"/>
      <w:bCs w:val="0"/>
      <w:sz w:val="24"/>
      <w:szCs w:val="24"/>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6867214">
      <w:bodyDiv w:val="1"/>
      <w:marLeft w:val="0"/>
      <w:marRight w:val="0"/>
      <w:marTop w:val="0"/>
      <w:marBottom w:val="0"/>
      <w:divBdr>
        <w:top w:val="none" w:sz="0" w:space="0" w:color="auto"/>
        <w:left w:val="none" w:sz="0" w:space="0" w:color="auto"/>
        <w:bottom w:val="none" w:sz="0" w:space="0" w:color="auto"/>
        <w:right w:val="none" w:sz="0" w:space="0" w:color="auto"/>
      </w:divBdr>
    </w:div>
    <w:div w:id="330376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171</Words>
  <Characters>943</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
    </vt:vector>
  </TitlesOfParts>
  <Company>Université catholique de Louvain</Company>
  <LinksUpToDate>false</LinksUpToDate>
  <CharactersWithSpaces>1112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SIWS</dc:creator>
  <cp:lastModifiedBy>SIWS</cp:lastModifiedBy>
  <cp:revision>5</cp:revision>
  <dcterms:created xsi:type="dcterms:W3CDTF">2013-07-09T09:50:00Z</dcterms:created>
  <dcterms:modified xsi:type="dcterms:W3CDTF">2013-07-22T12:34:00Z</dcterms:modified>
</cp:coreProperties>
</file>