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1BE6" w:rsidRPr="007E4705" w:rsidRDefault="00771BE6" w:rsidP="00771BE6">
      <w:pPr>
        <w:jc w:val="center"/>
        <w:rPr>
          <w:b/>
          <w:sz w:val="28"/>
          <w:szCs w:val="28"/>
          <w:lang w:val="fr-FR"/>
        </w:rPr>
      </w:pPr>
      <w:r w:rsidRPr="007E4705">
        <w:rPr>
          <w:b/>
          <w:sz w:val="28"/>
          <w:szCs w:val="28"/>
          <w:lang w:val="fr-FR"/>
        </w:rPr>
        <w:t>Les différences intellectuelles entre garçons et filles</w:t>
      </w:r>
      <w:r>
        <w:rPr>
          <w:b/>
          <w:sz w:val="28"/>
          <w:szCs w:val="28"/>
          <w:lang w:val="fr-FR"/>
        </w:rPr>
        <w:t>,</w:t>
      </w:r>
    </w:p>
    <w:p w:rsidR="00771BE6" w:rsidRDefault="00771BE6" w:rsidP="00771BE6">
      <w:pPr>
        <w:jc w:val="center"/>
        <w:rPr>
          <w:b/>
          <w:sz w:val="28"/>
          <w:szCs w:val="28"/>
          <w:lang w:val="fr-FR"/>
        </w:rPr>
      </w:pPr>
      <w:r>
        <w:rPr>
          <w:b/>
          <w:sz w:val="28"/>
          <w:szCs w:val="28"/>
          <w:lang w:val="fr-FR"/>
        </w:rPr>
        <w:t>Trente-cinq</w:t>
      </w:r>
      <w:r w:rsidRPr="007E4705">
        <w:rPr>
          <w:b/>
          <w:sz w:val="28"/>
          <w:szCs w:val="28"/>
          <w:lang w:val="fr-FR"/>
        </w:rPr>
        <w:t xml:space="preserve"> ans d’évolution du WISC-R au WISC-V</w:t>
      </w:r>
    </w:p>
    <w:p w:rsidR="00771BE6" w:rsidRDefault="00771BE6" w:rsidP="00771BE6">
      <w:pPr>
        <w:jc w:val="center"/>
        <w:rPr>
          <w:b/>
          <w:sz w:val="28"/>
          <w:szCs w:val="28"/>
          <w:lang w:val="fr-FR"/>
        </w:rPr>
      </w:pPr>
    </w:p>
    <w:p w:rsidR="00771BE6" w:rsidRPr="00023830" w:rsidRDefault="00771BE6" w:rsidP="00771BE6">
      <w:pPr>
        <w:jc w:val="both"/>
        <w:rPr>
          <w:i/>
          <w:lang w:val="fr-FR"/>
        </w:rPr>
      </w:pPr>
      <w:r w:rsidRPr="00023830">
        <w:rPr>
          <w:i/>
          <w:lang w:val="fr-FR"/>
        </w:rPr>
        <w:t>Jacques Grégoire</w:t>
      </w:r>
    </w:p>
    <w:p w:rsidR="00771BE6" w:rsidRPr="00023830" w:rsidRDefault="00771BE6" w:rsidP="00771BE6">
      <w:pPr>
        <w:jc w:val="both"/>
        <w:rPr>
          <w:i/>
          <w:lang w:val="fr-FR"/>
        </w:rPr>
      </w:pPr>
      <w:r w:rsidRPr="00023830">
        <w:rPr>
          <w:i/>
          <w:lang w:val="fr-FR"/>
        </w:rPr>
        <w:t>Université de Louvain, Belgique</w:t>
      </w:r>
    </w:p>
    <w:p w:rsidR="00771BE6" w:rsidRDefault="00771BE6" w:rsidP="00771BE6">
      <w:pPr>
        <w:rPr>
          <w:b/>
          <w:sz w:val="28"/>
          <w:szCs w:val="28"/>
          <w:lang w:val="fr-FR"/>
        </w:rPr>
      </w:pPr>
    </w:p>
    <w:p w:rsidR="00771BE6" w:rsidRPr="00771BE6" w:rsidRDefault="00771BE6" w:rsidP="00771BE6">
      <w:pPr>
        <w:rPr>
          <w:b/>
          <w:lang w:val="fr-FR"/>
        </w:rPr>
      </w:pPr>
      <w:r w:rsidRPr="00771BE6">
        <w:rPr>
          <w:b/>
          <w:lang w:val="fr-FR"/>
        </w:rPr>
        <w:t>Résumé</w:t>
      </w:r>
    </w:p>
    <w:p w:rsidR="00771BE6" w:rsidRDefault="00771BE6" w:rsidP="007F68E7">
      <w:pPr>
        <w:jc w:val="both"/>
        <w:rPr>
          <w:lang w:val="fr-FR"/>
        </w:rPr>
      </w:pPr>
      <w:r>
        <w:rPr>
          <w:lang w:val="fr-FR"/>
        </w:rPr>
        <w:t>De nombreuses</w:t>
      </w:r>
      <w:r w:rsidRPr="00771BE6">
        <w:rPr>
          <w:lang w:val="fr-FR"/>
        </w:rPr>
        <w:t xml:space="preserve"> représentations circulent encore aujourd’hui à propos des différences de compétences cognitives en fonction du genre. </w:t>
      </w:r>
      <w:r>
        <w:rPr>
          <w:lang w:val="fr-FR"/>
        </w:rPr>
        <w:t>Ces</w:t>
      </w:r>
      <w:r w:rsidRPr="00771BE6">
        <w:rPr>
          <w:lang w:val="fr-FR"/>
        </w:rPr>
        <w:t xml:space="preserve"> représentation sociale influence</w:t>
      </w:r>
      <w:r>
        <w:rPr>
          <w:lang w:val="fr-FR"/>
        </w:rPr>
        <w:t>nt</w:t>
      </w:r>
      <w:r w:rsidRPr="00771BE6">
        <w:rPr>
          <w:lang w:val="fr-FR"/>
        </w:rPr>
        <w:t xml:space="preserve"> les attitudes des parents et des enseignants</w:t>
      </w:r>
      <w:r>
        <w:rPr>
          <w:lang w:val="fr-FR"/>
        </w:rPr>
        <w:t>, et</w:t>
      </w:r>
      <w:r w:rsidRPr="00771BE6">
        <w:rPr>
          <w:lang w:val="fr-FR"/>
        </w:rPr>
        <w:t xml:space="preserve"> peu</w:t>
      </w:r>
      <w:r>
        <w:rPr>
          <w:lang w:val="fr-FR"/>
        </w:rPr>
        <w:t>ven</w:t>
      </w:r>
      <w:r w:rsidRPr="00771BE6">
        <w:rPr>
          <w:lang w:val="fr-FR"/>
        </w:rPr>
        <w:t>t avoir d’importantes conséquences en termes d’orientation scolaire</w:t>
      </w:r>
      <w:r>
        <w:rPr>
          <w:lang w:val="fr-FR"/>
        </w:rPr>
        <w:t xml:space="preserve">. </w:t>
      </w:r>
      <w:r w:rsidRPr="00771BE6">
        <w:rPr>
          <w:lang w:val="fr-FR"/>
        </w:rPr>
        <w:t xml:space="preserve">La publication du WISC-V nous offre l’opportunité d’examiner ces </w:t>
      </w:r>
      <w:r>
        <w:rPr>
          <w:lang w:val="fr-FR"/>
        </w:rPr>
        <w:t>représentations</w:t>
      </w:r>
      <w:r w:rsidRPr="00771BE6">
        <w:rPr>
          <w:lang w:val="fr-FR"/>
        </w:rPr>
        <w:t xml:space="preserve"> sur la base des performances d’un important échantillon de jeunes de 6 à 16 ans représentatif de la population française. Les données d’étalonnage du WISC-V ne confirment pas les stéréotypes </w:t>
      </w:r>
      <w:r>
        <w:rPr>
          <w:lang w:val="fr-FR"/>
        </w:rPr>
        <w:t xml:space="preserve">qui circulent à propos de </w:t>
      </w:r>
      <w:r w:rsidR="007F68E7">
        <w:rPr>
          <w:lang w:val="fr-FR"/>
        </w:rPr>
        <w:t>compétences</w:t>
      </w:r>
      <w:r>
        <w:rPr>
          <w:lang w:val="fr-FR"/>
        </w:rPr>
        <w:t xml:space="preserve"> intellectuelles des filles et des garçons.</w:t>
      </w:r>
      <w:r w:rsidRPr="00771BE6">
        <w:rPr>
          <w:lang w:val="fr-FR"/>
        </w:rPr>
        <w:t xml:space="preserve"> Quelques différences statistiquement significatives subsistent, mais elles sont généralement d’ampleur réduite, sans implication pratique. La seule différence de taille plus importante est à l’avantage des filles. Elle concerne les performances dans les tâches de vitesse de traitement qui demandent un important contrôle de l’attention et de la coordination oculomotrice.</w:t>
      </w:r>
    </w:p>
    <w:p w:rsidR="007F68E7" w:rsidRDefault="007F68E7" w:rsidP="007F68E7">
      <w:pPr>
        <w:jc w:val="both"/>
        <w:rPr>
          <w:lang w:val="fr-FR"/>
        </w:rPr>
      </w:pPr>
    </w:p>
    <w:p w:rsidR="007F68E7" w:rsidRPr="007F68E7" w:rsidRDefault="007F68E7" w:rsidP="007F68E7">
      <w:pPr>
        <w:jc w:val="both"/>
      </w:pPr>
      <w:r w:rsidRPr="007F68E7">
        <w:rPr>
          <w:b/>
        </w:rPr>
        <w:t>Mots clés :</w:t>
      </w:r>
      <w:r w:rsidRPr="007F68E7">
        <w:t xml:space="preserve"> WISC-V, intelligence, </w:t>
      </w:r>
      <w:r>
        <w:t xml:space="preserve">genre, différences, stéréotypes. </w:t>
      </w:r>
    </w:p>
    <w:p w:rsidR="007F68E7" w:rsidRPr="007F68E7" w:rsidRDefault="007F68E7" w:rsidP="007F68E7">
      <w:pPr>
        <w:jc w:val="both"/>
      </w:pPr>
    </w:p>
    <w:p w:rsidR="007F68E7" w:rsidRPr="007F68E7" w:rsidRDefault="007F68E7" w:rsidP="007F68E7">
      <w:pPr>
        <w:jc w:val="both"/>
        <w:rPr>
          <w:b/>
          <w:lang w:val="fr-FR"/>
        </w:rPr>
      </w:pPr>
      <w:r w:rsidRPr="007F68E7">
        <w:rPr>
          <w:b/>
          <w:lang w:val="fr-FR"/>
        </w:rPr>
        <w:t>Abstract</w:t>
      </w:r>
    </w:p>
    <w:p w:rsidR="007F68E7" w:rsidRPr="007F68E7" w:rsidRDefault="007F68E7" w:rsidP="007F68E7">
      <w:pPr>
        <w:jc w:val="both"/>
        <w:rPr>
          <w:lang w:val="en-US"/>
        </w:rPr>
      </w:pPr>
      <w:r w:rsidRPr="007F68E7">
        <w:rPr>
          <w:lang w:val="en-US"/>
        </w:rPr>
        <w:t xml:space="preserve">Many representations are still circulating on the differences in cognitive skills </w:t>
      </w:r>
      <w:r w:rsidR="00D74983">
        <w:rPr>
          <w:lang w:val="en-US"/>
        </w:rPr>
        <w:t xml:space="preserve">according to </w:t>
      </w:r>
      <w:r w:rsidRPr="007F68E7">
        <w:rPr>
          <w:lang w:val="en-US"/>
        </w:rPr>
        <w:t xml:space="preserve">gender. These social representations influence the attitudes of parents and teachers, and can have important consequences in terms of educational guidance. The WISC-V </w:t>
      </w:r>
      <w:r>
        <w:rPr>
          <w:lang w:val="en-US"/>
        </w:rPr>
        <w:t>g</w:t>
      </w:r>
      <w:r w:rsidR="00D74983">
        <w:rPr>
          <w:lang w:val="en-US"/>
        </w:rPr>
        <w:t>ave</w:t>
      </w:r>
      <w:r>
        <w:rPr>
          <w:lang w:val="en-US"/>
        </w:rPr>
        <w:t xml:space="preserve"> us</w:t>
      </w:r>
      <w:r w:rsidRPr="007F68E7">
        <w:rPr>
          <w:lang w:val="en-US"/>
        </w:rPr>
        <w:t xml:space="preserve"> the opportunity to examine these representations based on the performances of a large sample of </w:t>
      </w:r>
      <w:r>
        <w:rPr>
          <w:lang w:val="en-US"/>
        </w:rPr>
        <w:t>children between</w:t>
      </w:r>
      <w:r w:rsidRPr="007F68E7">
        <w:rPr>
          <w:lang w:val="en-US"/>
        </w:rPr>
        <w:t xml:space="preserve"> 6 to 16 representative of the French population. WISC-V </w:t>
      </w:r>
      <w:r>
        <w:rPr>
          <w:lang w:val="en-US"/>
        </w:rPr>
        <w:t>standardization</w:t>
      </w:r>
      <w:r w:rsidRPr="007F68E7">
        <w:rPr>
          <w:lang w:val="en-US"/>
        </w:rPr>
        <w:t xml:space="preserve"> data d</w:t>
      </w:r>
      <w:r w:rsidR="00D74983">
        <w:rPr>
          <w:lang w:val="en-US"/>
        </w:rPr>
        <w:t>id</w:t>
      </w:r>
      <w:r w:rsidRPr="007F68E7">
        <w:rPr>
          <w:lang w:val="en-US"/>
        </w:rPr>
        <w:t xml:space="preserve"> not support the stereotypes that circulate about the intellectual skills of girls and boys. Some statistically significant differences </w:t>
      </w:r>
      <w:r w:rsidR="00D74983">
        <w:rPr>
          <w:lang w:val="en-US"/>
        </w:rPr>
        <w:t>were observed</w:t>
      </w:r>
      <w:r w:rsidRPr="007F68E7">
        <w:rPr>
          <w:lang w:val="en-US"/>
        </w:rPr>
        <w:t xml:space="preserve">, but </w:t>
      </w:r>
      <w:r w:rsidR="00D74983">
        <w:rPr>
          <w:lang w:val="en-US"/>
        </w:rPr>
        <w:t>were</w:t>
      </w:r>
      <w:r w:rsidRPr="007F68E7">
        <w:rPr>
          <w:lang w:val="en-US"/>
        </w:rPr>
        <w:t xml:space="preserve"> generally small with no practical implications. The only biggest difference </w:t>
      </w:r>
      <w:r w:rsidR="00D74983">
        <w:rPr>
          <w:lang w:val="en-US"/>
        </w:rPr>
        <w:t>was</w:t>
      </w:r>
      <w:r w:rsidRPr="007F68E7">
        <w:rPr>
          <w:lang w:val="en-US"/>
        </w:rPr>
        <w:t xml:space="preserve"> to the advantage of girls. It concerns performance in speed</w:t>
      </w:r>
      <w:bookmarkStart w:id="0" w:name="_GoBack"/>
      <w:bookmarkEnd w:id="0"/>
      <w:r w:rsidRPr="007F68E7">
        <w:rPr>
          <w:lang w:val="en-US"/>
        </w:rPr>
        <w:t xml:space="preserve"> tasks that require </w:t>
      </w:r>
      <w:r w:rsidR="00D74983">
        <w:rPr>
          <w:lang w:val="en-US"/>
        </w:rPr>
        <w:t>a high</w:t>
      </w:r>
      <w:r w:rsidRPr="007F68E7">
        <w:rPr>
          <w:lang w:val="en-US"/>
        </w:rPr>
        <w:t xml:space="preserve"> control of attention and oculomotor coordination.</w:t>
      </w:r>
    </w:p>
    <w:p w:rsidR="007F68E7" w:rsidRDefault="007F68E7" w:rsidP="007F68E7">
      <w:pPr>
        <w:jc w:val="both"/>
        <w:rPr>
          <w:lang w:val="en-US"/>
        </w:rPr>
      </w:pPr>
    </w:p>
    <w:p w:rsidR="007F68E7" w:rsidRPr="007F68E7" w:rsidRDefault="007F68E7" w:rsidP="007F68E7">
      <w:pPr>
        <w:jc w:val="both"/>
        <w:rPr>
          <w:b/>
          <w:lang w:val="en-US"/>
        </w:rPr>
      </w:pPr>
      <w:r w:rsidRPr="007F68E7">
        <w:rPr>
          <w:b/>
          <w:lang w:val="en-US"/>
        </w:rPr>
        <w:t>Key words:</w:t>
      </w:r>
      <w:r w:rsidRPr="007F68E7">
        <w:rPr>
          <w:lang w:val="en-US"/>
        </w:rPr>
        <w:t xml:space="preserve"> </w:t>
      </w:r>
      <w:r w:rsidRPr="007F68E7">
        <w:rPr>
          <w:lang w:val="en-US"/>
        </w:rPr>
        <w:t>WISC-V, intelligence, gen</w:t>
      </w:r>
      <w:r w:rsidRPr="007F68E7">
        <w:rPr>
          <w:lang w:val="en-US"/>
        </w:rPr>
        <w:t>der</w:t>
      </w:r>
      <w:r w:rsidRPr="007F68E7">
        <w:rPr>
          <w:lang w:val="en-US"/>
        </w:rPr>
        <w:t>, diff</w:t>
      </w:r>
      <w:r w:rsidRPr="007F68E7">
        <w:rPr>
          <w:lang w:val="en-US"/>
        </w:rPr>
        <w:t>e</w:t>
      </w:r>
      <w:r w:rsidRPr="007F68E7">
        <w:rPr>
          <w:lang w:val="en-US"/>
        </w:rPr>
        <w:t>rences, st</w:t>
      </w:r>
      <w:r>
        <w:rPr>
          <w:lang w:val="en-US"/>
        </w:rPr>
        <w:t>e</w:t>
      </w:r>
      <w:r w:rsidRPr="007F68E7">
        <w:rPr>
          <w:lang w:val="en-US"/>
        </w:rPr>
        <w:t>r</w:t>
      </w:r>
      <w:r>
        <w:rPr>
          <w:lang w:val="en-US"/>
        </w:rPr>
        <w:t>e</w:t>
      </w:r>
      <w:r w:rsidRPr="007F68E7">
        <w:rPr>
          <w:lang w:val="en-US"/>
        </w:rPr>
        <w:t>otypes.</w:t>
      </w:r>
    </w:p>
    <w:p w:rsidR="007F68E7" w:rsidRPr="007F68E7" w:rsidRDefault="007F68E7" w:rsidP="007F68E7">
      <w:pPr>
        <w:jc w:val="both"/>
        <w:rPr>
          <w:lang w:val="en-US"/>
        </w:rPr>
      </w:pPr>
    </w:p>
    <w:p w:rsidR="00771BE6" w:rsidRPr="007F68E7" w:rsidRDefault="00771BE6" w:rsidP="00771BE6">
      <w:pPr>
        <w:rPr>
          <w:lang w:val="en-US"/>
        </w:rPr>
      </w:pPr>
    </w:p>
    <w:p w:rsidR="00771BE6" w:rsidRPr="007F68E7" w:rsidRDefault="00771BE6" w:rsidP="00771BE6">
      <w:pPr>
        <w:jc w:val="center"/>
        <w:rPr>
          <w:b/>
          <w:sz w:val="28"/>
          <w:szCs w:val="28"/>
          <w:lang w:val="en-US"/>
        </w:rPr>
      </w:pPr>
      <w:r w:rsidRPr="007F68E7">
        <w:rPr>
          <w:b/>
          <w:sz w:val="28"/>
          <w:szCs w:val="28"/>
          <w:lang w:val="en-US"/>
        </w:rPr>
        <w:br w:type="page"/>
      </w:r>
      <w:r w:rsidRPr="007F68E7">
        <w:rPr>
          <w:b/>
          <w:sz w:val="28"/>
          <w:szCs w:val="28"/>
          <w:lang w:val="en-US"/>
        </w:rPr>
        <w:lastRenderedPageBreak/>
        <w:t xml:space="preserve"> </w:t>
      </w:r>
    </w:p>
    <w:p w:rsidR="00304237" w:rsidRPr="007E4705" w:rsidRDefault="000101F7" w:rsidP="00304237">
      <w:pPr>
        <w:jc w:val="center"/>
        <w:rPr>
          <w:b/>
          <w:sz w:val="28"/>
          <w:szCs w:val="28"/>
          <w:lang w:val="fr-FR"/>
        </w:rPr>
      </w:pPr>
      <w:r w:rsidRPr="007E4705">
        <w:rPr>
          <w:b/>
          <w:sz w:val="28"/>
          <w:szCs w:val="28"/>
          <w:lang w:val="fr-FR"/>
        </w:rPr>
        <w:t>Les d</w:t>
      </w:r>
      <w:r w:rsidR="00304237" w:rsidRPr="007E4705">
        <w:rPr>
          <w:b/>
          <w:sz w:val="28"/>
          <w:szCs w:val="28"/>
          <w:lang w:val="fr-FR"/>
        </w:rPr>
        <w:t xml:space="preserve">ifférences intellectuelles </w:t>
      </w:r>
      <w:r w:rsidR="00A947D1" w:rsidRPr="007E4705">
        <w:rPr>
          <w:b/>
          <w:sz w:val="28"/>
          <w:szCs w:val="28"/>
          <w:lang w:val="fr-FR"/>
        </w:rPr>
        <w:t xml:space="preserve">entre </w:t>
      </w:r>
      <w:r w:rsidR="00304237" w:rsidRPr="007E4705">
        <w:rPr>
          <w:b/>
          <w:sz w:val="28"/>
          <w:szCs w:val="28"/>
          <w:lang w:val="fr-FR"/>
        </w:rPr>
        <w:t>garçons et filles</w:t>
      </w:r>
      <w:r w:rsidR="00314001">
        <w:rPr>
          <w:b/>
          <w:sz w:val="28"/>
          <w:szCs w:val="28"/>
          <w:lang w:val="fr-FR"/>
        </w:rPr>
        <w:t>,</w:t>
      </w:r>
    </w:p>
    <w:p w:rsidR="00A947D1" w:rsidRPr="007E4705" w:rsidRDefault="00C470B4" w:rsidP="00304237">
      <w:pPr>
        <w:jc w:val="center"/>
        <w:rPr>
          <w:b/>
          <w:sz w:val="28"/>
          <w:szCs w:val="28"/>
          <w:lang w:val="fr-FR"/>
        </w:rPr>
      </w:pPr>
      <w:r>
        <w:rPr>
          <w:b/>
          <w:sz w:val="28"/>
          <w:szCs w:val="28"/>
          <w:lang w:val="fr-FR"/>
        </w:rPr>
        <w:t>Trente-cinq</w:t>
      </w:r>
      <w:r w:rsidR="00304237" w:rsidRPr="007E4705">
        <w:rPr>
          <w:b/>
          <w:sz w:val="28"/>
          <w:szCs w:val="28"/>
          <w:lang w:val="fr-FR"/>
        </w:rPr>
        <w:t xml:space="preserve"> ans d’évolution du</w:t>
      </w:r>
      <w:r w:rsidR="00A947D1" w:rsidRPr="007E4705">
        <w:rPr>
          <w:b/>
          <w:sz w:val="28"/>
          <w:szCs w:val="28"/>
          <w:lang w:val="fr-FR"/>
        </w:rPr>
        <w:t xml:space="preserve"> WISC-R au WISC-V</w:t>
      </w:r>
    </w:p>
    <w:p w:rsidR="00304237" w:rsidRDefault="00304237">
      <w:pPr>
        <w:rPr>
          <w:lang w:val="fr-FR"/>
        </w:rPr>
      </w:pPr>
    </w:p>
    <w:p w:rsidR="001C09B6" w:rsidRDefault="001C09B6">
      <w:pPr>
        <w:rPr>
          <w:lang w:val="fr-FR"/>
        </w:rPr>
      </w:pPr>
    </w:p>
    <w:p w:rsidR="00AC2E78" w:rsidRPr="00023830" w:rsidRDefault="00922E67" w:rsidP="00922E67">
      <w:pPr>
        <w:jc w:val="both"/>
        <w:rPr>
          <w:i/>
          <w:lang w:val="fr-FR"/>
        </w:rPr>
      </w:pPr>
      <w:r w:rsidRPr="00023830">
        <w:rPr>
          <w:i/>
          <w:lang w:val="fr-FR"/>
        </w:rPr>
        <w:t>Jacques Grégoire</w:t>
      </w:r>
    </w:p>
    <w:p w:rsidR="00922E67" w:rsidRPr="00023830" w:rsidRDefault="00922E67" w:rsidP="00922E67">
      <w:pPr>
        <w:jc w:val="both"/>
        <w:rPr>
          <w:i/>
          <w:lang w:val="fr-FR"/>
        </w:rPr>
      </w:pPr>
      <w:r w:rsidRPr="00023830">
        <w:rPr>
          <w:i/>
          <w:lang w:val="fr-FR"/>
        </w:rPr>
        <w:t xml:space="preserve">Université de Louvain, </w:t>
      </w:r>
      <w:r w:rsidR="00023830" w:rsidRPr="00023830">
        <w:rPr>
          <w:i/>
          <w:lang w:val="fr-FR"/>
        </w:rPr>
        <w:t>Belgique</w:t>
      </w:r>
    </w:p>
    <w:p w:rsidR="00023830" w:rsidRDefault="00023830" w:rsidP="00922E67">
      <w:pPr>
        <w:jc w:val="both"/>
        <w:rPr>
          <w:lang w:val="fr-FR"/>
        </w:rPr>
      </w:pPr>
    </w:p>
    <w:p w:rsidR="008552C4" w:rsidRDefault="00922E67" w:rsidP="009D1E41">
      <w:pPr>
        <w:spacing w:before="120" w:after="120" w:line="360" w:lineRule="auto"/>
        <w:jc w:val="both"/>
        <w:rPr>
          <w:lang w:val="fr-FR"/>
        </w:rPr>
      </w:pPr>
      <w:r>
        <w:rPr>
          <w:lang w:val="fr-FR"/>
        </w:rPr>
        <w:t>Certains préjugés ont la peau dure</w:t>
      </w:r>
      <w:r w:rsidR="009339C4">
        <w:rPr>
          <w:lang w:val="fr-FR"/>
        </w:rPr>
        <w:t xml:space="preserve">. C’est le cas </w:t>
      </w:r>
      <w:r w:rsidR="00A36AA6">
        <w:rPr>
          <w:lang w:val="fr-FR"/>
        </w:rPr>
        <w:t>de</w:t>
      </w:r>
      <w:r w:rsidR="0029062E">
        <w:rPr>
          <w:lang w:val="fr-FR"/>
        </w:rPr>
        <w:t>s</w:t>
      </w:r>
      <w:r w:rsidR="009339C4">
        <w:rPr>
          <w:lang w:val="fr-FR"/>
        </w:rPr>
        <w:t xml:space="preserve"> représentations qui circulent encore aujourd’hui à propos d</w:t>
      </w:r>
      <w:r w:rsidR="00023830">
        <w:rPr>
          <w:lang w:val="fr-FR"/>
        </w:rPr>
        <w:t>es différences de</w:t>
      </w:r>
      <w:r w:rsidR="009339C4">
        <w:rPr>
          <w:lang w:val="fr-FR"/>
        </w:rPr>
        <w:t xml:space="preserve"> compétences cognitives </w:t>
      </w:r>
      <w:r w:rsidR="004975A5">
        <w:rPr>
          <w:lang w:val="fr-FR"/>
        </w:rPr>
        <w:t>en fonction du genre</w:t>
      </w:r>
      <w:r w:rsidR="009339C4">
        <w:rPr>
          <w:lang w:val="fr-FR"/>
        </w:rPr>
        <w:t xml:space="preserve">. </w:t>
      </w:r>
      <w:r w:rsidR="00A36AA6">
        <w:rPr>
          <w:lang w:val="fr-FR"/>
        </w:rPr>
        <w:t>Les filles</w:t>
      </w:r>
      <w:r w:rsidR="009339C4">
        <w:rPr>
          <w:lang w:val="fr-FR"/>
        </w:rPr>
        <w:t xml:space="preserve"> seraient plus « littéraires » et moins « scientifiques » que les garçons. </w:t>
      </w:r>
      <w:r w:rsidR="00FF6E28">
        <w:rPr>
          <w:lang w:val="fr-FR"/>
        </w:rPr>
        <w:t xml:space="preserve">Les </w:t>
      </w:r>
      <w:r w:rsidR="00A36AA6">
        <w:rPr>
          <w:lang w:val="fr-FR"/>
        </w:rPr>
        <w:t>premières</w:t>
      </w:r>
      <w:r w:rsidR="009339C4">
        <w:rPr>
          <w:lang w:val="fr-FR"/>
        </w:rPr>
        <w:t xml:space="preserve"> seraient moins </w:t>
      </w:r>
      <w:r w:rsidR="00023830">
        <w:rPr>
          <w:lang w:val="fr-FR"/>
        </w:rPr>
        <w:t>compétentes</w:t>
      </w:r>
      <w:r w:rsidR="009339C4">
        <w:rPr>
          <w:lang w:val="fr-FR"/>
        </w:rPr>
        <w:t xml:space="preserve"> que les </w:t>
      </w:r>
      <w:r w:rsidR="00A36AA6">
        <w:rPr>
          <w:lang w:val="fr-FR"/>
        </w:rPr>
        <w:t>second</w:t>
      </w:r>
      <w:r w:rsidR="003F411F">
        <w:rPr>
          <w:lang w:val="fr-FR"/>
        </w:rPr>
        <w:t>s</w:t>
      </w:r>
      <w:r w:rsidR="009339C4">
        <w:rPr>
          <w:lang w:val="fr-FR"/>
        </w:rPr>
        <w:t xml:space="preserve"> dans les tâches numériques et </w:t>
      </w:r>
      <w:proofErr w:type="spellStart"/>
      <w:r w:rsidR="009339C4">
        <w:rPr>
          <w:lang w:val="fr-FR"/>
        </w:rPr>
        <w:t>visuospatiales</w:t>
      </w:r>
      <w:proofErr w:type="spellEnd"/>
      <w:r w:rsidR="00023830">
        <w:rPr>
          <w:lang w:val="fr-FR"/>
        </w:rPr>
        <w:t>, et dès lors, moins à même de réussir dans certains domaines d’étude et dans certaines professions</w:t>
      </w:r>
      <w:r w:rsidR="009339C4">
        <w:rPr>
          <w:lang w:val="fr-FR"/>
        </w:rPr>
        <w:t xml:space="preserve">. Cette </w:t>
      </w:r>
      <w:r w:rsidR="00023830">
        <w:rPr>
          <w:lang w:val="fr-FR"/>
        </w:rPr>
        <w:t>représentation</w:t>
      </w:r>
      <w:r w:rsidR="009339C4">
        <w:rPr>
          <w:lang w:val="fr-FR"/>
        </w:rPr>
        <w:t xml:space="preserve"> sociale de</w:t>
      </w:r>
      <w:r w:rsidR="0029062E">
        <w:rPr>
          <w:lang w:val="fr-FR"/>
        </w:rPr>
        <w:t>s</w:t>
      </w:r>
      <w:r w:rsidR="009339C4">
        <w:rPr>
          <w:lang w:val="fr-FR"/>
        </w:rPr>
        <w:t xml:space="preserve"> compétences intellectuelles </w:t>
      </w:r>
      <w:r w:rsidR="00023830">
        <w:rPr>
          <w:lang w:val="fr-FR"/>
        </w:rPr>
        <w:t>en fonction du genre</w:t>
      </w:r>
      <w:r w:rsidR="009339C4">
        <w:rPr>
          <w:lang w:val="fr-FR"/>
        </w:rPr>
        <w:t xml:space="preserve"> </w:t>
      </w:r>
      <w:r w:rsidR="008F2BA9">
        <w:rPr>
          <w:lang w:val="fr-FR"/>
        </w:rPr>
        <w:t>influence la</w:t>
      </w:r>
      <w:r w:rsidR="00023830">
        <w:rPr>
          <w:lang w:val="fr-FR"/>
        </w:rPr>
        <w:t xml:space="preserve"> représentation de soi et l</w:t>
      </w:r>
      <w:r w:rsidR="00A36AA6">
        <w:rPr>
          <w:lang w:val="fr-FR"/>
        </w:rPr>
        <w:t xml:space="preserve">es </w:t>
      </w:r>
      <w:r w:rsidR="00023830">
        <w:rPr>
          <w:lang w:val="fr-FR"/>
        </w:rPr>
        <w:t>attitude</w:t>
      </w:r>
      <w:r w:rsidR="00A36AA6">
        <w:rPr>
          <w:lang w:val="fr-FR"/>
        </w:rPr>
        <w:t>s</w:t>
      </w:r>
      <w:r w:rsidR="00023830">
        <w:rPr>
          <w:lang w:val="fr-FR"/>
        </w:rPr>
        <w:t xml:space="preserve"> des parents et des enseignants. Elle </w:t>
      </w:r>
      <w:r w:rsidR="00A36AA6">
        <w:rPr>
          <w:lang w:val="fr-FR"/>
        </w:rPr>
        <w:t>peut avoir</w:t>
      </w:r>
      <w:r w:rsidR="00023830">
        <w:rPr>
          <w:lang w:val="fr-FR"/>
        </w:rPr>
        <w:t xml:space="preserve"> d’importantes conséquences </w:t>
      </w:r>
      <w:r w:rsidR="009339C4">
        <w:rPr>
          <w:lang w:val="fr-FR"/>
        </w:rPr>
        <w:t>en termes d’éducation et d’orientation scolaire</w:t>
      </w:r>
      <w:r w:rsidR="00023830">
        <w:rPr>
          <w:lang w:val="fr-FR"/>
        </w:rPr>
        <w:t xml:space="preserve"> (</w:t>
      </w:r>
      <w:proofErr w:type="spellStart"/>
      <w:r w:rsidR="00023830">
        <w:rPr>
          <w:lang w:val="fr-FR"/>
        </w:rPr>
        <w:t>Gaudron</w:t>
      </w:r>
      <w:proofErr w:type="spellEnd"/>
      <w:r w:rsidR="00977D4C">
        <w:rPr>
          <w:lang w:val="fr-FR"/>
        </w:rPr>
        <w:t xml:space="preserve">, </w:t>
      </w:r>
      <w:r w:rsidR="00023830">
        <w:rPr>
          <w:lang w:val="fr-FR"/>
        </w:rPr>
        <w:t>2020)</w:t>
      </w:r>
      <w:r w:rsidR="009339C4">
        <w:rPr>
          <w:lang w:val="fr-FR"/>
        </w:rPr>
        <w:t xml:space="preserve">. </w:t>
      </w:r>
    </w:p>
    <w:p w:rsidR="00023830" w:rsidRDefault="00023830" w:rsidP="009D1E41">
      <w:pPr>
        <w:spacing w:before="120" w:after="120" w:line="360" w:lineRule="auto"/>
        <w:jc w:val="both"/>
        <w:rPr>
          <w:lang w:val="fr-FR"/>
        </w:rPr>
      </w:pPr>
      <w:r>
        <w:rPr>
          <w:lang w:val="fr-FR"/>
        </w:rPr>
        <w:t xml:space="preserve">Mais </w:t>
      </w:r>
      <w:r w:rsidR="0029062E">
        <w:rPr>
          <w:lang w:val="fr-FR"/>
        </w:rPr>
        <w:t>les</w:t>
      </w:r>
      <w:r w:rsidR="008F2BA9">
        <w:rPr>
          <w:lang w:val="fr-FR"/>
        </w:rPr>
        <w:t xml:space="preserve"> différences </w:t>
      </w:r>
      <w:r w:rsidR="0029062E">
        <w:rPr>
          <w:lang w:val="fr-FR"/>
        </w:rPr>
        <w:t>de compétences</w:t>
      </w:r>
      <w:r w:rsidR="008F2BA9">
        <w:rPr>
          <w:lang w:val="fr-FR"/>
        </w:rPr>
        <w:t xml:space="preserve"> en fonction du genre ne sont-elles qu’un construit social ou reposent-elles sur des différences objectives</w:t>
      </w:r>
      <w:r w:rsidR="00FF6E28">
        <w:rPr>
          <w:lang w:val="fr-FR"/>
        </w:rPr>
        <w:t>?</w:t>
      </w:r>
      <w:r w:rsidR="008F2BA9">
        <w:rPr>
          <w:lang w:val="fr-FR"/>
        </w:rPr>
        <w:t xml:space="preserve"> </w:t>
      </w:r>
      <w:r>
        <w:rPr>
          <w:lang w:val="fr-FR"/>
        </w:rPr>
        <w:t>La publication du WISC-V</w:t>
      </w:r>
      <w:r w:rsidR="008F2BA9">
        <w:rPr>
          <w:lang w:val="fr-FR"/>
        </w:rPr>
        <w:t xml:space="preserve"> nous offre l’opportunité d’examiner ces différences sur la base des performances </w:t>
      </w:r>
      <w:r w:rsidR="00977D4C">
        <w:rPr>
          <w:lang w:val="fr-FR"/>
        </w:rPr>
        <w:t xml:space="preserve">d’un important échantillon de jeunes de 6 à 16 ans représentatif de la population française </w:t>
      </w:r>
      <w:r w:rsidR="00FF6E28">
        <w:rPr>
          <w:lang w:val="fr-FR"/>
        </w:rPr>
        <w:t>à une large gamme d’épreuves cognitives</w:t>
      </w:r>
      <w:r w:rsidR="008F2BA9">
        <w:rPr>
          <w:lang w:val="fr-FR"/>
        </w:rPr>
        <w:t xml:space="preserve">. Après avoir passé en revue la littérature scientifique sur la question des différences de performances intellectuelles en fonction du genre, une série d’hypothèses </w:t>
      </w:r>
      <w:r w:rsidR="0029062E">
        <w:rPr>
          <w:lang w:val="fr-FR"/>
        </w:rPr>
        <w:t>ont pu être mises</w:t>
      </w:r>
      <w:r w:rsidR="008F2BA9">
        <w:rPr>
          <w:lang w:val="fr-FR"/>
        </w:rPr>
        <w:t xml:space="preserve"> à l’épreuve </w:t>
      </w:r>
      <w:r w:rsidR="0029062E">
        <w:rPr>
          <w:lang w:val="fr-FR"/>
        </w:rPr>
        <w:t>à l’aide des</w:t>
      </w:r>
      <w:r w:rsidR="008F2BA9">
        <w:rPr>
          <w:lang w:val="fr-FR"/>
        </w:rPr>
        <w:t xml:space="preserve"> résultats </w:t>
      </w:r>
      <w:r w:rsidR="00FF6E28">
        <w:rPr>
          <w:lang w:val="fr-FR"/>
        </w:rPr>
        <w:t xml:space="preserve">de l’échantillon d’étalonnage du WISC-V. Ces analyses </w:t>
      </w:r>
      <w:r w:rsidR="0029062E">
        <w:rPr>
          <w:lang w:val="fr-FR"/>
        </w:rPr>
        <w:t>ont été</w:t>
      </w:r>
      <w:r w:rsidR="00FF6E28">
        <w:rPr>
          <w:lang w:val="fr-FR"/>
        </w:rPr>
        <w:t xml:space="preserve"> confrontées à celles réalisées sur les résultats d</w:t>
      </w:r>
      <w:r w:rsidR="0029062E">
        <w:rPr>
          <w:lang w:val="fr-FR"/>
        </w:rPr>
        <w:t xml:space="preserve">es </w:t>
      </w:r>
      <w:r w:rsidR="00FF6E28">
        <w:rPr>
          <w:lang w:val="fr-FR"/>
        </w:rPr>
        <w:t>échantillons d’étalonnage de versions antérieures du WISC dont la récolte s’échelonn</w:t>
      </w:r>
      <w:r w:rsidR="0029062E">
        <w:rPr>
          <w:lang w:val="fr-FR"/>
        </w:rPr>
        <w:t>e</w:t>
      </w:r>
      <w:r w:rsidR="00FF6E28">
        <w:rPr>
          <w:lang w:val="fr-FR"/>
        </w:rPr>
        <w:t xml:space="preserve"> sur 35 années. </w:t>
      </w:r>
      <w:r w:rsidR="008F2BA9">
        <w:rPr>
          <w:lang w:val="fr-FR"/>
        </w:rPr>
        <w:t xml:space="preserve"> </w:t>
      </w:r>
    </w:p>
    <w:p w:rsidR="00AC2E78" w:rsidRPr="008552C4" w:rsidRDefault="008552C4" w:rsidP="009D1E41">
      <w:pPr>
        <w:spacing w:before="120" w:after="120" w:line="360" w:lineRule="auto"/>
        <w:jc w:val="both"/>
        <w:rPr>
          <w:b/>
          <w:lang w:val="fr-FR"/>
        </w:rPr>
      </w:pPr>
      <w:r w:rsidRPr="008552C4">
        <w:rPr>
          <w:b/>
          <w:lang w:val="fr-FR"/>
        </w:rPr>
        <w:t xml:space="preserve">Que </w:t>
      </w:r>
      <w:r w:rsidR="00431E07">
        <w:rPr>
          <w:b/>
          <w:lang w:val="fr-FR"/>
        </w:rPr>
        <w:t xml:space="preserve">nous </w:t>
      </w:r>
      <w:r w:rsidRPr="008552C4">
        <w:rPr>
          <w:b/>
          <w:lang w:val="fr-FR"/>
        </w:rPr>
        <w:t xml:space="preserve">dit la littérature scientifique ? </w:t>
      </w:r>
    </w:p>
    <w:p w:rsidR="001C09B6" w:rsidRDefault="00B9638E" w:rsidP="009D1E41">
      <w:pPr>
        <w:spacing w:before="120" w:after="120" w:line="360" w:lineRule="auto"/>
        <w:jc w:val="both"/>
        <w:rPr>
          <w:lang w:val="fr-FR"/>
        </w:rPr>
      </w:pPr>
      <w:r>
        <w:rPr>
          <w:lang w:val="fr-FR"/>
        </w:rPr>
        <w:t>La première approche scientifique des différences intellectuelles entre les hommes et les femmes remonte à la seconde moitié de 19</w:t>
      </w:r>
      <w:r w:rsidRPr="00B9638E">
        <w:rPr>
          <w:vertAlign w:val="superscript"/>
          <w:lang w:val="fr-FR"/>
        </w:rPr>
        <w:t>e</w:t>
      </w:r>
      <w:r>
        <w:rPr>
          <w:lang w:val="fr-FR"/>
        </w:rPr>
        <w:t xml:space="preserve"> siècle avec les travaux </w:t>
      </w:r>
      <w:r w:rsidR="0042597D">
        <w:rPr>
          <w:lang w:val="fr-FR"/>
        </w:rPr>
        <w:t xml:space="preserve">du </w:t>
      </w:r>
      <w:r w:rsidR="00141296">
        <w:rPr>
          <w:lang w:val="fr-FR"/>
        </w:rPr>
        <w:t>neuro</w:t>
      </w:r>
      <w:r w:rsidR="0042597D">
        <w:rPr>
          <w:lang w:val="fr-FR"/>
        </w:rPr>
        <w:t>anatomiste Pierre Broca</w:t>
      </w:r>
      <w:r>
        <w:rPr>
          <w:lang w:val="fr-FR"/>
        </w:rPr>
        <w:t>.</w:t>
      </w:r>
      <w:r w:rsidR="0042597D">
        <w:rPr>
          <w:lang w:val="fr-FR"/>
        </w:rPr>
        <w:t xml:space="preserve"> </w:t>
      </w:r>
      <w:r>
        <w:rPr>
          <w:lang w:val="fr-FR"/>
        </w:rPr>
        <w:t>C</w:t>
      </w:r>
      <w:r w:rsidR="0042597D">
        <w:rPr>
          <w:lang w:val="fr-FR"/>
        </w:rPr>
        <w:t>omparant le poids moyen du cerveau des hommes et des femmes</w:t>
      </w:r>
      <w:r>
        <w:rPr>
          <w:lang w:val="fr-FR"/>
        </w:rPr>
        <w:t xml:space="preserve">, </w:t>
      </w:r>
      <w:r w:rsidR="0042597D">
        <w:rPr>
          <w:lang w:val="fr-FR"/>
        </w:rPr>
        <w:t>Broca</w:t>
      </w:r>
      <w:r>
        <w:rPr>
          <w:lang w:val="fr-FR"/>
        </w:rPr>
        <w:t xml:space="preserve"> (1861)</w:t>
      </w:r>
      <w:r w:rsidR="0042597D">
        <w:rPr>
          <w:lang w:val="fr-FR"/>
        </w:rPr>
        <w:t xml:space="preserve"> observe une différence </w:t>
      </w:r>
      <w:r w:rsidR="0029062E">
        <w:rPr>
          <w:lang w:val="fr-FR"/>
        </w:rPr>
        <w:t xml:space="preserve">de poids </w:t>
      </w:r>
      <w:r w:rsidR="0042597D">
        <w:rPr>
          <w:lang w:val="fr-FR"/>
        </w:rPr>
        <w:t xml:space="preserve">d’environ 10% </w:t>
      </w:r>
      <w:r w:rsidR="0029062E">
        <w:rPr>
          <w:lang w:val="fr-FR"/>
        </w:rPr>
        <w:t>à l’avantage</w:t>
      </w:r>
      <w:r w:rsidR="00FF6E28">
        <w:rPr>
          <w:lang w:val="fr-FR"/>
        </w:rPr>
        <w:t xml:space="preserve"> des</w:t>
      </w:r>
      <w:r w:rsidR="0042597D">
        <w:rPr>
          <w:lang w:val="fr-FR"/>
        </w:rPr>
        <w:t xml:space="preserve"> hommes. Bien qu</w:t>
      </w:r>
      <w:r w:rsidR="00AF4A36">
        <w:rPr>
          <w:lang w:val="fr-FR"/>
        </w:rPr>
        <w:t xml:space="preserve">’il </w:t>
      </w:r>
      <w:r w:rsidR="0042597D">
        <w:rPr>
          <w:lang w:val="fr-FR"/>
        </w:rPr>
        <w:t>ne dispos</w:t>
      </w:r>
      <w:r w:rsidR="00AF4A36">
        <w:rPr>
          <w:lang w:val="fr-FR"/>
        </w:rPr>
        <w:t>e</w:t>
      </w:r>
      <w:r w:rsidR="0042597D">
        <w:rPr>
          <w:lang w:val="fr-FR"/>
        </w:rPr>
        <w:t xml:space="preserve"> </w:t>
      </w:r>
      <w:r w:rsidR="00AF4A36">
        <w:rPr>
          <w:lang w:val="fr-FR"/>
        </w:rPr>
        <w:lastRenderedPageBreak/>
        <w:t xml:space="preserve">alors </w:t>
      </w:r>
      <w:r w:rsidR="0042597D">
        <w:rPr>
          <w:lang w:val="fr-FR"/>
        </w:rPr>
        <w:t>d’aucune mesure objective de l’intelligence</w:t>
      </w:r>
      <w:r w:rsidR="00AF4A36">
        <w:rPr>
          <w:rStyle w:val="Appelnotedebasdep"/>
          <w:lang w:val="fr-FR"/>
        </w:rPr>
        <w:footnoteReference w:id="1"/>
      </w:r>
      <w:r w:rsidR="00AF4A36">
        <w:rPr>
          <w:lang w:val="fr-FR"/>
        </w:rPr>
        <w:t xml:space="preserve">, Broca </w:t>
      </w:r>
      <w:r>
        <w:rPr>
          <w:lang w:val="fr-FR"/>
        </w:rPr>
        <w:t>infère</w:t>
      </w:r>
      <w:r w:rsidR="00AF4A36">
        <w:rPr>
          <w:lang w:val="fr-FR"/>
        </w:rPr>
        <w:t xml:space="preserve"> une relation de causalité entre </w:t>
      </w:r>
      <w:r>
        <w:rPr>
          <w:lang w:val="fr-FR"/>
        </w:rPr>
        <w:t>cette</w:t>
      </w:r>
      <w:r w:rsidR="00AF4A36">
        <w:rPr>
          <w:lang w:val="fr-FR"/>
        </w:rPr>
        <w:t xml:space="preserve"> petitesse relative du cerveau des femmes et leur infériorité intellectuelle moyenne. </w:t>
      </w:r>
    </w:p>
    <w:p w:rsidR="00D74958" w:rsidRDefault="00D74958" w:rsidP="009D1E41">
      <w:pPr>
        <w:spacing w:before="120" w:after="120" w:line="360" w:lineRule="auto"/>
        <w:jc w:val="both"/>
        <w:rPr>
          <w:lang w:val="fr-FR"/>
        </w:rPr>
      </w:pPr>
      <w:r>
        <w:rPr>
          <w:lang w:val="fr-FR"/>
        </w:rPr>
        <w:t>Les premières mesures objectives de l’intelligence</w:t>
      </w:r>
      <w:r w:rsidR="0040175B">
        <w:rPr>
          <w:lang w:val="fr-FR"/>
        </w:rPr>
        <w:t xml:space="preserve"> réalisées au début du 20</w:t>
      </w:r>
      <w:r w:rsidR="0040175B" w:rsidRPr="0040175B">
        <w:rPr>
          <w:vertAlign w:val="superscript"/>
          <w:lang w:val="fr-FR"/>
        </w:rPr>
        <w:t>e</w:t>
      </w:r>
      <w:r w:rsidR="0040175B">
        <w:rPr>
          <w:lang w:val="fr-FR"/>
        </w:rPr>
        <w:t xml:space="preserve"> siècle ne confirment</w:t>
      </w:r>
      <w:r>
        <w:rPr>
          <w:lang w:val="fr-FR"/>
        </w:rPr>
        <w:t xml:space="preserve"> </w:t>
      </w:r>
      <w:r w:rsidR="00B9638E">
        <w:rPr>
          <w:lang w:val="fr-FR"/>
        </w:rPr>
        <w:t>pas le postulat de Broca d’une infériorité intellectuelle moyenne des femmes</w:t>
      </w:r>
      <w:r>
        <w:rPr>
          <w:lang w:val="fr-FR"/>
        </w:rPr>
        <w:t xml:space="preserve">. Ainsi, Terman (1916), sur la base de son adaptation américaine du test d’intelligence de Binet, constate une légère supériorité </w:t>
      </w:r>
      <w:r w:rsidR="00873A7C">
        <w:rPr>
          <w:lang w:val="fr-FR"/>
        </w:rPr>
        <w:t>du QI des filles entre 5 ans et 13 ans ; les garçon</w:t>
      </w:r>
      <w:r w:rsidR="00C02FCB">
        <w:rPr>
          <w:lang w:val="fr-FR"/>
        </w:rPr>
        <w:t>s</w:t>
      </w:r>
      <w:r w:rsidR="00873A7C">
        <w:rPr>
          <w:lang w:val="fr-FR"/>
        </w:rPr>
        <w:t xml:space="preserve"> n’étant supérieurs aux filles qu’à l’âge de 14 ans.  Un constat similaire est fait par Wechsler </w:t>
      </w:r>
      <w:r w:rsidR="00F9321C">
        <w:rPr>
          <w:lang w:val="fr-FR"/>
        </w:rPr>
        <w:t xml:space="preserve">(1944, p.106) avec son test d’intelligence pour les adultes : </w:t>
      </w:r>
      <w:r w:rsidR="00F9321C" w:rsidRPr="00F9321C">
        <w:rPr>
          <w:i/>
          <w:lang w:val="fr-FR"/>
        </w:rPr>
        <w:t>« Comme le montre aujourd’hui notre échelle, il n’y a aucune différence statistiquement significative du score total entre les sexes, bien que les femmes aient tendance à avoir un résultat moyen supérieur à celui des hommes dans quasi tous les groupes d’âge ».</w:t>
      </w:r>
      <w:r w:rsidR="00F9321C">
        <w:rPr>
          <w:lang w:val="fr-FR"/>
        </w:rPr>
        <w:t xml:space="preserve"> </w:t>
      </w:r>
    </w:p>
    <w:p w:rsidR="00FD2A36" w:rsidRDefault="00E17BE0" w:rsidP="009D1E41">
      <w:pPr>
        <w:spacing w:before="120" w:after="120" w:line="360" w:lineRule="auto"/>
        <w:jc w:val="both"/>
        <w:rPr>
          <w:lang w:val="fr-FR"/>
        </w:rPr>
      </w:pPr>
      <w:r>
        <w:rPr>
          <w:lang w:val="fr-FR"/>
        </w:rPr>
        <w:t xml:space="preserve">Certains auteurs (par exemple, Garcia, 1981) </w:t>
      </w:r>
      <w:r w:rsidR="00B9638E">
        <w:rPr>
          <w:lang w:val="fr-FR"/>
        </w:rPr>
        <w:t xml:space="preserve">ont </w:t>
      </w:r>
      <w:r w:rsidR="00E53385">
        <w:rPr>
          <w:lang w:val="fr-FR"/>
        </w:rPr>
        <w:t xml:space="preserve">toutefois </w:t>
      </w:r>
      <w:r w:rsidR="00B9638E">
        <w:rPr>
          <w:lang w:val="fr-FR"/>
        </w:rPr>
        <w:t>mis en question les observation</w:t>
      </w:r>
      <w:r w:rsidR="003F411F">
        <w:rPr>
          <w:lang w:val="fr-FR"/>
        </w:rPr>
        <w:t>s</w:t>
      </w:r>
      <w:r w:rsidR="00B9638E">
        <w:rPr>
          <w:lang w:val="fr-FR"/>
        </w:rPr>
        <w:t xml:space="preserve"> de Terman et</w:t>
      </w:r>
      <w:r w:rsidR="003F411F">
        <w:rPr>
          <w:lang w:val="fr-FR"/>
        </w:rPr>
        <w:t xml:space="preserve"> </w:t>
      </w:r>
      <w:r w:rsidR="00B9638E">
        <w:rPr>
          <w:lang w:val="fr-FR"/>
        </w:rPr>
        <w:t>Wechsler</w:t>
      </w:r>
      <w:r w:rsidR="00E53385">
        <w:rPr>
          <w:lang w:val="fr-FR"/>
        </w:rPr>
        <w:t>,</w:t>
      </w:r>
      <w:r w:rsidR="00B9638E">
        <w:rPr>
          <w:lang w:val="fr-FR"/>
        </w:rPr>
        <w:t xml:space="preserve"> </w:t>
      </w:r>
      <w:r w:rsidR="005119EB">
        <w:rPr>
          <w:lang w:val="fr-FR"/>
        </w:rPr>
        <w:t>les considérant comme</w:t>
      </w:r>
      <w:r>
        <w:rPr>
          <w:lang w:val="fr-FR"/>
        </w:rPr>
        <w:t xml:space="preserve"> </w:t>
      </w:r>
      <w:r w:rsidR="00B9638E">
        <w:rPr>
          <w:lang w:val="fr-FR"/>
        </w:rPr>
        <w:t>d</w:t>
      </w:r>
      <w:r w:rsidR="005119EB">
        <w:rPr>
          <w:lang w:val="fr-FR"/>
        </w:rPr>
        <w:t xml:space="preserve">es </w:t>
      </w:r>
      <w:r>
        <w:rPr>
          <w:lang w:val="fr-FR"/>
        </w:rPr>
        <w:t>artefact</w:t>
      </w:r>
      <w:r w:rsidR="00FF6E28">
        <w:rPr>
          <w:lang w:val="fr-FR"/>
        </w:rPr>
        <w:t>s</w:t>
      </w:r>
      <w:r>
        <w:rPr>
          <w:lang w:val="fr-FR"/>
        </w:rPr>
        <w:t xml:space="preserve">, car les </w:t>
      </w:r>
      <w:r w:rsidR="00B9638E">
        <w:rPr>
          <w:lang w:val="fr-FR"/>
        </w:rPr>
        <w:t xml:space="preserve">deux </w:t>
      </w:r>
      <w:r w:rsidR="00755345">
        <w:rPr>
          <w:lang w:val="fr-FR"/>
        </w:rPr>
        <w:t>psychométriciens</w:t>
      </w:r>
      <w:r>
        <w:rPr>
          <w:lang w:val="fr-FR"/>
        </w:rPr>
        <w:t xml:space="preserve"> auraient éliminé de leurs </w:t>
      </w:r>
      <w:r w:rsidR="00755345">
        <w:rPr>
          <w:lang w:val="fr-FR"/>
        </w:rPr>
        <w:t xml:space="preserve">tests les épreuves désavantageant </w:t>
      </w:r>
      <w:r w:rsidR="00C92EF2">
        <w:rPr>
          <w:lang w:val="fr-FR"/>
        </w:rPr>
        <w:t>les femmes</w:t>
      </w:r>
      <w:r w:rsidR="00755345">
        <w:rPr>
          <w:lang w:val="fr-FR"/>
        </w:rPr>
        <w:t xml:space="preserve">, faisant ainsi disparaître toute différence. </w:t>
      </w:r>
      <w:r w:rsidR="00E00E44">
        <w:rPr>
          <w:lang w:val="fr-FR"/>
        </w:rPr>
        <w:t>Il est vrai que tant Terman (1916) que Wechsler (1944) reconnaissent avoir écarté certain</w:t>
      </w:r>
      <w:r w:rsidR="00C02FCB">
        <w:rPr>
          <w:lang w:val="fr-FR"/>
        </w:rPr>
        <w:t>e</w:t>
      </w:r>
      <w:r w:rsidR="00E00E44">
        <w:rPr>
          <w:lang w:val="fr-FR"/>
        </w:rPr>
        <w:t xml:space="preserve">s épreuves qu’ils jugeaient inéquitables pour l’un ou l’autre sexe. Mais cette sélection des épreuves </w:t>
      </w:r>
      <w:r w:rsidR="00756874">
        <w:rPr>
          <w:lang w:val="fr-FR"/>
        </w:rPr>
        <w:t xml:space="preserve">est marginale et son impact </w:t>
      </w:r>
      <w:r w:rsidR="00E00E44">
        <w:rPr>
          <w:lang w:val="fr-FR"/>
        </w:rPr>
        <w:t xml:space="preserve">doit être </w:t>
      </w:r>
      <w:r w:rsidR="00756874">
        <w:rPr>
          <w:lang w:val="fr-FR"/>
        </w:rPr>
        <w:t>relativisé</w:t>
      </w:r>
      <w:r w:rsidR="00DC6830">
        <w:rPr>
          <w:lang w:val="fr-FR"/>
        </w:rPr>
        <w:t xml:space="preserve">. </w:t>
      </w:r>
      <w:r w:rsidR="004611C2">
        <w:rPr>
          <w:lang w:val="fr-FR"/>
        </w:rPr>
        <w:t xml:space="preserve">Pour ce qui concerne les échelles de Wechsler, il est utile de rappeler </w:t>
      </w:r>
      <w:r w:rsidR="0095432D">
        <w:rPr>
          <w:lang w:val="fr-FR"/>
        </w:rPr>
        <w:t xml:space="preserve">que sept de onze épreuves de </w:t>
      </w:r>
      <w:r w:rsidR="005119EB">
        <w:rPr>
          <w:lang w:val="fr-FR"/>
        </w:rPr>
        <w:t>sa</w:t>
      </w:r>
      <w:r w:rsidR="00E53385">
        <w:rPr>
          <w:lang w:val="fr-FR"/>
        </w:rPr>
        <w:t xml:space="preserve"> première </w:t>
      </w:r>
      <w:r w:rsidR="0095432D">
        <w:rPr>
          <w:lang w:val="fr-FR"/>
        </w:rPr>
        <w:t>échelle d’intelligence</w:t>
      </w:r>
      <w:r w:rsidR="00E53385">
        <w:rPr>
          <w:lang w:val="fr-FR"/>
        </w:rPr>
        <w:t xml:space="preserve">, la </w:t>
      </w:r>
      <w:r w:rsidR="00E53385" w:rsidRPr="00E53385">
        <w:rPr>
          <w:i/>
          <w:lang w:val="fr-FR"/>
        </w:rPr>
        <w:t xml:space="preserve">Wechsler-Bellevue Intelligence </w:t>
      </w:r>
      <w:proofErr w:type="spellStart"/>
      <w:r w:rsidR="00E53385" w:rsidRPr="00E53385">
        <w:rPr>
          <w:i/>
          <w:lang w:val="fr-FR"/>
        </w:rPr>
        <w:t>Scale</w:t>
      </w:r>
      <w:proofErr w:type="spellEnd"/>
      <w:r w:rsidR="0029062E">
        <w:rPr>
          <w:i/>
          <w:lang w:val="fr-FR"/>
        </w:rPr>
        <w:t xml:space="preserve"> </w:t>
      </w:r>
      <w:r w:rsidR="0029062E" w:rsidRPr="0029062E">
        <w:rPr>
          <w:lang w:val="fr-FR"/>
        </w:rPr>
        <w:t>de 1939</w:t>
      </w:r>
      <w:r w:rsidR="00E53385">
        <w:rPr>
          <w:lang w:val="fr-FR"/>
        </w:rPr>
        <w:t xml:space="preserve">, </w:t>
      </w:r>
      <w:r w:rsidR="0095432D">
        <w:rPr>
          <w:lang w:val="fr-FR"/>
        </w:rPr>
        <w:t>provenaient de l’</w:t>
      </w:r>
      <w:r w:rsidR="000209AA">
        <w:rPr>
          <w:lang w:val="fr-FR"/>
        </w:rPr>
        <w:t xml:space="preserve">armée américaine </w:t>
      </w:r>
      <w:r w:rsidR="00255DF1">
        <w:rPr>
          <w:lang w:val="fr-FR"/>
        </w:rPr>
        <w:t>qui les</w:t>
      </w:r>
      <w:r w:rsidR="000209AA">
        <w:rPr>
          <w:lang w:val="fr-FR"/>
        </w:rPr>
        <w:t xml:space="preserve"> avait utilisées en 1917 pour sélectionner les soldats envoyés sur le front lors de la </w:t>
      </w:r>
      <w:r w:rsidR="00C02FCB">
        <w:rPr>
          <w:lang w:val="fr-FR"/>
        </w:rPr>
        <w:t>P</w:t>
      </w:r>
      <w:r w:rsidR="000209AA">
        <w:rPr>
          <w:lang w:val="fr-FR"/>
        </w:rPr>
        <w:t xml:space="preserve">remière </w:t>
      </w:r>
      <w:r w:rsidR="00C02FCB">
        <w:rPr>
          <w:lang w:val="fr-FR"/>
        </w:rPr>
        <w:t>G</w:t>
      </w:r>
      <w:r w:rsidR="000209AA">
        <w:rPr>
          <w:lang w:val="fr-FR"/>
        </w:rPr>
        <w:t>uerre mondiale. Rien n’indique que l’armée américaine se soit préoccupée des biais de genre lors de la création d</w:t>
      </w:r>
      <w:r w:rsidR="0029062E">
        <w:rPr>
          <w:lang w:val="fr-FR"/>
        </w:rPr>
        <w:t>’</w:t>
      </w:r>
      <w:r w:rsidR="000209AA">
        <w:rPr>
          <w:lang w:val="fr-FR"/>
        </w:rPr>
        <w:t xml:space="preserve">épreuves intellectuelles destinées </w:t>
      </w:r>
      <w:r w:rsidR="00E101EC">
        <w:rPr>
          <w:lang w:val="fr-FR"/>
        </w:rPr>
        <w:t xml:space="preserve">uniquement </w:t>
      </w:r>
      <w:r w:rsidR="000209AA">
        <w:rPr>
          <w:lang w:val="fr-FR"/>
        </w:rPr>
        <w:t>à la sélection de</w:t>
      </w:r>
      <w:r w:rsidR="004A4DCB">
        <w:rPr>
          <w:lang w:val="fr-FR"/>
        </w:rPr>
        <w:t>s</w:t>
      </w:r>
      <w:r w:rsidR="000209AA">
        <w:rPr>
          <w:lang w:val="fr-FR"/>
        </w:rPr>
        <w:t xml:space="preserve"> hommes de son contingent</w:t>
      </w:r>
      <w:r w:rsidR="00FD2A36">
        <w:rPr>
          <w:lang w:val="fr-FR"/>
        </w:rPr>
        <w:t xml:space="preserve">. </w:t>
      </w:r>
      <w:r w:rsidR="004A4DCB">
        <w:rPr>
          <w:lang w:val="fr-FR"/>
        </w:rPr>
        <w:t>Pour ce qui concerne les versions les plus récentes des échelles de Wechsler, nous avons pu nous-mêmes constater</w:t>
      </w:r>
      <w:r w:rsidR="005119EB">
        <w:rPr>
          <w:lang w:val="fr-FR"/>
        </w:rPr>
        <w:t>,</w:t>
      </w:r>
      <w:r w:rsidR="004A4DCB">
        <w:rPr>
          <w:lang w:val="fr-FR"/>
        </w:rPr>
        <w:t xml:space="preserve"> lors de</w:t>
      </w:r>
      <w:r w:rsidR="00756874">
        <w:rPr>
          <w:lang w:val="fr-FR"/>
        </w:rPr>
        <w:t xml:space="preserve"> notre participation à</w:t>
      </w:r>
      <w:r w:rsidR="004A4DCB">
        <w:rPr>
          <w:lang w:val="fr-FR"/>
        </w:rPr>
        <w:t xml:space="preserve"> leur développement américain (WISC-IV, WAIS-IV et WISC-V) et </w:t>
      </w:r>
      <w:r w:rsidR="00756874">
        <w:rPr>
          <w:lang w:val="fr-FR"/>
        </w:rPr>
        <w:t xml:space="preserve">à </w:t>
      </w:r>
      <w:r w:rsidR="004A4DCB">
        <w:rPr>
          <w:lang w:val="fr-FR"/>
        </w:rPr>
        <w:t>leur adaptation française (toutes les échelles depuis le WISC-III)</w:t>
      </w:r>
      <w:r w:rsidR="005119EB">
        <w:rPr>
          <w:lang w:val="fr-FR"/>
        </w:rPr>
        <w:t>,</w:t>
      </w:r>
      <w:r w:rsidR="004A4DCB">
        <w:rPr>
          <w:lang w:val="fr-FR"/>
        </w:rPr>
        <w:t xml:space="preserve"> </w:t>
      </w:r>
      <w:r w:rsidR="00756874">
        <w:rPr>
          <w:lang w:val="fr-FR"/>
        </w:rPr>
        <w:t xml:space="preserve">une </w:t>
      </w:r>
      <w:r w:rsidR="004A4DCB">
        <w:rPr>
          <w:lang w:val="fr-FR"/>
        </w:rPr>
        <w:t xml:space="preserve">absence de volonté </w:t>
      </w:r>
      <w:r w:rsidR="00255DF1">
        <w:rPr>
          <w:lang w:val="fr-FR"/>
        </w:rPr>
        <w:t>d’écarter</w:t>
      </w:r>
      <w:r w:rsidR="004A4DCB">
        <w:rPr>
          <w:lang w:val="fr-FR"/>
        </w:rPr>
        <w:t xml:space="preserve"> </w:t>
      </w:r>
      <w:r w:rsidR="00255DF1">
        <w:rPr>
          <w:lang w:val="fr-FR"/>
        </w:rPr>
        <w:t>d</w:t>
      </w:r>
      <w:r w:rsidR="004A4DCB">
        <w:rPr>
          <w:lang w:val="fr-FR"/>
        </w:rPr>
        <w:t xml:space="preserve">es épreuves qui pourraient défavoriser </w:t>
      </w:r>
      <w:r w:rsidR="00C92EF2">
        <w:rPr>
          <w:lang w:val="fr-FR"/>
        </w:rPr>
        <w:t>les femmes</w:t>
      </w:r>
      <w:r w:rsidR="004A4DCB">
        <w:rPr>
          <w:lang w:val="fr-FR"/>
        </w:rPr>
        <w:t xml:space="preserve">. </w:t>
      </w:r>
      <w:r w:rsidR="005636E8">
        <w:rPr>
          <w:lang w:val="fr-FR"/>
        </w:rPr>
        <w:t>L</w:t>
      </w:r>
      <w:r w:rsidR="00C02FCB">
        <w:rPr>
          <w:lang w:val="fr-FR"/>
        </w:rPr>
        <w:t>a</w:t>
      </w:r>
      <w:r w:rsidR="005636E8">
        <w:rPr>
          <w:lang w:val="fr-FR"/>
        </w:rPr>
        <w:t xml:space="preserve"> seule préoccupation des développeurs a </w:t>
      </w:r>
      <w:r w:rsidR="00C92EF2">
        <w:rPr>
          <w:lang w:val="fr-FR"/>
        </w:rPr>
        <w:t xml:space="preserve">toujours </w:t>
      </w:r>
      <w:r w:rsidR="005636E8">
        <w:rPr>
          <w:lang w:val="fr-FR"/>
        </w:rPr>
        <w:t xml:space="preserve">été de sélectionner des </w:t>
      </w:r>
      <w:r w:rsidR="005119EB">
        <w:rPr>
          <w:lang w:val="fr-FR"/>
        </w:rPr>
        <w:t>tâches</w:t>
      </w:r>
      <w:r w:rsidR="005636E8">
        <w:rPr>
          <w:lang w:val="fr-FR"/>
        </w:rPr>
        <w:t xml:space="preserve"> qui couvrent largement le spectre des aptitudes intellectuelles et représentent le mieux possible les grandes composantes de l’intelligence afin que le score total au test fournisse </w:t>
      </w:r>
      <w:r w:rsidR="005119EB">
        <w:rPr>
          <w:lang w:val="fr-FR"/>
        </w:rPr>
        <w:t xml:space="preserve">une </w:t>
      </w:r>
      <w:r w:rsidR="003F411F">
        <w:rPr>
          <w:lang w:val="fr-FR"/>
        </w:rPr>
        <w:t>mesure</w:t>
      </w:r>
      <w:r w:rsidR="005636E8">
        <w:rPr>
          <w:lang w:val="fr-FR"/>
        </w:rPr>
        <w:t xml:space="preserve"> </w:t>
      </w:r>
      <w:r w:rsidR="003F411F">
        <w:rPr>
          <w:lang w:val="fr-FR"/>
        </w:rPr>
        <w:t xml:space="preserve">valide </w:t>
      </w:r>
      <w:r w:rsidR="005636E8">
        <w:rPr>
          <w:lang w:val="fr-FR"/>
        </w:rPr>
        <w:t>de l’intelligence</w:t>
      </w:r>
      <w:r w:rsidR="005119EB">
        <w:rPr>
          <w:lang w:val="fr-FR"/>
        </w:rPr>
        <w:t xml:space="preserve"> </w:t>
      </w:r>
      <w:r w:rsidR="005119EB">
        <w:rPr>
          <w:lang w:val="fr-FR"/>
        </w:rPr>
        <w:lastRenderedPageBreak/>
        <w:t>générale</w:t>
      </w:r>
      <w:r w:rsidR="00703BE2">
        <w:rPr>
          <w:lang w:val="fr-FR"/>
        </w:rPr>
        <w:t xml:space="preserve">. </w:t>
      </w:r>
      <w:r w:rsidR="002046AD">
        <w:rPr>
          <w:lang w:val="fr-FR"/>
        </w:rPr>
        <w:t xml:space="preserve"> </w:t>
      </w:r>
      <w:r w:rsidR="002D7171">
        <w:rPr>
          <w:lang w:val="fr-FR"/>
        </w:rPr>
        <w:t xml:space="preserve">Ce faisant, les échelles de Wechsler permettent aussi une </w:t>
      </w:r>
      <w:r w:rsidR="003F411F">
        <w:rPr>
          <w:lang w:val="fr-FR"/>
        </w:rPr>
        <w:t xml:space="preserve">bonne </w:t>
      </w:r>
      <w:r w:rsidR="002D7171">
        <w:rPr>
          <w:lang w:val="fr-FR"/>
        </w:rPr>
        <w:t xml:space="preserve">estimation </w:t>
      </w:r>
      <w:r w:rsidR="002046AD">
        <w:rPr>
          <w:lang w:val="fr-FR"/>
        </w:rPr>
        <w:t xml:space="preserve">du facteur </w:t>
      </w:r>
      <w:r w:rsidR="002046AD" w:rsidRPr="002046AD">
        <w:rPr>
          <w:i/>
          <w:lang w:val="fr-FR"/>
        </w:rPr>
        <w:t>g</w:t>
      </w:r>
      <w:r w:rsidR="002046AD">
        <w:rPr>
          <w:lang w:val="fr-FR"/>
        </w:rPr>
        <w:t xml:space="preserve"> qui </w:t>
      </w:r>
      <w:r w:rsidR="00703BE2">
        <w:rPr>
          <w:lang w:val="fr-FR"/>
        </w:rPr>
        <w:t xml:space="preserve">est au </w:t>
      </w:r>
      <w:proofErr w:type="spellStart"/>
      <w:r w:rsidR="00703BE2">
        <w:rPr>
          <w:lang w:val="fr-FR"/>
        </w:rPr>
        <w:t>coeur</w:t>
      </w:r>
      <w:proofErr w:type="spellEnd"/>
      <w:r w:rsidR="002046AD">
        <w:rPr>
          <w:lang w:val="fr-FR"/>
        </w:rPr>
        <w:t xml:space="preserve"> de la structure de l’intelligence</w:t>
      </w:r>
      <w:r w:rsidR="009D1E41">
        <w:rPr>
          <w:lang w:val="fr-FR"/>
        </w:rPr>
        <w:t xml:space="preserve">. </w:t>
      </w:r>
      <w:r w:rsidR="00C92EF2">
        <w:rPr>
          <w:lang w:val="fr-FR"/>
        </w:rPr>
        <w:t xml:space="preserve">Or, </w:t>
      </w:r>
      <w:proofErr w:type="spellStart"/>
      <w:r w:rsidR="00FD2A36">
        <w:rPr>
          <w:lang w:val="fr-FR"/>
        </w:rPr>
        <w:t>Colom</w:t>
      </w:r>
      <w:proofErr w:type="spellEnd"/>
      <w:r w:rsidR="00FD2A36">
        <w:rPr>
          <w:lang w:val="fr-FR"/>
        </w:rPr>
        <w:t xml:space="preserve"> </w:t>
      </w:r>
      <w:r w:rsidR="00FD2A36" w:rsidRPr="00C470B4">
        <w:rPr>
          <w:i/>
          <w:lang w:val="fr-FR"/>
        </w:rPr>
        <w:t>et al.</w:t>
      </w:r>
      <w:r w:rsidR="00FD2A36">
        <w:rPr>
          <w:lang w:val="fr-FR"/>
        </w:rPr>
        <w:t xml:space="preserve"> (2000) </w:t>
      </w:r>
      <w:r w:rsidR="002046AD">
        <w:rPr>
          <w:lang w:val="fr-FR"/>
        </w:rPr>
        <w:t xml:space="preserve">ont observés, </w:t>
      </w:r>
      <w:r w:rsidR="00C92EF2">
        <w:rPr>
          <w:lang w:val="fr-FR"/>
        </w:rPr>
        <w:t xml:space="preserve">dans une importante étude portant sur 4.256 femmes et 6.219 hommes, </w:t>
      </w:r>
      <w:r w:rsidR="002D7171">
        <w:rPr>
          <w:lang w:val="fr-FR"/>
        </w:rPr>
        <w:t xml:space="preserve">que </w:t>
      </w:r>
      <w:r w:rsidR="00A06F8B">
        <w:rPr>
          <w:lang w:val="fr-FR"/>
        </w:rPr>
        <w:t>l</w:t>
      </w:r>
      <w:r w:rsidR="00255DF1">
        <w:rPr>
          <w:lang w:val="fr-FR"/>
        </w:rPr>
        <w:t>a</w:t>
      </w:r>
      <w:r w:rsidR="00A06F8B">
        <w:rPr>
          <w:lang w:val="fr-FR"/>
        </w:rPr>
        <w:t xml:space="preserve"> différence entre </w:t>
      </w:r>
      <w:r w:rsidR="00C92EF2">
        <w:rPr>
          <w:lang w:val="fr-FR"/>
        </w:rPr>
        <w:t>les hommes et les femmes</w:t>
      </w:r>
      <w:r w:rsidR="00A06F8B">
        <w:rPr>
          <w:lang w:val="fr-FR"/>
        </w:rPr>
        <w:t xml:space="preserve"> </w:t>
      </w:r>
      <w:r w:rsidR="002046AD">
        <w:rPr>
          <w:lang w:val="fr-FR"/>
        </w:rPr>
        <w:t xml:space="preserve">sur le facteur </w:t>
      </w:r>
      <w:r w:rsidR="002046AD" w:rsidRPr="002046AD">
        <w:rPr>
          <w:i/>
          <w:lang w:val="fr-FR"/>
        </w:rPr>
        <w:t>g</w:t>
      </w:r>
      <w:r w:rsidR="002046AD">
        <w:rPr>
          <w:lang w:val="fr-FR"/>
        </w:rPr>
        <w:t xml:space="preserve"> </w:t>
      </w:r>
      <w:r w:rsidR="00255DF1">
        <w:rPr>
          <w:lang w:val="fr-FR"/>
        </w:rPr>
        <w:t>est</w:t>
      </w:r>
      <w:r w:rsidR="00A06F8B">
        <w:rPr>
          <w:lang w:val="fr-FR"/>
        </w:rPr>
        <w:t xml:space="preserve"> </w:t>
      </w:r>
      <w:r w:rsidR="00C92EF2">
        <w:rPr>
          <w:lang w:val="fr-FR"/>
        </w:rPr>
        <w:t>quasi nulle</w:t>
      </w:r>
      <w:r w:rsidR="00A06F8B">
        <w:rPr>
          <w:lang w:val="fr-FR"/>
        </w:rPr>
        <w:t xml:space="preserve">. </w:t>
      </w:r>
    </w:p>
    <w:p w:rsidR="00A06F8B" w:rsidRDefault="00A06F8B" w:rsidP="009D1E41">
      <w:pPr>
        <w:spacing w:before="120" w:after="120" w:line="360" w:lineRule="auto"/>
        <w:jc w:val="both"/>
        <w:rPr>
          <w:lang w:val="fr-FR"/>
        </w:rPr>
      </w:pPr>
      <w:r>
        <w:rPr>
          <w:lang w:val="fr-FR"/>
        </w:rPr>
        <w:t>S’il est aujourd’hui bien établi qu</w:t>
      </w:r>
      <w:r w:rsidR="00C470B4">
        <w:rPr>
          <w:lang w:val="fr-FR"/>
        </w:rPr>
        <w:t>’en moyenne,</w:t>
      </w:r>
      <w:r>
        <w:rPr>
          <w:lang w:val="fr-FR"/>
        </w:rPr>
        <w:t xml:space="preserve"> les hommes et les femmes ne diffèrent pas</w:t>
      </w:r>
      <w:r w:rsidR="00C470B4">
        <w:rPr>
          <w:lang w:val="fr-FR"/>
        </w:rPr>
        <w:t xml:space="preserve"> significativement</w:t>
      </w:r>
      <w:r>
        <w:rPr>
          <w:lang w:val="fr-FR"/>
        </w:rPr>
        <w:t xml:space="preserve"> du point de vue de leur intelligence générale, certains auteurs ont attiré l’attention sur </w:t>
      </w:r>
      <w:r w:rsidR="0068035F">
        <w:rPr>
          <w:lang w:val="fr-FR"/>
        </w:rPr>
        <w:t>de possibles</w:t>
      </w:r>
      <w:r>
        <w:rPr>
          <w:lang w:val="fr-FR"/>
        </w:rPr>
        <w:t xml:space="preserve"> différences plus subtiles.  </w:t>
      </w:r>
      <w:proofErr w:type="spellStart"/>
      <w:r w:rsidR="00351D86">
        <w:rPr>
          <w:lang w:val="fr-FR"/>
        </w:rPr>
        <w:t>Feingold</w:t>
      </w:r>
      <w:proofErr w:type="spellEnd"/>
      <w:r w:rsidR="00351D86">
        <w:rPr>
          <w:lang w:val="fr-FR"/>
        </w:rPr>
        <w:t xml:space="preserve"> (</w:t>
      </w:r>
      <w:r w:rsidR="00B96080">
        <w:rPr>
          <w:lang w:val="fr-FR"/>
        </w:rPr>
        <w:t>1992) a avancé l’hypothèse que des scores moyens identiques chez les hommes et les femmes masqueraient des variances différentes. Une telle hypothèse n’est pas neuve. Elle a été proposée au 19</w:t>
      </w:r>
      <w:r w:rsidR="00B96080" w:rsidRPr="00B96080">
        <w:rPr>
          <w:vertAlign w:val="superscript"/>
          <w:lang w:val="fr-FR"/>
        </w:rPr>
        <w:t>e</w:t>
      </w:r>
      <w:r w:rsidR="00B96080">
        <w:rPr>
          <w:lang w:val="fr-FR"/>
        </w:rPr>
        <w:t xml:space="preserve"> siècle par Ellis (1894) pour tenter d’expliquer la surreprésentation des hommes dans les institutions pour retardés mentaux et parmi les personnalités </w:t>
      </w:r>
      <w:r w:rsidR="00255DF1">
        <w:rPr>
          <w:lang w:val="fr-FR"/>
        </w:rPr>
        <w:t xml:space="preserve">intellectuelles </w:t>
      </w:r>
      <w:r w:rsidR="00B96080">
        <w:rPr>
          <w:lang w:val="fr-FR"/>
        </w:rPr>
        <w:t xml:space="preserve">éminentes. Selon cette hypothèse, la courbe de distribution des performances intellectuelles des hommes serait plus étendue que celle des femmes, ce qui conduirait à la surreprésentation des hommes aux deux extrémités de </w:t>
      </w:r>
      <w:r w:rsidR="0068035F">
        <w:rPr>
          <w:lang w:val="fr-FR"/>
        </w:rPr>
        <w:t>cette</w:t>
      </w:r>
      <w:r w:rsidR="00B96080">
        <w:rPr>
          <w:lang w:val="fr-FR"/>
        </w:rPr>
        <w:t xml:space="preserve"> courbe, </w:t>
      </w:r>
      <w:r w:rsidR="00FA71A8">
        <w:rPr>
          <w:lang w:val="fr-FR"/>
        </w:rPr>
        <w:t>sans mettre en évidence de différence</w:t>
      </w:r>
      <w:r w:rsidR="00B96080">
        <w:rPr>
          <w:lang w:val="fr-FR"/>
        </w:rPr>
        <w:t xml:space="preserve"> </w:t>
      </w:r>
      <w:r w:rsidR="00FA71A8">
        <w:rPr>
          <w:lang w:val="fr-FR"/>
        </w:rPr>
        <w:t xml:space="preserve">de </w:t>
      </w:r>
      <w:r w:rsidR="00B96080">
        <w:rPr>
          <w:lang w:val="fr-FR"/>
        </w:rPr>
        <w:t>moyenne</w:t>
      </w:r>
      <w:r w:rsidR="00FA71A8">
        <w:rPr>
          <w:lang w:val="fr-FR"/>
        </w:rPr>
        <w:t xml:space="preserve"> entre les sexes</w:t>
      </w:r>
      <w:r w:rsidR="00B96080">
        <w:rPr>
          <w:lang w:val="fr-FR"/>
        </w:rPr>
        <w:t xml:space="preserve">. </w:t>
      </w:r>
      <w:r w:rsidR="00B83D01">
        <w:rPr>
          <w:lang w:val="fr-FR"/>
        </w:rPr>
        <w:t>Quelques</w:t>
      </w:r>
      <w:r w:rsidR="00B96080">
        <w:rPr>
          <w:lang w:val="fr-FR"/>
        </w:rPr>
        <w:t xml:space="preserve"> études ont mis cette hypothèse à l’épreuve des faits, avec des </w:t>
      </w:r>
      <w:r w:rsidR="00EB63CF">
        <w:rPr>
          <w:lang w:val="fr-FR"/>
        </w:rPr>
        <w:t>résultats</w:t>
      </w:r>
      <w:r w:rsidR="00B96080">
        <w:rPr>
          <w:lang w:val="fr-FR"/>
        </w:rPr>
        <w:t xml:space="preserve"> variables. </w:t>
      </w:r>
      <w:proofErr w:type="spellStart"/>
      <w:r w:rsidR="00EB63CF">
        <w:rPr>
          <w:lang w:val="fr-FR"/>
        </w:rPr>
        <w:t>Feingold</w:t>
      </w:r>
      <w:proofErr w:type="spellEnd"/>
      <w:r w:rsidR="00EB63CF">
        <w:rPr>
          <w:lang w:val="fr-FR"/>
        </w:rPr>
        <w:t xml:space="preserve"> (1992) présente</w:t>
      </w:r>
      <w:r w:rsidR="00B83D01">
        <w:rPr>
          <w:lang w:val="fr-FR"/>
        </w:rPr>
        <w:t xml:space="preserve"> </w:t>
      </w:r>
      <w:r w:rsidR="00EB63CF">
        <w:rPr>
          <w:lang w:val="fr-FR"/>
        </w:rPr>
        <w:t xml:space="preserve">des données confirmant cette hypothèse </w:t>
      </w:r>
      <w:r w:rsidR="0068035F">
        <w:rPr>
          <w:lang w:val="fr-FR"/>
        </w:rPr>
        <w:t>sur la base</w:t>
      </w:r>
      <w:r w:rsidR="00EB63CF">
        <w:rPr>
          <w:lang w:val="fr-FR"/>
        </w:rPr>
        <w:t xml:space="preserve"> d</w:t>
      </w:r>
      <w:r w:rsidR="0068035F">
        <w:rPr>
          <w:lang w:val="fr-FR"/>
        </w:rPr>
        <w:t>’</w:t>
      </w:r>
      <w:r w:rsidR="00EB63CF">
        <w:rPr>
          <w:lang w:val="fr-FR"/>
        </w:rPr>
        <w:t xml:space="preserve">épreuves de raisonnement quantitatif, d’analyse visuelle, d’orthographe et de connaissances générales. </w:t>
      </w:r>
      <w:r w:rsidR="00B83D01">
        <w:rPr>
          <w:lang w:val="fr-FR"/>
        </w:rPr>
        <w:t xml:space="preserve">Larkin (2013) obtient des résultats allant dans le même sens avec des épreuves de raisonnement verbal, non verbal et numérique. Par contre, Johnson </w:t>
      </w:r>
      <w:r w:rsidR="00B83D01" w:rsidRPr="00FA71A8">
        <w:rPr>
          <w:i/>
          <w:lang w:val="fr-FR"/>
        </w:rPr>
        <w:t xml:space="preserve">et al. </w:t>
      </w:r>
      <w:r w:rsidR="00B83D01">
        <w:rPr>
          <w:lang w:val="fr-FR"/>
        </w:rPr>
        <w:t>(2008) observent</w:t>
      </w:r>
      <w:r w:rsidR="00D9372A">
        <w:rPr>
          <w:lang w:val="fr-FR"/>
        </w:rPr>
        <w:t xml:space="preserve">, sur </w:t>
      </w:r>
      <w:r w:rsidR="00255DF1">
        <w:rPr>
          <w:lang w:val="fr-FR"/>
        </w:rPr>
        <w:t xml:space="preserve">la </w:t>
      </w:r>
      <w:r w:rsidR="00D9372A">
        <w:rPr>
          <w:lang w:val="fr-FR"/>
        </w:rPr>
        <w:t xml:space="preserve">base des résultats à un test d’intelligence générale passés par </w:t>
      </w:r>
      <w:r w:rsidR="008B6631">
        <w:rPr>
          <w:lang w:val="fr-FR"/>
        </w:rPr>
        <w:t xml:space="preserve">la quasi-totalité des </w:t>
      </w:r>
      <w:r w:rsidR="00D9372A">
        <w:rPr>
          <w:lang w:val="fr-FR"/>
        </w:rPr>
        <w:t xml:space="preserve">enfants </w:t>
      </w:r>
      <w:r w:rsidR="008B6631">
        <w:rPr>
          <w:lang w:val="fr-FR"/>
        </w:rPr>
        <w:t xml:space="preserve">écossais </w:t>
      </w:r>
      <w:r w:rsidR="005923AF">
        <w:rPr>
          <w:lang w:val="fr-FR"/>
        </w:rPr>
        <w:t xml:space="preserve">âgés </w:t>
      </w:r>
      <w:r w:rsidR="00D9372A">
        <w:rPr>
          <w:lang w:val="fr-FR"/>
        </w:rPr>
        <w:t xml:space="preserve">de 11 ans, </w:t>
      </w:r>
      <w:r w:rsidR="00B83D01">
        <w:rPr>
          <w:lang w:val="fr-FR"/>
        </w:rPr>
        <w:t xml:space="preserve">une </w:t>
      </w:r>
      <w:r w:rsidR="00D9372A">
        <w:rPr>
          <w:lang w:val="fr-FR"/>
        </w:rPr>
        <w:t>distribution</w:t>
      </w:r>
      <w:r w:rsidR="00B83D01">
        <w:rPr>
          <w:lang w:val="fr-FR"/>
        </w:rPr>
        <w:t xml:space="preserve"> asymétrique des performances intellectuelles </w:t>
      </w:r>
      <w:r w:rsidR="00D9372A">
        <w:rPr>
          <w:lang w:val="fr-FR"/>
        </w:rPr>
        <w:t xml:space="preserve">où les garçons sont surreprésentés par rapport aux filles principalement dans les niveaux les plus faibles.   </w:t>
      </w:r>
    </w:p>
    <w:p w:rsidR="00FA71A8" w:rsidRDefault="005923AF" w:rsidP="009D1E41">
      <w:pPr>
        <w:spacing w:before="120" w:after="120" w:line="360" w:lineRule="auto"/>
        <w:jc w:val="both"/>
        <w:rPr>
          <w:lang w:val="fr-FR"/>
        </w:rPr>
      </w:pPr>
      <w:r>
        <w:rPr>
          <w:lang w:val="fr-FR"/>
        </w:rPr>
        <w:t>Lynn (1994), quant à lui, avanc</w:t>
      </w:r>
      <w:r w:rsidR="0068035F">
        <w:rPr>
          <w:lang w:val="fr-FR"/>
        </w:rPr>
        <w:t>e</w:t>
      </w:r>
      <w:r>
        <w:rPr>
          <w:lang w:val="fr-FR"/>
        </w:rPr>
        <w:t xml:space="preserve"> l’hypothèse que l’absence de différence entre les hommes et les femmes du point de vue de l’intelligence générale masquerait des différences </w:t>
      </w:r>
      <w:r w:rsidR="0068035F">
        <w:rPr>
          <w:lang w:val="fr-FR"/>
        </w:rPr>
        <w:t>variant</w:t>
      </w:r>
      <w:r>
        <w:rPr>
          <w:lang w:val="fr-FR"/>
        </w:rPr>
        <w:t xml:space="preserve"> en fonction de l’âge. </w:t>
      </w:r>
      <w:r w:rsidR="00B024D9">
        <w:rPr>
          <w:lang w:val="fr-FR"/>
        </w:rPr>
        <w:t xml:space="preserve">Aucune différence significative ne serait observée jusqu’à 14-15 ans, car la </w:t>
      </w:r>
      <w:r>
        <w:rPr>
          <w:lang w:val="fr-FR"/>
        </w:rPr>
        <w:t xml:space="preserve">maturation </w:t>
      </w:r>
      <w:r w:rsidR="00B024D9">
        <w:rPr>
          <w:lang w:val="fr-FR"/>
        </w:rPr>
        <w:t xml:space="preserve">plus précoce </w:t>
      </w:r>
      <w:r>
        <w:rPr>
          <w:lang w:val="fr-FR"/>
        </w:rPr>
        <w:t xml:space="preserve">des filles </w:t>
      </w:r>
      <w:r w:rsidR="00B024D9">
        <w:rPr>
          <w:lang w:val="fr-FR"/>
        </w:rPr>
        <w:t>permettrait de compenser des potentialités différentes</w:t>
      </w:r>
      <w:r w:rsidR="00255DF1">
        <w:rPr>
          <w:lang w:val="fr-FR"/>
        </w:rPr>
        <w:t xml:space="preserve"> en fonction du sexe</w:t>
      </w:r>
      <w:r w:rsidR="00B024D9">
        <w:rPr>
          <w:lang w:val="fr-FR"/>
        </w:rPr>
        <w:t xml:space="preserve">. Par contre, au-delà de 14-15 ans, la maturation des garçons se prolongerait et </w:t>
      </w:r>
      <w:r w:rsidR="006A2565">
        <w:rPr>
          <w:lang w:val="fr-FR"/>
        </w:rPr>
        <w:t>ferait apparaître</w:t>
      </w:r>
      <w:r w:rsidR="00B024D9">
        <w:rPr>
          <w:lang w:val="fr-FR"/>
        </w:rPr>
        <w:t xml:space="preserve"> une différence d’intelligence générale à l’avantage de ces derniers.  Lynn </w:t>
      </w:r>
      <w:r w:rsidR="00C02FCB">
        <w:rPr>
          <w:lang w:val="fr-FR"/>
        </w:rPr>
        <w:t>et</w:t>
      </w:r>
      <w:r w:rsidR="00B024D9">
        <w:rPr>
          <w:lang w:val="fr-FR"/>
        </w:rPr>
        <w:t xml:space="preserve"> </w:t>
      </w:r>
      <w:proofErr w:type="spellStart"/>
      <w:r w:rsidR="00B024D9">
        <w:rPr>
          <w:lang w:val="fr-FR"/>
        </w:rPr>
        <w:t>Irwing</w:t>
      </w:r>
      <w:proofErr w:type="spellEnd"/>
      <w:r w:rsidR="00B024D9">
        <w:rPr>
          <w:lang w:val="fr-FR"/>
        </w:rPr>
        <w:t xml:space="preserve"> </w:t>
      </w:r>
      <w:r w:rsidR="00FE0B7D">
        <w:rPr>
          <w:lang w:val="fr-FR"/>
        </w:rPr>
        <w:t>(2004) ont publié une méta-analyse de 57 études sur les différences de performance</w:t>
      </w:r>
      <w:r w:rsidR="0068035F">
        <w:rPr>
          <w:lang w:val="fr-FR"/>
        </w:rPr>
        <w:t>s</w:t>
      </w:r>
      <w:r w:rsidR="00FE0B7D">
        <w:rPr>
          <w:lang w:val="fr-FR"/>
        </w:rPr>
        <w:t xml:space="preserve"> aux Matrices de Raven</w:t>
      </w:r>
      <w:r>
        <w:rPr>
          <w:lang w:val="fr-FR"/>
        </w:rPr>
        <w:t xml:space="preserve"> </w:t>
      </w:r>
      <w:r w:rsidR="00FE0B7D">
        <w:rPr>
          <w:lang w:val="fr-FR"/>
        </w:rPr>
        <w:t xml:space="preserve">en fonction du sexe qui tend à confirmer cette hypothèse. Des </w:t>
      </w:r>
      <w:r w:rsidR="00FE0B7D">
        <w:rPr>
          <w:lang w:val="fr-FR"/>
        </w:rPr>
        <w:lastRenderedPageBreak/>
        <w:t>différences significative</w:t>
      </w:r>
      <w:r w:rsidR="003F411F">
        <w:rPr>
          <w:lang w:val="fr-FR"/>
        </w:rPr>
        <w:t>s</w:t>
      </w:r>
      <w:r w:rsidR="00FE0B7D">
        <w:rPr>
          <w:lang w:val="fr-FR"/>
        </w:rPr>
        <w:t xml:space="preserve"> entre les hommes et les femmes apparaissent </w:t>
      </w:r>
      <w:r w:rsidR="0068035F">
        <w:rPr>
          <w:lang w:val="fr-FR"/>
        </w:rPr>
        <w:t xml:space="preserve">en effet </w:t>
      </w:r>
      <w:r w:rsidR="00FE0B7D">
        <w:rPr>
          <w:lang w:val="fr-FR"/>
        </w:rPr>
        <w:t xml:space="preserve">à ce test de raisonnement inductif à partir de 15 ans. </w:t>
      </w:r>
      <w:r w:rsidR="001D2D71">
        <w:rPr>
          <w:lang w:val="fr-FR"/>
        </w:rPr>
        <w:t>Ces différences</w:t>
      </w:r>
      <w:r w:rsidR="00FE0B7D">
        <w:rPr>
          <w:lang w:val="fr-FR"/>
        </w:rPr>
        <w:t xml:space="preserve"> restent toutefois modestes, de l’ordre de 0,25 écart-type. </w:t>
      </w:r>
    </w:p>
    <w:p w:rsidR="00640E39" w:rsidRDefault="00BB54DA" w:rsidP="009D1E41">
      <w:pPr>
        <w:spacing w:before="120" w:after="120" w:line="360" w:lineRule="auto"/>
        <w:jc w:val="both"/>
        <w:rPr>
          <w:lang w:val="fr-FR"/>
        </w:rPr>
      </w:pPr>
      <w:r>
        <w:rPr>
          <w:lang w:val="fr-FR"/>
        </w:rPr>
        <w:t>Par ailleurs, de nombreux auteurs ont observé</w:t>
      </w:r>
      <w:r w:rsidR="00A6066F">
        <w:rPr>
          <w:lang w:val="fr-FR"/>
        </w:rPr>
        <w:t xml:space="preserve"> </w:t>
      </w:r>
      <w:r>
        <w:rPr>
          <w:lang w:val="fr-FR"/>
        </w:rPr>
        <w:t xml:space="preserve">au </w:t>
      </w:r>
      <w:r w:rsidR="00A6066F">
        <w:rPr>
          <w:lang w:val="fr-FR"/>
        </w:rPr>
        <w:t xml:space="preserve">sein des batteries d’épreuves </w:t>
      </w:r>
      <w:r w:rsidR="001D2D71">
        <w:rPr>
          <w:lang w:val="fr-FR"/>
        </w:rPr>
        <w:t>utilisées pour</w:t>
      </w:r>
      <w:r w:rsidR="00A6066F">
        <w:rPr>
          <w:lang w:val="fr-FR"/>
        </w:rPr>
        <w:t xml:space="preserve"> mesurer le QI, </w:t>
      </w:r>
      <w:r>
        <w:rPr>
          <w:lang w:val="fr-FR"/>
        </w:rPr>
        <w:t>des différences</w:t>
      </w:r>
      <w:r w:rsidR="00A6066F">
        <w:rPr>
          <w:lang w:val="fr-FR"/>
        </w:rPr>
        <w:t xml:space="preserve"> de résultats </w:t>
      </w:r>
      <w:r>
        <w:rPr>
          <w:lang w:val="fr-FR"/>
        </w:rPr>
        <w:t>entre les</w:t>
      </w:r>
      <w:r w:rsidR="00A6066F">
        <w:rPr>
          <w:lang w:val="fr-FR"/>
        </w:rPr>
        <w:t xml:space="preserve"> </w:t>
      </w:r>
      <w:r w:rsidR="005119EB">
        <w:rPr>
          <w:lang w:val="fr-FR"/>
        </w:rPr>
        <w:t>hommes</w:t>
      </w:r>
      <w:r w:rsidR="00A6066F">
        <w:rPr>
          <w:lang w:val="fr-FR"/>
        </w:rPr>
        <w:t xml:space="preserve"> et </w:t>
      </w:r>
      <w:r>
        <w:rPr>
          <w:lang w:val="fr-FR"/>
        </w:rPr>
        <w:t>l</w:t>
      </w:r>
      <w:r w:rsidR="00A6066F">
        <w:rPr>
          <w:lang w:val="fr-FR"/>
        </w:rPr>
        <w:t xml:space="preserve">es </w:t>
      </w:r>
      <w:r w:rsidR="005119EB">
        <w:rPr>
          <w:lang w:val="fr-FR"/>
        </w:rPr>
        <w:t>femmes</w:t>
      </w:r>
      <w:r w:rsidR="00A6066F">
        <w:rPr>
          <w:lang w:val="fr-FR"/>
        </w:rPr>
        <w:t xml:space="preserve"> en fonction des tâches, certain</w:t>
      </w:r>
      <w:r w:rsidR="00C02FCB">
        <w:rPr>
          <w:lang w:val="fr-FR"/>
        </w:rPr>
        <w:t>e</w:t>
      </w:r>
      <w:r w:rsidR="00A6066F">
        <w:rPr>
          <w:lang w:val="fr-FR"/>
        </w:rPr>
        <w:t xml:space="preserve">s d’entre elles étant mieux réussies par les garçons et d’autres par les filles. </w:t>
      </w:r>
      <w:r w:rsidR="004635D5">
        <w:rPr>
          <w:lang w:val="fr-FR"/>
        </w:rPr>
        <w:t>Wechsler (1944) remarquait</w:t>
      </w:r>
      <w:r w:rsidR="001D2D71">
        <w:rPr>
          <w:lang w:val="fr-FR"/>
        </w:rPr>
        <w:t xml:space="preserve"> </w:t>
      </w:r>
      <w:r w:rsidR="00922E67">
        <w:rPr>
          <w:lang w:val="fr-FR"/>
        </w:rPr>
        <w:t>déjà</w:t>
      </w:r>
      <w:r w:rsidR="004635D5">
        <w:rPr>
          <w:lang w:val="fr-FR"/>
        </w:rPr>
        <w:t xml:space="preserve"> que les </w:t>
      </w:r>
      <w:r w:rsidR="005119EB">
        <w:rPr>
          <w:lang w:val="fr-FR"/>
        </w:rPr>
        <w:t>femmes</w:t>
      </w:r>
      <w:r w:rsidR="004635D5">
        <w:rPr>
          <w:lang w:val="fr-FR"/>
        </w:rPr>
        <w:t xml:space="preserve"> </w:t>
      </w:r>
      <w:r>
        <w:rPr>
          <w:lang w:val="fr-FR"/>
        </w:rPr>
        <w:t>étaient souvent</w:t>
      </w:r>
      <w:r w:rsidR="001D2D71">
        <w:rPr>
          <w:lang w:val="fr-FR"/>
        </w:rPr>
        <w:t xml:space="preserve"> meilleures </w:t>
      </w:r>
      <w:r w:rsidR="004635D5">
        <w:rPr>
          <w:lang w:val="fr-FR"/>
        </w:rPr>
        <w:t xml:space="preserve">dans les épreuves de vocabulaire et les </w:t>
      </w:r>
      <w:r w:rsidR="005119EB">
        <w:rPr>
          <w:lang w:val="fr-FR"/>
        </w:rPr>
        <w:t>hommes</w:t>
      </w:r>
      <w:r w:rsidR="004635D5">
        <w:rPr>
          <w:lang w:val="fr-FR"/>
        </w:rPr>
        <w:t xml:space="preserve"> dans celles de raisonnement arithmétique. Par la suite, les études empiriques se sont multipliées et </w:t>
      </w:r>
      <w:r w:rsidR="00241902">
        <w:rPr>
          <w:lang w:val="fr-FR"/>
        </w:rPr>
        <w:t>ont identifié d</w:t>
      </w:r>
      <w:r w:rsidR="001D2D71">
        <w:rPr>
          <w:lang w:val="fr-FR"/>
        </w:rPr>
        <w:t>iverses</w:t>
      </w:r>
      <w:r w:rsidR="00241902">
        <w:rPr>
          <w:lang w:val="fr-FR"/>
        </w:rPr>
        <w:t xml:space="preserve"> épreuves mieux réussies par l’un ou l’autre sexe. Dans une importante méta-analyse, Hyde et Lynn (1988) ont confirmé que les filles sont généralement meilleures que les garçons dans les épreuves verbale</w:t>
      </w:r>
      <w:r w:rsidR="004673F2">
        <w:rPr>
          <w:lang w:val="fr-FR"/>
        </w:rPr>
        <w:t>s, du moins dans les études antérieures à 1973. Après cette date, les différences ne cessent de décroître pour devenir quasi nulles</w:t>
      </w:r>
      <w:r w:rsidR="00241902">
        <w:rPr>
          <w:lang w:val="fr-FR"/>
        </w:rPr>
        <w:t xml:space="preserve">. </w:t>
      </w:r>
      <w:proofErr w:type="spellStart"/>
      <w:r w:rsidR="00241902">
        <w:rPr>
          <w:lang w:val="fr-FR"/>
        </w:rPr>
        <w:t>Else-Quest</w:t>
      </w:r>
      <w:proofErr w:type="spellEnd"/>
      <w:r w:rsidR="004673F2">
        <w:rPr>
          <w:lang w:val="fr-FR"/>
        </w:rPr>
        <w:t xml:space="preserve"> </w:t>
      </w:r>
      <w:r w:rsidR="004673F2" w:rsidRPr="00BB77DA">
        <w:rPr>
          <w:i/>
          <w:lang w:val="fr-FR"/>
        </w:rPr>
        <w:t>et al.</w:t>
      </w:r>
      <w:r w:rsidR="004673F2">
        <w:rPr>
          <w:lang w:val="fr-FR"/>
        </w:rPr>
        <w:t xml:space="preserve"> </w:t>
      </w:r>
      <w:r w:rsidR="00241902">
        <w:rPr>
          <w:lang w:val="fr-FR"/>
        </w:rPr>
        <w:t xml:space="preserve">(2010) ont, dans une autre méta-analyse, mis en évidence de meilleures performances des garçons dans les épreuves de mathématiques. </w:t>
      </w:r>
      <w:r w:rsidR="004673F2">
        <w:rPr>
          <w:lang w:val="fr-FR"/>
        </w:rPr>
        <w:t>Ces différences sont toutefois variables d’un pays à l’autre</w:t>
      </w:r>
      <w:r w:rsidR="00AD764C">
        <w:rPr>
          <w:lang w:val="fr-FR"/>
        </w:rPr>
        <w:t xml:space="preserve"> en fonction</w:t>
      </w:r>
      <w:r w:rsidR="004673F2">
        <w:rPr>
          <w:lang w:val="fr-FR"/>
        </w:rPr>
        <w:t xml:space="preserve"> des pratiques éducatives. Beaucoup d’études se sont également intéressées aux différences de performances </w:t>
      </w:r>
      <w:r w:rsidR="00255DF1">
        <w:rPr>
          <w:lang w:val="fr-FR"/>
        </w:rPr>
        <w:t>dans les épreuves de</w:t>
      </w:r>
      <w:r w:rsidR="00AD764C">
        <w:rPr>
          <w:lang w:val="fr-FR"/>
        </w:rPr>
        <w:t xml:space="preserve"> raisonnement </w:t>
      </w:r>
      <w:proofErr w:type="spellStart"/>
      <w:r w:rsidR="00AD764C">
        <w:rPr>
          <w:lang w:val="fr-FR"/>
        </w:rPr>
        <w:t>visuospatial</w:t>
      </w:r>
      <w:proofErr w:type="spellEnd"/>
      <w:r w:rsidR="00AD764C">
        <w:rPr>
          <w:lang w:val="fr-FR"/>
        </w:rPr>
        <w:t xml:space="preserve"> </w:t>
      </w:r>
      <w:r w:rsidR="004673F2">
        <w:rPr>
          <w:lang w:val="fr-FR"/>
        </w:rPr>
        <w:t xml:space="preserve">en fonction du sexe. Voyer </w:t>
      </w:r>
      <w:r w:rsidR="004673F2" w:rsidRPr="00BB77DA">
        <w:rPr>
          <w:i/>
          <w:lang w:val="fr-FR"/>
        </w:rPr>
        <w:t>et al.</w:t>
      </w:r>
      <w:r w:rsidR="004673F2">
        <w:rPr>
          <w:lang w:val="fr-FR"/>
        </w:rPr>
        <w:t xml:space="preserve"> (1995) en ont réalisé une méta-analyse</w:t>
      </w:r>
      <w:r w:rsidR="00241902">
        <w:rPr>
          <w:lang w:val="fr-FR"/>
        </w:rPr>
        <w:t xml:space="preserve">  </w:t>
      </w:r>
      <w:r w:rsidR="004673F2">
        <w:rPr>
          <w:lang w:val="fr-FR"/>
        </w:rPr>
        <w:t>qui montre que les garçons sont souvent meilleurs que les f</w:t>
      </w:r>
      <w:r w:rsidR="00AD764C">
        <w:rPr>
          <w:lang w:val="fr-FR"/>
        </w:rPr>
        <w:t xml:space="preserve">illes </w:t>
      </w:r>
      <w:r w:rsidR="004673F2">
        <w:rPr>
          <w:lang w:val="fr-FR"/>
        </w:rPr>
        <w:t xml:space="preserve">dans </w:t>
      </w:r>
      <w:r w:rsidR="00255DF1">
        <w:rPr>
          <w:lang w:val="fr-FR"/>
        </w:rPr>
        <w:t>ce type d’épreuves</w:t>
      </w:r>
      <w:r w:rsidR="004673F2">
        <w:rPr>
          <w:lang w:val="fr-FR"/>
        </w:rPr>
        <w:t xml:space="preserve">. </w:t>
      </w:r>
      <w:r w:rsidR="00BB77DA">
        <w:rPr>
          <w:lang w:val="fr-FR"/>
        </w:rPr>
        <w:t xml:space="preserve">Toutefois, l’importance de cette supériorité est </w:t>
      </w:r>
      <w:r w:rsidR="00AD764C">
        <w:rPr>
          <w:lang w:val="fr-FR"/>
        </w:rPr>
        <w:t>variable</w:t>
      </w:r>
      <w:r w:rsidR="00BB77DA">
        <w:rPr>
          <w:lang w:val="fr-FR"/>
        </w:rPr>
        <w:t xml:space="preserve"> d’une épreuve à l’autre. </w:t>
      </w:r>
      <w:r w:rsidR="00F06D95">
        <w:rPr>
          <w:lang w:val="fr-FR"/>
        </w:rPr>
        <w:t>Elle est particu</w:t>
      </w:r>
      <w:r w:rsidR="00E542A1">
        <w:rPr>
          <w:lang w:val="fr-FR"/>
        </w:rPr>
        <w:t xml:space="preserve">lièrement marquée dans les épreuves </w:t>
      </w:r>
      <w:r w:rsidR="00255DF1">
        <w:rPr>
          <w:lang w:val="fr-FR"/>
        </w:rPr>
        <w:t xml:space="preserve">chronométrées </w:t>
      </w:r>
      <w:r w:rsidR="00E542A1">
        <w:rPr>
          <w:lang w:val="fr-FR"/>
        </w:rPr>
        <w:t>de rotation mentale (Voyer, 201</w:t>
      </w:r>
      <w:r w:rsidR="00EC78EA">
        <w:rPr>
          <w:lang w:val="fr-FR"/>
        </w:rPr>
        <w:t>1</w:t>
      </w:r>
      <w:r w:rsidR="00E542A1">
        <w:rPr>
          <w:lang w:val="fr-FR"/>
        </w:rPr>
        <w:t xml:space="preserve">). </w:t>
      </w:r>
      <w:r w:rsidR="00BB77DA">
        <w:rPr>
          <w:lang w:val="fr-FR"/>
        </w:rPr>
        <w:t xml:space="preserve">Enfin, plusieurs chercheurs se sont intéressés aux différences entre les garçons et les filles aux épreuves de vitesse de traitement. Camara et </w:t>
      </w:r>
      <w:proofErr w:type="spellStart"/>
      <w:r w:rsidR="00BB77DA">
        <w:rPr>
          <w:lang w:val="fr-FR"/>
        </w:rPr>
        <w:t>Woodcock</w:t>
      </w:r>
      <w:proofErr w:type="spellEnd"/>
      <w:r w:rsidR="00BB77DA">
        <w:rPr>
          <w:lang w:val="fr-FR"/>
        </w:rPr>
        <w:t xml:space="preserve"> (2006) et </w:t>
      </w:r>
      <w:proofErr w:type="spellStart"/>
      <w:r w:rsidR="00BB77DA">
        <w:rPr>
          <w:lang w:val="fr-FR"/>
        </w:rPr>
        <w:t>Roivainen</w:t>
      </w:r>
      <w:proofErr w:type="spellEnd"/>
      <w:r w:rsidR="00BB77DA">
        <w:rPr>
          <w:lang w:val="fr-FR"/>
        </w:rPr>
        <w:t xml:space="preserve"> (2011) ont mis en évidence une très nette supériorité des filles dans ces épreuves</w:t>
      </w:r>
      <w:r w:rsidR="002C5E26">
        <w:rPr>
          <w:lang w:val="fr-FR"/>
        </w:rPr>
        <w:t xml:space="preserve">. Ces mêmes auteurs ont souligné </w:t>
      </w:r>
      <w:r w:rsidR="00AD764C">
        <w:rPr>
          <w:lang w:val="fr-FR"/>
        </w:rPr>
        <w:t>qu’une</w:t>
      </w:r>
      <w:r w:rsidR="002C5E26">
        <w:rPr>
          <w:lang w:val="fr-FR"/>
        </w:rPr>
        <w:t xml:space="preserve"> même supériorité est observée en lecture et en écriture. </w:t>
      </w:r>
      <w:proofErr w:type="spellStart"/>
      <w:r w:rsidR="002C5E26">
        <w:rPr>
          <w:lang w:val="fr-FR"/>
        </w:rPr>
        <w:t>Roivainen</w:t>
      </w:r>
      <w:proofErr w:type="spellEnd"/>
      <w:r w:rsidR="002C5E26">
        <w:rPr>
          <w:lang w:val="fr-FR"/>
        </w:rPr>
        <w:t xml:space="preserve"> avance l’hypothèse que la supériorité des filles dans ces deux derniers domaines pourrait expliquer leur supériorité dans les épreuves de vitesse de traitement. L’hypothèse inverse est toutefois aussi plausible</w:t>
      </w:r>
      <w:r w:rsidR="00AD764C">
        <w:rPr>
          <w:lang w:val="fr-FR"/>
        </w:rPr>
        <w:t xml:space="preserve"> et le lien de causalité n’a pas pu  être prouvé</w:t>
      </w:r>
      <w:r w:rsidR="002C5E26">
        <w:rPr>
          <w:lang w:val="fr-FR"/>
        </w:rPr>
        <w:t xml:space="preserve">. </w:t>
      </w:r>
      <w:r w:rsidR="00E174F1">
        <w:rPr>
          <w:lang w:val="fr-FR"/>
        </w:rPr>
        <w:t xml:space="preserve">Il est plus vraisemblable qu’une compétence commune intervienne dans l’écriture et les épreuves de vitesse de traitement </w:t>
      </w:r>
      <w:r w:rsidR="00E51BDC">
        <w:rPr>
          <w:lang w:val="fr-FR"/>
        </w:rPr>
        <w:t>et permet</w:t>
      </w:r>
      <w:r w:rsidR="00352BFC">
        <w:rPr>
          <w:lang w:val="fr-FR"/>
        </w:rPr>
        <w:t>te</w:t>
      </w:r>
      <w:r w:rsidR="00E51BDC">
        <w:rPr>
          <w:lang w:val="fr-FR"/>
        </w:rPr>
        <w:t xml:space="preserve"> d’expliquer les différences observées dans les deux types d</w:t>
      </w:r>
      <w:r w:rsidR="003F411F">
        <w:rPr>
          <w:lang w:val="fr-FR"/>
        </w:rPr>
        <w:t>’</w:t>
      </w:r>
      <w:r w:rsidR="00E51BDC">
        <w:rPr>
          <w:lang w:val="fr-FR"/>
        </w:rPr>
        <w:t>activités. Il pourrait s’agir de la motricité fine</w:t>
      </w:r>
      <w:r w:rsidR="00352BFC">
        <w:rPr>
          <w:lang w:val="fr-FR"/>
        </w:rPr>
        <w:t>, compétence où les filles sont généralement meilleures (</w:t>
      </w:r>
      <w:proofErr w:type="spellStart"/>
      <w:r w:rsidR="00352BFC">
        <w:rPr>
          <w:lang w:val="fr-FR"/>
        </w:rPr>
        <w:t>Peyre</w:t>
      </w:r>
      <w:proofErr w:type="spellEnd"/>
      <w:r w:rsidR="00352BFC">
        <w:rPr>
          <w:lang w:val="fr-FR"/>
        </w:rPr>
        <w:t xml:space="preserve"> </w:t>
      </w:r>
      <w:r w:rsidR="00352BFC" w:rsidRPr="00352BFC">
        <w:rPr>
          <w:i/>
          <w:lang w:val="fr-FR"/>
        </w:rPr>
        <w:t>et al</w:t>
      </w:r>
      <w:r w:rsidR="00352BFC">
        <w:rPr>
          <w:lang w:val="fr-FR"/>
        </w:rPr>
        <w:t>., 2019)</w:t>
      </w:r>
      <w:r w:rsidR="00E51BDC">
        <w:rPr>
          <w:lang w:val="fr-FR"/>
        </w:rPr>
        <w:t xml:space="preserve">. </w:t>
      </w:r>
      <w:r w:rsidR="002C5E26">
        <w:rPr>
          <w:lang w:val="fr-FR"/>
        </w:rPr>
        <w:t xml:space="preserve">Pour notre part (Grégoire, 2009 </w:t>
      </w:r>
      <w:r w:rsidR="002C5E26">
        <w:rPr>
          <w:lang w:val="fr-FR"/>
        </w:rPr>
        <w:lastRenderedPageBreak/>
        <w:t xml:space="preserve">&amp; 2019), nous avons avancé l’hypothèse que cette différence pourrait être due à un meilleur contrôle attentionnel chez les filles que chez les garçons. </w:t>
      </w:r>
      <w:r w:rsidR="00EC78EA">
        <w:rPr>
          <w:lang w:val="fr-FR"/>
        </w:rPr>
        <w:t>Les épreuves de vitesse de traitement, en particulier, celle de Code, sont en effet les moins bien réussies par les enfants souffrant de troubles de l’attention et de la concentration (</w:t>
      </w:r>
      <w:proofErr w:type="spellStart"/>
      <w:r w:rsidR="00EC78EA" w:rsidRPr="00EC78EA">
        <w:rPr>
          <w:lang w:val="fr-FR"/>
        </w:rPr>
        <w:t>Schwean</w:t>
      </w:r>
      <w:proofErr w:type="spellEnd"/>
      <w:r w:rsidR="00EC78EA">
        <w:rPr>
          <w:lang w:val="fr-FR"/>
        </w:rPr>
        <w:t xml:space="preserve"> </w:t>
      </w:r>
      <w:r w:rsidR="00EC78EA" w:rsidRPr="00EC78EA">
        <w:rPr>
          <w:lang w:val="fr-FR"/>
        </w:rPr>
        <w:t xml:space="preserve">&amp; </w:t>
      </w:r>
      <w:proofErr w:type="spellStart"/>
      <w:r w:rsidR="00EC78EA" w:rsidRPr="00EC78EA">
        <w:rPr>
          <w:lang w:val="fr-FR"/>
        </w:rPr>
        <w:t>Saklofske</w:t>
      </w:r>
      <w:proofErr w:type="spellEnd"/>
      <w:r w:rsidR="00EC78EA" w:rsidRPr="00EC78EA">
        <w:rPr>
          <w:lang w:val="fr-FR"/>
        </w:rPr>
        <w:t>, 2005</w:t>
      </w:r>
      <w:r w:rsidR="00EC78EA">
        <w:rPr>
          <w:lang w:val="fr-FR"/>
        </w:rPr>
        <w:t xml:space="preserve"> ; </w:t>
      </w:r>
      <w:r w:rsidR="00EC78EA" w:rsidRPr="00EC78EA">
        <w:rPr>
          <w:lang w:val="fr-FR"/>
        </w:rPr>
        <w:t>Mayes</w:t>
      </w:r>
      <w:r w:rsidR="00EC78EA">
        <w:rPr>
          <w:lang w:val="fr-FR"/>
        </w:rPr>
        <w:t xml:space="preserve"> </w:t>
      </w:r>
      <w:r w:rsidR="00EC78EA" w:rsidRPr="00EC78EA">
        <w:rPr>
          <w:lang w:val="fr-FR"/>
        </w:rPr>
        <w:t>&amp; Calhoun, 2006).</w:t>
      </w:r>
      <w:r w:rsidR="00E51BDC">
        <w:rPr>
          <w:lang w:val="fr-FR"/>
        </w:rPr>
        <w:t xml:space="preserve"> </w:t>
      </w:r>
      <w:r w:rsidR="00EC78EA">
        <w:rPr>
          <w:lang w:val="fr-FR"/>
        </w:rPr>
        <w:t xml:space="preserve">Or, les études épidémiologiques montrent que </w:t>
      </w:r>
      <w:r w:rsidR="00C02FCB">
        <w:rPr>
          <w:lang w:val="fr-FR"/>
        </w:rPr>
        <w:t xml:space="preserve">le déficit de l’attention et l’hyperactivité </w:t>
      </w:r>
      <w:r w:rsidR="00922E67">
        <w:rPr>
          <w:lang w:val="fr-FR"/>
        </w:rPr>
        <w:t>sont</w:t>
      </w:r>
      <w:r w:rsidR="00C02FCB">
        <w:rPr>
          <w:lang w:val="fr-FR"/>
        </w:rPr>
        <w:t xml:space="preserve"> plus fréquent</w:t>
      </w:r>
      <w:r w:rsidR="00922E67">
        <w:rPr>
          <w:lang w:val="fr-FR"/>
        </w:rPr>
        <w:t>s</w:t>
      </w:r>
      <w:r w:rsidR="00C02FCB">
        <w:rPr>
          <w:lang w:val="fr-FR"/>
        </w:rPr>
        <w:t xml:space="preserve"> chez les garçons que chez les filles, le taux de prévalence étant de 2/1 (</w:t>
      </w:r>
      <w:r w:rsidR="00C02FCB" w:rsidRPr="00C02FCB">
        <w:rPr>
          <w:lang w:val="fr-FR"/>
        </w:rPr>
        <w:t xml:space="preserve">American </w:t>
      </w:r>
      <w:proofErr w:type="spellStart"/>
      <w:r w:rsidR="00C02FCB" w:rsidRPr="00C02FCB">
        <w:rPr>
          <w:lang w:val="fr-FR"/>
        </w:rPr>
        <w:t>Psychiatric</w:t>
      </w:r>
      <w:proofErr w:type="spellEnd"/>
      <w:r w:rsidR="00C02FCB" w:rsidRPr="00C02FCB">
        <w:rPr>
          <w:lang w:val="fr-FR"/>
        </w:rPr>
        <w:t xml:space="preserve"> Association</w:t>
      </w:r>
      <w:r w:rsidR="00C02FCB">
        <w:rPr>
          <w:lang w:val="fr-FR"/>
        </w:rPr>
        <w:t xml:space="preserve">, </w:t>
      </w:r>
      <w:r w:rsidR="00C02FCB" w:rsidRPr="00C02FCB">
        <w:rPr>
          <w:lang w:val="fr-FR"/>
        </w:rPr>
        <w:t xml:space="preserve">2015). </w:t>
      </w:r>
      <w:r w:rsidR="00C02FCB">
        <w:rPr>
          <w:lang w:val="fr-FR"/>
        </w:rPr>
        <w:t xml:space="preserve"> </w:t>
      </w:r>
    </w:p>
    <w:p w:rsidR="007637C9" w:rsidRDefault="005F6468" w:rsidP="00E17BE0">
      <w:pPr>
        <w:spacing w:line="360" w:lineRule="auto"/>
        <w:jc w:val="both"/>
        <w:rPr>
          <w:lang w:val="fr-FR"/>
        </w:rPr>
      </w:pPr>
      <w:r w:rsidRPr="005F6468">
        <w:rPr>
          <w:lang w:val="fr-FR"/>
        </w:rPr>
        <w:t xml:space="preserve">La publication </w:t>
      </w:r>
      <w:r>
        <w:rPr>
          <w:lang w:val="fr-FR"/>
        </w:rPr>
        <w:t xml:space="preserve">du WISC-V français, </w:t>
      </w:r>
      <w:r w:rsidR="003F411F">
        <w:rPr>
          <w:lang w:val="fr-FR"/>
        </w:rPr>
        <w:t>étalonné</w:t>
      </w:r>
      <w:r>
        <w:rPr>
          <w:lang w:val="fr-FR"/>
        </w:rPr>
        <w:t xml:space="preserve"> sur la base d’un échantillon représentatif de la population française de 6 ans à 16 ans, offre une belle opportunité de tester les hypothèses </w:t>
      </w:r>
      <w:r w:rsidR="003F5C3A">
        <w:rPr>
          <w:lang w:val="fr-FR"/>
        </w:rPr>
        <w:t>présentées ci-dessus à propos</w:t>
      </w:r>
      <w:r>
        <w:rPr>
          <w:lang w:val="fr-FR"/>
        </w:rPr>
        <w:t xml:space="preserve"> </w:t>
      </w:r>
      <w:r w:rsidR="003F5C3A">
        <w:rPr>
          <w:lang w:val="fr-FR"/>
        </w:rPr>
        <w:t>d</w:t>
      </w:r>
      <w:r>
        <w:rPr>
          <w:lang w:val="fr-FR"/>
        </w:rPr>
        <w:t>es différences intellectuelles entre les hommes et les femmes. Comme nous disposons des données récoltées lors de la normalisation des trois précédentes version</w:t>
      </w:r>
      <w:r w:rsidR="00C02FCB">
        <w:rPr>
          <w:lang w:val="fr-FR"/>
        </w:rPr>
        <w:t>s</w:t>
      </w:r>
      <w:r>
        <w:rPr>
          <w:lang w:val="fr-FR"/>
        </w:rPr>
        <w:t xml:space="preserve"> de l’échelle de We</w:t>
      </w:r>
      <w:r w:rsidR="001D37F1">
        <w:rPr>
          <w:lang w:val="fr-FR"/>
        </w:rPr>
        <w:t>c</w:t>
      </w:r>
      <w:r>
        <w:rPr>
          <w:lang w:val="fr-FR"/>
        </w:rPr>
        <w:t>h</w:t>
      </w:r>
      <w:r w:rsidR="001D37F1">
        <w:rPr>
          <w:lang w:val="fr-FR"/>
        </w:rPr>
        <w:t>s</w:t>
      </w:r>
      <w:r>
        <w:rPr>
          <w:lang w:val="fr-FR"/>
        </w:rPr>
        <w:t xml:space="preserve">ler </w:t>
      </w:r>
      <w:r w:rsidR="006D7610">
        <w:rPr>
          <w:lang w:val="fr-FR"/>
        </w:rPr>
        <w:t xml:space="preserve">pour les enfants </w:t>
      </w:r>
      <w:r>
        <w:rPr>
          <w:lang w:val="fr-FR"/>
        </w:rPr>
        <w:t xml:space="preserve">(WISC-R, WISC-III et WISC-IV), nous avons jugé intéressant de les inclure dans cette étude, ce qui permet de couvrir une période de 35 ans.  </w:t>
      </w:r>
      <w:r w:rsidR="006D7610">
        <w:rPr>
          <w:lang w:val="fr-FR"/>
        </w:rPr>
        <w:t>Il est ainsi possible</w:t>
      </w:r>
      <w:r>
        <w:rPr>
          <w:lang w:val="fr-FR"/>
        </w:rPr>
        <w:t xml:space="preserve"> de mettre en évidence </w:t>
      </w:r>
      <w:r w:rsidR="006D7610">
        <w:rPr>
          <w:lang w:val="fr-FR"/>
        </w:rPr>
        <w:t>de possibles évolutions des différences</w:t>
      </w:r>
      <w:r>
        <w:rPr>
          <w:lang w:val="fr-FR"/>
        </w:rPr>
        <w:t xml:space="preserve">  </w:t>
      </w:r>
      <w:r w:rsidR="006D7610">
        <w:rPr>
          <w:lang w:val="fr-FR"/>
        </w:rPr>
        <w:t xml:space="preserve">sur une période durant laquelle l’éducation des filles et la place de la femme dans la société  ont connu d’importantes transformations. </w:t>
      </w:r>
      <w:r w:rsidR="00B77F55">
        <w:rPr>
          <w:lang w:val="fr-FR"/>
        </w:rPr>
        <w:t xml:space="preserve">Sur la base des données des échantillons d’étalonnage des quatre échelles d’intelligence de Wechsler pour les enfants, nous pourrons examiner </w:t>
      </w:r>
      <w:r w:rsidR="006D7610">
        <w:rPr>
          <w:lang w:val="fr-FR"/>
        </w:rPr>
        <w:t xml:space="preserve"> l’évolution des différences entre les garçons et les filles du point de vue de l’intelligence générale et des différentes facettes de l’intelligence mesurées par les indices et </w:t>
      </w:r>
      <w:r w:rsidR="00E101EC">
        <w:rPr>
          <w:lang w:val="fr-FR"/>
        </w:rPr>
        <w:t>l</w:t>
      </w:r>
      <w:r w:rsidR="006D7610">
        <w:rPr>
          <w:lang w:val="fr-FR"/>
        </w:rPr>
        <w:t xml:space="preserve">es subtests. Nous analyserons également les différences de variabilité des performances des garçons et des filles pour le QI et </w:t>
      </w:r>
      <w:r w:rsidR="00B77F55">
        <w:rPr>
          <w:lang w:val="fr-FR"/>
        </w:rPr>
        <w:t>l</w:t>
      </w:r>
      <w:r w:rsidR="006D7610">
        <w:rPr>
          <w:lang w:val="fr-FR"/>
        </w:rPr>
        <w:t xml:space="preserve">es cinq indices du WISC-V. Enfin, sur la base des données de ce dernier test, nous </w:t>
      </w:r>
      <w:r w:rsidR="005A76AD">
        <w:rPr>
          <w:lang w:val="fr-FR"/>
        </w:rPr>
        <w:t>vérifierons si</w:t>
      </w:r>
      <w:r w:rsidR="006D7610">
        <w:rPr>
          <w:lang w:val="fr-FR"/>
        </w:rPr>
        <w:t xml:space="preserve"> les </w:t>
      </w:r>
      <w:r w:rsidR="005A76AD">
        <w:rPr>
          <w:lang w:val="fr-FR"/>
        </w:rPr>
        <w:t xml:space="preserve">différences entre filles et garçons diffèrent en fonction des groupes d’âge. </w:t>
      </w:r>
    </w:p>
    <w:p w:rsidR="0009068E" w:rsidRPr="007E4705" w:rsidRDefault="00950E06" w:rsidP="007E4705">
      <w:pPr>
        <w:spacing w:before="120" w:after="120" w:line="360" w:lineRule="auto"/>
        <w:rPr>
          <w:b/>
          <w:lang w:val="fr-FR"/>
        </w:rPr>
      </w:pPr>
      <w:r w:rsidRPr="007E4705">
        <w:rPr>
          <w:b/>
          <w:lang w:val="fr-FR"/>
        </w:rPr>
        <w:t>Méthode</w:t>
      </w:r>
    </w:p>
    <w:p w:rsidR="00950E06" w:rsidRPr="007E4705" w:rsidRDefault="00425ADC" w:rsidP="007E4705">
      <w:pPr>
        <w:spacing w:before="120" w:after="120" w:line="360" w:lineRule="auto"/>
        <w:rPr>
          <w:b/>
          <w:lang w:val="fr-FR"/>
        </w:rPr>
      </w:pPr>
      <w:r w:rsidRPr="007E4705">
        <w:rPr>
          <w:b/>
          <w:lang w:val="fr-FR"/>
        </w:rPr>
        <w:t>Tests</w:t>
      </w:r>
    </w:p>
    <w:p w:rsidR="00513E82" w:rsidRDefault="009F692D" w:rsidP="00950E06">
      <w:pPr>
        <w:spacing w:before="120" w:after="120" w:line="360" w:lineRule="auto"/>
        <w:jc w:val="both"/>
        <w:rPr>
          <w:lang w:val="fr-FR"/>
        </w:rPr>
      </w:pPr>
      <w:r>
        <w:rPr>
          <w:lang w:val="fr-FR"/>
        </w:rPr>
        <w:t xml:space="preserve">Les échelles de Wechsler </w:t>
      </w:r>
      <w:r w:rsidR="00950E06">
        <w:rPr>
          <w:lang w:val="fr-FR"/>
        </w:rPr>
        <w:t xml:space="preserve">sont une source particulièrement intéressante d’informations pour étudier les différences intellectuelles entre les garçons et les filles. </w:t>
      </w:r>
      <w:r>
        <w:rPr>
          <w:lang w:val="fr-FR"/>
        </w:rPr>
        <w:t xml:space="preserve"> </w:t>
      </w:r>
      <w:r w:rsidR="00950E06">
        <w:rPr>
          <w:lang w:val="fr-FR"/>
        </w:rPr>
        <w:t xml:space="preserve">Elles procurent non seulement une mesure globale de l’intelligence sous la forme d’un QI, mais aussi des mesures de plusieurs </w:t>
      </w:r>
      <w:r w:rsidR="007E4705">
        <w:rPr>
          <w:lang w:val="fr-FR"/>
        </w:rPr>
        <w:t>facettes</w:t>
      </w:r>
      <w:r w:rsidR="00950E06">
        <w:rPr>
          <w:lang w:val="fr-FR"/>
        </w:rPr>
        <w:t xml:space="preserve"> de l’intelligence qui nous permettent d’examiner </w:t>
      </w:r>
      <w:r w:rsidR="00444D8B">
        <w:rPr>
          <w:lang w:val="fr-FR"/>
        </w:rPr>
        <w:t>certaines</w:t>
      </w:r>
      <w:r w:rsidR="00950E06">
        <w:rPr>
          <w:lang w:val="fr-FR"/>
        </w:rPr>
        <w:t xml:space="preserve"> </w:t>
      </w:r>
      <w:r w:rsidR="007E4705">
        <w:rPr>
          <w:lang w:val="fr-FR"/>
        </w:rPr>
        <w:t>compétences intellectuelles susceptibles de fonctionner de manière différenciée en fonction du sexe</w:t>
      </w:r>
      <w:r w:rsidR="00980617">
        <w:rPr>
          <w:lang w:val="fr-FR"/>
        </w:rPr>
        <w:t xml:space="preserve"> des individus</w:t>
      </w:r>
      <w:r w:rsidR="007E4705">
        <w:rPr>
          <w:lang w:val="fr-FR"/>
        </w:rPr>
        <w:t xml:space="preserve">. </w:t>
      </w:r>
      <w:r w:rsidR="00950E06">
        <w:rPr>
          <w:lang w:val="fr-FR"/>
        </w:rPr>
        <w:t xml:space="preserve"> </w:t>
      </w:r>
      <w:r w:rsidR="007E4705">
        <w:rPr>
          <w:lang w:val="fr-FR"/>
        </w:rPr>
        <w:t xml:space="preserve">Un autre avantage des tests de Wechsler est la qualité de leur construction. Les </w:t>
      </w:r>
      <w:r w:rsidR="007E4705">
        <w:rPr>
          <w:lang w:val="fr-FR"/>
        </w:rPr>
        <w:lastRenderedPageBreak/>
        <w:t xml:space="preserve">subtests et échelles composites (QI et Indices) </w:t>
      </w:r>
      <w:r w:rsidR="005024B1">
        <w:rPr>
          <w:lang w:val="fr-FR"/>
        </w:rPr>
        <w:t>ont</w:t>
      </w:r>
      <w:r w:rsidR="007E4705">
        <w:rPr>
          <w:lang w:val="fr-FR"/>
        </w:rPr>
        <w:t xml:space="preserve"> toujours </w:t>
      </w:r>
      <w:r w:rsidR="005024B1">
        <w:rPr>
          <w:lang w:val="fr-FR"/>
        </w:rPr>
        <w:t xml:space="preserve">été </w:t>
      </w:r>
      <w:r w:rsidR="007E4705">
        <w:rPr>
          <w:lang w:val="fr-FR"/>
        </w:rPr>
        <w:t xml:space="preserve">élaborés avec soin et procurent des mesures dont la validité et la fidélité sont démontrées. </w:t>
      </w:r>
      <w:r w:rsidR="005024B1">
        <w:rPr>
          <w:lang w:val="fr-FR"/>
        </w:rPr>
        <w:t>Peu de tests d’intelligence possèdent des qualités métriques du niveau des échelles de Wechsler.</w:t>
      </w:r>
    </w:p>
    <w:p w:rsidR="007E4705" w:rsidRDefault="003B68EA" w:rsidP="00950E06">
      <w:pPr>
        <w:spacing w:before="120" w:after="120" w:line="360" w:lineRule="auto"/>
        <w:jc w:val="both"/>
        <w:rPr>
          <w:lang w:val="fr-FR"/>
        </w:rPr>
      </w:pPr>
      <w:r>
        <w:rPr>
          <w:lang w:val="fr-FR"/>
        </w:rPr>
        <w:t xml:space="preserve">Depuis leur création </w:t>
      </w:r>
      <w:r w:rsidR="00513E82">
        <w:rPr>
          <w:lang w:val="fr-FR"/>
        </w:rPr>
        <w:t xml:space="preserve">en 1939, les échelles de Wechsler ont évolué lentement. Plusieurs subtests présents dans la version initiale se retrouvent dans </w:t>
      </w:r>
      <w:r w:rsidR="00EC4CF9">
        <w:rPr>
          <w:lang w:val="fr-FR"/>
        </w:rPr>
        <w:t xml:space="preserve">toutes </w:t>
      </w:r>
      <w:r w:rsidR="00513E82">
        <w:rPr>
          <w:lang w:val="fr-FR"/>
        </w:rPr>
        <w:t xml:space="preserve">les versions ultérieures. Dans certains cas, les items n’ont guère changé, comme dans les subtests de Code ou de Cubes. Dans d’autres cas, comme pour les subtests de Vocabulaire ou d’Arithmétiques, les items ont été largement modifiés pour prendre en compte les évolutions sociales et culturelles. Dans ce cas, les constructeurs des échelles ont veillé </w:t>
      </w:r>
      <w:r w:rsidR="00EC4CF9">
        <w:rPr>
          <w:lang w:val="fr-FR"/>
        </w:rPr>
        <w:t xml:space="preserve">à garantir une </w:t>
      </w:r>
      <w:r w:rsidR="00513E82">
        <w:rPr>
          <w:lang w:val="fr-FR"/>
        </w:rPr>
        <w:t xml:space="preserve">continuité </w:t>
      </w:r>
      <w:r w:rsidR="00EC4CF9">
        <w:rPr>
          <w:lang w:val="fr-FR"/>
        </w:rPr>
        <w:t>du point de vue de</w:t>
      </w:r>
      <w:r w:rsidR="00513E82">
        <w:rPr>
          <w:lang w:val="fr-FR"/>
        </w:rPr>
        <w:t xml:space="preserve"> l</w:t>
      </w:r>
      <w:r w:rsidR="00C02FCB">
        <w:rPr>
          <w:lang w:val="fr-FR"/>
        </w:rPr>
        <w:t>a</w:t>
      </w:r>
      <w:r w:rsidR="00513E82">
        <w:rPr>
          <w:lang w:val="fr-FR"/>
        </w:rPr>
        <w:t xml:space="preserve"> nature des tâches et de leur difficulté. Cette relative stabilité des subtests et des scores compos</w:t>
      </w:r>
      <w:r w:rsidR="00C02FCB">
        <w:rPr>
          <w:lang w:val="fr-FR"/>
        </w:rPr>
        <w:t>i</w:t>
      </w:r>
      <w:r w:rsidR="00513E82">
        <w:rPr>
          <w:lang w:val="fr-FR"/>
        </w:rPr>
        <w:t xml:space="preserve">tes permet de comparer les performances </w:t>
      </w:r>
      <w:r w:rsidR="00FF704A">
        <w:rPr>
          <w:lang w:val="fr-FR"/>
        </w:rPr>
        <w:t xml:space="preserve">des cohortes </w:t>
      </w:r>
      <w:r w:rsidR="00513E82">
        <w:rPr>
          <w:lang w:val="fr-FR"/>
        </w:rPr>
        <w:t>au cours du temps</w:t>
      </w:r>
      <w:r w:rsidR="00FF704A">
        <w:rPr>
          <w:lang w:val="fr-FR"/>
        </w:rPr>
        <w:t xml:space="preserve"> et</w:t>
      </w:r>
      <w:r w:rsidR="00EC4CF9">
        <w:rPr>
          <w:lang w:val="fr-FR"/>
        </w:rPr>
        <w:t xml:space="preserve"> </w:t>
      </w:r>
      <w:r w:rsidR="00FF704A">
        <w:rPr>
          <w:lang w:val="fr-FR"/>
        </w:rPr>
        <w:t xml:space="preserve">d’étudier </w:t>
      </w:r>
      <w:r w:rsidR="00EC4CF9">
        <w:rPr>
          <w:lang w:val="fr-FR"/>
        </w:rPr>
        <w:t>les différences de</w:t>
      </w:r>
      <w:r w:rsidR="00FF704A">
        <w:rPr>
          <w:lang w:val="fr-FR"/>
        </w:rPr>
        <w:t xml:space="preserve"> résultats des garçons et des filles sur une longue période. </w:t>
      </w:r>
    </w:p>
    <w:p w:rsidR="00FF704A" w:rsidRDefault="00FF704A" w:rsidP="00950E06">
      <w:pPr>
        <w:spacing w:before="120" w:after="120" w:line="360" w:lineRule="auto"/>
        <w:jc w:val="both"/>
        <w:rPr>
          <w:lang w:val="fr-FR"/>
        </w:rPr>
      </w:pPr>
      <w:r>
        <w:rPr>
          <w:lang w:val="fr-FR"/>
        </w:rPr>
        <w:t xml:space="preserve">Dans cet article, </w:t>
      </w:r>
      <w:r w:rsidR="00EC4CF9">
        <w:rPr>
          <w:lang w:val="fr-FR"/>
        </w:rPr>
        <w:t>les données d’étalonnage</w:t>
      </w:r>
      <w:r>
        <w:rPr>
          <w:lang w:val="fr-FR"/>
        </w:rPr>
        <w:t xml:space="preserve"> </w:t>
      </w:r>
      <w:r w:rsidR="00EC4CF9">
        <w:rPr>
          <w:lang w:val="fr-FR"/>
        </w:rPr>
        <w:t>aux</w:t>
      </w:r>
      <w:r>
        <w:rPr>
          <w:lang w:val="fr-FR"/>
        </w:rPr>
        <w:t xml:space="preserve"> quatre échelles de Wechsler </w:t>
      </w:r>
      <w:r w:rsidR="00EC4CF9">
        <w:rPr>
          <w:lang w:val="fr-FR"/>
        </w:rPr>
        <w:t xml:space="preserve">pour les enfants </w:t>
      </w:r>
      <w:r>
        <w:rPr>
          <w:lang w:val="fr-FR"/>
        </w:rPr>
        <w:t>qui se sont succédé</w:t>
      </w:r>
      <w:r w:rsidR="00C02FCB">
        <w:rPr>
          <w:lang w:val="fr-FR"/>
        </w:rPr>
        <w:t>es</w:t>
      </w:r>
      <w:r>
        <w:rPr>
          <w:lang w:val="fr-FR"/>
        </w:rPr>
        <w:t xml:space="preserve"> sur une période de 35 ans </w:t>
      </w:r>
      <w:r w:rsidR="00E51BDC">
        <w:rPr>
          <w:lang w:val="fr-FR"/>
        </w:rPr>
        <w:t>ont été utilisées pour</w:t>
      </w:r>
      <w:r>
        <w:rPr>
          <w:lang w:val="fr-FR"/>
        </w:rPr>
        <w:t xml:space="preserve"> </w:t>
      </w:r>
      <w:r w:rsidR="00E51BDC">
        <w:rPr>
          <w:lang w:val="fr-FR"/>
        </w:rPr>
        <w:t>nos analyses</w:t>
      </w:r>
      <w:r>
        <w:rPr>
          <w:lang w:val="fr-FR"/>
        </w:rPr>
        <w:t>. Ces quatre échelles sont les adaptations françaises des échelles américaines correspondantes. Il s’agit de</w:t>
      </w:r>
      <w:r w:rsidR="00E51BDC">
        <w:rPr>
          <w:lang w:val="fr-FR"/>
        </w:rPr>
        <w:t>s :</w:t>
      </w:r>
      <w:r w:rsidR="00EC4CF9">
        <w:rPr>
          <w:lang w:val="fr-FR"/>
        </w:rPr>
        <w:t xml:space="preserve"> </w:t>
      </w:r>
    </w:p>
    <w:p w:rsidR="00FF704A" w:rsidRPr="00980617" w:rsidRDefault="0052085D" w:rsidP="00FF704A">
      <w:pPr>
        <w:pStyle w:val="Paragraphedeliste"/>
        <w:numPr>
          <w:ilvl w:val="0"/>
          <w:numId w:val="12"/>
        </w:numPr>
        <w:spacing w:before="120" w:after="120" w:line="360" w:lineRule="auto"/>
        <w:jc w:val="both"/>
      </w:pPr>
      <w:r w:rsidRPr="00980617">
        <w:t xml:space="preserve">Wechsler </w:t>
      </w:r>
      <w:proofErr w:type="spellStart"/>
      <w:r w:rsidRPr="00980617">
        <w:t>Scale</w:t>
      </w:r>
      <w:proofErr w:type="spellEnd"/>
      <w:r w:rsidRPr="00980617">
        <w:t xml:space="preserve"> for </w:t>
      </w:r>
      <w:proofErr w:type="spellStart"/>
      <w:r w:rsidRPr="00980617">
        <w:t>Children-Revised</w:t>
      </w:r>
      <w:proofErr w:type="spellEnd"/>
      <w:r w:rsidRPr="00980617">
        <w:t xml:space="preserve"> (WISC-R), publiée en France en 1981. </w:t>
      </w:r>
      <w:r w:rsidR="00980617" w:rsidRPr="00980617">
        <w:t>Elle comprend 11 subtests permettant d</w:t>
      </w:r>
      <w:r w:rsidR="00980617">
        <w:t xml:space="preserve">’obtenir pour chacun une note standardisée. Sur cette base, trois notes composites sont calculées : un QI Total, un QI Verbal et un QI de Performance. </w:t>
      </w:r>
    </w:p>
    <w:p w:rsidR="0052085D" w:rsidRPr="00980617" w:rsidRDefault="0052085D" w:rsidP="0052085D">
      <w:pPr>
        <w:pStyle w:val="Paragraphedeliste"/>
        <w:numPr>
          <w:ilvl w:val="0"/>
          <w:numId w:val="12"/>
        </w:numPr>
        <w:spacing w:before="120" w:after="120" w:line="360" w:lineRule="auto"/>
        <w:jc w:val="both"/>
      </w:pPr>
      <w:r w:rsidRPr="00980617">
        <w:t xml:space="preserve">Wechsler </w:t>
      </w:r>
      <w:proofErr w:type="spellStart"/>
      <w:r w:rsidRPr="00980617">
        <w:t>Scale</w:t>
      </w:r>
      <w:proofErr w:type="spellEnd"/>
      <w:r w:rsidRPr="00980617">
        <w:t xml:space="preserve"> for Children-3</w:t>
      </w:r>
      <w:r w:rsidRPr="00980617">
        <w:rPr>
          <w:vertAlign w:val="superscript"/>
        </w:rPr>
        <w:t>rd</w:t>
      </w:r>
      <w:r w:rsidRPr="00980617">
        <w:t xml:space="preserve"> Edition (WISC-III), publiée en France en 1996</w:t>
      </w:r>
      <w:r w:rsidR="00980617" w:rsidRPr="00980617">
        <w:t>. Elle compre</w:t>
      </w:r>
      <w:r w:rsidR="00980617">
        <w:t xml:space="preserve">nd 13 subtests sur la base desquels un QI Total, un QI Verbal et un QI de Performance peuvent être calculés. Comme alternative à ces deux derniers QI, il est possible de calculer trois Indices dont la composition est plus homogène : Compréhension verbale, Organisation perceptive et Vitesse de traitement.  </w:t>
      </w:r>
    </w:p>
    <w:p w:rsidR="00D176FC" w:rsidRPr="00D176FC" w:rsidRDefault="0052085D" w:rsidP="00D176FC">
      <w:pPr>
        <w:pStyle w:val="Paragraphedeliste"/>
        <w:numPr>
          <w:ilvl w:val="0"/>
          <w:numId w:val="12"/>
        </w:numPr>
        <w:spacing w:before="120" w:after="120" w:line="360" w:lineRule="auto"/>
        <w:jc w:val="both"/>
      </w:pPr>
      <w:r w:rsidRPr="0052085D">
        <w:rPr>
          <w:lang w:val="en-US"/>
        </w:rPr>
        <w:t>Wechsler Scale for Children-</w:t>
      </w:r>
      <w:r>
        <w:rPr>
          <w:lang w:val="en-US"/>
        </w:rPr>
        <w:t>4</w:t>
      </w:r>
      <w:r w:rsidRPr="0052085D">
        <w:rPr>
          <w:vertAlign w:val="superscript"/>
          <w:lang w:val="en-US"/>
        </w:rPr>
        <w:t>th</w:t>
      </w:r>
      <w:r>
        <w:rPr>
          <w:lang w:val="en-US"/>
        </w:rPr>
        <w:t xml:space="preserve"> Edition (WISC-IV), </w:t>
      </w:r>
      <w:proofErr w:type="spellStart"/>
      <w:r>
        <w:rPr>
          <w:lang w:val="en-US"/>
        </w:rPr>
        <w:t>publiée</w:t>
      </w:r>
      <w:proofErr w:type="spellEnd"/>
      <w:r>
        <w:rPr>
          <w:lang w:val="en-US"/>
        </w:rPr>
        <w:t xml:space="preserve"> </w:t>
      </w:r>
      <w:proofErr w:type="spellStart"/>
      <w:r>
        <w:rPr>
          <w:lang w:val="en-US"/>
        </w:rPr>
        <w:t>en</w:t>
      </w:r>
      <w:proofErr w:type="spellEnd"/>
      <w:r>
        <w:rPr>
          <w:lang w:val="en-US"/>
        </w:rPr>
        <w:t xml:space="preserve"> France </w:t>
      </w:r>
      <w:proofErr w:type="spellStart"/>
      <w:r>
        <w:rPr>
          <w:lang w:val="en-US"/>
        </w:rPr>
        <w:t>en</w:t>
      </w:r>
      <w:proofErr w:type="spellEnd"/>
      <w:r>
        <w:rPr>
          <w:lang w:val="en-US"/>
        </w:rPr>
        <w:t xml:space="preserve"> 2005</w:t>
      </w:r>
      <w:r w:rsidR="00980617">
        <w:rPr>
          <w:lang w:val="en-US"/>
        </w:rPr>
        <w:t xml:space="preserve">. </w:t>
      </w:r>
      <w:r w:rsidR="00391048" w:rsidRPr="00D176FC">
        <w:t>El</w:t>
      </w:r>
      <w:r w:rsidR="006F5378">
        <w:t>l</w:t>
      </w:r>
      <w:r w:rsidR="00391048" w:rsidRPr="00D176FC">
        <w:t xml:space="preserve">e comprend </w:t>
      </w:r>
      <w:r w:rsidR="00D176FC" w:rsidRPr="00D176FC">
        <w:t xml:space="preserve">13 subtests qui, en plus du traditionnel </w:t>
      </w:r>
      <w:r w:rsidR="00D176FC">
        <w:t>QI</w:t>
      </w:r>
      <w:r w:rsidR="006F5378">
        <w:t xml:space="preserve"> Total</w:t>
      </w:r>
      <w:r w:rsidR="00D176FC">
        <w:t>,</w:t>
      </w:r>
      <w:r w:rsidR="00D176FC" w:rsidRPr="00D176FC">
        <w:t xml:space="preserve"> permettent de calculer </w:t>
      </w:r>
      <w:r w:rsidR="00D176FC">
        <w:t xml:space="preserve">quatre Indices : Compréhension verbale, Raisonnement perceptif, Mémoire de travail et Vitesse de traitement. </w:t>
      </w:r>
    </w:p>
    <w:p w:rsidR="0052085D" w:rsidRDefault="0052085D" w:rsidP="0052085D">
      <w:pPr>
        <w:pStyle w:val="Paragraphedeliste"/>
        <w:numPr>
          <w:ilvl w:val="0"/>
          <w:numId w:val="12"/>
        </w:numPr>
        <w:spacing w:before="120" w:after="120" w:line="360" w:lineRule="auto"/>
        <w:jc w:val="both"/>
      </w:pPr>
      <w:r w:rsidRPr="0052085D">
        <w:rPr>
          <w:lang w:val="en-US"/>
        </w:rPr>
        <w:t>Wechsler Scale for Children-</w:t>
      </w:r>
      <w:r>
        <w:rPr>
          <w:lang w:val="en-US"/>
        </w:rPr>
        <w:t>5</w:t>
      </w:r>
      <w:r w:rsidRPr="0052085D">
        <w:rPr>
          <w:vertAlign w:val="superscript"/>
          <w:lang w:val="en-US"/>
        </w:rPr>
        <w:t>th</w:t>
      </w:r>
      <w:r>
        <w:rPr>
          <w:lang w:val="en-US"/>
        </w:rPr>
        <w:t xml:space="preserve"> Edition (WISC-IV), </w:t>
      </w:r>
      <w:proofErr w:type="spellStart"/>
      <w:r>
        <w:rPr>
          <w:lang w:val="en-US"/>
        </w:rPr>
        <w:t>publiée</w:t>
      </w:r>
      <w:proofErr w:type="spellEnd"/>
      <w:r>
        <w:rPr>
          <w:lang w:val="en-US"/>
        </w:rPr>
        <w:t xml:space="preserve"> </w:t>
      </w:r>
      <w:proofErr w:type="spellStart"/>
      <w:r>
        <w:rPr>
          <w:lang w:val="en-US"/>
        </w:rPr>
        <w:t>en</w:t>
      </w:r>
      <w:proofErr w:type="spellEnd"/>
      <w:r>
        <w:rPr>
          <w:lang w:val="en-US"/>
        </w:rPr>
        <w:t xml:space="preserve"> France </w:t>
      </w:r>
      <w:proofErr w:type="spellStart"/>
      <w:r>
        <w:rPr>
          <w:lang w:val="en-US"/>
        </w:rPr>
        <w:t>en</w:t>
      </w:r>
      <w:proofErr w:type="spellEnd"/>
      <w:r>
        <w:rPr>
          <w:lang w:val="en-US"/>
        </w:rPr>
        <w:t xml:space="preserve"> 2016</w:t>
      </w:r>
      <w:r w:rsidR="00D176FC">
        <w:rPr>
          <w:lang w:val="en-US"/>
        </w:rPr>
        <w:t xml:space="preserve">. </w:t>
      </w:r>
      <w:r w:rsidR="00D176FC" w:rsidRPr="00D176FC">
        <w:t>Elle comprend 15 subtests permettant de calculer un QI Total et</w:t>
      </w:r>
      <w:r w:rsidR="00D176FC">
        <w:t xml:space="preserve"> cinq Indices </w:t>
      </w:r>
      <w:r w:rsidR="00D176FC">
        <w:lastRenderedPageBreak/>
        <w:t xml:space="preserve">correspondant à cinq facteurs de second niveau dans le modèle de </w:t>
      </w:r>
      <w:r w:rsidR="002F59C2">
        <w:t>Cattell-Horn-</w:t>
      </w:r>
      <w:r w:rsidR="00D176FC">
        <w:t>Carroll (</w:t>
      </w:r>
      <w:r w:rsidR="002F59C2">
        <w:t xml:space="preserve">CHC ; </w:t>
      </w:r>
      <w:proofErr w:type="spellStart"/>
      <w:r w:rsidR="002F59C2">
        <w:t>McGrew</w:t>
      </w:r>
      <w:proofErr w:type="spellEnd"/>
      <w:r w:rsidR="002F59C2">
        <w:t>, 2009</w:t>
      </w:r>
      <w:r w:rsidR="00D176FC">
        <w:t xml:space="preserve">) : Compréhension verbale, </w:t>
      </w:r>
      <w:proofErr w:type="spellStart"/>
      <w:r w:rsidR="00D176FC">
        <w:t>Visuospatial</w:t>
      </w:r>
      <w:proofErr w:type="spellEnd"/>
      <w:r w:rsidR="00D176FC">
        <w:t xml:space="preserve">, Raisonnement fluide, Mémoire de travail et Vitesse de traitement. </w:t>
      </w:r>
    </w:p>
    <w:p w:rsidR="006452E4" w:rsidRPr="00D176FC" w:rsidRDefault="006452E4" w:rsidP="00C23E92">
      <w:pPr>
        <w:spacing w:before="120" w:after="120" w:line="360" w:lineRule="auto"/>
        <w:jc w:val="both"/>
      </w:pPr>
      <w:r>
        <w:t xml:space="preserve">D’une version du WISC à l’autre, le QI Total est calculé à partir des résultats à un ensemble variable de subtests. Cette variation </w:t>
      </w:r>
      <w:r w:rsidR="00134F44">
        <w:t xml:space="preserve">n’empêche toutefois pas de pouvoir comparer les QI </w:t>
      </w:r>
      <w:r w:rsidR="00593DDB">
        <w:t>obtenus avec les différentes versions du test. Dès le moment où les épreuves utilisées pour calculer le QI sont suffisamment nombreuses et variées, les estimations du QI sont généralement proches et bien corrélées (Grégoire, 2019). La situation est, par contre, différente dans le cas des Indices qui sont calculés sur l</w:t>
      </w:r>
      <w:r w:rsidR="00C02FCB">
        <w:t>a</w:t>
      </w:r>
      <w:r w:rsidR="00593DDB">
        <w:t xml:space="preserve"> base d’un petit nombre d’épreuves. Lorsque ces épreuves sont trop différentes, </w:t>
      </w:r>
      <w:r w:rsidR="006F5313">
        <w:t xml:space="preserve">les Indices ne sont pas comparables d’un test à l’autre. C’est le cas des Indices Organisation perceptive (WISC-III), Raisonnement perceptif (WISC-IV) et </w:t>
      </w:r>
      <w:proofErr w:type="spellStart"/>
      <w:r w:rsidR="006F5313">
        <w:t>Visuospatial</w:t>
      </w:r>
      <w:proofErr w:type="spellEnd"/>
      <w:r w:rsidR="006F5313">
        <w:t xml:space="preserve"> (WISC-V) dont les noms laissent penser qu’il s’agit de synonymes</w:t>
      </w:r>
      <w:r w:rsidR="006F5378">
        <w:t>,</w:t>
      </w:r>
      <w:r w:rsidR="006F5313">
        <w:t xml:space="preserve"> alors que ces scores composites recouvrent de compétences cognitives sensiblement différentes. Par conséquent, dans cette étude, nous avons choisi de ne comparer que les scores comparables d’un test à l’autre, en l’occurrence, le QI Total, les Indices Compréhension verbale et Vitesse de Traitement</w:t>
      </w:r>
      <w:r w:rsidR="006819E2">
        <w:t xml:space="preserve"> et un certain nombre de subtests dont les </w:t>
      </w:r>
      <w:proofErr w:type="spellStart"/>
      <w:r w:rsidR="006F5378">
        <w:t>caractérisiriques</w:t>
      </w:r>
      <w:proofErr w:type="spellEnd"/>
      <w:r w:rsidR="006F5378">
        <w:t xml:space="preserve"> </w:t>
      </w:r>
      <w:r w:rsidR="006819E2">
        <w:t>généra</w:t>
      </w:r>
      <w:r w:rsidR="006F5378">
        <w:t>les</w:t>
      </w:r>
      <w:r w:rsidR="006819E2">
        <w:t xml:space="preserve"> n’ont guère changé (Vocabulaire, Similitudes, Compréhension, Information, Arithmétique, Mémoire de chiffres, Séquences Lettre-Chiffres, Code et Symboles). </w:t>
      </w:r>
      <w:r w:rsidR="00A85058">
        <w:t xml:space="preserve">Dans le cas du WISC-R, seules les notes composites sont encore disponibles. Nous n’avons dès lors pas pu inclure les notes aux subtests de cette échelle dans nos analyses. </w:t>
      </w:r>
    </w:p>
    <w:p w:rsidR="00425ADC" w:rsidRPr="006C1745" w:rsidRDefault="00950E06">
      <w:pPr>
        <w:rPr>
          <w:b/>
          <w:lang w:val="fr-FR"/>
        </w:rPr>
      </w:pPr>
      <w:r w:rsidRPr="006C1745">
        <w:rPr>
          <w:b/>
          <w:lang w:val="fr-FR"/>
        </w:rPr>
        <w:t>Données d’étalonnage</w:t>
      </w:r>
    </w:p>
    <w:p w:rsidR="00865266" w:rsidRDefault="00452579" w:rsidP="006C1745">
      <w:pPr>
        <w:spacing w:before="120" w:after="120" w:line="360" w:lineRule="auto"/>
        <w:jc w:val="both"/>
        <w:rPr>
          <w:lang w:val="fr-FR"/>
        </w:rPr>
      </w:pPr>
      <w:r>
        <w:rPr>
          <w:lang w:val="fr-FR"/>
        </w:rPr>
        <w:t>Les analyses ont été réalisées sur la base des données des étalonnage</w:t>
      </w:r>
      <w:r w:rsidR="00C02FCB">
        <w:rPr>
          <w:lang w:val="fr-FR"/>
        </w:rPr>
        <w:t>s</w:t>
      </w:r>
      <w:r>
        <w:rPr>
          <w:lang w:val="fr-FR"/>
        </w:rPr>
        <w:t xml:space="preserve"> français des quatre échelles de Wechsler mentionnées plus haut. </w:t>
      </w:r>
      <w:r w:rsidR="00891375">
        <w:rPr>
          <w:lang w:val="fr-FR"/>
        </w:rPr>
        <w:t>La date de parution</w:t>
      </w:r>
      <w:r w:rsidR="00604F18">
        <w:rPr>
          <w:lang w:val="fr-FR"/>
        </w:rPr>
        <w:t xml:space="preserve">, </w:t>
      </w:r>
      <w:r w:rsidR="00891375">
        <w:rPr>
          <w:lang w:val="fr-FR"/>
        </w:rPr>
        <w:t xml:space="preserve"> la taille des échantillons d’étalonnage </w:t>
      </w:r>
      <w:r w:rsidR="00604F18">
        <w:rPr>
          <w:lang w:val="fr-FR"/>
        </w:rPr>
        <w:t xml:space="preserve">et l’étendue des âges inclus </w:t>
      </w:r>
      <w:r w:rsidR="00891375">
        <w:rPr>
          <w:lang w:val="fr-FR"/>
        </w:rPr>
        <w:t>sont mentionné</w:t>
      </w:r>
      <w:r w:rsidR="00C02FCB">
        <w:rPr>
          <w:lang w:val="fr-FR"/>
        </w:rPr>
        <w:t>e</w:t>
      </w:r>
      <w:r w:rsidR="00891375">
        <w:rPr>
          <w:lang w:val="fr-FR"/>
        </w:rPr>
        <w:t xml:space="preserve">s dans le tableau 1. </w:t>
      </w:r>
      <w:r w:rsidR="006C448B">
        <w:rPr>
          <w:lang w:val="fr-FR"/>
        </w:rPr>
        <w:t>Dans tous les cas, il s’agit d’un échantillonnage aléatoire stratifié. Les différentes strates et leur taille ont, à chaque fois, été déterminées sur la base du recensement général de la population française le plus récent. Les st</w:t>
      </w:r>
      <w:r w:rsidR="00C02FCB">
        <w:rPr>
          <w:lang w:val="fr-FR"/>
        </w:rPr>
        <w:t>r</w:t>
      </w:r>
      <w:r w:rsidR="006C448B">
        <w:rPr>
          <w:lang w:val="fr-FR"/>
        </w:rPr>
        <w:t xml:space="preserve">ates tiennent toujours compte de l’âge, du sexe et de la zone géographique du domicile. Pour le WISC-R, le WISC-III et le WISC-IV,  la </w:t>
      </w:r>
      <w:r w:rsidR="006C448B" w:rsidRPr="006C448B">
        <w:rPr>
          <w:lang w:val="fr-FR"/>
        </w:rPr>
        <w:t>catégorie socioprofessionnelle du chef de famille</w:t>
      </w:r>
      <w:r w:rsidR="006C448B">
        <w:rPr>
          <w:lang w:val="fr-FR"/>
        </w:rPr>
        <w:t xml:space="preserve"> a également été prise en compte. Pour la WISC-V, cette variable a été remplacée par le </w:t>
      </w:r>
      <w:r w:rsidR="006C448B" w:rsidRPr="006C448B">
        <w:rPr>
          <w:lang w:val="fr-FR"/>
        </w:rPr>
        <w:t>niveau d’étude des parents</w:t>
      </w:r>
      <w:r w:rsidR="001525D7">
        <w:rPr>
          <w:lang w:val="fr-FR"/>
        </w:rPr>
        <w:t xml:space="preserve">. </w:t>
      </w:r>
      <w:r w:rsidR="00566426">
        <w:rPr>
          <w:lang w:val="fr-FR"/>
        </w:rPr>
        <w:t xml:space="preserve">Au vu des variables prises en compte et du soin pris pour constituer les échantillons, nous pouvons considérer que les </w:t>
      </w:r>
      <w:r w:rsidR="00566426">
        <w:rPr>
          <w:lang w:val="fr-FR"/>
        </w:rPr>
        <w:lastRenderedPageBreak/>
        <w:t>échantillons d’étalonnage des différentes versions du WISC</w:t>
      </w:r>
      <w:r w:rsidR="00BE6CF8">
        <w:rPr>
          <w:lang w:val="fr-FR"/>
        </w:rPr>
        <w:t xml:space="preserve"> </w:t>
      </w:r>
      <w:r w:rsidR="00566426">
        <w:rPr>
          <w:lang w:val="fr-FR"/>
        </w:rPr>
        <w:t>nous offre</w:t>
      </w:r>
      <w:r w:rsidR="00C02FCB">
        <w:rPr>
          <w:lang w:val="fr-FR"/>
        </w:rPr>
        <w:t>nt</w:t>
      </w:r>
      <w:r w:rsidR="00566426">
        <w:rPr>
          <w:lang w:val="fr-FR"/>
        </w:rPr>
        <w:t xml:space="preserve"> une bonne représentation de la population française de 6 à 16 ans. </w:t>
      </w:r>
    </w:p>
    <w:p w:rsidR="00865266" w:rsidRDefault="00865266" w:rsidP="00865266">
      <w:pPr>
        <w:spacing w:before="120" w:after="120" w:line="360" w:lineRule="auto"/>
        <w:jc w:val="center"/>
        <w:rPr>
          <w:lang w:val="fr-FR"/>
        </w:rPr>
      </w:pPr>
      <w:r>
        <w:rPr>
          <w:lang w:val="fr-FR"/>
        </w:rPr>
        <w:t>Tableau 1. Étalonnage français des différentes versions du WISC.</w:t>
      </w:r>
    </w:p>
    <w:tbl>
      <w:tblPr>
        <w:tblStyle w:val="Grilledutablea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1596"/>
        <w:gridCol w:w="2072"/>
        <w:gridCol w:w="2552"/>
      </w:tblGrid>
      <w:tr w:rsidR="00604F18" w:rsidRPr="00FA5ECE" w:rsidTr="00604F18">
        <w:trPr>
          <w:jc w:val="center"/>
        </w:trPr>
        <w:tc>
          <w:tcPr>
            <w:tcW w:w="0" w:type="auto"/>
            <w:tcBorders>
              <w:top w:val="single" w:sz="4" w:space="0" w:color="auto"/>
              <w:bottom w:val="single" w:sz="4" w:space="0" w:color="auto"/>
            </w:tcBorders>
          </w:tcPr>
          <w:p w:rsidR="00604F18" w:rsidRPr="00FA5ECE" w:rsidRDefault="00604F18" w:rsidP="00865266">
            <w:pPr>
              <w:spacing w:before="120" w:after="120"/>
              <w:jc w:val="center"/>
              <w:rPr>
                <w:sz w:val="20"/>
                <w:szCs w:val="20"/>
                <w:lang w:val="fr-FR"/>
              </w:rPr>
            </w:pPr>
            <w:r>
              <w:rPr>
                <w:sz w:val="20"/>
                <w:szCs w:val="20"/>
                <w:lang w:val="fr-FR"/>
              </w:rPr>
              <w:t>Nom</w:t>
            </w:r>
          </w:p>
        </w:tc>
        <w:tc>
          <w:tcPr>
            <w:tcW w:w="0" w:type="auto"/>
            <w:tcBorders>
              <w:top w:val="single" w:sz="4" w:space="0" w:color="auto"/>
              <w:bottom w:val="single" w:sz="4" w:space="0" w:color="auto"/>
            </w:tcBorders>
          </w:tcPr>
          <w:p w:rsidR="00604F18" w:rsidRPr="00FA5ECE" w:rsidRDefault="00604F18" w:rsidP="00865266">
            <w:pPr>
              <w:spacing w:before="120" w:after="120"/>
              <w:jc w:val="center"/>
              <w:rPr>
                <w:sz w:val="20"/>
                <w:szCs w:val="20"/>
                <w:lang w:val="fr-FR"/>
              </w:rPr>
            </w:pPr>
            <w:r w:rsidRPr="00FA5ECE">
              <w:rPr>
                <w:sz w:val="20"/>
                <w:szCs w:val="20"/>
                <w:lang w:val="fr-FR"/>
              </w:rPr>
              <w:t>Date de parution</w:t>
            </w:r>
          </w:p>
        </w:tc>
        <w:tc>
          <w:tcPr>
            <w:tcW w:w="2072" w:type="dxa"/>
            <w:tcBorders>
              <w:top w:val="single" w:sz="4" w:space="0" w:color="auto"/>
              <w:bottom w:val="single" w:sz="4" w:space="0" w:color="auto"/>
            </w:tcBorders>
          </w:tcPr>
          <w:p w:rsidR="00604F18" w:rsidRPr="00FA5ECE" w:rsidRDefault="00604F18" w:rsidP="00865266">
            <w:pPr>
              <w:spacing w:before="120" w:after="120"/>
              <w:jc w:val="center"/>
              <w:rPr>
                <w:sz w:val="20"/>
                <w:szCs w:val="20"/>
                <w:lang w:val="fr-FR"/>
              </w:rPr>
            </w:pPr>
            <w:r>
              <w:rPr>
                <w:sz w:val="20"/>
                <w:szCs w:val="20"/>
                <w:lang w:val="fr-FR"/>
              </w:rPr>
              <w:t>Taille des échantillons d’étalonnage</w:t>
            </w:r>
          </w:p>
        </w:tc>
        <w:tc>
          <w:tcPr>
            <w:tcW w:w="2552" w:type="dxa"/>
            <w:tcBorders>
              <w:top w:val="single" w:sz="4" w:space="0" w:color="auto"/>
              <w:bottom w:val="single" w:sz="4" w:space="0" w:color="auto"/>
            </w:tcBorders>
          </w:tcPr>
          <w:p w:rsidR="00604F18" w:rsidRDefault="00604F18" w:rsidP="00865266">
            <w:pPr>
              <w:spacing w:before="120" w:after="120"/>
              <w:jc w:val="center"/>
              <w:rPr>
                <w:sz w:val="20"/>
                <w:szCs w:val="20"/>
                <w:lang w:val="fr-FR"/>
              </w:rPr>
            </w:pPr>
            <w:r>
              <w:rPr>
                <w:sz w:val="20"/>
                <w:szCs w:val="20"/>
                <w:lang w:val="fr-FR"/>
              </w:rPr>
              <w:t>Étendue d’âges</w:t>
            </w:r>
          </w:p>
        </w:tc>
      </w:tr>
      <w:tr w:rsidR="00604F18" w:rsidRPr="00FA5ECE" w:rsidTr="00604F18">
        <w:trPr>
          <w:jc w:val="center"/>
        </w:trPr>
        <w:tc>
          <w:tcPr>
            <w:tcW w:w="0" w:type="auto"/>
            <w:tcBorders>
              <w:top w:val="single" w:sz="4" w:space="0" w:color="auto"/>
            </w:tcBorders>
          </w:tcPr>
          <w:p w:rsidR="00604F18" w:rsidRPr="00FA5ECE" w:rsidRDefault="00604F18" w:rsidP="00EF73C0">
            <w:pPr>
              <w:spacing w:before="120"/>
              <w:rPr>
                <w:sz w:val="20"/>
                <w:szCs w:val="20"/>
                <w:lang w:val="fr-FR"/>
              </w:rPr>
            </w:pPr>
            <w:r w:rsidRPr="00FA5ECE">
              <w:rPr>
                <w:sz w:val="20"/>
                <w:szCs w:val="20"/>
                <w:lang w:val="fr-FR"/>
              </w:rPr>
              <w:t>WISC-R</w:t>
            </w:r>
          </w:p>
        </w:tc>
        <w:tc>
          <w:tcPr>
            <w:tcW w:w="0" w:type="auto"/>
            <w:tcBorders>
              <w:top w:val="single" w:sz="4" w:space="0" w:color="auto"/>
            </w:tcBorders>
          </w:tcPr>
          <w:p w:rsidR="00604F18" w:rsidRPr="00FA5ECE" w:rsidRDefault="00604F18" w:rsidP="00A6709A">
            <w:pPr>
              <w:spacing w:before="120"/>
              <w:jc w:val="center"/>
              <w:rPr>
                <w:sz w:val="20"/>
                <w:szCs w:val="20"/>
                <w:lang w:val="fr-FR"/>
              </w:rPr>
            </w:pPr>
            <w:r w:rsidRPr="00FA5ECE">
              <w:rPr>
                <w:sz w:val="20"/>
                <w:szCs w:val="20"/>
                <w:lang w:val="fr-FR"/>
              </w:rPr>
              <w:t>1981</w:t>
            </w:r>
          </w:p>
        </w:tc>
        <w:tc>
          <w:tcPr>
            <w:tcW w:w="2072" w:type="dxa"/>
            <w:tcBorders>
              <w:top w:val="single" w:sz="4" w:space="0" w:color="auto"/>
            </w:tcBorders>
          </w:tcPr>
          <w:p w:rsidR="00604F18" w:rsidRPr="00FA5ECE" w:rsidRDefault="00604F18" w:rsidP="00A6709A">
            <w:pPr>
              <w:spacing w:before="120"/>
              <w:jc w:val="center"/>
              <w:rPr>
                <w:sz w:val="20"/>
                <w:szCs w:val="20"/>
                <w:lang w:val="fr-FR"/>
              </w:rPr>
            </w:pPr>
            <w:r w:rsidRPr="00FA5ECE">
              <w:rPr>
                <w:sz w:val="20"/>
                <w:szCs w:val="20"/>
                <w:lang w:val="fr-FR"/>
              </w:rPr>
              <w:t>1066</w:t>
            </w:r>
          </w:p>
        </w:tc>
        <w:tc>
          <w:tcPr>
            <w:tcW w:w="2552" w:type="dxa"/>
            <w:tcBorders>
              <w:top w:val="single" w:sz="4" w:space="0" w:color="auto"/>
            </w:tcBorders>
          </w:tcPr>
          <w:p w:rsidR="00604F18" w:rsidRPr="00FA5ECE" w:rsidRDefault="00604F18" w:rsidP="00A6709A">
            <w:pPr>
              <w:spacing w:before="120"/>
              <w:jc w:val="center"/>
              <w:rPr>
                <w:sz w:val="20"/>
                <w:szCs w:val="20"/>
                <w:lang w:val="fr-FR"/>
              </w:rPr>
            </w:pPr>
            <w:r>
              <w:rPr>
                <w:sz w:val="20"/>
                <w:szCs w:val="20"/>
                <w:lang w:val="fr-FR"/>
              </w:rPr>
              <w:t>6 ans 6 mois à 16 ans 6 mois</w:t>
            </w:r>
          </w:p>
        </w:tc>
      </w:tr>
      <w:tr w:rsidR="00604F18" w:rsidRPr="00FA5ECE" w:rsidTr="00604F18">
        <w:trPr>
          <w:jc w:val="center"/>
        </w:trPr>
        <w:tc>
          <w:tcPr>
            <w:tcW w:w="0" w:type="auto"/>
          </w:tcPr>
          <w:p w:rsidR="00604F18" w:rsidRPr="00FA5ECE" w:rsidRDefault="00604F18" w:rsidP="00EF73C0">
            <w:pPr>
              <w:rPr>
                <w:sz w:val="20"/>
                <w:szCs w:val="20"/>
                <w:lang w:val="fr-FR"/>
              </w:rPr>
            </w:pPr>
            <w:r w:rsidRPr="00FA5ECE">
              <w:rPr>
                <w:sz w:val="20"/>
                <w:szCs w:val="20"/>
                <w:lang w:val="fr-FR"/>
              </w:rPr>
              <w:t>WISC-III</w:t>
            </w:r>
          </w:p>
        </w:tc>
        <w:tc>
          <w:tcPr>
            <w:tcW w:w="0" w:type="auto"/>
          </w:tcPr>
          <w:p w:rsidR="00604F18" w:rsidRPr="00FA5ECE" w:rsidRDefault="00604F18" w:rsidP="00A6709A">
            <w:pPr>
              <w:jc w:val="center"/>
              <w:rPr>
                <w:sz w:val="20"/>
                <w:szCs w:val="20"/>
                <w:lang w:val="fr-FR"/>
              </w:rPr>
            </w:pPr>
            <w:r w:rsidRPr="00FA5ECE">
              <w:rPr>
                <w:sz w:val="20"/>
                <w:szCs w:val="20"/>
                <w:lang w:val="fr-FR"/>
              </w:rPr>
              <w:t>1996</w:t>
            </w:r>
          </w:p>
        </w:tc>
        <w:tc>
          <w:tcPr>
            <w:tcW w:w="2072" w:type="dxa"/>
          </w:tcPr>
          <w:p w:rsidR="00604F18" w:rsidRPr="00FA5ECE" w:rsidRDefault="00604F18" w:rsidP="00A6709A">
            <w:pPr>
              <w:jc w:val="center"/>
              <w:rPr>
                <w:sz w:val="20"/>
                <w:szCs w:val="20"/>
                <w:lang w:val="fr-FR"/>
              </w:rPr>
            </w:pPr>
            <w:r>
              <w:rPr>
                <w:sz w:val="20"/>
                <w:szCs w:val="20"/>
                <w:lang w:val="fr-FR"/>
              </w:rPr>
              <w:t>1120</w:t>
            </w:r>
          </w:p>
        </w:tc>
        <w:tc>
          <w:tcPr>
            <w:tcW w:w="2552" w:type="dxa"/>
          </w:tcPr>
          <w:p w:rsidR="00604F18" w:rsidRDefault="00604F18" w:rsidP="00A6709A">
            <w:pPr>
              <w:jc w:val="center"/>
              <w:rPr>
                <w:sz w:val="20"/>
                <w:szCs w:val="20"/>
                <w:lang w:val="fr-FR"/>
              </w:rPr>
            </w:pPr>
            <w:r>
              <w:rPr>
                <w:sz w:val="20"/>
                <w:szCs w:val="20"/>
                <w:lang w:val="fr-FR"/>
              </w:rPr>
              <w:t>6 ans 6 mois à 16 ans 6 mois</w:t>
            </w:r>
          </w:p>
        </w:tc>
      </w:tr>
      <w:tr w:rsidR="00604F18" w:rsidRPr="00FA5ECE" w:rsidTr="00604F18">
        <w:trPr>
          <w:jc w:val="center"/>
        </w:trPr>
        <w:tc>
          <w:tcPr>
            <w:tcW w:w="0" w:type="auto"/>
          </w:tcPr>
          <w:p w:rsidR="00604F18" w:rsidRPr="00FA5ECE" w:rsidRDefault="00604F18" w:rsidP="00EF73C0">
            <w:pPr>
              <w:rPr>
                <w:sz w:val="20"/>
                <w:szCs w:val="20"/>
                <w:lang w:val="fr-FR"/>
              </w:rPr>
            </w:pPr>
            <w:r w:rsidRPr="00FA5ECE">
              <w:rPr>
                <w:sz w:val="20"/>
                <w:szCs w:val="20"/>
                <w:lang w:val="fr-FR"/>
              </w:rPr>
              <w:t>WISC-IV</w:t>
            </w:r>
          </w:p>
        </w:tc>
        <w:tc>
          <w:tcPr>
            <w:tcW w:w="0" w:type="auto"/>
          </w:tcPr>
          <w:p w:rsidR="00604F18" w:rsidRPr="00FA5ECE" w:rsidRDefault="00604F18" w:rsidP="00A6709A">
            <w:pPr>
              <w:jc w:val="center"/>
              <w:rPr>
                <w:sz w:val="20"/>
                <w:szCs w:val="20"/>
                <w:lang w:val="fr-FR"/>
              </w:rPr>
            </w:pPr>
            <w:r w:rsidRPr="00FA5ECE">
              <w:rPr>
                <w:sz w:val="20"/>
                <w:szCs w:val="20"/>
                <w:lang w:val="fr-FR"/>
              </w:rPr>
              <w:t>2005</w:t>
            </w:r>
          </w:p>
        </w:tc>
        <w:tc>
          <w:tcPr>
            <w:tcW w:w="2072" w:type="dxa"/>
          </w:tcPr>
          <w:p w:rsidR="00604F18" w:rsidRPr="00FA5ECE" w:rsidRDefault="00604F18" w:rsidP="00A6709A">
            <w:pPr>
              <w:jc w:val="center"/>
              <w:rPr>
                <w:sz w:val="20"/>
                <w:szCs w:val="20"/>
                <w:lang w:val="fr-FR"/>
              </w:rPr>
            </w:pPr>
            <w:r>
              <w:rPr>
                <w:sz w:val="20"/>
                <w:szCs w:val="20"/>
                <w:lang w:val="fr-FR"/>
              </w:rPr>
              <w:t>1103</w:t>
            </w:r>
          </w:p>
        </w:tc>
        <w:tc>
          <w:tcPr>
            <w:tcW w:w="2552" w:type="dxa"/>
          </w:tcPr>
          <w:p w:rsidR="00604F18" w:rsidRDefault="00604F18" w:rsidP="00A6709A">
            <w:pPr>
              <w:jc w:val="center"/>
              <w:rPr>
                <w:sz w:val="20"/>
                <w:szCs w:val="20"/>
                <w:lang w:val="fr-FR"/>
              </w:rPr>
            </w:pPr>
            <w:r>
              <w:rPr>
                <w:sz w:val="20"/>
                <w:szCs w:val="20"/>
                <w:lang w:val="fr-FR"/>
              </w:rPr>
              <w:t>6 ans à 16 ans 11 mois</w:t>
            </w:r>
          </w:p>
        </w:tc>
      </w:tr>
      <w:tr w:rsidR="00604F18" w:rsidRPr="00FA5ECE" w:rsidTr="00604F18">
        <w:trPr>
          <w:jc w:val="center"/>
        </w:trPr>
        <w:tc>
          <w:tcPr>
            <w:tcW w:w="0" w:type="auto"/>
          </w:tcPr>
          <w:p w:rsidR="00604F18" w:rsidRPr="00FA5ECE" w:rsidRDefault="00604F18" w:rsidP="00EF73C0">
            <w:pPr>
              <w:spacing w:after="120"/>
              <w:rPr>
                <w:sz w:val="20"/>
                <w:szCs w:val="20"/>
                <w:lang w:val="fr-FR"/>
              </w:rPr>
            </w:pPr>
            <w:r w:rsidRPr="00FA5ECE">
              <w:rPr>
                <w:sz w:val="20"/>
                <w:szCs w:val="20"/>
                <w:lang w:val="fr-FR"/>
              </w:rPr>
              <w:t>WISC-V</w:t>
            </w:r>
          </w:p>
        </w:tc>
        <w:tc>
          <w:tcPr>
            <w:tcW w:w="0" w:type="auto"/>
          </w:tcPr>
          <w:p w:rsidR="00604F18" w:rsidRPr="00FA5ECE" w:rsidRDefault="00604F18" w:rsidP="00A6709A">
            <w:pPr>
              <w:spacing w:after="120"/>
              <w:jc w:val="center"/>
              <w:rPr>
                <w:sz w:val="20"/>
                <w:szCs w:val="20"/>
                <w:lang w:val="fr-FR"/>
              </w:rPr>
            </w:pPr>
            <w:r w:rsidRPr="00FA5ECE">
              <w:rPr>
                <w:sz w:val="20"/>
                <w:szCs w:val="20"/>
                <w:lang w:val="fr-FR"/>
              </w:rPr>
              <w:t>2014</w:t>
            </w:r>
          </w:p>
        </w:tc>
        <w:tc>
          <w:tcPr>
            <w:tcW w:w="2072" w:type="dxa"/>
          </w:tcPr>
          <w:p w:rsidR="00604F18" w:rsidRPr="00FA5ECE" w:rsidRDefault="00604F18" w:rsidP="00A6709A">
            <w:pPr>
              <w:spacing w:after="120"/>
              <w:jc w:val="center"/>
              <w:rPr>
                <w:sz w:val="20"/>
                <w:szCs w:val="20"/>
                <w:lang w:val="fr-FR"/>
              </w:rPr>
            </w:pPr>
            <w:r>
              <w:rPr>
                <w:sz w:val="20"/>
                <w:szCs w:val="20"/>
                <w:lang w:val="fr-FR"/>
              </w:rPr>
              <w:t>1049</w:t>
            </w:r>
          </w:p>
        </w:tc>
        <w:tc>
          <w:tcPr>
            <w:tcW w:w="2552" w:type="dxa"/>
          </w:tcPr>
          <w:p w:rsidR="00604F18" w:rsidRDefault="00604F18" w:rsidP="00A6709A">
            <w:pPr>
              <w:spacing w:after="120"/>
              <w:jc w:val="center"/>
              <w:rPr>
                <w:sz w:val="20"/>
                <w:szCs w:val="20"/>
                <w:lang w:val="fr-FR"/>
              </w:rPr>
            </w:pPr>
            <w:r>
              <w:rPr>
                <w:sz w:val="20"/>
                <w:szCs w:val="20"/>
                <w:lang w:val="fr-FR"/>
              </w:rPr>
              <w:t>6 ans à 16 ans 11 mois</w:t>
            </w:r>
          </w:p>
        </w:tc>
      </w:tr>
    </w:tbl>
    <w:p w:rsidR="00352BFC" w:rsidRDefault="00352BFC" w:rsidP="00604F18">
      <w:pPr>
        <w:spacing w:before="120" w:after="120" w:line="360" w:lineRule="auto"/>
        <w:rPr>
          <w:b/>
          <w:lang w:val="fr-FR"/>
        </w:rPr>
      </w:pPr>
    </w:p>
    <w:p w:rsidR="00352BFC" w:rsidRDefault="00352BFC">
      <w:pPr>
        <w:rPr>
          <w:b/>
          <w:lang w:val="fr-FR"/>
        </w:rPr>
      </w:pPr>
      <w:r>
        <w:rPr>
          <w:b/>
          <w:lang w:val="fr-FR"/>
        </w:rPr>
        <w:br w:type="page"/>
      </w:r>
    </w:p>
    <w:p w:rsidR="00425ADC" w:rsidRPr="00A36A1B" w:rsidRDefault="005828D1" w:rsidP="00604F18">
      <w:pPr>
        <w:spacing w:before="120" w:after="120" w:line="360" w:lineRule="auto"/>
        <w:rPr>
          <w:b/>
          <w:lang w:val="fr-FR"/>
        </w:rPr>
      </w:pPr>
      <w:r w:rsidRPr="00A36A1B">
        <w:rPr>
          <w:b/>
          <w:lang w:val="fr-FR"/>
        </w:rPr>
        <w:lastRenderedPageBreak/>
        <w:t>Analyses et r</w:t>
      </w:r>
      <w:r w:rsidR="00425ADC" w:rsidRPr="00A36A1B">
        <w:rPr>
          <w:b/>
          <w:lang w:val="fr-FR"/>
        </w:rPr>
        <w:t>ésultats</w:t>
      </w:r>
    </w:p>
    <w:p w:rsidR="00425ADC" w:rsidRDefault="00237D99" w:rsidP="00237D99">
      <w:pPr>
        <w:spacing w:before="120" w:after="120" w:line="360" w:lineRule="auto"/>
        <w:jc w:val="both"/>
        <w:rPr>
          <w:lang w:val="fr-FR"/>
        </w:rPr>
      </w:pPr>
      <w:r>
        <w:rPr>
          <w:lang w:val="fr-FR"/>
        </w:rPr>
        <w:t>Le tableau 2 présente les QI moyens des garçons et des filles de 6 à 16 ans aux quatre versions du WISC analysées. Nous pouvons constater qu’à la version la plus ancienne, le WISC-R, le QI moyen des garçons est significativement différent de celui des filles (p&lt;.01). Le même phénomène est observé au WISC-III, mais le seuil de signification n’est plus que</w:t>
      </w:r>
      <w:r w:rsidR="00E51BDC">
        <w:rPr>
          <w:lang w:val="fr-FR"/>
        </w:rPr>
        <w:t xml:space="preserve"> de</w:t>
      </w:r>
      <w:r>
        <w:rPr>
          <w:lang w:val="fr-FR"/>
        </w:rPr>
        <w:t xml:space="preserve"> .05. </w:t>
      </w:r>
      <w:r w:rsidR="00C02FCB">
        <w:rPr>
          <w:lang w:val="fr-FR"/>
        </w:rPr>
        <w:t>À</w:t>
      </w:r>
      <w:r>
        <w:rPr>
          <w:lang w:val="fr-FR"/>
        </w:rPr>
        <w:t xml:space="preserve"> partir du WISC-IV, les différences entre les deux groupes ne sont plus statistiquement significatives. Il est important de souligner que, même lorsque les différences sont significatives, leur ampleur reste assez réduite. </w:t>
      </w:r>
      <w:r w:rsidR="00D1140C">
        <w:rPr>
          <w:lang w:val="fr-FR"/>
        </w:rPr>
        <w:t xml:space="preserve">Pour </w:t>
      </w:r>
      <w:r w:rsidR="00582BA1">
        <w:rPr>
          <w:lang w:val="fr-FR"/>
        </w:rPr>
        <w:t xml:space="preserve">pouvoir apprécier cette ampleur, nous avons calculé à chaque fois le </w:t>
      </w:r>
      <w:r w:rsidR="00582BA1" w:rsidRPr="00582BA1">
        <w:rPr>
          <w:i/>
          <w:lang w:val="fr-FR"/>
        </w:rPr>
        <w:t>d</w:t>
      </w:r>
      <w:r w:rsidR="00582BA1">
        <w:rPr>
          <w:lang w:val="fr-FR"/>
        </w:rPr>
        <w:t xml:space="preserve"> de Cohen qui consiste à diviser la différence observée par l’écart type moyen des deux groupes comparés. Nous pouvons ainsi constater que la différence la plus élevée observée au WISC-R correspond à un </w:t>
      </w:r>
      <w:r w:rsidR="00582BA1" w:rsidRPr="00582BA1">
        <w:rPr>
          <w:i/>
          <w:lang w:val="fr-FR"/>
        </w:rPr>
        <w:t>d</w:t>
      </w:r>
      <w:r w:rsidR="00582BA1">
        <w:rPr>
          <w:lang w:val="fr-FR"/>
        </w:rPr>
        <w:t xml:space="preserve"> de 0,19. En d’autres termes, cette différence est légèrement inférieur</w:t>
      </w:r>
      <w:r w:rsidR="00C02FCB">
        <w:rPr>
          <w:lang w:val="fr-FR"/>
        </w:rPr>
        <w:t>e</w:t>
      </w:r>
      <w:r w:rsidR="00582BA1">
        <w:rPr>
          <w:lang w:val="fr-FR"/>
        </w:rPr>
        <w:t xml:space="preserve"> à un cinquième d’écart type. Selon Cohen (1988), un </w:t>
      </w:r>
      <w:r w:rsidR="00582BA1" w:rsidRPr="00582BA1">
        <w:rPr>
          <w:i/>
          <w:lang w:val="fr-FR"/>
        </w:rPr>
        <w:t xml:space="preserve">d </w:t>
      </w:r>
      <w:r w:rsidR="00582BA1">
        <w:rPr>
          <w:lang w:val="fr-FR"/>
        </w:rPr>
        <w:t xml:space="preserve">de 0,20 peut être considéré comme de petite taille.   </w:t>
      </w:r>
    </w:p>
    <w:p w:rsidR="00304237" w:rsidRDefault="0009068E" w:rsidP="0009068E">
      <w:pPr>
        <w:jc w:val="center"/>
        <w:rPr>
          <w:lang w:val="fr-FR"/>
        </w:rPr>
      </w:pPr>
      <w:r>
        <w:rPr>
          <w:lang w:val="fr-FR"/>
        </w:rPr>
        <w:t xml:space="preserve">Tableau </w:t>
      </w:r>
      <w:r w:rsidR="00865266">
        <w:rPr>
          <w:lang w:val="fr-FR"/>
        </w:rPr>
        <w:t>2</w:t>
      </w:r>
      <w:r>
        <w:rPr>
          <w:lang w:val="fr-FR"/>
        </w:rPr>
        <w:t>. QI moyen des garçons et des filles aux différentes versions du WISC.</w:t>
      </w:r>
    </w:p>
    <w:p w:rsidR="00387F1A" w:rsidRDefault="00387F1A">
      <w:pPr>
        <w:rPr>
          <w:lang w:val="fr-FR"/>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1560"/>
        <w:gridCol w:w="1417"/>
        <w:gridCol w:w="1418"/>
        <w:gridCol w:w="1275"/>
      </w:tblGrid>
      <w:tr w:rsidR="00387F1A" w:rsidTr="00214982">
        <w:trPr>
          <w:jc w:val="center"/>
        </w:trPr>
        <w:tc>
          <w:tcPr>
            <w:tcW w:w="1134" w:type="dxa"/>
            <w:tcBorders>
              <w:bottom w:val="single" w:sz="4" w:space="0" w:color="auto"/>
            </w:tcBorders>
          </w:tcPr>
          <w:p w:rsidR="00387F1A" w:rsidRPr="00387F1A" w:rsidRDefault="00387F1A" w:rsidP="00E54530">
            <w:pPr>
              <w:jc w:val="center"/>
              <w:rPr>
                <w:sz w:val="20"/>
                <w:szCs w:val="20"/>
                <w:lang w:val="fr-FR"/>
              </w:rPr>
            </w:pPr>
          </w:p>
        </w:tc>
        <w:tc>
          <w:tcPr>
            <w:tcW w:w="1134" w:type="dxa"/>
            <w:tcBorders>
              <w:bottom w:val="single" w:sz="4" w:space="0" w:color="auto"/>
            </w:tcBorders>
          </w:tcPr>
          <w:p w:rsidR="00387F1A" w:rsidRPr="00387F1A" w:rsidRDefault="00387F1A" w:rsidP="00E54530">
            <w:pPr>
              <w:jc w:val="center"/>
              <w:rPr>
                <w:sz w:val="20"/>
                <w:szCs w:val="20"/>
                <w:lang w:val="fr-FR"/>
              </w:rPr>
            </w:pPr>
          </w:p>
        </w:tc>
        <w:tc>
          <w:tcPr>
            <w:tcW w:w="1560" w:type="dxa"/>
            <w:tcBorders>
              <w:top w:val="single" w:sz="4" w:space="0" w:color="auto"/>
              <w:bottom w:val="single" w:sz="4" w:space="0" w:color="auto"/>
            </w:tcBorders>
          </w:tcPr>
          <w:p w:rsidR="00387F1A" w:rsidRPr="00387F1A" w:rsidRDefault="00387F1A" w:rsidP="00E54530">
            <w:pPr>
              <w:jc w:val="center"/>
              <w:rPr>
                <w:sz w:val="20"/>
                <w:szCs w:val="20"/>
                <w:lang w:val="fr-FR"/>
              </w:rPr>
            </w:pPr>
            <w:r w:rsidRPr="00387F1A">
              <w:rPr>
                <w:sz w:val="20"/>
                <w:szCs w:val="20"/>
                <w:lang w:val="fr-FR"/>
              </w:rPr>
              <w:t>Garçons</w:t>
            </w:r>
          </w:p>
        </w:tc>
        <w:tc>
          <w:tcPr>
            <w:tcW w:w="1417" w:type="dxa"/>
            <w:tcBorders>
              <w:top w:val="single" w:sz="4" w:space="0" w:color="auto"/>
              <w:bottom w:val="single" w:sz="4" w:space="0" w:color="auto"/>
            </w:tcBorders>
          </w:tcPr>
          <w:p w:rsidR="00387F1A" w:rsidRPr="00387F1A" w:rsidRDefault="00387F1A" w:rsidP="00E54530">
            <w:pPr>
              <w:jc w:val="center"/>
              <w:rPr>
                <w:sz w:val="20"/>
                <w:szCs w:val="20"/>
                <w:lang w:val="fr-FR"/>
              </w:rPr>
            </w:pPr>
            <w:r w:rsidRPr="00387F1A">
              <w:rPr>
                <w:sz w:val="20"/>
                <w:szCs w:val="20"/>
                <w:lang w:val="fr-FR"/>
              </w:rPr>
              <w:t>Filles</w:t>
            </w:r>
          </w:p>
        </w:tc>
        <w:tc>
          <w:tcPr>
            <w:tcW w:w="1418" w:type="dxa"/>
            <w:tcBorders>
              <w:top w:val="single" w:sz="4" w:space="0" w:color="auto"/>
              <w:bottom w:val="single" w:sz="4" w:space="0" w:color="auto"/>
            </w:tcBorders>
          </w:tcPr>
          <w:p w:rsidR="00387F1A" w:rsidRPr="00387F1A" w:rsidRDefault="00387F1A" w:rsidP="00E54530">
            <w:pPr>
              <w:jc w:val="center"/>
              <w:rPr>
                <w:sz w:val="20"/>
                <w:szCs w:val="20"/>
                <w:lang w:val="fr-FR"/>
              </w:rPr>
            </w:pPr>
            <w:r w:rsidRPr="00387F1A">
              <w:rPr>
                <w:sz w:val="20"/>
                <w:szCs w:val="20"/>
                <w:lang w:val="fr-FR"/>
              </w:rPr>
              <w:t>Différence</w:t>
            </w:r>
          </w:p>
        </w:tc>
        <w:tc>
          <w:tcPr>
            <w:tcW w:w="1275" w:type="dxa"/>
            <w:tcBorders>
              <w:top w:val="single" w:sz="4" w:space="0" w:color="auto"/>
              <w:bottom w:val="single" w:sz="4" w:space="0" w:color="auto"/>
            </w:tcBorders>
          </w:tcPr>
          <w:p w:rsidR="00387F1A" w:rsidRPr="00E54530" w:rsidRDefault="00387F1A" w:rsidP="00E54530">
            <w:pPr>
              <w:jc w:val="center"/>
              <w:rPr>
                <w:i/>
                <w:sz w:val="20"/>
                <w:szCs w:val="20"/>
                <w:lang w:val="fr-FR"/>
              </w:rPr>
            </w:pPr>
            <w:r w:rsidRPr="00E54530">
              <w:rPr>
                <w:i/>
                <w:sz w:val="20"/>
                <w:szCs w:val="20"/>
                <w:lang w:val="fr-FR"/>
              </w:rPr>
              <w:t>d</w:t>
            </w:r>
          </w:p>
        </w:tc>
      </w:tr>
      <w:tr w:rsidR="00387F1A" w:rsidTr="00214982">
        <w:trPr>
          <w:jc w:val="center"/>
        </w:trPr>
        <w:tc>
          <w:tcPr>
            <w:tcW w:w="1134" w:type="dxa"/>
            <w:tcBorders>
              <w:top w:val="single" w:sz="4" w:space="0" w:color="auto"/>
              <w:bottom w:val="single" w:sz="4" w:space="0" w:color="auto"/>
            </w:tcBorders>
          </w:tcPr>
          <w:p w:rsidR="00387F1A" w:rsidRDefault="00387F1A">
            <w:pPr>
              <w:rPr>
                <w:sz w:val="20"/>
                <w:szCs w:val="20"/>
                <w:lang w:val="fr-FR"/>
              </w:rPr>
            </w:pPr>
            <w:r w:rsidRPr="00387F1A">
              <w:rPr>
                <w:sz w:val="20"/>
                <w:szCs w:val="20"/>
                <w:lang w:val="fr-FR"/>
              </w:rPr>
              <w:t>WISC-R</w:t>
            </w:r>
          </w:p>
          <w:p w:rsidR="00751D68" w:rsidRPr="00387F1A" w:rsidRDefault="00751D68">
            <w:pPr>
              <w:rPr>
                <w:sz w:val="20"/>
                <w:szCs w:val="20"/>
                <w:lang w:val="fr-FR"/>
              </w:rPr>
            </w:pPr>
          </w:p>
        </w:tc>
        <w:tc>
          <w:tcPr>
            <w:tcW w:w="1134" w:type="dxa"/>
            <w:tcBorders>
              <w:top w:val="single" w:sz="4" w:space="0" w:color="auto"/>
              <w:bottom w:val="single" w:sz="4" w:space="0" w:color="auto"/>
            </w:tcBorders>
          </w:tcPr>
          <w:p w:rsidR="00387F1A" w:rsidRDefault="00387F1A">
            <w:pPr>
              <w:rPr>
                <w:sz w:val="20"/>
                <w:szCs w:val="20"/>
                <w:lang w:val="fr-FR"/>
              </w:rPr>
            </w:pPr>
            <w:r w:rsidRPr="00387F1A">
              <w:rPr>
                <w:sz w:val="20"/>
                <w:szCs w:val="20"/>
                <w:lang w:val="fr-FR"/>
              </w:rPr>
              <w:t>Moyenne</w:t>
            </w:r>
          </w:p>
          <w:p w:rsidR="00387F1A" w:rsidRDefault="00387F1A">
            <w:pPr>
              <w:rPr>
                <w:sz w:val="20"/>
                <w:szCs w:val="20"/>
                <w:lang w:val="fr-FR"/>
              </w:rPr>
            </w:pPr>
            <w:r>
              <w:rPr>
                <w:sz w:val="20"/>
                <w:szCs w:val="20"/>
                <w:lang w:val="fr-FR"/>
              </w:rPr>
              <w:t>Écart type</w:t>
            </w:r>
          </w:p>
          <w:p w:rsidR="00387F1A" w:rsidRPr="00387F1A" w:rsidRDefault="00387F1A">
            <w:pPr>
              <w:rPr>
                <w:sz w:val="20"/>
                <w:szCs w:val="20"/>
                <w:lang w:val="fr-FR"/>
              </w:rPr>
            </w:pPr>
            <w:r>
              <w:rPr>
                <w:sz w:val="20"/>
                <w:szCs w:val="20"/>
                <w:lang w:val="fr-FR"/>
              </w:rPr>
              <w:t>N</w:t>
            </w:r>
          </w:p>
        </w:tc>
        <w:tc>
          <w:tcPr>
            <w:tcW w:w="1560" w:type="dxa"/>
            <w:tcBorders>
              <w:top w:val="single" w:sz="4" w:space="0" w:color="auto"/>
              <w:bottom w:val="single" w:sz="4" w:space="0" w:color="auto"/>
            </w:tcBorders>
          </w:tcPr>
          <w:p w:rsidR="00F175CB" w:rsidRDefault="00ED5BDE" w:rsidP="000101F7">
            <w:pPr>
              <w:ind w:left="412"/>
              <w:rPr>
                <w:sz w:val="20"/>
                <w:szCs w:val="20"/>
                <w:lang w:val="fr-FR"/>
              </w:rPr>
            </w:pPr>
            <w:r>
              <w:rPr>
                <w:sz w:val="20"/>
                <w:szCs w:val="20"/>
                <w:lang w:val="fr-FR"/>
              </w:rPr>
              <w:t>101,21</w:t>
            </w:r>
          </w:p>
          <w:p w:rsidR="00ED5BDE" w:rsidRDefault="00ED5BDE" w:rsidP="000101F7">
            <w:pPr>
              <w:ind w:left="412"/>
              <w:rPr>
                <w:sz w:val="20"/>
                <w:szCs w:val="20"/>
                <w:lang w:val="fr-FR"/>
              </w:rPr>
            </w:pPr>
            <w:r>
              <w:rPr>
                <w:sz w:val="20"/>
                <w:szCs w:val="20"/>
                <w:lang w:val="fr-FR"/>
              </w:rPr>
              <w:t>15,25</w:t>
            </w:r>
          </w:p>
          <w:p w:rsidR="00ED5BDE" w:rsidRPr="00387F1A" w:rsidRDefault="00ED5BDE" w:rsidP="000101F7">
            <w:pPr>
              <w:ind w:left="412"/>
              <w:rPr>
                <w:sz w:val="20"/>
                <w:szCs w:val="20"/>
                <w:lang w:val="fr-FR"/>
              </w:rPr>
            </w:pPr>
            <w:r>
              <w:rPr>
                <w:sz w:val="20"/>
                <w:szCs w:val="20"/>
                <w:lang w:val="fr-FR"/>
              </w:rPr>
              <w:t>533</w:t>
            </w:r>
          </w:p>
        </w:tc>
        <w:tc>
          <w:tcPr>
            <w:tcW w:w="1417" w:type="dxa"/>
            <w:tcBorders>
              <w:top w:val="single" w:sz="4" w:space="0" w:color="auto"/>
              <w:bottom w:val="single" w:sz="4" w:space="0" w:color="auto"/>
            </w:tcBorders>
          </w:tcPr>
          <w:p w:rsidR="00F175CB" w:rsidRDefault="00573E49" w:rsidP="000101F7">
            <w:pPr>
              <w:ind w:left="412"/>
              <w:rPr>
                <w:sz w:val="20"/>
                <w:szCs w:val="20"/>
                <w:lang w:val="fr-FR"/>
              </w:rPr>
            </w:pPr>
            <w:r>
              <w:rPr>
                <w:sz w:val="20"/>
                <w:szCs w:val="20"/>
                <w:lang w:val="fr-FR"/>
              </w:rPr>
              <w:t>98,48</w:t>
            </w:r>
          </w:p>
          <w:p w:rsidR="00573E49" w:rsidRDefault="00573E49" w:rsidP="000101F7">
            <w:pPr>
              <w:ind w:left="412"/>
              <w:rPr>
                <w:sz w:val="20"/>
                <w:szCs w:val="20"/>
                <w:lang w:val="fr-FR"/>
              </w:rPr>
            </w:pPr>
            <w:r>
              <w:rPr>
                <w:sz w:val="20"/>
                <w:szCs w:val="20"/>
                <w:lang w:val="fr-FR"/>
              </w:rPr>
              <w:t>15,23</w:t>
            </w:r>
          </w:p>
          <w:p w:rsidR="00573E49" w:rsidRPr="00387F1A" w:rsidRDefault="00573E49" w:rsidP="000101F7">
            <w:pPr>
              <w:ind w:left="412"/>
              <w:rPr>
                <w:sz w:val="20"/>
                <w:szCs w:val="20"/>
                <w:lang w:val="fr-FR"/>
              </w:rPr>
            </w:pPr>
            <w:r>
              <w:rPr>
                <w:sz w:val="20"/>
                <w:szCs w:val="20"/>
                <w:lang w:val="fr-FR"/>
              </w:rPr>
              <w:t>533</w:t>
            </w:r>
          </w:p>
        </w:tc>
        <w:tc>
          <w:tcPr>
            <w:tcW w:w="1418" w:type="dxa"/>
            <w:tcBorders>
              <w:top w:val="single" w:sz="4" w:space="0" w:color="auto"/>
              <w:bottom w:val="single" w:sz="4" w:space="0" w:color="auto"/>
            </w:tcBorders>
          </w:tcPr>
          <w:p w:rsidR="00387F1A" w:rsidRPr="00387F1A" w:rsidRDefault="00573E49" w:rsidP="000101F7">
            <w:pPr>
              <w:ind w:left="412"/>
              <w:rPr>
                <w:sz w:val="20"/>
                <w:szCs w:val="20"/>
                <w:lang w:val="fr-FR"/>
              </w:rPr>
            </w:pPr>
            <w:r>
              <w:rPr>
                <w:sz w:val="20"/>
                <w:szCs w:val="20"/>
                <w:lang w:val="fr-FR"/>
              </w:rPr>
              <w:t>2,73**</w:t>
            </w:r>
          </w:p>
        </w:tc>
        <w:tc>
          <w:tcPr>
            <w:tcW w:w="1275" w:type="dxa"/>
            <w:tcBorders>
              <w:top w:val="single" w:sz="4" w:space="0" w:color="auto"/>
              <w:bottom w:val="single" w:sz="4" w:space="0" w:color="auto"/>
            </w:tcBorders>
          </w:tcPr>
          <w:p w:rsidR="00387F1A" w:rsidRPr="00387F1A" w:rsidRDefault="008B35F9" w:rsidP="000101F7">
            <w:pPr>
              <w:ind w:left="412"/>
              <w:rPr>
                <w:sz w:val="20"/>
                <w:szCs w:val="20"/>
                <w:lang w:val="fr-FR"/>
              </w:rPr>
            </w:pPr>
            <w:r>
              <w:rPr>
                <w:sz w:val="20"/>
                <w:szCs w:val="20"/>
                <w:lang w:val="fr-FR"/>
              </w:rPr>
              <w:t>0,19</w:t>
            </w:r>
          </w:p>
        </w:tc>
      </w:tr>
      <w:tr w:rsidR="00387F1A" w:rsidTr="00214982">
        <w:trPr>
          <w:jc w:val="center"/>
        </w:trPr>
        <w:tc>
          <w:tcPr>
            <w:tcW w:w="1134" w:type="dxa"/>
            <w:tcBorders>
              <w:top w:val="single" w:sz="4" w:space="0" w:color="auto"/>
              <w:bottom w:val="single" w:sz="4" w:space="0" w:color="auto"/>
            </w:tcBorders>
          </w:tcPr>
          <w:p w:rsidR="00387F1A" w:rsidRDefault="00387F1A">
            <w:pPr>
              <w:rPr>
                <w:sz w:val="20"/>
                <w:szCs w:val="20"/>
                <w:lang w:val="fr-FR"/>
              </w:rPr>
            </w:pPr>
            <w:r w:rsidRPr="00387F1A">
              <w:rPr>
                <w:sz w:val="20"/>
                <w:szCs w:val="20"/>
                <w:lang w:val="fr-FR"/>
              </w:rPr>
              <w:t>WISC-III</w:t>
            </w:r>
          </w:p>
          <w:p w:rsidR="00751D68" w:rsidRPr="00387F1A" w:rsidRDefault="00751D68">
            <w:pPr>
              <w:rPr>
                <w:sz w:val="20"/>
                <w:szCs w:val="20"/>
                <w:lang w:val="fr-FR"/>
              </w:rPr>
            </w:pPr>
          </w:p>
        </w:tc>
        <w:tc>
          <w:tcPr>
            <w:tcW w:w="1134" w:type="dxa"/>
            <w:tcBorders>
              <w:top w:val="single" w:sz="4" w:space="0" w:color="auto"/>
              <w:bottom w:val="single" w:sz="4" w:space="0" w:color="auto"/>
            </w:tcBorders>
          </w:tcPr>
          <w:p w:rsidR="00F175CB" w:rsidRDefault="00F175CB" w:rsidP="00F175CB">
            <w:pPr>
              <w:rPr>
                <w:sz w:val="20"/>
                <w:szCs w:val="20"/>
                <w:lang w:val="fr-FR"/>
              </w:rPr>
            </w:pPr>
            <w:r w:rsidRPr="00387F1A">
              <w:rPr>
                <w:sz w:val="20"/>
                <w:szCs w:val="20"/>
                <w:lang w:val="fr-FR"/>
              </w:rPr>
              <w:t>Moyenne</w:t>
            </w:r>
          </w:p>
          <w:p w:rsidR="00F175CB" w:rsidRDefault="00F175CB" w:rsidP="00F175CB">
            <w:pPr>
              <w:rPr>
                <w:sz w:val="20"/>
                <w:szCs w:val="20"/>
                <w:lang w:val="fr-FR"/>
              </w:rPr>
            </w:pPr>
            <w:r>
              <w:rPr>
                <w:sz w:val="20"/>
                <w:szCs w:val="20"/>
                <w:lang w:val="fr-FR"/>
              </w:rPr>
              <w:t>Écart type</w:t>
            </w:r>
          </w:p>
          <w:p w:rsidR="00387F1A" w:rsidRPr="00387F1A" w:rsidRDefault="00F175CB" w:rsidP="00F175CB">
            <w:pPr>
              <w:rPr>
                <w:sz w:val="20"/>
                <w:szCs w:val="20"/>
                <w:lang w:val="fr-FR"/>
              </w:rPr>
            </w:pPr>
            <w:r>
              <w:rPr>
                <w:sz w:val="20"/>
                <w:szCs w:val="20"/>
                <w:lang w:val="fr-FR"/>
              </w:rPr>
              <w:t>N</w:t>
            </w:r>
          </w:p>
        </w:tc>
        <w:tc>
          <w:tcPr>
            <w:tcW w:w="1560" w:type="dxa"/>
            <w:tcBorders>
              <w:top w:val="single" w:sz="4" w:space="0" w:color="auto"/>
              <w:bottom w:val="single" w:sz="4" w:space="0" w:color="auto"/>
            </w:tcBorders>
          </w:tcPr>
          <w:p w:rsidR="00387F1A" w:rsidRDefault="000A1664" w:rsidP="000A1664">
            <w:pPr>
              <w:ind w:left="412"/>
              <w:rPr>
                <w:sz w:val="20"/>
                <w:szCs w:val="20"/>
                <w:lang w:val="fr-FR"/>
              </w:rPr>
            </w:pPr>
            <w:r>
              <w:rPr>
                <w:sz w:val="20"/>
                <w:szCs w:val="20"/>
                <w:lang w:val="fr-FR"/>
              </w:rPr>
              <w:t>101,08</w:t>
            </w:r>
          </w:p>
          <w:p w:rsidR="000A1664" w:rsidRDefault="000A1664" w:rsidP="000A1664">
            <w:pPr>
              <w:ind w:left="412"/>
              <w:rPr>
                <w:sz w:val="20"/>
                <w:szCs w:val="20"/>
                <w:lang w:val="fr-FR"/>
              </w:rPr>
            </w:pPr>
            <w:r>
              <w:rPr>
                <w:sz w:val="20"/>
                <w:szCs w:val="20"/>
                <w:lang w:val="fr-FR"/>
              </w:rPr>
              <w:t>14,59</w:t>
            </w:r>
          </w:p>
          <w:p w:rsidR="000A1664" w:rsidRPr="00387F1A" w:rsidRDefault="000A1664" w:rsidP="000A1664">
            <w:pPr>
              <w:ind w:left="412"/>
              <w:rPr>
                <w:sz w:val="20"/>
                <w:szCs w:val="20"/>
                <w:lang w:val="fr-FR"/>
              </w:rPr>
            </w:pPr>
            <w:r>
              <w:rPr>
                <w:sz w:val="20"/>
                <w:szCs w:val="20"/>
                <w:lang w:val="fr-FR"/>
              </w:rPr>
              <w:t>548</w:t>
            </w:r>
          </w:p>
        </w:tc>
        <w:tc>
          <w:tcPr>
            <w:tcW w:w="1417" w:type="dxa"/>
            <w:tcBorders>
              <w:top w:val="single" w:sz="4" w:space="0" w:color="auto"/>
              <w:bottom w:val="single" w:sz="4" w:space="0" w:color="auto"/>
            </w:tcBorders>
          </w:tcPr>
          <w:p w:rsidR="00387F1A" w:rsidRDefault="000A1664" w:rsidP="000A1664">
            <w:pPr>
              <w:ind w:left="412"/>
              <w:rPr>
                <w:sz w:val="20"/>
                <w:szCs w:val="20"/>
                <w:lang w:val="fr-FR"/>
              </w:rPr>
            </w:pPr>
            <w:r>
              <w:rPr>
                <w:sz w:val="20"/>
                <w:szCs w:val="20"/>
                <w:lang w:val="fr-FR"/>
              </w:rPr>
              <w:t>98,99</w:t>
            </w:r>
          </w:p>
          <w:p w:rsidR="000A1664" w:rsidRDefault="000A1664" w:rsidP="000A1664">
            <w:pPr>
              <w:ind w:left="412"/>
              <w:rPr>
                <w:sz w:val="20"/>
                <w:szCs w:val="20"/>
                <w:lang w:val="fr-FR"/>
              </w:rPr>
            </w:pPr>
            <w:r>
              <w:rPr>
                <w:sz w:val="20"/>
                <w:szCs w:val="20"/>
                <w:lang w:val="fr-FR"/>
              </w:rPr>
              <w:t>15,43</w:t>
            </w:r>
          </w:p>
          <w:p w:rsidR="000A1664" w:rsidRPr="00387F1A" w:rsidRDefault="000A1664" w:rsidP="000A1664">
            <w:pPr>
              <w:ind w:left="412"/>
              <w:rPr>
                <w:sz w:val="20"/>
                <w:szCs w:val="20"/>
                <w:lang w:val="fr-FR"/>
              </w:rPr>
            </w:pPr>
            <w:r>
              <w:rPr>
                <w:sz w:val="20"/>
                <w:szCs w:val="20"/>
                <w:lang w:val="fr-FR"/>
              </w:rPr>
              <w:t>572</w:t>
            </w:r>
          </w:p>
        </w:tc>
        <w:tc>
          <w:tcPr>
            <w:tcW w:w="1418" w:type="dxa"/>
            <w:tcBorders>
              <w:top w:val="single" w:sz="4" w:space="0" w:color="auto"/>
              <w:bottom w:val="single" w:sz="4" w:space="0" w:color="auto"/>
            </w:tcBorders>
          </w:tcPr>
          <w:p w:rsidR="00387F1A" w:rsidRPr="00387F1A" w:rsidRDefault="000A1664" w:rsidP="000A1664">
            <w:pPr>
              <w:ind w:left="412"/>
              <w:rPr>
                <w:sz w:val="20"/>
                <w:szCs w:val="20"/>
                <w:lang w:val="fr-FR"/>
              </w:rPr>
            </w:pPr>
            <w:r>
              <w:rPr>
                <w:sz w:val="20"/>
                <w:szCs w:val="20"/>
                <w:lang w:val="fr-FR"/>
              </w:rPr>
              <w:t>2,09*</w:t>
            </w:r>
          </w:p>
        </w:tc>
        <w:tc>
          <w:tcPr>
            <w:tcW w:w="1275" w:type="dxa"/>
            <w:tcBorders>
              <w:top w:val="single" w:sz="4" w:space="0" w:color="auto"/>
              <w:bottom w:val="single" w:sz="4" w:space="0" w:color="auto"/>
            </w:tcBorders>
          </w:tcPr>
          <w:p w:rsidR="00387F1A" w:rsidRPr="00387F1A" w:rsidRDefault="000A1664" w:rsidP="000A1664">
            <w:pPr>
              <w:ind w:left="412"/>
              <w:rPr>
                <w:sz w:val="20"/>
                <w:szCs w:val="20"/>
                <w:lang w:val="fr-FR"/>
              </w:rPr>
            </w:pPr>
            <w:r>
              <w:rPr>
                <w:sz w:val="20"/>
                <w:szCs w:val="20"/>
                <w:lang w:val="fr-FR"/>
              </w:rPr>
              <w:t>0,14</w:t>
            </w:r>
          </w:p>
        </w:tc>
      </w:tr>
      <w:tr w:rsidR="00387F1A" w:rsidTr="00214982">
        <w:trPr>
          <w:jc w:val="center"/>
        </w:trPr>
        <w:tc>
          <w:tcPr>
            <w:tcW w:w="1134" w:type="dxa"/>
            <w:tcBorders>
              <w:top w:val="single" w:sz="4" w:space="0" w:color="auto"/>
              <w:bottom w:val="single" w:sz="4" w:space="0" w:color="auto"/>
            </w:tcBorders>
          </w:tcPr>
          <w:p w:rsidR="00387F1A" w:rsidRDefault="00387F1A">
            <w:pPr>
              <w:rPr>
                <w:sz w:val="20"/>
                <w:szCs w:val="20"/>
                <w:lang w:val="fr-FR"/>
              </w:rPr>
            </w:pPr>
            <w:r w:rsidRPr="00387F1A">
              <w:rPr>
                <w:sz w:val="20"/>
                <w:szCs w:val="20"/>
                <w:lang w:val="fr-FR"/>
              </w:rPr>
              <w:t>WISC-IV</w:t>
            </w:r>
          </w:p>
          <w:p w:rsidR="00751D68" w:rsidRPr="00387F1A" w:rsidRDefault="00751D68">
            <w:pPr>
              <w:rPr>
                <w:sz w:val="20"/>
                <w:szCs w:val="20"/>
                <w:lang w:val="fr-FR"/>
              </w:rPr>
            </w:pPr>
          </w:p>
        </w:tc>
        <w:tc>
          <w:tcPr>
            <w:tcW w:w="1134" w:type="dxa"/>
            <w:tcBorders>
              <w:top w:val="single" w:sz="4" w:space="0" w:color="auto"/>
              <w:bottom w:val="single" w:sz="4" w:space="0" w:color="auto"/>
            </w:tcBorders>
          </w:tcPr>
          <w:p w:rsidR="00F175CB" w:rsidRDefault="00F175CB" w:rsidP="00F175CB">
            <w:pPr>
              <w:rPr>
                <w:sz w:val="20"/>
                <w:szCs w:val="20"/>
                <w:lang w:val="fr-FR"/>
              </w:rPr>
            </w:pPr>
            <w:r w:rsidRPr="00387F1A">
              <w:rPr>
                <w:sz w:val="20"/>
                <w:szCs w:val="20"/>
                <w:lang w:val="fr-FR"/>
              </w:rPr>
              <w:t>Moyenne</w:t>
            </w:r>
          </w:p>
          <w:p w:rsidR="00F175CB" w:rsidRDefault="00F175CB" w:rsidP="00F175CB">
            <w:pPr>
              <w:rPr>
                <w:sz w:val="20"/>
                <w:szCs w:val="20"/>
                <w:lang w:val="fr-FR"/>
              </w:rPr>
            </w:pPr>
            <w:r>
              <w:rPr>
                <w:sz w:val="20"/>
                <w:szCs w:val="20"/>
                <w:lang w:val="fr-FR"/>
              </w:rPr>
              <w:t>Écart type</w:t>
            </w:r>
          </w:p>
          <w:p w:rsidR="00387F1A" w:rsidRPr="00387F1A" w:rsidRDefault="00F175CB" w:rsidP="00F175CB">
            <w:pPr>
              <w:rPr>
                <w:sz w:val="20"/>
                <w:szCs w:val="20"/>
                <w:lang w:val="fr-FR"/>
              </w:rPr>
            </w:pPr>
            <w:r>
              <w:rPr>
                <w:sz w:val="20"/>
                <w:szCs w:val="20"/>
                <w:lang w:val="fr-FR"/>
              </w:rPr>
              <w:t>N</w:t>
            </w:r>
          </w:p>
        </w:tc>
        <w:tc>
          <w:tcPr>
            <w:tcW w:w="1560" w:type="dxa"/>
            <w:tcBorders>
              <w:top w:val="single" w:sz="4" w:space="0" w:color="auto"/>
              <w:bottom w:val="single" w:sz="4" w:space="0" w:color="auto"/>
            </w:tcBorders>
          </w:tcPr>
          <w:p w:rsidR="00387F1A" w:rsidRDefault="00C24C2E" w:rsidP="00C24C2E">
            <w:pPr>
              <w:ind w:left="412"/>
              <w:rPr>
                <w:sz w:val="20"/>
                <w:szCs w:val="20"/>
                <w:lang w:val="fr-FR"/>
              </w:rPr>
            </w:pPr>
            <w:r>
              <w:rPr>
                <w:sz w:val="20"/>
                <w:szCs w:val="20"/>
                <w:lang w:val="fr-FR"/>
              </w:rPr>
              <w:t>99,21</w:t>
            </w:r>
          </w:p>
          <w:p w:rsidR="00C24C2E" w:rsidRDefault="00C24C2E" w:rsidP="00C24C2E">
            <w:pPr>
              <w:ind w:left="412"/>
              <w:rPr>
                <w:sz w:val="20"/>
                <w:szCs w:val="20"/>
                <w:lang w:val="fr-FR"/>
              </w:rPr>
            </w:pPr>
            <w:r>
              <w:rPr>
                <w:sz w:val="20"/>
                <w:szCs w:val="20"/>
                <w:lang w:val="fr-FR"/>
              </w:rPr>
              <w:t>15,41</w:t>
            </w:r>
          </w:p>
          <w:p w:rsidR="00C24C2E" w:rsidRPr="00387F1A" w:rsidRDefault="00C24C2E" w:rsidP="00C24C2E">
            <w:pPr>
              <w:ind w:left="412"/>
              <w:rPr>
                <w:sz w:val="20"/>
                <w:szCs w:val="20"/>
                <w:lang w:val="fr-FR"/>
              </w:rPr>
            </w:pPr>
            <w:r>
              <w:rPr>
                <w:sz w:val="20"/>
                <w:szCs w:val="20"/>
                <w:lang w:val="fr-FR"/>
              </w:rPr>
              <w:t>554</w:t>
            </w:r>
          </w:p>
        </w:tc>
        <w:tc>
          <w:tcPr>
            <w:tcW w:w="1417" w:type="dxa"/>
            <w:tcBorders>
              <w:top w:val="single" w:sz="4" w:space="0" w:color="auto"/>
              <w:bottom w:val="single" w:sz="4" w:space="0" w:color="auto"/>
            </w:tcBorders>
          </w:tcPr>
          <w:p w:rsidR="00387F1A" w:rsidRDefault="00C24C2E" w:rsidP="00C24C2E">
            <w:pPr>
              <w:ind w:left="412"/>
              <w:rPr>
                <w:sz w:val="20"/>
                <w:szCs w:val="20"/>
                <w:lang w:val="fr-FR"/>
              </w:rPr>
            </w:pPr>
            <w:r>
              <w:rPr>
                <w:sz w:val="20"/>
                <w:szCs w:val="20"/>
                <w:lang w:val="fr-FR"/>
              </w:rPr>
              <w:t>100,78</w:t>
            </w:r>
          </w:p>
          <w:p w:rsidR="00C24C2E" w:rsidRDefault="00C24C2E" w:rsidP="00C24C2E">
            <w:pPr>
              <w:ind w:left="412"/>
              <w:rPr>
                <w:sz w:val="20"/>
                <w:szCs w:val="20"/>
                <w:lang w:val="fr-FR"/>
              </w:rPr>
            </w:pPr>
            <w:r>
              <w:rPr>
                <w:sz w:val="20"/>
                <w:szCs w:val="20"/>
                <w:lang w:val="fr-FR"/>
              </w:rPr>
              <w:t>14,63</w:t>
            </w:r>
          </w:p>
          <w:p w:rsidR="00C24C2E" w:rsidRPr="00387F1A" w:rsidRDefault="00C24C2E" w:rsidP="00C24C2E">
            <w:pPr>
              <w:ind w:left="412"/>
              <w:rPr>
                <w:sz w:val="20"/>
                <w:szCs w:val="20"/>
                <w:lang w:val="fr-FR"/>
              </w:rPr>
            </w:pPr>
            <w:r>
              <w:rPr>
                <w:sz w:val="20"/>
                <w:szCs w:val="20"/>
                <w:lang w:val="fr-FR"/>
              </w:rPr>
              <w:t>549</w:t>
            </w:r>
          </w:p>
        </w:tc>
        <w:tc>
          <w:tcPr>
            <w:tcW w:w="1418" w:type="dxa"/>
            <w:tcBorders>
              <w:top w:val="single" w:sz="4" w:space="0" w:color="auto"/>
              <w:bottom w:val="single" w:sz="4" w:space="0" w:color="auto"/>
            </w:tcBorders>
          </w:tcPr>
          <w:p w:rsidR="00387F1A" w:rsidRPr="00387F1A" w:rsidRDefault="00C24C2E" w:rsidP="00C24C2E">
            <w:pPr>
              <w:ind w:left="412"/>
              <w:rPr>
                <w:sz w:val="20"/>
                <w:szCs w:val="20"/>
                <w:lang w:val="fr-FR"/>
              </w:rPr>
            </w:pPr>
            <w:r>
              <w:rPr>
                <w:sz w:val="20"/>
                <w:szCs w:val="20"/>
                <w:lang w:val="fr-FR"/>
              </w:rPr>
              <w:t>-1,57</w:t>
            </w:r>
          </w:p>
        </w:tc>
        <w:tc>
          <w:tcPr>
            <w:tcW w:w="1275" w:type="dxa"/>
            <w:tcBorders>
              <w:top w:val="single" w:sz="4" w:space="0" w:color="auto"/>
              <w:bottom w:val="single" w:sz="4" w:space="0" w:color="auto"/>
            </w:tcBorders>
          </w:tcPr>
          <w:p w:rsidR="00387F1A" w:rsidRPr="00387F1A" w:rsidRDefault="00C24C2E" w:rsidP="00C24C2E">
            <w:pPr>
              <w:ind w:left="412"/>
              <w:rPr>
                <w:sz w:val="20"/>
                <w:szCs w:val="20"/>
                <w:lang w:val="fr-FR"/>
              </w:rPr>
            </w:pPr>
            <w:r>
              <w:rPr>
                <w:sz w:val="20"/>
                <w:szCs w:val="20"/>
                <w:lang w:val="fr-FR"/>
              </w:rPr>
              <w:t>0,10</w:t>
            </w:r>
          </w:p>
        </w:tc>
      </w:tr>
      <w:tr w:rsidR="000101F7" w:rsidTr="00214982">
        <w:trPr>
          <w:jc w:val="center"/>
        </w:trPr>
        <w:tc>
          <w:tcPr>
            <w:tcW w:w="1134" w:type="dxa"/>
            <w:tcBorders>
              <w:top w:val="single" w:sz="4" w:space="0" w:color="auto"/>
              <w:bottom w:val="single" w:sz="4" w:space="0" w:color="auto"/>
            </w:tcBorders>
          </w:tcPr>
          <w:p w:rsidR="000101F7" w:rsidRDefault="000101F7" w:rsidP="000101F7">
            <w:pPr>
              <w:rPr>
                <w:sz w:val="20"/>
                <w:szCs w:val="20"/>
                <w:lang w:val="fr-FR"/>
              </w:rPr>
            </w:pPr>
            <w:r w:rsidRPr="00387F1A">
              <w:rPr>
                <w:sz w:val="20"/>
                <w:szCs w:val="20"/>
                <w:lang w:val="fr-FR"/>
              </w:rPr>
              <w:t>WISC-V</w:t>
            </w:r>
          </w:p>
          <w:p w:rsidR="00751D68" w:rsidRPr="00387F1A" w:rsidRDefault="00751D68" w:rsidP="000101F7">
            <w:pPr>
              <w:rPr>
                <w:sz w:val="20"/>
                <w:szCs w:val="20"/>
                <w:lang w:val="fr-FR"/>
              </w:rPr>
            </w:pPr>
          </w:p>
        </w:tc>
        <w:tc>
          <w:tcPr>
            <w:tcW w:w="1134" w:type="dxa"/>
            <w:tcBorders>
              <w:top w:val="single" w:sz="4" w:space="0" w:color="auto"/>
              <w:bottom w:val="single" w:sz="4" w:space="0" w:color="auto"/>
            </w:tcBorders>
          </w:tcPr>
          <w:p w:rsidR="000101F7" w:rsidRDefault="000101F7" w:rsidP="000101F7">
            <w:pPr>
              <w:rPr>
                <w:sz w:val="20"/>
                <w:szCs w:val="20"/>
                <w:lang w:val="fr-FR"/>
              </w:rPr>
            </w:pPr>
            <w:r w:rsidRPr="00387F1A">
              <w:rPr>
                <w:sz w:val="20"/>
                <w:szCs w:val="20"/>
                <w:lang w:val="fr-FR"/>
              </w:rPr>
              <w:t>Moyenne</w:t>
            </w:r>
          </w:p>
          <w:p w:rsidR="000101F7" w:rsidRDefault="000101F7" w:rsidP="000101F7">
            <w:pPr>
              <w:rPr>
                <w:sz w:val="20"/>
                <w:szCs w:val="20"/>
                <w:lang w:val="fr-FR"/>
              </w:rPr>
            </w:pPr>
            <w:r>
              <w:rPr>
                <w:sz w:val="20"/>
                <w:szCs w:val="20"/>
                <w:lang w:val="fr-FR"/>
              </w:rPr>
              <w:t>Écart type</w:t>
            </w:r>
          </w:p>
          <w:p w:rsidR="000101F7" w:rsidRPr="00387F1A" w:rsidRDefault="000101F7" w:rsidP="000101F7">
            <w:pPr>
              <w:rPr>
                <w:sz w:val="20"/>
                <w:szCs w:val="20"/>
                <w:lang w:val="fr-FR"/>
              </w:rPr>
            </w:pPr>
            <w:r>
              <w:rPr>
                <w:sz w:val="20"/>
                <w:szCs w:val="20"/>
                <w:lang w:val="fr-FR"/>
              </w:rPr>
              <w:t>N</w:t>
            </w:r>
          </w:p>
        </w:tc>
        <w:tc>
          <w:tcPr>
            <w:tcW w:w="1560" w:type="dxa"/>
            <w:tcBorders>
              <w:top w:val="single" w:sz="4" w:space="0" w:color="auto"/>
              <w:bottom w:val="single" w:sz="4" w:space="0" w:color="auto"/>
            </w:tcBorders>
          </w:tcPr>
          <w:p w:rsidR="000101F7" w:rsidRDefault="000101F7" w:rsidP="000101F7">
            <w:pPr>
              <w:ind w:left="412"/>
              <w:rPr>
                <w:sz w:val="20"/>
                <w:szCs w:val="20"/>
                <w:lang w:val="fr-FR"/>
              </w:rPr>
            </w:pPr>
            <w:r>
              <w:rPr>
                <w:sz w:val="20"/>
                <w:szCs w:val="20"/>
                <w:lang w:val="fr-FR"/>
              </w:rPr>
              <w:t>99,64</w:t>
            </w:r>
          </w:p>
          <w:p w:rsidR="000101F7" w:rsidRDefault="000101F7" w:rsidP="000101F7">
            <w:pPr>
              <w:ind w:left="412"/>
              <w:rPr>
                <w:sz w:val="20"/>
                <w:szCs w:val="20"/>
                <w:lang w:val="fr-FR"/>
              </w:rPr>
            </w:pPr>
            <w:r>
              <w:rPr>
                <w:sz w:val="20"/>
                <w:szCs w:val="20"/>
                <w:lang w:val="fr-FR"/>
              </w:rPr>
              <w:t>14,60</w:t>
            </w:r>
          </w:p>
          <w:p w:rsidR="000101F7" w:rsidRPr="00387F1A" w:rsidRDefault="000101F7" w:rsidP="000101F7">
            <w:pPr>
              <w:ind w:left="412"/>
              <w:rPr>
                <w:sz w:val="20"/>
                <w:szCs w:val="20"/>
                <w:lang w:val="fr-FR"/>
              </w:rPr>
            </w:pPr>
            <w:r>
              <w:rPr>
                <w:sz w:val="20"/>
                <w:szCs w:val="20"/>
                <w:lang w:val="fr-FR"/>
              </w:rPr>
              <w:t>517</w:t>
            </w:r>
          </w:p>
        </w:tc>
        <w:tc>
          <w:tcPr>
            <w:tcW w:w="1417" w:type="dxa"/>
            <w:tcBorders>
              <w:top w:val="single" w:sz="4" w:space="0" w:color="auto"/>
              <w:bottom w:val="single" w:sz="4" w:space="0" w:color="auto"/>
            </w:tcBorders>
          </w:tcPr>
          <w:p w:rsidR="000101F7" w:rsidRDefault="000101F7" w:rsidP="000101F7">
            <w:pPr>
              <w:ind w:left="412"/>
              <w:rPr>
                <w:sz w:val="20"/>
                <w:szCs w:val="20"/>
                <w:lang w:val="fr-FR"/>
              </w:rPr>
            </w:pPr>
            <w:r>
              <w:rPr>
                <w:sz w:val="20"/>
                <w:szCs w:val="20"/>
                <w:lang w:val="fr-FR"/>
              </w:rPr>
              <w:t>100,47</w:t>
            </w:r>
          </w:p>
          <w:p w:rsidR="000101F7" w:rsidRDefault="000101F7" w:rsidP="000101F7">
            <w:pPr>
              <w:ind w:left="412"/>
              <w:rPr>
                <w:sz w:val="20"/>
                <w:szCs w:val="20"/>
                <w:lang w:val="fr-FR"/>
              </w:rPr>
            </w:pPr>
            <w:r>
              <w:rPr>
                <w:sz w:val="20"/>
                <w:szCs w:val="20"/>
                <w:lang w:val="fr-FR"/>
              </w:rPr>
              <w:t>14,55</w:t>
            </w:r>
          </w:p>
          <w:p w:rsidR="000101F7" w:rsidRPr="00387F1A" w:rsidRDefault="000101F7" w:rsidP="000101F7">
            <w:pPr>
              <w:ind w:left="412"/>
              <w:rPr>
                <w:sz w:val="20"/>
                <w:szCs w:val="20"/>
                <w:lang w:val="fr-FR"/>
              </w:rPr>
            </w:pPr>
            <w:r>
              <w:rPr>
                <w:sz w:val="20"/>
                <w:szCs w:val="20"/>
                <w:lang w:val="fr-FR"/>
              </w:rPr>
              <w:t>532</w:t>
            </w:r>
          </w:p>
        </w:tc>
        <w:tc>
          <w:tcPr>
            <w:tcW w:w="1418" w:type="dxa"/>
            <w:tcBorders>
              <w:top w:val="single" w:sz="4" w:space="0" w:color="auto"/>
              <w:bottom w:val="single" w:sz="4" w:space="0" w:color="auto"/>
            </w:tcBorders>
          </w:tcPr>
          <w:p w:rsidR="000101F7" w:rsidRPr="00387F1A" w:rsidRDefault="000101F7" w:rsidP="000101F7">
            <w:pPr>
              <w:ind w:left="412"/>
              <w:rPr>
                <w:sz w:val="20"/>
                <w:szCs w:val="20"/>
                <w:lang w:val="fr-FR"/>
              </w:rPr>
            </w:pPr>
            <w:r>
              <w:rPr>
                <w:sz w:val="20"/>
                <w:szCs w:val="20"/>
                <w:lang w:val="fr-FR"/>
              </w:rPr>
              <w:t>-0,83</w:t>
            </w:r>
          </w:p>
        </w:tc>
        <w:tc>
          <w:tcPr>
            <w:tcW w:w="1275" w:type="dxa"/>
            <w:tcBorders>
              <w:top w:val="single" w:sz="4" w:space="0" w:color="auto"/>
              <w:bottom w:val="single" w:sz="4" w:space="0" w:color="auto"/>
            </w:tcBorders>
          </w:tcPr>
          <w:p w:rsidR="000101F7" w:rsidRPr="00387F1A" w:rsidRDefault="000101F7" w:rsidP="000101F7">
            <w:pPr>
              <w:ind w:left="412"/>
              <w:rPr>
                <w:sz w:val="20"/>
                <w:szCs w:val="20"/>
                <w:lang w:val="fr-FR"/>
              </w:rPr>
            </w:pPr>
            <w:r>
              <w:rPr>
                <w:sz w:val="20"/>
                <w:szCs w:val="20"/>
                <w:lang w:val="fr-FR"/>
              </w:rPr>
              <w:t>0,06</w:t>
            </w:r>
          </w:p>
        </w:tc>
      </w:tr>
    </w:tbl>
    <w:p w:rsidR="00387F1A" w:rsidRPr="00573E49" w:rsidRDefault="00573E49">
      <w:pPr>
        <w:rPr>
          <w:sz w:val="18"/>
          <w:szCs w:val="18"/>
          <w:lang w:val="fr-FR"/>
        </w:rPr>
      </w:pPr>
      <w:r>
        <w:rPr>
          <w:lang w:val="fr-FR"/>
        </w:rPr>
        <w:t xml:space="preserve">   </w:t>
      </w:r>
      <w:r w:rsidR="00214982">
        <w:rPr>
          <w:lang w:val="fr-FR"/>
        </w:rPr>
        <w:tab/>
      </w:r>
      <w:r w:rsidRPr="00573E49">
        <w:rPr>
          <w:sz w:val="18"/>
          <w:szCs w:val="18"/>
          <w:lang w:val="fr-FR"/>
        </w:rPr>
        <w:t>**</w:t>
      </w:r>
      <w:r>
        <w:rPr>
          <w:sz w:val="18"/>
          <w:szCs w:val="18"/>
          <w:lang w:val="fr-FR"/>
        </w:rPr>
        <w:t xml:space="preserve"> =</w:t>
      </w:r>
      <w:r w:rsidRPr="00573E49">
        <w:rPr>
          <w:sz w:val="18"/>
          <w:szCs w:val="18"/>
          <w:lang w:val="fr-FR"/>
        </w:rPr>
        <w:t xml:space="preserve"> p&lt;.01 </w:t>
      </w:r>
      <w:r w:rsidR="008B35F9">
        <w:rPr>
          <w:sz w:val="18"/>
          <w:szCs w:val="18"/>
          <w:lang w:val="fr-FR"/>
        </w:rPr>
        <w:t xml:space="preserve">et </w:t>
      </w:r>
      <w:r w:rsidRPr="00573E49">
        <w:rPr>
          <w:sz w:val="18"/>
          <w:szCs w:val="18"/>
          <w:lang w:val="fr-FR"/>
        </w:rPr>
        <w:t>*</w:t>
      </w:r>
      <w:r>
        <w:rPr>
          <w:sz w:val="18"/>
          <w:szCs w:val="18"/>
          <w:lang w:val="fr-FR"/>
        </w:rPr>
        <w:t xml:space="preserve"> =</w:t>
      </w:r>
      <w:r w:rsidRPr="00573E49">
        <w:rPr>
          <w:sz w:val="18"/>
          <w:szCs w:val="18"/>
          <w:lang w:val="fr-FR"/>
        </w:rPr>
        <w:t xml:space="preserve"> p&lt;.05</w:t>
      </w:r>
    </w:p>
    <w:p w:rsidR="00573E49" w:rsidRDefault="00564253" w:rsidP="006B5D2C">
      <w:pPr>
        <w:spacing w:before="120" w:after="120" w:line="360" w:lineRule="auto"/>
        <w:jc w:val="both"/>
        <w:rPr>
          <w:lang w:val="fr-FR"/>
        </w:rPr>
      </w:pPr>
      <w:r>
        <w:rPr>
          <w:lang w:val="fr-FR"/>
        </w:rPr>
        <w:t xml:space="preserve">Le tableau </w:t>
      </w:r>
      <w:r w:rsidR="00E51BDC">
        <w:rPr>
          <w:lang w:val="fr-FR"/>
        </w:rPr>
        <w:t>3</w:t>
      </w:r>
      <w:r>
        <w:rPr>
          <w:lang w:val="fr-FR"/>
        </w:rPr>
        <w:t xml:space="preserve"> présente les comparaisons des scores des filles et des garçons aux trois échelles de Wechsler (WISC-III, WISC-IV et WISC-V) pour lesquelles nous disposons des données détaillées. </w:t>
      </w:r>
      <w:r w:rsidR="007E1D9F">
        <w:rPr>
          <w:lang w:val="fr-FR"/>
        </w:rPr>
        <w:t xml:space="preserve">Ces comparaisons ont été faites pour les Indices et les subtests comparables entre les trois tests. </w:t>
      </w:r>
    </w:p>
    <w:p w:rsidR="002667F1" w:rsidRDefault="002667F1" w:rsidP="006B5D2C">
      <w:pPr>
        <w:spacing w:before="120" w:after="120" w:line="360" w:lineRule="auto"/>
        <w:jc w:val="both"/>
        <w:rPr>
          <w:lang w:val="fr-FR"/>
        </w:rPr>
      </w:pPr>
      <w:r>
        <w:rPr>
          <w:lang w:val="fr-FR"/>
        </w:rPr>
        <w:t>Au WISC-III, les garçons obtiennent des résultats supérieurs à ceux des filles à l’Indice Compréhension verbal et à trois des quatre subtests qui font partie de cet Indice (Vocabulaire, Compréhension et Information). Dans le modèle</w:t>
      </w:r>
      <w:r w:rsidR="002F59C2">
        <w:rPr>
          <w:lang w:val="fr-FR"/>
        </w:rPr>
        <w:t xml:space="preserve"> CHC de</w:t>
      </w:r>
      <w:r>
        <w:rPr>
          <w:lang w:val="fr-FR"/>
        </w:rPr>
        <w:t xml:space="preserve"> l’intelligence, cet Indice et ces subtests sont des mesures typiques  de l’intelligence cristallisée (</w:t>
      </w:r>
      <w:proofErr w:type="spellStart"/>
      <w:r>
        <w:rPr>
          <w:lang w:val="fr-FR"/>
        </w:rPr>
        <w:t>Gc</w:t>
      </w:r>
      <w:proofErr w:type="spellEnd"/>
      <w:r>
        <w:rPr>
          <w:lang w:val="fr-FR"/>
        </w:rPr>
        <w:t xml:space="preserve">) qui est largement </w:t>
      </w:r>
      <w:r>
        <w:rPr>
          <w:lang w:val="fr-FR"/>
        </w:rPr>
        <w:lastRenderedPageBreak/>
        <w:t>tributaire de l’éducation et de l’acquisition du langage. L</w:t>
      </w:r>
      <w:r w:rsidR="00EC164E">
        <w:rPr>
          <w:lang w:val="fr-FR"/>
        </w:rPr>
        <w:t>e</w:t>
      </w:r>
      <w:r>
        <w:rPr>
          <w:lang w:val="fr-FR"/>
        </w:rPr>
        <w:t xml:space="preserve">s résultats des garçons sont également supérieurs au subtest Cubes, qui est une mesure classique de l’intelligence </w:t>
      </w:r>
      <w:proofErr w:type="spellStart"/>
      <w:r>
        <w:rPr>
          <w:lang w:val="fr-FR"/>
        </w:rPr>
        <w:t>visuospatiale</w:t>
      </w:r>
      <w:proofErr w:type="spellEnd"/>
      <w:r>
        <w:rPr>
          <w:lang w:val="fr-FR"/>
        </w:rPr>
        <w:t xml:space="preserve"> (</w:t>
      </w:r>
      <w:proofErr w:type="spellStart"/>
      <w:r>
        <w:rPr>
          <w:lang w:val="fr-FR"/>
        </w:rPr>
        <w:t>Gv</w:t>
      </w:r>
      <w:proofErr w:type="spellEnd"/>
      <w:r>
        <w:rPr>
          <w:lang w:val="fr-FR"/>
        </w:rPr>
        <w:t xml:space="preserve">), et au subtest Arithmétique.  </w:t>
      </w:r>
      <w:r w:rsidR="009760F4">
        <w:rPr>
          <w:lang w:val="fr-FR"/>
        </w:rPr>
        <w:t>La nature de ce que mesure ce dernier subtest est largement discutée (Grégoire, 201</w:t>
      </w:r>
      <w:r w:rsidR="00EC164E">
        <w:rPr>
          <w:lang w:val="fr-FR"/>
        </w:rPr>
        <w:t>9</w:t>
      </w:r>
      <w:r w:rsidR="009760F4">
        <w:rPr>
          <w:lang w:val="fr-FR"/>
        </w:rPr>
        <w:t xml:space="preserve">). Au cours de l’histoire des échelles de Wechsler, ce subtest a été inclus dans divers scores composites. Il implique en effet un ensemble de capacités cognitives dont la poids a varié d’une version à l’autre. Les principales capacités qui sous-tendent les performances à ce subtest sont la compréhension verbale, les connaissances arithmétiques, le contrôle attentionnel et la résolution de problème.  </w:t>
      </w:r>
    </w:p>
    <w:p w:rsidR="0009615B" w:rsidRDefault="0009615B" w:rsidP="0009615B">
      <w:pPr>
        <w:jc w:val="center"/>
        <w:rPr>
          <w:lang w:val="fr-FR"/>
        </w:rPr>
      </w:pPr>
      <w:r>
        <w:rPr>
          <w:lang w:val="fr-FR"/>
        </w:rPr>
        <w:t xml:space="preserve">Tableau </w:t>
      </w:r>
      <w:r w:rsidR="00865266">
        <w:rPr>
          <w:lang w:val="fr-FR"/>
        </w:rPr>
        <w:t>3</w:t>
      </w:r>
      <w:r>
        <w:rPr>
          <w:lang w:val="fr-FR"/>
        </w:rPr>
        <w:t>. Différence entre le</w:t>
      </w:r>
      <w:r w:rsidR="00BB783B">
        <w:rPr>
          <w:lang w:val="fr-FR"/>
        </w:rPr>
        <w:t>s</w:t>
      </w:r>
      <w:r>
        <w:rPr>
          <w:lang w:val="fr-FR"/>
        </w:rPr>
        <w:t xml:space="preserve"> score</w:t>
      </w:r>
      <w:r w:rsidR="00BB783B">
        <w:rPr>
          <w:lang w:val="fr-FR"/>
        </w:rPr>
        <w:t>s</w:t>
      </w:r>
      <w:r>
        <w:rPr>
          <w:lang w:val="fr-FR"/>
        </w:rPr>
        <w:t xml:space="preserve"> moyen</w:t>
      </w:r>
      <w:r w:rsidR="00BB783B">
        <w:rPr>
          <w:lang w:val="fr-FR"/>
        </w:rPr>
        <w:t>s</w:t>
      </w:r>
      <w:r>
        <w:rPr>
          <w:lang w:val="fr-FR"/>
        </w:rPr>
        <w:t xml:space="preserve"> des garçons et des filles aux Indices et aux subtests des différentes versions du WISC.</w:t>
      </w:r>
    </w:p>
    <w:p w:rsidR="00610325" w:rsidRDefault="00610325">
      <w:pPr>
        <w:rPr>
          <w:lang w:val="fr-FR"/>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488"/>
        <w:gridCol w:w="1488"/>
        <w:gridCol w:w="1418"/>
      </w:tblGrid>
      <w:tr w:rsidR="0054397D" w:rsidTr="00D279C7">
        <w:trPr>
          <w:jc w:val="center"/>
        </w:trPr>
        <w:tc>
          <w:tcPr>
            <w:tcW w:w="3256" w:type="dxa"/>
            <w:tcBorders>
              <w:bottom w:val="single" w:sz="4" w:space="0" w:color="auto"/>
            </w:tcBorders>
          </w:tcPr>
          <w:p w:rsidR="0054397D" w:rsidRPr="00081C43" w:rsidRDefault="0054397D">
            <w:pPr>
              <w:rPr>
                <w:sz w:val="20"/>
                <w:szCs w:val="20"/>
                <w:lang w:val="fr-FR"/>
              </w:rPr>
            </w:pPr>
          </w:p>
        </w:tc>
        <w:tc>
          <w:tcPr>
            <w:tcW w:w="1488" w:type="dxa"/>
            <w:tcBorders>
              <w:top w:val="single" w:sz="4" w:space="0" w:color="auto"/>
              <w:bottom w:val="single" w:sz="4" w:space="0" w:color="auto"/>
            </w:tcBorders>
          </w:tcPr>
          <w:p w:rsidR="0054397D" w:rsidRPr="00081C43" w:rsidRDefault="00081C43" w:rsidP="00610325">
            <w:pPr>
              <w:spacing w:before="120" w:after="120"/>
              <w:jc w:val="center"/>
              <w:rPr>
                <w:sz w:val="20"/>
                <w:szCs w:val="20"/>
                <w:lang w:val="fr-FR"/>
              </w:rPr>
            </w:pPr>
            <w:r w:rsidRPr="00081C43">
              <w:rPr>
                <w:sz w:val="20"/>
                <w:szCs w:val="20"/>
                <w:lang w:val="fr-FR"/>
              </w:rPr>
              <w:t>WISC-V</w:t>
            </w:r>
          </w:p>
        </w:tc>
        <w:tc>
          <w:tcPr>
            <w:tcW w:w="1488" w:type="dxa"/>
            <w:tcBorders>
              <w:top w:val="single" w:sz="4" w:space="0" w:color="auto"/>
              <w:bottom w:val="single" w:sz="4" w:space="0" w:color="auto"/>
            </w:tcBorders>
          </w:tcPr>
          <w:p w:rsidR="0054397D" w:rsidRPr="00081C43" w:rsidRDefault="00081C43" w:rsidP="00610325">
            <w:pPr>
              <w:spacing w:before="120" w:after="120"/>
              <w:jc w:val="center"/>
              <w:rPr>
                <w:sz w:val="20"/>
                <w:szCs w:val="20"/>
                <w:lang w:val="fr-FR"/>
              </w:rPr>
            </w:pPr>
            <w:r w:rsidRPr="00081C43">
              <w:rPr>
                <w:sz w:val="20"/>
                <w:szCs w:val="20"/>
                <w:lang w:val="fr-FR"/>
              </w:rPr>
              <w:t>WISC-IV</w:t>
            </w:r>
          </w:p>
        </w:tc>
        <w:tc>
          <w:tcPr>
            <w:tcW w:w="1418" w:type="dxa"/>
            <w:tcBorders>
              <w:top w:val="single" w:sz="4" w:space="0" w:color="auto"/>
              <w:bottom w:val="single" w:sz="4" w:space="0" w:color="auto"/>
            </w:tcBorders>
          </w:tcPr>
          <w:p w:rsidR="0054397D" w:rsidRPr="00081C43" w:rsidRDefault="00081C43" w:rsidP="00610325">
            <w:pPr>
              <w:spacing w:before="120" w:after="120"/>
              <w:jc w:val="center"/>
              <w:rPr>
                <w:sz w:val="20"/>
                <w:szCs w:val="20"/>
                <w:lang w:val="fr-FR"/>
              </w:rPr>
            </w:pPr>
            <w:r w:rsidRPr="00081C43">
              <w:rPr>
                <w:sz w:val="20"/>
                <w:szCs w:val="20"/>
                <w:lang w:val="fr-FR"/>
              </w:rPr>
              <w:t>WISC-III</w:t>
            </w:r>
          </w:p>
        </w:tc>
      </w:tr>
      <w:tr w:rsidR="0054397D" w:rsidTr="00D279C7">
        <w:trPr>
          <w:jc w:val="center"/>
        </w:trPr>
        <w:tc>
          <w:tcPr>
            <w:tcW w:w="3256" w:type="dxa"/>
            <w:tcBorders>
              <w:top w:val="single" w:sz="4" w:space="0" w:color="auto"/>
              <w:bottom w:val="single" w:sz="4" w:space="0" w:color="auto"/>
            </w:tcBorders>
          </w:tcPr>
          <w:p w:rsidR="00D347CB" w:rsidRDefault="00081C43" w:rsidP="00D347CB">
            <w:pPr>
              <w:pStyle w:val="Paragraphedeliste"/>
              <w:spacing w:before="120" w:after="120"/>
              <w:ind w:left="0"/>
              <w:rPr>
                <w:i/>
                <w:sz w:val="20"/>
                <w:szCs w:val="20"/>
                <w:lang w:val="fr-FR"/>
              </w:rPr>
            </w:pPr>
            <w:r w:rsidRPr="00081C43">
              <w:rPr>
                <w:i/>
                <w:sz w:val="20"/>
                <w:szCs w:val="20"/>
                <w:lang w:val="fr-FR"/>
              </w:rPr>
              <w:t>Indice Compréhension verbale</w:t>
            </w:r>
          </w:p>
          <w:p w:rsidR="00D347CB" w:rsidRPr="00081C43" w:rsidRDefault="00D347CB" w:rsidP="00D347CB">
            <w:pPr>
              <w:pStyle w:val="Paragraphedeliste"/>
              <w:ind w:left="0"/>
              <w:rPr>
                <w:i/>
                <w:sz w:val="20"/>
                <w:szCs w:val="20"/>
                <w:lang w:val="fr-FR"/>
              </w:rPr>
            </w:pPr>
          </w:p>
          <w:p w:rsidR="00081C43" w:rsidRDefault="00081C43" w:rsidP="00D347CB">
            <w:pPr>
              <w:pStyle w:val="Paragraphedeliste"/>
              <w:numPr>
                <w:ilvl w:val="0"/>
                <w:numId w:val="11"/>
              </w:numPr>
              <w:spacing w:before="120"/>
              <w:ind w:left="714" w:hanging="357"/>
              <w:rPr>
                <w:sz w:val="20"/>
                <w:szCs w:val="20"/>
                <w:lang w:val="fr-FR"/>
              </w:rPr>
            </w:pPr>
            <w:r>
              <w:rPr>
                <w:sz w:val="20"/>
                <w:szCs w:val="20"/>
                <w:lang w:val="fr-FR"/>
              </w:rPr>
              <w:t>Similitudes</w:t>
            </w:r>
          </w:p>
          <w:p w:rsidR="00081C43" w:rsidRDefault="00081C43" w:rsidP="00610325">
            <w:pPr>
              <w:pStyle w:val="Paragraphedeliste"/>
              <w:numPr>
                <w:ilvl w:val="0"/>
                <w:numId w:val="11"/>
              </w:numPr>
              <w:spacing w:before="120"/>
              <w:rPr>
                <w:sz w:val="20"/>
                <w:szCs w:val="20"/>
                <w:lang w:val="fr-FR"/>
              </w:rPr>
            </w:pPr>
            <w:r>
              <w:rPr>
                <w:sz w:val="20"/>
                <w:szCs w:val="20"/>
                <w:lang w:val="fr-FR"/>
              </w:rPr>
              <w:t>Vocabulaire</w:t>
            </w:r>
          </w:p>
          <w:p w:rsidR="00081C43" w:rsidRDefault="00081C43" w:rsidP="00610325">
            <w:pPr>
              <w:pStyle w:val="Paragraphedeliste"/>
              <w:numPr>
                <w:ilvl w:val="0"/>
                <w:numId w:val="11"/>
              </w:numPr>
              <w:spacing w:before="120"/>
              <w:rPr>
                <w:sz w:val="20"/>
                <w:szCs w:val="20"/>
                <w:lang w:val="fr-FR"/>
              </w:rPr>
            </w:pPr>
            <w:r>
              <w:rPr>
                <w:sz w:val="20"/>
                <w:szCs w:val="20"/>
                <w:lang w:val="fr-FR"/>
              </w:rPr>
              <w:t>Compréhension</w:t>
            </w:r>
          </w:p>
          <w:p w:rsidR="00081C43" w:rsidRPr="00081C43" w:rsidRDefault="00081C43" w:rsidP="00610325">
            <w:pPr>
              <w:pStyle w:val="Paragraphedeliste"/>
              <w:numPr>
                <w:ilvl w:val="0"/>
                <w:numId w:val="11"/>
              </w:numPr>
              <w:spacing w:before="120" w:after="120"/>
              <w:ind w:left="714" w:hanging="357"/>
              <w:rPr>
                <w:sz w:val="20"/>
                <w:szCs w:val="20"/>
                <w:lang w:val="fr-FR"/>
              </w:rPr>
            </w:pPr>
            <w:r>
              <w:rPr>
                <w:sz w:val="20"/>
                <w:szCs w:val="20"/>
                <w:lang w:val="fr-FR"/>
              </w:rPr>
              <w:t>Information</w:t>
            </w:r>
          </w:p>
        </w:tc>
        <w:tc>
          <w:tcPr>
            <w:tcW w:w="1488" w:type="dxa"/>
            <w:tcBorders>
              <w:top w:val="single" w:sz="4" w:space="0" w:color="auto"/>
              <w:bottom w:val="single" w:sz="4" w:space="0" w:color="auto"/>
            </w:tcBorders>
          </w:tcPr>
          <w:p w:rsidR="0037719D" w:rsidRDefault="0037719D" w:rsidP="00AA2EB7">
            <w:pPr>
              <w:spacing w:before="120"/>
              <w:ind w:left="318"/>
              <w:rPr>
                <w:sz w:val="20"/>
                <w:szCs w:val="20"/>
                <w:lang w:val="fr-FR"/>
              </w:rPr>
            </w:pPr>
            <w:r>
              <w:rPr>
                <w:sz w:val="20"/>
                <w:szCs w:val="20"/>
                <w:lang w:val="fr-FR"/>
              </w:rPr>
              <w:t>-0,83</w:t>
            </w:r>
          </w:p>
          <w:p w:rsidR="00D347CB" w:rsidRDefault="00D347CB" w:rsidP="00AA2EB7">
            <w:pPr>
              <w:ind w:left="318"/>
              <w:rPr>
                <w:sz w:val="20"/>
                <w:szCs w:val="20"/>
                <w:lang w:val="fr-FR"/>
              </w:rPr>
            </w:pPr>
          </w:p>
          <w:p w:rsidR="0037719D" w:rsidRDefault="0037719D" w:rsidP="00AA2EB7">
            <w:pPr>
              <w:ind w:left="318"/>
              <w:rPr>
                <w:sz w:val="20"/>
                <w:szCs w:val="20"/>
                <w:lang w:val="fr-FR"/>
              </w:rPr>
            </w:pPr>
            <w:r>
              <w:rPr>
                <w:sz w:val="20"/>
                <w:szCs w:val="20"/>
                <w:lang w:val="fr-FR"/>
              </w:rPr>
              <w:t>-0,02</w:t>
            </w:r>
          </w:p>
          <w:p w:rsidR="0037719D" w:rsidRDefault="0037719D" w:rsidP="00AA2EB7">
            <w:pPr>
              <w:ind w:left="318"/>
              <w:rPr>
                <w:sz w:val="20"/>
                <w:szCs w:val="20"/>
                <w:lang w:val="fr-FR"/>
              </w:rPr>
            </w:pPr>
            <w:r>
              <w:rPr>
                <w:sz w:val="20"/>
                <w:szCs w:val="20"/>
                <w:lang w:val="fr-FR"/>
              </w:rPr>
              <w:t>-0,11</w:t>
            </w:r>
          </w:p>
          <w:p w:rsidR="0037719D" w:rsidRDefault="0037719D" w:rsidP="00AA2EB7">
            <w:pPr>
              <w:ind w:left="318"/>
              <w:rPr>
                <w:sz w:val="20"/>
                <w:szCs w:val="20"/>
                <w:lang w:val="fr-FR"/>
              </w:rPr>
            </w:pPr>
            <w:r>
              <w:rPr>
                <w:sz w:val="20"/>
                <w:szCs w:val="20"/>
                <w:lang w:val="fr-FR"/>
              </w:rPr>
              <w:t>-0,45*</w:t>
            </w:r>
          </w:p>
          <w:p w:rsidR="0037719D" w:rsidRPr="00081C43" w:rsidRDefault="00AA2EB7" w:rsidP="00AA2EB7">
            <w:pPr>
              <w:ind w:left="318"/>
              <w:rPr>
                <w:sz w:val="20"/>
                <w:szCs w:val="20"/>
                <w:lang w:val="fr-FR"/>
              </w:rPr>
            </w:pPr>
            <w:r>
              <w:rPr>
                <w:sz w:val="20"/>
                <w:szCs w:val="20"/>
                <w:lang w:val="fr-FR"/>
              </w:rPr>
              <w:t xml:space="preserve"> </w:t>
            </w:r>
            <w:r w:rsidR="0037719D">
              <w:rPr>
                <w:sz w:val="20"/>
                <w:szCs w:val="20"/>
                <w:lang w:val="fr-FR"/>
              </w:rPr>
              <w:t>0,30</w:t>
            </w:r>
          </w:p>
        </w:tc>
        <w:tc>
          <w:tcPr>
            <w:tcW w:w="1488" w:type="dxa"/>
            <w:tcBorders>
              <w:top w:val="single" w:sz="4" w:space="0" w:color="auto"/>
              <w:bottom w:val="single" w:sz="4" w:space="0" w:color="auto"/>
            </w:tcBorders>
          </w:tcPr>
          <w:p w:rsidR="0054397D" w:rsidRDefault="00AA2EB7" w:rsidP="00AA2EB7">
            <w:pPr>
              <w:spacing w:before="120"/>
              <w:ind w:left="318"/>
              <w:rPr>
                <w:sz w:val="20"/>
                <w:szCs w:val="20"/>
                <w:lang w:val="fr-FR"/>
              </w:rPr>
            </w:pPr>
            <w:r>
              <w:rPr>
                <w:sz w:val="20"/>
                <w:szCs w:val="20"/>
                <w:lang w:val="fr-FR"/>
              </w:rPr>
              <w:t xml:space="preserve"> </w:t>
            </w:r>
            <w:r w:rsidR="0037719D">
              <w:rPr>
                <w:sz w:val="20"/>
                <w:szCs w:val="20"/>
                <w:lang w:val="fr-FR"/>
              </w:rPr>
              <w:t>0,05</w:t>
            </w:r>
          </w:p>
          <w:p w:rsidR="00D347CB" w:rsidRDefault="00D347CB" w:rsidP="00AA2EB7">
            <w:pPr>
              <w:ind w:left="318"/>
              <w:rPr>
                <w:sz w:val="20"/>
                <w:szCs w:val="20"/>
                <w:lang w:val="fr-FR"/>
              </w:rPr>
            </w:pPr>
          </w:p>
          <w:p w:rsidR="00AA2EB7" w:rsidRDefault="00AA2EB7" w:rsidP="00AA2EB7">
            <w:pPr>
              <w:ind w:left="318"/>
              <w:rPr>
                <w:sz w:val="20"/>
                <w:szCs w:val="20"/>
                <w:lang w:val="fr-FR"/>
              </w:rPr>
            </w:pPr>
            <w:r>
              <w:rPr>
                <w:sz w:val="20"/>
                <w:szCs w:val="20"/>
                <w:lang w:val="fr-FR"/>
              </w:rPr>
              <w:t>-0,10</w:t>
            </w:r>
          </w:p>
          <w:p w:rsidR="00AA2EB7" w:rsidRDefault="00AA2EB7" w:rsidP="00AA2EB7">
            <w:pPr>
              <w:ind w:left="318"/>
              <w:rPr>
                <w:sz w:val="20"/>
                <w:szCs w:val="20"/>
                <w:lang w:val="fr-FR"/>
              </w:rPr>
            </w:pPr>
            <w:r>
              <w:rPr>
                <w:sz w:val="20"/>
                <w:szCs w:val="20"/>
                <w:lang w:val="fr-FR"/>
              </w:rPr>
              <w:t xml:space="preserve"> 0,21</w:t>
            </w:r>
          </w:p>
          <w:p w:rsidR="00AA2EB7" w:rsidRDefault="00AA2EB7" w:rsidP="00AA2EB7">
            <w:pPr>
              <w:ind w:left="318"/>
              <w:rPr>
                <w:sz w:val="20"/>
                <w:szCs w:val="20"/>
                <w:lang w:val="fr-FR"/>
              </w:rPr>
            </w:pPr>
            <w:r>
              <w:rPr>
                <w:sz w:val="20"/>
                <w:szCs w:val="20"/>
                <w:lang w:val="fr-FR"/>
              </w:rPr>
              <w:t>-0,07</w:t>
            </w:r>
          </w:p>
          <w:p w:rsidR="00AA2EB7" w:rsidRPr="00081C43" w:rsidRDefault="00AA2EB7" w:rsidP="00AA2EB7">
            <w:pPr>
              <w:ind w:left="318"/>
              <w:rPr>
                <w:sz w:val="20"/>
                <w:szCs w:val="20"/>
                <w:lang w:val="fr-FR"/>
              </w:rPr>
            </w:pPr>
            <w:r>
              <w:rPr>
                <w:sz w:val="20"/>
                <w:szCs w:val="20"/>
                <w:lang w:val="fr-FR"/>
              </w:rPr>
              <w:t xml:space="preserve"> 0,74**</w:t>
            </w:r>
          </w:p>
        </w:tc>
        <w:tc>
          <w:tcPr>
            <w:tcW w:w="1418" w:type="dxa"/>
            <w:tcBorders>
              <w:top w:val="single" w:sz="4" w:space="0" w:color="auto"/>
              <w:bottom w:val="single" w:sz="4" w:space="0" w:color="auto"/>
            </w:tcBorders>
          </w:tcPr>
          <w:p w:rsidR="0054397D" w:rsidRDefault="0037719D" w:rsidP="00AA2EB7">
            <w:pPr>
              <w:spacing w:before="120"/>
              <w:ind w:left="318"/>
              <w:rPr>
                <w:sz w:val="20"/>
                <w:szCs w:val="20"/>
                <w:lang w:val="fr-FR"/>
              </w:rPr>
            </w:pPr>
            <w:r>
              <w:rPr>
                <w:sz w:val="20"/>
                <w:szCs w:val="20"/>
                <w:lang w:val="fr-FR"/>
              </w:rPr>
              <w:t>2,35**</w:t>
            </w:r>
          </w:p>
          <w:p w:rsidR="00D347CB" w:rsidRDefault="00D347CB" w:rsidP="00AA2EB7">
            <w:pPr>
              <w:ind w:left="318"/>
              <w:rPr>
                <w:sz w:val="20"/>
                <w:szCs w:val="20"/>
                <w:lang w:val="fr-FR"/>
              </w:rPr>
            </w:pPr>
          </w:p>
          <w:p w:rsidR="00AA2EB7" w:rsidRDefault="00AA2EB7" w:rsidP="00AA2EB7">
            <w:pPr>
              <w:ind w:left="318"/>
              <w:rPr>
                <w:sz w:val="20"/>
                <w:szCs w:val="20"/>
                <w:lang w:val="fr-FR"/>
              </w:rPr>
            </w:pPr>
            <w:r>
              <w:rPr>
                <w:sz w:val="20"/>
                <w:szCs w:val="20"/>
                <w:lang w:val="fr-FR"/>
              </w:rPr>
              <w:t>0,11</w:t>
            </w:r>
          </w:p>
          <w:p w:rsidR="00AA2EB7" w:rsidRDefault="00AA2EB7" w:rsidP="00AA2EB7">
            <w:pPr>
              <w:ind w:left="318"/>
              <w:rPr>
                <w:sz w:val="20"/>
                <w:szCs w:val="20"/>
                <w:lang w:val="fr-FR"/>
              </w:rPr>
            </w:pPr>
            <w:r>
              <w:rPr>
                <w:sz w:val="20"/>
                <w:szCs w:val="20"/>
                <w:lang w:val="fr-FR"/>
              </w:rPr>
              <w:t>0,44*</w:t>
            </w:r>
          </w:p>
          <w:p w:rsidR="00AA2EB7" w:rsidRDefault="00AA2EB7" w:rsidP="00AA2EB7">
            <w:pPr>
              <w:ind w:left="318"/>
              <w:rPr>
                <w:sz w:val="20"/>
                <w:szCs w:val="20"/>
                <w:lang w:val="fr-FR"/>
              </w:rPr>
            </w:pPr>
            <w:r>
              <w:rPr>
                <w:sz w:val="20"/>
                <w:szCs w:val="20"/>
                <w:lang w:val="fr-FR"/>
              </w:rPr>
              <w:t>0,36*</w:t>
            </w:r>
          </w:p>
          <w:p w:rsidR="00AA2EB7" w:rsidRPr="00081C43" w:rsidRDefault="00AA2EB7" w:rsidP="00AA2EB7">
            <w:pPr>
              <w:ind w:left="318"/>
              <w:rPr>
                <w:sz w:val="20"/>
                <w:szCs w:val="20"/>
                <w:lang w:val="fr-FR"/>
              </w:rPr>
            </w:pPr>
            <w:r>
              <w:rPr>
                <w:sz w:val="20"/>
                <w:szCs w:val="20"/>
                <w:lang w:val="fr-FR"/>
              </w:rPr>
              <w:t>0,68**</w:t>
            </w:r>
          </w:p>
        </w:tc>
      </w:tr>
      <w:tr w:rsidR="0054397D" w:rsidTr="00D279C7">
        <w:trPr>
          <w:jc w:val="center"/>
        </w:trPr>
        <w:tc>
          <w:tcPr>
            <w:tcW w:w="3256" w:type="dxa"/>
            <w:tcBorders>
              <w:top w:val="single" w:sz="4" w:space="0" w:color="auto"/>
              <w:bottom w:val="single" w:sz="4" w:space="0" w:color="auto"/>
            </w:tcBorders>
          </w:tcPr>
          <w:p w:rsidR="0054397D" w:rsidRPr="00081C43" w:rsidRDefault="00081C43" w:rsidP="00610325">
            <w:pPr>
              <w:spacing w:before="120"/>
              <w:rPr>
                <w:i/>
                <w:sz w:val="20"/>
                <w:szCs w:val="20"/>
                <w:lang w:val="fr-FR"/>
              </w:rPr>
            </w:pPr>
            <w:r w:rsidRPr="00081C43">
              <w:rPr>
                <w:i/>
                <w:sz w:val="20"/>
                <w:szCs w:val="20"/>
                <w:lang w:val="fr-FR"/>
              </w:rPr>
              <w:t xml:space="preserve">Indice </w:t>
            </w:r>
            <w:proofErr w:type="spellStart"/>
            <w:r w:rsidRPr="00081C43">
              <w:rPr>
                <w:i/>
                <w:sz w:val="20"/>
                <w:szCs w:val="20"/>
                <w:lang w:val="fr-FR"/>
              </w:rPr>
              <w:t>Visuospatial</w:t>
            </w:r>
            <w:proofErr w:type="spellEnd"/>
          </w:p>
          <w:p w:rsidR="00081C43" w:rsidRPr="00610325" w:rsidRDefault="00081C43" w:rsidP="00D347CB">
            <w:pPr>
              <w:pStyle w:val="Paragraphedeliste"/>
              <w:numPr>
                <w:ilvl w:val="0"/>
                <w:numId w:val="10"/>
              </w:numPr>
              <w:spacing w:before="120"/>
              <w:ind w:left="714" w:hanging="357"/>
              <w:rPr>
                <w:sz w:val="20"/>
                <w:szCs w:val="20"/>
                <w:lang w:val="fr-FR"/>
              </w:rPr>
            </w:pPr>
            <w:r w:rsidRPr="00610325">
              <w:rPr>
                <w:sz w:val="20"/>
                <w:szCs w:val="20"/>
                <w:lang w:val="fr-FR"/>
              </w:rPr>
              <w:t>Cubes</w:t>
            </w:r>
          </w:p>
          <w:p w:rsidR="00081C43" w:rsidRPr="00610325" w:rsidRDefault="00081C43" w:rsidP="00610325">
            <w:pPr>
              <w:pStyle w:val="Paragraphedeliste"/>
              <w:numPr>
                <w:ilvl w:val="0"/>
                <w:numId w:val="10"/>
              </w:numPr>
              <w:spacing w:before="120" w:after="120"/>
              <w:ind w:left="714" w:hanging="357"/>
              <w:rPr>
                <w:sz w:val="20"/>
                <w:szCs w:val="20"/>
                <w:lang w:val="fr-FR"/>
              </w:rPr>
            </w:pPr>
            <w:r w:rsidRPr="00610325">
              <w:rPr>
                <w:sz w:val="20"/>
                <w:szCs w:val="20"/>
                <w:lang w:val="fr-FR"/>
              </w:rPr>
              <w:t>Puzzles visuels</w:t>
            </w:r>
          </w:p>
        </w:tc>
        <w:tc>
          <w:tcPr>
            <w:tcW w:w="1488" w:type="dxa"/>
            <w:tcBorders>
              <w:top w:val="single" w:sz="4" w:space="0" w:color="auto"/>
              <w:bottom w:val="single" w:sz="4" w:space="0" w:color="auto"/>
            </w:tcBorders>
          </w:tcPr>
          <w:p w:rsidR="0054397D" w:rsidRDefault="00631C95" w:rsidP="00631C95">
            <w:pPr>
              <w:spacing w:before="120"/>
              <w:ind w:left="318"/>
              <w:rPr>
                <w:sz w:val="20"/>
                <w:szCs w:val="20"/>
                <w:lang w:val="fr-FR"/>
              </w:rPr>
            </w:pPr>
            <w:r>
              <w:rPr>
                <w:sz w:val="20"/>
                <w:szCs w:val="20"/>
                <w:lang w:val="fr-FR"/>
              </w:rPr>
              <w:t xml:space="preserve"> </w:t>
            </w:r>
            <w:r w:rsidR="0037719D">
              <w:rPr>
                <w:sz w:val="20"/>
                <w:szCs w:val="20"/>
                <w:lang w:val="fr-FR"/>
              </w:rPr>
              <w:t>0,55</w:t>
            </w:r>
          </w:p>
          <w:p w:rsidR="00753511" w:rsidRDefault="00631C95" w:rsidP="00631C95">
            <w:pPr>
              <w:spacing w:before="120"/>
              <w:ind w:left="318"/>
              <w:rPr>
                <w:sz w:val="20"/>
                <w:szCs w:val="20"/>
                <w:lang w:val="fr-FR"/>
              </w:rPr>
            </w:pPr>
            <w:r>
              <w:rPr>
                <w:sz w:val="20"/>
                <w:szCs w:val="20"/>
                <w:lang w:val="fr-FR"/>
              </w:rPr>
              <w:t>-0,03</w:t>
            </w:r>
          </w:p>
          <w:p w:rsidR="00631C95" w:rsidRPr="00081C43" w:rsidRDefault="00631C95" w:rsidP="00631C95">
            <w:pPr>
              <w:ind w:left="318"/>
              <w:rPr>
                <w:sz w:val="20"/>
                <w:szCs w:val="20"/>
                <w:lang w:val="fr-FR"/>
              </w:rPr>
            </w:pPr>
            <w:r>
              <w:rPr>
                <w:sz w:val="20"/>
                <w:szCs w:val="20"/>
                <w:lang w:val="fr-FR"/>
              </w:rPr>
              <w:t xml:space="preserve"> 0,20</w:t>
            </w:r>
          </w:p>
        </w:tc>
        <w:tc>
          <w:tcPr>
            <w:tcW w:w="1488" w:type="dxa"/>
            <w:tcBorders>
              <w:top w:val="single" w:sz="4" w:space="0" w:color="auto"/>
              <w:bottom w:val="single" w:sz="4" w:space="0" w:color="auto"/>
            </w:tcBorders>
          </w:tcPr>
          <w:p w:rsidR="0054397D" w:rsidRDefault="00631C95" w:rsidP="00631C95">
            <w:pPr>
              <w:spacing w:before="120"/>
              <w:jc w:val="center"/>
              <w:rPr>
                <w:sz w:val="20"/>
                <w:szCs w:val="20"/>
                <w:lang w:val="fr-FR"/>
              </w:rPr>
            </w:pPr>
            <w:r>
              <w:rPr>
                <w:sz w:val="20"/>
                <w:szCs w:val="20"/>
                <w:lang w:val="fr-FR"/>
              </w:rPr>
              <w:t>-</w:t>
            </w:r>
          </w:p>
          <w:p w:rsidR="00631C95" w:rsidRDefault="00631C95" w:rsidP="00631C95">
            <w:pPr>
              <w:spacing w:before="120"/>
              <w:jc w:val="center"/>
              <w:rPr>
                <w:sz w:val="20"/>
                <w:szCs w:val="20"/>
                <w:lang w:val="fr-FR"/>
              </w:rPr>
            </w:pPr>
            <w:r>
              <w:rPr>
                <w:sz w:val="20"/>
                <w:szCs w:val="20"/>
                <w:lang w:val="fr-FR"/>
              </w:rPr>
              <w:t>0,34</w:t>
            </w:r>
          </w:p>
          <w:p w:rsidR="00631C95" w:rsidRPr="00081C43" w:rsidRDefault="00631C95" w:rsidP="00631C95">
            <w:pPr>
              <w:jc w:val="center"/>
              <w:rPr>
                <w:sz w:val="20"/>
                <w:szCs w:val="20"/>
                <w:lang w:val="fr-FR"/>
              </w:rPr>
            </w:pPr>
            <w:r>
              <w:rPr>
                <w:sz w:val="20"/>
                <w:szCs w:val="20"/>
                <w:lang w:val="fr-FR"/>
              </w:rPr>
              <w:t>-</w:t>
            </w:r>
          </w:p>
        </w:tc>
        <w:tc>
          <w:tcPr>
            <w:tcW w:w="1418" w:type="dxa"/>
            <w:tcBorders>
              <w:top w:val="single" w:sz="4" w:space="0" w:color="auto"/>
              <w:bottom w:val="single" w:sz="4" w:space="0" w:color="auto"/>
            </w:tcBorders>
          </w:tcPr>
          <w:p w:rsidR="0054397D" w:rsidRDefault="00631C95" w:rsidP="00631C95">
            <w:pPr>
              <w:spacing w:before="120"/>
              <w:jc w:val="center"/>
              <w:rPr>
                <w:sz w:val="20"/>
                <w:szCs w:val="20"/>
                <w:lang w:val="fr-FR"/>
              </w:rPr>
            </w:pPr>
            <w:r>
              <w:rPr>
                <w:sz w:val="20"/>
                <w:szCs w:val="20"/>
                <w:lang w:val="fr-FR"/>
              </w:rPr>
              <w:t>-</w:t>
            </w:r>
          </w:p>
          <w:p w:rsidR="00631C95" w:rsidRDefault="00631C95" w:rsidP="00631C95">
            <w:pPr>
              <w:spacing w:before="120"/>
              <w:jc w:val="center"/>
              <w:rPr>
                <w:sz w:val="20"/>
                <w:szCs w:val="20"/>
                <w:lang w:val="fr-FR"/>
              </w:rPr>
            </w:pPr>
            <w:r>
              <w:rPr>
                <w:sz w:val="20"/>
                <w:szCs w:val="20"/>
                <w:lang w:val="fr-FR"/>
              </w:rPr>
              <w:t>0,41*</w:t>
            </w:r>
          </w:p>
          <w:p w:rsidR="00631C95" w:rsidRPr="00081C43" w:rsidRDefault="00631C95" w:rsidP="00631C95">
            <w:pPr>
              <w:jc w:val="center"/>
              <w:rPr>
                <w:sz w:val="20"/>
                <w:szCs w:val="20"/>
                <w:lang w:val="fr-FR"/>
              </w:rPr>
            </w:pPr>
            <w:r>
              <w:rPr>
                <w:sz w:val="20"/>
                <w:szCs w:val="20"/>
                <w:lang w:val="fr-FR"/>
              </w:rPr>
              <w:t>-</w:t>
            </w:r>
          </w:p>
        </w:tc>
      </w:tr>
      <w:tr w:rsidR="0054397D" w:rsidTr="00D279C7">
        <w:trPr>
          <w:jc w:val="center"/>
        </w:trPr>
        <w:tc>
          <w:tcPr>
            <w:tcW w:w="3256" w:type="dxa"/>
            <w:tcBorders>
              <w:top w:val="single" w:sz="4" w:space="0" w:color="auto"/>
              <w:bottom w:val="single" w:sz="4" w:space="0" w:color="auto"/>
            </w:tcBorders>
          </w:tcPr>
          <w:p w:rsidR="0054397D" w:rsidRPr="00081C43" w:rsidRDefault="00081C43" w:rsidP="00610325">
            <w:pPr>
              <w:spacing w:before="120"/>
              <w:rPr>
                <w:i/>
                <w:sz w:val="20"/>
                <w:szCs w:val="20"/>
                <w:lang w:val="fr-FR"/>
              </w:rPr>
            </w:pPr>
            <w:r w:rsidRPr="00081C43">
              <w:rPr>
                <w:i/>
                <w:sz w:val="20"/>
                <w:szCs w:val="20"/>
                <w:lang w:val="fr-FR"/>
              </w:rPr>
              <w:t>Indice Raisonnement fluide</w:t>
            </w:r>
          </w:p>
          <w:p w:rsidR="00081C43" w:rsidRPr="00610325" w:rsidRDefault="00081C43" w:rsidP="00610325">
            <w:pPr>
              <w:pStyle w:val="Paragraphedeliste"/>
              <w:numPr>
                <w:ilvl w:val="0"/>
                <w:numId w:val="9"/>
              </w:numPr>
              <w:spacing w:before="120"/>
              <w:rPr>
                <w:sz w:val="20"/>
                <w:szCs w:val="20"/>
                <w:lang w:val="fr-FR"/>
              </w:rPr>
            </w:pPr>
            <w:r w:rsidRPr="00610325">
              <w:rPr>
                <w:sz w:val="20"/>
                <w:szCs w:val="20"/>
                <w:lang w:val="fr-FR"/>
              </w:rPr>
              <w:t>Matrices</w:t>
            </w:r>
          </w:p>
          <w:p w:rsidR="00081C43" w:rsidRPr="00610325" w:rsidRDefault="00081C43" w:rsidP="00610325">
            <w:pPr>
              <w:pStyle w:val="Paragraphedeliste"/>
              <w:numPr>
                <w:ilvl w:val="0"/>
                <w:numId w:val="9"/>
              </w:numPr>
              <w:spacing w:before="120"/>
              <w:rPr>
                <w:sz w:val="20"/>
                <w:szCs w:val="20"/>
                <w:lang w:val="fr-FR"/>
              </w:rPr>
            </w:pPr>
            <w:r w:rsidRPr="00610325">
              <w:rPr>
                <w:sz w:val="20"/>
                <w:szCs w:val="20"/>
                <w:lang w:val="fr-FR"/>
              </w:rPr>
              <w:t xml:space="preserve">Balances </w:t>
            </w:r>
          </w:p>
          <w:p w:rsidR="00081C43" w:rsidRPr="00610325" w:rsidRDefault="00081C43" w:rsidP="00610325">
            <w:pPr>
              <w:pStyle w:val="Paragraphedeliste"/>
              <w:numPr>
                <w:ilvl w:val="0"/>
                <w:numId w:val="9"/>
              </w:numPr>
              <w:spacing w:before="120" w:after="120"/>
              <w:ind w:left="714" w:hanging="357"/>
              <w:rPr>
                <w:sz w:val="20"/>
                <w:szCs w:val="20"/>
                <w:lang w:val="fr-FR"/>
              </w:rPr>
            </w:pPr>
            <w:r w:rsidRPr="00610325">
              <w:rPr>
                <w:sz w:val="20"/>
                <w:szCs w:val="20"/>
                <w:lang w:val="fr-FR"/>
              </w:rPr>
              <w:t>Arithmétique</w:t>
            </w:r>
          </w:p>
        </w:tc>
        <w:tc>
          <w:tcPr>
            <w:tcW w:w="1488" w:type="dxa"/>
            <w:tcBorders>
              <w:top w:val="single" w:sz="4" w:space="0" w:color="auto"/>
              <w:bottom w:val="single" w:sz="4" w:space="0" w:color="auto"/>
            </w:tcBorders>
          </w:tcPr>
          <w:p w:rsidR="0054397D" w:rsidRDefault="00DC22A4" w:rsidP="00DC22A4">
            <w:pPr>
              <w:spacing w:before="120"/>
              <w:ind w:left="318"/>
              <w:rPr>
                <w:sz w:val="20"/>
                <w:szCs w:val="20"/>
                <w:lang w:val="fr-FR"/>
              </w:rPr>
            </w:pPr>
            <w:r>
              <w:rPr>
                <w:sz w:val="20"/>
                <w:szCs w:val="20"/>
                <w:lang w:val="fr-FR"/>
              </w:rPr>
              <w:t xml:space="preserve"> </w:t>
            </w:r>
            <w:r w:rsidR="0037719D">
              <w:rPr>
                <w:sz w:val="20"/>
                <w:szCs w:val="20"/>
                <w:lang w:val="fr-FR"/>
              </w:rPr>
              <w:t>1,08</w:t>
            </w:r>
          </w:p>
          <w:p w:rsidR="00593E8F" w:rsidRDefault="00593E8F" w:rsidP="00DC22A4">
            <w:pPr>
              <w:spacing w:before="120"/>
              <w:ind w:left="318"/>
              <w:rPr>
                <w:sz w:val="20"/>
                <w:szCs w:val="20"/>
                <w:lang w:val="fr-FR"/>
              </w:rPr>
            </w:pPr>
            <w:r>
              <w:rPr>
                <w:sz w:val="20"/>
                <w:szCs w:val="20"/>
                <w:lang w:val="fr-FR"/>
              </w:rPr>
              <w:t>-0,15</w:t>
            </w:r>
          </w:p>
          <w:p w:rsidR="00593E8F" w:rsidRDefault="00DC22A4" w:rsidP="00DC22A4">
            <w:pPr>
              <w:ind w:left="318"/>
              <w:rPr>
                <w:sz w:val="20"/>
                <w:szCs w:val="20"/>
                <w:lang w:val="fr-FR"/>
              </w:rPr>
            </w:pPr>
            <w:r>
              <w:rPr>
                <w:sz w:val="20"/>
                <w:szCs w:val="20"/>
                <w:lang w:val="fr-FR"/>
              </w:rPr>
              <w:t xml:space="preserve"> </w:t>
            </w:r>
            <w:r w:rsidR="00593E8F">
              <w:rPr>
                <w:sz w:val="20"/>
                <w:szCs w:val="20"/>
                <w:lang w:val="fr-FR"/>
              </w:rPr>
              <w:t>0,52**</w:t>
            </w:r>
          </w:p>
          <w:p w:rsidR="00593E8F" w:rsidRPr="00081C43" w:rsidRDefault="00DC22A4" w:rsidP="00DC22A4">
            <w:pPr>
              <w:ind w:left="318"/>
              <w:rPr>
                <w:sz w:val="20"/>
                <w:szCs w:val="20"/>
                <w:lang w:val="fr-FR"/>
              </w:rPr>
            </w:pPr>
            <w:r>
              <w:rPr>
                <w:sz w:val="20"/>
                <w:szCs w:val="20"/>
                <w:lang w:val="fr-FR"/>
              </w:rPr>
              <w:t xml:space="preserve"> </w:t>
            </w:r>
            <w:r w:rsidR="00593E8F">
              <w:rPr>
                <w:sz w:val="20"/>
                <w:szCs w:val="20"/>
                <w:lang w:val="fr-FR"/>
              </w:rPr>
              <w:t>0,41*</w:t>
            </w:r>
          </w:p>
        </w:tc>
        <w:tc>
          <w:tcPr>
            <w:tcW w:w="1488" w:type="dxa"/>
            <w:tcBorders>
              <w:top w:val="single" w:sz="4" w:space="0" w:color="auto"/>
              <w:bottom w:val="single" w:sz="4" w:space="0" w:color="auto"/>
            </w:tcBorders>
          </w:tcPr>
          <w:p w:rsidR="0054397D" w:rsidRDefault="00DC22A4" w:rsidP="00DC22A4">
            <w:pPr>
              <w:spacing w:before="120"/>
              <w:ind w:left="390"/>
              <w:rPr>
                <w:sz w:val="20"/>
                <w:szCs w:val="20"/>
                <w:lang w:val="fr-FR"/>
              </w:rPr>
            </w:pPr>
            <w:r>
              <w:rPr>
                <w:sz w:val="20"/>
                <w:szCs w:val="20"/>
                <w:lang w:val="fr-FR"/>
              </w:rPr>
              <w:t xml:space="preserve">     </w:t>
            </w:r>
            <w:r w:rsidR="0037719D">
              <w:rPr>
                <w:sz w:val="20"/>
                <w:szCs w:val="20"/>
                <w:lang w:val="fr-FR"/>
              </w:rPr>
              <w:t>-</w:t>
            </w:r>
          </w:p>
          <w:p w:rsidR="00593E8F" w:rsidRDefault="00593E8F" w:rsidP="00DC22A4">
            <w:pPr>
              <w:spacing w:before="120"/>
              <w:ind w:left="390"/>
              <w:rPr>
                <w:sz w:val="20"/>
                <w:szCs w:val="20"/>
                <w:lang w:val="fr-FR"/>
              </w:rPr>
            </w:pPr>
            <w:r>
              <w:rPr>
                <w:sz w:val="20"/>
                <w:szCs w:val="20"/>
                <w:lang w:val="fr-FR"/>
              </w:rPr>
              <w:t>-0,44*</w:t>
            </w:r>
          </w:p>
          <w:p w:rsidR="00593E8F" w:rsidRDefault="00DC22A4" w:rsidP="00DC22A4">
            <w:pPr>
              <w:ind w:left="390"/>
              <w:rPr>
                <w:sz w:val="20"/>
                <w:szCs w:val="20"/>
                <w:lang w:val="fr-FR"/>
              </w:rPr>
            </w:pPr>
            <w:r>
              <w:rPr>
                <w:sz w:val="20"/>
                <w:szCs w:val="20"/>
                <w:lang w:val="fr-FR"/>
              </w:rPr>
              <w:t xml:space="preserve">     </w:t>
            </w:r>
            <w:r w:rsidR="00593E8F">
              <w:rPr>
                <w:sz w:val="20"/>
                <w:szCs w:val="20"/>
                <w:lang w:val="fr-FR"/>
              </w:rPr>
              <w:t>-</w:t>
            </w:r>
          </w:p>
          <w:p w:rsidR="00593E8F" w:rsidRPr="00081C43" w:rsidRDefault="00DC22A4" w:rsidP="00DC22A4">
            <w:pPr>
              <w:ind w:left="390"/>
              <w:rPr>
                <w:sz w:val="20"/>
                <w:szCs w:val="20"/>
                <w:lang w:val="fr-FR"/>
              </w:rPr>
            </w:pPr>
            <w:r>
              <w:rPr>
                <w:sz w:val="20"/>
                <w:szCs w:val="20"/>
                <w:lang w:val="fr-FR"/>
              </w:rPr>
              <w:t xml:space="preserve"> </w:t>
            </w:r>
            <w:r w:rsidR="00593E8F">
              <w:rPr>
                <w:sz w:val="20"/>
                <w:szCs w:val="20"/>
                <w:lang w:val="fr-FR"/>
              </w:rPr>
              <w:t>0,78**</w:t>
            </w:r>
          </w:p>
        </w:tc>
        <w:tc>
          <w:tcPr>
            <w:tcW w:w="1418" w:type="dxa"/>
            <w:tcBorders>
              <w:top w:val="single" w:sz="4" w:space="0" w:color="auto"/>
              <w:bottom w:val="single" w:sz="4" w:space="0" w:color="auto"/>
            </w:tcBorders>
          </w:tcPr>
          <w:p w:rsidR="0054397D" w:rsidRDefault="00E674AC" w:rsidP="00E674AC">
            <w:pPr>
              <w:spacing w:before="120"/>
              <w:ind w:left="321"/>
              <w:rPr>
                <w:sz w:val="20"/>
                <w:szCs w:val="20"/>
                <w:lang w:val="fr-FR"/>
              </w:rPr>
            </w:pPr>
            <w:r>
              <w:rPr>
                <w:sz w:val="20"/>
                <w:szCs w:val="20"/>
                <w:lang w:val="fr-FR"/>
              </w:rPr>
              <w:t xml:space="preserve">     </w:t>
            </w:r>
            <w:r w:rsidR="0037719D">
              <w:rPr>
                <w:sz w:val="20"/>
                <w:szCs w:val="20"/>
                <w:lang w:val="fr-FR"/>
              </w:rPr>
              <w:t>-</w:t>
            </w:r>
          </w:p>
          <w:p w:rsidR="00593E8F" w:rsidRDefault="00E674AC" w:rsidP="00E674AC">
            <w:pPr>
              <w:spacing w:before="120"/>
              <w:ind w:left="321"/>
              <w:rPr>
                <w:sz w:val="20"/>
                <w:szCs w:val="20"/>
                <w:lang w:val="fr-FR"/>
              </w:rPr>
            </w:pPr>
            <w:r>
              <w:rPr>
                <w:sz w:val="20"/>
                <w:szCs w:val="20"/>
                <w:lang w:val="fr-FR"/>
              </w:rPr>
              <w:t xml:space="preserve">     </w:t>
            </w:r>
            <w:r w:rsidR="00593E8F">
              <w:rPr>
                <w:sz w:val="20"/>
                <w:szCs w:val="20"/>
                <w:lang w:val="fr-FR"/>
              </w:rPr>
              <w:t>-</w:t>
            </w:r>
          </w:p>
          <w:p w:rsidR="00593E8F" w:rsidRDefault="00E674AC" w:rsidP="00E674AC">
            <w:pPr>
              <w:ind w:left="321"/>
              <w:rPr>
                <w:sz w:val="20"/>
                <w:szCs w:val="20"/>
                <w:lang w:val="fr-FR"/>
              </w:rPr>
            </w:pPr>
            <w:r>
              <w:rPr>
                <w:sz w:val="20"/>
                <w:szCs w:val="20"/>
                <w:lang w:val="fr-FR"/>
              </w:rPr>
              <w:t xml:space="preserve">     </w:t>
            </w:r>
            <w:r w:rsidR="00593E8F">
              <w:rPr>
                <w:sz w:val="20"/>
                <w:szCs w:val="20"/>
                <w:lang w:val="fr-FR"/>
              </w:rPr>
              <w:t>-</w:t>
            </w:r>
          </w:p>
          <w:p w:rsidR="00593E8F" w:rsidRPr="00081C43" w:rsidRDefault="00593E8F" w:rsidP="00E674AC">
            <w:pPr>
              <w:ind w:left="321"/>
              <w:rPr>
                <w:sz w:val="20"/>
                <w:szCs w:val="20"/>
                <w:lang w:val="fr-FR"/>
              </w:rPr>
            </w:pPr>
            <w:r>
              <w:rPr>
                <w:sz w:val="20"/>
                <w:szCs w:val="20"/>
                <w:lang w:val="fr-FR"/>
              </w:rPr>
              <w:t>0,55**</w:t>
            </w:r>
          </w:p>
        </w:tc>
      </w:tr>
      <w:tr w:rsidR="0054397D" w:rsidTr="00D279C7">
        <w:trPr>
          <w:jc w:val="center"/>
        </w:trPr>
        <w:tc>
          <w:tcPr>
            <w:tcW w:w="3256" w:type="dxa"/>
            <w:tcBorders>
              <w:top w:val="single" w:sz="4" w:space="0" w:color="auto"/>
              <w:bottom w:val="single" w:sz="4" w:space="0" w:color="auto"/>
            </w:tcBorders>
          </w:tcPr>
          <w:p w:rsidR="0054397D" w:rsidRPr="00081C43" w:rsidRDefault="00081C43" w:rsidP="00610325">
            <w:pPr>
              <w:spacing w:before="120"/>
              <w:rPr>
                <w:i/>
                <w:sz w:val="20"/>
                <w:szCs w:val="20"/>
                <w:lang w:val="fr-FR"/>
              </w:rPr>
            </w:pPr>
            <w:r w:rsidRPr="00081C43">
              <w:rPr>
                <w:i/>
                <w:sz w:val="20"/>
                <w:szCs w:val="20"/>
                <w:lang w:val="fr-FR"/>
              </w:rPr>
              <w:t>Indice Mémoire de travail</w:t>
            </w:r>
          </w:p>
          <w:p w:rsidR="00081C43" w:rsidRPr="00610325" w:rsidRDefault="00081C43" w:rsidP="00610325">
            <w:pPr>
              <w:pStyle w:val="Paragraphedeliste"/>
              <w:numPr>
                <w:ilvl w:val="0"/>
                <w:numId w:val="8"/>
              </w:numPr>
              <w:spacing w:before="120"/>
              <w:rPr>
                <w:sz w:val="20"/>
                <w:szCs w:val="20"/>
                <w:lang w:val="fr-FR"/>
              </w:rPr>
            </w:pPr>
            <w:r w:rsidRPr="00610325">
              <w:rPr>
                <w:sz w:val="20"/>
                <w:szCs w:val="20"/>
                <w:lang w:val="fr-FR"/>
              </w:rPr>
              <w:t>Mémoire de chiffres</w:t>
            </w:r>
          </w:p>
          <w:p w:rsidR="00081C43" w:rsidRPr="00610325" w:rsidRDefault="00081C43" w:rsidP="00610325">
            <w:pPr>
              <w:pStyle w:val="Paragraphedeliste"/>
              <w:numPr>
                <w:ilvl w:val="0"/>
                <w:numId w:val="8"/>
              </w:numPr>
              <w:spacing w:before="120"/>
              <w:rPr>
                <w:sz w:val="20"/>
                <w:szCs w:val="20"/>
                <w:lang w:val="fr-FR"/>
              </w:rPr>
            </w:pPr>
            <w:r w:rsidRPr="00610325">
              <w:rPr>
                <w:sz w:val="20"/>
                <w:szCs w:val="20"/>
                <w:lang w:val="fr-FR"/>
              </w:rPr>
              <w:t>Mémoire des images</w:t>
            </w:r>
          </w:p>
          <w:p w:rsidR="00081C43" w:rsidRPr="00610325" w:rsidRDefault="00081C43" w:rsidP="00610325">
            <w:pPr>
              <w:pStyle w:val="Paragraphedeliste"/>
              <w:numPr>
                <w:ilvl w:val="0"/>
                <w:numId w:val="8"/>
              </w:numPr>
              <w:spacing w:before="120" w:after="120"/>
              <w:ind w:left="714" w:hanging="357"/>
              <w:rPr>
                <w:sz w:val="20"/>
                <w:szCs w:val="20"/>
                <w:lang w:val="fr-FR"/>
              </w:rPr>
            </w:pPr>
            <w:r w:rsidRPr="00610325">
              <w:rPr>
                <w:sz w:val="20"/>
                <w:szCs w:val="20"/>
                <w:lang w:val="fr-FR"/>
              </w:rPr>
              <w:t>Séquences lettres-chiffres</w:t>
            </w:r>
          </w:p>
        </w:tc>
        <w:tc>
          <w:tcPr>
            <w:tcW w:w="1488" w:type="dxa"/>
            <w:tcBorders>
              <w:top w:val="single" w:sz="4" w:space="0" w:color="auto"/>
              <w:bottom w:val="single" w:sz="4" w:space="0" w:color="auto"/>
            </w:tcBorders>
          </w:tcPr>
          <w:p w:rsidR="0054397D" w:rsidRDefault="0037719D" w:rsidP="00041B68">
            <w:pPr>
              <w:spacing w:before="120"/>
              <w:ind w:left="318"/>
              <w:rPr>
                <w:sz w:val="20"/>
                <w:szCs w:val="20"/>
                <w:lang w:val="fr-FR"/>
              </w:rPr>
            </w:pPr>
            <w:r>
              <w:rPr>
                <w:sz w:val="20"/>
                <w:szCs w:val="20"/>
                <w:lang w:val="fr-FR"/>
              </w:rPr>
              <w:t>-1,61</w:t>
            </w:r>
          </w:p>
          <w:p w:rsidR="00ED6D3F" w:rsidRDefault="00041B68" w:rsidP="00041B68">
            <w:pPr>
              <w:spacing w:before="120"/>
              <w:ind w:left="318"/>
              <w:rPr>
                <w:sz w:val="20"/>
                <w:szCs w:val="20"/>
                <w:lang w:val="fr-FR"/>
              </w:rPr>
            </w:pPr>
            <w:r>
              <w:rPr>
                <w:sz w:val="20"/>
                <w:szCs w:val="20"/>
                <w:lang w:val="fr-FR"/>
              </w:rPr>
              <w:t xml:space="preserve"> </w:t>
            </w:r>
            <w:r w:rsidR="00ED6D3F">
              <w:rPr>
                <w:sz w:val="20"/>
                <w:szCs w:val="20"/>
                <w:lang w:val="fr-FR"/>
              </w:rPr>
              <w:t>0,00</w:t>
            </w:r>
          </w:p>
          <w:p w:rsidR="00ED6D3F" w:rsidRDefault="00ED6D3F" w:rsidP="00041B68">
            <w:pPr>
              <w:ind w:left="318"/>
              <w:rPr>
                <w:sz w:val="20"/>
                <w:szCs w:val="20"/>
                <w:lang w:val="fr-FR"/>
              </w:rPr>
            </w:pPr>
            <w:r>
              <w:rPr>
                <w:sz w:val="20"/>
                <w:szCs w:val="20"/>
                <w:lang w:val="fr-FR"/>
              </w:rPr>
              <w:t>-0,57**</w:t>
            </w:r>
          </w:p>
          <w:p w:rsidR="00ED6D3F" w:rsidRPr="00081C43" w:rsidRDefault="00ED6D3F" w:rsidP="00041B68">
            <w:pPr>
              <w:ind w:left="318"/>
              <w:rPr>
                <w:sz w:val="20"/>
                <w:szCs w:val="20"/>
                <w:lang w:val="fr-FR"/>
              </w:rPr>
            </w:pPr>
            <w:r>
              <w:rPr>
                <w:sz w:val="20"/>
                <w:szCs w:val="20"/>
                <w:lang w:val="fr-FR"/>
              </w:rPr>
              <w:t>-0,34</w:t>
            </w:r>
          </w:p>
        </w:tc>
        <w:tc>
          <w:tcPr>
            <w:tcW w:w="1488" w:type="dxa"/>
            <w:tcBorders>
              <w:top w:val="single" w:sz="4" w:space="0" w:color="auto"/>
              <w:bottom w:val="single" w:sz="4" w:space="0" w:color="auto"/>
            </w:tcBorders>
          </w:tcPr>
          <w:p w:rsidR="006F5313" w:rsidRDefault="006F5313" w:rsidP="00041B68">
            <w:pPr>
              <w:spacing w:before="120"/>
              <w:ind w:left="390"/>
              <w:rPr>
                <w:sz w:val="20"/>
                <w:szCs w:val="20"/>
                <w:lang w:val="fr-FR"/>
              </w:rPr>
            </w:pPr>
            <w:r>
              <w:rPr>
                <w:sz w:val="20"/>
                <w:szCs w:val="20"/>
                <w:lang w:val="fr-FR"/>
              </w:rPr>
              <w:t xml:space="preserve">     -</w:t>
            </w:r>
          </w:p>
          <w:p w:rsidR="00ED6D3F" w:rsidRDefault="00ED6D3F" w:rsidP="00041B68">
            <w:pPr>
              <w:spacing w:before="120"/>
              <w:ind w:left="390"/>
              <w:rPr>
                <w:sz w:val="20"/>
                <w:szCs w:val="20"/>
                <w:lang w:val="fr-FR"/>
              </w:rPr>
            </w:pPr>
            <w:r>
              <w:rPr>
                <w:sz w:val="20"/>
                <w:szCs w:val="20"/>
                <w:lang w:val="fr-FR"/>
              </w:rPr>
              <w:t>-0,02</w:t>
            </w:r>
          </w:p>
          <w:p w:rsidR="00ED6D3F" w:rsidRDefault="00041B68" w:rsidP="00041B68">
            <w:pPr>
              <w:ind w:left="390"/>
              <w:rPr>
                <w:sz w:val="20"/>
                <w:szCs w:val="20"/>
                <w:lang w:val="fr-FR"/>
              </w:rPr>
            </w:pPr>
            <w:r>
              <w:rPr>
                <w:sz w:val="20"/>
                <w:szCs w:val="20"/>
                <w:lang w:val="fr-FR"/>
              </w:rPr>
              <w:t xml:space="preserve">     </w:t>
            </w:r>
            <w:r w:rsidR="00ED6D3F">
              <w:rPr>
                <w:sz w:val="20"/>
                <w:szCs w:val="20"/>
                <w:lang w:val="fr-FR"/>
              </w:rPr>
              <w:t>-</w:t>
            </w:r>
          </w:p>
          <w:p w:rsidR="00ED6D3F" w:rsidRPr="00081C43" w:rsidRDefault="00041B68" w:rsidP="00041B68">
            <w:pPr>
              <w:ind w:left="390"/>
              <w:rPr>
                <w:sz w:val="20"/>
                <w:szCs w:val="20"/>
                <w:lang w:val="fr-FR"/>
              </w:rPr>
            </w:pPr>
            <w:r>
              <w:rPr>
                <w:sz w:val="20"/>
                <w:szCs w:val="20"/>
                <w:lang w:val="fr-FR"/>
              </w:rPr>
              <w:t>-0,34</w:t>
            </w:r>
          </w:p>
        </w:tc>
        <w:tc>
          <w:tcPr>
            <w:tcW w:w="1418" w:type="dxa"/>
            <w:tcBorders>
              <w:top w:val="single" w:sz="4" w:space="0" w:color="auto"/>
              <w:bottom w:val="single" w:sz="4" w:space="0" w:color="auto"/>
            </w:tcBorders>
          </w:tcPr>
          <w:p w:rsidR="0054397D" w:rsidRDefault="00041B68" w:rsidP="00041B68">
            <w:pPr>
              <w:spacing w:before="120"/>
              <w:ind w:left="321"/>
              <w:rPr>
                <w:sz w:val="20"/>
                <w:szCs w:val="20"/>
                <w:lang w:val="fr-FR"/>
              </w:rPr>
            </w:pPr>
            <w:r>
              <w:rPr>
                <w:sz w:val="20"/>
                <w:szCs w:val="20"/>
                <w:lang w:val="fr-FR"/>
              </w:rPr>
              <w:t xml:space="preserve">     </w:t>
            </w:r>
            <w:r w:rsidR="0037719D">
              <w:rPr>
                <w:sz w:val="20"/>
                <w:szCs w:val="20"/>
                <w:lang w:val="fr-FR"/>
              </w:rPr>
              <w:t>-</w:t>
            </w:r>
          </w:p>
          <w:p w:rsidR="00ED6D3F" w:rsidRDefault="00ED6D3F" w:rsidP="00041B68">
            <w:pPr>
              <w:spacing w:before="120"/>
              <w:ind w:left="321"/>
              <w:rPr>
                <w:sz w:val="20"/>
                <w:szCs w:val="20"/>
                <w:lang w:val="fr-FR"/>
              </w:rPr>
            </w:pPr>
            <w:r>
              <w:rPr>
                <w:sz w:val="20"/>
                <w:szCs w:val="20"/>
                <w:lang w:val="fr-FR"/>
              </w:rPr>
              <w:t>-0,02</w:t>
            </w:r>
          </w:p>
          <w:p w:rsidR="00ED6D3F" w:rsidRDefault="00041B68" w:rsidP="00041B68">
            <w:pPr>
              <w:ind w:left="321"/>
              <w:rPr>
                <w:sz w:val="20"/>
                <w:szCs w:val="20"/>
                <w:lang w:val="fr-FR"/>
              </w:rPr>
            </w:pPr>
            <w:r>
              <w:rPr>
                <w:sz w:val="20"/>
                <w:szCs w:val="20"/>
                <w:lang w:val="fr-FR"/>
              </w:rPr>
              <w:t xml:space="preserve">     </w:t>
            </w:r>
            <w:r w:rsidR="00ED6D3F">
              <w:rPr>
                <w:sz w:val="20"/>
                <w:szCs w:val="20"/>
                <w:lang w:val="fr-FR"/>
              </w:rPr>
              <w:t>-</w:t>
            </w:r>
          </w:p>
          <w:p w:rsidR="00041B68" w:rsidRPr="00081C43" w:rsidRDefault="00041B68" w:rsidP="00041B68">
            <w:pPr>
              <w:ind w:left="321"/>
              <w:rPr>
                <w:sz w:val="20"/>
                <w:szCs w:val="20"/>
                <w:lang w:val="fr-FR"/>
              </w:rPr>
            </w:pPr>
            <w:r>
              <w:rPr>
                <w:sz w:val="20"/>
                <w:szCs w:val="20"/>
                <w:lang w:val="fr-FR"/>
              </w:rPr>
              <w:t>-0,13</w:t>
            </w:r>
          </w:p>
        </w:tc>
      </w:tr>
      <w:tr w:rsidR="0054397D" w:rsidTr="00D279C7">
        <w:trPr>
          <w:jc w:val="center"/>
        </w:trPr>
        <w:tc>
          <w:tcPr>
            <w:tcW w:w="3256" w:type="dxa"/>
            <w:tcBorders>
              <w:top w:val="single" w:sz="4" w:space="0" w:color="auto"/>
              <w:bottom w:val="single" w:sz="4" w:space="0" w:color="auto"/>
            </w:tcBorders>
          </w:tcPr>
          <w:p w:rsidR="0054397D" w:rsidRPr="00081C43" w:rsidRDefault="00081C43" w:rsidP="00610325">
            <w:pPr>
              <w:spacing w:before="120"/>
              <w:rPr>
                <w:i/>
                <w:sz w:val="20"/>
                <w:szCs w:val="20"/>
                <w:lang w:val="fr-FR"/>
              </w:rPr>
            </w:pPr>
            <w:r w:rsidRPr="00081C43">
              <w:rPr>
                <w:i/>
                <w:sz w:val="20"/>
                <w:szCs w:val="20"/>
                <w:lang w:val="fr-FR"/>
              </w:rPr>
              <w:t>Indice Vitesse de traitement</w:t>
            </w:r>
          </w:p>
          <w:p w:rsidR="00081C43" w:rsidRPr="00610325" w:rsidRDefault="00081C43" w:rsidP="00610325">
            <w:pPr>
              <w:pStyle w:val="Paragraphedeliste"/>
              <w:numPr>
                <w:ilvl w:val="0"/>
                <w:numId w:val="7"/>
              </w:numPr>
              <w:spacing w:before="120"/>
              <w:rPr>
                <w:sz w:val="20"/>
                <w:szCs w:val="20"/>
                <w:lang w:val="fr-FR"/>
              </w:rPr>
            </w:pPr>
            <w:r w:rsidRPr="00610325">
              <w:rPr>
                <w:sz w:val="20"/>
                <w:szCs w:val="20"/>
                <w:lang w:val="fr-FR"/>
              </w:rPr>
              <w:t>Code</w:t>
            </w:r>
          </w:p>
          <w:p w:rsidR="00081C43" w:rsidRPr="00610325" w:rsidRDefault="00081C43" w:rsidP="00610325">
            <w:pPr>
              <w:pStyle w:val="Paragraphedeliste"/>
              <w:numPr>
                <w:ilvl w:val="0"/>
                <w:numId w:val="7"/>
              </w:numPr>
              <w:spacing w:before="120"/>
              <w:rPr>
                <w:sz w:val="20"/>
                <w:szCs w:val="20"/>
                <w:lang w:val="fr-FR"/>
              </w:rPr>
            </w:pPr>
            <w:r w:rsidRPr="00610325">
              <w:rPr>
                <w:sz w:val="20"/>
                <w:szCs w:val="20"/>
                <w:lang w:val="fr-FR"/>
              </w:rPr>
              <w:t>Symboles</w:t>
            </w:r>
          </w:p>
          <w:p w:rsidR="00081C43" w:rsidRPr="00610325" w:rsidRDefault="00081C43" w:rsidP="00610325">
            <w:pPr>
              <w:pStyle w:val="Paragraphedeliste"/>
              <w:numPr>
                <w:ilvl w:val="0"/>
                <w:numId w:val="7"/>
              </w:numPr>
              <w:spacing w:before="120" w:after="120"/>
              <w:ind w:left="714" w:hanging="357"/>
              <w:rPr>
                <w:sz w:val="20"/>
                <w:szCs w:val="20"/>
                <w:lang w:val="fr-FR"/>
              </w:rPr>
            </w:pPr>
            <w:r w:rsidRPr="00610325">
              <w:rPr>
                <w:sz w:val="20"/>
                <w:szCs w:val="20"/>
                <w:lang w:val="fr-FR"/>
              </w:rPr>
              <w:t>Barrage</w:t>
            </w:r>
          </w:p>
        </w:tc>
        <w:tc>
          <w:tcPr>
            <w:tcW w:w="1488" w:type="dxa"/>
            <w:tcBorders>
              <w:top w:val="single" w:sz="4" w:space="0" w:color="auto"/>
              <w:bottom w:val="single" w:sz="4" w:space="0" w:color="auto"/>
            </w:tcBorders>
          </w:tcPr>
          <w:p w:rsidR="0054397D" w:rsidRDefault="0037719D" w:rsidP="00847129">
            <w:pPr>
              <w:spacing w:before="120"/>
              <w:ind w:left="318"/>
              <w:rPr>
                <w:sz w:val="20"/>
                <w:szCs w:val="20"/>
                <w:lang w:val="fr-FR"/>
              </w:rPr>
            </w:pPr>
            <w:r>
              <w:rPr>
                <w:sz w:val="20"/>
                <w:szCs w:val="20"/>
                <w:lang w:val="fr-FR"/>
              </w:rPr>
              <w:t>-4,33**</w:t>
            </w:r>
          </w:p>
          <w:p w:rsidR="00ED6D3F" w:rsidRDefault="00C940F9" w:rsidP="00847129">
            <w:pPr>
              <w:spacing w:before="120"/>
              <w:ind w:left="318"/>
              <w:rPr>
                <w:sz w:val="20"/>
                <w:szCs w:val="20"/>
                <w:lang w:val="fr-FR"/>
              </w:rPr>
            </w:pPr>
            <w:r>
              <w:rPr>
                <w:sz w:val="20"/>
                <w:szCs w:val="20"/>
                <w:lang w:val="fr-FR"/>
              </w:rPr>
              <w:t>-0,98</w:t>
            </w:r>
            <w:r w:rsidR="00847129">
              <w:rPr>
                <w:sz w:val="20"/>
                <w:szCs w:val="20"/>
                <w:lang w:val="fr-FR"/>
              </w:rPr>
              <w:t>**</w:t>
            </w:r>
          </w:p>
          <w:p w:rsidR="00847129" w:rsidRDefault="00847129" w:rsidP="00847129">
            <w:pPr>
              <w:ind w:left="318"/>
              <w:rPr>
                <w:sz w:val="20"/>
                <w:szCs w:val="20"/>
                <w:lang w:val="fr-FR"/>
              </w:rPr>
            </w:pPr>
            <w:r>
              <w:rPr>
                <w:sz w:val="20"/>
                <w:szCs w:val="20"/>
                <w:lang w:val="fr-FR"/>
              </w:rPr>
              <w:t>-0,56**</w:t>
            </w:r>
          </w:p>
          <w:p w:rsidR="00847129" w:rsidRPr="00081C43" w:rsidRDefault="00847129" w:rsidP="00847129">
            <w:pPr>
              <w:ind w:left="318"/>
              <w:rPr>
                <w:sz w:val="20"/>
                <w:szCs w:val="20"/>
                <w:lang w:val="fr-FR"/>
              </w:rPr>
            </w:pPr>
            <w:r>
              <w:rPr>
                <w:sz w:val="20"/>
                <w:szCs w:val="20"/>
                <w:lang w:val="fr-FR"/>
              </w:rPr>
              <w:t>-0,38*</w:t>
            </w:r>
          </w:p>
        </w:tc>
        <w:tc>
          <w:tcPr>
            <w:tcW w:w="1488" w:type="dxa"/>
            <w:tcBorders>
              <w:top w:val="single" w:sz="4" w:space="0" w:color="auto"/>
              <w:bottom w:val="single" w:sz="4" w:space="0" w:color="auto"/>
            </w:tcBorders>
          </w:tcPr>
          <w:p w:rsidR="0054397D" w:rsidRDefault="0037719D" w:rsidP="0006091B">
            <w:pPr>
              <w:spacing w:before="120"/>
              <w:ind w:left="390"/>
              <w:rPr>
                <w:sz w:val="20"/>
                <w:szCs w:val="20"/>
                <w:lang w:val="fr-FR"/>
              </w:rPr>
            </w:pPr>
            <w:r>
              <w:rPr>
                <w:sz w:val="20"/>
                <w:szCs w:val="20"/>
                <w:lang w:val="fr-FR"/>
              </w:rPr>
              <w:t>-4,52**</w:t>
            </w:r>
          </w:p>
          <w:p w:rsidR="0006091B" w:rsidRDefault="0006091B" w:rsidP="0006091B">
            <w:pPr>
              <w:spacing w:before="120"/>
              <w:ind w:left="390"/>
              <w:rPr>
                <w:sz w:val="20"/>
                <w:szCs w:val="20"/>
                <w:lang w:val="fr-FR"/>
              </w:rPr>
            </w:pPr>
            <w:r>
              <w:rPr>
                <w:sz w:val="20"/>
                <w:szCs w:val="20"/>
                <w:lang w:val="fr-FR"/>
              </w:rPr>
              <w:t>-1,22**</w:t>
            </w:r>
          </w:p>
          <w:p w:rsidR="0006091B" w:rsidRDefault="0006091B" w:rsidP="0006091B">
            <w:pPr>
              <w:ind w:left="390"/>
              <w:rPr>
                <w:sz w:val="20"/>
                <w:szCs w:val="20"/>
                <w:lang w:val="fr-FR"/>
              </w:rPr>
            </w:pPr>
            <w:r>
              <w:rPr>
                <w:sz w:val="20"/>
                <w:szCs w:val="20"/>
                <w:lang w:val="fr-FR"/>
              </w:rPr>
              <w:t>-0,40*</w:t>
            </w:r>
          </w:p>
          <w:p w:rsidR="0006091B" w:rsidRPr="00081C43" w:rsidRDefault="0006091B" w:rsidP="0006091B">
            <w:pPr>
              <w:ind w:left="390"/>
              <w:rPr>
                <w:sz w:val="20"/>
                <w:szCs w:val="20"/>
                <w:lang w:val="fr-FR"/>
              </w:rPr>
            </w:pPr>
            <w:r>
              <w:rPr>
                <w:sz w:val="20"/>
                <w:szCs w:val="20"/>
                <w:lang w:val="fr-FR"/>
              </w:rPr>
              <w:t>-0,43*</w:t>
            </w:r>
          </w:p>
        </w:tc>
        <w:tc>
          <w:tcPr>
            <w:tcW w:w="1418" w:type="dxa"/>
            <w:tcBorders>
              <w:top w:val="single" w:sz="4" w:space="0" w:color="auto"/>
              <w:bottom w:val="single" w:sz="4" w:space="0" w:color="auto"/>
            </w:tcBorders>
          </w:tcPr>
          <w:p w:rsidR="0054397D" w:rsidRDefault="0037719D" w:rsidP="0006091B">
            <w:pPr>
              <w:spacing w:before="120"/>
              <w:ind w:left="321"/>
              <w:rPr>
                <w:sz w:val="20"/>
                <w:szCs w:val="20"/>
                <w:lang w:val="fr-FR"/>
              </w:rPr>
            </w:pPr>
            <w:r>
              <w:rPr>
                <w:sz w:val="20"/>
                <w:szCs w:val="20"/>
                <w:lang w:val="fr-FR"/>
              </w:rPr>
              <w:t>-4,69**</w:t>
            </w:r>
          </w:p>
          <w:p w:rsidR="0006091B" w:rsidRDefault="0006091B" w:rsidP="0006091B">
            <w:pPr>
              <w:spacing w:before="120"/>
              <w:ind w:left="321"/>
              <w:rPr>
                <w:sz w:val="20"/>
                <w:szCs w:val="20"/>
                <w:lang w:val="fr-FR"/>
              </w:rPr>
            </w:pPr>
            <w:r>
              <w:rPr>
                <w:sz w:val="20"/>
                <w:szCs w:val="20"/>
                <w:lang w:val="fr-FR"/>
              </w:rPr>
              <w:t>-1,13**</w:t>
            </w:r>
          </w:p>
          <w:p w:rsidR="0006091B" w:rsidRDefault="0006091B" w:rsidP="0006091B">
            <w:pPr>
              <w:ind w:left="321"/>
              <w:rPr>
                <w:sz w:val="20"/>
                <w:szCs w:val="20"/>
                <w:lang w:val="fr-FR"/>
              </w:rPr>
            </w:pPr>
            <w:r>
              <w:rPr>
                <w:sz w:val="20"/>
                <w:szCs w:val="20"/>
                <w:lang w:val="fr-FR"/>
              </w:rPr>
              <w:t>-0,51**</w:t>
            </w:r>
          </w:p>
          <w:p w:rsidR="0006091B" w:rsidRPr="00081C43" w:rsidRDefault="0006091B" w:rsidP="0006091B">
            <w:pPr>
              <w:ind w:left="321"/>
              <w:rPr>
                <w:sz w:val="20"/>
                <w:szCs w:val="20"/>
                <w:lang w:val="fr-FR"/>
              </w:rPr>
            </w:pPr>
            <w:r>
              <w:rPr>
                <w:sz w:val="20"/>
                <w:szCs w:val="20"/>
                <w:lang w:val="fr-FR"/>
              </w:rPr>
              <w:t xml:space="preserve">     -</w:t>
            </w:r>
          </w:p>
        </w:tc>
      </w:tr>
    </w:tbl>
    <w:p w:rsidR="00081C43" w:rsidRPr="00573E49" w:rsidRDefault="0009615B" w:rsidP="00F62CF5">
      <w:pPr>
        <w:ind w:left="709" w:right="1269"/>
        <w:rPr>
          <w:sz w:val="18"/>
          <w:szCs w:val="18"/>
          <w:lang w:val="fr-FR"/>
        </w:rPr>
      </w:pPr>
      <w:r>
        <w:rPr>
          <w:sz w:val="18"/>
          <w:szCs w:val="18"/>
          <w:lang w:val="fr-FR"/>
        </w:rPr>
        <w:t>Note</w:t>
      </w:r>
      <w:r w:rsidR="00F62CF5">
        <w:rPr>
          <w:sz w:val="18"/>
          <w:szCs w:val="18"/>
          <w:lang w:val="fr-FR"/>
        </w:rPr>
        <w:t>s</w:t>
      </w:r>
      <w:r>
        <w:rPr>
          <w:sz w:val="18"/>
          <w:szCs w:val="18"/>
          <w:lang w:val="fr-FR"/>
        </w:rPr>
        <w:t> :  Les valeurs négatives indiquent un score moyen des filles supérieur à celui des garçons</w:t>
      </w:r>
      <w:r w:rsidR="00F62CF5">
        <w:rPr>
          <w:sz w:val="18"/>
          <w:szCs w:val="18"/>
          <w:lang w:val="fr-FR"/>
        </w:rPr>
        <w:t xml:space="preserve"> ; </w:t>
      </w:r>
      <w:r w:rsidR="00081C43" w:rsidRPr="00573E49">
        <w:rPr>
          <w:sz w:val="18"/>
          <w:szCs w:val="18"/>
          <w:lang w:val="fr-FR"/>
        </w:rPr>
        <w:t>**</w:t>
      </w:r>
      <w:r w:rsidR="00081C43">
        <w:rPr>
          <w:sz w:val="18"/>
          <w:szCs w:val="18"/>
          <w:lang w:val="fr-FR"/>
        </w:rPr>
        <w:t xml:space="preserve"> =</w:t>
      </w:r>
      <w:r w:rsidR="00081C43" w:rsidRPr="00573E49">
        <w:rPr>
          <w:sz w:val="18"/>
          <w:szCs w:val="18"/>
          <w:lang w:val="fr-FR"/>
        </w:rPr>
        <w:t xml:space="preserve"> p&lt;.01 </w:t>
      </w:r>
      <w:r w:rsidR="00081C43">
        <w:rPr>
          <w:sz w:val="18"/>
          <w:szCs w:val="18"/>
          <w:lang w:val="fr-FR"/>
        </w:rPr>
        <w:t xml:space="preserve">et </w:t>
      </w:r>
      <w:r w:rsidR="00081C43" w:rsidRPr="00573E49">
        <w:rPr>
          <w:sz w:val="18"/>
          <w:szCs w:val="18"/>
          <w:lang w:val="fr-FR"/>
        </w:rPr>
        <w:t>*</w:t>
      </w:r>
      <w:r w:rsidR="00081C43">
        <w:rPr>
          <w:sz w:val="18"/>
          <w:szCs w:val="18"/>
          <w:lang w:val="fr-FR"/>
        </w:rPr>
        <w:t xml:space="preserve"> =</w:t>
      </w:r>
      <w:r w:rsidR="00081C43" w:rsidRPr="00573E49">
        <w:rPr>
          <w:sz w:val="18"/>
          <w:szCs w:val="18"/>
          <w:lang w:val="fr-FR"/>
        </w:rPr>
        <w:t xml:space="preserve"> p&lt;.05</w:t>
      </w:r>
    </w:p>
    <w:p w:rsidR="00352BFC" w:rsidRDefault="00352BFC" w:rsidP="00352BFC">
      <w:pPr>
        <w:spacing w:before="120" w:after="120" w:line="360" w:lineRule="auto"/>
        <w:jc w:val="both"/>
        <w:rPr>
          <w:lang w:val="fr-FR"/>
        </w:rPr>
      </w:pPr>
      <w:r>
        <w:rPr>
          <w:lang w:val="fr-FR"/>
        </w:rPr>
        <w:t>Toujours au WISC-III, les filles sont nettement supérieures aux garçons à l’Indice Vitesse de traitement (</w:t>
      </w:r>
      <w:proofErr w:type="spellStart"/>
      <w:r>
        <w:rPr>
          <w:lang w:val="fr-FR"/>
        </w:rPr>
        <w:t>Gs</w:t>
      </w:r>
      <w:proofErr w:type="spellEnd"/>
      <w:r>
        <w:rPr>
          <w:lang w:val="fr-FR"/>
        </w:rPr>
        <w:t xml:space="preserve"> dans le modèle CHC). La différence atteint près d’un écart type, ce qui est très élevé. Cette différence s’observe aux deux subtests qui composent cet Indice. Elle est </w:t>
      </w:r>
      <w:r>
        <w:rPr>
          <w:lang w:val="fr-FR"/>
        </w:rPr>
        <w:lastRenderedPageBreak/>
        <w:t xml:space="preserve">toutefois beaucoup plus importante au subtest Code (0,38 écart type) qu’au subtest Symboles (0,17 écart type). Ces deux épreuves mesurent la vitesse d’analyse visuelle, le contrôle attentionnel, la mémoire associative et la vitesse </w:t>
      </w:r>
      <w:proofErr w:type="spellStart"/>
      <w:r>
        <w:rPr>
          <w:lang w:val="fr-FR"/>
        </w:rPr>
        <w:t>graphomotrice</w:t>
      </w:r>
      <w:proofErr w:type="spellEnd"/>
      <w:r>
        <w:rPr>
          <w:lang w:val="fr-FR"/>
        </w:rPr>
        <w:t xml:space="preserve">. Ces deux dernières capacités jouent toutefois un rôle plus important en Code qu’en Symboles. </w:t>
      </w:r>
    </w:p>
    <w:p w:rsidR="00754D4E" w:rsidRDefault="00813A42" w:rsidP="00D0030D">
      <w:pPr>
        <w:spacing w:before="120" w:after="120" w:line="360" w:lineRule="auto"/>
        <w:jc w:val="both"/>
        <w:rPr>
          <w:lang w:val="fr-FR"/>
        </w:rPr>
      </w:pPr>
      <w:r>
        <w:rPr>
          <w:lang w:val="fr-FR"/>
        </w:rPr>
        <w:t xml:space="preserve">Au WISC-IV, les résultats supérieurs </w:t>
      </w:r>
      <w:r w:rsidR="00E101EC">
        <w:rPr>
          <w:lang w:val="fr-FR"/>
        </w:rPr>
        <w:t xml:space="preserve">des </w:t>
      </w:r>
      <w:r>
        <w:rPr>
          <w:lang w:val="fr-FR"/>
        </w:rPr>
        <w:t xml:space="preserve">garçons disparaissent largement, à l’exception </w:t>
      </w:r>
      <w:r w:rsidR="00E51BDC">
        <w:rPr>
          <w:lang w:val="fr-FR"/>
        </w:rPr>
        <w:t>de ceux aux</w:t>
      </w:r>
      <w:r>
        <w:rPr>
          <w:lang w:val="fr-FR"/>
        </w:rPr>
        <w:t xml:space="preserve"> subtests Information et Arithmétique où les différences restent significatives et d’ampleur modérée.  Par contre, les performances des filles sont significativement supérieures à celles de garçons au nouveau subtest Matrices qui est une épreuve classique d’intelligence fluide (Gf). Les filles sont également très supérieures aux garçons à l’Indice Vitesse de traitement. </w:t>
      </w:r>
      <w:r w:rsidR="0084170A">
        <w:rPr>
          <w:lang w:val="fr-FR"/>
        </w:rPr>
        <w:t xml:space="preserve">Leurs performances sont les meilleures à l’épreuve de Code. Elles sont également significativement supérieures à celles des garçons au subtest Symboles et Barrage, mais avec une ampleur moindre. Barrage est un nouveau subtest introduit dans le WISC-IV qui fait appel à la vitesse d’analyse perceptive et demande un grand contrôle attentionnel. </w:t>
      </w:r>
    </w:p>
    <w:p w:rsidR="0084170A" w:rsidRDefault="0084170A" w:rsidP="00D0030D">
      <w:pPr>
        <w:spacing w:before="120" w:after="120" w:line="360" w:lineRule="auto"/>
        <w:jc w:val="both"/>
        <w:rPr>
          <w:lang w:val="fr-FR"/>
        </w:rPr>
      </w:pPr>
      <w:r>
        <w:rPr>
          <w:lang w:val="fr-FR"/>
        </w:rPr>
        <w:t xml:space="preserve">Au WISC-V, les garçons ne présentent des performances significativement supérieures à celles des </w:t>
      </w:r>
      <w:r w:rsidR="00EC164E">
        <w:rPr>
          <w:lang w:val="fr-FR"/>
        </w:rPr>
        <w:t>filles</w:t>
      </w:r>
      <w:r>
        <w:rPr>
          <w:lang w:val="fr-FR"/>
        </w:rPr>
        <w:t xml:space="preserve"> qu’à deux épreuves de raisonnement fluide : Balances et Arithmétique. Ces subtests demandent de résoudre des problèmes qui, tous les deux, font appel à des connaissances numériques. Les filles sont </w:t>
      </w:r>
      <w:r w:rsidR="005C56F8">
        <w:rPr>
          <w:lang w:val="fr-FR"/>
        </w:rPr>
        <w:t xml:space="preserve">significativement </w:t>
      </w:r>
      <w:r>
        <w:rPr>
          <w:lang w:val="fr-FR"/>
        </w:rPr>
        <w:t xml:space="preserve">supérieures aux garçons </w:t>
      </w:r>
      <w:r w:rsidR="00AA407A">
        <w:rPr>
          <w:lang w:val="fr-FR"/>
        </w:rPr>
        <w:t>aux subtests</w:t>
      </w:r>
      <w:r w:rsidR="005C56F8">
        <w:rPr>
          <w:lang w:val="fr-FR"/>
        </w:rPr>
        <w:t xml:space="preserve"> Compréhension et Mémoire des images. Comme dans les versions précédentes du WISC, elles réalisent des performances très supérieures à celles des garçons à l’Indice Vitesse de traitement. Cette supériorité se retrouve aux trois subtests qui composent cet Indice avec, comme précédemment, un avantage toujours plus marqué au subtest Code. </w:t>
      </w:r>
    </w:p>
    <w:p w:rsidR="005C56F8" w:rsidRDefault="005C56F8" w:rsidP="00D0030D">
      <w:pPr>
        <w:spacing w:before="120" w:after="120" w:line="360" w:lineRule="auto"/>
        <w:jc w:val="both"/>
        <w:rPr>
          <w:lang w:val="fr-FR"/>
        </w:rPr>
      </w:pPr>
      <w:r>
        <w:rPr>
          <w:lang w:val="fr-FR"/>
        </w:rPr>
        <w:t xml:space="preserve">Il est intéressant d’observer </w:t>
      </w:r>
      <w:r w:rsidR="00FC0DDB">
        <w:rPr>
          <w:lang w:val="fr-FR"/>
        </w:rPr>
        <w:t xml:space="preserve">qu’aux trois versions du WISC que nous venons d’analyser, les performances des garçons et des filles sont quasi identiques aux subtests Similitudes et Mémoire de chiffres. </w:t>
      </w:r>
    </w:p>
    <w:p w:rsidR="0002629D" w:rsidRDefault="0002629D" w:rsidP="00D0030D">
      <w:pPr>
        <w:spacing w:before="120" w:after="120" w:line="360" w:lineRule="auto"/>
        <w:jc w:val="both"/>
        <w:rPr>
          <w:lang w:val="fr-FR"/>
        </w:rPr>
      </w:pPr>
      <w:r>
        <w:rPr>
          <w:lang w:val="fr-FR"/>
        </w:rPr>
        <w:t xml:space="preserve">Pour tester l’hypothèse de </w:t>
      </w:r>
      <w:proofErr w:type="spellStart"/>
      <w:r>
        <w:rPr>
          <w:lang w:val="fr-FR"/>
        </w:rPr>
        <w:t>Feingold</w:t>
      </w:r>
      <w:proofErr w:type="spellEnd"/>
      <w:r>
        <w:rPr>
          <w:lang w:val="fr-FR"/>
        </w:rPr>
        <w:t xml:space="preserve"> (1992) d’une inégalité des variances des scores des filles et des garçons, nous avons comparé </w:t>
      </w:r>
      <w:r w:rsidR="004B0256">
        <w:rPr>
          <w:lang w:val="fr-FR"/>
        </w:rPr>
        <w:t>la variance de leurs scores</w:t>
      </w:r>
      <w:r>
        <w:rPr>
          <w:lang w:val="fr-FR"/>
        </w:rPr>
        <w:t xml:space="preserve"> </w:t>
      </w:r>
      <w:r w:rsidR="004B0256">
        <w:rPr>
          <w:lang w:val="fr-FR"/>
        </w:rPr>
        <w:t xml:space="preserve">au </w:t>
      </w:r>
      <w:r>
        <w:rPr>
          <w:lang w:val="fr-FR"/>
        </w:rPr>
        <w:t xml:space="preserve">QI et </w:t>
      </w:r>
      <w:r w:rsidR="004B0256">
        <w:rPr>
          <w:lang w:val="fr-FR"/>
        </w:rPr>
        <w:t>aux</w:t>
      </w:r>
      <w:r>
        <w:rPr>
          <w:lang w:val="fr-FR"/>
        </w:rPr>
        <w:t xml:space="preserve"> six Indices du WISC-V à l’aide du test de </w:t>
      </w:r>
      <w:proofErr w:type="spellStart"/>
      <w:r>
        <w:rPr>
          <w:lang w:val="fr-FR"/>
        </w:rPr>
        <w:t>Levene</w:t>
      </w:r>
      <w:proofErr w:type="spellEnd"/>
      <w:r>
        <w:rPr>
          <w:lang w:val="fr-FR"/>
        </w:rPr>
        <w:t xml:space="preserve">. Les résultats de cette analyse sont présentés dans le tableau 4. On peut constater que, contrairement à </w:t>
      </w:r>
      <w:r w:rsidR="004B0256">
        <w:rPr>
          <w:lang w:val="fr-FR"/>
        </w:rPr>
        <w:t>l</w:t>
      </w:r>
      <w:r>
        <w:rPr>
          <w:lang w:val="fr-FR"/>
        </w:rPr>
        <w:t xml:space="preserve">’hypothèse de </w:t>
      </w:r>
      <w:proofErr w:type="spellStart"/>
      <w:r>
        <w:rPr>
          <w:lang w:val="fr-FR"/>
        </w:rPr>
        <w:t>Feingold</w:t>
      </w:r>
      <w:proofErr w:type="spellEnd"/>
      <w:r>
        <w:rPr>
          <w:lang w:val="fr-FR"/>
        </w:rPr>
        <w:t xml:space="preserve">, la variance des QI des garçons et des filles est quasi identique. Pour ce qui concerne les Indices, les différences de variance restent faibles et n’atteignent le seuil de signification de .05 que dans le cas de l’Indice </w:t>
      </w:r>
      <w:proofErr w:type="spellStart"/>
      <w:r>
        <w:rPr>
          <w:lang w:val="fr-FR"/>
        </w:rPr>
        <w:t>Visuospatial</w:t>
      </w:r>
      <w:proofErr w:type="spellEnd"/>
      <w:r>
        <w:rPr>
          <w:lang w:val="fr-FR"/>
        </w:rPr>
        <w:t xml:space="preserve"> où la variance des scores des garçons e</w:t>
      </w:r>
      <w:r w:rsidR="004B0256">
        <w:rPr>
          <w:lang w:val="fr-FR"/>
        </w:rPr>
        <w:t>s</w:t>
      </w:r>
      <w:r>
        <w:rPr>
          <w:lang w:val="fr-FR"/>
        </w:rPr>
        <w:t xml:space="preserve">t supérieure à celle des filles. </w:t>
      </w:r>
      <w:r>
        <w:rPr>
          <w:lang w:val="fr-FR"/>
        </w:rPr>
        <w:lastRenderedPageBreak/>
        <w:t>Même si cette différence de variance est statistiquement significative</w:t>
      </w:r>
      <w:r w:rsidR="004E561E">
        <w:rPr>
          <w:lang w:val="fr-FR"/>
        </w:rPr>
        <w:t xml:space="preserve"> et va dans le sens de l’hypothèse de </w:t>
      </w:r>
      <w:proofErr w:type="spellStart"/>
      <w:r w:rsidR="004E561E">
        <w:rPr>
          <w:lang w:val="fr-FR"/>
        </w:rPr>
        <w:t>Feingold</w:t>
      </w:r>
      <w:proofErr w:type="spellEnd"/>
      <w:r w:rsidR="004E561E">
        <w:rPr>
          <w:lang w:val="fr-FR"/>
        </w:rPr>
        <w:t xml:space="preserve"> d’une plus grande étendue des scores des garçons</w:t>
      </w:r>
      <w:r>
        <w:rPr>
          <w:lang w:val="fr-FR"/>
        </w:rPr>
        <w:t>, elle est d’ampleur réduite</w:t>
      </w:r>
      <w:r w:rsidR="004E561E">
        <w:rPr>
          <w:lang w:val="fr-FR"/>
        </w:rPr>
        <w:t xml:space="preserve"> et sans implication pratique.  </w:t>
      </w:r>
    </w:p>
    <w:p w:rsidR="000D3BE5" w:rsidRDefault="000D3BE5" w:rsidP="000D3BE5">
      <w:pPr>
        <w:ind w:left="709" w:right="844"/>
        <w:jc w:val="center"/>
        <w:rPr>
          <w:lang w:val="fr-FR"/>
        </w:rPr>
      </w:pPr>
      <w:r>
        <w:rPr>
          <w:lang w:val="fr-FR"/>
        </w:rPr>
        <w:t>Tableau 4. Différence de</w:t>
      </w:r>
      <w:r w:rsidR="00C11464">
        <w:rPr>
          <w:lang w:val="fr-FR"/>
        </w:rPr>
        <w:t xml:space="preserve"> la</w:t>
      </w:r>
      <w:r>
        <w:rPr>
          <w:lang w:val="fr-FR"/>
        </w:rPr>
        <w:t xml:space="preserve"> variance des scores composites du WISC-V </w:t>
      </w:r>
      <w:r w:rsidR="00C11464">
        <w:rPr>
          <w:lang w:val="fr-FR"/>
        </w:rPr>
        <w:t>pour</w:t>
      </w:r>
      <w:r>
        <w:rPr>
          <w:lang w:val="fr-FR"/>
        </w:rPr>
        <w:t xml:space="preserve"> les garçons et les filles .</w:t>
      </w:r>
    </w:p>
    <w:tbl>
      <w:tblPr>
        <w:tblStyle w:val="Grilledutablea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843"/>
        <w:gridCol w:w="992"/>
        <w:gridCol w:w="937"/>
      </w:tblGrid>
      <w:tr w:rsidR="000D3BE5" w:rsidTr="002C4C6B">
        <w:trPr>
          <w:jc w:val="center"/>
        </w:trPr>
        <w:tc>
          <w:tcPr>
            <w:tcW w:w="2977" w:type="dxa"/>
            <w:tcBorders>
              <w:top w:val="nil"/>
              <w:bottom w:val="single" w:sz="4" w:space="0" w:color="auto"/>
            </w:tcBorders>
          </w:tcPr>
          <w:p w:rsidR="000D3BE5" w:rsidRPr="00C11464" w:rsidRDefault="000D3BE5" w:rsidP="002C4C6B">
            <w:pPr>
              <w:spacing w:before="60" w:after="60"/>
              <w:jc w:val="both"/>
              <w:rPr>
                <w:sz w:val="22"/>
                <w:szCs w:val="22"/>
                <w:lang w:val="fr-FR"/>
              </w:rPr>
            </w:pPr>
          </w:p>
        </w:tc>
        <w:tc>
          <w:tcPr>
            <w:tcW w:w="1843" w:type="dxa"/>
            <w:tcBorders>
              <w:top w:val="nil"/>
              <w:bottom w:val="single" w:sz="4" w:space="0" w:color="auto"/>
            </w:tcBorders>
          </w:tcPr>
          <w:p w:rsidR="000D3BE5" w:rsidRPr="00C11464" w:rsidRDefault="000D3BE5" w:rsidP="002C4C6B">
            <w:pPr>
              <w:spacing w:before="60" w:after="60"/>
              <w:jc w:val="center"/>
              <w:rPr>
                <w:b/>
                <w:sz w:val="22"/>
                <w:szCs w:val="22"/>
                <w:lang w:val="fr-FR"/>
              </w:rPr>
            </w:pPr>
          </w:p>
        </w:tc>
        <w:tc>
          <w:tcPr>
            <w:tcW w:w="1929" w:type="dxa"/>
            <w:gridSpan w:val="2"/>
            <w:tcBorders>
              <w:top w:val="single" w:sz="4" w:space="0" w:color="auto"/>
              <w:bottom w:val="single" w:sz="4" w:space="0" w:color="auto"/>
            </w:tcBorders>
          </w:tcPr>
          <w:p w:rsidR="000D3BE5" w:rsidRPr="00C11464" w:rsidRDefault="000D3BE5" w:rsidP="002C4C6B">
            <w:pPr>
              <w:spacing w:before="60" w:after="60"/>
              <w:jc w:val="center"/>
              <w:rPr>
                <w:b/>
                <w:i/>
                <w:sz w:val="22"/>
                <w:szCs w:val="22"/>
                <w:lang w:val="fr-FR"/>
              </w:rPr>
            </w:pPr>
            <w:r w:rsidRPr="00C11464">
              <w:rPr>
                <w:b/>
                <w:i/>
                <w:sz w:val="22"/>
                <w:szCs w:val="22"/>
                <w:lang w:val="fr-FR"/>
              </w:rPr>
              <w:t xml:space="preserve">Test de </w:t>
            </w:r>
            <w:proofErr w:type="spellStart"/>
            <w:r w:rsidRPr="00C11464">
              <w:rPr>
                <w:b/>
                <w:i/>
                <w:sz w:val="22"/>
                <w:szCs w:val="22"/>
                <w:lang w:val="fr-FR"/>
              </w:rPr>
              <w:t>Levene</w:t>
            </w:r>
            <w:proofErr w:type="spellEnd"/>
          </w:p>
        </w:tc>
      </w:tr>
      <w:tr w:rsidR="000D3BE5" w:rsidTr="002C4C6B">
        <w:trPr>
          <w:jc w:val="center"/>
        </w:trPr>
        <w:tc>
          <w:tcPr>
            <w:tcW w:w="2977" w:type="dxa"/>
            <w:tcBorders>
              <w:top w:val="single" w:sz="4" w:space="0" w:color="auto"/>
              <w:bottom w:val="single" w:sz="4" w:space="0" w:color="auto"/>
            </w:tcBorders>
          </w:tcPr>
          <w:p w:rsidR="000D3BE5" w:rsidRPr="00C11464" w:rsidRDefault="000D3BE5" w:rsidP="002C4C6B">
            <w:pPr>
              <w:spacing w:before="60" w:after="60"/>
              <w:jc w:val="both"/>
              <w:rPr>
                <w:sz w:val="22"/>
                <w:szCs w:val="22"/>
                <w:lang w:val="fr-FR"/>
              </w:rPr>
            </w:pPr>
          </w:p>
        </w:tc>
        <w:tc>
          <w:tcPr>
            <w:tcW w:w="1843" w:type="dxa"/>
            <w:tcBorders>
              <w:top w:val="single" w:sz="4" w:space="0" w:color="auto"/>
              <w:bottom w:val="single" w:sz="4" w:space="0" w:color="auto"/>
            </w:tcBorders>
          </w:tcPr>
          <w:p w:rsidR="000D3BE5" w:rsidRPr="00C11464" w:rsidRDefault="000D3BE5" w:rsidP="002C4C6B">
            <w:pPr>
              <w:spacing w:before="60" w:after="60"/>
              <w:jc w:val="center"/>
              <w:rPr>
                <w:b/>
                <w:sz w:val="22"/>
                <w:szCs w:val="22"/>
                <w:lang w:val="fr-FR"/>
              </w:rPr>
            </w:pPr>
            <w:r w:rsidRPr="00C11464">
              <w:rPr>
                <w:b/>
                <w:sz w:val="22"/>
                <w:szCs w:val="22"/>
                <w:lang w:val="fr-FR"/>
              </w:rPr>
              <w:t>Écarts types</w:t>
            </w:r>
          </w:p>
        </w:tc>
        <w:tc>
          <w:tcPr>
            <w:tcW w:w="992" w:type="dxa"/>
            <w:tcBorders>
              <w:top w:val="single" w:sz="4" w:space="0" w:color="auto"/>
              <w:bottom w:val="single" w:sz="4" w:space="0" w:color="auto"/>
            </w:tcBorders>
          </w:tcPr>
          <w:p w:rsidR="000D3BE5" w:rsidRPr="00C11464" w:rsidRDefault="000D3BE5" w:rsidP="002C4C6B">
            <w:pPr>
              <w:spacing w:before="60" w:after="60"/>
              <w:jc w:val="center"/>
              <w:rPr>
                <w:b/>
                <w:sz w:val="22"/>
                <w:szCs w:val="22"/>
                <w:lang w:val="fr-FR"/>
              </w:rPr>
            </w:pPr>
            <w:r w:rsidRPr="00C11464">
              <w:rPr>
                <w:b/>
                <w:sz w:val="22"/>
                <w:szCs w:val="22"/>
                <w:lang w:val="fr-FR"/>
              </w:rPr>
              <w:t>F</w:t>
            </w:r>
          </w:p>
        </w:tc>
        <w:tc>
          <w:tcPr>
            <w:tcW w:w="937" w:type="dxa"/>
            <w:tcBorders>
              <w:top w:val="single" w:sz="4" w:space="0" w:color="auto"/>
              <w:bottom w:val="single" w:sz="4" w:space="0" w:color="auto"/>
            </w:tcBorders>
          </w:tcPr>
          <w:p w:rsidR="000D3BE5" w:rsidRPr="00C11464" w:rsidRDefault="000D3BE5" w:rsidP="002C4C6B">
            <w:pPr>
              <w:spacing w:before="60" w:after="60"/>
              <w:jc w:val="center"/>
              <w:rPr>
                <w:b/>
                <w:sz w:val="22"/>
                <w:szCs w:val="22"/>
                <w:lang w:val="fr-FR"/>
              </w:rPr>
            </w:pPr>
            <w:r w:rsidRPr="00C11464">
              <w:rPr>
                <w:b/>
                <w:sz w:val="22"/>
                <w:szCs w:val="22"/>
                <w:lang w:val="fr-FR"/>
              </w:rPr>
              <w:t>p</w:t>
            </w:r>
          </w:p>
        </w:tc>
      </w:tr>
      <w:tr w:rsidR="000D3BE5" w:rsidTr="002C4C6B">
        <w:trPr>
          <w:jc w:val="center"/>
        </w:trPr>
        <w:tc>
          <w:tcPr>
            <w:tcW w:w="2977" w:type="dxa"/>
            <w:tcBorders>
              <w:top w:val="single" w:sz="4" w:space="0" w:color="auto"/>
            </w:tcBorders>
          </w:tcPr>
          <w:p w:rsidR="000D3BE5" w:rsidRPr="00F62CF5" w:rsidRDefault="000D3BE5" w:rsidP="00F62CF5">
            <w:pPr>
              <w:spacing w:before="40" w:after="40"/>
              <w:jc w:val="both"/>
              <w:rPr>
                <w:sz w:val="20"/>
                <w:szCs w:val="20"/>
                <w:lang w:val="fr-FR"/>
              </w:rPr>
            </w:pPr>
            <w:r w:rsidRPr="00F62CF5">
              <w:rPr>
                <w:sz w:val="20"/>
                <w:szCs w:val="20"/>
                <w:lang w:val="fr-FR"/>
              </w:rPr>
              <w:t xml:space="preserve">Indice Compréhension verbale </w:t>
            </w:r>
          </w:p>
        </w:tc>
        <w:tc>
          <w:tcPr>
            <w:tcW w:w="1843" w:type="dxa"/>
            <w:tcBorders>
              <w:top w:val="single" w:sz="4" w:space="0" w:color="auto"/>
            </w:tcBorders>
          </w:tcPr>
          <w:p w:rsidR="000D3BE5" w:rsidRPr="00F62CF5" w:rsidRDefault="000D3BE5" w:rsidP="00F62CF5">
            <w:pPr>
              <w:spacing w:before="40" w:after="40"/>
              <w:ind w:left="322"/>
              <w:jc w:val="both"/>
              <w:rPr>
                <w:sz w:val="20"/>
                <w:szCs w:val="20"/>
                <w:lang w:val="fr-FR"/>
              </w:rPr>
            </w:pPr>
            <w:r w:rsidRPr="00F62CF5">
              <w:rPr>
                <w:sz w:val="20"/>
                <w:szCs w:val="20"/>
                <w:lang w:val="fr-FR"/>
              </w:rPr>
              <w:t>G = 14,798</w:t>
            </w:r>
          </w:p>
          <w:p w:rsidR="000D3BE5" w:rsidRPr="00F62CF5" w:rsidRDefault="000D3BE5" w:rsidP="00F62CF5">
            <w:pPr>
              <w:spacing w:before="40" w:after="40"/>
              <w:ind w:left="322"/>
              <w:jc w:val="both"/>
              <w:rPr>
                <w:sz w:val="20"/>
                <w:szCs w:val="20"/>
                <w:lang w:val="fr-FR"/>
              </w:rPr>
            </w:pPr>
            <w:r w:rsidRPr="00F62CF5">
              <w:rPr>
                <w:sz w:val="20"/>
                <w:szCs w:val="20"/>
                <w:lang w:val="fr-FR"/>
              </w:rPr>
              <w:t>F = 14,212</w:t>
            </w:r>
          </w:p>
        </w:tc>
        <w:tc>
          <w:tcPr>
            <w:tcW w:w="992" w:type="dxa"/>
            <w:tcBorders>
              <w:top w:val="single" w:sz="4" w:space="0" w:color="auto"/>
            </w:tcBorders>
          </w:tcPr>
          <w:p w:rsidR="000D3BE5" w:rsidRPr="00F62CF5" w:rsidRDefault="000D3BE5" w:rsidP="00F62CF5">
            <w:pPr>
              <w:spacing w:before="40" w:after="40"/>
              <w:jc w:val="center"/>
              <w:rPr>
                <w:sz w:val="20"/>
                <w:szCs w:val="20"/>
                <w:lang w:val="fr-FR"/>
              </w:rPr>
            </w:pPr>
            <w:r w:rsidRPr="00F62CF5">
              <w:rPr>
                <w:sz w:val="20"/>
                <w:szCs w:val="20"/>
                <w:lang w:val="fr-FR"/>
              </w:rPr>
              <w:t>0,610</w:t>
            </w:r>
          </w:p>
        </w:tc>
        <w:tc>
          <w:tcPr>
            <w:tcW w:w="937" w:type="dxa"/>
            <w:tcBorders>
              <w:top w:val="single" w:sz="4" w:space="0" w:color="auto"/>
            </w:tcBorders>
          </w:tcPr>
          <w:p w:rsidR="000D3BE5" w:rsidRPr="00F62CF5" w:rsidRDefault="000D3BE5" w:rsidP="00F62CF5">
            <w:pPr>
              <w:spacing w:before="40" w:after="40"/>
              <w:jc w:val="center"/>
              <w:rPr>
                <w:sz w:val="20"/>
                <w:szCs w:val="20"/>
                <w:lang w:val="fr-FR"/>
              </w:rPr>
            </w:pPr>
            <w:r w:rsidRPr="00F62CF5">
              <w:rPr>
                <w:sz w:val="20"/>
                <w:szCs w:val="20"/>
                <w:lang w:val="fr-FR"/>
              </w:rPr>
              <w:t>0,44</w:t>
            </w:r>
          </w:p>
        </w:tc>
      </w:tr>
      <w:tr w:rsidR="000D3BE5" w:rsidTr="002C4C6B">
        <w:trPr>
          <w:jc w:val="center"/>
        </w:trPr>
        <w:tc>
          <w:tcPr>
            <w:tcW w:w="2977" w:type="dxa"/>
          </w:tcPr>
          <w:p w:rsidR="000D3BE5" w:rsidRPr="00F62CF5" w:rsidRDefault="000D3BE5" w:rsidP="00F62CF5">
            <w:pPr>
              <w:spacing w:before="40" w:after="40"/>
              <w:jc w:val="both"/>
              <w:rPr>
                <w:sz w:val="20"/>
                <w:szCs w:val="20"/>
                <w:lang w:val="fr-FR"/>
              </w:rPr>
            </w:pPr>
            <w:r w:rsidRPr="00F62CF5">
              <w:rPr>
                <w:sz w:val="20"/>
                <w:szCs w:val="20"/>
                <w:lang w:val="fr-FR"/>
              </w:rPr>
              <w:t xml:space="preserve">Indice </w:t>
            </w:r>
            <w:proofErr w:type="spellStart"/>
            <w:r w:rsidRPr="00F62CF5">
              <w:rPr>
                <w:sz w:val="20"/>
                <w:szCs w:val="20"/>
                <w:lang w:val="fr-FR"/>
              </w:rPr>
              <w:t>Visuospatial</w:t>
            </w:r>
            <w:proofErr w:type="spellEnd"/>
          </w:p>
        </w:tc>
        <w:tc>
          <w:tcPr>
            <w:tcW w:w="1843" w:type="dxa"/>
          </w:tcPr>
          <w:p w:rsidR="000D3BE5" w:rsidRPr="00F62CF5" w:rsidRDefault="000D3BE5" w:rsidP="00F62CF5">
            <w:pPr>
              <w:spacing w:before="40" w:after="40"/>
              <w:ind w:left="322"/>
              <w:jc w:val="both"/>
              <w:rPr>
                <w:sz w:val="20"/>
                <w:szCs w:val="20"/>
                <w:lang w:val="fr-FR"/>
              </w:rPr>
            </w:pPr>
            <w:r w:rsidRPr="00F62CF5">
              <w:rPr>
                <w:sz w:val="20"/>
                <w:szCs w:val="20"/>
                <w:lang w:val="fr-FR"/>
              </w:rPr>
              <w:t>G = 15,418</w:t>
            </w:r>
          </w:p>
          <w:p w:rsidR="000D3BE5" w:rsidRPr="00F62CF5" w:rsidRDefault="000D3BE5" w:rsidP="00F62CF5">
            <w:pPr>
              <w:spacing w:before="40" w:after="40"/>
              <w:ind w:left="322"/>
              <w:jc w:val="both"/>
              <w:rPr>
                <w:sz w:val="20"/>
                <w:szCs w:val="20"/>
                <w:lang w:val="fr-FR"/>
              </w:rPr>
            </w:pPr>
            <w:r w:rsidRPr="00F62CF5">
              <w:rPr>
                <w:sz w:val="20"/>
                <w:szCs w:val="20"/>
                <w:lang w:val="fr-FR"/>
              </w:rPr>
              <w:t>F = 14,223</w:t>
            </w:r>
          </w:p>
        </w:tc>
        <w:tc>
          <w:tcPr>
            <w:tcW w:w="992" w:type="dxa"/>
          </w:tcPr>
          <w:p w:rsidR="000D3BE5" w:rsidRPr="00F62CF5" w:rsidRDefault="000D3BE5" w:rsidP="00F62CF5">
            <w:pPr>
              <w:spacing w:before="40" w:after="40"/>
              <w:jc w:val="center"/>
              <w:rPr>
                <w:sz w:val="20"/>
                <w:szCs w:val="20"/>
                <w:lang w:val="fr-FR"/>
              </w:rPr>
            </w:pPr>
            <w:r w:rsidRPr="00F62CF5">
              <w:rPr>
                <w:sz w:val="20"/>
                <w:szCs w:val="20"/>
                <w:lang w:val="fr-FR"/>
              </w:rPr>
              <w:t>3,834</w:t>
            </w:r>
          </w:p>
        </w:tc>
        <w:tc>
          <w:tcPr>
            <w:tcW w:w="937" w:type="dxa"/>
          </w:tcPr>
          <w:p w:rsidR="000D3BE5" w:rsidRPr="00F62CF5" w:rsidRDefault="000D3BE5" w:rsidP="00F62CF5">
            <w:pPr>
              <w:spacing w:before="40" w:after="40"/>
              <w:jc w:val="center"/>
              <w:rPr>
                <w:sz w:val="20"/>
                <w:szCs w:val="20"/>
                <w:lang w:val="fr-FR"/>
              </w:rPr>
            </w:pPr>
            <w:r w:rsidRPr="00F62CF5">
              <w:rPr>
                <w:sz w:val="20"/>
                <w:szCs w:val="20"/>
                <w:lang w:val="fr-FR"/>
              </w:rPr>
              <w:t>0,05</w:t>
            </w:r>
          </w:p>
        </w:tc>
      </w:tr>
      <w:tr w:rsidR="000D3BE5" w:rsidTr="002C4C6B">
        <w:trPr>
          <w:jc w:val="center"/>
        </w:trPr>
        <w:tc>
          <w:tcPr>
            <w:tcW w:w="2977" w:type="dxa"/>
          </w:tcPr>
          <w:p w:rsidR="000D3BE5" w:rsidRPr="00F62CF5" w:rsidRDefault="000D3BE5" w:rsidP="00F62CF5">
            <w:pPr>
              <w:spacing w:before="40" w:after="40"/>
              <w:jc w:val="both"/>
              <w:rPr>
                <w:sz w:val="20"/>
                <w:szCs w:val="20"/>
                <w:lang w:val="fr-FR"/>
              </w:rPr>
            </w:pPr>
            <w:r w:rsidRPr="00F62CF5">
              <w:rPr>
                <w:sz w:val="20"/>
                <w:szCs w:val="20"/>
                <w:lang w:val="fr-FR"/>
              </w:rPr>
              <w:t>Indice Raisonnement fluide</w:t>
            </w:r>
          </w:p>
        </w:tc>
        <w:tc>
          <w:tcPr>
            <w:tcW w:w="1843" w:type="dxa"/>
          </w:tcPr>
          <w:p w:rsidR="000D3BE5" w:rsidRPr="00F62CF5" w:rsidRDefault="000D3BE5" w:rsidP="00F62CF5">
            <w:pPr>
              <w:spacing w:before="40" w:after="40"/>
              <w:ind w:left="322"/>
              <w:jc w:val="both"/>
              <w:rPr>
                <w:sz w:val="20"/>
                <w:szCs w:val="20"/>
                <w:lang w:val="fr-FR"/>
              </w:rPr>
            </w:pPr>
            <w:r w:rsidRPr="00F62CF5">
              <w:rPr>
                <w:sz w:val="20"/>
                <w:szCs w:val="20"/>
                <w:lang w:val="fr-FR"/>
              </w:rPr>
              <w:t>G = 15,233</w:t>
            </w:r>
          </w:p>
          <w:p w:rsidR="000D3BE5" w:rsidRPr="00F62CF5" w:rsidRDefault="000D3BE5" w:rsidP="00F62CF5">
            <w:pPr>
              <w:spacing w:before="40" w:after="40"/>
              <w:ind w:left="322"/>
              <w:jc w:val="both"/>
              <w:rPr>
                <w:sz w:val="20"/>
                <w:szCs w:val="20"/>
                <w:lang w:val="fr-FR"/>
              </w:rPr>
            </w:pPr>
            <w:r w:rsidRPr="00F62CF5">
              <w:rPr>
                <w:sz w:val="20"/>
                <w:szCs w:val="20"/>
                <w:lang w:val="fr-FR"/>
              </w:rPr>
              <w:t>F = 14,528</w:t>
            </w:r>
          </w:p>
        </w:tc>
        <w:tc>
          <w:tcPr>
            <w:tcW w:w="992" w:type="dxa"/>
          </w:tcPr>
          <w:p w:rsidR="000D3BE5" w:rsidRPr="00F62CF5" w:rsidRDefault="000D3BE5" w:rsidP="00F62CF5">
            <w:pPr>
              <w:spacing w:before="40" w:after="40"/>
              <w:jc w:val="center"/>
              <w:rPr>
                <w:sz w:val="20"/>
                <w:szCs w:val="20"/>
                <w:lang w:val="fr-FR"/>
              </w:rPr>
            </w:pPr>
            <w:r w:rsidRPr="00F62CF5">
              <w:rPr>
                <w:sz w:val="20"/>
                <w:szCs w:val="20"/>
                <w:lang w:val="fr-FR"/>
              </w:rPr>
              <w:t>1,201</w:t>
            </w:r>
          </w:p>
        </w:tc>
        <w:tc>
          <w:tcPr>
            <w:tcW w:w="937" w:type="dxa"/>
          </w:tcPr>
          <w:p w:rsidR="000D3BE5" w:rsidRPr="00F62CF5" w:rsidRDefault="000D3BE5" w:rsidP="00F62CF5">
            <w:pPr>
              <w:spacing w:before="40" w:after="40"/>
              <w:jc w:val="center"/>
              <w:rPr>
                <w:sz w:val="20"/>
                <w:szCs w:val="20"/>
                <w:lang w:val="fr-FR"/>
              </w:rPr>
            </w:pPr>
            <w:r w:rsidRPr="00F62CF5">
              <w:rPr>
                <w:sz w:val="20"/>
                <w:szCs w:val="20"/>
                <w:lang w:val="fr-FR"/>
              </w:rPr>
              <w:t>0,27</w:t>
            </w:r>
          </w:p>
        </w:tc>
      </w:tr>
      <w:tr w:rsidR="000D3BE5" w:rsidTr="002C4C6B">
        <w:trPr>
          <w:jc w:val="center"/>
        </w:trPr>
        <w:tc>
          <w:tcPr>
            <w:tcW w:w="2977" w:type="dxa"/>
          </w:tcPr>
          <w:p w:rsidR="000D3BE5" w:rsidRPr="00F62CF5" w:rsidRDefault="000D3BE5" w:rsidP="00F62CF5">
            <w:pPr>
              <w:spacing w:before="40" w:after="40"/>
              <w:jc w:val="both"/>
              <w:rPr>
                <w:sz w:val="20"/>
                <w:szCs w:val="20"/>
                <w:lang w:val="fr-FR"/>
              </w:rPr>
            </w:pPr>
            <w:r w:rsidRPr="00F62CF5">
              <w:rPr>
                <w:sz w:val="20"/>
                <w:szCs w:val="20"/>
                <w:lang w:val="fr-FR"/>
              </w:rPr>
              <w:t>Indice Mémoire de travail</w:t>
            </w:r>
          </w:p>
        </w:tc>
        <w:tc>
          <w:tcPr>
            <w:tcW w:w="1843" w:type="dxa"/>
          </w:tcPr>
          <w:p w:rsidR="000D3BE5" w:rsidRPr="00F62CF5" w:rsidRDefault="000D3BE5" w:rsidP="00F62CF5">
            <w:pPr>
              <w:spacing w:before="40" w:after="40"/>
              <w:ind w:left="322"/>
              <w:jc w:val="both"/>
              <w:rPr>
                <w:sz w:val="20"/>
                <w:szCs w:val="20"/>
                <w:lang w:val="fr-FR"/>
              </w:rPr>
            </w:pPr>
            <w:r w:rsidRPr="00F62CF5">
              <w:rPr>
                <w:sz w:val="20"/>
                <w:szCs w:val="20"/>
                <w:lang w:val="fr-FR"/>
              </w:rPr>
              <w:t>G = 13,853</w:t>
            </w:r>
          </w:p>
          <w:p w:rsidR="000D3BE5" w:rsidRPr="00F62CF5" w:rsidRDefault="000D3BE5" w:rsidP="00F62CF5">
            <w:pPr>
              <w:spacing w:before="40" w:after="40"/>
              <w:ind w:left="322"/>
              <w:jc w:val="both"/>
              <w:rPr>
                <w:sz w:val="20"/>
                <w:szCs w:val="20"/>
                <w:lang w:val="fr-FR"/>
              </w:rPr>
            </w:pPr>
            <w:r w:rsidRPr="00F62CF5">
              <w:rPr>
                <w:sz w:val="20"/>
                <w:szCs w:val="20"/>
                <w:lang w:val="fr-FR"/>
              </w:rPr>
              <w:t>F = 14,874</w:t>
            </w:r>
          </w:p>
        </w:tc>
        <w:tc>
          <w:tcPr>
            <w:tcW w:w="992" w:type="dxa"/>
          </w:tcPr>
          <w:p w:rsidR="000D3BE5" w:rsidRPr="00F62CF5" w:rsidRDefault="000D3BE5" w:rsidP="00F62CF5">
            <w:pPr>
              <w:spacing w:before="40" w:after="40"/>
              <w:jc w:val="center"/>
              <w:rPr>
                <w:sz w:val="20"/>
                <w:szCs w:val="20"/>
                <w:lang w:val="fr-FR"/>
              </w:rPr>
            </w:pPr>
            <w:r w:rsidRPr="00F62CF5">
              <w:rPr>
                <w:sz w:val="20"/>
                <w:szCs w:val="20"/>
                <w:lang w:val="fr-FR"/>
              </w:rPr>
              <w:t>2,794</w:t>
            </w:r>
          </w:p>
        </w:tc>
        <w:tc>
          <w:tcPr>
            <w:tcW w:w="937" w:type="dxa"/>
          </w:tcPr>
          <w:p w:rsidR="000D3BE5" w:rsidRPr="00F62CF5" w:rsidRDefault="000D3BE5" w:rsidP="00F62CF5">
            <w:pPr>
              <w:spacing w:before="40" w:after="40"/>
              <w:jc w:val="center"/>
              <w:rPr>
                <w:sz w:val="20"/>
                <w:szCs w:val="20"/>
                <w:lang w:val="fr-FR"/>
              </w:rPr>
            </w:pPr>
            <w:r w:rsidRPr="00F62CF5">
              <w:rPr>
                <w:sz w:val="20"/>
                <w:szCs w:val="20"/>
                <w:lang w:val="fr-FR"/>
              </w:rPr>
              <w:t>0,10</w:t>
            </w:r>
          </w:p>
        </w:tc>
      </w:tr>
      <w:tr w:rsidR="000D3BE5" w:rsidTr="002C4C6B">
        <w:trPr>
          <w:jc w:val="center"/>
        </w:trPr>
        <w:tc>
          <w:tcPr>
            <w:tcW w:w="2977" w:type="dxa"/>
          </w:tcPr>
          <w:p w:rsidR="000D3BE5" w:rsidRPr="00F62CF5" w:rsidRDefault="000D3BE5" w:rsidP="00F62CF5">
            <w:pPr>
              <w:spacing w:before="40" w:after="40"/>
              <w:jc w:val="both"/>
              <w:rPr>
                <w:sz w:val="20"/>
                <w:szCs w:val="20"/>
                <w:lang w:val="fr-FR"/>
              </w:rPr>
            </w:pPr>
            <w:r w:rsidRPr="00F62CF5">
              <w:rPr>
                <w:sz w:val="20"/>
                <w:szCs w:val="20"/>
                <w:lang w:val="fr-FR"/>
              </w:rPr>
              <w:t>Indice Vitesse de traitement</w:t>
            </w:r>
          </w:p>
        </w:tc>
        <w:tc>
          <w:tcPr>
            <w:tcW w:w="1843" w:type="dxa"/>
          </w:tcPr>
          <w:p w:rsidR="000D3BE5" w:rsidRPr="00F62CF5" w:rsidRDefault="000D3BE5" w:rsidP="00F62CF5">
            <w:pPr>
              <w:spacing w:before="40" w:after="40"/>
              <w:ind w:left="322"/>
              <w:jc w:val="both"/>
              <w:rPr>
                <w:sz w:val="20"/>
                <w:szCs w:val="20"/>
                <w:lang w:val="fr-FR"/>
              </w:rPr>
            </w:pPr>
            <w:r w:rsidRPr="00F62CF5">
              <w:rPr>
                <w:sz w:val="20"/>
                <w:szCs w:val="20"/>
                <w:lang w:val="fr-FR"/>
              </w:rPr>
              <w:t>G = 13,539</w:t>
            </w:r>
          </w:p>
          <w:p w:rsidR="000D3BE5" w:rsidRPr="00F62CF5" w:rsidRDefault="000D3BE5" w:rsidP="00F62CF5">
            <w:pPr>
              <w:spacing w:before="40" w:after="40"/>
              <w:ind w:left="322"/>
              <w:jc w:val="both"/>
              <w:rPr>
                <w:sz w:val="20"/>
                <w:szCs w:val="20"/>
                <w:lang w:val="fr-FR"/>
              </w:rPr>
            </w:pPr>
            <w:r w:rsidRPr="00F62CF5">
              <w:rPr>
                <w:sz w:val="20"/>
                <w:szCs w:val="20"/>
                <w:lang w:val="fr-FR"/>
              </w:rPr>
              <w:t>F = 14,354</w:t>
            </w:r>
          </w:p>
        </w:tc>
        <w:tc>
          <w:tcPr>
            <w:tcW w:w="992" w:type="dxa"/>
          </w:tcPr>
          <w:p w:rsidR="000D3BE5" w:rsidRPr="00F62CF5" w:rsidRDefault="000D3BE5" w:rsidP="00F62CF5">
            <w:pPr>
              <w:spacing w:before="40" w:after="40"/>
              <w:jc w:val="center"/>
              <w:rPr>
                <w:sz w:val="20"/>
                <w:szCs w:val="20"/>
                <w:lang w:val="fr-FR"/>
              </w:rPr>
            </w:pPr>
            <w:r w:rsidRPr="00F62CF5">
              <w:rPr>
                <w:sz w:val="20"/>
                <w:szCs w:val="20"/>
                <w:lang w:val="fr-FR"/>
              </w:rPr>
              <w:t>0,846</w:t>
            </w:r>
          </w:p>
        </w:tc>
        <w:tc>
          <w:tcPr>
            <w:tcW w:w="937" w:type="dxa"/>
          </w:tcPr>
          <w:p w:rsidR="000D3BE5" w:rsidRPr="00F62CF5" w:rsidRDefault="000D3BE5" w:rsidP="00F62CF5">
            <w:pPr>
              <w:spacing w:before="40" w:after="40"/>
              <w:jc w:val="center"/>
              <w:rPr>
                <w:sz w:val="20"/>
                <w:szCs w:val="20"/>
                <w:lang w:val="fr-FR"/>
              </w:rPr>
            </w:pPr>
            <w:r w:rsidRPr="00F62CF5">
              <w:rPr>
                <w:sz w:val="20"/>
                <w:szCs w:val="20"/>
                <w:lang w:val="fr-FR"/>
              </w:rPr>
              <w:t>0,36</w:t>
            </w:r>
          </w:p>
        </w:tc>
      </w:tr>
      <w:tr w:rsidR="000D3BE5" w:rsidTr="002C4C6B">
        <w:trPr>
          <w:jc w:val="center"/>
        </w:trPr>
        <w:tc>
          <w:tcPr>
            <w:tcW w:w="2977" w:type="dxa"/>
          </w:tcPr>
          <w:p w:rsidR="000D3BE5" w:rsidRPr="00F62CF5" w:rsidRDefault="000D3BE5" w:rsidP="00F62CF5">
            <w:pPr>
              <w:spacing w:before="40" w:after="40"/>
              <w:jc w:val="both"/>
              <w:rPr>
                <w:sz w:val="20"/>
                <w:szCs w:val="20"/>
                <w:lang w:val="fr-FR"/>
              </w:rPr>
            </w:pPr>
            <w:r w:rsidRPr="00F62CF5">
              <w:rPr>
                <w:sz w:val="20"/>
                <w:szCs w:val="20"/>
                <w:lang w:val="fr-FR"/>
              </w:rPr>
              <w:t>QI Total</w:t>
            </w:r>
          </w:p>
        </w:tc>
        <w:tc>
          <w:tcPr>
            <w:tcW w:w="1843" w:type="dxa"/>
          </w:tcPr>
          <w:p w:rsidR="000D3BE5" w:rsidRPr="00F62CF5" w:rsidRDefault="000D3BE5" w:rsidP="00F62CF5">
            <w:pPr>
              <w:spacing w:before="40" w:after="40"/>
              <w:ind w:left="322"/>
              <w:jc w:val="both"/>
              <w:rPr>
                <w:sz w:val="20"/>
                <w:szCs w:val="20"/>
                <w:lang w:val="fr-FR"/>
              </w:rPr>
            </w:pPr>
            <w:r w:rsidRPr="00F62CF5">
              <w:rPr>
                <w:sz w:val="20"/>
                <w:szCs w:val="20"/>
                <w:lang w:val="fr-FR"/>
              </w:rPr>
              <w:t>G = 14,603</w:t>
            </w:r>
          </w:p>
          <w:p w:rsidR="000D3BE5" w:rsidRPr="00F62CF5" w:rsidRDefault="000D3BE5" w:rsidP="00F62CF5">
            <w:pPr>
              <w:spacing w:before="40" w:after="40"/>
              <w:ind w:left="322"/>
              <w:jc w:val="both"/>
              <w:rPr>
                <w:sz w:val="20"/>
                <w:szCs w:val="20"/>
                <w:lang w:val="fr-FR"/>
              </w:rPr>
            </w:pPr>
            <w:r w:rsidRPr="00F62CF5">
              <w:rPr>
                <w:sz w:val="20"/>
                <w:szCs w:val="20"/>
                <w:lang w:val="fr-FR"/>
              </w:rPr>
              <w:t>F = 14,551</w:t>
            </w:r>
          </w:p>
        </w:tc>
        <w:tc>
          <w:tcPr>
            <w:tcW w:w="992" w:type="dxa"/>
          </w:tcPr>
          <w:p w:rsidR="000D3BE5" w:rsidRPr="00F62CF5" w:rsidRDefault="000D3BE5" w:rsidP="00F62CF5">
            <w:pPr>
              <w:spacing w:before="40" w:after="40"/>
              <w:jc w:val="center"/>
              <w:rPr>
                <w:sz w:val="20"/>
                <w:szCs w:val="20"/>
                <w:lang w:val="fr-FR"/>
              </w:rPr>
            </w:pPr>
            <w:r w:rsidRPr="00F62CF5">
              <w:rPr>
                <w:sz w:val="20"/>
                <w:szCs w:val="20"/>
                <w:lang w:val="fr-FR"/>
              </w:rPr>
              <w:t>0,004</w:t>
            </w:r>
          </w:p>
        </w:tc>
        <w:tc>
          <w:tcPr>
            <w:tcW w:w="937" w:type="dxa"/>
          </w:tcPr>
          <w:p w:rsidR="000D3BE5" w:rsidRPr="00F62CF5" w:rsidRDefault="000D3BE5" w:rsidP="00F62CF5">
            <w:pPr>
              <w:spacing w:before="40" w:after="40"/>
              <w:jc w:val="center"/>
              <w:rPr>
                <w:sz w:val="20"/>
                <w:szCs w:val="20"/>
                <w:lang w:val="fr-FR"/>
              </w:rPr>
            </w:pPr>
            <w:r w:rsidRPr="00F62CF5">
              <w:rPr>
                <w:sz w:val="20"/>
                <w:szCs w:val="20"/>
                <w:lang w:val="fr-FR"/>
              </w:rPr>
              <w:t>0,951</w:t>
            </w:r>
          </w:p>
        </w:tc>
      </w:tr>
    </w:tbl>
    <w:p w:rsidR="000D3BE5" w:rsidRDefault="00FB074A" w:rsidP="00D0030D">
      <w:pPr>
        <w:spacing w:before="120" w:after="120" w:line="360" w:lineRule="auto"/>
        <w:jc w:val="both"/>
        <w:rPr>
          <w:lang w:val="fr-FR"/>
        </w:rPr>
      </w:pPr>
      <w:r>
        <w:rPr>
          <w:lang w:val="fr-FR"/>
        </w:rPr>
        <w:t xml:space="preserve">Pour tester l’hypothèse de Lynn (1994) d’une modification avec l’âge des différences de performances intellectuelles en fonction du sexe, nous avons examiné l’évolution des différences de scores </w:t>
      </w:r>
      <w:r w:rsidR="004B0256">
        <w:rPr>
          <w:lang w:val="fr-FR"/>
        </w:rPr>
        <w:t xml:space="preserve">des filles et des garçons </w:t>
      </w:r>
      <w:r>
        <w:rPr>
          <w:lang w:val="fr-FR"/>
        </w:rPr>
        <w:t xml:space="preserve">au QI et aux cinq Indices au travers des onze groupes d’âge de l’échantillon d’étalonnage du WISC-V. Les résultats de cette analyse sont présentés dans le tableau 5. </w:t>
      </w:r>
      <w:r w:rsidR="001413C8">
        <w:rPr>
          <w:lang w:val="fr-FR"/>
        </w:rPr>
        <w:t>Pour ce qui concerne le QI, les différences sont de faible amplitude et n’atteigne</w:t>
      </w:r>
      <w:r w:rsidR="00C02FCB">
        <w:rPr>
          <w:lang w:val="fr-FR"/>
        </w:rPr>
        <w:t>nt</w:t>
      </w:r>
      <w:r w:rsidR="001413C8">
        <w:rPr>
          <w:lang w:val="fr-FR"/>
        </w:rPr>
        <w:t xml:space="preserve"> </w:t>
      </w:r>
      <w:r w:rsidR="00FA2AF0">
        <w:rPr>
          <w:lang w:val="fr-FR"/>
        </w:rPr>
        <w:t>le seuil de signification de .05 qu’à 13 ans où les performances de</w:t>
      </w:r>
      <w:r w:rsidR="00E51BDC">
        <w:rPr>
          <w:lang w:val="fr-FR"/>
        </w:rPr>
        <w:t>s</w:t>
      </w:r>
      <w:r w:rsidR="00FA2AF0">
        <w:rPr>
          <w:lang w:val="fr-FR"/>
        </w:rPr>
        <w:t xml:space="preserve"> filles sont supérieures à celles des garçons d’un peu plus d’un tiers d’écart-type. Aucun des résultats observés ne </w:t>
      </w:r>
      <w:r w:rsidR="004B0256">
        <w:rPr>
          <w:lang w:val="fr-FR"/>
        </w:rPr>
        <w:t>confirme</w:t>
      </w:r>
      <w:r w:rsidR="00FA2AF0">
        <w:rPr>
          <w:lang w:val="fr-FR"/>
        </w:rPr>
        <w:t xml:space="preserve"> l’hypothèse de Lynn d’une différence qui changerait de sens et deviendrait à l’avantage des garçons vers 15-16 ans. Pour ce qui concerne les indices, aucune différence significative entre les filles et les garçons n’est observée dans les onze groupes d’âge pour les Indices Compréhension verbale, </w:t>
      </w:r>
      <w:proofErr w:type="spellStart"/>
      <w:r w:rsidR="00FA2AF0">
        <w:rPr>
          <w:lang w:val="fr-FR"/>
        </w:rPr>
        <w:t>Visuospatial</w:t>
      </w:r>
      <w:proofErr w:type="spellEnd"/>
      <w:r w:rsidR="00AE257D">
        <w:rPr>
          <w:lang w:val="fr-FR"/>
        </w:rPr>
        <w:t xml:space="preserve"> </w:t>
      </w:r>
      <w:r w:rsidR="00FA2AF0">
        <w:rPr>
          <w:lang w:val="fr-FR"/>
        </w:rPr>
        <w:t xml:space="preserve">et Mémoire de travail. </w:t>
      </w:r>
      <w:r w:rsidR="00AE257D">
        <w:rPr>
          <w:lang w:val="fr-FR"/>
        </w:rPr>
        <w:t>Une différence significative (.05) à l’avantage des garçons est observée pour l’Indice Raisonnement fluide</w:t>
      </w:r>
      <w:r w:rsidR="00E51BDC">
        <w:rPr>
          <w:lang w:val="fr-FR"/>
        </w:rPr>
        <w:t xml:space="preserve"> à l’âge de 10 ans</w:t>
      </w:r>
      <w:r w:rsidR="00AE257D">
        <w:rPr>
          <w:lang w:val="fr-FR"/>
        </w:rPr>
        <w:t>. Mais il s’agit d’une différence isolée sans signification développemental</w:t>
      </w:r>
      <w:r w:rsidR="00C02FCB">
        <w:rPr>
          <w:lang w:val="fr-FR"/>
        </w:rPr>
        <w:t>e</w:t>
      </w:r>
      <w:r w:rsidR="00AE257D">
        <w:rPr>
          <w:lang w:val="fr-FR"/>
        </w:rPr>
        <w:t xml:space="preserve"> apparente. </w:t>
      </w:r>
      <w:r w:rsidR="00FA2AF0">
        <w:rPr>
          <w:lang w:val="fr-FR"/>
        </w:rPr>
        <w:t>Par contre, </w:t>
      </w:r>
      <w:r w:rsidR="00AE257D">
        <w:rPr>
          <w:lang w:val="fr-FR"/>
        </w:rPr>
        <w:t>u</w:t>
      </w:r>
      <w:r w:rsidR="00FA2AF0">
        <w:rPr>
          <w:lang w:val="fr-FR"/>
        </w:rPr>
        <w:t xml:space="preserve">ne évolution très nette est observée </w:t>
      </w:r>
      <w:r w:rsidR="00AE257D">
        <w:rPr>
          <w:lang w:val="fr-FR"/>
        </w:rPr>
        <w:t xml:space="preserve">en fonction de l’âge </w:t>
      </w:r>
      <w:r w:rsidR="00FA2AF0">
        <w:rPr>
          <w:lang w:val="fr-FR"/>
        </w:rPr>
        <w:t xml:space="preserve">entre les scores des filles et </w:t>
      </w:r>
      <w:r w:rsidR="004B0256">
        <w:rPr>
          <w:lang w:val="fr-FR"/>
        </w:rPr>
        <w:t>ceux des</w:t>
      </w:r>
      <w:r w:rsidR="00FA2AF0">
        <w:rPr>
          <w:lang w:val="fr-FR"/>
        </w:rPr>
        <w:t xml:space="preserve"> garçons à l’Indice Vitesse de traitement. Jusqu’à l’âge de 9 ans, les différences en fonction du sexe sont </w:t>
      </w:r>
      <w:r w:rsidR="004B0256">
        <w:rPr>
          <w:lang w:val="fr-FR"/>
        </w:rPr>
        <w:t xml:space="preserve">de faible amplitude et </w:t>
      </w:r>
      <w:r w:rsidR="001A077B">
        <w:rPr>
          <w:lang w:val="fr-FR"/>
        </w:rPr>
        <w:t>non significative</w:t>
      </w:r>
      <w:r w:rsidR="00AE257D">
        <w:rPr>
          <w:lang w:val="fr-FR"/>
        </w:rPr>
        <w:t>s</w:t>
      </w:r>
      <w:r w:rsidR="001A077B">
        <w:rPr>
          <w:lang w:val="fr-FR"/>
        </w:rPr>
        <w:t xml:space="preserve">. </w:t>
      </w:r>
      <w:r w:rsidR="00C02FCB">
        <w:rPr>
          <w:lang w:val="fr-FR"/>
        </w:rPr>
        <w:t>À</w:t>
      </w:r>
      <w:r w:rsidR="001A077B">
        <w:rPr>
          <w:lang w:val="fr-FR"/>
        </w:rPr>
        <w:t xml:space="preserve"> partir de 10 ans, la taille de cette différence va croissant</w:t>
      </w:r>
      <w:r w:rsidR="00E51BDC">
        <w:rPr>
          <w:lang w:val="fr-FR"/>
        </w:rPr>
        <w:t>e</w:t>
      </w:r>
      <w:r w:rsidR="001A077B">
        <w:rPr>
          <w:lang w:val="fr-FR"/>
        </w:rPr>
        <w:t xml:space="preserve">. Elle atteint le seuil </w:t>
      </w:r>
      <w:r w:rsidR="001A077B">
        <w:rPr>
          <w:lang w:val="fr-FR"/>
        </w:rPr>
        <w:lastRenderedPageBreak/>
        <w:t xml:space="preserve">de signification de .05 à 10 ans et celui de .01 à 13 ans. Des variations aléatoires sont observées d’un âge à l’autre, mais la tendance est claire : les filles manifestent des performances nettement supérieures à celles des garçons à partir de 10 ans à l’Indice Vitesse de traitement. Cette supériorité s’accentue jusqu’à l’âge de 16 ans. Une telle courbe d’évolution des différences à l’Indice Vitesse de traitement est à l’opposé de celle attendue sur la base de l’hypothèse de Lynn. </w:t>
      </w:r>
    </w:p>
    <w:p w:rsidR="001477B7" w:rsidRDefault="000D3BE5" w:rsidP="000D3BE5">
      <w:pPr>
        <w:ind w:right="-6"/>
        <w:jc w:val="center"/>
        <w:rPr>
          <w:lang w:val="fr-FR"/>
        </w:rPr>
      </w:pPr>
      <w:r>
        <w:rPr>
          <w:lang w:val="fr-FR"/>
        </w:rPr>
        <w:t>Tableau 5. Différence</w:t>
      </w:r>
      <w:r w:rsidR="00460659">
        <w:rPr>
          <w:lang w:val="fr-FR"/>
        </w:rPr>
        <w:t>s</w:t>
      </w:r>
      <w:r>
        <w:rPr>
          <w:lang w:val="fr-FR"/>
        </w:rPr>
        <w:t xml:space="preserve"> </w:t>
      </w:r>
      <w:r w:rsidR="00C11464">
        <w:rPr>
          <w:lang w:val="fr-FR"/>
        </w:rPr>
        <w:t xml:space="preserve">entre les garçons et les filles </w:t>
      </w:r>
      <w:r>
        <w:rPr>
          <w:lang w:val="fr-FR"/>
        </w:rPr>
        <w:t>des scores composites du WISC-V pour les onze groupes d’âge</w:t>
      </w:r>
      <w:r w:rsidR="00B8660E">
        <w:rPr>
          <w:lang w:val="fr-FR"/>
        </w:rPr>
        <w:t xml:space="preserve"> de l’échantillon d’étalonnage</w:t>
      </w:r>
      <w:r>
        <w:rPr>
          <w:lang w:val="fr-FR"/>
        </w:rPr>
        <w:t>.</w:t>
      </w:r>
    </w:p>
    <w:p w:rsidR="000D3BE5" w:rsidRDefault="000D3BE5" w:rsidP="000D3BE5">
      <w:pPr>
        <w:ind w:right="-6"/>
        <w:jc w:val="center"/>
        <w:rPr>
          <w:lang w:val="fr-FR"/>
        </w:rPr>
      </w:pPr>
    </w:p>
    <w:tbl>
      <w:tblPr>
        <w:tblStyle w:val="Grilledutableau"/>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1293"/>
        <w:gridCol w:w="1294"/>
        <w:gridCol w:w="1294"/>
        <w:gridCol w:w="1294"/>
        <w:gridCol w:w="1294"/>
        <w:gridCol w:w="1299"/>
      </w:tblGrid>
      <w:tr w:rsidR="000D3BE5" w:rsidTr="00075979">
        <w:tc>
          <w:tcPr>
            <w:tcW w:w="1293" w:type="dxa"/>
            <w:tcBorders>
              <w:top w:val="single" w:sz="4" w:space="0" w:color="auto"/>
              <w:bottom w:val="single" w:sz="4" w:space="0" w:color="auto"/>
            </w:tcBorders>
          </w:tcPr>
          <w:p w:rsidR="000D3BE5" w:rsidRPr="00F62CF5" w:rsidRDefault="000D3BE5" w:rsidP="000D3BE5">
            <w:pPr>
              <w:spacing w:beforeLines="40" w:before="96" w:afterLines="40" w:after="96"/>
              <w:rPr>
                <w:sz w:val="20"/>
                <w:szCs w:val="20"/>
                <w:lang w:val="fr-FR"/>
              </w:rPr>
            </w:pPr>
          </w:p>
        </w:tc>
        <w:tc>
          <w:tcPr>
            <w:tcW w:w="1293" w:type="dxa"/>
            <w:tcBorders>
              <w:top w:val="single" w:sz="4" w:space="0" w:color="auto"/>
              <w:bottom w:val="single" w:sz="4" w:space="0" w:color="auto"/>
            </w:tcBorders>
          </w:tcPr>
          <w:p w:rsidR="000D3BE5" w:rsidRPr="00F62CF5" w:rsidRDefault="000D3BE5" w:rsidP="000D3BE5">
            <w:pPr>
              <w:spacing w:beforeLines="40" w:before="96" w:afterLines="40" w:after="96"/>
              <w:jc w:val="center"/>
              <w:rPr>
                <w:b/>
                <w:sz w:val="20"/>
                <w:szCs w:val="20"/>
                <w:lang w:val="fr-FR"/>
              </w:rPr>
            </w:pPr>
            <w:r w:rsidRPr="00F62CF5">
              <w:rPr>
                <w:b/>
                <w:sz w:val="20"/>
                <w:szCs w:val="20"/>
                <w:lang w:val="fr-FR"/>
              </w:rPr>
              <w:t>QIT</w:t>
            </w:r>
          </w:p>
        </w:tc>
        <w:tc>
          <w:tcPr>
            <w:tcW w:w="1294" w:type="dxa"/>
            <w:tcBorders>
              <w:top w:val="single" w:sz="4" w:space="0" w:color="auto"/>
              <w:bottom w:val="single" w:sz="4" w:space="0" w:color="auto"/>
            </w:tcBorders>
          </w:tcPr>
          <w:p w:rsidR="000D3BE5" w:rsidRPr="00F62CF5" w:rsidRDefault="000D3BE5" w:rsidP="000D3BE5">
            <w:pPr>
              <w:spacing w:beforeLines="40" w:before="96" w:afterLines="40" w:after="96"/>
              <w:jc w:val="center"/>
              <w:rPr>
                <w:b/>
                <w:sz w:val="20"/>
                <w:szCs w:val="20"/>
                <w:lang w:val="fr-FR"/>
              </w:rPr>
            </w:pPr>
            <w:r w:rsidRPr="00F62CF5">
              <w:rPr>
                <w:b/>
                <w:sz w:val="20"/>
                <w:szCs w:val="20"/>
                <w:lang w:val="fr-FR"/>
              </w:rPr>
              <w:t>ICV</w:t>
            </w:r>
          </w:p>
        </w:tc>
        <w:tc>
          <w:tcPr>
            <w:tcW w:w="1294" w:type="dxa"/>
            <w:tcBorders>
              <w:top w:val="single" w:sz="4" w:space="0" w:color="auto"/>
              <w:bottom w:val="single" w:sz="4" w:space="0" w:color="auto"/>
            </w:tcBorders>
          </w:tcPr>
          <w:p w:rsidR="000D3BE5" w:rsidRPr="00F62CF5" w:rsidRDefault="000D3BE5" w:rsidP="000D3BE5">
            <w:pPr>
              <w:spacing w:beforeLines="40" w:before="96" w:afterLines="40" w:after="96"/>
              <w:jc w:val="center"/>
              <w:rPr>
                <w:b/>
                <w:sz w:val="20"/>
                <w:szCs w:val="20"/>
                <w:lang w:val="fr-FR"/>
              </w:rPr>
            </w:pPr>
            <w:r w:rsidRPr="00F62CF5">
              <w:rPr>
                <w:b/>
                <w:sz w:val="20"/>
                <w:szCs w:val="20"/>
                <w:lang w:val="fr-FR"/>
              </w:rPr>
              <w:t>IVS</w:t>
            </w:r>
          </w:p>
        </w:tc>
        <w:tc>
          <w:tcPr>
            <w:tcW w:w="1294" w:type="dxa"/>
            <w:tcBorders>
              <w:top w:val="single" w:sz="4" w:space="0" w:color="auto"/>
              <w:bottom w:val="single" w:sz="4" w:space="0" w:color="auto"/>
            </w:tcBorders>
          </w:tcPr>
          <w:p w:rsidR="000D3BE5" w:rsidRPr="00F62CF5" w:rsidRDefault="000D3BE5" w:rsidP="000D3BE5">
            <w:pPr>
              <w:spacing w:beforeLines="40" w:before="96" w:afterLines="40" w:after="96"/>
              <w:jc w:val="center"/>
              <w:rPr>
                <w:b/>
                <w:sz w:val="20"/>
                <w:szCs w:val="20"/>
                <w:lang w:val="fr-FR"/>
              </w:rPr>
            </w:pPr>
            <w:r w:rsidRPr="00F62CF5">
              <w:rPr>
                <w:b/>
                <w:sz w:val="20"/>
                <w:szCs w:val="20"/>
                <w:lang w:val="fr-FR"/>
              </w:rPr>
              <w:t>IRF</w:t>
            </w:r>
          </w:p>
        </w:tc>
        <w:tc>
          <w:tcPr>
            <w:tcW w:w="1294" w:type="dxa"/>
            <w:tcBorders>
              <w:top w:val="single" w:sz="4" w:space="0" w:color="auto"/>
              <w:bottom w:val="single" w:sz="4" w:space="0" w:color="auto"/>
            </w:tcBorders>
          </w:tcPr>
          <w:p w:rsidR="000D3BE5" w:rsidRPr="00F62CF5" w:rsidRDefault="000D3BE5" w:rsidP="000D3BE5">
            <w:pPr>
              <w:spacing w:beforeLines="40" w:before="96" w:afterLines="40" w:after="96"/>
              <w:jc w:val="center"/>
              <w:rPr>
                <w:b/>
                <w:sz w:val="20"/>
                <w:szCs w:val="20"/>
                <w:lang w:val="fr-FR"/>
              </w:rPr>
            </w:pPr>
            <w:r w:rsidRPr="00F62CF5">
              <w:rPr>
                <w:b/>
                <w:sz w:val="20"/>
                <w:szCs w:val="20"/>
                <w:lang w:val="fr-FR"/>
              </w:rPr>
              <w:t>IMT</w:t>
            </w:r>
          </w:p>
        </w:tc>
        <w:tc>
          <w:tcPr>
            <w:tcW w:w="1299" w:type="dxa"/>
            <w:tcBorders>
              <w:top w:val="single" w:sz="4" w:space="0" w:color="auto"/>
              <w:bottom w:val="single" w:sz="4" w:space="0" w:color="auto"/>
            </w:tcBorders>
          </w:tcPr>
          <w:p w:rsidR="000D3BE5" w:rsidRPr="00F62CF5" w:rsidRDefault="000D3BE5" w:rsidP="000D3BE5">
            <w:pPr>
              <w:spacing w:beforeLines="40" w:before="96" w:afterLines="40" w:after="96"/>
              <w:jc w:val="center"/>
              <w:rPr>
                <w:b/>
                <w:sz w:val="20"/>
                <w:szCs w:val="20"/>
                <w:lang w:val="fr-FR"/>
              </w:rPr>
            </w:pPr>
            <w:r w:rsidRPr="00F62CF5">
              <w:rPr>
                <w:b/>
                <w:sz w:val="20"/>
                <w:szCs w:val="20"/>
                <w:lang w:val="fr-FR"/>
              </w:rPr>
              <w:t>IVT</w:t>
            </w:r>
          </w:p>
        </w:tc>
      </w:tr>
      <w:tr w:rsidR="000D3BE5" w:rsidTr="00075979">
        <w:tc>
          <w:tcPr>
            <w:tcW w:w="1293" w:type="dxa"/>
            <w:tcBorders>
              <w:top w:val="single" w:sz="4" w:space="0" w:color="auto"/>
            </w:tcBorders>
          </w:tcPr>
          <w:p w:rsidR="000D3BE5" w:rsidRPr="00F62CF5" w:rsidRDefault="000D3BE5" w:rsidP="00C11464">
            <w:pPr>
              <w:spacing w:beforeLines="40" w:before="96" w:afterLines="40" w:after="96"/>
              <w:jc w:val="both"/>
              <w:rPr>
                <w:sz w:val="20"/>
                <w:szCs w:val="20"/>
                <w:lang w:val="fr-FR"/>
              </w:rPr>
            </w:pPr>
            <w:r w:rsidRPr="00F62CF5">
              <w:rPr>
                <w:sz w:val="20"/>
                <w:szCs w:val="20"/>
                <w:lang w:val="fr-FR"/>
              </w:rPr>
              <w:t>6 ans</w:t>
            </w:r>
          </w:p>
        </w:tc>
        <w:tc>
          <w:tcPr>
            <w:tcW w:w="1293" w:type="dxa"/>
            <w:tcBorders>
              <w:top w:val="single" w:sz="4" w:space="0" w:color="auto"/>
            </w:tcBorders>
          </w:tcPr>
          <w:p w:rsidR="000D3BE5" w:rsidRPr="00F62CF5" w:rsidRDefault="000D3BE5" w:rsidP="00C11464">
            <w:pPr>
              <w:spacing w:beforeLines="40" w:before="96" w:afterLines="40" w:after="96"/>
              <w:jc w:val="center"/>
              <w:rPr>
                <w:sz w:val="20"/>
                <w:szCs w:val="20"/>
                <w:lang w:val="fr-FR"/>
              </w:rPr>
            </w:pPr>
            <w:r w:rsidRPr="00F62CF5">
              <w:rPr>
                <w:sz w:val="20"/>
                <w:szCs w:val="20"/>
                <w:lang w:val="fr-FR"/>
              </w:rPr>
              <w:t>2,24</w:t>
            </w:r>
          </w:p>
        </w:tc>
        <w:tc>
          <w:tcPr>
            <w:tcW w:w="1294" w:type="dxa"/>
            <w:tcBorders>
              <w:top w:val="single" w:sz="4" w:space="0" w:color="auto"/>
            </w:tcBorders>
          </w:tcPr>
          <w:p w:rsidR="000D3BE5" w:rsidRPr="00F62CF5" w:rsidRDefault="000D3BE5" w:rsidP="00C11464">
            <w:pPr>
              <w:spacing w:beforeLines="40" w:before="96" w:afterLines="40" w:after="96"/>
              <w:jc w:val="center"/>
              <w:rPr>
                <w:sz w:val="20"/>
                <w:szCs w:val="20"/>
                <w:lang w:val="fr-FR"/>
              </w:rPr>
            </w:pPr>
            <w:r w:rsidRPr="00F62CF5">
              <w:rPr>
                <w:sz w:val="20"/>
                <w:szCs w:val="20"/>
                <w:lang w:val="fr-FR"/>
              </w:rPr>
              <w:t>3,82</w:t>
            </w:r>
          </w:p>
        </w:tc>
        <w:tc>
          <w:tcPr>
            <w:tcW w:w="1294" w:type="dxa"/>
            <w:tcBorders>
              <w:top w:val="single" w:sz="4" w:space="0" w:color="auto"/>
            </w:tcBorders>
          </w:tcPr>
          <w:p w:rsidR="000D3BE5" w:rsidRPr="00F62CF5" w:rsidRDefault="000D3BE5" w:rsidP="00C11464">
            <w:pPr>
              <w:spacing w:beforeLines="40" w:before="96" w:afterLines="40" w:after="96"/>
              <w:jc w:val="center"/>
              <w:rPr>
                <w:sz w:val="20"/>
                <w:szCs w:val="20"/>
                <w:lang w:val="fr-FR"/>
              </w:rPr>
            </w:pPr>
            <w:r w:rsidRPr="00F62CF5">
              <w:rPr>
                <w:sz w:val="20"/>
                <w:szCs w:val="20"/>
                <w:lang w:val="fr-FR"/>
              </w:rPr>
              <w:t>3,03</w:t>
            </w:r>
          </w:p>
        </w:tc>
        <w:tc>
          <w:tcPr>
            <w:tcW w:w="1294" w:type="dxa"/>
            <w:tcBorders>
              <w:top w:val="single" w:sz="4" w:space="0" w:color="auto"/>
            </w:tcBorders>
          </w:tcPr>
          <w:p w:rsidR="000D3BE5" w:rsidRPr="00F62CF5" w:rsidRDefault="000D3BE5" w:rsidP="00C11464">
            <w:pPr>
              <w:spacing w:beforeLines="40" w:before="96" w:afterLines="40" w:after="96"/>
              <w:ind w:left="257"/>
              <w:rPr>
                <w:sz w:val="20"/>
                <w:szCs w:val="20"/>
                <w:lang w:val="fr-FR"/>
              </w:rPr>
            </w:pPr>
            <w:r w:rsidRPr="00F62CF5">
              <w:rPr>
                <w:sz w:val="20"/>
                <w:szCs w:val="20"/>
                <w:lang w:val="fr-FR"/>
              </w:rPr>
              <w:t>1,62</w:t>
            </w:r>
          </w:p>
        </w:tc>
        <w:tc>
          <w:tcPr>
            <w:tcW w:w="1294" w:type="dxa"/>
            <w:tcBorders>
              <w:top w:val="single" w:sz="4" w:space="0" w:color="auto"/>
            </w:tcBorders>
          </w:tcPr>
          <w:p w:rsidR="000D3BE5" w:rsidRPr="00F62CF5" w:rsidRDefault="00AF1663" w:rsidP="00C11464">
            <w:pPr>
              <w:spacing w:beforeLines="40" w:before="96" w:afterLines="40" w:after="96"/>
              <w:jc w:val="center"/>
              <w:rPr>
                <w:sz w:val="20"/>
                <w:szCs w:val="20"/>
                <w:lang w:val="fr-FR"/>
              </w:rPr>
            </w:pPr>
            <w:r w:rsidRPr="00F62CF5">
              <w:rPr>
                <w:sz w:val="20"/>
                <w:szCs w:val="20"/>
                <w:lang w:val="fr-FR"/>
              </w:rPr>
              <w:t>1,94</w:t>
            </w:r>
          </w:p>
        </w:tc>
        <w:tc>
          <w:tcPr>
            <w:tcW w:w="1299" w:type="dxa"/>
            <w:tcBorders>
              <w:top w:val="single" w:sz="4" w:space="0" w:color="auto"/>
            </w:tcBorders>
          </w:tcPr>
          <w:p w:rsidR="000D3BE5" w:rsidRPr="00F62CF5" w:rsidRDefault="009E62A0" w:rsidP="00C11464">
            <w:pPr>
              <w:spacing w:beforeLines="40" w:before="96" w:afterLines="40" w:after="96"/>
              <w:ind w:left="214"/>
              <w:rPr>
                <w:sz w:val="20"/>
                <w:szCs w:val="20"/>
                <w:lang w:val="fr-FR"/>
              </w:rPr>
            </w:pPr>
            <w:r w:rsidRPr="00F62CF5">
              <w:rPr>
                <w:sz w:val="20"/>
                <w:szCs w:val="20"/>
                <w:lang w:val="fr-FR"/>
              </w:rPr>
              <w:t>2,03</w:t>
            </w:r>
          </w:p>
        </w:tc>
      </w:tr>
      <w:tr w:rsidR="000D3BE5" w:rsidTr="00075979">
        <w:tc>
          <w:tcPr>
            <w:tcW w:w="1293" w:type="dxa"/>
          </w:tcPr>
          <w:p w:rsidR="000D3BE5" w:rsidRPr="00F62CF5" w:rsidRDefault="000D3BE5" w:rsidP="00C11464">
            <w:pPr>
              <w:spacing w:beforeLines="40" w:before="96" w:afterLines="40" w:after="96"/>
              <w:jc w:val="both"/>
              <w:rPr>
                <w:sz w:val="20"/>
                <w:szCs w:val="20"/>
                <w:lang w:val="fr-FR"/>
              </w:rPr>
            </w:pPr>
            <w:r w:rsidRPr="00F62CF5">
              <w:rPr>
                <w:sz w:val="20"/>
                <w:szCs w:val="20"/>
                <w:lang w:val="fr-FR"/>
              </w:rPr>
              <w:t>7 ans</w:t>
            </w:r>
          </w:p>
        </w:tc>
        <w:tc>
          <w:tcPr>
            <w:tcW w:w="1293" w:type="dxa"/>
          </w:tcPr>
          <w:p w:rsidR="000D3BE5" w:rsidRPr="00F62CF5" w:rsidRDefault="009E62A0" w:rsidP="00C11464">
            <w:pPr>
              <w:spacing w:beforeLines="40" w:before="96" w:afterLines="40" w:after="96"/>
              <w:jc w:val="center"/>
              <w:rPr>
                <w:sz w:val="20"/>
                <w:szCs w:val="20"/>
                <w:lang w:val="fr-FR"/>
              </w:rPr>
            </w:pPr>
            <w:r w:rsidRPr="00F62CF5">
              <w:rPr>
                <w:sz w:val="20"/>
                <w:szCs w:val="20"/>
                <w:lang w:val="fr-FR"/>
              </w:rPr>
              <w:t>-0,40</w:t>
            </w:r>
          </w:p>
        </w:tc>
        <w:tc>
          <w:tcPr>
            <w:tcW w:w="1294" w:type="dxa"/>
          </w:tcPr>
          <w:p w:rsidR="000D3BE5" w:rsidRPr="00F62CF5" w:rsidRDefault="009E62A0" w:rsidP="00C11464">
            <w:pPr>
              <w:spacing w:beforeLines="40" w:before="96" w:afterLines="40" w:after="96"/>
              <w:jc w:val="center"/>
              <w:rPr>
                <w:sz w:val="20"/>
                <w:szCs w:val="20"/>
                <w:lang w:val="fr-FR"/>
              </w:rPr>
            </w:pPr>
            <w:r w:rsidRPr="00F62CF5">
              <w:rPr>
                <w:sz w:val="20"/>
                <w:szCs w:val="20"/>
                <w:lang w:val="fr-FR"/>
              </w:rPr>
              <w:t>-2,82</w:t>
            </w:r>
          </w:p>
        </w:tc>
        <w:tc>
          <w:tcPr>
            <w:tcW w:w="1294" w:type="dxa"/>
          </w:tcPr>
          <w:p w:rsidR="000D3BE5" w:rsidRPr="00F62CF5" w:rsidRDefault="009E62A0" w:rsidP="00C11464">
            <w:pPr>
              <w:spacing w:beforeLines="40" w:before="96" w:afterLines="40" w:after="96"/>
              <w:jc w:val="center"/>
              <w:rPr>
                <w:sz w:val="20"/>
                <w:szCs w:val="20"/>
                <w:lang w:val="fr-FR"/>
              </w:rPr>
            </w:pPr>
            <w:r w:rsidRPr="00F62CF5">
              <w:rPr>
                <w:sz w:val="20"/>
                <w:szCs w:val="20"/>
                <w:lang w:val="fr-FR"/>
              </w:rPr>
              <w:t>-1,61</w:t>
            </w:r>
          </w:p>
        </w:tc>
        <w:tc>
          <w:tcPr>
            <w:tcW w:w="1294" w:type="dxa"/>
          </w:tcPr>
          <w:p w:rsidR="000D3BE5" w:rsidRPr="00F62CF5" w:rsidRDefault="009E62A0" w:rsidP="00C11464">
            <w:pPr>
              <w:spacing w:beforeLines="40" w:before="96" w:afterLines="40" w:after="96"/>
              <w:ind w:left="257"/>
              <w:rPr>
                <w:sz w:val="20"/>
                <w:szCs w:val="20"/>
                <w:lang w:val="fr-FR"/>
              </w:rPr>
            </w:pPr>
            <w:r w:rsidRPr="00F62CF5">
              <w:rPr>
                <w:sz w:val="20"/>
                <w:szCs w:val="20"/>
                <w:lang w:val="fr-FR"/>
              </w:rPr>
              <w:t>2,19</w:t>
            </w:r>
          </w:p>
        </w:tc>
        <w:tc>
          <w:tcPr>
            <w:tcW w:w="1294" w:type="dxa"/>
          </w:tcPr>
          <w:p w:rsidR="000D3BE5" w:rsidRPr="00F62CF5" w:rsidRDefault="009E62A0" w:rsidP="00C11464">
            <w:pPr>
              <w:spacing w:beforeLines="40" w:before="96" w:afterLines="40" w:after="96"/>
              <w:jc w:val="center"/>
              <w:rPr>
                <w:sz w:val="20"/>
                <w:szCs w:val="20"/>
                <w:lang w:val="fr-FR"/>
              </w:rPr>
            </w:pPr>
            <w:r w:rsidRPr="00F62CF5">
              <w:rPr>
                <w:sz w:val="20"/>
                <w:szCs w:val="20"/>
                <w:lang w:val="fr-FR"/>
              </w:rPr>
              <w:t>-1,95</w:t>
            </w:r>
          </w:p>
        </w:tc>
        <w:tc>
          <w:tcPr>
            <w:tcW w:w="1299" w:type="dxa"/>
          </w:tcPr>
          <w:p w:rsidR="000D3BE5" w:rsidRPr="00F62CF5" w:rsidRDefault="009E62A0" w:rsidP="00C11464">
            <w:pPr>
              <w:spacing w:beforeLines="40" w:before="96" w:afterLines="40" w:after="96"/>
              <w:ind w:left="214"/>
              <w:rPr>
                <w:sz w:val="20"/>
                <w:szCs w:val="20"/>
                <w:lang w:val="fr-FR"/>
              </w:rPr>
            </w:pPr>
            <w:r w:rsidRPr="00F62CF5">
              <w:rPr>
                <w:sz w:val="20"/>
                <w:szCs w:val="20"/>
                <w:lang w:val="fr-FR"/>
              </w:rPr>
              <w:t>-1,42</w:t>
            </w:r>
          </w:p>
        </w:tc>
      </w:tr>
      <w:tr w:rsidR="000D3BE5" w:rsidTr="00075979">
        <w:tc>
          <w:tcPr>
            <w:tcW w:w="1293" w:type="dxa"/>
          </w:tcPr>
          <w:p w:rsidR="000D3BE5" w:rsidRPr="00F62CF5" w:rsidRDefault="000D3BE5" w:rsidP="00C11464">
            <w:pPr>
              <w:spacing w:beforeLines="40" w:before="96" w:afterLines="40" w:after="96"/>
              <w:jc w:val="both"/>
              <w:rPr>
                <w:sz w:val="20"/>
                <w:szCs w:val="20"/>
                <w:lang w:val="fr-FR"/>
              </w:rPr>
            </w:pPr>
            <w:r w:rsidRPr="00F62CF5">
              <w:rPr>
                <w:sz w:val="20"/>
                <w:szCs w:val="20"/>
                <w:lang w:val="fr-FR"/>
              </w:rPr>
              <w:t>8 ans</w:t>
            </w:r>
          </w:p>
        </w:tc>
        <w:tc>
          <w:tcPr>
            <w:tcW w:w="1293" w:type="dxa"/>
          </w:tcPr>
          <w:p w:rsidR="000D3BE5" w:rsidRPr="00F62CF5" w:rsidRDefault="009E62A0" w:rsidP="00C11464">
            <w:pPr>
              <w:spacing w:beforeLines="40" w:before="96" w:afterLines="40" w:after="96"/>
              <w:jc w:val="center"/>
              <w:rPr>
                <w:sz w:val="20"/>
                <w:szCs w:val="20"/>
                <w:lang w:val="fr-FR"/>
              </w:rPr>
            </w:pPr>
            <w:r w:rsidRPr="00F62CF5">
              <w:rPr>
                <w:sz w:val="20"/>
                <w:szCs w:val="20"/>
                <w:lang w:val="fr-FR"/>
              </w:rPr>
              <w:t>3,18</w:t>
            </w:r>
          </w:p>
        </w:tc>
        <w:tc>
          <w:tcPr>
            <w:tcW w:w="1294" w:type="dxa"/>
          </w:tcPr>
          <w:p w:rsidR="000D3BE5" w:rsidRPr="00F62CF5" w:rsidRDefault="009E62A0" w:rsidP="00C11464">
            <w:pPr>
              <w:spacing w:beforeLines="40" w:before="96" w:afterLines="40" w:after="96"/>
              <w:jc w:val="center"/>
              <w:rPr>
                <w:sz w:val="20"/>
                <w:szCs w:val="20"/>
                <w:lang w:val="fr-FR"/>
              </w:rPr>
            </w:pPr>
            <w:r w:rsidRPr="00F62CF5">
              <w:rPr>
                <w:sz w:val="20"/>
                <w:szCs w:val="20"/>
                <w:lang w:val="fr-FR"/>
              </w:rPr>
              <w:t>2,10</w:t>
            </w:r>
          </w:p>
        </w:tc>
        <w:tc>
          <w:tcPr>
            <w:tcW w:w="1294" w:type="dxa"/>
          </w:tcPr>
          <w:p w:rsidR="000D3BE5" w:rsidRPr="00F62CF5" w:rsidRDefault="009E62A0" w:rsidP="00C11464">
            <w:pPr>
              <w:spacing w:beforeLines="40" w:before="96" w:afterLines="40" w:after="96"/>
              <w:jc w:val="center"/>
              <w:rPr>
                <w:sz w:val="20"/>
                <w:szCs w:val="20"/>
                <w:lang w:val="fr-FR"/>
              </w:rPr>
            </w:pPr>
            <w:r w:rsidRPr="00F62CF5">
              <w:rPr>
                <w:sz w:val="20"/>
                <w:szCs w:val="20"/>
                <w:lang w:val="fr-FR"/>
              </w:rPr>
              <w:t>4,58</w:t>
            </w:r>
          </w:p>
        </w:tc>
        <w:tc>
          <w:tcPr>
            <w:tcW w:w="1294" w:type="dxa"/>
          </w:tcPr>
          <w:p w:rsidR="000D3BE5" w:rsidRPr="00F62CF5" w:rsidRDefault="009E62A0" w:rsidP="00C11464">
            <w:pPr>
              <w:spacing w:beforeLines="40" w:before="96" w:afterLines="40" w:after="96"/>
              <w:ind w:left="257"/>
              <w:rPr>
                <w:sz w:val="20"/>
                <w:szCs w:val="20"/>
                <w:lang w:val="fr-FR"/>
              </w:rPr>
            </w:pPr>
            <w:r w:rsidRPr="00F62CF5">
              <w:rPr>
                <w:sz w:val="20"/>
                <w:szCs w:val="20"/>
                <w:lang w:val="fr-FR"/>
              </w:rPr>
              <w:t>4,90</w:t>
            </w:r>
          </w:p>
        </w:tc>
        <w:tc>
          <w:tcPr>
            <w:tcW w:w="1294" w:type="dxa"/>
          </w:tcPr>
          <w:p w:rsidR="000D3BE5" w:rsidRPr="00F62CF5" w:rsidRDefault="009E62A0" w:rsidP="00C11464">
            <w:pPr>
              <w:spacing w:beforeLines="40" w:before="96" w:afterLines="40" w:after="96"/>
              <w:jc w:val="center"/>
              <w:rPr>
                <w:sz w:val="20"/>
                <w:szCs w:val="20"/>
                <w:lang w:val="fr-FR"/>
              </w:rPr>
            </w:pPr>
            <w:r w:rsidRPr="00F62CF5">
              <w:rPr>
                <w:sz w:val="20"/>
                <w:szCs w:val="20"/>
                <w:lang w:val="fr-FR"/>
              </w:rPr>
              <w:t>-1,04</w:t>
            </w:r>
          </w:p>
        </w:tc>
        <w:tc>
          <w:tcPr>
            <w:tcW w:w="1299" w:type="dxa"/>
          </w:tcPr>
          <w:p w:rsidR="000D3BE5" w:rsidRPr="00F62CF5" w:rsidRDefault="009E62A0" w:rsidP="00C11464">
            <w:pPr>
              <w:spacing w:beforeLines="40" w:before="96" w:afterLines="40" w:after="96"/>
              <w:ind w:left="214"/>
              <w:rPr>
                <w:sz w:val="20"/>
                <w:szCs w:val="20"/>
                <w:lang w:val="fr-FR"/>
              </w:rPr>
            </w:pPr>
            <w:r w:rsidRPr="00F62CF5">
              <w:rPr>
                <w:sz w:val="20"/>
                <w:szCs w:val="20"/>
                <w:lang w:val="fr-FR"/>
              </w:rPr>
              <w:t>0,50</w:t>
            </w:r>
          </w:p>
        </w:tc>
      </w:tr>
      <w:tr w:rsidR="000D3BE5" w:rsidTr="00075979">
        <w:tc>
          <w:tcPr>
            <w:tcW w:w="1293" w:type="dxa"/>
          </w:tcPr>
          <w:p w:rsidR="000D3BE5" w:rsidRPr="00F62CF5" w:rsidRDefault="000D3BE5" w:rsidP="00C11464">
            <w:pPr>
              <w:spacing w:beforeLines="40" w:before="96" w:afterLines="40" w:after="96"/>
              <w:jc w:val="both"/>
              <w:rPr>
                <w:sz w:val="20"/>
                <w:szCs w:val="20"/>
                <w:lang w:val="fr-FR"/>
              </w:rPr>
            </w:pPr>
            <w:r w:rsidRPr="00F62CF5">
              <w:rPr>
                <w:sz w:val="20"/>
                <w:szCs w:val="20"/>
                <w:lang w:val="fr-FR"/>
              </w:rPr>
              <w:t>9 ans</w:t>
            </w:r>
          </w:p>
        </w:tc>
        <w:tc>
          <w:tcPr>
            <w:tcW w:w="1293" w:type="dxa"/>
          </w:tcPr>
          <w:p w:rsidR="000D3BE5" w:rsidRPr="00F62CF5" w:rsidRDefault="00910CDF" w:rsidP="00C11464">
            <w:pPr>
              <w:spacing w:beforeLines="40" w:before="96" w:afterLines="40" w:after="96"/>
              <w:jc w:val="center"/>
              <w:rPr>
                <w:sz w:val="20"/>
                <w:szCs w:val="20"/>
                <w:lang w:val="fr-FR"/>
              </w:rPr>
            </w:pPr>
            <w:r w:rsidRPr="00F62CF5">
              <w:rPr>
                <w:sz w:val="20"/>
                <w:szCs w:val="20"/>
                <w:lang w:val="fr-FR"/>
              </w:rPr>
              <w:t>-2,10</w:t>
            </w:r>
          </w:p>
        </w:tc>
        <w:tc>
          <w:tcPr>
            <w:tcW w:w="1294" w:type="dxa"/>
          </w:tcPr>
          <w:p w:rsidR="000D3BE5" w:rsidRPr="00F62CF5" w:rsidRDefault="00910CDF" w:rsidP="00C11464">
            <w:pPr>
              <w:spacing w:beforeLines="40" w:before="96" w:afterLines="40" w:after="96"/>
              <w:jc w:val="center"/>
              <w:rPr>
                <w:sz w:val="20"/>
                <w:szCs w:val="20"/>
                <w:lang w:val="fr-FR"/>
              </w:rPr>
            </w:pPr>
            <w:r w:rsidRPr="00F62CF5">
              <w:rPr>
                <w:sz w:val="20"/>
                <w:szCs w:val="20"/>
                <w:lang w:val="fr-FR"/>
              </w:rPr>
              <w:t>-3,86</w:t>
            </w:r>
          </w:p>
        </w:tc>
        <w:tc>
          <w:tcPr>
            <w:tcW w:w="1294" w:type="dxa"/>
          </w:tcPr>
          <w:p w:rsidR="000D3BE5" w:rsidRPr="00F62CF5" w:rsidRDefault="00910CDF" w:rsidP="00C11464">
            <w:pPr>
              <w:spacing w:beforeLines="40" w:before="96" w:afterLines="40" w:after="96"/>
              <w:jc w:val="center"/>
              <w:rPr>
                <w:sz w:val="20"/>
                <w:szCs w:val="20"/>
                <w:lang w:val="fr-FR"/>
              </w:rPr>
            </w:pPr>
            <w:r w:rsidRPr="00F62CF5">
              <w:rPr>
                <w:sz w:val="20"/>
                <w:szCs w:val="20"/>
                <w:lang w:val="fr-FR"/>
              </w:rPr>
              <w:t>-0,32</w:t>
            </w:r>
          </w:p>
        </w:tc>
        <w:tc>
          <w:tcPr>
            <w:tcW w:w="1294" w:type="dxa"/>
          </w:tcPr>
          <w:p w:rsidR="000D3BE5" w:rsidRPr="00F62CF5" w:rsidRDefault="00910CDF" w:rsidP="00C11464">
            <w:pPr>
              <w:spacing w:beforeLines="40" w:before="96" w:afterLines="40" w:after="96"/>
              <w:ind w:left="257"/>
              <w:rPr>
                <w:sz w:val="20"/>
                <w:szCs w:val="20"/>
                <w:lang w:val="fr-FR"/>
              </w:rPr>
            </w:pPr>
            <w:r w:rsidRPr="00F62CF5">
              <w:rPr>
                <w:sz w:val="20"/>
                <w:szCs w:val="20"/>
                <w:lang w:val="fr-FR"/>
              </w:rPr>
              <w:t>-0,45</w:t>
            </w:r>
          </w:p>
        </w:tc>
        <w:tc>
          <w:tcPr>
            <w:tcW w:w="1294" w:type="dxa"/>
          </w:tcPr>
          <w:p w:rsidR="000D3BE5" w:rsidRPr="00F62CF5" w:rsidRDefault="00910CDF" w:rsidP="00C11464">
            <w:pPr>
              <w:spacing w:beforeLines="40" w:before="96" w:afterLines="40" w:after="96"/>
              <w:jc w:val="center"/>
              <w:rPr>
                <w:sz w:val="20"/>
                <w:szCs w:val="20"/>
                <w:lang w:val="fr-FR"/>
              </w:rPr>
            </w:pPr>
            <w:r w:rsidRPr="00F62CF5">
              <w:rPr>
                <w:sz w:val="20"/>
                <w:szCs w:val="20"/>
                <w:lang w:val="fr-FR"/>
              </w:rPr>
              <w:t>0,60</w:t>
            </w:r>
          </w:p>
        </w:tc>
        <w:tc>
          <w:tcPr>
            <w:tcW w:w="1299" w:type="dxa"/>
          </w:tcPr>
          <w:p w:rsidR="000D3BE5" w:rsidRPr="00F62CF5" w:rsidRDefault="00910CDF" w:rsidP="00C11464">
            <w:pPr>
              <w:spacing w:beforeLines="40" w:before="96" w:afterLines="40" w:after="96"/>
              <w:ind w:left="214"/>
              <w:rPr>
                <w:sz w:val="20"/>
                <w:szCs w:val="20"/>
                <w:lang w:val="fr-FR"/>
              </w:rPr>
            </w:pPr>
            <w:r w:rsidRPr="00F62CF5">
              <w:rPr>
                <w:sz w:val="20"/>
                <w:szCs w:val="20"/>
                <w:lang w:val="fr-FR"/>
              </w:rPr>
              <w:t>-3,73</w:t>
            </w:r>
          </w:p>
        </w:tc>
      </w:tr>
      <w:tr w:rsidR="000D3BE5" w:rsidTr="00075979">
        <w:tc>
          <w:tcPr>
            <w:tcW w:w="1293" w:type="dxa"/>
          </w:tcPr>
          <w:p w:rsidR="000D3BE5" w:rsidRPr="00F62CF5" w:rsidRDefault="000D3BE5" w:rsidP="00C11464">
            <w:pPr>
              <w:spacing w:beforeLines="40" w:before="96" w:afterLines="40" w:after="96"/>
              <w:jc w:val="both"/>
              <w:rPr>
                <w:sz w:val="20"/>
                <w:szCs w:val="20"/>
                <w:lang w:val="fr-FR"/>
              </w:rPr>
            </w:pPr>
            <w:r w:rsidRPr="00F62CF5">
              <w:rPr>
                <w:sz w:val="20"/>
                <w:szCs w:val="20"/>
                <w:lang w:val="fr-FR"/>
              </w:rPr>
              <w:t>10 ans</w:t>
            </w:r>
          </w:p>
        </w:tc>
        <w:tc>
          <w:tcPr>
            <w:tcW w:w="1293" w:type="dxa"/>
          </w:tcPr>
          <w:p w:rsidR="000D3BE5" w:rsidRPr="00F62CF5" w:rsidRDefault="00910CDF" w:rsidP="00C11464">
            <w:pPr>
              <w:spacing w:beforeLines="40" w:before="96" w:afterLines="40" w:after="96"/>
              <w:jc w:val="center"/>
              <w:rPr>
                <w:sz w:val="20"/>
                <w:szCs w:val="20"/>
                <w:lang w:val="fr-FR"/>
              </w:rPr>
            </w:pPr>
            <w:r w:rsidRPr="00F62CF5">
              <w:rPr>
                <w:sz w:val="20"/>
                <w:szCs w:val="20"/>
                <w:lang w:val="fr-FR"/>
              </w:rPr>
              <w:t>3,60</w:t>
            </w:r>
          </w:p>
        </w:tc>
        <w:tc>
          <w:tcPr>
            <w:tcW w:w="1294" w:type="dxa"/>
          </w:tcPr>
          <w:p w:rsidR="000D3BE5" w:rsidRPr="00F62CF5" w:rsidRDefault="00910CDF" w:rsidP="00C11464">
            <w:pPr>
              <w:spacing w:beforeLines="40" w:before="96" w:afterLines="40" w:after="96"/>
              <w:jc w:val="center"/>
              <w:rPr>
                <w:sz w:val="20"/>
                <w:szCs w:val="20"/>
                <w:lang w:val="fr-FR"/>
              </w:rPr>
            </w:pPr>
            <w:r w:rsidRPr="00F62CF5">
              <w:rPr>
                <w:sz w:val="20"/>
                <w:szCs w:val="20"/>
                <w:lang w:val="fr-FR"/>
              </w:rPr>
              <w:t>2,39</w:t>
            </w:r>
          </w:p>
        </w:tc>
        <w:tc>
          <w:tcPr>
            <w:tcW w:w="1294" w:type="dxa"/>
          </w:tcPr>
          <w:p w:rsidR="000D3BE5" w:rsidRPr="00F62CF5" w:rsidRDefault="00910CDF" w:rsidP="00C11464">
            <w:pPr>
              <w:spacing w:beforeLines="40" w:before="96" w:afterLines="40" w:after="96"/>
              <w:jc w:val="center"/>
              <w:rPr>
                <w:sz w:val="20"/>
                <w:szCs w:val="20"/>
                <w:lang w:val="fr-FR"/>
              </w:rPr>
            </w:pPr>
            <w:r w:rsidRPr="00F62CF5">
              <w:rPr>
                <w:sz w:val="20"/>
                <w:szCs w:val="20"/>
                <w:lang w:val="fr-FR"/>
              </w:rPr>
              <w:t>5,67</w:t>
            </w:r>
          </w:p>
        </w:tc>
        <w:tc>
          <w:tcPr>
            <w:tcW w:w="1294" w:type="dxa"/>
          </w:tcPr>
          <w:p w:rsidR="000D3BE5" w:rsidRPr="00F62CF5" w:rsidRDefault="00910CDF" w:rsidP="00C11464">
            <w:pPr>
              <w:spacing w:beforeLines="40" w:before="96" w:afterLines="40" w:after="96"/>
              <w:ind w:left="257"/>
              <w:rPr>
                <w:sz w:val="20"/>
                <w:szCs w:val="20"/>
                <w:lang w:val="fr-FR"/>
              </w:rPr>
            </w:pPr>
            <w:r w:rsidRPr="00F62CF5">
              <w:rPr>
                <w:sz w:val="20"/>
                <w:szCs w:val="20"/>
                <w:lang w:val="fr-FR"/>
              </w:rPr>
              <w:t>6,29</w:t>
            </w:r>
            <w:r w:rsidR="007A698C" w:rsidRPr="00F62CF5">
              <w:rPr>
                <w:sz w:val="20"/>
                <w:szCs w:val="20"/>
                <w:lang w:val="fr-FR"/>
              </w:rPr>
              <w:t>*</w:t>
            </w:r>
          </w:p>
        </w:tc>
        <w:tc>
          <w:tcPr>
            <w:tcW w:w="1294" w:type="dxa"/>
          </w:tcPr>
          <w:p w:rsidR="000D3BE5" w:rsidRPr="00F62CF5" w:rsidRDefault="00910CDF" w:rsidP="00C11464">
            <w:pPr>
              <w:spacing w:beforeLines="40" w:before="96" w:afterLines="40" w:after="96"/>
              <w:jc w:val="center"/>
              <w:rPr>
                <w:sz w:val="20"/>
                <w:szCs w:val="20"/>
                <w:lang w:val="fr-FR"/>
              </w:rPr>
            </w:pPr>
            <w:r w:rsidRPr="00F62CF5">
              <w:rPr>
                <w:sz w:val="20"/>
                <w:szCs w:val="20"/>
                <w:lang w:val="fr-FR"/>
              </w:rPr>
              <w:t>1,35</w:t>
            </w:r>
          </w:p>
        </w:tc>
        <w:tc>
          <w:tcPr>
            <w:tcW w:w="1299" w:type="dxa"/>
          </w:tcPr>
          <w:p w:rsidR="000D3BE5" w:rsidRPr="00F62CF5" w:rsidRDefault="00910CDF" w:rsidP="00C11464">
            <w:pPr>
              <w:spacing w:beforeLines="40" w:before="96" w:afterLines="40" w:after="96"/>
              <w:ind w:left="214"/>
              <w:rPr>
                <w:sz w:val="20"/>
                <w:szCs w:val="20"/>
                <w:lang w:val="fr-FR"/>
              </w:rPr>
            </w:pPr>
            <w:r w:rsidRPr="00F62CF5">
              <w:rPr>
                <w:sz w:val="20"/>
                <w:szCs w:val="20"/>
                <w:lang w:val="fr-FR"/>
              </w:rPr>
              <w:t>-6,21*</w:t>
            </w:r>
          </w:p>
        </w:tc>
      </w:tr>
      <w:tr w:rsidR="008270F8" w:rsidTr="00075979">
        <w:tc>
          <w:tcPr>
            <w:tcW w:w="1293" w:type="dxa"/>
          </w:tcPr>
          <w:p w:rsidR="008270F8" w:rsidRPr="00F62CF5" w:rsidRDefault="008270F8" w:rsidP="00C11464">
            <w:pPr>
              <w:spacing w:beforeLines="40" w:before="96" w:afterLines="40" w:after="96"/>
              <w:jc w:val="both"/>
              <w:rPr>
                <w:sz w:val="20"/>
                <w:szCs w:val="20"/>
                <w:lang w:val="fr-FR"/>
              </w:rPr>
            </w:pPr>
            <w:r w:rsidRPr="00F62CF5">
              <w:rPr>
                <w:sz w:val="20"/>
                <w:szCs w:val="20"/>
                <w:lang w:val="fr-FR"/>
              </w:rPr>
              <w:t>11 ans</w:t>
            </w:r>
          </w:p>
        </w:tc>
        <w:tc>
          <w:tcPr>
            <w:tcW w:w="1293" w:type="dxa"/>
          </w:tcPr>
          <w:p w:rsidR="008270F8" w:rsidRPr="00F62CF5" w:rsidRDefault="008270F8" w:rsidP="00C11464">
            <w:pPr>
              <w:spacing w:beforeLines="40" w:before="96" w:afterLines="40" w:after="96"/>
              <w:jc w:val="center"/>
              <w:rPr>
                <w:sz w:val="20"/>
                <w:szCs w:val="20"/>
                <w:lang w:val="fr-FR"/>
              </w:rPr>
            </w:pPr>
            <w:r w:rsidRPr="00F62CF5">
              <w:rPr>
                <w:sz w:val="20"/>
                <w:szCs w:val="20"/>
                <w:lang w:val="fr-FR"/>
              </w:rPr>
              <w:t>-1,47</w:t>
            </w:r>
          </w:p>
        </w:tc>
        <w:tc>
          <w:tcPr>
            <w:tcW w:w="1294" w:type="dxa"/>
          </w:tcPr>
          <w:p w:rsidR="008270F8" w:rsidRPr="00F62CF5" w:rsidRDefault="008270F8" w:rsidP="00C11464">
            <w:pPr>
              <w:spacing w:beforeLines="40" w:before="96" w:afterLines="40" w:after="96"/>
              <w:jc w:val="center"/>
              <w:rPr>
                <w:sz w:val="20"/>
                <w:szCs w:val="20"/>
                <w:lang w:val="fr-FR"/>
              </w:rPr>
            </w:pPr>
            <w:r w:rsidRPr="00F62CF5">
              <w:rPr>
                <w:sz w:val="20"/>
                <w:szCs w:val="20"/>
                <w:lang w:val="fr-FR"/>
              </w:rPr>
              <w:t>0,91</w:t>
            </w:r>
          </w:p>
        </w:tc>
        <w:tc>
          <w:tcPr>
            <w:tcW w:w="1294" w:type="dxa"/>
          </w:tcPr>
          <w:p w:rsidR="008270F8" w:rsidRPr="00F62CF5" w:rsidRDefault="008270F8" w:rsidP="00C11464">
            <w:pPr>
              <w:spacing w:beforeLines="40" w:before="96" w:afterLines="40" w:after="96"/>
              <w:jc w:val="center"/>
              <w:rPr>
                <w:sz w:val="20"/>
                <w:szCs w:val="20"/>
                <w:lang w:val="fr-FR"/>
              </w:rPr>
            </w:pPr>
            <w:r w:rsidRPr="00F62CF5">
              <w:rPr>
                <w:sz w:val="20"/>
                <w:szCs w:val="20"/>
                <w:lang w:val="fr-FR"/>
              </w:rPr>
              <w:t>-1,60</w:t>
            </w:r>
          </w:p>
        </w:tc>
        <w:tc>
          <w:tcPr>
            <w:tcW w:w="1294" w:type="dxa"/>
          </w:tcPr>
          <w:p w:rsidR="008270F8" w:rsidRPr="00F62CF5" w:rsidRDefault="008270F8" w:rsidP="00C11464">
            <w:pPr>
              <w:spacing w:beforeLines="40" w:before="96" w:afterLines="40" w:after="96"/>
              <w:ind w:left="257"/>
              <w:rPr>
                <w:sz w:val="20"/>
                <w:szCs w:val="20"/>
                <w:lang w:val="fr-FR"/>
              </w:rPr>
            </w:pPr>
            <w:r w:rsidRPr="00F62CF5">
              <w:rPr>
                <w:sz w:val="20"/>
                <w:szCs w:val="20"/>
                <w:lang w:val="fr-FR"/>
              </w:rPr>
              <w:t>0,24</w:t>
            </w:r>
          </w:p>
        </w:tc>
        <w:tc>
          <w:tcPr>
            <w:tcW w:w="1294" w:type="dxa"/>
          </w:tcPr>
          <w:p w:rsidR="008270F8" w:rsidRPr="00F62CF5" w:rsidRDefault="008270F8" w:rsidP="00C11464">
            <w:pPr>
              <w:spacing w:beforeLines="40" w:before="96" w:afterLines="40" w:after="96"/>
              <w:jc w:val="center"/>
              <w:rPr>
                <w:sz w:val="20"/>
                <w:szCs w:val="20"/>
                <w:lang w:val="fr-FR"/>
              </w:rPr>
            </w:pPr>
            <w:r w:rsidRPr="00F62CF5">
              <w:rPr>
                <w:sz w:val="20"/>
                <w:szCs w:val="20"/>
                <w:lang w:val="fr-FR"/>
              </w:rPr>
              <w:t>-4,70</w:t>
            </w:r>
          </w:p>
        </w:tc>
        <w:tc>
          <w:tcPr>
            <w:tcW w:w="1299" w:type="dxa"/>
          </w:tcPr>
          <w:p w:rsidR="008270F8" w:rsidRPr="00F62CF5" w:rsidRDefault="008270F8" w:rsidP="00C11464">
            <w:pPr>
              <w:spacing w:beforeLines="40" w:before="96" w:afterLines="40" w:after="96"/>
              <w:ind w:left="214"/>
              <w:rPr>
                <w:sz w:val="20"/>
                <w:szCs w:val="20"/>
                <w:lang w:val="fr-FR"/>
              </w:rPr>
            </w:pPr>
            <w:r w:rsidRPr="00F62CF5">
              <w:rPr>
                <w:sz w:val="20"/>
                <w:szCs w:val="20"/>
                <w:lang w:val="fr-FR"/>
              </w:rPr>
              <w:t>-4,51</w:t>
            </w:r>
          </w:p>
        </w:tc>
      </w:tr>
      <w:tr w:rsidR="008270F8" w:rsidTr="00075979">
        <w:tc>
          <w:tcPr>
            <w:tcW w:w="1293" w:type="dxa"/>
          </w:tcPr>
          <w:p w:rsidR="008270F8" w:rsidRPr="00F62CF5" w:rsidRDefault="008270F8" w:rsidP="00C11464">
            <w:pPr>
              <w:spacing w:beforeLines="40" w:before="96" w:afterLines="40" w:after="96"/>
              <w:jc w:val="both"/>
              <w:rPr>
                <w:sz w:val="20"/>
                <w:szCs w:val="20"/>
                <w:lang w:val="fr-FR"/>
              </w:rPr>
            </w:pPr>
            <w:r w:rsidRPr="00F62CF5">
              <w:rPr>
                <w:sz w:val="20"/>
                <w:szCs w:val="20"/>
                <w:lang w:val="fr-FR"/>
              </w:rPr>
              <w:t>12 ans</w:t>
            </w:r>
          </w:p>
        </w:tc>
        <w:tc>
          <w:tcPr>
            <w:tcW w:w="1293"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-0,03</w:t>
            </w:r>
          </w:p>
        </w:tc>
        <w:tc>
          <w:tcPr>
            <w:tcW w:w="1294"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0,25</w:t>
            </w:r>
          </w:p>
        </w:tc>
        <w:tc>
          <w:tcPr>
            <w:tcW w:w="1294"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4,46</w:t>
            </w:r>
          </w:p>
        </w:tc>
        <w:tc>
          <w:tcPr>
            <w:tcW w:w="1294" w:type="dxa"/>
          </w:tcPr>
          <w:p w:rsidR="008270F8" w:rsidRPr="00F62CF5" w:rsidRDefault="002C4C6B" w:rsidP="00C11464">
            <w:pPr>
              <w:spacing w:beforeLines="40" w:before="96" w:afterLines="40" w:after="96"/>
              <w:ind w:left="257"/>
              <w:rPr>
                <w:sz w:val="20"/>
                <w:szCs w:val="20"/>
                <w:lang w:val="fr-FR"/>
              </w:rPr>
            </w:pPr>
            <w:r w:rsidRPr="00F62CF5">
              <w:rPr>
                <w:sz w:val="20"/>
                <w:szCs w:val="20"/>
                <w:lang w:val="fr-FR"/>
              </w:rPr>
              <w:t>2,32</w:t>
            </w:r>
          </w:p>
        </w:tc>
        <w:tc>
          <w:tcPr>
            <w:tcW w:w="1294"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-0,60</w:t>
            </w:r>
          </w:p>
        </w:tc>
        <w:tc>
          <w:tcPr>
            <w:tcW w:w="1299" w:type="dxa"/>
          </w:tcPr>
          <w:p w:rsidR="008270F8" w:rsidRPr="00F62CF5" w:rsidRDefault="002C4C6B" w:rsidP="00C11464">
            <w:pPr>
              <w:spacing w:beforeLines="40" w:before="96" w:afterLines="40" w:after="96"/>
              <w:ind w:left="214"/>
              <w:rPr>
                <w:sz w:val="20"/>
                <w:szCs w:val="20"/>
                <w:lang w:val="fr-FR"/>
              </w:rPr>
            </w:pPr>
            <w:r w:rsidRPr="00F62CF5">
              <w:rPr>
                <w:sz w:val="20"/>
                <w:szCs w:val="20"/>
                <w:lang w:val="fr-FR"/>
              </w:rPr>
              <w:t>-5,22</w:t>
            </w:r>
          </w:p>
        </w:tc>
      </w:tr>
      <w:tr w:rsidR="008270F8" w:rsidTr="00075979">
        <w:tc>
          <w:tcPr>
            <w:tcW w:w="1293" w:type="dxa"/>
          </w:tcPr>
          <w:p w:rsidR="008270F8" w:rsidRPr="00F62CF5" w:rsidRDefault="008270F8" w:rsidP="00C11464">
            <w:pPr>
              <w:spacing w:beforeLines="40" w:before="96" w:afterLines="40" w:after="96"/>
              <w:jc w:val="both"/>
              <w:rPr>
                <w:sz w:val="20"/>
                <w:szCs w:val="20"/>
                <w:lang w:val="fr-FR"/>
              </w:rPr>
            </w:pPr>
            <w:r w:rsidRPr="00F62CF5">
              <w:rPr>
                <w:sz w:val="20"/>
                <w:szCs w:val="20"/>
                <w:lang w:val="fr-FR"/>
              </w:rPr>
              <w:t>13 ans</w:t>
            </w:r>
          </w:p>
        </w:tc>
        <w:tc>
          <w:tcPr>
            <w:tcW w:w="1293"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-5,94*</w:t>
            </w:r>
          </w:p>
        </w:tc>
        <w:tc>
          <w:tcPr>
            <w:tcW w:w="1294"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-4,55</w:t>
            </w:r>
          </w:p>
        </w:tc>
        <w:tc>
          <w:tcPr>
            <w:tcW w:w="1294"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-3,85</w:t>
            </w:r>
          </w:p>
        </w:tc>
        <w:tc>
          <w:tcPr>
            <w:tcW w:w="1294" w:type="dxa"/>
          </w:tcPr>
          <w:p w:rsidR="008270F8" w:rsidRPr="00F62CF5" w:rsidRDefault="002C4C6B" w:rsidP="00C11464">
            <w:pPr>
              <w:spacing w:beforeLines="40" w:before="96" w:afterLines="40" w:after="96"/>
              <w:ind w:left="257"/>
              <w:rPr>
                <w:sz w:val="20"/>
                <w:szCs w:val="20"/>
                <w:lang w:val="fr-FR"/>
              </w:rPr>
            </w:pPr>
            <w:r w:rsidRPr="00F62CF5">
              <w:rPr>
                <w:sz w:val="20"/>
                <w:szCs w:val="20"/>
                <w:lang w:val="fr-FR"/>
              </w:rPr>
              <w:t>-3,23</w:t>
            </w:r>
          </w:p>
        </w:tc>
        <w:tc>
          <w:tcPr>
            <w:tcW w:w="1294"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-5,00</w:t>
            </w:r>
          </w:p>
        </w:tc>
        <w:tc>
          <w:tcPr>
            <w:tcW w:w="1299" w:type="dxa"/>
          </w:tcPr>
          <w:p w:rsidR="008270F8" w:rsidRPr="00F62CF5" w:rsidRDefault="002C4C6B" w:rsidP="00C11464">
            <w:pPr>
              <w:spacing w:beforeLines="40" w:before="96" w:afterLines="40" w:after="96"/>
              <w:ind w:left="214"/>
              <w:rPr>
                <w:sz w:val="20"/>
                <w:szCs w:val="20"/>
                <w:lang w:val="fr-FR"/>
              </w:rPr>
            </w:pPr>
            <w:r w:rsidRPr="00F62CF5">
              <w:rPr>
                <w:sz w:val="20"/>
                <w:szCs w:val="20"/>
                <w:lang w:val="fr-FR"/>
              </w:rPr>
              <w:t>-9,23**</w:t>
            </w:r>
          </w:p>
        </w:tc>
      </w:tr>
      <w:tr w:rsidR="008270F8" w:rsidTr="00075979">
        <w:tc>
          <w:tcPr>
            <w:tcW w:w="1293" w:type="dxa"/>
          </w:tcPr>
          <w:p w:rsidR="008270F8" w:rsidRPr="00F62CF5" w:rsidRDefault="008270F8" w:rsidP="00C11464">
            <w:pPr>
              <w:spacing w:beforeLines="40" w:before="96" w:afterLines="40" w:after="96"/>
              <w:jc w:val="both"/>
              <w:rPr>
                <w:sz w:val="20"/>
                <w:szCs w:val="20"/>
                <w:lang w:val="fr-FR"/>
              </w:rPr>
            </w:pPr>
            <w:r w:rsidRPr="00F62CF5">
              <w:rPr>
                <w:sz w:val="20"/>
                <w:szCs w:val="20"/>
                <w:lang w:val="fr-FR"/>
              </w:rPr>
              <w:t>14 ans</w:t>
            </w:r>
          </w:p>
        </w:tc>
        <w:tc>
          <w:tcPr>
            <w:tcW w:w="1293"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-1,96</w:t>
            </w:r>
          </w:p>
        </w:tc>
        <w:tc>
          <w:tcPr>
            <w:tcW w:w="1294"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1,06</w:t>
            </w:r>
          </w:p>
        </w:tc>
        <w:tc>
          <w:tcPr>
            <w:tcW w:w="1294" w:type="dxa"/>
          </w:tcPr>
          <w:p w:rsidR="008270F8" w:rsidRPr="00F62CF5" w:rsidRDefault="002C4C6B" w:rsidP="00C11464">
            <w:pPr>
              <w:spacing w:beforeLines="40" w:before="96" w:afterLines="40" w:after="96"/>
              <w:jc w:val="center"/>
              <w:rPr>
                <w:sz w:val="20"/>
                <w:szCs w:val="20"/>
                <w:lang w:val="fr-FR"/>
              </w:rPr>
            </w:pPr>
            <w:r w:rsidRPr="00F62CF5">
              <w:rPr>
                <w:sz w:val="20"/>
                <w:szCs w:val="20"/>
                <w:lang w:val="fr-FR"/>
              </w:rPr>
              <w:t>-2,59</w:t>
            </w:r>
          </w:p>
        </w:tc>
        <w:tc>
          <w:tcPr>
            <w:tcW w:w="1294" w:type="dxa"/>
          </w:tcPr>
          <w:p w:rsidR="008270F8" w:rsidRPr="00F62CF5" w:rsidRDefault="0018011B" w:rsidP="00C11464">
            <w:pPr>
              <w:spacing w:beforeLines="40" w:before="96" w:afterLines="40" w:after="96"/>
              <w:ind w:left="257"/>
              <w:rPr>
                <w:sz w:val="20"/>
                <w:szCs w:val="20"/>
                <w:lang w:val="fr-FR"/>
              </w:rPr>
            </w:pPr>
            <w:r w:rsidRPr="00F62CF5">
              <w:rPr>
                <w:sz w:val="20"/>
                <w:szCs w:val="20"/>
                <w:lang w:val="fr-FR"/>
              </w:rPr>
              <w:t>-1,40</w:t>
            </w:r>
          </w:p>
        </w:tc>
        <w:tc>
          <w:tcPr>
            <w:tcW w:w="1294" w:type="dxa"/>
          </w:tcPr>
          <w:p w:rsidR="008270F8" w:rsidRPr="00F62CF5" w:rsidRDefault="0018011B" w:rsidP="00C11464">
            <w:pPr>
              <w:spacing w:beforeLines="40" w:before="96" w:afterLines="40" w:after="96"/>
              <w:jc w:val="center"/>
              <w:rPr>
                <w:sz w:val="20"/>
                <w:szCs w:val="20"/>
                <w:lang w:val="fr-FR"/>
              </w:rPr>
            </w:pPr>
            <w:r w:rsidRPr="00F62CF5">
              <w:rPr>
                <w:sz w:val="20"/>
                <w:szCs w:val="20"/>
                <w:lang w:val="fr-FR"/>
              </w:rPr>
              <w:t>-2,98</w:t>
            </w:r>
          </w:p>
        </w:tc>
        <w:tc>
          <w:tcPr>
            <w:tcW w:w="1299" w:type="dxa"/>
          </w:tcPr>
          <w:p w:rsidR="008270F8" w:rsidRPr="00F62CF5" w:rsidRDefault="0018011B" w:rsidP="00C11464">
            <w:pPr>
              <w:spacing w:beforeLines="40" w:before="96" w:afterLines="40" w:after="96"/>
              <w:ind w:left="214"/>
              <w:rPr>
                <w:sz w:val="20"/>
                <w:szCs w:val="20"/>
                <w:lang w:val="fr-FR"/>
              </w:rPr>
            </w:pPr>
            <w:r w:rsidRPr="00F62CF5">
              <w:rPr>
                <w:sz w:val="20"/>
                <w:szCs w:val="20"/>
                <w:lang w:val="fr-FR"/>
              </w:rPr>
              <w:t>-8,27**</w:t>
            </w:r>
          </w:p>
        </w:tc>
      </w:tr>
      <w:tr w:rsidR="008270F8" w:rsidTr="00075979">
        <w:tc>
          <w:tcPr>
            <w:tcW w:w="1293" w:type="dxa"/>
          </w:tcPr>
          <w:p w:rsidR="008270F8" w:rsidRPr="00F62CF5" w:rsidRDefault="008270F8" w:rsidP="00C11464">
            <w:pPr>
              <w:spacing w:beforeLines="40" w:before="96" w:afterLines="40" w:after="96"/>
              <w:jc w:val="both"/>
              <w:rPr>
                <w:sz w:val="20"/>
                <w:szCs w:val="20"/>
                <w:lang w:val="fr-FR"/>
              </w:rPr>
            </w:pPr>
            <w:r w:rsidRPr="00F62CF5">
              <w:rPr>
                <w:sz w:val="20"/>
                <w:szCs w:val="20"/>
                <w:lang w:val="fr-FR"/>
              </w:rPr>
              <w:t>15 ans</w:t>
            </w:r>
          </w:p>
        </w:tc>
        <w:tc>
          <w:tcPr>
            <w:tcW w:w="1293" w:type="dxa"/>
          </w:tcPr>
          <w:p w:rsidR="008270F8" w:rsidRPr="00F62CF5" w:rsidRDefault="001B455D" w:rsidP="00C11464">
            <w:pPr>
              <w:spacing w:beforeLines="40" w:before="96" w:afterLines="40" w:after="96"/>
              <w:jc w:val="center"/>
              <w:rPr>
                <w:sz w:val="20"/>
                <w:szCs w:val="20"/>
                <w:lang w:val="fr-FR"/>
              </w:rPr>
            </w:pPr>
            <w:r w:rsidRPr="00F62CF5">
              <w:rPr>
                <w:sz w:val="20"/>
                <w:szCs w:val="20"/>
                <w:lang w:val="fr-FR"/>
              </w:rPr>
              <w:t>-3,44</w:t>
            </w:r>
          </w:p>
        </w:tc>
        <w:tc>
          <w:tcPr>
            <w:tcW w:w="1294" w:type="dxa"/>
          </w:tcPr>
          <w:p w:rsidR="008270F8" w:rsidRPr="00F62CF5" w:rsidRDefault="001B455D" w:rsidP="00C11464">
            <w:pPr>
              <w:spacing w:beforeLines="40" w:before="96" w:afterLines="40" w:after="96"/>
              <w:jc w:val="center"/>
              <w:rPr>
                <w:sz w:val="20"/>
                <w:szCs w:val="20"/>
                <w:lang w:val="fr-FR"/>
              </w:rPr>
            </w:pPr>
            <w:r w:rsidRPr="00F62CF5">
              <w:rPr>
                <w:sz w:val="20"/>
                <w:szCs w:val="20"/>
                <w:lang w:val="fr-FR"/>
              </w:rPr>
              <w:t>-0,79</w:t>
            </w:r>
          </w:p>
        </w:tc>
        <w:tc>
          <w:tcPr>
            <w:tcW w:w="1294" w:type="dxa"/>
          </w:tcPr>
          <w:p w:rsidR="008270F8" w:rsidRPr="00F62CF5" w:rsidRDefault="001B455D" w:rsidP="00C11464">
            <w:pPr>
              <w:spacing w:beforeLines="40" w:before="96" w:afterLines="40" w:after="96"/>
              <w:jc w:val="center"/>
              <w:rPr>
                <w:sz w:val="20"/>
                <w:szCs w:val="20"/>
                <w:lang w:val="fr-FR"/>
              </w:rPr>
            </w:pPr>
            <w:r w:rsidRPr="00F62CF5">
              <w:rPr>
                <w:sz w:val="20"/>
                <w:szCs w:val="20"/>
                <w:lang w:val="fr-FR"/>
              </w:rPr>
              <w:t>-3,85</w:t>
            </w:r>
          </w:p>
        </w:tc>
        <w:tc>
          <w:tcPr>
            <w:tcW w:w="1294" w:type="dxa"/>
          </w:tcPr>
          <w:p w:rsidR="008270F8" w:rsidRPr="00F62CF5" w:rsidRDefault="001B455D" w:rsidP="00C11464">
            <w:pPr>
              <w:spacing w:beforeLines="40" w:before="96" w:afterLines="40" w:after="96"/>
              <w:ind w:left="257"/>
              <w:rPr>
                <w:sz w:val="20"/>
                <w:szCs w:val="20"/>
                <w:lang w:val="fr-FR"/>
              </w:rPr>
            </w:pPr>
            <w:r w:rsidRPr="00F62CF5">
              <w:rPr>
                <w:sz w:val="20"/>
                <w:szCs w:val="20"/>
                <w:lang w:val="fr-FR"/>
              </w:rPr>
              <w:t>-2,58</w:t>
            </w:r>
          </w:p>
        </w:tc>
        <w:tc>
          <w:tcPr>
            <w:tcW w:w="1294" w:type="dxa"/>
          </w:tcPr>
          <w:p w:rsidR="008270F8" w:rsidRPr="00F62CF5" w:rsidRDefault="001B455D" w:rsidP="00C11464">
            <w:pPr>
              <w:spacing w:beforeLines="40" w:before="96" w:afterLines="40" w:after="96"/>
              <w:jc w:val="center"/>
              <w:rPr>
                <w:sz w:val="20"/>
                <w:szCs w:val="20"/>
                <w:lang w:val="fr-FR"/>
              </w:rPr>
            </w:pPr>
            <w:r w:rsidRPr="00F62CF5">
              <w:rPr>
                <w:sz w:val="20"/>
                <w:szCs w:val="20"/>
                <w:lang w:val="fr-FR"/>
              </w:rPr>
              <w:t>-4,28</w:t>
            </w:r>
          </w:p>
        </w:tc>
        <w:tc>
          <w:tcPr>
            <w:tcW w:w="1299" w:type="dxa"/>
          </w:tcPr>
          <w:p w:rsidR="008270F8" w:rsidRPr="00F62CF5" w:rsidRDefault="001B455D" w:rsidP="00C11464">
            <w:pPr>
              <w:spacing w:beforeLines="40" w:before="96" w:afterLines="40" w:after="96"/>
              <w:ind w:left="214"/>
              <w:rPr>
                <w:sz w:val="20"/>
                <w:szCs w:val="20"/>
                <w:lang w:val="fr-FR"/>
              </w:rPr>
            </w:pPr>
            <w:r w:rsidRPr="00F62CF5">
              <w:rPr>
                <w:sz w:val="20"/>
                <w:szCs w:val="20"/>
                <w:lang w:val="fr-FR"/>
              </w:rPr>
              <w:t>-4,66</w:t>
            </w:r>
          </w:p>
        </w:tc>
      </w:tr>
      <w:tr w:rsidR="008270F8" w:rsidTr="00075979">
        <w:tc>
          <w:tcPr>
            <w:tcW w:w="1293" w:type="dxa"/>
          </w:tcPr>
          <w:p w:rsidR="008270F8" w:rsidRPr="00F62CF5" w:rsidRDefault="008270F8" w:rsidP="00C11464">
            <w:pPr>
              <w:spacing w:beforeLines="40" w:before="96" w:afterLines="40" w:after="96"/>
              <w:jc w:val="both"/>
              <w:rPr>
                <w:sz w:val="20"/>
                <w:szCs w:val="20"/>
                <w:lang w:val="fr-FR"/>
              </w:rPr>
            </w:pPr>
            <w:r w:rsidRPr="00F62CF5">
              <w:rPr>
                <w:sz w:val="20"/>
                <w:szCs w:val="20"/>
                <w:lang w:val="fr-FR"/>
              </w:rPr>
              <w:t>16 ans</w:t>
            </w:r>
          </w:p>
        </w:tc>
        <w:tc>
          <w:tcPr>
            <w:tcW w:w="1293" w:type="dxa"/>
          </w:tcPr>
          <w:p w:rsidR="008270F8" w:rsidRPr="00F62CF5" w:rsidRDefault="001B455D" w:rsidP="00C11464">
            <w:pPr>
              <w:spacing w:beforeLines="40" w:before="96" w:afterLines="40" w:after="96"/>
              <w:jc w:val="center"/>
              <w:rPr>
                <w:sz w:val="20"/>
                <w:szCs w:val="20"/>
                <w:lang w:val="fr-FR"/>
              </w:rPr>
            </w:pPr>
            <w:r w:rsidRPr="00F62CF5">
              <w:rPr>
                <w:sz w:val="20"/>
                <w:szCs w:val="20"/>
                <w:lang w:val="fr-FR"/>
              </w:rPr>
              <w:t>-4,38</w:t>
            </w:r>
          </w:p>
        </w:tc>
        <w:tc>
          <w:tcPr>
            <w:tcW w:w="1294" w:type="dxa"/>
          </w:tcPr>
          <w:p w:rsidR="008270F8" w:rsidRPr="00F62CF5" w:rsidRDefault="001B455D" w:rsidP="00C11464">
            <w:pPr>
              <w:spacing w:beforeLines="40" w:before="96" w:afterLines="40" w:after="96"/>
              <w:jc w:val="center"/>
              <w:rPr>
                <w:sz w:val="20"/>
                <w:szCs w:val="20"/>
                <w:lang w:val="fr-FR"/>
              </w:rPr>
            </w:pPr>
            <w:r w:rsidRPr="00F62CF5">
              <w:rPr>
                <w:sz w:val="20"/>
                <w:szCs w:val="20"/>
                <w:lang w:val="fr-FR"/>
              </w:rPr>
              <w:t>-4,46</w:t>
            </w:r>
          </w:p>
        </w:tc>
        <w:tc>
          <w:tcPr>
            <w:tcW w:w="1294" w:type="dxa"/>
          </w:tcPr>
          <w:p w:rsidR="008270F8" w:rsidRPr="00F62CF5" w:rsidRDefault="001B455D" w:rsidP="00C11464">
            <w:pPr>
              <w:spacing w:beforeLines="40" w:before="96" w:afterLines="40" w:after="96"/>
              <w:jc w:val="center"/>
              <w:rPr>
                <w:sz w:val="20"/>
                <w:szCs w:val="20"/>
                <w:lang w:val="fr-FR"/>
              </w:rPr>
            </w:pPr>
            <w:r w:rsidRPr="00F62CF5">
              <w:rPr>
                <w:sz w:val="20"/>
                <w:szCs w:val="20"/>
                <w:lang w:val="fr-FR"/>
              </w:rPr>
              <w:t>1,36</w:t>
            </w:r>
          </w:p>
        </w:tc>
        <w:tc>
          <w:tcPr>
            <w:tcW w:w="1294" w:type="dxa"/>
          </w:tcPr>
          <w:p w:rsidR="008270F8" w:rsidRPr="00F62CF5" w:rsidRDefault="001B455D" w:rsidP="00C11464">
            <w:pPr>
              <w:spacing w:beforeLines="40" w:before="96" w:afterLines="40" w:after="96"/>
              <w:ind w:left="257"/>
              <w:rPr>
                <w:sz w:val="20"/>
                <w:szCs w:val="20"/>
                <w:lang w:val="fr-FR"/>
              </w:rPr>
            </w:pPr>
            <w:r w:rsidRPr="00F62CF5">
              <w:rPr>
                <w:sz w:val="20"/>
                <w:szCs w:val="20"/>
                <w:lang w:val="fr-FR"/>
              </w:rPr>
              <w:t>0,65</w:t>
            </w:r>
          </w:p>
        </w:tc>
        <w:tc>
          <w:tcPr>
            <w:tcW w:w="1294" w:type="dxa"/>
          </w:tcPr>
          <w:p w:rsidR="008270F8" w:rsidRPr="00F62CF5" w:rsidRDefault="001B455D" w:rsidP="00C11464">
            <w:pPr>
              <w:spacing w:beforeLines="40" w:before="96" w:afterLines="40" w:after="96"/>
              <w:jc w:val="center"/>
              <w:rPr>
                <w:sz w:val="20"/>
                <w:szCs w:val="20"/>
                <w:lang w:val="fr-FR"/>
              </w:rPr>
            </w:pPr>
            <w:r w:rsidRPr="00F62CF5">
              <w:rPr>
                <w:sz w:val="20"/>
                <w:szCs w:val="20"/>
                <w:lang w:val="fr-FR"/>
              </w:rPr>
              <w:t>-1,86</w:t>
            </w:r>
          </w:p>
        </w:tc>
        <w:tc>
          <w:tcPr>
            <w:tcW w:w="1299" w:type="dxa"/>
          </w:tcPr>
          <w:p w:rsidR="008270F8" w:rsidRPr="00F62CF5" w:rsidRDefault="001B455D" w:rsidP="00C11464">
            <w:pPr>
              <w:spacing w:beforeLines="40" w:before="96" w:afterLines="40" w:after="96"/>
              <w:ind w:left="214"/>
              <w:rPr>
                <w:sz w:val="20"/>
                <w:szCs w:val="20"/>
                <w:lang w:val="fr-FR"/>
              </w:rPr>
            </w:pPr>
            <w:r w:rsidRPr="00F62CF5">
              <w:rPr>
                <w:sz w:val="20"/>
                <w:szCs w:val="20"/>
                <w:lang w:val="fr-FR"/>
              </w:rPr>
              <w:t>-8,50**</w:t>
            </w:r>
          </w:p>
        </w:tc>
      </w:tr>
    </w:tbl>
    <w:p w:rsidR="00905284" w:rsidRPr="00075979" w:rsidRDefault="001B455D" w:rsidP="00D0030D">
      <w:pPr>
        <w:spacing w:before="120" w:after="120" w:line="360" w:lineRule="auto"/>
        <w:jc w:val="both"/>
        <w:rPr>
          <w:sz w:val="20"/>
          <w:szCs w:val="20"/>
          <w:lang w:val="fr-FR"/>
        </w:rPr>
      </w:pPr>
      <w:r w:rsidRPr="00075979">
        <w:rPr>
          <w:sz w:val="20"/>
          <w:szCs w:val="20"/>
          <w:lang w:val="fr-FR"/>
        </w:rPr>
        <w:t>Note : * p&lt;.05 ; ** p&lt;.001</w:t>
      </w:r>
    </w:p>
    <w:p w:rsidR="00754D4E" w:rsidRPr="003F4343" w:rsidRDefault="00425ADC">
      <w:pPr>
        <w:rPr>
          <w:b/>
          <w:lang w:val="fr-FR"/>
        </w:rPr>
      </w:pPr>
      <w:r w:rsidRPr="003F4343">
        <w:rPr>
          <w:b/>
          <w:lang w:val="fr-FR"/>
        </w:rPr>
        <w:t xml:space="preserve">Discussion </w:t>
      </w:r>
    </w:p>
    <w:p w:rsidR="00425ADC" w:rsidRDefault="00425ADC">
      <w:pPr>
        <w:rPr>
          <w:lang w:val="fr-FR"/>
        </w:rPr>
      </w:pPr>
    </w:p>
    <w:p w:rsidR="004E0A83" w:rsidRDefault="004E0A83" w:rsidP="004E0A83">
      <w:pPr>
        <w:spacing w:line="360" w:lineRule="auto"/>
        <w:jc w:val="both"/>
      </w:pPr>
      <w:r w:rsidRPr="003D6FD1">
        <w:t xml:space="preserve">Entre le WISC-R </w:t>
      </w:r>
      <w:r>
        <w:t xml:space="preserve">(1981) </w:t>
      </w:r>
      <w:r w:rsidRPr="003D6FD1">
        <w:t xml:space="preserve">et le </w:t>
      </w:r>
      <w:r>
        <w:t xml:space="preserve">WISC-V (2014), nous pouvons constater que la différence de QI moyenne entre les garçons et les filles a totalement disparu. Cette évolution n’a rien d’étonnant puisque l’absence de différence entre le QI moyen des hommes  et des femmes est un constat fait de longue date dans les pays développés. Le phénomène étonnant est l’existence de différences statistiquement significatives au sein des échantillons d’étalonnage français les plus anciens, ceux du WISC-R et du WISC-III. Ces différences sont certes de petite taille (d = 0,19 et 0,14), mais elles sont bien réelles. Nous ne disposons malheureusement plus des résultats aux subtests de l’échantillon d’étalonnage du WISC-R pour mieux comprendre la source des meilleures performances des garçons. Pour ce qui concerne le WISC-III, nous </w:t>
      </w:r>
      <w:r>
        <w:lastRenderedPageBreak/>
        <w:t xml:space="preserve">pouvons constater que les garçons présentent des performances supérieures dans trois épreuves d’intelligence verbale (Information, Vocabulaire et Compréhension), dans trois épreuves d’intelligence </w:t>
      </w:r>
      <w:proofErr w:type="spellStart"/>
      <w:r>
        <w:t>visuospatiale</w:t>
      </w:r>
      <w:proofErr w:type="spellEnd"/>
      <w:r>
        <w:t xml:space="preserve"> (Cubes, Complètement d’images et Assemblages d’objets) et à l’épreuve d’Arithmétique. Ces bonnes performances des garçons sont partiellement compensées par les performances supérieures des filles dans deux épreuves de vitesse de traitement (Code et Symboles). L’avantage des garçons dans les épreuves </w:t>
      </w:r>
      <w:proofErr w:type="spellStart"/>
      <w:r>
        <w:t>visuospatiales</w:t>
      </w:r>
      <w:proofErr w:type="spellEnd"/>
      <w:r>
        <w:t xml:space="preserve"> et d’arithmétique n’est guère étonnant, car leur supériorité dans ces deux domaines a été régulièrement observée dans le passé. Par contre, les meilleures performances des garçons dans trois épreuves verbales du WISC-III sont surprenantes, car les filles ont toujours eu la réputation d’être meilleures dans ce domaine. Nous pouvons avancer l’hypothèse que cette différence est liée à des particularités du système éducatif français. Quoiqu’il en soit, la supériorité des garçons aux subtests Vocabulaire et Compréhension disparaît au WISC-IV et au WISC-V. Et leur supériorité au subtest Information persiste au WISC-IV pour finalement disparaître au WISC-V. Quant à la supériorité des garçons au subtest Cubes, elle disparaît dès le WISC-IV. Les deux autres subtests mesurant l’intelligence </w:t>
      </w:r>
      <w:proofErr w:type="spellStart"/>
      <w:r>
        <w:t>visuospatiale</w:t>
      </w:r>
      <w:proofErr w:type="spellEnd"/>
      <w:r>
        <w:t xml:space="preserve"> ont été  remplacés par le subtest Puzzles dans le WISC-V où la différence entre les garçons et les filles est nulle. La seule supériorité persistante des garçons au travers des différentes versions du WISC est observée au subtest Arithmétique. Bien que statistiquement significative, la taille des différences à cette épreuve est petite (d=0,14 au WISC-V).  </w:t>
      </w:r>
    </w:p>
    <w:p w:rsidR="004E0A83" w:rsidRDefault="004E0A83" w:rsidP="004E0A83">
      <w:pPr>
        <w:spacing w:line="360" w:lineRule="auto"/>
        <w:jc w:val="both"/>
        <w:rPr>
          <w:lang w:val="fr-FR"/>
        </w:rPr>
      </w:pPr>
      <w:r>
        <w:t xml:space="preserve">L’absence de différence entre le QI moyen des filles et des garçons s’accompagne d’une distribution des QI dont la variance est identique pour les deux sexes.  Les données de l’étalonnage français du WISC-V ne confirme donc pas l’hypothèse de </w:t>
      </w:r>
      <w:proofErr w:type="spellStart"/>
      <w:r>
        <w:rPr>
          <w:lang w:val="fr-FR"/>
        </w:rPr>
        <w:t>Feingold</w:t>
      </w:r>
      <w:proofErr w:type="spellEnd"/>
      <w:r>
        <w:rPr>
          <w:lang w:val="fr-FR"/>
        </w:rPr>
        <w:t xml:space="preserve"> (1992) d’un aplatissement plus important de  la distribution des QI des garçons. Ces mêmes données d’étalonnage n’ont pas permis non plus de confirmer l’hypothèse de Lynn (1994) d’une différence de QI entre les filles et les garçons qui n’apparaîtrait que vers 15-16 ans et qui serait alors à l’avantage des garçons. Les différences observées au WISC-V à 15 et 16 ans sont à l’avantage des filles</w:t>
      </w:r>
      <w:r w:rsidR="00E101EC">
        <w:rPr>
          <w:lang w:val="fr-FR"/>
        </w:rPr>
        <w:t xml:space="preserve">, elles ne </w:t>
      </w:r>
      <w:r>
        <w:rPr>
          <w:lang w:val="fr-FR"/>
        </w:rPr>
        <w:t xml:space="preserve">sont pas statistiquement significatives. La seule différence observée qui soit statistiquement significative concerne l’Indice Vitesse de traitement. Elle est de grande ampleur (d=0,56) et est à l’avantage des filles. </w:t>
      </w:r>
    </w:p>
    <w:p w:rsidR="004E0A83" w:rsidRDefault="004E0A83" w:rsidP="004E0A83">
      <w:pPr>
        <w:spacing w:line="360" w:lineRule="auto"/>
        <w:jc w:val="both"/>
      </w:pPr>
      <w:r>
        <w:t xml:space="preserve">Si au niveau de la mesure globale de l’intelligence, les différences entre filles et garçons ont disparu, la situation est quelque peu différente pour les grandes facettes de l’intelligence situées au second niveau du modèle hiérarchique de Carroll. Au WISC-V, les indices </w:t>
      </w:r>
      <w:r>
        <w:lastRenderedPageBreak/>
        <w:t xml:space="preserve">Compréhension verbale, </w:t>
      </w:r>
      <w:proofErr w:type="spellStart"/>
      <w:r>
        <w:t>Visuospatial</w:t>
      </w:r>
      <w:proofErr w:type="spellEnd"/>
      <w:r>
        <w:t xml:space="preserve">, Raisonnement fluide et Mémoire de travail, mesurant respectivement </w:t>
      </w:r>
      <w:proofErr w:type="spellStart"/>
      <w:r>
        <w:t>Gc</w:t>
      </w:r>
      <w:proofErr w:type="spellEnd"/>
      <w:r>
        <w:t xml:space="preserve">, </w:t>
      </w:r>
      <w:proofErr w:type="spellStart"/>
      <w:r>
        <w:t>Gv</w:t>
      </w:r>
      <w:proofErr w:type="spellEnd"/>
      <w:r>
        <w:t>, Gf et Gsm, ne présentent aucune différence significative en fonction du sexe. Des différences significatives, mais de faible ampleur, sont toutefois observées en faveur des garçons dans deux épreuves, Balances (d=0,17) et Arithmétique (d=0,14), faisant appel à des compétences numériques. Et des différences significatives en faveur des filles sont observées en Compréhension (d=0,15) et en Mémoire des images (d=0,19).</w:t>
      </w:r>
    </w:p>
    <w:p w:rsidR="004E0A83" w:rsidRDefault="004E0A83" w:rsidP="004E0A83">
      <w:pPr>
        <w:spacing w:line="360" w:lineRule="auto"/>
        <w:jc w:val="both"/>
      </w:pPr>
      <w:r>
        <w:t xml:space="preserve">Le phénomène le plus marquant à ce niveau d’analyse est la différence en faveur des filles à l’Indice de Vitesse de traitement qui est une mesure de </w:t>
      </w:r>
      <w:proofErr w:type="spellStart"/>
      <w:r>
        <w:t>Gs</w:t>
      </w:r>
      <w:proofErr w:type="spellEnd"/>
      <w:r>
        <w:t xml:space="preserve">. Cette différence est d’ampleur modérée (d=0,29). Les filles sont significativement meilleures à tous les subtests qui font partie de cet indice, particulièrement en Code. Cet avantage des filles dans les épreuves de vitesse de traitement a été également observé dans les versions précédentes du WISC, ce qui rend ce phénomène très robuste. Plusieurs facteurs permettent d’expliquer les performances supérieures des filles en vitesse de traitement. Elles pourraient découler de meilleures compétences en lecture qui favoriseraient un traitement plus rapide des stimuli visuels. Elles pourraient aussi provenir d’une motricité fine plus précise et d’une meilleure coordination oculomotrice. Elles pourraient enfin être la conséquence d’un contrôle attentionnel plus efficace. À ce stade, aucun de ces facteurs ne peut être écarté. Il n’est pas exclu que les performances supérieures des filles aux épreuves de vitesse de traitement soient déterminées par une combinaison de ces différents facteurs. </w:t>
      </w:r>
    </w:p>
    <w:p w:rsidR="001F2316" w:rsidRDefault="001F2316" w:rsidP="004E0A83">
      <w:pPr>
        <w:spacing w:line="360" w:lineRule="auto"/>
        <w:jc w:val="both"/>
        <w:rPr>
          <w:b/>
        </w:rPr>
      </w:pPr>
    </w:p>
    <w:p w:rsidR="009B7EBF" w:rsidRPr="009B7EBF" w:rsidRDefault="009B7EBF" w:rsidP="004E0A83">
      <w:pPr>
        <w:spacing w:line="360" w:lineRule="auto"/>
        <w:jc w:val="both"/>
        <w:rPr>
          <w:b/>
        </w:rPr>
      </w:pPr>
      <w:r w:rsidRPr="009B7EBF">
        <w:rPr>
          <w:b/>
        </w:rPr>
        <w:t>Conclusion</w:t>
      </w:r>
    </w:p>
    <w:p w:rsidR="009B7EBF" w:rsidRPr="004E0A83" w:rsidRDefault="009B7EBF" w:rsidP="004E0A83">
      <w:pPr>
        <w:spacing w:line="360" w:lineRule="auto"/>
        <w:jc w:val="both"/>
      </w:pPr>
      <w:r>
        <w:t>Sur la base de l’analyse des données d’étalonnage du WISC-V et des trois versions précédentes de cette échelle d’intelligence</w:t>
      </w:r>
      <w:r w:rsidR="001F2316">
        <w:t>,</w:t>
      </w:r>
      <w:r>
        <w:t xml:space="preserve"> nous pouvons constater que les différences de performances aux épreuves intellectuelles entre les filles et les garçons se sont largement estompées au cours du temps. Aujourd’hui, nous n’observons plus de différence en fonction du genre non seulement au niveau du QI, mais aussi au niveau des principales facettes de l’intelligence. Les données d’étalonnage du WISC-V ne confirment pas les stéréotypes selon lesquels les filles seraient meilleures dans les tâches verbales et les garçons dans les tâches </w:t>
      </w:r>
      <w:proofErr w:type="spellStart"/>
      <w:r>
        <w:t>visuospatiales</w:t>
      </w:r>
      <w:proofErr w:type="spellEnd"/>
      <w:r>
        <w:t>. Quelques différences statistiquement significatives subsistent, mais elles sont</w:t>
      </w:r>
      <w:r w:rsidR="00443AEE">
        <w:t xml:space="preserve"> généralement </w:t>
      </w:r>
      <w:r>
        <w:t>d’ampleur réduite</w:t>
      </w:r>
      <w:r w:rsidR="00443AEE">
        <w:t xml:space="preserve">, sans implication pratique. La seule différence de taille plus importante est à l’avantage des filles. Elle concerne les performances dans les tâches de vitesse de traitement qui demandent un </w:t>
      </w:r>
      <w:r w:rsidR="001F2316">
        <w:t xml:space="preserve">important </w:t>
      </w:r>
      <w:r w:rsidR="00443AEE">
        <w:t xml:space="preserve">contrôle de l’attention et de la coordination oculomotrice. Cette </w:t>
      </w:r>
      <w:r w:rsidR="00443AEE">
        <w:lastRenderedPageBreak/>
        <w:t xml:space="preserve">différence peut expliquer, en partie, le comportement scolaire plus appliqué des filles </w:t>
      </w:r>
      <w:r w:rsidR="001F2316">
        <w:t>et</w:t>
      </w:r>
      <w:r w:rsidR="00443AEE">
        <w:t xml:space="preserve"> l</w:t>
      </w:r>
      <w:r w:rsidR="001F2316">
        <w:t>eurs</w:t>
      </w:r>
      <w:r w:rsidR="00443AEE">
        <w:t xml:space="preserve"> performances scolaires </w:t>
      </w:r>
      <w:r w:rsidR="001F2316">
        <w:t>supérieures à celles des garçons</w:t>
      </w:r>
      <w:r w:rsidR="00443AEE">
        <w:t xml:space="preserve"> à l’adolescence et au début de l’âge adulte. En dehors de cette différence, les données d’étalonnage du WISC-V ne mettent en évidence aucune prédisposition intellectuelle particulière aux filles ou aux garçons </w:t>
      </w:r>
      <w:r w:rsidR="001F2316">
        <w:t xml:space="preserve">pour certains apprentissages ni pour certaines filières de formation. </w:t>
      </w:r>
    </w:p>
    <w:p w:rsidR="001F2316" w:rsidRDefault="001F2316">
      <w:pPr>
        <w:rPr>
          <w:b/>
          <w:lang w:val="fr-FR"/>
        </w:rPr>
      </w:pPr>
    </w:p>
    <w:p w:rsidR="00873A7C" w:rsidRPr="00873A7C" w:rsidRDefault="00206C0E">
      <w:pPr>
        <w:rPr>
          <w:b/>
          <w:lang w:val="fr-FR"/>
        </w:rPr>
      </w:pPr>
      <w:r w:rsidRPr="003F4343">
        <w:rPr>
          <w:b/>
          <w:lang w:val="fr-FR"/>
        </w:rPr>
        <w:t>Références</w:t>
      </w:r>
    </w:p>
    <w:p w:rsidR="00C11464" w:rsidRDefault="00C11464" w:rsidP="00E00E44">
      <w:pPr>
        <w:spacing w:before="120" w:after="120"/>
        <w:ind w:left="567" w:hanging="567"/>
        <w:jc w:val="both"/>
      </w:pPr>
      <w:r w:rsidRPr="00C02FCB">
        <w:t xml:space="preserve">American </w:t>
      </w:r>
      <w:proofErr w:type="spellStart"/>
      <w:r w:rsidRPr="00C02FCB">
        <w:t>Psychiatric</w:t>
      </w:r>
      <w:proofErr w:type="spellEnd"/>
      <w:r w:rsidRPr="00C02FCB">
        <w:t xml:space="preserve"> Association. </w:t>
      </w:r>
      <w:r>
        <w:t xml:space="preserve">(2015). </w:t>
      </w:r>
      <w:r w:rsidRPr="00C02FCB">
        <w:rPr>
          <w:i/>
        </w:rPr>
        <w:t>Manuel diagnostique et statistique des troubles mentaux, 5</w:t>
      </w:r>
      <w:r w:rsidRPr="00E51BDC">
        <w:rPr>
          <w:i/>
          <w:vertAlign w:val="superscript"/>
        </w:rPr>
        <w:t>e</w:t>
      </w:r>
      <w:r w:rsidRPr="00C02FCB">
        <w:rPr>
          <w:i/>
        </w:rPr>
        <w:t xml:space="preserve"> édition (DSM-5)</w:t>
      </w:r>
      <w:r w:rsidRPr="00C02FCB">
        <w:t>. Issy-les-Moulineaux : Elsevier-Masson.</w:t>
      </w:r>
    </w:p>
    <w:p w:rsidR="00C11464" w:rsidRPr="009B7EBF" w:rsidRDefault="00C11464" w:rsidP="00E00E44">
      <w:pPr>
        <w:spacing w:before="120" w:after="120"/>
        <w:ind w:left="567" w:hanging="567"/>
        <w:jc w:val="both"/>
      </w:pPr>
      <w:r w:rsidRPr="00E7623E">
        <w:t xml:space="preserve">Broca, P. (1861). </w:t>
      </w:r>
      <w:r>
        <w:t>Sur l</w:t>
      </w:r>
      <w:r w:rsidRPr="00E7623E">
        <w:t>e volume et</w:t>
      </w:r>
      <w:r>
        <w:t xml:space="preserve"> la forme du cerveau suivant les individus et suivant les races. </w:t>
      </w:r>
      <w:r w:rsidRPr="009B7EBF">
        <w:rPr>
          <w:i/>
        </w:rPr>
        <w:t>Bulletins de la Société d’Anthropologie</w:t>
      </w:r>
      <w:r w:rsidRPr="009B7EBF">
        <w:t xml:space="preserve">, 139-207. </w:t>
      </w:r>
    </w:p>
    <w:p w:rsidR="00C11464" w:rsidRPr="00F40CD6" w:rsidRDefault="00C11464" w:rsidP="00E00E44">
      <w:pPr>
        <w:spacing w:before="120" w:after="120"/>
        <w:ind w:left="567" w:hanging="567"/>
        <w:jc w:val="both"/>
      </w:pPr>
      <w:proofErr w:type="spellStart"/>
      <w:r w:rsidRPr="009B7EBF">
        <w:t>Colom</w:t>
      </w:r>
      <w:proofErr w:type="spellEnd"/>
      <w:r w:rsidRPr="009B7EBF">
        <w:t xml:space="preserve">, R., Juan-Espinosa, M., </w:t>
      </w:r>
      <w:proofErr w:type="spellStart"/>
      <w:r w:rsidRPr="009B7EBF">
        <w:t>Abad</w:t>
      </w:r>
      <w:proofErr w:type="spellEnd"/>
      <w:r w:rsidRPr="009B7EBF">
        <w:t xml:space="preserve">, F. &amp; Garcia, L.F. (2000). </w:t>
      </w:r>
      <w:r w:rsidRPr="00861E8A">
        <w:rPr>
          <w:lang w:val="en-US"/>
        </w:rPr>
        <w:t xml:space="preserve">Negligible sex differences in </w:t>
      </w:r>
      <w:r>
        <w:rPr>
          <w:lang w:val="en-US"/>
        </w:rPr>
        <w:t xml:space="preserve">general intelligence. </w:t>
      </w:r>
      <w:r w:rsidRPr="00F40CD6">
        <w:rPr>
          <w:i/>
        </w:rPr>
        <w:t>Intelligence, 28</w:t>
      </w:r>
      <w:r w:rsidRPr="00F40CD6">
        <w:t xml:space="preserve">, 57-68. </w:t>
      </w:r>
    </w:p>
    <w:p w:rsidR="00C11464" w:rsidRDefault="00C11464" w:rsidP="00E00E44">
      <w:pPr>
        <w:spacing w:before="120" w:after="120"/>
        <w:ind w:left="567" w:hanging="567"/>
        <w:jc w:val="both"/>
        <w:rPr>
          <w:lang w:val="en-US"/>
        </w:rPr>
      </w:pPr>
      <w:proofErr w:type="spellStart"/>
      <w:r w:rsidRPr="00096626">
        <w:t>Else-Quest</w:t>
      </w:r>
      <w:proofErr w:type="spellEnd"/>
      <w:r w:rsidRPr="00096626">
        <w:t xml:space="preserve">, N.M., Hyde, J.S. &amp; Linn, M.C. (2010). </w:t>
      </w:r>
      <w:r w:rsidRPr="00096626">
        <w:rPr>
          <w:lang w:val="en-US"/>
        </w:rPr>
        <w:t xml:space="preserve">Cross-national patterns of gender differences in mathematics: A meta-analysis. </w:t>
      </w:r>
      <w:r w:rsidRPr="00096626">
        <w:rPr>
          <w:i/>
          <w:lang w:val="en-US"/>
        </w:rPr>
        <w:t>Psychological Bulletin, 136</w:t>
      </w:r>
      <w:r w:rsidRPr="00096626">
        <w:rPr>
          <w:lang w:val="en-US"/>
        </w:rPr>
        <w:t>, 103-127.</w:t>
      </w:r>
    </w:p>
    <w:p w:rsidR="00C11464" w:rsidRDefault="00C11464" w:rsidP="00E00E44">
      <w:pPr>
        <w:spacing w:before="120" w:after="120"/>
        <w:ind w:left="567" w:hanging="567"/>
        <w:jc w:val="both"/>
        <w:rPr>
          <w:lang w:val="en-US"/>
        </w:rPr>
      </w:pPr>
      <w:r>
        <w:rPr>
          <w:lang w:val="en-US"/>
        </w:rPr>
        <w:t xml:space="preserve">Feingold, A. (1992). Sex differences in variability in intellectual abilities: A new look at an old controversy. </w:t>
      </w:r>
      <w:r w:rsidRPr="00FA71A8">
        <w:rPr>
          <w:i/>
          <w:lang w:val="en-US"/>
        </w:rPr>
        <w:t>Review of Educational Research, 62</w:t>
      </w:r>
      <w:r>
        <w:rPr>
          <w:lang w:val="en-US"/>
        </w:rPr>
        <w:t xml:space="preserve">, 61-84. </w:t>
      </w:r>
    </w:p>
    <w:p w:rsidR="00C11464" w:rsidRPr="00F40CD6" w:rsidRDefault="00C11464" w:rsidP="00E00E44">
      <w:pPr>
        <w:spacing w:before="120" w:after="120"/>
        <w:ind w:left="567" w:hanging="567"/>
        <w:jc w:val="both"/>
      </w:pPr>
      <w:r>
        <w:rPr>
          <w:lang w:val="en-US"/>
        </w:rPr>
        <w:t xml:space="preserve">Garcia, J. (1981). The logical and limits of mental aptitude testing. </w:t>
      </w:r>
      <w:r w:rsidRPr="00F40CD6">
        <w:rPr>
          <w:i/>
        </w:rPr>
        <w:t xml:space="preserve">American </w:t>
      </w:r>
      <w:proofErr w:type="spellStart"/>
      <w:r w:rsidRPr="00F40CD6">
        <w:rPr>
          <w:i/>
        </w:rPr>
        <w:t>Psychologist</w:t>
      </w:r>
      <w:proofErr w:type="spellEnd"/>
      <w:r w:rsidRPr="00F40CD6">
        <w:rPr>
          <w:i/>
        </w:rPr>
        <w:t>, 36</w:t>
      </w:r>
      <w:r w:rsidRPr="00F40CD6">
        <w:t xml:space="preserve">, 1172-1180. </w:t>
      </w:r>
    </w:p>
    <w:p w:rsidR="00977D4C" w:rsidRDefault="00977D4C" w:rsidP="00E00E44">
      <w:pPr>
        <w:spacing w:before="120" w:after="120"/>
        <w:ind w:left="567" w:hanging="567"/>
        <w:jc w:val="both"/>
      </w:pPr>
      <w:proofErr w:type="spellStart"/>
      <w:r>
        <w:t>Gaudron</w:t>
      </w:r>
      <w:proofErr w:type="spellEnd"/>
      <w:r>
        <w:t xml:space="preserve">, J.-Ph. (2020). Genre, rapports sociaux et orientation. </w:t>
      </w:r>
      <w:r w:rsidRPr="00977D4C">
        <w:rPr>
          <w:i/>
        </w:rPr>
        <w:t>Orientation Scolaire et Professionnelle, 49</w:t>
      </w:r>
      <w:r>
        <w:t xml:space="preserve">, 193-198. </w:t>
      </w:r>
    </w:p>
    <w:p w:rsidR="00C11464" w:rsidRPr="00F40CD6" w:rsidRDefault="00C11464" w:rsidP="00E00E44">
      <w:pPr>
        <w:spacing w:before="120" w:after="120"/>
        <w:ind w:left="567" w:hanging="567"/>
        <w:jc w:val="both"/>
      </w:pPr>
      <w:r w:rsidRPr="00096626">
        <w:t>Gré</w:t>
      </w:r>
      <w:r>
        <w:t>goire</w:t>
      </w:r>
      <w:r w:rsidRPr="00096626">
        <w:t xml:space="preserve">, J. (2009). </w:t>
      </w:r>
      <w:r w:rsidRPr="00096626">
        <w:rPr>
          <w:i/>
        </w:rPr>
        <w:t>L’examen clinique de l’intelligence de l’enfant (2e édition revue et complétée)</w:t>
      </w:r>
      <w:r w:rsidRPr="00096626">
        <w:t xml:space="preserve">. </w:t>
      </w:r>
      <w:r w:rsidRPr="00F40CD6">
        <w:t xml:space="preserve">Bruxelles: </w:t>
      </w:r>
      <w:proofErr w:type="spellStart"/>
      <w:r w:rsidRPr="00F40CD6">
        <w:t>Mardaga</w:t>
      </w:r>
      <w:proofErr w:type="spellEnd"/>
      <w:r w:rsidRPr="00F40CD6">
        <w:t>.</w:t>
      </w:r>
    </w:p>
    <w:p w:rsidR="00C11464" w:rsidRPr="00F40CD6" w:rsidRDefault="00C11464" w:rsidP="00E00E44">
      <w:pPr>
        <w:spacing w:before="120" w:after="120"/>
        <w:ind w:left="567" w:hanging="567"/>
        <w:jc w:val="both"/>
      </w:pPr>
      <w:r w:rsidRPr="00096626">
        <w:t>Gré</w:t>
      </w:r>
      <w:r>
        <w:t>goire</w:t>
      </w:r>
      <w:r w:rsidRPr="00096626">
        <w:t xml:space="preserve">, J. (2019). </w:t>
      </w:r>
      <w:r w:rsidRPr="00096626">
        <w:rPr>
          <w:i/>
        </w:rPr>
        <w:t xml:space="preserve">L’examen clinique de l’intelligence de l’enfant. </w:t>
      </w:r>
      <w:r w:rsidRPr="00F40CD6">
        <w:rPr>
          <w:i/>
        </w:rPr>
        <w:t>Fondements et pratique du WISC-V.</w:t>
      </w:r>
      <w:r w:rsidRPr="00F40CD6">
        <w:t xml:space="preserve"> Bruxelles: </w:t>
      </w:r>
      <w:proofErr w:type="spellStart"/>
      <w:r w:rsidRPr="00F40CD6">
        <w:t>Mardaga</w:t>
      </w:r>
      <w:proofErr w:type="spellEnd"/>
      <w:r w:rsidRPr="00F40CD6">
        <w:t>.</w:t>
      </w:r>
    </w:p>
    <w:p w:rsidR="00C11464" w:rsidRPr="00255DF1" w:rsidRDefault="00C11464" w:rsidP="00E00E44">
      <w:pPr>
        <w:spacing w:before="120" w:after="120"/>
        <w:ind w:left="567" w:hanging="567"/>
        <w:jc w:val="both"/>
        <w:rPr>
          <w:lang w:val="en-US"/>
        </w:rPr>
      </w:pPr>
      <w:r w:rsidRPr="00F40CD6">
        <w:t xml:space="preserve">Hyde, J.S. &amp; Linn, M.C. (1988). </w:t>
      </w:r>
      <w:r w:rsidRPr="00255DF1">
        <w:rPr>
          <w:lang w:val="en-US"/>
        </w:rPr>
        <w:t xml:space="preserve">Gender differences in verbal ability: A meta-analysis. </w:t>
      </w:r>
      <w:r w:rsidRPr="00255DF1">
        <w:rPr>
          <w:i/>
          <w:lang w:val="en-US"/>
        </w:rPr>
        <w:t>Psychological Bulletin, 104</w:t>
      </w:r>
      <w:r w:rsidRPr="00255DF1">
        <w:rPr>
          <w:lang w:val="en-US"/>
        </w:rPr>
        <w:t>, 153-169.</w:t>
      </w:r>
    </w:p>
    <w:p w:rsidR="00C11464" w:rsidRDefault="00C11464" w:rsidP="00E00E44">
      <w:pPr>
        <w:spacing w:before="120" w:after="120"/>
        <w:ind w:left="567" w:hanging="567"/>
        <w:jc w:val="both"/>
        <w:rPr>
          <w:lang w:val="en-US"/>
        </w:rPr>
      </w:pPr>
      <w:r w:rsidRPr="00C11464">
        <w:rPr>
          <w:lang w:val="en-US"/>
        </w:rPr>
        <w:t xml:space="preserve">Johnson, W., </w:t>
      </w:r>
      <w:proofErr w:type="spellStart"/>
      <w:r w:rsidRPr="00C11464">
        <w:rPr>
          <w:lang w:val="en-US"/>
        </w:rPr>
        <w:t>Deary</w:t>
      </w:r>
      <w:proofErr w:type="spellEnd"/>
      <w:r w:rsidRPr="00C11464">
        <w:rPr>
          <w:lang w:val="en-US"/>
        </w:rPr>
        <w:t xml:space="preserve">, I.J. &amp; Carothers, A. (2008). </w:t>
      </w:r>
      <w:r>
        <w:rPr>
          <w:lang w:val="en-US"/>
        </w:rPr>
        <w:t xml:space="preserve">Sex differences in variability in general intelligence: A new look at the old question. </w:t>
      </w:r>
      <w:r w:rsidRPr="00FA71A8">
        <w:rPr>
          <w:i/>
          <w:lang w:val="en-US"/>
        </w:rPr>
        <w:t>Perspective on Educational Science, 3</w:t>
      </w:r>
      <w:r>
        <w:rPr>
          <w:lang w:val="en-US"/>
        </w:rPr>
        <w:t xml:space="preserve">, 518-531. </w:t>
      </w:r>
    </w:p>
    <w:p w:rsidR="00C11464" w:rsidRDefault="00C11464" w:rsidP="00E00E44">
      <w:pPr>
        <w:spacing w:before="120" w:after="120"/>
        <w:ind w:left="567" w:hanging="567"/>
        <w:jc w:val="both"/>
        <w:rPr>
          <w:lang w:val="en-US"/>
        </w:rPr>
      </w:pPr>
      <w:r>
        <w:rPr>
          <w:lang w:val="en-US"/>
        </w:rPr>
        <w:t xml:space="preserve">Larkin, J.M. (2013). Sex differences in reasoning abilities: Surprising evidence that male-female ratios in the tails of the quantitative reasoning distribution have increased. </w:t>
      </w:r>
      <w:r w:rsidRPr="00FA71A8">
        <w:rPr>
          <w:i/>
          <w:lang w:val="en-US"/>
        </w:rPr>
        <w:t>Intelligence, 41, 263-274.</w:t>
      </w:r>
      <w:r>
        <w:rPr>
          <w:lang w:val="en-US"/>
        </w:rPr>
        <w:t xml:space="preserve"> </w:t>
      </w:r>
    </w:p>
    <w:p w:rsidR="00C11464" w:rsidRDefault="00C11464" w:rsidP="00905284">
      <w:pPr>
        <w:spacing w:before="120" w:after="120"/>
        <w:ind w:left="567" w:hanging="567"/>
        <w:jc w:val="both"/>
        <w:rPr>
          <w:lang w:val="en-US"/>
        </w:rPr>
      </w:pPr>
      <w:r w:rsidRPr="00905284">
        <w:rPr>
          <w:lang w:val="en-US"/>
        </w:rPr>
        <w:t>Lynn, R. (20</w:t>
      </w:r>
      <w:r>
        <w:rPr>
          <w:lang w:val="en-US"/>
        </w:rPr>
        <w:t>04</w:t>
      </w:r>
      <w:r w:rsidRPr="00905284">
        <w:rPr>
          <w:lang w:val="en-US"/>
        </w:rPr>
        <w:t xml:space="preserve">). </w:t>
      </w:r>
      <w:r>
        <w:rPr>
          <w:lang w:val="en-US"/>
        </w:rPr>
        <w:t xml:space="preserve">Sex differences in intelligence and brain size: A paradox resolved. </w:t>
      </w:r>
      <w:r w:rsidRPr="00905284">
        <w:rPr>
          <w:i/>
          <w:lang w:val="en-US"/>
        </w:rPr>
        <w:t xml:space="preserve">Personality and Individual differences, </w:t>
      </w:r>
      <w:r>
        <w:rPr>
          <w:i/>
          <w:lang w:val="en-US"/>
        </w:rPr>
        <w:t>17</w:t>
      </w:r>
      <w:r>
        <w:rPr>
          <w:lang w:val="en-US"/>
        </w:rPr>
        <w:t>, 257-271.</w:t>
      </w:r>
    </w:p>
    <w:p w:rsidR="00C11464" w:rsidRPr="00905284" w:rsidRDefault="00C11464" w:rsidP="00CF234F">
      <w:pPr>
        <w:spacing w:before="120" w:after="120"/>
        <w:ind w:left="567" w:hanging="567"/>
        <w:jc w:val="both"/>
        <w:rPr>
          <w:lang w:val="en-US"/>
        </w:rPr>
      </w:pPr>
      <w:r w:rsidRPr="00905284">
        <w:rPr>
          <w:lang w:val="en-US"/>
        </w:rPr>
        <w:t xml:space="preserve">Lynn, R. &amp; </w:t>
      </w:r>
      <w:proofErr w:type="spellStart"/>
      <w:r>
        <w:rPr>
          <w:lang w:val="en-US"/>
        </w:rPr>
        <w:t>Irwing</w:t>
      </w:r>
      <w:proofErr w:type="spellEnd"/>
      <w:r w:rsidRPr="00905284">
        <w:rPr>
          <w:lang w:val="en-US"/>
        </w:rPr>
        <w:t xml:space="preserve">, </w:t>
      </w:r>
      <w:r>
        <w:rPr>
          <w:lang w:val="en-US"/>
        </w:rPr>
        <w:t>P</w:t>
      </w:r>
      <w:r w:rsidRPr="00905284">
        <w:rPr>
          <w:lang w:val="en-US"/>
        </w:rPr>
        <w:t>. (20</w:t>
      </w:r>
      <w:r>
        <w:rPr>
          <w:lang w:val="en-US"/>
        </w:rPr>
        <w:t>04</w:t>
      </w:r>
      <w:r w:rsidRPr="00905284">
        <w:rPr>
          <w:lang w:val="en-US"/>
        </w:rPr>
        <w:t xml:space="preserve">). </w:t>
      </w:r>
      <w:r>
        <w:rPr>
          <w:lang w:val="en-US"/>
        </w:rPr>
        <w:t xml:space="preserve">Sex differences on progressive matrices: A meta-analysis. </w:t>
      </w:r>
      <w:r>
        <w:rPr>
          <w:i/>
          <w:lang w:val="en-US"/>
        </w:rPr>
        <w:t>Intelligence</w:t>
      </w:r>
      <w:r w:rsidRPr="00905284">
        <w:rPr>
          <w:i/>
          <w:lang w:val="en-US"/>
        </w:rPr>
        <w:t xml:space="preserve">, </w:t>
      </w:r>
      <w:r>
        <w:rPr>
          <w:i/>
          <w:lang w:val="en-US"/>
        </w:rPr>
        <w:t>32</w:t>
      </w:r>
      <w:r>
        <w:rPr>
          <w:lang w:val="en-US"/>
        </w:rPr>
        <w:t>, 481-498.</w:t>
      </w:r>
    </w:p>
    <w:p w:rsidR="00C11464" w:rsidRDefault="00C11464" w:rsidP="00E00E44">
      <w:pPr>
        <w:spacing w:before="120" w:after="120"/>
        <w:ind w:left="567" w:hanging="567"/>
        <w:jc w:val="both"/>
        <w:rPr>
          <w:lang w:val="en-US"/>
        </w:rPr>
      </w:pPr>
      <w:r w:rsidRPr="00096626">
        <w:rPr>
          <w:lang w:val="en-US"/>
        </w:rPr>
        <w:t xml:space="preserve">Mayes, S.D. &amp; Calhoun, S.L. (2006). WISC-IV and WISC-III profiles in children with ADHD. </w:t>
      </w:r>
      <w:r w:rsidRPr="00096626">
        <w:rPr>
          <w:i/>
          <w:lang w:val="en-US"/>
        </w:rPr>
        <w:t>Journal of Attention Disorders, 9</w:t>
      </w:r>
      <w:r w:rsidRPr="00096626">
        <w:rPr>
          <w:lang w:val="en-US"/>
        </w:rPr>
        <w:t>, 486-49.</w:t>
      </w:r>
    </w:p>
    <w:p w:rsidR="00B330C9" w:rsidRPr="00B330C9" w:rsidRDefault="00B330C9" w:rsidP="00E00E44">
      <w:pPr>
        <w:spacing w:before="120" w:after="120"/>
        <w:ind w:left="567" w:hanging="567"/>
        <w:jc w:val="both"/>
        <w:rPr>
          <w:lang w:val="en-US"/>
        </w:rPr>
      </w:pPr>
      <w:proofErr w:type="spellStart"/>
      <w:r w:rsidRPr="00307DCF">
        <w:rPr>
          <w:lang w:val="en-US"/>
        </w:rPr>
        <w:lastRenderedPageBreak/>
        <w:t>Peyre</w:t>
      </w:r>
      <w:proofErr w:type="spellEnd"/>
      <w:r w:rsidRPr="00307DCF">
        <w:rPr>
          <w:lang w:val="en-US"/>
        </w:rPr>
        <w:t xml:space="preserve">, H., </w:t>
      </w:r>
      <w:proofErr w:type="spellStart"/>
      <w:r w:rsidRPr="00307DCF">
        <w:rPr>
          <w:lang w:val="en-US"/>
        </w:rPr>
        <w:t>Hoertel</w:t>
      </w:r>
      <w:proofErr w:type="spellEnd"/>
      <w:r w:rsidRPr="00307DCF">
        <w:rPr>
          <w:lang w:val="en-US"/>
        </w:rPr>
        <w:t xml:space="preserve">, N. Bernard, J.Y., </w:t>
      </w:r>
      <w:proofErr w:type="spellStart"/>
      <w:r w:rsidRPr="00307DCF">
        <w:rPr>
          <w:lang w:val="en-US"/>
        </w:rPr>
        <w:t>Rouffignac</w:t>
      </w:r>
      <w:proofErr w:type="spellEnd"/>
      <w:r w:rsidRPr="00307DCF">
        <w:rPr>
          <w:lang w:val="en-US"/>
        </w:rPr>
        <w:t xml:space="preserve">, C., </w:t>
      </w:r>
      <w:proofErr w:type="spellStart"/>
      <w:r w:rsidRPr="00307DCF">
        <w:rPr>
          <w:lang w:val="en-US"/>
        </w:rPr>
        <w:t>Forhan</w:t>
      </w:r>
      <w:proofErr w:type="spellEnd"/>
      <w:r w:rsidRPr="00307DCF">
        <w:rPr>
          <w:lang w:val="en-US"/>
        </w:rPr>
        <w:t xml:space="preserve">, A., Taine, M., </w:t>
      </w:r>
      <w:proofErr w:type="spellStart"/>
      <w:r w:rsidRPr="00307DCF">
        <w:rPr>
          <w:lang w:val="en-US"/>
        </w:rPr>
        <w:t>Heude</w:t>
      </w:r>
      <w:proofErr w:type="spellEnd"/>
      <w:r w:rsidRPr="00307DCF">
        <w:rPr>
          <w:lang w:val="en-US"/>
        </w:rPr>
        <w:t>, B.</w:t>
      </w:r>
      <w:r w:rsidR="00255C08" w:rsidRPr="00307DCF">
        <w:rPr>
          <w:lang w:val="en-US"/>
        </w:rPr>
        <w:t xml:space="preserve"> &amp;</w:t>
      </w:r>
      <w:r w:rsidRPr="00307DCF">
        <w:rPr>
          <w:lang w:val="en-US"/>
        </w:rPr>
        <w:t xml:space="preserve"> Ramus, F. (2019). </w:t>
      </w:r>
      <w:r w:rsidRPr="00B330C9">
        <w:rPr>
          <w:lang w:val="en-US"/>
        </w:rPr>
        <w:t>Sex differences in psychomotor development during the pre</w:t>
      </w:r>
      <w:r>
        <w:rPr>
          <w:lang w:val="en-US"/>
        </w:rPr>
        <w:t xml:space="preserve">school period: A longitudinal study of the effects of environmental factors and of emotional, behavioral, and social functioning. </w:t>
      </w:r>
      <w:r w:rsidRPr="00B330C9">
        <w:rPr>
          <w:i/>
          <w:lang w:val="en-US"/>
        </w:rPr>
        <w:t>Journal of Experimental Child Psychology, 178</w:t>
      </w:r>
      <w:r>
        <w:rPr>
          <w:lang w:val="en-US"/>
        </w:rPr>
        <w:t xml:space="preserve">, 369-384. </w:t>
      </w:r>
    </w:p>
    <w:p w:rsidR="00C11464" w:rsidRPr="00F40CD6" w:rsidRDefault="00C11464" w:rsidP="00E00E44">
      <w:pPr>
        <w:spacing w:before="120" w:after="120"/>
        <w:ind w:left="567" w:hanging="567"/>
        <w:jc w:val="both"/>
        <w:rPr>
          <w:lang w:val="en-US"/>
        </w:rPr>
      </w:pPr>
      <w:proofErr w:type="spellStart"/>
      <w:r w:rsidRPr="00B330C9">
        <w:rPr>
          <w:lang w:val="en-US"/>
        </w:rPr>
        <w:t>Roivainen</w:t>
      </w:r>
      <w:proofErr w:type="spellEnd"/>
      <w:r w:rsidRPr="00B330C9">
        <w:rPr>
          <w:lang w:val="en-US"/>
        </w:rPr>
        <w:t xml:space="preserve">, E. </w:t>
      </w:r>
      <w:r w:rsidR="00E51BDC" w:rsidRPr="00B330C9">
        <w:rPr>
          <w:lang w:val="en-US"/>
        </w:rPr>
        <w:t xml:space="preserve">(2011). </w:t>
      </w:r>
      <w:r w:rsidRPr="00F40CD6">
        <w:rPr>
          <w:lang w:val="en-US"/>
        </w:rPr>
        <w:t>Gender differences in processing speed: A re</w:t>
      </w:r>
      <w:r>
        <w:rPr>
          <w:lang w:val="en-US"/>
        </w:rPr>
        <w:t xml:space="preserve">view of recent research. </w:t>
      </w:r>
      <w:r w:rsidRPr="00F40CD6">
        <w:rPr>
          <w:i/>
          <w:lang w:val="en-US"/>
        </w:rPr>
        <w:t>Learning and Individual Differences, 21</w:t>
      </w:r>
      <w:r>
        <w:rPr>
          <w:lang w:val="en-US"/>
        </w:rPr>
        <w:t xml:space="preserve">, 145-149. </w:t>
      </w:r>
    </w:p>
    <w:p w:rsidR="00C11464" w:rsidRDefault="00C11464" w:rsidP="00E00E44">
      <w:pPr>
        <w:spacing w:before="120" w:after="120"/>
        <w:ind w:left="567" w:hanging="567"/>
        <w:jc w:val="both"/>
        <w:rPr>
          <w:lang w:val="en-US"/>
        </w:rPr>
      </w:pPr>
      <w:proofErr w:type="spellStart"/>
      <w:r w:rsidRPr="00A14C40">
        <w:rPr>
          <w:lang w:val="en-US"/>
        </w:rPr>
        <w:t>Schwean</w:t>
      </w:r>
      <w:proofErr w:type="spellEnd"/>
      <w:r w:rsidRPr="00A14C40">
        <w:rPr>
          <w:lang w:val="en-US"/>
        </w:rPr>
        <w:t xml:space="preserve">, V.L. &amp; </w:t>
      </w:r>
      <w:proofErr w:type="spellStart"/>
      <w:r w:rsidRPr="00A14C40">
        <w:rPr>
          <w:lang w:val="en-US"/>
        </w:rPr>
        <w:t>Saklofske</w:t>
      </w:r>
      <w:proofErr w:type="spellEnd"/>
      <w:r w:rsidRPr="00A14C40">
        <w:rPr>
          <w:lang w:val="en-US"/>
        </w:rPr>
        <w:t xml:space="preserve">, D.H. (2005). </w:t>
      </w:r>
      <w:r w:rsidRPr="00096626">
        <w:rPr>
          <w:lang w:val="en-US"/>
        </w:rPr>
        <w:t xml:space="preserve">Assessment of attention deficit hyperactivity disorders with the WISC-IV. In A. </w:t>
      </w:r>
      <w:proofErr w:type="spellStart"/>
      <w:r w:rsidRPr="00096626">
        <w:rPr>
          <w:lang w:val="en-US"/>
        </w:rPr>
        <w:t>Prifitera</w:t>
      </w:r>
      <w:proofErr w:type="spellEnd"/>
      <w:r w:rsidRPr="00096626">
        <w:rPr>
          <w:lang w:val="en-US"/>
        </w:rPr>
        <w:t xml:space="preserve">, D.H. </w:t>
      </w:r>
      <w:proofErr w:type="spellStart"/>
      <w:r w:rsidRPr="00096626">
        <w:rPr>
          <w:lang w:val="en-US"/>
        </w:rPr>
        <w:t>Saklofske</w:t>
      </w:r>
      <w:proofErr w:type="spellEnd"/>
      <w:r w:rsidRPr="00096626">
        <w:rPr>
          <w:lang w:val="en-US"/>
        </w:rPr>
        <w:t xml:space="preserve"> &amp; L.G. Weiss (Eds.), </w:t>
      </w:r>
      <w:r w:rsidRPr="00096626">
        <w:rPr>
          <w:i/>
          <w:lang w:val="en-US"/>
        </w:rPr>
        <w:t>WISC-IV. Clinical use and interpretation.</w:t>
      </w:r>
      <w:r w:rsidRPr="00096626">
        <w:rPr>
          <w:lang w:val="en-US"/>
        </w:rPr>
        <w:t xml:space="preserve"> San Diego, CA: Elsevier Academic Press.</w:t>
      </w:r>
    </w:p>
    <w:p w:rsidR="00C11464" w:rsidRPr="00873A7C" w:rsidRDefault="00C11464" w:rsidP="00E00E44">
      <w:pPr>
        <w:spacing w:before="120" w:after="120"/>
        <w:ind w:left="567" w:hanging="567"/>
        <w:jc w:val="both"/>
        <w:rPr>
          <w:lang w:val="en-US"/>
        </w:rPr>
      </w:pPr>
      <w:proofErr w:type="spellStart"/>
      <w:r w:rsidRPr="0002629D">
        <w:rPr>
          <w:lang w:val="en-US"/>
        </w:rPr>
        <w:t>Terman</w:t>
      </w:r>
      <w:proofErr w:type="spellEnd"/>
      <w:r w:rsidRPr="0002629D">
        <w:rPr>
          <w:lang w:val="en-US"/>
        </w:rPr>
        <w:t xml:space="preserve">, L.M. (1916). </w:t>
      </w:r>
      <w:r w:rsidRPr="00873A7C">
        <w:rPr>
          <w:i/>
          <w:lang w:val="en-US"/>
        </w:rPr>
        <w:t>The measurement of intelligence.</w:t>
      </w:r>
      <w:r>
        <w:rPr>
          <w:lang w:val="en-US"/>
        </w:rPr>
        <w:t xml:space="preserve"> London: George </w:t>
      </w:r>
      <w:proofErr w:type="spellStart"/>
      <w:r>
        <w:rPr>
          <w:lang w:val="en-US"/>
        </w:rPr>
        <w:t>Harrap</w:t>
      </w:r>
      <w:proofErr w:type="spellEnd"/>
      <w:r>
        <w:rPr>
          <w:lang w:val="en-US"/>
        </w:rPr>
        <w:t xml:space="preserve"> &amp; Co. </w:t>
      </w:r>
    </w:p>
    <w:p w:rsidR="00C11464" w:rsidRPr="00EC78EA" w:rsidRDefault="00C11464" w:rsidP="00E00E44">
      <w:pPr>
        <w:spacing w:before="120" w:after="120"/>
        <w:ind w:left="567" w:hanging="567"/>
        <w:jc w:val="both"/>
        <w:rPr>
          <w:lang w:val="en-US"/>
        </w:rPr>
      </w:pPr>
      <w:proofErr w:type="spellStart"/>
      <w:r w:rsidRPr="00E542A1">
        <w:rPr>
          <w:lang w:val="en-US"/>
        </w:rPr>
        <w:t>Voyer</w:t>
      </w:r>
      <w:proofErr w:type="spellEnd"/>
      <w:r w:rsidRPr="00E542A1">
        <w:rPr>
          <w:lang w:val="en-US"/>
        </w:rPr>
        <w:t>, D. (201</w:t>
      </w:r>
      <w:r>
        <w:rPr>
          <w:lang w:val="en-US"/>
        </w:rPr>
        <w:t>1</w:t>
      </w:r>
      <w:r w:rsidRPr="00E542A1">
        <w:rPr>
          <w:lang w:val="en-US"/>
        </w:rPr>
        <w:t xml:space="preserve">). </w:t>
      </w:r>
      <w:r w:rsidRPr="00EC78EA">
        <w:rPr>
          <w:lang w:val="en-US"/>
        </w:rPr>
        <w:t>Time limits and gender differences on paper-and-pencil tests of mental rotation: a meta-analysis</w:t>
      </w:r>
      <w:r>
        <w:rPr>
          <w:lang w:val="en-US"/>
        </w:rPr>
        <w:t xml:space="preserve">. </w:t>
      </w:r>
      <w:r w:rsidRPr="00EC78EA">
        <w:rPr>
          <w:i/>
          <w:lang w:val="en-US"/>
        </w:rPr>
        <w:t>Psychonomic Bulletin &amp; Review, 18</w:t>
      </w:r>
      <w:r w:rsidRPr="00EC78EA">
        <w:rPr>
          <w:lang w:val="en-US"/>
        </w:rPr>
        <w:t>, 267–277</w:t>
      </w:r>
      <w:r>
        <w:rPr>
          <w:lang w:val="en-US"/>
        </w:rPr>
        <w:t>.</w:t>
      </w:r>
    </w:p>
    <w:p w:rsidR="00C11464" w:rsidRDefault="00C11464" w:rsidP="00E00E44">
      <w:pPr>
        <w:spacing w:before="120" w:after="120"/>
        <w:ind w:left="567" w:hanging="567"/>
        <w:jc w:val="both"/>
        <w:rPr>
          <w:lang w:val="en-US"/>
        </w:rPr>
      </w:pPr>
      <w:proofErr w:type="spellStart"/>
      <w:r w:rsidRPr="00F40CD6">
        <w:rPr>
          <w:lang w:val="en-US"/>
        </w:rPr>
        <w:t>Voyer</w:t>
      </w:r>
      <w:proofErr w:type="spellEnd"/>
      <w:r w:rsidRPr="00F40CD6">
        <w:rPr>
          <w:lang w:val="en-US"/>
        </w:rPr>
        <w:t xml:space="preserve">, D. H., </w:t>
      </w:r>
      <w:proofErr w:type="spellStart"/>
      <w:r w:rsidRPr="00F40CD6">
        <w:rPr>
          <w:lang w:val="en-US"/>
        </w:rPr>
        <w:t>Voyer</w:t>
      </w:r>
      <w:proofErr w:type="spellEnd"/>
      <w:r w:rsidRPr="00F40CD6">
        <w:rPr>
          <w:lang w:val="en-US"/>
        </w:rPr>
        <w:t xml:space="preserve">, S. &amp; Bryden, M.P. (1995). </w:t>
      </w:r>
      <w:r w:rsidRPr="00096626">
        <w:rPr>
          <w:lang w:val="en-US"/>
        </w:rPr>
        <w:t>Magnitude of sex differences in spatial abi</w:t>
      </w:r>
      <w:r>
        <w:rPr>
          <w:lang w:val="en-US"/>
        </w:rPr>
        <w:t>l</w:t>
      </w:r>
      <w:r w:rsidRPr="00096626">
        <w:rPr>
          <w:lang w:val="en-US"/>
        </w:rPr>
        <w:t xml:space="preserve">ity: A meta-analysis and consideration of critical variables. </w:t>
      </w:r>
      <w:r w:rsidRPr="00096626">
        <w:rPr>
          <w:i/>
          <w:lang w:val="en-US"/>
        </w:rPr>
        <w:t>Psychological Bulletin, 117</w:t>
      </w:r>
      <w:r w:rsidRPr="00096626">
        <w:rPr>
          <w:lang w:val="en-US"/>
        </w:rPr>
        <w:t>, 250-270.</w:t>
      </w:r>
    </w:p>
    <w:p w:rsidR="00C11464" w:rsidRDefault="00C11464" w:rsidP="00E00E44">
      <w:pPr>
        <w:spacing w:before="120" w:after="120"/>
        <w:ind w:left="567" w:hanging="567"/>
        <w:jc w:val="both"/>
        <w:rPr>
          <w:lang w:val="en-US"/>
        </w:rPr>
      </w:pPr>
      <w:r w:rsidRPr="00255DF1">
        <w:rPr>
          <w:lang w:val="en-US"/>
        </w:rPr>
        <w:t xml:space="preserve">Wechsler, D. (1944). </w:t>
      </w:r>
      <w:r w:rsidRPr="00E00E44">
        <w:rPr>
          <w:i/>
          <w:lang w:val="en-US"/>
        </w:rPr>
        <w:t>The measurement of adult intelligence.</w:t>
      </w:r>
      <w:r>
        <w:rPr>
          <w:lang w:val="en-US"/>
        </w:rPr>
        <w:t xml:space="preserve"> Baltimore: Williams &amp; Wilkins Company. </w:t>
      </w:r>
    </w:p>
    <w:p w:rsidR="005D5305" w:rsidRPr="00861E8A" w:rsidRDefault="005D5305">
      <w:pPr>
        <w:rPr>
          <w:lang w:val="en-US"/>
        </w:rPr>
      </w:pPr>
    </w:p>
    <w:sectPr w:rsidR="005D5305" w:rsidRPr="00861E8A" w:rsidSect="00996F9A">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3AA" w:rsidRDefault="005513AA" w:rsidP="00452579">
      <w:r>
        <w:separator/>
      </w:r>
    </w:p>
  </w:endnote>
  <w:endnote w:type="continuationSeparator" w:id="0">
    <w:p w:rsidR="005513AA" w:rsidRDefault="005513AA" w:rsidP="0045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141711622"/>
      <w:docPartObj>
        <w:docPartGallery w:val="Page Numbers (Bottom of Page)"/>
        <w:docPartUnique/>
      </w:docPartObj>
    </w:sdtPr>
    <w:sdtEndPr>
      <w:rPr>
        <w:rStyle w:val="Numrodepage"/>
      </w:rPr>
    </w:sdtEndPr>
    <w:sdtContent>
      <w:p w:rsidR="008F2BA9" w:rsidRDefault="008F2BA9" w:rsidP="002C4C6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8F2BA9" w:rsidRDefault="008F2BA9" w:rsidP="0045257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523820068"/>
      <w:docPartObj>
        <w:docPartGallery w:val="Page Numbers (Bottom of Page)"/>
        <w:docPartUnique/>
      </w:docPartObj>
    </w:sdtPr>
    <w:sdtEndPr>
      <w:rPr>
        <w:rStyle w:val="Numrodepage"/>
      </w:rPr>
    </w:sdtEndPr>
    <w:sdtContent>
      <w:p w:rsidR="008F2BA9" w:rsidRDefault="008F2BA9" w:rsidP="002C4C6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8F2BA9" w:rsidRDefault="008F2BA9" w:rsidP="0045257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3AA" w:rsidRDefault="005513AA" w:rsidP="00452579">
      <w:r>
        <w:separator/>
      </w:r>
    </w:p>
  </w:footnote>
  <w:footnote w:type="continuationSeparator" w:id="0">
    <w:p w:rsidR="005513AA" w:rsidRDefault="005513AA" w:rsidP="00452579">
      <w:r>
        <w:continuationSeparator/>
      </w:r>
    </w:p>
  </w:footnote>
  <w:footnote w:id="1">
    <w:p w:rsidR="008F2BA9" w:rsidRPr="00AF4A36" w:rsidRDefault="008F2BA9">
      <w:pPr>
        <w:pStyle w:val="Notedebasdepage"/>
      </w:pPr>
      <w:r>
        <w:rPr>
          <w:rStyle w:val="Appelnotedebasdep"/>
        </w:rPr>
        <w:footnoteRef/>
      </w:r>
      <w:r>
        <w:t xml:space="preserve"> </w:t>
      </w:r>
      <w:r w:rsidRPr="00AF4A36">
        <w:t xml:space="preserve">Le premier test d’intelligence </w:t>
      </w:r>
      <w:r>
        <w:t>est</w:t>
      </w:r>
      <w:r w:rsidRPr="00AF4A36">
        <w:t xml:space="preserve"> p</w:t>
      </w:r>
      <w:r>
        <w:t xml:space="preserve">ublié par Binet en 1905.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B1BDC"/>
    <w:multiLevelType w:val="hybridMultilevel"/>
    <w:tmpl w:val="1A160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5814B7"/>
    <w:multiLevelType w:val="hybridMultilevel"/>
    <w:tmpl w:val="DEBC63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16066F"/>
    <w:multiLevelType w:val="hybridMultilevel"/>
    <w:tmpl w:val="ADCAA9CE"/>
    <w:lvl w:ilvl="0" w:tplc="B602185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06695C"/>
    <w:multiLevelType w:val="hybridMultilevel"/>
    <w:tmpl w:val="9048878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8C2395"/>
    <w:multiLevelType w:val="hybridMultilevel"/>
    <w:tmpl w:val="73EA6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E141E11"/>
    <w:multiLevelType w:val="hybridMultilevel"/>
    <w:tmpl w:val="36826C1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C61E96"/>
    <w:multiLevelType w:val="hybridMultilevel"/>
    <w:tmpl w:val="B53E8462"/>
    <w:lvl w:ilvl="0" w:tplc="7A7205E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845669"/>
    <w:multiLevelType w:val="hybridMultilevel"/>
    <w:tmpl w:val="8C2AC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36B58F8"/>
    <w:multiLevelType w:val="hybridMultilevel"/>
    <w:tmpl w:val="CD90C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877786F"/>
    <w:multiLevelType w:val="hybridMultilevel"/>
    <w:tmpl w:val="320E900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7758E6"/>
    <w:multiLevelType w:val="hybridMultilevel"/>
    <w:tmpl w:val="044E7146"/>
    <w:lvl w:ilvl="0" w:tplc="F7C282E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6130781"/>
    <w:multiLevelType w:val="hybridMultilevel"/>
    <w:tmpl w:val="440E1A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8C7F5C"/>
    <w:multiLevelType w:val="hybridMultilevel"/>
    <w:tmpl w:val="8BD03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7"/>
  </w:num>
  <w:num w:numId="4">
    <w:abstractNumId w:val="4"/>
  </w:num>
  <w:num w:numId="5">
    <w:abstractNumId w:val="8"/>
  </w:num>
  <w:num w:numId="6">
    <w:abstractNumId w:val="0"/>
  </w:num>
  <w:num w:numId="7">
    <w:abstractNumId w:val="12"/>
  </w:num>
  <w:num w:numId="8">
    <w:abstractNumId w:val="9"/>
  </w:num>
  <w:num w:numId="9">
    <w:abstractNumId w:val="5"/>
  </w:num>
  <w:num w:numId="10">
    <w:abstractNumId w:val="1"/>
  </w:num>
  <w:num w:numId="11">
    <w:abstractNumId w:val="3"/>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7D1"/>
    <w:rsid w:val="000101F7"/>
    <w:rsid w:val="000209AA"/>
    <w:rsid w:val="00023830"/>
    <w:rsid w:val="0002629D"/>
    <w:rsid w:val="00036AD3"/>
    <w:rsid w:val="00041B68"/>
    <w:rsid w:val="0006029B"/>
    <w:rsid w:val="0006091B"/>
    <w:rsid w:val="00075979"/>
    <w:rsid w:val="00081C43"/>
    <w:rsid w:val="0009068E"/>
    <w:rsid w:val="0009615B"/>
    <w:rsid w:val="00096626"/>
    <w:rsid w:val="000A1664"/>
    <w:rsid w:val="000D3BE5"/>
    <w:rsid w:val="000D707F"/>
    <w:rsid w:val="00127631"/>
    <w:rsid w:val="00134F44"/>
    <w:rsid w:val="00137950"/>
    <w:rsid w:val="00141296"/>
    <w:rsid w:val="001413C8"/>
    <w:rsid w:val="001477B7"/>
    <w:rsid w:val="001525D7"/>
    <w:rsid w:val="001738D9"/>
    <w:rsid w:val="0018011B"/>
    <w:rsid w:val="001A077B"/>
    <w:rsid w:val="001B455D"/>
    <w:rsid w:val="001C09B6"/>
    <w:rsid w:val="001D2D71"/>
    <w:rsid w:val="001D37F1"/>
    <w:rsid w:val="001F2316"/>
    <w:rsid w:val="002046AD"/>
    <w:rsid w:val="00206C0E"/>
    <w:rsid w:val="00214982"/>
    <w:rsid w:val="00237D99"/>
    <w:rsid w:val="00241902"/>
    <w:rsid w:val="00255C08"/>
    <w:rsid w:val="00255DF1"/>
    <w:rsid w:val="002667F1"/>
    <w:rsid w:val="00274D96"/>
    <w:rsid w:val="0029062E"/>
    <w:rsid w:val="002C4C6B"/>
    <w:rsid w:val="002C5E26"/>
    <w:rsid w:val="002D6D26"/>
    <w:rsid w:val="002D7171"/>
    <w:rsid w:val="002F59C2"/>
    <w:rsid w:val="002F7D0B"/>
    <w:rsid w:val="00304237"/>
    <w:rsid w:val="00307DCF"/>
    <w:rsid w:val="00314001"/>
    <w:rsid w:val="00317A6E"/>
    <w:rsid w:val="00351D86"/>
    <w:rsid w:val="00352BFC"/>
    <w:rsid w:val="0037719D"/>
    <w:rsid w:val="00387F1A"/>
    <w:rsid w:val="00391048"/>
    <w:rsid w:val="003B68EA"/>
    <w:rsid w:val="003C5216"/>
    <w:rsid w:val="003E4276"/>
    <w:rsid w:val="003F411F"/>
    <w:rsid w:val="003F4343"/>
    <w:rsid w:val="003F5C3A"/>
    <w:rsid w:val="0040175B"/>
    <w:rsid w:val="00410883"/>
    <w:rsid w:val="0042597D"/>
    <w:rsid w:val="00425ADC"/>
    <w:rsid w:val="00425B41"/>
    <w:rsid w:val="00431E07"/>
    <w:rsid w:val="004379A8"/>
    <w:rsid w:val="00443AEE"/>
    <w:rsid w:val="00444D8B"/>
    <w:rsid w:val="00452579"/>
    <w:rsid w:val="00460659"/>
    <w:rsid w:val="004611C2"/>
    <w:rsid w:val="004635D5"/>
    <w:rsid w:val="0046380F"/>
    <w:rsid w:val="004673F2"/>
    <w:rsid w:val="004975A5"/>
    <w:rsid w:val="004A4DCB"/>
    <w:rsid w:val="004A7D17"/>
    <w:rsid w:val="004B0256"/>
    <w:rsid w:val="004E0A83"/>
    <w:rsid w:val="004E561E"/>
    <w:rsid w:val="005024B1"/>
    <w:rsid w:val="005119EB"/>
    <w:rsid w:val="00513E82"/>
    <w:rsid w:val="0052085D"/>
    <w:rsid w:val="0054300C"/>
    <w:rsid w:val="0054397D"/>
    <w:rsid w:val="005513AA"/>
    <w:rsid w:val="00551766"/>
    <w:rsid w:val="005636E8"/>
    <w:rsid w:val="00564253"/>
    <w:rsid w:val="00566426"/>
    <w:rsid w:val="00573E49"/>
    <w:rsid w:val="005828D1"/>
    <w:rsid w:val="00582BA1"/>
    <w:rsid w:val="005923AF"/>
    <w:rsid w:val="00593DDB"/>
    <w:rsid w:val="00593E8F"/>
    <w:rsid w:val="005A25C0"/>
    <w:rsid w:val="005A76AD"/>
    <w:rsid w:val="005C56F8"/>
    <w:rsid w:val="005D5305"/>
    <w:rsid w:val="005F6468"/>
    <w:rsid w:val="00604F18"/>
    <w:rsid w:val="00607DE2"/>
    <w:rsid w:val="00610325"/>
    <w:rsid w:val="00631C95"/>
    <w:rsid w:val="00640E39"/>
    <w:rsid w:val="006452E4"/>
    <w:rsid w:val="0068035F"/>
    <w:rsid w:val="006819E2"/>
    <w:rsid w:val="00694A3D"/>
    <w:rsid w:val="006A2565"/>
    <w:rsid w:val="006B5D2C"/>
    <w:rsid w:val="006C1745"/>
    <w:rsid w:val="006C448B"/>
    <w:rsid w:val="006D7610"/>
    <w:rsid w:val="006F5313"/>
    <w:rsid w:val="006F5378"/>
    <w:rsid w:val="00703BE2"/>
    <w:rsid w:val="00723970"/>
    <w:rsid w:val="00751D68"/>
    <w:rsid w:val="00753511"/>
    <w:rsid w:val="00754D4E"/>
    <w:rsid w:val="00755345"/>
    <w:rsid w:val="00756874"/>
    <w:rsid w:val="007616F5"/>
    <w:rsid w:val="007637C9"/>
    <w:rsid w:val="00771BE6"/>
    <w:rsid w:val="00780187"/>
    <w:rsid w:val="007830D4"/>
    <w:rsid w:val="007A698C"/>
    <w:rsid w:val="007E1D9F"/>
    <w:rsid w:val="007E4705"/>
    <w:rsid w:val="007F68E7"/>
    <w:rsid w:val="00813A42"/>
    <w:rsid w:val="008270F8"/>
    <w:rsid w:val="0083368F"/>
    <w:rsid w:val="0084170A"/>
    <w:rsid w:val="00847129"/>
    <w:rsid w:val="008552C4"/>
    <w:rsid w:val="00861E8A"/>
    <w:rsid w:val="00865266"/>
    <w:rsid w:val="00873A7C"/>
    <w:rsid w:val="00877791"/>
    <w:rsid w:val="00891375"/>
    <w:rsid w:val="008A092B"/>
    <w:rsid w:val="008B35F9"/>
    <w:rsid w:val="008B6631"/>
    <w:rsid w:val="008B76FF"/>
    <w:rsid w:val="008F2BA9"/>
    <w:rsid w:val="00905284"/>
    <w:rsid w:val="00910CDF"/>
    <w:rsid w:val="00922E67"/>
    <w:rsid w:val="009339C4"/>
    <w:rsid w:val="00950E06"/>
    <w:rsid w:val="0095432D"/>
    <w:rsid w:val="009760F4"/>
    <w:rsid w:val="00977D4C"/>
    <w:rsid w:val="00980617"/>
    <w:rsid w:val="00996F9A"/>
    <w:rsid w:val="009B5B05"/>
    <w:rsid w:val="009B7EBF"/>
    <w:rsid w:val="009D1E41"/>
    <w:rsid w:val="009D3C9B"/>
    <w:rsid w:val="009E62A0"/>
    <w:rsid w:val="009F692D"/>
    <w:rsid w:val="00A06F8B"/>
    <w:rsid w:val="00A14C40"/>
    <w:rsid w:val="00A36A1B"/>
    <w:rsid w:val="00A36AA6"/>
    <w:rsid w:val="00A6066F"/>
    <w:rsid w:val="00A6709A"/>
    <w:rsid w:val="00A83667"/>
    <w:rsid w:val="00A85058"/>
    <w:rsid w:val="00A91B27"/>
    <w:rsid w:val="00A947D1"/>
    <w:rsid w:val="00AA2EB7"/>
    <w:rsid w:val="00AA407A"/>
    <w:rsid w:val="00AB1C47"/>
    <w:rsid w:val="00AC2E78"/>
    <w:rsid w:val="00AD764C"/>
    <w:rsid w:val="00AE257D"/>
    <w:rsid w:val="00AF1663"/>
    <w:rsid w:val="00AF4A36"/>
    <w:rsid w:val="00B024D9"/>
    <w:rsid w:val="00B12106"/>
    <w:rsid w:val="00B330C9"/>
    <w:rsid w:val="00B56C58"/>
    <w:rsid w:val="00B77F55"/>
    <w:rsid w:val="00B83D01"/>
    <w:rsid w:val="00B8660E"/>
    <w:rsid w:val="00B96080"/>
    <w:rsid w:val="00B9638E"/>
    <w:rsid w:val="00BB54DA"/>
    <w:rsid w:val="00BB77DA"/>
    <w:rsid w:val="00BB783B"/>
    <w:rsid w:val="00BE6CF8"/>
    <w:rsid w:val="00C02FCB"/>
    <w:rsid w:val="00C11464"/>
    <w:rsid w:val="00C23E92"/>
    <w:rsid w:val="00C24C2E"/>
    <w:rsid w:val="00C470B4"/>
    <w:rsid w:val="00C509F9"/>
    <w:rsid w:val="00C92EF2"/>
    <w:rsid w:val="00C940F9"/>
    <w:rsid w:val="00CD6E6A"/>
    <w:rsid w:val="00CF234F"/>
    <w:rsid w:val="00D0030D"/>
    <w:rsid w:val="00D1140C"/>
    <w:rsid w:val="00D176FC"/>
    <w:rsid w:val="00D279C7"/>
    <w:rsid w:val="00D347CB"/>
    <w:rsid w:val="00D41003"/>
    <w:rsid w:val="00D74958"/>
    <w:rsid w:val="00D74983"/>
    <w:rsid w:val="00D9372A"/>
    <w:rsid w:val="00DA2F18"/>
    <w:rsid w:val="00DC22A4"/>
    <w:rsid w:val="00DC6830"/>
    <w:rsid w:val="00E00E44"/>
    <w:rsid w:val="00E04E74"/>
    <w:rsid w:val="00E101EC"/>
    <w:rsid w:val="00E174F1"/>
    <w:rsid w:val="00E17BE0"/>
    <w:rsid w:val="00E51BDC"/>
    <w:rsid w:val="00E53385"/>
    <w:rsid w:val="00E542A1"/>
    <w:rsid w:val="00E54530"/>
    <w:rsid w:val="00E674AC"/>
    <w:rsid w:val="00E7623E"/>
    <w:rsid w:val="00E87D2E"/>
    <w:rsid w:val="00EB63CF"/>
    <w:rsid w:val="00EC164E"/>
    <w:rsid w:val="00EC4CF9"/>
    <w:rsid w:val="00EC78EA"/>
    <w:rsid w:val="00ED5BDE"/>
    <w:rsid w:val="00ED6D3F"/>
    <w:rsid w:val="00EE5D20"/>
    <w:rsid w:val="00EF73C0"/>
    <w:rsid w:val="00F06D95"/>
    <w:rsid w:val="00F175CB"/>
    <w:rsid w:val="00F40CD6"/>
    <w:rsid w:val="00F62CF5"/>
    <w:rsid w:val="00F67B74"/>
    <w:rsid w:val="00F92237"/>
    <w:rsid w:val="00F9321C"/>
    <w:rsid w:val="00FA2AF0"/>
    <w:rsid w:val="00FA5ECE"/>
    <w:rsid w:val="00FA71A8"/>
    <w:rsid w:val="00FB074A"/>
    <w:rsid w:val="00FC0DDB"/>
    <w:rsid w:val="00FD2A36"/>
    <w:rsid w:val="00FD727B"/>
    <w:rsid w:val="00FE0B7D"/>
    <w:rsid w:val="00FE2369"/>
    <w:rsid w:val="00FF2E68"/>
    <w:rsid w:val="00FF6E28"/>
    <w:rsid w:val="00FF704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2D46"/>
  <w15:chartTrackingRefBased/>
  <w15:docId w15:val="{93F9633D-9A5F-1F48-AAD7-980C80D3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87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81C43"/>
    <w:pPr>
      <w:ind w:left="720"/>
      <w:contextualSpacing/>
    </w:pPr>
  </w:style>
  <w:style w:type="paragraph" w:styleId="Pieddepage">
    <w:name w:val="footer"/>
    <w:basedOn w:val="Normal"/>
    <w:link w:val="PieddepageCar"/>
    <w:uiPriority w:val="99"/>
    <w:unhideWhenUsed/>
    <w:rsid w:val="00452579"/>
    <w:pPr>
      <w:tabs>
        <w:tab w:val="center" w:pos="4536"/>
        <w:tab w:val="right" w:pos="9072"/>
      </w:tabs>
    </w:pPr>
  </w:style>
  <w:style w:type="character" w:customStyle="1" w:styleId="PieddepageCar">
    <w:name w:val="Pied de page Car"/>
    <w:basedOn w:val="Policepardfaut"/>
    <w:link w:val="Pieddepage"/>
    <w:uiPriority w:val="99"/>
    <w:rsid w:val="00452579"/>
  </w:style>
  <w:style w:type="character" w:styleId="Numrodepage">
    <w:name w:val="page number"/>
    <w:basedOn w:val="Policepardfaut"/>
    <w:uiPriority w:val="99"/>
    <w:semiHidden/>
    <w:unhideWhenUsed/>
    <w:rsid w:val="00452579"/>
  </w:style>
  <w:style w:type="paragraph" w:styleId="Notedebasdepage">
    <w:name w:val="footnote text"/>
    <w:basedOn w:val="Normal"/>
    <w:link w:val="NotedebasdepageCar"/>
    <w:uiPriority w:val="99"/>
    <w:semiHidden/>
    <w:unhideWhenUsed/>
    <w:rsid w:val="00AF4A36"/>
    <w:rPr>
      <w:sz w:val="20"/>
      <w:szCs w:val="20"/>
    </w:rPr>
  </w:style>
  <w:style w:type="character" w:customStyle="1" w:styleId="NotedebasdepageCar">
    <w:name w:val="Note de bas de page Car"/>
    <w:basedOn w:val="Policepardfaut"/>
    <w:link w:val="Notedebasdepage"/>
    <w:uiPriority w:val="99"/>
    <w:semiHidden/>
    <w:rsid w:val="00AF4A36"/>
    <w:rPr>
      <w:sz w:val="20"/>
      <w:szCs w:val="20"/>
    </w:rPr>
  </w:style>
  <w:style w:type="character" w:styleId="Appelnotedebasdep">
    <w:name w:val="footnote reference"/>
    <w:basedOn w:val="Policepardfaut"/>
    <w:uiPriority w:val="99"/>
    <w:semiHidden/>
    <w:unhideWhenUsed/>
    <w:rsid w:val="00AF4A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5948">
      <w:bodyDiv w:val="1"/>
      <w:marLeft w:val="0"/>
      <w:marRight w:val="0"/>
      <w:marTop w:val="0"/>
      <w:marBottom w:val="0"/>
      <w:divBdr>
        <w:top w:val="none" w:sz="0" w:space="0" w:color="auto"/>
        <w:left w:val="none" w:sz="0" w:space="0" w:color="auto"/>
        <w:bottom w:val="none" w:sz="0" w:space="0" w:color="auto"/>
        <w:right w:val="none" w:sz="0" w:space="0" w:color="auto"/>
      </w:divBdr>
    </w:div>
    <w:div w:id="1824734147">
      <w:bodyDiv w:val="1"/>
      <w:marLeft w:val="0"/>
      <w:marRight w:val="0"/>
      <w:marTop w:val="0"/>
      <w:marBottom w:val="0"/>
      <w:divBdr>
        <w:top w:val="none" w:sz="0" w:space="0" w:color="auto"/>
        <w:left w:val="none" w:sz="0" w:space="0" w:color="auto"/>
        <w:bottom w:val="none" w:sz="0" w:space="0" w:color="auto"/>
        <w:right w:val="none" w:sz="0" w:space="0" w:color="auto"/>
      </w:divBdr>
      <w:divsChild>
        <w:div w:id="2043162593">
          <w:marLeft w:val="0"/>
          <w:marRight w:val="0"/>
          <w:marTop w:val="0"/>
          <w:marBottom w:val="0"/>
          <w:divBdr>
            <w:top w:val="none" w:sz="0" w:space="0" w:color="auto"/>
            <w:left w:val="none" w:sz="0" w:space="0" w:color="auto"/>
            <w:bottom w:val="none" w:sz="0" w:space="0" w:color="auto"/>
            <w:right w:val="none" w:sz="0" w:space="0" w:color="auto"/>
          </w:divBdr>
          <w:divsChild>
            <w:div w:id="2128430979">
              <w:marLeft w:val="0"/>
              <w:marRight w:val="0"/>
              <w:marTop w:val="0"/>
              <w:marBottom w:val="0"/>
              <w:divBdr>
                <w:top w:val="none" w:sz="0" w:space="0" w:color="auto"/>
                <w:left w:val="none" w:sz="0" w:space="0" w:color="auto"/>
                <w:bottom w:val="none" w:sz="0" w:space="0" w:color="auto"/>
                <w:right w:val="none" w:sz="0" w:space="0" w:color="auto"/>
              </w:divBdr>
              <w:divsChild>
                <w:div w:id="7420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F71FE-FBA3-C849-A0C6-FDD955E98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18</Pages>
  <Words>6343</Words>
  <Characters>34889</Characters>
  <Application>Microsoft Office Word</Application>
  <DocSecurity>0</DocSecurity>
  <Lines>290</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Grégoire</dc:creator>
  <cp:keywords/>
  <dc:description/>
  <cp:lastModifiedBy>Jacques Grégoire</cp:lastModifiedBy>
  <cp:revision>9</cp:revision>
  <cp:lastPrinted>2020-07-17T15:29:00Z</cp:lastPrinted>
  <dcterms:created xsi:type="dcterms:W3CDTF">2020-07-17T13:19:00Z</dcterms:created>
  <dcterms:modified xsi:type="dcterms:W3CDTF">2020-08-09T11:14:00Z</dcterms:modified>
</cp:coreProperties>
</file>