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DE82B5" w14:textId="77777777" w:rsidR="002F626A" w:rsidRDefault="00333C14" w:rsidP="002F626A">
      <w:pPr>
        <w:spacing w:after="0"/>
        <w:jc w:val="both"/>
        <w:rPr>
          <w:rFonts w:ascii="Times New Roman" w:hAnsi="Times New Roman" w:cs="Times New Roman"/>
          <w:lang w:val="fr-FR"/>
        </w:rPr>
      </w:pPr>
      <w:r w:rsidRPr="002B16B5">
        <w:rPr>
          <w:rFonts w:ascii="Times New Roman" w:hAnsi="Times New Roman" w:cs="Times New Roman"/>
          <w:lang w:val="fr-FR"/>
        </w:rPr>
        <w:t>« L’Esprit comme une colombe » (</w:t>
      </w:r>
      <w:r w:rsidRPr="002F626A">
        <w:rPr>
          <w:rFonts w:ascii="Times New Roman" w:hAnsi="Times New Roman" w:cs="Times New Roman"/>
          <w:i/>
          <w:iCs/>
          <w:lang w:val="fr-FR"/>
        </w:rPr>
        <w:t>Marc</w:t>
      </w:r>
      <w:r w:rsidRPr="002B16B5">
        <w:rPr>
          <w:rFonts w:ascii="Times New Roman" w:hAnsi="Times New Roman" w:cs="Times New Roman"/>
          <w:lang w:val="fr-FR"/>
        </w:rPr>
        <w:t xml:space="preserve"> 1,10), « je vois des Hommes, ils sont comme des arbres qui marchent » (</w:t>
      </w:r>
      <w:r w:rsidRPr="002F626A">
        <w:rPr>
          <w:rFonts w:ascii="Times New Roman" w:hAnsi="Times New Roman" w:cs="Times New Roman"/>
          <w:i/>
          <w:iCs/>
          <w:lang w:val="fr-FR"/>
        </w:rPr>
        <w:t>Marc</w:t>
      </w:r>
      <w:r w:rsidRPr="002B16B5">
        <w:rPr>
          <w:rFonts w:ascii="Times New Roman" w:hAnsi="Times New Roman" w:cs="Times New Roman"/>
          <w:lang w:val="fr-FR"/>
        </w:rPr>
        <w:t xml:space="preserve"> 8, 24)</w:t>
      </w:r>
    </w:p>
    <w:p w14:paraId="575EA008" w14:textId="17E3BD36" w:rsidR="00333C14" w:rsidRPr="002B16B5" w:rsidRDefault="00333C14" w:rsidP="002F626A">
      <w:pPr>
        <w:spacing w:after="0"/>
        <w:jc w:val="both"/>
        <w:rPr>
          <w:rFonts w:ascii="Times New Roman" w:hAnsi="Times New Roman" w:cs="Times New Roman"/>
          <w:i/>
          <w:iCs/>
          <w:lang w:val="fr-FR"/>
        </w:rPr>
      </w:pPr>
      <w:r w:rsidRPr="002B16B5">
        <w:rPr>
          <w:rFonts w:ascii="Times New Roman" w:hAnsi="Times New Roman" w:cs="Times New Roman"/>
          <w:lang w:val="fr-FR"/>
        </w:rPr>
        <w:t>Pour une écocritique des comparaisons animales et végétales dans l’</w:t>
      </w:r>
      <w:r w:rsidRPr="002B16B5">
        <w:rPr>
          <w:rFonts w:ascii="Times New Roman" w:hAnsi="Times New Roman" w:cs="Times New Roman"/>
          <w:i/>
          <w:iCs/>
          <w:lang w:val="fr-FR"/>
        </w:rPr>
        <w:t>Évangile selon Marc</w:t>
      </w:r>
    </w:p>
    <w:p w14:paraId="23161238" w14:textId="77777777" w:rsidR="00616F69" w:rsidRPr="002B16B5" w:rsidRDefault="00616F69" w:rsidP="00616F69">
      <w:pPr>
        <w:jc w:val="both"/>
        <w:rPr>
          <w:rFonts w:ascii="Times New Roman" w:hAnsi="Times New Roman" w:cs="Times New Roman"/>
          <w:i/>
          <w:iCs/>
          <w:lang w:val="fr-FR"/>
        </w:rPr>
      </w:pPr>
    </w:p>
    <w:p w14:paraId="593258DD" w14:textId="77777777" w:rsidR="007D0EE8" w:rsidRPr="002B16B5" w:rsidRDefault="007D0EE8" w:rsidP="00E52D9B">
      <w:pPr>
        <w:spacing w:after="0"/>
        <w:jc w:val="both"/>
        <w:rPr>
          <w:rFonts w:ascii="Times New Roman" w:hAnsi="Times New Roman" w:cs="Times New Roman"/>
          <w:lang w:val="fr-FR"/>
        </w:rPr>
      </w:pPr>
      <w:r w:rsidRPr="002B16B5">
        <w:rPr>
          <w:rFonts w:ascii="Times New Roman" w:hAnsi="Times New Roman" w:cs="Times New Roman"/>
          <w:lang w:val="fr-FR"/>
        </w:rPr>
        <w:t xml:space="preserve">[titre 1] Introduction </w:t>
      </w:r>
    </w:p>
    <w:p w14:paraId="2B83913C" w14:textId="77777777" w:rsidR="007D0EE8" w:rsidRPr="002B16B5" w:rsidRDefault="007D0EE8" w:rsidP="00E52D9B">
      <w:pPr>
        <w:spacing w:after="0"/>
        <w:jc w:val="both"/>
        <w:rPr>
          <w:rFonts w:ascii="Times New Roman" w:hAnsi="Times New Roman" w:cs="Times New Roman"/>
          <w:lang w:val="fr-FR"/>
        </w:rPr>
      </w:pPr>
    </w:p>
    <w:p w14:paraId="5A36B771" w14:textId="0B9384CB" w:rsidR="00616F69" w:rsidRPr="002B16B5" w:rsidRDefault="00616F69" w:rsidP="00E52D9B">
      <w:pPr>
        <w:spacing w:after="0"/>
        <w:jc w:val="both"/>
        <w:rPr>
          <w:rFonts w:ascii="Times New Roman" w:hAnsi="Times New Roman" w:cs="Times New Roman"/>
          <w:lang w:val="fr-FR"/>
        </w:rPr>
      </w:pPr>
      <w:r w:rsidRPr="002B16B5">
        <w:rPr>
          <w:rFonts w:ascii="Times New Roman" w:hAnsi="Times New Roman" w:cs="Times New Roman"/>
          <w:lang w:val="fr-FR"/>
        </w:rPr>
        <w:t>Le sixième rapport du Groupe d’experts intergouvernemental sur l’évolution du climat</w:t>
      </w:r>
      <w:r w:rsidR="00BE1862" w:rsidRPr="002B16B5">
        <w:rPr>
          <w:rFonts w:ascii="Times New Roman" w:hAnsi="Times New Roman" w:cs="Times New Roman"/>
          <w:lang w:val="fr-FR"/>
        </w:rPr>
        <w:t xml:space="preserve"> (GIEC)</w:t>
      </w:r>
      <w:r w:rsidR="00DD04F2" w:rsidRPr="002B16B5">
        <w:rPr>
          <w:rFonts w:ascii="Times New Roman" w:hAnsi="Times New Roman" w:cs="Times New Roman"/>
          <w:lang w:val="fr-FR"/>
        </w:rPr>
        <w:t xml:space="preserve"> </w:t>
      </w:r>
      <w:r w:rsidRPr="002B16B5">
        <w:rPr>
          <w:rFonts w:ascii="Times New Roman" w:hAnsi="Times New Roman" w:cs="Times New Roman"/>
          <w:lang w:val="fr-FR"/>
        </w:rPr>
        <w:t xml:space="preserve">recense </w:t>
      </w:r>
      <w:r w:rsidR="00DD04F2" w:rsidRPr="002B16B5">
        <w:rPr>
          <w:rFonts w:ascii="Times New Roman" w:hAnsi="Times New Roman" w:cs="Times New Roman"/>
          <w:lang w:val="fr-FR"/>
        </w:rPr>
        <w:t xml:space="preserve">« 127 risques clés » </w:t>
      </w:r>
      <w:r w:rsidR="00743BA6" w:rsidRPr="002B16B5">
        <w:rPr>
          <w:rFonts w:ascii="Times New Roman" w:hAnsi="Times New Roman" w:cs="Times New Roman"/>
          <w:lang w:val="fr-FR"/>
        </w:rPr>
        <w:t xml:space="preserve">pour la planète </w:t>
      </w:r>
      <w:r w:rsidR="00743BA6">
        <w:rPr>
          <w:rFonts w:ascii="Times New Roman" w:hAnsi="Times New Roman" w:cs="Times New Roman"/>
          <w:lang w:val="fr-FR"/>
        </w:rPr>
        <w:t>(</w:t>
      </w:r>
      <w:r w:rsidR="00DD04F2" w:rsidRPr="002B16B5">
        <w:rPr>
          <w:rFonts w:ascii="Times New Roman" w:hAnsi="Times New Roman" w:cs="Times New Roman"/>
          <w:lang w:val="fr-FR"/>
        </w:rPr>
        <w:t xml:space="preserve">Pörtner </w:t>
      </w:r>
      <w:r w:rsidR="00DD04F2" w:rsidRPr="002B16B5">
        <w:rPr>
          <w:rFonts w:ascii="Times New Roman" w:hAnsi="Times New Roman" w:cs="Times New Roman"/>
          <w:i/>
          <w:iCs/>
          <w:lang w:val="fr-FR"/>
        </w:rPr>
        <w:t xml:space="preserve">et al. </w:t>
      </w:r>
      <w:r w:rsidR="00DD04F2" w:rsidRPr="002B16B5">
        <w:rPr>
          <w:rFonts w:ascii="Times New Roman" w:hAnsi="Times New Roman" w:cs="Times New Roman"/>
          <w:lang w:val="fr-FR"/>
        </w:rPr>
        <w:t>2022, p. 5)</w:t>
      </w:r>
      <w:r w:rsidRPr="002B16B5">
        <w:rPr>
          <w:rFonts w:ascii="Times New Roman" w:hAnsi="Times New Roman" w:cs="Times New Roman"/>
          <w:lang w:val="fr-FR"/>
        </w:rPr>
        <w:t xml:space="preserve">, </w:t>
      </w:r>
      <w:r w:rsidR="00BE1862" w:rsidRPr="002B16B5">
        <w:rPr>
          <w:rFonts w:ascii="Times New Roman" w:hAnsi="Times New Roman" w:cs="Times New Roman"/>
          <w:lang w:val="fr-FR"/>
        </w:rPr>
        <w:t xml:space="preserve">dont </w:t>
      </w:r>
      <w:r w:rsidR="00DD04F2" w:rsidRPr="002B16B5">
        <w:rPr>
          <w:rFonts w:ascii="Times New Roman" w:hAnsi="Times New Roman" w:cs="Times New Roman"/>
          <w:lang w:val="fr-FR"/>
        </w:rPr>
        <w:t xml:space="preserve">la destruction d’une grande partie des récifs coraliens et des forêts de varech (Pörtner </w:t>
      </w:r>
      <w:r w:rsidR="00DD04F2" w:rsidRPr="002B16B5">
        <w:rPr>
          <w:rFonts w:ascii="Times New Roman" w:hAnsi="Times New Roman" w:cs="Times New Roman"/>
          <w:i/>
          <w:iCs/>
          <w:lang w:val="fr-FR"/>
        </w:rPr>
        <w:t xml:space="preserve">et al. </w:t>
      </w:r>
      <w:r w:rsidR="00DD04F2" w:rsidRPr="002B16B5">
        <w:rPr>
          <w:rFonts w:ascii="Times New Roman" w:hAnsi="Times New Roman" w:cs="Times New Roman"/>
          <w:lang w:val="fr-FR"/>
        </w:rPr>
        <w:t>2022, p. 2455)</w:t>
      </w:r>
      <w:r w:rsidR="00F12C8C" w:rsidRPr="002B16B5">
        <w:rPr>
          <w:rFonts w:ascii="Times New Roman" w:hAnsi="Times New Roman" w:cs="Times New Roman"/>
          <w:lang w:val="fr-FR"/>
        </w:rPr>
        <w:t xml:space="preserve">, </w:t>
      </w:r>
      <w:r w:rsidR="00DD04F2" w:rsidRPr="002B16B5">
        <w:rPr>
          <w:rFonts w:ascii="Times New Roman" w:hAnsi="Times New Roman" w:cs="Times New Roman"/>
          <w:lang w:val="fr-FR"/>
        </w:rPr>
        <w:t>la submersion de 6000 à 17000 km</w:t>
      </w:r>
      <w:r w:rsidR="00DD04F2" w:rsidRPr="002B16B5">
        <w:rPr>
          <w:rFonts w:ascii="Times New Roman" w:hAnsi="Times New Roman" w:cs="Times New Roman"/>
          <w:vertAlign w:val="superscript"/>
          <w:lang w:val="fr-FR"/>
        </w:rPr>
        <w:t xml:space="preserve">2 </w:t>
      </w:r>
      <w:r w:rsidR="00DD04F2" w:rsidRPr="002B16B5">
        <w:rPr>
          <w:rFonts w:ascii="Times New Roman" w:hAnsi="Times New Roman" w:cs="Times New Roman"/>
          <w:lang w:val="fr-FR"/>
        </w:rPr>
        <w:t xml:space="preserve">de régions côtières d’ici la fin du siècle (Pörtner </w:t>
      </w:r>
      <w:r w:rsidR="00DD04F2" w:rsidRPr="002B16B5">
        <w:rPr>
          <w:rFonts w:ascii="Times New Roman" w:hAnsi="Times New Roman" w:cs="Times New Roman"/>
          <w:i/>
          <w:iCs/>
          <w:lang w:val="fr-FR"/>
        </w:rPr>
        <w:t xml:space="preserve">et al. </w:t>
      </w:r>
      <w:r w:rsidR="00DD04F2" w:rsidRPr="002B16B5">
        <w:rPr>
          <w:rFonts w:ascii="Times New Roman" w:hAnsi="Times New Roman" w:cs="Times New Roman"/>
          <w:lang w:val="fr-FR"/>
        </w:rPr>
        <w:t>2022, p. 2</w:t>
      </w:r>
      <w:r w:rsidR="00F12C8C" w:rsidRPr="002B16B5">
        <w:rPr>
          <w:rFonts w:ascii="Times New Roman" w:hAnsi="Times New Roman" w:cs="Times New Roman"/>
          <w:lang w:val="fr-FR"/>
        </w:rPr>
        <w:t>45</w:t>
      </w:r>
      <w:r w:rsidR="00DD04F2" w:rsidRPr="002B16B5">
        <w:rPr>
          <w:rFonts w:ascii="Times New Roman" w:hAnsi="Times New Roman" w:cs="Times New Roman"/>
          <w:lang w:val="fr-FR"/>
        </w:rPr>
        <w:t>6) et l’extinction d’un dixième</w:t>
      </w:r>
      <w:r w:rsidR="00BE1862" w:rsidRPr="002B16B5">
        <w:rPr>
          <w:rFonts w:ascii="Times New Roman" w:hAnsi="Times New Roman" w:cs="Times New Roman"/>
          <w:lang w:val="fr-FR"/>
        </w:rPr>
        <w:t xml:space="preserve"> </w:t>
      </w:r>
      <w:r w:rsidR="00DD04F2" w:rsidRPr="002B16B5">
        <w:rPr>
          <w:rFonts w:ascii="Times New Roman" w:hAnsi="Times New Roman" w:cs="Times New Roman"/>
          <w:lang w:val="fr-FR"/>
        </w:rPr>
        <w:t>des espèces</w:t>
      </w:r>
      <w:r w:rsidR="00BE1862" w:rsidRPr="002B16B5">
        <w:rPr>
          <w:rFonts w:ascii="Times New Roman" w:hAnsi="Times New Roman" w:cs="Times New Roman"/>
          <w:lang w:val="fr-FR"/>
        </w:rPr>
        <w:t xml:space="preserve"> </w:t>
      </w:r>
      <w:r w:rsidR="00F12C8C" w:rsidRPr="002B16B5">
        <w:rPr>
          <w:rFonts w:ascii="Times New Roman" w:hAnsi="Times New Roman" w:cs="Times New Roman"/>
          <w:lang w:val="fr-FR"/>
        </w:rPr>
        <w:t xml:space="preserve">végétales et animales dans le même temps (Pörtner </w:t>
      </w:r>
      <w:r w:rsidR="00F12C8C" w:rsidRPr="002B16B5">
        <w:rPr>
          <w:rFonts w:ascii="Times New Roman" w:hAnsi="Times New Roman" w:cs="Times New Roman"/>
          <w:i/>
          <w:iCs/>
          <w:lang w:val="fr-FR"/>
        </w:rPr>
        <w:t xml:space="preserve">et al. </w:t>
      </w:r>
      <w:r w:rsidR="00F12C8C" w:rsidRPr="002B16B5">
        <w:rPr>
          <w:rFonts w:ascii="Times New Roman" w:hAnsi="Times New Roman" w:cs="Times New Roman"/>
          <w:lang w:val="fr-FR"/>
        </w:rPr>
        <w:t xml:space="preserve">2022, p. 2456), </w:t>
      </w:r>
      <w:r w:rsidR="00BE1862" w:rsidRPr="002B16B5">
        <w:rPr>
          <w:rFonts w:ascii="Times New Roman" w:hAnsi="Times New Roman" w:cs="Times New Roman"/>
          <w:lang w:val="fr-FR"/>
        </w:rPr>
        <w:t>soit la sixième extinction de masse en 540 millions d’années</w:t>
      </w:r>
      <w:r w:rsidR="00A9181C" w:rsidRPr="002B16B5">
        <w:rPr>
          <w:rFonts w:ascii="Times New Roman" w:hAnsi="Times New Roman" w:cs="Times New Roman"/>
          <w:lang w:val="fr-FR"/>
        </w:rPr>
        <w:t xml:space="preserve"> (Ripple </w:t>
      </w:r>
      <w:r w:rsidR="00A9181C" w:rsidRPr="002B16B5">
        <w:rPr>
          <w:rFonts w:ascii="Times New Roman" w:hAnsi="Times New Roman" w:cs="Times New Roman"/>
          <w:i/>
          <w:iCs/>
          <w:lang w:val="fr-FR"/>
        </w:rPr>
        <w:t>et al.</w:t>
      </w:r>
      <w:r w:rsidR="00A9181C" w:rsidRPr="002B16B5">
        <w:rPr>
          <w:rFonts w:ascii="Times New Roman" w:hAnsi="Times New Roman" w:cs="Times New Roman"/>
          <w:lang w:val="fr-FR"/>
        </w:rPr>
        <w:t xml:space="preserve"> 2017, p. 1026)</w:t>
      </w:r>
      <w:r w:rsidR="006525E5">
        <w:rPr>
          <w:rStyle w:val="Appelnotedebasdep"/>
          <w:rFonts w:ascii="Times New Roman" w:hAnsi="Times New Roman" w:cs="Times New Roman"/>
          <w:lang w:val="fr-FR"/>
        </w:rPr>
        <w:footnoteReference w:id="1"/>
      </w:r>
      <w:r w:rsidR="00F12C8C" w:rsidRPr="002B16B5">
        <w:rPr>
          <w:rFonts w:ascii="Times New Roman" w:hAnsi="Times New Roman" w:cs="Times New Roman"/>
          <w:lang w:val="fr-FR"/>
        </w:rPr>
        <w:t xml:space="preserve">. </w:t>
      </w:r>
      <w:r w:rsidR="00BE1862" w:rsidRPr="002B16B5">
        <w:rPr>
          <w:rFonts w:ascii="Times New Roman" w:hAnsi="Times New Roman" w:cs="Times New Roman"/>
          <w:lang w:val="fr-FR"/>
        </w:rPr>
        <w:t>Ces dangers pour l’environnement le sont aussi pour l’espèce humaine</w:t>
      </w:r>
      <w:r w:rsidR="00F12C8C" w:rsidRPr="002B16B5">
        <w:rPr>
          <w:rFonts w:ascii="Times New Roman" w:hAnsi="Times New Roman" w:cs="Times New Roman"/>
          <w:lang w:val="fr-FR"/>
        </w:rPr>
        <w:t>. L</w:t>
      </w:r>
      <w:r w:rsidR="00BE1862" w:rsidRPr="002B16B5">
        <w:rPr>
          <w:rFonts w:ascii="Times New Roman" w:hAnsi="Times New Roman" w:cs="Times New Roman"/>
          <w:lang w:val="fr-FR"/>
        </w:rPr>
        <w:t>e dérèglement climatique est</w:t>
      </w:r>
      <w:r w:rsidR="00F12C8C" w:rsidRPr="002B16B5">
        <w:rPr>
          <w:rFonts w:ascii="Times New Roman" w:hAnsi="Times New Roman" w:cs="Times New Roman"/>
          <w:lang w:val="fr-FR"/>
        </w:rPr>
        <w:t xml:space="preserve"> déjà</w:t>
      </w:r>
      <w:r w:rsidR="00BE1862" w:rsidRPr="002B16B5">
        <w:rPr>
          <w:rFonts w:ascii="Times New Roman" w:hAnsi="Times New Roman" w:cs="Times New Roman"/>
          <w:lang w:val="fr-FR"/>
        </w:rPr>
        <w:t xml:space="preserve"> la cause directe d’une « vaste misère humaine »</w:t>
      </w:r>
      <w:r w:rsidR="00A9181C" w:rsidRPr="002B16B5">
        <w:rPr>
          <w:rFonts w:ascii="Times New Roman" w:hAnsi="Times New Roman" w:cs="Times New Roman"/>
          <w:lang w:val="fr-FR"/>
        </w:rPr>
        <w:t xml:space="preserve"> (Ripple </w:t>
      </w:r>
      <w:r w:rsidR="00A9181C" w:rsidRPr="002B16B5">
        <w:rPr>
          <w:rFonts w:ascii="Times New Roman" w:hAnsi="Times New Roman" w:cs="Times New Roman"/>
          <w:i/>
          <w:iCs/>
          <w:lang w:val="fr-FR"/>
        </w:rPr>
        <w:t>et al.</w:t>
      </w:r>
      <w:r w:rsidR="00A9181C" w:rsidRPr="002B16B5">
        <w:rPr>
          <w:rFonts w:ascii="Times New Roman" w:hAnsi="Times New Roman" w:cs="Times New Roman"/>
          <w:lang w:val="fr-FR"/>
        </w:rPr>
        <w:t xml:space="preserve"> 2017, p. 1026)</w:t>
      </w:r>
      <w:r w:rsidR="00F12C8C" w:rsidRPr="002B16B5">
        <w:rPr>
          <w:rFonts w:ascii="Times New Roman" w:hAnsi="Times New Roman" w:cs="Times New Roman"/>
          <w:lang w:val="fr-FR"/>
        </w:rPr>
        <w:t xml:space="preserve"> et va continuer à l’être</w:t>
      </w:r>
      <w:r w:rsidR="00BE1862" w:rsidRPr="002B16B5">
        <w:rPr>
          <w:rFonts w:ascii="Times New Roman" w:hAnsi="Times New Roman" w:cs="Times New Roman"/>
          <w:lang w:val="fr-FR"/>
        </w:rPr>
        <w:t>.</w:t>
      </w:r>
      <w:r w:rsidR="00F12C8C" w:rsidRPr="002B16B5">
        <w:rPr>
          <w:rFonts w:ascii="Times New Roman" w:hAnsi="Times New Roman" w:cs="Times New Roman"/>
          <w:lang w:val="fr-FR"/>
        </w:rPr>
        <w:t xml:space="preserve"> Le même rapport du GIEC </w:t>
      </w:r>
      <w:r w:rsidR="00BB3396" w:rsidRPr="002B16B5">
        <w:rPr>
          <w:rFonts w:ascii="Times New Roman" w:hAnsi="Times New Roman" w:cs="Times New Roman"/>
          <w:lang w:val="fr-FR"/>
        </w:rPr>
        <w:t xml:space="preserve">considère ainsi que, d’ici 2030, 35 à 132 millions de personnes risquent d’être poussés par le dérèglement climatique à une « extrême pauvreté » (Pörtner </w:t>
      </w:r>
      <w:r w:rsidR="00BB3396" w:rsidRPr="002B16B5">
        <w:rPr>
          <w:rFonts w:ascii="Times New Roman" w:hAnsi="Times New Roman" w:cs="Times New Roman"/>
          <w:i/>
          <w:iCs/>
          <w:lang w:val="fr-FR"/>
        </w:rPr>
        <w:t xml:space="preserve">et al. </w:t>
      </w:r>
      <w:r w:rsidR="00BB3396" w:rsidRPr="002B16B5">
        <w:rPr>
          <w:rFonts w:ascii="Times New Roman" w:hAnsi="Times New Roman" w:cs="Times New Roman"/>
          <w:lang w:val="fr-FR"/>
        </w:rPr>
        <w:t>2022, p. 2460).</w:t>
      </w:r>
      <w:r w:rsidR="00BE1862" w:rsidRPr="002B16B5">
        <w:rPr>
          <w:rFonts w:ascii="Times New Roman" w:hAnsi="Times New Roman" w:cs="Times New Roman"/>
          <w:lang w:val="fr-FR"/>
        </w:rPr>
        <w:t xml:space="preserve"> Cette catastrophe globale </w:t>
      </w:r>
      <w:r w:rsidR="00D833DD" w:rsidRPr="002B16B5">
        <w:rPr>
          <w:rFonts w:ascii="Times New Roman" w:hAnsi="Times New Roman" w:cs="Times New Roman"/>
          <w:lang w:val="fr-FR"/>
        </w:rPr>
        <w:t>suscite peu d’action de la part des gouvernements,</w:t>
      </w:r>
      <w:r w:rsidR="00BB3396" w:rsidRPr="002B16B5">
        <w:rPr>
          <w:rFonts w:ascii="Times New Roman" w:hAnsi="Times New Roman" w:cs="Times New Roman"/>
          <w:lang w:val="fr-FR"/>
        </w:rPr>
        <w:t xml:space="preserve"> voire </w:t>
      </w:r>
      <w:r w:rsidR="00A458B8" w:rsidRPr="002B16B5">
        <w:rPr>
          <w:rFonts w:ascii="Times New Roman" w:hAnsi="Times New Roman" w:cs="Times New Roman"/>
          <w:lang w:val="fr-FR"/>
        </w:rPr>
        <w:t>des gestes volontairement opposés à ceux qui pourraient enrayer les dégradations de l’environnement</w:t>
      </w:r>
      <w:r w:rsidR="00BB3396" w:rsidRPr="002B16B5">
        <w:rPr>
          <w:rStyle w:val="Appelnotedebasdep"/>
          <w:rFonts w:ascii="Times New Roman" w:hAnsi="Times New Roman" w:cs="Times New Roman"/>
          <w:lang w:val="fr-FR"/>
        </w:rPr>
        <w:footnoteReference w:id="2"/>
      </w:r>
      <w:r w:rsidR="00A458B8" w:rsidRPr="002B16B5">
        <w:rPr>
          <w:rFonts w:ascii="Times New Roman" w:hAnsi="Times New Roman" w:cs="Times New Roman"/>
          <w:lang w:val="fr-FR"/>
        </w:rPr>
        <w:t>,</w:t>
      </w:r>
      <w:r w:rsidR="00D833DD" w:rsidRPr="002B16B5">
        <w:rPr>
          <w:rFonts w:ascii="Times New Roman" w:hAnsi="Times New Roman" w:cs="Times New Roman"/>
          <w:lang w:val="fr-FR"/>
        </w:rPr>
        <w:t xml:space="preserve"> ce qui peut conduire à un certain pessimisme, voire à un fatalisme</w:t>
      </w:r>
      <w:r w:rsidR="00A458B8" w:rsidRPr="002B16B5">
        <w:rPr>
          <w:rStyle w:val="Appelnotedebasdep"/>
          <w:rFonts w:ascii="Times New Roman" w:hAnsi="Times New Roman" w:cs="Times New Roman"/>
          <w:lang w:val="fr-FR"/>
        </w:rPr>
        <w:footnoteReference w:id="3"/>
      </w:r>
      <w:r w:rsidR="00D833DD" w:rsidRPr="002B16B5">
        <w:rPr>
          <w:rFonts w:ascii="Times New Roman" w:hAnsi="Times New Roman" w:cs="Times New Roman"/>
          <w:lang w:val="fr-FR"/>
        </w:rPr>
        <w:t> : « Bientôt il sera trop tard pour changer la chute qui est notre trajectoire actuelle : le temps nous est compté. »</w:t>
      </w:r>
      <w:r w:rsidR="00BB3396" w:rsidRPr="002B16B5">
        <w:rPr>
          <w:rFonts w:ascii="Times New Roman" w:hAnsi="Times New Roman" w:cs="Times New Roman"/>
          <w:lang w:val="fr-FR"/>
        </w:rPr>
        <w:t xml:space="preserve"> (Ripple </w:t>
      </w:r>
      <w:r w:rsidR="00BB3396" w:rsidRPr="002B16B5">
        <w:rPr>
          <w:rFonts w:ascii="Times New Roman" w:hAnsi="Times New Roman" w:cs="Times New Roman"/>
          <w:i/>
          <w:iCs/>
          <w:lang w:val="fr-FR"/>
        </w:rPr>
        <w:t>et al.</w:t>
      </w:r>
      <w:r w:rsidR="00BB3396" w:rsidRPr="002B16B5">
        <w:rPr>
          <w:rFonts w:ascii="Times New Roman" w:hAnsi="Times New Roman" w:cs="Times New Roman"/>
          <w:lang w:val="fr-FR"/>
        </w:rPr>
        <w:t xml:space="preserve"> 2017, p. 1028).</w:t>
      </w:r>
    </w:p>
    <w:p w14:paraId="1925C2C8" w14:textId="66D1E88A" w:rsidR="00972C9D" w:rsidRPr="002B16B5" w:rsidRDefault="00E52D9B" w:rsidP="00972C9D">
      <w:pPr>
        <w:spacing w:after="0"/>
        <w:jc w:val="both"/>
        <w:rPr>
          <w:rFonts w:ascii="Times New Roman" w:hAnsi="Times New Roman" w:cs="Times New Roman"/>
          <w:lang w:val="fr-FR"/>
        </w:rPr>
      </w:pPr>
      <w:r w:rsidRPr="002B16B5">
        <w:rPr>
          <w:rFonts w:ascii="Times New Roman" w:hAnsi="Times New Roman" w:cs="Times New Roman"/>
          <w:lang w:val="fr-FR"/>
        </w:rPr>
        <w:t>Dans une telle situation, il peut sembler futile d’étudier la littérature, ancienne ou moderne</w:t>
      </w:r>
      <w:r w:rsidR="00743BA6">
        <w:rPr>
          <w:rFonts w:ascii="Times New Roman" w:hAnsi="Times New Roman" w:cs="Times New Roman"/>
          <w:lang w:val="fr-FR"/>
        </w:rPr>
        <w:t>,</w:t>
      </w:r>
      <w:r w:rsidRPr="002B16B5">
        <w:rPr>
          <w:rFonts w:ascii="Times New Roman" w:hAnsi="Times New Roman" w:cs="Times New Roman"/>
          <w:lang w:val="fr-FR"/>
        </w:rPr>
        <w:t xml:space="preserve"> et de proposer, à partir de ces textes, des acrobaties conceptuelles ; irresponsable d’utiliser de l’argent </w:t>
      </w:r>
      <w:r w:rsidR="00E30FED" w:rsidRPr="002B16B5">
        <w:rPr>
          <w:rFonts w:ascii="Times New Roman" w:hAnsi="Times New Roman" w:cs="Times New Roman"/>
          <w:lang w:val="fr-FR"/>
        </w:rPr>
        <w:t>public ou privé, du temps</w:t>
      </w:r>
      <w:r w:rsidR="00743BA6">
        <w:rPr>
          <w:rFonts w:ascii="Times New Roman" w:hAnsi="Times New Roman" w:cs="Times New Roman"/>
          <w:lang w:val="fr-FR"/>
        </w:rPr>
        <w:t xml:space="preserve"> et de l’énergie</w:t>
      </w:r>
      <w:r w:rsidR="00E30FED" w:rsidRPr="002B16B5">
        <w:rPr>
          <w:rFonts w:ascii="Times New Roman" w:hAnsi="Times New Roman" w:cs="Times New Roman"/>
          <w:lang w:val="fr-FR"/>
        </w:rPr>
        <w:t>, sur de tels sujets. Pour reprendre un haïku de Kobayashi Issa, ce serait « march[er] sur le toit de l’enfer » en « regard[ant] les fleurs ». Cette préoccupation marque déjà William Rueckert dans son essai où apparaît pour la première fois le terme « </w:t>
      </w:r>
      <w:r w:rsidR="00E30FED" w:rsidRPr="002B16B5">
        <w:rPr>
          <w:rFonts w:ascii="Times New Roman" w:hAnsi="Times New Roman" w:cs="Times New Roman"/>
          <w:i/>
          <w:iCs/>
          <w:lang w:val="fr-FR"/>
        </w:rPr>
        <w:t>ecocriticism</w:t>
      </w:r>
      <w:r w:rsidR="00E30FED" w:rsidRPr="002B16B5">
        <w:rPr>
          <w:rFonts w:ascii="Times New Roman" w:hAnsi="Times New Roman" w:cs="Times New Roman"/>
          <w:lang w:val="fr-FR"/>
        </w:rPr>
        <w:t> », « écocritique » : « </w:t>
      </w:r>
      <w:r w:rsidR="00E30FED" w:rsidRPr="002B16B5">
        <w:rPr>
          <w:rFonts w:ascii="Times New Roman" w:hAnsi="Times New Roman" w:cs="Times New Roman"/>
          <w:i/>
          <w:iCs/>
          <w:lang w:val="fr-FR"/>
        </w:rPr>
        <w:t>Reading</w:t>
      </w:r>
      <w:r w:rsidR="00E30FED" w:rsidRPr="002B16B5">
        <w:rPr>
          <w:rFonts w:ascii="Times New Roman" w:hAnsi="Times New Roman" w:cs="Times New Roman"/>
          <w:lang w:val="fr-FR"/>
        </w:rPr>
        <w:t xml:space="preserve"> (…) </w:t>
      </w:r>
      <w:r w:rsidR="00E30FED" w:rsidRPr="002B16B5">
        <w:rPr>
          <w:rFonts w:ascii="Times New Roman" w:hAnsi="Times New Roman" w:cs="Times New Roman"/>
          <w:i/>
          <w:iCs/>
          <w:lang w:val="fr-FR"/>
        </w:rPr>
        <w:t>any other serious ecologist’s statements, can we help but wonder what we are doing teaching students to love poetry, to take literature seriously, to write good papers about literature?</w:t>
      </w:r>
      <w:r w:rsidR="00E30FED" w:rsidRPr="002B16B5">
        <w:rPr>
          <w:rFonts w:ascii="Times New Roman" w:hAnsi="Times New Roman" w:cs="Times New Roman"/>
          <w:lang w:val="fr-FR"/>
        </w:rPr>
        <w:t xml:space="preserve"> », « En lisant (…) n’importe quelle déclaration d’un·e écologiste sérieux·se, </w:t>
      </w:r>
      <w:r w:rsidR="00743BA6">
        <w:rPr>
          <w:rFonts w:ascii="Times New Roman" w:hAnsi="Times New Roman" w:cs="Times New Roman"/>
          <w:lang w:val="fr-FR"/>
        </w:rPr>
        <w:t>comment ne pas</w:t>
      </w:r>
      <w:r w:rsidR="00E30FED" w:rsidRPr="002B16B5">
        <w:rPr>
          <w:rFonts w:ascii="Times New Roman" w:hAnsi="Times New Roman" w:cs="Times New Roman"/>
          <w:lang w:val="fr-FR"/>
        </w:rPr>
        <w:t xml:space="preserve"> se demander </w:t>
      </w:r>
      <w:r w:rsidR="00743BA6">
        <w:rPr>
          <w:rFonts w:ascii="Times New Roman" w:hAnsi="Times New Roman" w:cs="Times New Roman"/>
          <w:lang w:val="fr-FR"/>
        </w:rPr>
        <w:t>à quoi sert</w:t>
      </w:r>
      <w:r w:rsidR="00E30FED" w:rsidRPr="002B16B5">
        <w:rPr>
          <w:rFonts w:ascii="Times New Roman" w:hAnsi="Times New Roman" w:cs="Times New Roman"/>
          <w:lang w:val="fr-FR"/>
        </w:rPr>
        <w:t xml:space="preserve"> </w:t>
      </w:r>
      <w:r w:rsidR="00743BA6">
        <w:rPr>
          <w:rFonts w:ascii="Times New Roman" w:hAnsi="Times New Roman" w:cs="Times New Roman"/>
          <w:lang w:val="fr-FR"/>
        </w:rPr>
        <w:t>d’</w:t>
      </w:r>
      <w:r w:rsidR="00E30FED" w:rsidRPr="002B16B5">
        <w:rPr>
          <w:rFonts w:ascii="Times New Roman" w:hAnsi="Times New Roman" w:cs="Times New Roman"/>
          <w:lang w:val="fr-FR"/>
        </w:rPr>
        <w:t xml:space="preserve">enseigner aux étudiant·e·s à aider la poésie, à prendre la littérature au sérieux et à écrire de bonnes dissertations </w:t>
      </w:r>
      <w:r w:rsidR="00743BA6">
        <w:rPr>
          <w:rFonts w:ascii="Times New Roman" w:hAnsi="Times New Roman" w:cs="Times New Roman"/>
          <w:lang w:val="fr-FR"/>
        </w:rPr>
        <w:t>de</w:t>
      </w:r>
      <w:r w:rsidR="00E30FED" w:rsidRPr="002B16B5">
        <w:rPr>
          <w:rFonts w:ascii="Times New Roman" w:hAnsi="Times New Roman" w:cs="Times New Roman"/>
          <w:lang w:val="fr-FR"/>
        </w:rPr>
        <w:t xml:space="preserve"> littérature ? » (Rueckert 1973, p. 80) Cette angoisse peut </w:t>
      </w:r>
      <w:r w:rsidR="009920FB" w:rsidRPr="002B16B5">
        <w:rPr>
          <w:rFonts w:ascii="Times New Roman" w:hAnsi="Times New Roman" w:cs="Times New Roman"/>
          <w:lang w:val="fr-FR"/>
        </w:rPr>
        <w:t>habiter</w:t>
      </w:r>
      <w:r w:rsidR="00E30FED" w:rsidRPr="002B16B5">
        <w:rPr>
          <w:rFonts w:ascii="Times New Roman" w:hAnsi="Times New Roman" w:cs="Times New Roman"/>
          <w:lang w:val="fr-FR"/>
        </w:rPr>
        <w:t xml:space="preserve"> même le·a </w:t>
      </w:r>
      <w:r w:rsidR="00E30FED" w:rsidRPr="002B16B5">
        <w:rPr>
          <w:rFonts w:ascii="Times New Roman" w:hAnsi="Times New Roman" w:cs="Times New Roman"/>
          <w:lang w:val="fr-FR"/>
        </w:rPr>
        <w:lastRenderedPageBreak/>
        <w:t xml:space="preserve">chercheur·e qui choisit d’étudier </w:t>
      </w:r>
      <w:r w:rsidR="009920FB" w:rsidRPr="002B16B5">
        <w:rPr>
          <w:rFonts w:ascii="Times New Roman" w:hAnsi="Times New Roman" w:cs="Times New Roman"/>
          <w:lang w:val="fr-FR"/>
        </w:rPr>
        <w:t>un texte</w:t>
      </w:r>
      <w:r w:rsidR="00E30FED" w:rsidRPr="002B16B5">
        <w:rPr>
          <w:rFonts w:ascii="Times New Roman" w:hAnsi="Times New Roman" w:cs="Times New Roman"/>
          <w:lang w:val="fr-FR"/>
        </w:rPr>
        <w:t xml:space="preserve"> à partir d’une approche écocr</w:t>
      </w:r>
      <w:r w:rsidR="009920FB" w:rsidRPr="002B16B5">
        <w:rPr>
          <w:rFonts w:ascii="Times New Roman" w:hAnsi="Times New Roman" w:cs="Times New Roman"/>
          <w:lang w:val="fr-FR"/>
        </w:rPr>
        <w:t>itique, c’est-à-dire en mettant l’accent sur « la relation entre la littérature et son environnement physique »</w:t>
      </w:r>
      <w:r w:rsidR="00A12B4B" w:rsidRPr="002B16B5">
        <w:rPr>
          <w:rFonts w:ascii="Times New Roman" w:hAnsi="Times New Roman" w:cs="Times New Roman"/>
          <w:lang w:val="fr-FR"/>
        </w:rPr>
        <w:t xml:space="preserve"> </w:t>
      </w:r>
      <w:r w:rsidR="009920FB" w:rsidRPr="002B16B5">
        <w:rPr>
          <w:rFonts w:ascii="Times New Roman" w:hAnsi="Times New Roman" w:cs="Times New Roman"/>
          <w:lang w:val="fr-FR"/>
        </w:rPr>
        <w:t>(Glotfelty et Fromm, 19</w:t>
      </w:r>
      <w:r w:rsidR="008515D8">
        <w:rPr>
          <w:rFonts w:ascii="Times New Roman" w:hAnsi="Times New Roman" w:cs="Times New Roman"/>
          <w:lang w:val="fr-FR"/>
        </w:rPr>
        <w:t>9</w:t>
      </w:r>
      <w:r w:rsidR="009920FB" w:rsidRPr="002B16B5">
        <w:rPr>
          <w:rFonts w:ascii="Times New Roman" w:hAnsi="Times New Roman" w:cs="Times New Roman"/>
          <w:lang w:val="fr-FR"/>
        </w:rPr>
        <w:t xml:space="preserve">6, p. </w:t>
      </w:r>
      <w:r w:rsidR="009920FB" w:rsidRPr="002B16B5">
        <w:rPr>
          <w:rFonts w:ascii="Times New Roman" w:hAnsi="Times New Roman" w:cs="Times New Roman"/>
          <w:smallCaps/>
          <w:lang w:val="fr-FR"/>
        </w:rPr>
        <w:t>xviii</w:t>
      </w:r>
      <w:r w:rsidR="009920FB" w:rsidRPr="002B16B5">
        <w:rPr>
          <w:rStyle w:val="Appelnotedebasdep"/>
          <w:rFonts w:ascii="Times New Roman" w:hAnsi="Times New Roman" w:cs="Times New Roman"/>
          <w:lang w:val="fr-FR"/>
        </w:rPr>
        <w:footnoteReference w:id="4"/>
      </w:r>
      <w:r w:rsidR="009920FB" w:rsidRPr="002B16B5">
        <w:rPr>
          <w:rFonts w:ascii="Times New Roman" w:hAnsi="Times New Roman" w:cs="Times New Roman"/>
          <w:lang w:val="fr-FR"/>
        </w:rPr>
        <w:t xml:space="preserve">). </w:t>
      </w:r>
      <w:r w:rsidR="00A12B4B" w:rsidRPr="002B16B5">
        <w:rPr>
          <w:rFonts w:ascii="Times New Roman" w:hAnsi="Times New Roman" w:cs="Times New Roman"/>
          <w:lang w:val="fr-FR"/>
        </w:rPr>
        <w:t>À quelles conditions l’analyse écocritique peut</w:t>
      </w:r>
      <w:r w:rsidR="00743BA6">
        <w:rPr>
          <w:rFonts w:ascii="Times New Roman" w:hAnsi="Times New Roman" w:cs="Times New Roman"/>
          <w:lang w:val="fr-FR"/>
        </w:rPr>
        <w:t>-elle</w:t>
      </w:r>
      <w:r w:rsidR="00A12B4B" w:rsidRPr="002B16B5">
        <w:rPr>
          <w:rFonts w:ascii="Times New Roman" w:hAnsi="Times New Roman" w:cs="Times New Roman"/>
          <w:lang w:val="fr-FR"/>
        </w:rPr>
        <w:t xml:space="preserve"> être plus qu’une « pratique d’ordre critique »,</w:t>
      </w:r>
      <w:r w:rsidR="00CA175F" w:rsidRPr="002B16B5">
        <w:rPr>
          <w:rFonts w:ascii="Times New Roman" w:hAnsi="Times New Roman" w:cs="Times New Roman"/>
          <w:lang w:val="fr-FR"/>
        </w:rPr>
        <w:t xml:space="preserve"> une « production de connaissance ou une compréhension humaniste » </w:t>
      </w:r>
      <w:r w:rsidR="00A12B4B" w:rsidRPr="002B16B5">
        <w:rPr>
          <w:rFonts w:ascii="Times New Roman" w:hAnsi="Times New Roman" w:cs="Times New Roman"/>
          <w:lang w:val="fr-FR"/>
        </w:rPr>
        <w:t>enfermée entre la littérature et le commentaire de celle-ci (Buell 2011, p. 105)</w:t>
      </w:r>
      <w:r w:rsidR="00CA175F" w:rsidRPr="002B16B5">
        <w:rPr>
          <w:rFonts w:ascii="Times New Roman" w:hAnsi="Times New Roman" w:cs="Times New Roman"/>
          <w:lang w:val="fr-FR"/>
        </w:rPr>
        <w:t xml:space="preserve"> ? </w:t>
      </w:r>
      <w:r w:rsidR="00A12B4B" w:rsidRPr="002B16B5">
        <w:rPr>
          <w:rFonts w:ascii="Times New Roman" w:hAnsi="Times New Roman" w:cs="Times New Roman"/>
          <w:lang w:val="fr-FR"/>
        </w:rPr>
        <w:t xml:space="preserve">À quelles conditions </w:t>
      </w:r>
      <w:r w:rsidR="00972C9D" w:rsidRPr="002B16B5">
        <w:rPr>
          <w:rFonts w:ascii="Times New Roman" w:hAnsi="Times New Roman" w:cs="Times New Roman"/>
          <w:lang w:val="fr-FR"/>
        </w:rPr>
        <w:t xml:space="preserve">l’écocritique </w:t>
      </w:r>
      <w:r w:rsidR="00A12B4B" w:rsidRPr="002B16B5">
        <w:rPr>
          <w:rFonts w:ascii="Times New Roman" w:hAnsi="Times New Roman" w:cs="Times New Roman"/>
          <w:lang w:val="fr-FR"/>
        </w:rPr>
        <w:t>peut-elle être « au service d’une action sociale en faveur de l’environnement »</w:t>
      </w:r>
      <w:r w:rsidR="00CA175F" w:rsidRPr="002B16B5">
        <w:rPr>
          <w:rFonts w:ascii="Times New Roman" w:hAnsi="Times New Roman" w:cs="Times New Roman"/>
          <w:lang w:val="fr-FR"/>
        </w:rPr>
        <w:t xml:space="preserve"> (Buell 2011, p. 105), autrement dit sortir du monde des textes et des textes sur les textes pour être dans un contact réel et concret avec un environnement en souffrance ?</w:t>
      </w:r>
      <w:r w:rsidR="00AF5C66" w:rsidRPr="002B16B5">
        <w:rPr>
          <w:rFonts w:ascii="Times New Roman" w:hAnsi="Times New Roman" w:cs="Times New Roman"/>
          <w:lang w:val="fr-FR"/>
        </w:rPr>
        <w:t xml:space="preserve"> </w:t>
      </w:r>
    </w:p>
    <w:p w14:paraId="2DAEA45E" w14:textId="6C7665DE" w:rsidR="00972C9D" w:rsidRPr="002B16B5" w:rsidRDefault="00972C9D" w:rsidP="00972C9D">
      <w:pPr>
        <w:spacing w:after="0"/>
        <w:jc w:val="both"/>
        <w:rPr>
          <w:rFonts w:ascii="Times New Roman" w:hAnsi="Times New Roman" w:cs="Times New Roman"/>
          <w:lang w:val="fr-FR"/>
        </w:rPr>
      </w:pPr>
      <w:r w:rsidRPr="002B16B5">
        <w:rPr>
          <w:rFonts w:ascii="Times New Roman" w:hAnsi="Times New Roman" w:cs="Times New Roman"/>
          <w:lang w:val="fr-FR"/>
        </w:rPr>
        <w:t xml:space="preserve">Plusieurs approches d’ordre écocritique pourraient apparaître ici coupées </w:t>
      </w:r>
      <w:r w:rsidR="00743BA6">
        <w:rPr>
          <w:rFonts w:ascii="Times New Roman" w:hAnsi="Times New Roman" w:cs="Times New Roman"/>
          <w:lang w:val="fr-FR"/>
        </w:rPr>
        <w:t>des réalités environnementales</w:t>
      </w:r>
      <w:r w:rsidRPr="002B16B5">
        <w:rPr>
          <w:rFonts w:ascii="Times New Roman" w:hAnsi="Times New Roman" w:cs="Times New Roman"/>
          <w:lang w:val="fr-FR"/>
        </w:rPr>
        <w:t xml:space="preserve">. Jacques Derrida a montré comment la manière dont nous parlions des animaux, voire y pensions, était déjà médiée </w:t>
      </w:r>
      <w:r w:rsidR="00C41268">
        <w:rPr>
          <w:rFonts w:ascii="Times New Roman" w:hAnsi="Times New Roman" w:cs="Times New Roman"/>
          <w:lang w:val="fr-FR"/>
        </w:rPr>
        <w:t xml:space="preserve">par la séparation, d’origine philosophique et métaphysique, que nous marquons entre l’humanité et les animaux conçue comme une unité indifférenciée, </w:t>
      </w:r>
      <w:r w:rsidR="00743BA6">
        <w:rPr>
          <w:rFonts w:ascii="Times New Roman" w:hAnsi="Times New Roman" w:cs="Times New Roman"/>
          <w:lang w:val="fr-FR"/>
        </w:rPr>
        <w:t xml:space="preserve">ce que le philosophe propose de nommer </w:t>
      </w:r>
      <w:r w:rsidRPr="002B16B5">
        <w:rPr>
          <w:rFonts w:ascii="Times New Roman" w:hAnsi="Times New Roman" w:cs="Times New Roman"/>
          <w:lang w:val="fr-FR"/>
        </w:rPr>
        <w:t>« </w:t>
      </w:r>
      <w:r w:rsidRPr="00C41268">
        <w:rPr>
          <w:rFonts w:ascii="Times New Roman" w:hAnsi="Times New Roman" w:cs="Times New Roman"/>
          <w:i/>
          <w:iCs/>
          <w:lang w:val="fr-FR"/>
        </w:rPr>
        <w:t>animot</w:t>
      </w:r>
      <w:r w:rsidRPr="002B16B5">
        <w:rPr>
          <w:rFonts w:ascii="Times New Roman" w:hAnsi="Times New Roman" w:cs="Times New Roman"/>
          <w:lang w:val="fr-FR"/>
        </w:rPr>
        <w:t> »</w:t>
      </w:r>
      <w:r w:rsidR="00E53F59" w:rsidRPr="002B16B5">
        <w:rPr>
          <w:rFonts w:ascii="Times New Roman" w:hAnsi="Times New Roman" w:cs="Times New Roman"/>
          <w:lang w:val="fr-FR"/>
        </w:rPr>
        <w:t xml:space="preserve"> (Derrida 2006, p. 64-65</w:t>
      </w:r>
      <w:r w:rsidR="001524BF">
        <w:rPr>
          <w:rFonts w:ascii="Times New Roman" w:hAnsi="Times New Roman" w:cs="Times New Roman"/>
          <w:lang w:val="fr-FR"/>
        </w:rPr>
        <w:t xml:space="preserve"> et 74</w:t>
      </w:r>
      <w:r w:rsidR="00E53F59" w:rsidRPr="002B16B5">
        <w:rPr>
          <w:rFonts w:ascii="Times New Roman" w:hAnsi="Times New Roman" w:cs="Times New Roman"/>
          <w:lang w:val="fr-FR"/>
        </w:rPr>
        <w:t>)</w:t>
      </w:r>
      <w:r w:rsidRPr="002B16B5">
        <w:rPr>
          <w:rFonts w:ascii="Times New Roman" w:hAnsi="Times New Roman" w:cs="Times New Roman"/>
          <w:lang w:val="fr-FR"/>
        </w:rPr>
        <w:t>. De la même façon, les commentaires de certaines descriptions</w:t>
      </w:r>
      <w:r w:rsidR="00743BA6">
        <w:rPr>
          <w:rFonts w:ascii="Times New Roman" w:hAnsi="Times New Roman" w:cs="Times New Roman"/>
          <w:lang w:val="fr-FR"/>
        </w:rPr>
        <w:t xml:space="preserve"> littéraires</w:t>
      </w:r>
      <w:r w:rsidRPr="002B16B5">
        <w:rPr>
          <w:rFonts w:ascii="Times New Roman" w:hAnsi="Times New Roman" w:cs="Times New Roman"/>
          <w:lang w:val="fr-FR"/>
        </w:rPr>
        <w:t xml:space="preserve"> de la nature font appel aux concepts de « </w:t>
      </w:r>
      <w:r w:rsidRPr="002B16B5">
        <w:rPr>
          <w:rFonts w:ascii="Times New Roman" w:hAnsi="Times New Roman" w:cs="Times New Roman"/>
          <w:i/>
          <w:iCs/>
          <w:lang w:val="fr-FR"/>
        </w:rPr>
        <w:t>loci amoeni</w:t>
      </w:r>
      <w:r w:rsidRPr="002B16B5">
        <w:rPr>
          <w:rFonts w:ascii="Times New Roman" w:hAnsi="Times New Roman" w:cs="Times New Roman"/>
          <w:lang w:val="fr-FR"/>
        </w:rPr>
        <w:t> » ou de « </w:t>
      </w:r>
      <w:r w:rsidRPr="002B16B5">
        <w:rPr>
          <w:rFonts w:ascii="Times New Roman" w:hAnsi="Times New Roman" w:cs="Times New Roman"/>
          <w:i/>
          <w:iCs/>
          <w:lang w:val="fr-FR"/>
        </w:rPr>
        <w:t>loci horridi</w:t>
      </w:r>
      <w:r w:rsidRPr="002B16B5">
        <w:rPr>
          <w:rFonts w:ascii="Times New Roman" w:hAnsi="Times New Roman" w:cs="Times New Roman"/>
          <w:lang w:val="fr-FR"/>
        </w:rPr>
        <w:t xml:space="preserve"> », qui sont des </w:t>
      </w:r>
      <w:r w:rsidRPr="002B16B5">
        <w:rPr>
          <w:rFonts w:ascii="Times New Roman" w:hAnsi="Times New Roman" w:cs="Times New Roman"/>
          <w:i/>
          <w:iCs/>
          <w:lang w:val="fr-FR"/>
        </w:rPr>
        <w:t>typoï</w:t>
      </w:r>
      <w:r w:rsidRPr="002B16B5">
        <w:rPr>
          <w:rFonts w:ascii="Times New Roman" w:hAnsi="Times New Roman" w:cs="Times New Roman"/>
          <w:lang w:val="fr-FR"/>
        </w:rPr>
        <w:t xml:space="preserve"> et non des lieux réels (Bret</w:t>
      </w:r>
      <w:r w:rsidR="00743BA6">
        <w:rPr>
          <w:rFonts w:ascii="Times New Roman" w:hAnsi="Times New Roman" w:cs="Times New Roman"/>
          <w:lang w:val="fr-FR"/>
        </w:rPr>
        <w:t>,</w:t>
      </w:r>
      <w:r w:rsidR="00E53F59" w:rsidRPr="002B16B5">
        <w:rPr>
          <w:rFonts w:ascii="Times New Roman" w:hAnsi="Times New Roman" w:cs="Times New Roman"/>
          <w:lang w:val="fr-FR"/>
        </w:rPr>
        <w:t xml:space="preserve"> </w:t>
      </w:r>
      <w:r w:rsidR="009E6DB6">
        <w:rPr>
          <w:rFonts w:ascii="Times New Roman" w:hAnsi="Times New Roman" w:cs="Times New Roman"/>
          <w:lang w:val="fr-FR"/>
        </w:rPr>
        <w:t>dans le présent volume</w:t>
      </w:r>
      <w:r w:rsidRPr="002B16B5">
        <w:rPr>
          <w:rFonts w:ascii="Times New Roman" w:hAnsi="Times New Roman" w:cs="Times New Roman"/>
          <w:lang w:val="fr-FR"/>
        </w:rPr>
        <w:t>). Même la conception d’un texte comme formant un « écosystème littéraire » (</w:t>
      </w:r>
      <w:r w:rsidR="00E53F59" w:rsidRPr="002B16B5">
        <w:rPr>
          <w:rFonts w:ascii="Times New Roman" w:hAnsi="Times New Roman" w:cs="Times New Roman"/>
          <w:lang w:val="fr-FR"/>
        </w:rPr>
        <w:t>C</w:t>
      </w:r>
      <w:r w:rsidRPr="002B16B5">
        <w:rPr>
          <w:rFonts w:ascii="Times New Roman" w:hAnsi="Times New Roman" w:cs="Times New Roman"/>
          <w:lang w:val="fr-FR"/>
        </w:rPr>
        <w:t>ollectif ZonZadir</w:t>
      </w:r>
      <w:r w:rsidR="00E53F59" w:rsidRPr="002B16B5">
        <w:rPr>
          <w:rFonts w:ascii="Times New Roman" w:hAnsi="Times New Roman" w:cs="Times New Roman"/>
          <w:lang w:val="fr-FR"/>
        </w:rPr>
        <w:t xml:space="preserve"> 2021</w:t>
      </w:r>
      <w:r w:rsidRPr="002B16B5">
        <w:rPr>
          <w:rFonts w:ascii="Times New Roman" w:hAnsi="Times New Roman" w:cs="Times New Roman"/>
          <w:lang w:val="fr-FR"/>
        </w:rPr>
        <w:t xml:space="preserve">) en fait une réalité isolée des écosystèmes réels. </w:t>
      </w:r>
    </w:p>
    <w:p w14:paraId="5C3A6C4C" w14:textId="76B9C92F" w:rsidR="00850837" w:rsidRDefault="00972C9D" w:rsidP="00972C9D">
      <w:pPr>
        <w:spacing w:after="0"/>
        <w:jc w:val="both"/>
        <w:rPr>
          <w:rFonts w:ascii="Times New Roman" w:hAnsi="Times New Roman" w:cs="Times New Roman"/>
          <w:lang w:val="fr-FR"/>
        </w:rPr>
      </w:pPr>
      <w:r w:rsidRPr="00972C9D">
        <w:rPr>
          <w:rFonts w:ascii="Times New Roman" w:hAnsi="Times New Roman" w:cs="Times New Roman"/>
          <w:lang w:val="fr-FR"/>
        </w:rPr>
        <w:t xml:space="preserve">Pour que notre travail puisse avoir un </w:t>
      </w:r>
      <w:r w:rsidRPr="002B16B5">
        <w:rPr>
          <w:rFonts w:ascii="Times New Roman" w:hAnsi="Times New Roman" w:cs="Times New Roman"/>
          <w:lang w:val="fr-FR"/>
        </w:rPr>
        <w:t>impact et une importance</w:t>
      </w:r>
      <w:r w:rsidRPr="00972C9D">
        <w:rPr>
          <w:rFonts w:ascii="Times New Roman" w:hAnsi="Times New Roman" w:cs="Times New Roman"/>
          <w:lang w:val="fr-FR"/>
        </w:rPr>
        <w:t xml:space="preserve"> écologique</w:t>
      </w:r>
      <w:r w:rsidRPr="002B16B5">
        <w:rPr>
          <w:rFonts w:ascii="Times New Roman" w:hAnsi="Times New Roman" w:cs="Times New Roman"/>
          <w:lang w:val="fr-FR"/>
        </w:rPr>
        <w:t>s</w:t>
      </w:r>
      <w:r w:rsidRPr="00972C9D">
        <w:rPr>
          <w:rFonts w:ascii="Times New Roman" w:hAnsi="Times New Roman" w:cs="Times New Roman"/>
          <w:lang w:val="fr-FR"/>
        </w:rPr>
        <w:t xml:space="preserve"> réel</w:t>
      </w:r>
      <w:r w:rsidRPr="002B16B5">
        <w:rPr>
          <w:rFonts w:ascii="Times New Roman" w:hAnsi="Times New Roman" w:cs="Times New Roman"/>
          <w:lang w:val="fr-FR"/>
        </w:rPr>
        <w:t>s</w:t>
      </w:r>
      <w:r w:rsidRPr="00972C9D">
        <w:rPr>
          <w:rFonts w:ascii="Times New Roman" w:hAnsi="Times New Roman" w:cs="Times New Roman"/>
          <w:lang w:val="fr-FR"/>
        </w:rPr>
        <w:t xml:space="preserve">, il </w:t>
      </w:r>
      <w:r w:rsidR="00743BA6">
        <w:rPr>
          <w:rFonts w:ascii="Times New Roman" w:hAnsi="Times New Roman" w:cs="Times New Roman"/>
          <w:lang w:val="fr-FR"/>
        </w:rPr>
        <w:t>est nécessaire</w:t>
      </w:r>
      <w:r w:rsidRPr="00972C9D">
        <w:rPr>
          <w:rFonts w:ascii="Times New Roman" w:hAnsi="Times New Roman" w:cs="Times New Roman"/>
          <w:lang w:val="fr-FR"/>
        </w:rPr>
        <w:t xml:space="preserve"> </w:t>
      </w:r>
      <w:r w:rsidR="00743BA6">
        <w:rPr>
          <w:rFonts w:ascii="Times New Roman" w:hAnsi="Times New Roman" w:cs="Times New Roman"/>
          <w:lang w:val="fr-FR"/>
        </w:rPr>
        <w:t>de</w:t>
      </w:r>
      <w:r w:rsidRPr="002B16B5">
        <w:rPr>
          <w:rFonts w:ascii="Times New Roman" w:hAnsi="Times New Roman" w:cs="Times New Roman"/>
          <w:lang w:val="fr-FR"/>
        </w:rPr>
        <w:t xml:space="preserve"> </w:t>
      </w:r>
      <w:r w:rsidRPr="00972C9D">
        <w:rPr>
          <w:rFonts w:ascii="Times New Roman" w:hAnsi="Times New Roman" w:cs="Times New Roman"/>
          <w:lang w:val="fr-FR"/>
        </w:rPr>
        <w:t xml:space="preserve">concevoir </w:t>
      </w:r>
      <w:r w:rsidRPr="002B16B5">
        <w:rPr>
          <w:rFonts w:ascii="Times New Roman" w:hAnsi="Times New Roman" w:cs="Times New Roman"/>
          <w:lang w:val="fr-FR"/>
        </w:rPr>
        <w:t>un lien, concret et réel,</w:t>
      </w:r>
      <w:r w:rsidRPr="00972C9D">
        <w:rPr>
          <w:rFonts w:ascii="Times New Roman" w:hAnsi="Times New Roman" w:cs="Times New Roman"/>
          <w:lang w:val="fr-FR"/>
        </w:rPr>
        <w:t xml:space="preserve"> entre l’écosystème d’un texte et les écosystèmes de notre monde </w:t>
      </w:r>
      <w:r w:rsidRPr="002B16B5">
        <w:rPr>
          <w:rFonts w:ascii="Times New Roman" w:hAnsi="Times New Roman" w:cs="Times New Roman"/>
          <w:lang w:val="fr-FR"/>
        </w:rPr>
        <w:t xml:space="preserve">– y compris </w:t>
      </w:r>
      <w:r w:rsidR="000335F5">
        <w:rPr>
          <w:rFonts w:ascii="Times New Roman" w:hAnsi="Times New Roman" w:cs="Times New Roman"/>
          <w:lang w:val="fr-FR"/>
        </w:rPr>
        <w:t>du monde</w:t>
      </w:r>
      <w:r w:rsidRPr="002B16B5">
        <w:rPr>
          <w:rFonts w:ascii="Times New Roman" w:hAnsi="Times New Roman" w:cs="Times New Roman"/>
          <w:lang w:val="fr-FR"/>
        </w:rPr>
        <w:t xml:space="preserve"> extérieur à la littérature.</w:t>
      </w:r>
      <w:r w:rsidRPr="00972C9D">
        <w:rPr>
          <w:rFonts w:ascii="Times New Roman" w:hAnsi="Times New Roman" w:cs="Times New Roman"/>
          <w:lang w:val="fr-FR"/>
        </w:rPr>
        <w:t xml:space="preserve"> </w:t>
      </w:r>
      <w:r w:rsidRPr="002B16B5">
        <w:rPr>
          <w:rFonts w:ascii="Times New Roman" w:hAnsi="Times New Roman" w:cs="Times New Roman"/>
          <w:lang w:val="fr-FR"/>
        </w:rPr>
        <w:t xml:space="preserve">C’est à une proposition théorique allant dans ce sens </w:t>
      </w:r>
      <w:r w:rsidR="007D0EE8" w:rsidRPr="002B16B5">
        <w:rPr>
          <w:rFonts w:ascii="Times New Roman" w:hAnsi="Times New Roman" w:cs="Times New Roman"/>
          <w:lang w:val="fr-FR"/>
        </w:rPr>
        <w:t>que je consacrerai la première partie de cet article, en me fondant sur un texte antique en particulier</w:t>
      </w:r>
      <w:r w:rsidR="00E53F59" w:rsidRPr="002B16B5">
        <w:rPr>
          <w:rFonts w:ascii="Times New Roman" w:hAnsi="Times New Roman" w:cs="Times New Roman"/>
          <w:lang w:val="fr-FR"/>
        </w:rPr>
        <w:t xml:space="preserve"> : </w:t>
      </w:r>
      <w:r w:rsidR="007D0EE8" w:rsidRPr="002B16B5">
        <w:rPr>
          <w:rFonts w:ascii="Times New Roman" w:hAnsi="Times New Roman" w:cs="Times New Roman"/>
          <w:lang w:val="fr-FR"/>
        </w:rPr>
        <w:t>l’</w:t>
      </w:r>
      <w:r w:rsidR="007D0EE8" w:rsidRPr="002B16B5">
        <w:rPr>
          <w:rFonts w:ascii="Times New Roman" w:hAnsi="Times New Roman" w:cs="Times New Roman"/>
          <w:i/>
          <w:iCs/>
          <w:lang w:val="fr-FR"/>
        </w:rPr>
        <w:t>Évangile selon Marc</w:t>
      </w:r>
      <w:r w:rsidR="00943237" w:rsidRPr="002B16B5">
        <w:rPr>
          <w:rStyle w:val="Appelnotedebasdep"/>
          <w:rFonts w:ascii="Times New Roman" w:hAnsi="Times New Roman" w:cs="Times New Roman"/>
          <w:lang w:val="fr-FR"/>
        </w:rPr>
        <w:footnoteReference w:id="5"/>
      </w:r>
      <w:r w:rsidR="007D0EE8" w:rsidRPr="002B16B5">
        <w:rPr>
          <w:rFonts w:ascii="Times New Roman" w:hAnsi="Times New Roman" w:cs="Times New Roman"/>
          <w:lang w:val="fr-FR"/>
        </w:rPr>
        <w:t>.</w:t>
      </w:r>
      <w:r w:rsidR="00E53F59" w:rsidRPr="002B16B5">
        <w:rPr>
          <w:rFonts w:ascii="Times New Roman" w:hAnsi="Times New Roman" w:cs="Times New Roman"/>
          <w:lang w:val="fr-FR"/>
        </w:rPr>
        <w:t xml:space="preserve"> </w:t>
      </w:r>
      <w:r w:rsidR="003E73F1" w:rsidRPr="002B16B5">
        <w:rPr>
          <w:rFonts w:ascii="Times New Roman" w:hAnsi="Times New Roman" w:cs="Times New Roman"/>
          <w:lang w:val="fr-FR"/>
        </w:rPr>
        <w:t>Outre le fait que j’ai eu l’occasion de consacrer une partie de mon travail de thèse et plusieurs articles à cet ouvrage, il me semble constituer un cas d’étude intéressant pour une réflexion sur l’écocritique</w:t>
      </w:r>
      <w:r w:rsidR="000335F5">
        <w:rPr>
          <w:rFonts w:ascii="Times New Roman" w:hAnsi="Times New Roman" w:cs="Times New Roman"/>
          <w:lang w:val="fr-FR"/>
        </w:rPr>
        <w:t>,</w:t>
      </w:r>
      <w:r w:rsidR="003E73F1" w:rsidRPr="002B16B5">
        <w:rPr>
          <w:rFonts w:ascii="Times New Roman" w:hAnsi="Times New Roman" w:cs="Times New Roman"/>
          <w:lang w:val="fr-FR"/>
        </w:rPr>
        <w:t xml:space="preserve"> dans la mesure où les animaux, végétaux et éléments naturels y sont présents de deux manières. D’une part, </w:t>
      </w:r>
      <w:r w:rsidR="000335F5">
        <w:rPr>
          <w:rFonts w:ascii="Times New Roman" w:hAnsi="Times New Roman" w:cs="Times New Roman"/>
          <w:lang w:val="fr-FR"/>
        </w:rPr>
        <w:t>ils sont des éléments</w:t>
      </w:r>
      <w:r w:rsidR="003E73F1" w:rsidRPr="002B16B5">
        <w:rPr>
          <w:rFonts w:ascii="Times New Roman" w:hAnsi="Times New Roman" w:cs="Times New Roman"/>
          <w:lang w:val="fr-FR"/>
        </w:rPr>
        <w:t xml:space="preserve"> de la narration principale : les personnages croisent des bêtes et des plantes, marchent au bord de fleuves et sur </w:t>
      </w:r>
      <w:r w:rsidR="000335F5">
        <w:rPr>
          <w:rFonts w:ascii="Times New Roman" w:hAnsi="Times New Roman" w:cs="Times New Roman"/>
          <w:lang w:val="fr-FR"/>
        </w:rPr>
        <w:t>les flancs des</w:t>
      </w:r>
      <w:r w:rsidR="003E73F1" w:rsidRPr="002B16B5">
        <w:rPr>
          <w:rFonts w:ascii="Times New Roman" w:hAnsi="Times New Roman" w:cs="Times New Roman"/>
          <w:lang w:val="fr-FR"/>
        </w:rPr>
        <w:t xml:space="preserve"> montagnes. D’autre part, ils interviennent </w:t>
      </w:r>
      <w:r w:rsidR="00850837">
        <w:rPr>
          <w:rFonts w:ascii="Times New Roman" w:hAnsi="Times New Roman" w:cs="Times New Roman"/>
          <w:lang w:val="fr-FR"/>
        </w:rPr>
        <w:t xml:space="preserve">comme </w:t>
      </w:r>
      <w:r w:rsidR="003E73F1" w:rsidRPr="002B16B5">
        <w:rPr>
          <w:rFonts w:ascii="Times New Roman" w:hAnsi="Times New Roman" w:cs="Times New Roman"/>
          <w:lang w:val="fr-FR"/>
        </w:rPr>
        <w:t>objets de comparaisons</w:t>
      </w:r>
      <w:r w:rsidR="003E73F1" w:rsidRPr="002B16B5">
        <w:rPr>
          <w:rStyle w:val="Appelnotedebasdep"/>
          <w:rFonts w:ascii="Times New Roman" w:hAnsi="Times New Roman" w:cs="Times New Roman"/>
          <w:lang w:val="fr-FR"/>
        </w:rPr>
        <w:footnoteReference w:id="6"/>
      </w:r>
      <w:r w:rsidR="003E73F1" w:rsidRPr="002B16B5">
        <w:rPr>
          <w:rFonts w:ascii="Times New Roman" w:hAnsi="Times New Roman" w:cs="Times New Roman"/>
          <w:lang w:val="fr-FR"/>
        </w:rPr>
        <w:t>.</w:t>
      </w:r>
      <w:r w:rsidR="007D0EE8" w:rsidRPr="002B16B5">
        <w:rPr>
          <w:rFonts w:ascii="Times New Roman" w:hAnsi="Times New Roman" w:cs="Times New Roman"/>
          <w:lang w:val="fr-FR"/>
        </w:rPr>
        <w:t xml:space="preserve"> À partir de ce cadre théorique, je proposerai ensuite plus précisément une analyse </w:t>
      </w:r>
      <w:r w:rsidR="00943237" w:rsidRPr="002B16B5">
        <w:rPr>
          <w:rFonts w:ascii="Times New Roman" w:hAnsi="Times New Roman" w:cs="Times New Roman"/>
          <w:lang w:val="fr-FR"/>
        </w:rPr>
        <w:t>des cas particuliers</w:t>
      </w:r>
      <w:r w:rsidR="007D0EE8" w:rsidRPr="002B16B5">
        <w:rPr>
          <w:rFonts w:ascii="Times New Roman" w:hAnsi="Times New Roman" w:cs="Times New Roman"/>
          <w:lang w:val="fr-FR"/>
        </w:rPr>
        <w:t> </w:t>
      </w:r>
      <w:r w:rsidR="00943237" w:rsidRPr="002B16B5">
        <w:rPr>
          <w:rFonts w:ascii="Times New Roman" w:hAnsi="Times New Roman" w:cs="Times New Roman"/>
          <w:lang w:val="fr-FR"/>
        </w:rPr>
        <w:t>que constituent</w:t>
      </w:r>
      <w:r w:rsidR="007D0EE8" w:rsidRPr="002B16B5">
        <w:rPr>
          <w:rFonts w:ascii="Times New Roman" w:hAnsi="Times New Roman" w:cs="Times New Roman"/>
          <w:lang w:val="fr-FR"/>
        </w:rPr>
        <w:t xml:space="preserve"> les équivalences impliquant, dans </w:t>
      </w:r>
      <w:r w:rsidR="00943237" w:rsidRPr="002B16B5">
        <w:rPr>
          <w:rFonts w:ascii="Times New Roman" w:hAnsi="Times New Roman" w:cs="Times New Roman"/>
          <w:i/>
          <w:iCs/>
          <w:lang w:val="fr-FR"/>
        </w:rPr>
        <w:t>Marc</w:t>
      </w:r>
      <w:r w:rsidR="00943237" w:rsidRPr="002B16B5">
        <w:rPr>
          <w:rFonts w:ascii="Times New Roman" w:hAnsi="Times New Roman" w:cs="Times New Roman"/>
          <w:lang w:val="fr-FR"/>
        </w:rPr>
        <w:t>,</w:t>
      </w:r>
      <w:r w:rsidR="007D0EE8" w:rsidRPr="002B16B5">
        <w:rPr>
          <w:rFonts w:ascii="Times New Roman" w:hAnsi="Times New Roman" w:cs="Times New Roman"/>
          <w:lang w:val="fr-FR"/>
        </w:rPr>
        <w:t xml:space="preserve"> </w:t>
      </w:r>
      <w:r w:rsidR="00943237" w:rsidRPr="002B16B5">
        <w:rPr>
          <w:rFonts w:ascii="Times New Roman" w:hAnsi="Times New Roman" w:cs="Times New Roman"/>
          <w:lang w:val="fr-FR"/>
        </w:rPr>
        <w:t>d</w:t>
      </w:r>
      <w:r w:rsidR="007D0EE8" w:rsidRPr="002B16B5">
        <w:rPr>
          <w:rFonts w:ascii="Times New Roman" w:hAnsi="Times New Roman" w:cs="Times New Roman"/>
          <w:lang w:val="fr-FR"/>
        </w:rPr>
        <w:t>es animaux ou des végétaux.</w:t>
      </w:r>
      <w:r w:rsidR="00850837">
        <w:rPr>
          <w:rFonts w:ascii="Times New Roman" w:hAnsi="Times New Roman" w:cs="Times New Roman"/>
          <w:lang w:val="fr-FR"/>
        </w:rPr>
        <w:t xml:space="preserve"> Enfin, j’explorerai la validité de mes hypothèses en étudiant </w:t>
      </w:r>
      <w:r w:rsidR="000335F5">
        <w:rPr>
          <w:rFonts w:ascii="Times New Roman" w:hAnsi="Times New Roman" w:cs="Times New Roman"/>
          <w:lang w:val="fr-FR"/>
        </w:rPr>
        <w:t>cinq</w:t>
      </w:r>
      <w:r w:rsidR="00850837">
        <w:rPr>
          <w:rFonts w:ascii="Times New Roman" w:hAnsi="Times New Roman" w:cs="Times New Roman"/>
          <w:lang w:val="fr-FR"/>
        </w:rPr>
        <w:t xml:space="preserve"> expériences de lecture concrètes de l’</w:t>
      </w:r>
      <w:r w:rsidR="00850837">
        <w:rPr>
          <w:rFonts w:ascii="Times New Roman" w:hAnsi="Times New Roman" w:cs="Times New Roman"/>
          <w:i/>
          <w:iCs/>
          <w:lang w:val="fr-FR"/>
        </w:rPr>
        <w:t>Évangile selon Marc</w:t>
      </w:r>
      <w:r w:rsidR="00850837">
        <w:rPr>
          <w:rFonts w:ascii="Times New Roman" w:hAnsi="Times New Roman" w:cs="Times New Roman"/>
          <w:lang w:val="fr-FR"/>
        </w:rPr>
        <w:t xml:space="preserve"> telles qu’elles ont pu s’incarner dans des textes ou des œuvres picturales. </w:t>
      </w:r>
    </w:p>
    <w:p w14:paraId="7B606370" w14:textId="7AD5D9D8" w:rsidR="00972C9D" w:rsidRPr="002B16B5" w:rsidRDefault="007D0EE8" w:rsidP="00972C9D">
      <w:pPr>
        <w:spacing w:after="0"/>
        <w:jc w:val="both"/>
        <w:rPr>
          <w:rFonts w:ascii="Times New Roman" w:hAnsi="Times New Roman" w:cs="Times New Roman"/>
          <w:lang w:val="fr-FR"/>
        </w:rPr>
      </w:pPr>
      <w:r w:rsidRPr="002B16B5">
        <w:rPr>
          <w:rFonts w:ascii="Times New Roman" w:hAnsi="Times New Roman" w:cs="Times New Roman"/>
          <w:lang w:val="fr-FR"/>
        </w:rPr>
        <w:t xml:space="preserve">Mon espérance est ainsi d’aboutir à des propositions nouvelles concernant l’analyse de </w:t>
      </w:r>
      <w:r w:rsidR="00943237" w:rsidRPr="002B16B5">
        <w:rPr>
          <w:rFonts w:ascii="Times New Roman" w:hAnsi="Times New Roman" w:cs="Times New Roman"/>
          <w:lang w:val="fr-FR"/>
        </w:rPr>
        <w:t>ce texte particulier</w:t>
      </w:r>
      <w:r w:rsidR="000335F5">
        <w:rPr>
          <w:rFonts w:ascii="Times New Roman" w:hAnsi="Times New Roman" w:cs="Times New Roman"/>
          <w:lang w:val="fr-FR"/>
        </w:rPr>
        <w:t>,</w:t>
      </w:r>
      <w:r w:rsidRPr="002B16B5">
        <w:rPr>
          <w:rFonts w:ascii="Times New Roman" w:hAnsi="Times New Roman" w:cs="Times New Roman"/>
          <w:lang w:val="fr-FR"/>
        </w:rPr>
        <w:t xml:space="preserve"> mais aussi de proposer des pistes </w:t>
      </w:r>
      <w:r w:rsidR="000335F5">
        <w:rPr>
          <w:rFonts w:ascii="Times New Roman" w:hAnsi="Times New Roman" w:cs="Times New Roman"/>
          <w:lang w:val="fr-FR"/>
        </w:rPr>
        <w:t xml:space="preserve">plus générales </w:t>
      </w:r>
      <w:r w:rsidRPr="002B16B5">
        <w:rPr>
          <w:rFonts w:ascii="Times New Roman" w:hAnsi="Times New Roman" w:cs="Times New Roman"/>
          <w:lang w:val="fr-FR"/>
        </w:rPr>
        <w:t>pour une approche écocritique</w:t>
      </w:r>
      <w:r w:rsidR="00943237" w:rsidRPr="002B16B5">
        <w:rPr>
          <w:rFonts w:ascii="Times New Roman" w:hAnsi="Times New Roman" w:cs="Times New Roman"/>
          <w:lang w:val="fr-FR"/>
        </w:rPr>
        <w:t xml:space="preserve"> </w:t>
      </w:r>
      <w:r w:rsidR="000335F5">
        <w:rPr>
          <w:rFonts w:ascii="Times New Roman" w:hAnsi="Times New Roman" w:cs="Times New Roman"/>
          <w:lang w:val="fr-FR"/>
        </w:rPr>
        <w:t>des textes</w:t>
      </w:r>
      <w:r w:rsidR="00943237" w:rsidRPr="002B16B5">
        <w:rPr>
          <w:rFonts w:ascii="Times New Roman" w:hAnsi="Times New Roman" w:cs="Times New Roman"/>
          <w:lang w:val="fr-FR"/>
        </w:rPr>
        <w:t>,</w:t>
      </w:r>
      <w:r w:rsidR="000335F5">
        <w:rPr>
          <w:rFonts w:ascii="Times New Roman" w:hAnsi="Times New Roman" w:cs="Times New Roman"/>
          <w:lang w:val="fr-FR"/>
        </w:rPr>
        <w:t xml:space="preserve"> une approche</w:t>
      </w:r>
      <w:r w:rsidR="00943237" w:rsidRPr="002B16B5">
        <w:rPr>
          <w:rFonts w:ascii="Times New Roman" w:hAnsi="Times New Roman" w:cs="Times New Roman"/>
          <w:lang w:val="fr-FR"/>
        </w:rPr>
        <w:t xml:space="preserve"> qui serait</w:t>
      </w:r>
      <w:r w:rsidRPr="002B16B5">
        <w:rPr>
          <w:rFonts w:ascii="Times New Roman" w:hAnsi="Times New Roman" w:cs="Times New Roman"/>
          <w:lang w:val="fr-FR"/>
        </w:rPr>
        <w:t xml:space="preserve"> liée organiquement aux problématiques environnementales</w:t>
      </w:r>
      <w:r w:rsidR="000335F5">
        <w:rPr>
          <w:rFonts w:ascii="Times New Roman" w:hAnsi="Times New Roman" w:cs="Times New Roman"/>
          <w:lang w:val="fr-FR"/>
        </w:rPr>
        <w:t xml:space="preserve"> et </w:t>
      </w:r>
      <w:r w:rsidR="000335F5">
        <w:rPr>
          <w:rFonts w:ascii="Times New Roman" w:hAnsi="Times New Roman" w:cs="Times New Roman"/>
          <w:lang w:val="fr-FR"/>
        </w:rPr>
        <w:lastRenderedPageBreak/>
        <w:t>non coupées d’elles,</w:t>
      </w:r>
      <w:r w:rsidR="00943237" w:rsidRPr="002B16B5">
        <w:rPr>
          <w:rFonts w:ascii="Times New Roman" w:hAnsi="Times New Roman" w:cs="Times New Roman"/>
          <w:lang w:val="fr-FR"/>
        </w:rPr>
        <w:t xml:space="preserve"> et permettrait ainsi de participer à des changements concrets de notre attitude par rapport au dérèglement climatique</w:t>
      </w:r>
      <w:r w:rsidRPr="002B16B5">
        <w:rPr>
          <w:rFonts w:ascii="Times New Roman" w:hAnsi="Times New Roman" w:cs="Times New Roman"/>
          <w:lang w:val="fr-FR"/>
        </w:rPr>
        <w:t>.</w:t>
      </w:r>
    </w:p>
    <w:p w14:paraId="4C8931C9" w14:textId="77777777" w:rsidR="007D0EE8" w:rsidRPr="002B16B5" w:rsidRDefault="007D0EE8" w:rsidP="00972C9D">
      <w:pPr>
        <w:spacing w:after="0"/>
        <w:jc w:val="both"/>
        <w:rPr>
          <w:rFonts w:ascii="Times New Roman" w:hAnsi="Times New Roman" w:cs="Times New Roman"/>
          <w:lang w:val="fr-FR"/>
        </w:rPr>
      </w:pPr>
    </w:p>
    <w:p w14:paraId="07E09741" w14:textId="16E91D71" w:rsidR="007D0EE8" w:rsidRPr="002B16B5" w:rsidRDefault="007D0EE8" w:rsidP="007D0EE8">
      <w:pPr>
        <w:spacing w:after="0"/>
        <w:jc w:val="both"/>
        <w:rPr>
          <w:rFonts w:ascii="Times New Roman" w:hAnsi="Times New Roman" w:cs="Times New Roman"/>
          <w:lang w:val="fr-FR"/>
        </w:rPr>
      </w:pPr>
      <w:r w:rsidRPr="002B16B5">
        <w:rPr>
          <w:rFonts w:ascii="Times New Roman" w:hAnsi="Times New Roman" w:cs="Times New Roman"/>
          <w:lang w:val="fr-FR"/>
        </w:rPr>
        <w:t>[titre 1] Pour une conception écocritique de l’expérience de lecture</w:t>
      </w:r>
    </w:p>
    <w:p w14:paraId="497DE5A9" w14:textId="77777777" w:rsidR="007D0EE8" w:rsidRPr="002B16B5" w:rsidRDefault="007D0EE8" w:rsidP="007D0EE8">
      <w:pPr>
        <w:spacing w:after="0"/>
        <w:jc w:val="both"/>
        <w:rPr>
          <w:rFonts w:ascii="Times New Roman" w:hAnsi="Times New Roman" w:cs="Times New Roman"/>
          <w:lang w:val="fr-FR"/>
        </w:rPr>
      </w:pPr>
    </w:p>
    <w:p w14:paraId="2F61D9B3" w14:textId="77777777" w:rsidR="002F4488" w:rsidRPr="002B16B5" w:rsidRDefault="002F4488" w:rsidP="007D0EE8">
      <w:pPr>
        <w:spacing w:after="0"/>
        <w:jc w:val="both"/>
        <w:rPr>
          <w:rFonts w:ascii="Times New Roman" w:hAnsi="Times New Roman" w:cs="Times New Roman"/>
          <w:lang w:val="fr-FR"/>
        </w:rPr>
      </w:pPr>
      <w:r w:rsidRPr="002B16B5">
        <w:rPr>
          <w:rFonts w:ascii="Times New Roman" w:hAnsi="Times New Roman" w:cs="Times New Roman"/>
          <w:lang w:val="fr-FR"/>
        </w:rPr>
        <w:t>On peut aborder la question de l’écosystème dans l’</w:t>
      </w:r>
      <w:r w:rsidRPr="002B16B5">
        <w:rPr>
          <w:rFonts w:ascii="Times New Roman" w:hAnsi="Times New Roman" w:cs="Times New Roman"/>
          <w:i/>
          <w:iCs/>
          <w:lang w:val="fr-FR"/>
        </w:rPr>
        <w:t>Évangile selon Marc</w:t>
      </w:r>
      <w:r w:rsidRPr="002B16B5">
        <w:rPr>
          <w:rFonts w:ascii="Times New Roman" w:hAnsi="Times New Roman" w:cs="Times New Roman"/>
          <w:lang w:val="fr-FR"/>
        </w:rPr>
        <w:t xml:space="preserve"> de deux manières. Premièrement, le texte comporte des écosystèmes, qu’il mentionne ou décrit. Deuxièmement, il peut lui-même être conçu comme un écosystème littéraire.</w:t>
      </w:r>
    </w:p>
    <w:p w14:paraId="332DDE93" w14:textId="77777777" w:rsidR="002F4488" w:rsidRPr="002B16B5" w:rsidRDefault="002F4488" w:rsidP="007D0EE8">
      <w:pPr>
        <w:spacing w:after="0"/>
        <w:jc w:val="both"/>
        <w:rPr>
          <w:rFonts w:ascii="Times New Roman" w:hAnsi="Times New Roman" w:cs="Times New Roman"/>
          <w:lang w:val="fr-FR"/>
        </w:rPr>
      </w:pPr>
    </w:p>
    <w:p w14:paraId="29A1AAB8" w14:textId="77777777" w:rsidR="002F4488" w:rsidRPr="002B16B5" w:rsidRDefault="002F4488" w:rsidP="007D0EE8">
      <w:pPr>
        <w:spacing w:after="0"/>
        <w:jc w:val="both"/>
        <w:rPr>
          <w:rFonts w:ascii="Times New Roman" w:hAnsi="Times New Roman" w:cs="Times New Roman"/>
          <w:i/>
          <w:iCs/>
          <w:lang w:val="fr-FR"/>
        </w:rPr>
      </w:pPr>
      <w:r w:rsidRPr="002B16B5">
        <w:rPr>
          <w:rFonts w:ascii="Times New Roman" w:hAnsi="Times New Roman" w:cs="Times New Roman"/>
          <w:lang w:val="fr-FR"/>
        </w:rPr>
        <w:t>[titre 2] Les écosystèmes dans l’</w:t>
      </w:r>
      <w:r w:rsidRPr="002B16B5">
        <w:rPr>
          <w:rFonts w:ascii="Times New Roman" w:hAnsi="Times New Roman" w:cs="Times New Roman"/>
          <w:i/>
          <w:iCs/>
          <w:lang w:val="fr-FR"/>
        </w:rPr>
        <w:t>Évangile selon Marc</w:t>
      </w:r>
    </w:p>
    <w:p w14:paraId="5242E687" w14:textId="77777777" w:rsidR="002B16B5" w:rsidRPr="002B16B5" w:rsidRDefault="002B16B5" w:rsidP="007D0EE8">
      <w:pPr>
        <w:spacing w:after="0"/>
        <w:jc w:val="both"/>
        <w:rPr>
          <w:rFonts w:ascii="Times New Roman" w:hAnsi="Times New Roman" w:cs="Times New Roman"/>
          <w:lang w:val="fr-FR"/>
        </w:rPr>
      </w:pPr>
    </w:p>
    <w:p w14:paraId="4E602502" w14:textId="176050AD" w:rsidR="002B16B5" w:rsidRDefault="002B16B5" w:rsidP="00A46DD1">
      <w:pPr>
        <w:spacing w:after="0"/>
        <w:jc w:val="both"/>
        <w:rPr>
          <w:rFonts w:ascii="Times New Roman" w:hAnsi="Times New Roman" w:cs="Times New Roman"/>
          <w:lang w:val="fr-FR"/>
        </w:rPr>
      </w:pPr>
      <w:r w:rsidRPr="002B16B5">
        <w:rPr>
          <w:rFonts w:ascii="Times New Roman" w:hAnsi="Times New Roman" w:cs="Times New Roman"/>
          <w:lang w:val="fr-FR"/>
        </w:rPr>
        <w:t>Dans l’</w:t>
      </w:r>
      <w:r w:rsidRPr="002B16B5">
        <w:rPr>
          <w:rFonts w:ascii="Times New Roman" w:hAnsi="Times New Roman" w:cs="Times New Roman"/>
          <w:i/>
          <w:iCs/>
          <w:lang w:val="fr-FR"/>
        </w:rPr>
        <w:t>Évangile selon Marc</w:t>
      </w:r>
      <w:r w:rsidRPr="002B16B5">
        <w:rPr>
          <w:rFonts w:ascii="Times New Roman" w:hAnsi="Times New Roman" w:cs="Times New Roman"/>
          <w:lang w:val="fr-FR"/>
        </w:rPr>
        <w:t xml:space="preserve">, plusieurs écosystèmes sont mentionnés. Ils sont </w:t>
      </w:r>
      <w:r w:rsidR="000335F5" w:rsidRPr="002B16B5">
        <w:rPr>
          <w:rFonts w:ascii="Times New Roman" w:hAnsi="Times New Roman" w:cs="Times New Roman"/>
          <w:lang w:val="fr-FR"/>
        </w:rPr>
        <w:t>présents</w:t>
      </w:r>
      <w:r w:rsidRPr="002B16B5">
        <w:rPr>
          <w:rFonts w:ascii="Times New Roman" w:hAnsi="Times New Roman" w:cs="Times New Roman"/>
          <w:lang w:val="fr-FR"/>
        </w:rPr>
        <w:t xml:space="preserve"> dans le texte par un mot ou </w:t>
      </w:r>
      <w:r w:rsidR="000335F5">
        <w:rPr>
          <w:rFonts w:ascii="Times New Roman" w:hAnsi="Times New Roman" w:cs="Times New Roman"/>
          <w:lang w:val="fr-FR"/>
        </w:rPr>
        <w:t xml:space="preserve">par </w:t>
      </w:r>
      <w:r w:rsidRPr="002B16B5">
        <w:rPr>
          <w:rFonts w:ascii="Times New Roman" w:hAnsi="Times New Roman" w:cs="Times New Roman"/>
          <w:lang w:val="fr-FR"/>
        </w:rPr>
        <w:t xml:space="preserve">une expression. Il s’agit par exemple du </w:t>
      </w:r>
      <w:r>
        <w:rPr>
          <w:rFonts w:ascii="Times New Roman" w:hAnsi="Times New Roman" w:cs="Times New Roman"/>
          <w:lang w:val="fr-FR"/>
        </w:rPr>
        <w:t>« </w:t>
      </w:r>
      <w:r w:rsidR="00A46DD1" w:rsidRPr="002B16B5">
        <w:rPr>
          <w:rFonts w:ascii="Times New Roman" w:hAnsi="Times New Roman" w:cs="Times New Roman"/>
          <w:lang w:val="fr-FR"/>
        </w:rPr>
        <w:t xml:space="preserve">fleuve du Jourdain » (ἐν τῷ Ἰορδάνῃ ποταμῷ en </w:t>
      </w:r>
      <w:r w:rsidR="00A46DD1" w:rsidRPr="002B16B5">
        <w:rPr>
          <w:rFonts w:ascii="Times New Roman" w:hAnsi="Times New Roman" w:cs="Times New Roman"/>
          <w:i/>
          <w:iCs/>
          <w:lang w:val="fr-FR"/>
        </w:rPr>
        <w:t>Marc</w:t>
      </w:r>
      <w:r w:rsidR="00A46DD1" w:rsidRPr="002B16B5">
        <w:rPr>
          <w:rFonts w:ascii="Times New Roman" w:hAnsi="Times New Roman" w:cs="Times New Roman"/>
          <w:lang w:val="fr-FR"/>
        </w:rPr>
        <w:t xml:space="preserve"> 1, 5), </w:t>
      </w:r>
      <w:r>
        <w:rPr>
          <w:rFonts w:ascii="Times New Roman" w:hAnsi="Times New Roman" w:cs="Times New Roman"/>
          <w:lang w:val="fr-FR"/>
        </w:rPr>
        <w:t>du</w:t>
      </w:r>
      <w:r w:rsidR="00A46DD1" w:rsidRPr="002B16B5">
        <w:rPr>
          <w:rFonts w:ascii="Times New Roman" w:hAnsi="Times New Roman" w:cs="Times New Roman"/>
          <w:lang w:val="fr-FR"/>
        </w:rPr>
        <w:t xml:space="preserve"> « </w:t>
      </w:r>
      <w:r w:rsidR="00A46DD1" w:rsidRPr="00A46DD1">
        <w:rPr>
          <w:rFonts w:ascii="Times New Roman" w:hAnsi="Times New Roman" w:cs="Times New Roman"/>
          <w:lang w:val="fr-FR"/>
        </w:rPr>
        <w:t>bord de la mer » (πρὸς τὴν θάλασσαν</w:t>
      </w:r>
      <w:r w:rsidR="00A46DD1" w:rsidRPr="002B16B5">
        <w:rPr>
          <w:rFonts w:ascii="Times New Roman" w:hAnsi="Times New Roman" w:cs="Times New Roman"/>
          <w:lang w:val="fr-FR"/>
        </w:rPr>
        <w:t xml:space="preserve"> en</w:t>
      </w:r>
      <w:r w:rsidR="00A46DD1" w:rsidRPr="00A46DD1">
        <w:rPr>
          <w:rFonts w:ascii="Times New Roman" w:hAnsi="Times New Roman" w:cs="Times New Roman"/>
          <w:lang w:val="fr-FR"/>
        </w:rPr>
        <w:t xml:space="preserve"> </w:t>
      </w:r>
      <w:r w:rsidR="00A46DD1" w:rsidRPr="00A46DD1">
        <w:rPr>
          <w:rFonts w:ascii="Times New Roman" w:hAnsi="Times New Roman" w:cs="Times New Roman"/>
          <w:i/>
          <w:iCs/>
          <w:lang w:val="fr-FR"/>
        </w:rPr>
        <w:t>Marc</w:t>
      </w:r>
      <w:r w:rsidR="00A46DD1" w:rsidRPr="00A46DD1">
        <w:rPr>
          <w:rFonts w:ascii="Times New Roman" w:hAnsi="Times New Roman" w:cs="Times New Roman"/>
          <w:lang w:val="fr-FR"/>
        </w:rPr>
        <w:t xml:space="preserve"> 3, 7)</w:t>
      </w:r>
      <w:r>
        <w:rPr>
          <w:rFonts w:ascii="Times New Roman" w:hAnsi="Times New Roman" w:cs="Times New Roman"/>
          <w:lang w:val="fr-FR"/>
        </w:rPr>
        <w:t xml:space="preserve"> ou encore de</w:t>
      </w:r>
      <w:r w:rsidR="00A46DD1" w:rsidRPr="002B16B5">
        <w:rPr>
          <w:rFonts w:ascii="Times New Roman" w:hAnsi="Times New Roman" w:cs="Times New Roman"/>
          <w:lang w:val="fr-FR"/>
        </w:rPr>
        <w:t xml:space="preserve"> « le montagne » (εἰς τὸ ὄρος en </w:t>
      </w:r>
      <w:r w:rsidR="00A46DD1" w:rsidRPr="002B16B5">
        <w:rPr>
          <w:rFonts w:ascii="Times New Roman" w:hAnsi="Times New Roman" w:cs="Times New Roman"/>
          <w:i/>
          <w:iCs/>
          <w:lang w:val="fr-FR"/>
        </w:rPr>
        <w:t>Marc</w:t>
      </w:r>
      <w:r w:rsidR="00A46DD1" w:rsidRPr="002B16B5">
        <w:rPr>
          <w:rFonts w:ascii="Times New Roman" w:hAnsi="Times New Roman" w:cs="Times New Roman"/>
          <w:lang w:val="fr-FR"/>
        </w:rPr>
        <w:t xml:space="preserve"> 3, 13). </w:t>
      </w:r>
    </w:p>
    <w:p w14:paraId="4A3B2D82" w14:textId="1764E715" w:rsidR="00981C8B" w:rsidRDefault="002B16B5" w:rsidP="00A46DD1">
      <w:pPr>
        <w:spacing w:after="0"/>
        <w:jc w:val="both"/>
        <w:rPr>
          <w:rFonts w:ascii="Times New Roman" w:hAnsi="Times New Roman" w:cs="Times New Roman"/>
          <w:lang w:val="fr-FR"/>
        </w:rPr>
      </w:pPr>
      <w:r>
        <w:rPr>
          <w:rFonts w:ascii="Times New Roman" w:hAnsi="Times New Roman" w:cs="Times New Roman"/>
          <w:lang w:val="fr-FR"/>
        </w:rPr>
        <w:t>Mais le</w:t>
      </w:r>
      <w:r w:rsidR="00A46DD1" w:rsidRPr="002B16B5">
        <w:rPr>
          <w:rFonts w:ascii="Times New Roman" w:hAnsi="Times New Roman" w:cs="Times New Roman"/>
          <w:lang w:val="fr-FR"/>
        </w:rPr>
        <w:t xml:space="preserve"> texte contient aussi des écosystèmes présentés de manière plus </w:t>
      </w:r>
      <w:r>
        <w:rPr>
          <w:rFonts w:ascii="Times New Roman" w:hAnsi="Times New Roman" w:cs="Times New Roman"/>
          <w:lang w:val="fr-FR"/>
        </w:rPr>
        <w:t>complexe</w:t>
      </w:r>
      <w:r w:rsidR="00A46DD1" w:rsidRPr="002B16B5">
        <w:rPr>
          <w:rFonts w:ascii="Times New Roman" w:hAnsi="Times New Roman" w:cs="Times New Roman"/>
          <w:lang w:val="fr-FR"/>
        </w:rPr>
        <w:t>.</w:t>
      </w:r>
      <w:r>
        <w:rPr>
          <w:rFonts w:ascii="Times New Roman" w:hAnsi="Times New Roman" w:cs="Times New Roman"/>
          <w:lang w:val="fr-FR"/>
        </w:rPr>
        <w:t xml:space="preserve"> Ils peuvent faire</w:t>
      </w:r>
      <w:r w:rsidR="006D2CFC">
        <w:rPr>
          <w:rFonts w:ascii="Times New Roman" w:hAnsi="Times New Roman" w:cs="Times New Roman"/>
          <w:lang w:val="fr-FR"/>
        </w:rPr>
        <w:t xml:space="preserve"> l’objet d’une description plus détaillée, comme</w:t>
      </w:r>
      <w:r w:rsidR="00A46DD1" w:rsidRPr="002B16B5">
        <w:rPr>
          <w:rFonts w:ascii="Times New Roman" w:hAnsi="Times New Roman" w:cs="Times New Roman"/>
          <w:lang w:val="fr-FR"/>
        </w:rPr>
        <w:t xml:space="preserve"> le « vignoble »</w:t>
      </w:r>
      <w:r w:rsidR="006D2CFC">
        <w:rPr>
          <w:rFonts w:ascii="Times New Roman" w:hAnsi="Times New Roman" w:cs="Times New Roman"/>
          <w:lang w:val="fr-FR"/>
        </w:rPr>
        <w:t xml:space="preserve"> (</w:t>
      </w:r>
      <w:r w:rsidR="006D2CFC" w:rsidRPr="006D2CFC">
        <w:rPr>
          <w:rFonts w:ascii="Times New Roman" w:hAnsi="Times New Roman" w:cs="Times New Roman"/>
          <w:lang w:val="fr-FR"/>
        </w:rPr>
        <w:t>ἀμπελών</w:t>
      </w:r>
      <w:r w:rsidR="006D2CFC">
        <w:rPr>
          <w:rFonts w:ascii="Times New Roman" w:hAnsi="Times New Roman" w:cs="Times New Roman"/>
          <w:lang w:val="fr-FR"/>
        </w:rPr>
        <w:t>)</w:t>
      </w:r>
      <w:r w:rsidR="00A46DD1" w:rsidRPr="002B16B5">
        <w:rPr>
          <w:rFonts w:ascii="Times New Roman" w:hAnsi="Times New Roman" w:cs="Times New Roman"/>
          <w:lang w:val="fr-FR"/>
        </w:rPr>
        <w:t xml:space="preserve"> de </w:t>
      </w:r>
      <w:r w:rsidR="00A46DD1" w:rsidRPr="000335F5">
        <w:rPr>
          <w:rFonts w:ascii="Times New Roman" w:hAnsi="Times New Roman" w:cs="Times New Roman"/>
          <w:i/>
          <w:iCs/>
          <w:lang w:val="fr-FR"/>
        </w:rPr>
        <w:t>Marc</w:t>
      </w:r>
      <w:r w:rsidR="00A46DD1" w:rsidRPr="002B16B5">
        <w:rPr>
          <w:rFonts w:ascii="Times New Roman" w:hAnsi="Times New Roman" w:cs="Times New Roman"/>
          <w:lang w:val="fr-FR"/>
        </w:rPr>
        <w:t xml:space="preserve"> 12, 1</w:t>
      </w:r>
      <w:r w:rsidR="006D2CFC">
        <w:rPr>
          <w:rFonts w:ascii="Times New Roman" w:hAnsi="Times New Roman" w:cs="Times New Roman"/>
          <w:lang w:val="fr-FR"/>
        </w:rPr>
        <w:t>, dont l’évangile donne des détails en terme</w:t>
      </w:r>
      <w:r w:rsidR="006844F6">
        <w:rPr>
          <w:rFonts w:ascii="Times New Roman" w:hAnsi="Times New Roman" w:cs="Times New Roman"/>
          <w:lang w:val="fr-FR"/>
        </w:rPr>
        <w:t>s</w:t>
      </w:r>
      <w:r w:rsidR="006D2CFC">
        <w:rPr>
          <w:rFonts w:ascii="Times New Roman" w:hAnsi="Times New Roman" w:cs="Times New Roman"/>
          <w:lang w:val="fr-FR"/>
        </w:rPr>
        <w:t xml:space="preserve"> de construction (</w:t>
      </w:r>
      <w:r w:rsidR="006844F6" w:rsidRPr="006844F6">
        <w:rPr>
          <w:rFonts w:ascii="Times New Roman" w:hAnsi="Times New Roman" w:cs="Times New Roman"/>
          <w:lang w:val="fr-FR"/>
        </w:rPr>
        <w:t>Ἀμπελῶνα ἄνθρωπος ἐφύτευσεν, καὶ περιέθηκεν φραγμόν, καὶ ὤρυξεν ὑπολήνιον, καὶ ᾠκοδόμησεν πύργον</w:t>
      </w:r>
      <w:r w:rsidR="006844F6">
        <w:rPr>
          <w:rFonts w:ascii="Times New Roman" w:hAnsi="Times New Roman" w:cs="Times New Roman"/>
          <w:lang w:val="fr-FR"/>
        </w:rPr>
        <w:t xml:space="preserve">, </w:t>
      </w:r>
      <w:r w:rsidR="004C13B8" w:rsidRPr="002B16B5">
        <w:rPr>
          <w:rFonts w:ascii="Times New Roman" w:hAnsi="Times New Roman" w:cs="Times New Roman"/>
          <w:lang w:val="fr-FR"/>
        </w:rPr>
        <w:t xml:space="preserve">« Un Homme planta un vignoble et il l’entoura d’une </w:t>
      </w:r>
      <w:r w:rsidR="000927C7">
        <w:rPr>
          <w:rFonts w:ascii="Times New Roman" w:hAnsi="Times New Roman" w:cs="Times New Roman"/>
          <w:lang w:val="fr-FR"/>
        </w:rPr>
        <w:t>clôture</w:t>
      </w:r>
      <w:r w:rsidR="006844F6">
        <w:rPr>
          <w:rFonts w:ascii="Times New Roman" w:hAnsi="Times New Roman" w:cs="Times New Roman"/>
          <w:lang w:val="fr-FR"/>
        </w:rPr>
        <w:t xml:space="preserve"> et il creusa un puits et construisit une tour</w:t>
      </w:r>
      <w:r w:rsidR="004C13B8" w:rsidRPr="002B16B5">
        <w:rPr>
          <w:rFonts w:ascii="Times New Roman" w:hAnsi="Times New Roman" w:cs="Times New Roman"/>
          <w:lang w:val="fr-FR"/>
        </w:rPr>
        <w:t> »</w:t>
      </w:r>
      <w:r w:rsidR="000335F5">
        <w:rPr>
          <w:rFonts w:ascii="Times New Roman" w:hAnsi="Times New Roman" w:cs="Times New Roman"/>
          <w:lang w:val="fr-FR"/>
        </w:rPr>
        <w:t xml:space="preserve"> dans le même verset</w:t>
      </w:r>
      <w:r w:rsidR="004C13B8" w:rsidRPr="002B16B5">
        <w:rPr>
          <w:rFonts w:ascii="Times New Roman" w:hAnsi="Times New Roman" w:cs="Times New Roman"/>
          <w:lang w:val="fr-FR"/>
        </w:rPr>
        <w:t>)</w:t>
      </w:r>
      <w:r w:rsidR="006844F6">
        <w:rPr>
          <w:rFonts w:ascii="Times New Roman" w:hAnsi="Times New Roman" w:cs="Times New Roman"/>
          <w:lang w:val="fr-FR"/>
        </w:rPr>
        <w:t xml:space="preserve"> mais aussi d’organisation économique (</w:t>
      </w:r>
      <w:r w:rsidR="006844F6" w:rsidRPr="006844F6">
        <w:rPr>
          <w:rFonts w:ascii="Times New Roman" w:hAnsi="Times New Roman" w:cs="Times New Roman"/>
          <w:lang w:val="fr-FR"/>
        </w:rPr>
        <w:t>καὶ ἐξέδετο αὐτὸν γεωργοῖς</w:t>
      </w:r>
      <w:r w:rsidR="006844F6">
        <w:rPr>
          <w:rFonts w:ascii="Times New Roman" w:hAnsi="Times New Roman" w:cs="Times New Roman"/>
          <w:lang w:val="fr-FR"/>
        </w:rPr>
        <w:t>, « et il le livra à des cultivateurs »</w:t>
      </w:r>
      <w:r w:rsidR="000335F5">
        <w:rPr>
          <w:rFonts w:ascii="Times New Roman" w:hAnsi="Times New Roman" w:cs="Times New Roman"/>
          <w:lang w:val="fr-FR"/>
        </w:rPr>
        <w:t xml:space="preserve"> toujours en </w:t>
      </w:r>
      <w:r w:rsidR="000335F5">
        <w:rPr>
          <w:rFonts w:ascii="Times New Roman" w:hAnsi="Times New Roman" w:cs="Times New Roman"/>
          <w:i/>
          <w:iCs/>
          <w:lang w:val="fr-FR"/>
        </w:rPr>
        <w:t>Marc</w:t>
      </w:r>
      <w:r w:rsidR="000335F5">
        <w:rPr>
          <w:rFonts w:ascii="Times New Roman" w:hAnsi="Times New Roman" w:cs="Times New Roman"/>
          <w:lang w:val="fr-FR"/>
        </w:rPr>
        <w:t xml:space="preserve"> 12, 1</w:t>
      </w:r>
      <w:r w:rsidR="006844F6">
        <w:rPr>
          <w:rFonts w:ascii="Times New Roman" w:hAnsi="Times New Roman" w:cs="Times New Roman"/>
          <w:lang w:val="fr-FR"/>
        </w:rPr>
        <w:t>)</w:t>
      </w:r>
      <w:r w:rsidR="004C13B8" w:rsidRPr="002B16B5">
        <w:rPr>
          <w:rFonts w:ascii="Times New Roman" w:hAnsi="Times New Roman" w:cs="Times New Roman"/>
          <w:lang w:val="fr-FR"/>
        </w:rPr>
        <w:t>.</w:t>
      </w:r>
      <w:r w:rsidR="00981C8B">
        <w:rPr>
          <w:rFonts w:ascii="Times New Roman" w:hAnsi="Times New Roman" w:cs="Times New Roman"/>
          <w:lang w:val="fr-FR"/>
        </w:rPr>
        <w:t xml:space="preserve"> De même, le premier récit sur le semeur (</w:t>
      </w:r>
      <w:r w:rsidR="00981C8B">
        <w:rPr>
          <w:rFonts w:ascii="Times New Roman" w:hAnsi="Times New Roman" w:cs="Times New Roman"/>
          <w:i/>
          <w:iCs/>
          <w:lang w:val="fr-FR"/>
        </w:rPr>
        <w:t>Marc</w:t>
      </w:r>
      <w:r w:rsidR="00981C8B">
        <w:rPr>
          <w:rFonts w:ascii="Times New Roman" w:hAnsi="Times New Roman" w:cs="Times New Roman"/>
          <w:lang w:val="fr-FR"/>
        </w:rPr>
        <w:t xml:space="preserve"> 4, 1-8) détaille l’évolution de semences jetées dans quatre terrains différents : mangées par des oiseaux au bord d’un chemin (</w:t>
      </w:r>
      <w:r w:rsidR="00981C8B">
        <w:rPr>
          <w:rFonts w:ascii="Times New Roman" w:hAnsi="Times New Roman" w:cs="Times New Roman"/>
          <w:i/>
          <w:iCs/>
          <w:lang w:val="fr-FR"/>
        </w:rPr>
        <w:t>Marc</w:t>
      </w:r>
      <w:r w:rsidR="00981C8B">
        <w:rPr>
          <w:rFonts w:ascii="Times New Roman" w:hAnsi="Times New Roman" w:cs="Times New Roman"/>
          <w:lang w:val="fr-FR"/>
        </w:rPr>
        <w:t xml:space="preserve"> 4, 4), aussitôt poussée mais brûlée par le soleil là où la terre est peu profonde (</w:t>
      </w:r>
      <w:r w:rsidR="00981C8B">
        <w:rPr>
          <w:rFonts w:ascii="Times New Roman" w:hAnsi="Times New Roman" w:cs="Times New Roman"/>
          <w:i/>
          <w:iCs/>
          <w:lang w:val="fr-FR"/>
        </w:rPr>
        <w:t>Marc</w:t>
      </w:r>
      <w:r w:rsidR="00981C8B">
        <w:rPr>
          <w:rFonts w:ascii="Times New Roman" w:hAnsi="Times New Roman" w:cs="Times New Roman"/>
          <w:lang w:val="fr-FR"/>
        </w:rPr>
        <w:t xml:space="preserve"> 4, 5-6), étouffée par les épines (</w:t>
      </w:r>
      <w:r w:rsidR="00981C8B">
        <w:rPr>
          <w:rFonts w:ascii="Times New Roman" w:hAnsi="Times New Roman" w:cs="Times New Roman"/>
          <w:i/>
          <w:iCs/>
          <w:lang w:val="fr-FR"/>
        </w:rPr>
        <w:t>Marc</w:t>
      </w:r>
      <w:r w:rsidR="00981C8B">
        <w:rPr>
          <w:rFonts w:ascii="Times New Roman" w:hAnsi="Times New Roman" w:cs="Times New Roman"/>
          <w:lang w:val="fr-FR"/>
        </w:rPr>
        <w:t xml:space="preserve"> 4, 7) ou croissant jusqu’au centuple dans la bonne terre (</w:t>
      </w:r>
      <w:r w:rsidR="00981C8B">
        <w:rPr>
          <w:rFonts w:ascii="Times New Roman" w:hAnsi="Times New Roman" w:cs="Times New Roman"/>
          <w:i/>
          <w:iCs/>
          <w:lang w:val="fr-FR"/>
        </w:rPr>
        <w:t>Marc</w:t>
      </w:r>
      <w:r w:rsidR="00981C8B">
        <w:rPr>
          <w:rFonts w:ascii="Times New Roman" w:hAnsi="Times New Roman" w:cs="Times New Roman"/>
          <w:lang w:val="fr-FR"/>
        </w:rPr>
        <w:t xml:space="preserve"> 4, 8).</w:t>
      </w:r>
      <w:r w:rsidR="004C13B8" w:rsidRPr="002B16B5">
        <w:rPr>
          <w:rFonts w:ascii="Times New Roman" w:hAnsi="Times New Roman" w:cs="Times New Roman"/>
          <w:lang w:val="fr-FR"/>
        </w:rPr>
        <w:t xml:space="preserve"> </w:t>
      </w:r>
    </w:p>
    <w:p w14:paraId="5628BD9A" w14:textId="7CF8E3FE" w:rsidR="00EB3528" w:rsidRDefault="00981C8B" w:rsidP="00A46DD1">
      <w:pPr>
        <w:spacing w:after="0"/>
        <w:jc w:val="both"/>
        <w:rPr>
          <w:rFonts w:ascii="Times New Roman" w:hAnsi="Times New Roman" w:cs="Times New Roman"/>
          <w:lang w:val="fr-FR"/>
        </w:rPr>
      </w:pPr>
      <w:r>
        <w:rPr>
          <w:rFonts w:ascii="Times New Roman" w:hAnsi="Times New Roman" w:cs="Times New Roman"/>
          <w:lang w:val="fr-FR"/>
        </w:rPr>
        <w:t xml:space="preserve">Ces écosystèmes se caractérisent aussi par leur variété. Si « fleuve », « bord de mer » et « montagne » sont présents comme des paysages naturels, le vignoble de </w:t>
      </w:r>
      <w:r>
        <w:rPr>
          <w:rFonts w:ascii="Times New Roman" w:hAnsi="Times New Roman" w:cs="Times New Roman"/>
          <w:i/>
          <w:iCs/>
          <w:lang w:val="fr-FR"/>
        </w:rPr>
        <w:t>Marc</w:t>
      </w:r>
      <w:r>
        <w:rPr>
          <w:rFonts w:ascii="Times New Roman" w:hAnsi="Times New Roman" w:cs="Times New Roman"/>
          <w:lang w:val="fr-FR"/>
        </w:rPr>
        <w:t xml:space="preserve"> 12, 1 constitue un « agroécosystème », autrement dit un écosystème </w:t>
      </w:r>
      <w:r w:rsidR="00BC518E">
        <w:rPr>
          <w:rFonts w:ascii="Times New Roman" w:hAnsi="Times New Roman" w:cs="Times New Roman"/>
          <w:lang w:val="fr-FR"/>
        </w:rPr>
        <w:t>modifié par l’Homme pour</w:t>
      </w:r>
      <w:r w:rsidR="000335F5">
        <w:rPr>
          <w:rFonts w:ascii="Times New Roman" w:hAnsi="Times New Roman" w:cs="Times New Roman"/>
          <w:lang w:val="fr-FR"/>
        </w:rPr>
        <w:t xml:space="preserve"> l’exploitation de</w:t>
      </w:r>
      <w:r w:rsidR="00BC518E">
        <w:rPr>
          <w:rFonts w:ascii="Times New Roman" w:hAnsi="Times New Roman" w:cs="Times New Roman"/>
          <w:lang w:val="fr-FR"/>
        </w:rPr>
        <w:t xml:space="preserve"> ses ressources biologiques</w:t>
      </w:r>
      <w:r w:rsidR="00BC518E">
        <w:rPr>
          <w:rStyle w:val="Appelnotedebasdep"/>
          <w:rFonts w:ascii="Times New Roman" w:hAnsi="Times New Roman" w:cs="Times New Roman"/>
          <w:lang w:val="fr-FR"/>
        </w:rPr>
        <w:footnoteReference w:id="7"/>
      </w:r>
      <w:r w:rsidR="00BC518E">
        <w:rPr>
          <w:rFonts w:ascii="Times New Roman" w:hAnsi="Times New Roman" w:cs="Times New Roman"/>
          <w:lang w:val="fr-FR"/>
        </w:rPr>
        <w:t>. Dans le récit sur le</w:t>
      </w:r>
      <w:r w:rsidR="00D65103">
        <w:rPr>
          <w:rFonts w:ascii="Times New Roman" w:hAnsi="Times New Roman" w:cs="Times New Roman"/>
          <w:lang w:val="fr-FR"/>
        </w:rPr>
        <w:t>s</w:t>
      </w:r>
      <w:r w:rsidR="00BC518E">
        <w:rPr>
          <w:rFonts w:ascii="Times New Roman" w:hAnsi="Times New Roman" w:cs="Times New Roman"/>
          <w:lang w:val="fr-FR"/>
        </w:rPr>
        <w:t xml:space="preserve"> semences de </w:t>
      </w:r>
      <w:r w:rsidR="00BC518E">
        <w:rPr>
          <w:rFonts w:ascii="Times New Roman" w:hAnsi="Times New Roman" w:cs="Times New Roman"/>
          <w:i/>
          <w:iCs/>
          <w:lang w:val="fr-FR"/>
        </w:rPr>
        <w:t>Marc</w:t>
      </w:r>
      <w:r w:rsidR="00BC518E">
        <w:rPr>
          <w:rFonts w:ascii="Times New Roman" w:hAnsi="Times New Roman" w:cs="Times New Roman"/>
          <w:lang w:val="fr-FR"/>
        </w:rPr>
        <w:t xml:space="preserve"> 4, la consommation de certaines graines par les oiseaux</w:t>
      </w:r>
      <w:r w:rsidR="00D65103">
        <w:rPr>
          <w:rFonts w:ascii="Times New Roman" w:hAnsi="Times New Roman" w:cs="Times New Roman"/>
          <w:lang w:val="fr-FR"/>
        </w:rPr>
        <w:t xml:space="preserve"> (</w:t>
      </w:r>
      <w:r w:rsidR="00D65103">
        <w:rPr>
          <w:rFonts w:ascii="Times New Roman" w:hAnsi="Times New Roman" w:cs="Times New Roman"/>
          <w:i/>
          <w:iCs/>
          <w:lang w:val="fr-FR"/>
        </w:rPr>
        <w:t>Marc</w:t>
      </w:r>
      <w:r w:rsidR="00D65103">
        <w:rPr>
          <w:rFonts w:ascii="Times New Roman" w:hAnsi="Times New Roman" w:cs="Times New Roman"/>
          <w:lang w:val="fr-FR"/>
        </w:rPr>
        <w:t xml:space="preserve"> 4, 4)</w:t>
      </w:r>
      <w:r w:rsidR="00BC518E">
        <w:rPr>
          <w:rFonts w:ascii="Times New Roman" w:hAnsi="Times New Roman" w:cs="Times New Roman"/>
          <w:lang w:val="fr-FR"/>
        </w:rPr>
        <w:t xml:space="preserve"> s’inscrit dans un </w:t>
      </w:r>
      <w:r w:rsidR="00BC518E" w:rsidRPr="00BC518E">
        <w:rPr>
          <w:rFonts w:ascii="Times New Roman" w:hAnsi="Times New Roman" w:cs="Times New Roman"/>
          <w:lang w:val="fr-FR"/>
        </w:rPr>
        <w:t>« réseau trophique » (ou « chaîne alimentaire »)</w:t>
      </w:r>
      <w:r w:rsidR="00D65103">
        <w:rPr>
          <w:rStyle w:val="Appelnotedebasdep"/>
          <w:rFonts w:ascii="Times New Roman" w:hAnsi="Times New Roman" w:cs="Times New Roman"/>
          <w:lang w:val="fr-FR"/>
        </w:rPr>
        <w:footnoteReference w:id="8"/>
      </w:r>
      <w:r w:rsidR="00D65103">
        <w:rPr>
          <w:rFonts w:ascii="Times New Roman" w:hAnsi="Times New Roman" w:cs="Times New Roman"/>
          <w:lang w:val="fr-FR"/>
        </w:rPr>
        <w:t xml:space="preserve">. Enfin, dans la mesure où un </w:t>
      </w:r>
      <w:r w:rsidR="004C13B8" w:rsidRPr="002B16B5">
        <w:rPr>
          <w:rFonts w:ascii="Times New Roman" w:hAnsi="Times New Roman" w:cs="Times New Roman"/>
          <w:lang w:val="fr-FR"/>
        </w:rPr>
        <w:t>écosystème peut aussi être une « communauté d’êtres vivants en interaction</w:t>
      </w:r>
      <w:r w:rsidR="00EB3528">
        <w:rPr>
          <w:rFonts w:ascii="Times New Roman" w:hAnsi="Times New Roman" w:cs="Times New Roman"/>
          <w:lang w:val="fr-FR"/>
        </w:rPr>
        <w:t xml:space="preserve"> avec leur environnement</w:t>
      </w:r>
      <w:r w:rsidR="004C13B8" w:rsidRPr="002B16B5">
        <w:rPr>
          <w:rFonts w:ascii="Times New Roman" w:hAnsi="Times New Roman" w:cs="Times New Roman"/>
          <w:lang w:val="fr-FR"/>
        </w:rPr>
        <w:t> »</w:t>
      </w:r>
      <w:r w:rsidR="00EB3528">
        <w:rPr>
          <w:rFonts w:ascii="Times New Roman" w:hAnsi="Times New Roman" w:cs="Times New Roman"/>
          <w:lang w:val="fr-FR"/>
        </w:rPr>
        <w:t xml:space="preserve"> (Lepeltier</w:t>
      </w:r>
      <w:r w:rsidR="004C13B8" w:rsidRPr="002B16B5">
        <w:rPr>
          <w:rFonts w:ascii="Times New Roman" w:hAnsi="Times New Roman" w:cs="Times New Roman"/>
          <w:lang w:val="fr-FR"/>
        </w:rPr>
        <w:t xml:space="preserve"> </w:t>
      </w:r>
      <w:r w:rsidR="00EB3528">
        <w:rPr>
          <w:rFonts w:ascii="Times New Roman" w:hAnsi="Times New Roman" w:cs="Times New Roman"/>
          <w:lang w:val="fr-FR"/>
        </w:rPr>
        <w:t>2025), on peut considérer comme un écosystème les interactions entre Jésus, les</w:t>
      </w:r>
      <w:r w:rsidR="004C13B8" w:rsidRPr="002B16B5">
        <w:rPr>
          <w:rFonts w:ascii="Times New Roman" w:hAnsi="Times New Roman" w:cs="Times New Roman"/>
          <w:lang w:val="fr-FR"/>
        </w:rPr>
        <w:t xml:space="preserve"> « bêtes sauvages » et </w:t>
      </w:r>
      <w:r w:rsidR="00EB3528">
        <w:rPr>
          <w:rFonts w:ascii="Times New Roman" w:hAnsi="Times New Roman" w:cs="Times New Roman"/>
          <w:lang w:val="fr-FR"/>
        </w:rPr>
        <w:t>les</w:t>
      </w:r>
      <w:r w:rsidR="004C13B8" w:rsidRPr="002B16B5">
        <w:rPr>
          <w:rFonts w:ascii="Times New Roman" w:hAnsi="Times New Roman" w:cs="Times New Roman"/>
          <w:lang w:val="fr-FR"/>
        </w:rPr>
        <w:t xml:space="preserve"> « anges »</w:t>
      </w:r>
      <w:r w:rsidR="00EB3528">
        <w:rPr>
          <w:rFonts w:ascii="Times New Roman" w:hAnsi="Times New Roman" w:cs="Times New Roman"/>
          <w:lang w:val="fr-FR"/>
        </w:rPr>
        <w:t xml:space="preserve"> dans l’environnement du « désert » à la fin du récit des tentations au désert</w:t>
      </w:r>
      <w:r w:rsidR="004C13B8" w:rsidRPr="002B16B5">
        <w:rPr>
          <w:rFonts w:ascii="Times New Roman" w:hAnsi="Times New Roman" w:cs="Times New Roman"/>
          <w:lang w:val="fr-FR"/>
        </w:rPr>
        <w:t> : Καὶ ἦν ἐν τῇ ἐρήμῳ (…) καὶ ἦν μετὰ τῶν θηρίων, καὶ οἱ ἄγγελοι διηκόνουν αὐτῷ. « Et il [Jésus] fut dans le désert (…) et il fut avec les bêtes sauvages et les anges le servaient. » (</w:t>
      </w:r>
      <w:r w:rsidR="004C13B8" w:rsidRPr="002B16B5">
        <w:rPr>
          <w:rFonts w:ascii="Times New Roman" w:hAnsi="Times New Roman" w:cs="Times New Roman"/>
          <w:i/>
          <w:iCs/>
          <w:lang w:val="fr-FR"/>
        </w:rPr>
        <w:t>Marc</w:t>
      </w:r>
      <w:r w:rsidR="004C13B8" w:rsidRPr="002B16B5">
        <w:rPr>
          <w:rFonts w:ascii="Times New Roman" w:hAnsi="Times New Roman" w:cs="Times New Roman"/>
          <w:lang w:val="fr-FR"/>
        </w:rPr>
        <w:t xml:space="preserve"> 1, 13).</w:t>
      </w:r>
    </w:p>
    <w:p w14:paraId="2174A011" w14:textId="5E8FB1F2" w:rsidR="003F5350" w:rsidRPr="003F5350" w:rsidRDefault="0028432E" w:rsidP="00A46DD1">
      <w:pPr>
        <w:spacing w:after="0"/>
        <w:jc w:val="both"/>
        <w:rPr>
          <w:rFonts w:ascii="Times New Roman" w:hAnsi="Times New Roman" w:cs="Times New Roman"/>
          <w:lang w:val="fr-FR"/>
        </w:rPr>
      </w:pPr>
      <w:r>
        <w:rPr>
          <w:rFonts w:ascii="Times New Roman" w:hAnsi="Times New Roman" w:cs="Times New Roman"/>
          <w:lang w:val="fr-FR"/>
        </w:rPr>
        <w:t>Les</w:t>
      </w:r>
      <w:r w:rsidR="003F5350">
        <w:rPr>
          <w:rFonts w:ascii="Times New Roman" w:hAnsi="Times New Roman" w:cs="Times New Roman"/>
          <w:lang w:val="fr-FR"/>
        </w:rPr>
        <w:t xml:space="preserve"> écosystèmes de </w:t>
      </w:r>
      <w:r w:rsidR="003F5350">
        <w:rPr>
          <w:rFonts w:ascii="Times New Roman" w:hAnsi="Times New Roman" w:cs="Times New Roman"/>
          <w:i/>
          <w:iCs/>
          <w:lang w:val="fr-FR"/>
        </w:rPr>
        <w:t>Marc</w:t>
      </w:r>
      <w:r w:rsidR="003F5350">
        <w:rPr>
          <w:rFonts w:ascii="Times New Roman" w:hAnsi="Times New Roman" w:cs="Times New Roman"/>
          <w:lang w:val="fr-FR"/>
        </w:rPr>
        <w:t xml:space="preserve"> </w:t>
      </w:r>
      <w:r w:rsidR="000335F5">
        <w:rPr>
          <w:rFonts w:ascii="Times New Roman" w:hAnsi="Times New Roman" w:cs="Times New Roman"/>
          <w:lang w:val="fr-FR"/>
        </w:rPr>
        <w:t>confrontent en partie</w:t>
      </w:r>
      <w:r w:rsidR="003F5350">
        <w:rPr>
          <w:rFonts w:ascii="Times New Roman" w:hAnsi="Times New Roman" w:cs="Times New Roman"/>
          <w:lang w:val="fr-FR"/>
        </w:rPr>
        <w:t xml:space="preserve"> </w:t>
      </w:r>
      <w:r w:rsidR="000335F5">
        <w:rPr>
          <w:rFonts w:ascii="Times New Roman" w:hAnsi="Times New Roman" w:cs="Times New Roman"/>
          <w:lang w:val="fr-FR"/>
        </w:rPr>
        <w:t>les</w:t>
      </w:r>
      <w:r w:rsidR="003F5350">
        <w:rPr>
          <w:rFonts w:ascii="Times New Roman" w:hAnsi="Times New Roman" w:cs="Times New Roman"/>
          <w:lang w:val="fr-FR"/>
        </w:rPr>
        <w:t xml:space="preserve"> lecteur·rice·s avec des images et narrations qui le décentrent d’un point de vue humain. Lorsque le narrateur du récit sur le semeur raconte comment «</w:t>
      </w:r>
      <w:r w:rsidR="003F5350" w:rsidRPr="003F5350">
        <w:rPr>
          <w:rFonts w:ascii="Times New Roman" w:hAnsi="Times New Roman" w:cs="Times New Roman"/>
          <w:lang w:val="fr-FR"/>
        </w:rPr>
        <w:t xml:space="preserve"> une autre partie tomba dans les ronces et les ronces montèrent et elles l’étouffèrent </w:t>
      </w:r>
      <w:r w:rsidR="003F5350" w:rsidRPr="003F5350">
        <w:rPr>
          <w:rFonts w:ascii="Times New Roman" w:hAnsi="Times New Roman" w:cs="Times New Roman"/>
          <w:lang w:val="fr-FR"/>
        </w:rPr>
        <w:lastRenderedPageBreak/>
        <w:t>et elle ne donna pas de fruit</w:t>
      </w:r>
      <w:r w:rsidR="003F5350">
        <w:rPr>
          <w:rStyle w:val="Appelnotedebasdep"/>
          <w:rFonts w:ascii="Times New Roman" w:hAnsi="Times New Roman" w:cs="Times New Roman"/>
          <w:lang w:val="fr-FR"/>
        </w:rPr>
        <w:footnoteReference w:id="9"/>
      </w:r>
      <w:r w:rsidR="003F5350" w:rsidRPr="003F5350">
        <w:rPr>
          <w:rFonts w:ascii="Times New Roman" w:hAnsi="Times New Roman" w:cs="Times New Roman"/>
          <w:lang w:val="fr-FR"/>
        </w:rPr>
        <w:t>. »</w:t>
      </w:r>
      <w:r w:rsidR="003F5350">
        <w:rPr>
          <w:rFonts w:ascii="Times New Roman" w:hAnsi="Times New Roman" w:cs="Times New Roman"/>
          <w:lang w:val="fr-FR"/>
        </w:rPr>
        <w:t>, il met en scène une histoire dont les personnages sont des végétaux : les semences comme protagonistes ; les ronces comme antagonistes. J’interpréterais de la même manière le seul détail de couleur donné pour la nature par l’auteur·rice ou les auteur·rice·s</w:t>
      </w:r>
      <w:r w:rsidR="00C90F07">
        <w:rPr>
          <w:rStyle w:val="Appelnotedebasdep"/>
          <w:rFonts w:ascii="Times New Roman" w:hAnsi="Times New Roman" w:cs="Times New Roman"/>
          <w:lang w:val="fr-FR"/>
        </w:rPr>
        <w:footnoteReference w:id="10"/>
      </w:r>
      <w:r w:rsidR="003F5350">
        <w:rPr>
          <w:rFonts w:ascii="Times New Roman" w:hAnsi="Times New Roman" w:cs="Times New Roman"/>
          <w:lang w:val="fr-FR"/>
        </w:rPr>
        <w:t xml:space="preserve"> de </w:t>
      </w:r>
      <w:r w:rsidR="003F5350">
        <w:rPr>
          <w:rFonts w:ascii="Times New Roman" w:hAnsi="Times New Roman" w:cs="Times New Roman"/>
          <w:i/>
          <w:iCs/>
          <w:lang w:val="fr-FR"/>
        </w:rPr>
        <w:t>Marc</w:t>
      </w:r>
      <w:r w:rsidR="003F5350">
        <w:rPr>
          <w:rFonts w:ascii="Times New Roman" w:hAnsi="Times New Roman" w:cs="Times New Roman"/>
          <w:lang w:val="fr-FR"/>
        </w:rPr>
        <w:t>, dans le récit de la première multiplication de nourriture : Jésus « </w:t>
      </w:r>
      <w:r w:rsidR="003F5350" w:rsidRPr="003F5350">
        <w:rPr>
          <w:rFonts w:ascii="Times New Roman" w:hAnsi="Times New Roman" w:cs="Times New Roman"/>
          <w:lang w:val="fr-FR"/>
        </w:rPr>
        <w:t>leur ordonna de tous se coucher, groupes par groupes sur l’herbe verte</w:t>
      </w:r>
      <w:r w:rsidR="003F5350">
        <w:rPr>
          <w:rFonts w:ascii="Times New Roman" w:hAnsi="Times New Roman" w:cs="Times New Roman"/>
          <w:lang w:val="fr-FR"/>
        </w:rPr>
        <w:t xml:space="preserve"> (</w:t>
      </w:r>
      <w:r w:rsidR="003F5350" w:rsidRPr="003F5350">
        <w:rPr>
          <w:rFonts w:ascii="Times New Roman" w:hAnsi="Times New Roman" w:cs="Times New Roman"/>
          <w:lang w:val="el-GR"/>
        </w:rPr>
        <w:t>ἐπὶ</w:t>
      </w:r>
      <w:r w:rsidR="003F5350" w:rsidRPr="003F5350">
        <w:rPr>
          <w:rFonts w:ascii="Times New Roman" w:hAnsi="Times New Roman" w:cs="Times New Roman"/>
        </w:rPr>
        <w:t xml:space="preserve"> </w:t>
      </w:r>
      <w:r w:rsidR="003F5350" w:rsidRPr="003F5350">
        <w:rPr>
          <w:rFonts w:ascii="Times New Roman" w:hAnsi="Times New Roman" w:cs="Times New Roman"/>
          <w:lang w:val="el-GR"/>
        </w:rPr>
        <w:t>τῷ</w:t>
      </w:r>
      <w:r w:rsidR="003F5350" w:rsidRPr="003F5350">
        <w:rPr>
          <w:rFonts w:ascii="Times New Roman" w:hAnsi="Times New Roman" w:cs="Times New Roman"/>
        </w:rPr>
        <w:t xml:space="preserve"> </w:t>
      </w:r>
      <w:r w:rsidR="003F5350" w:rsidRPr="003F5350">
        <w:rPr>
          <w:rFonts w:ascii="Times New Roman" w:hAnsi="Times New Roman" w:cs="Times New Roman"/>
          <w:lang w:val="el-GR"/>
        </w:rPr>
        <w:t>χλωρῷ</w:t>
      </w:r>
      <w:r w:rsidR="003F5350" w:rsidRPr="003F5350">
        <w:rPr>
          <w:rFonts w:ascii="Times New Roman" w:hAnsi="Times New Roman" w:cs="Times New Roman"/>
        </w:rPr>
        <w:t xml:space="preserve"> </w:t>
      </w:r>
      <w:r w:rsidR="003F5350" w:rsidRPr="003F5350">
        <w:rPr>
          <w:rFonts w:ascii="Times New Roman" w:hAnsi="Times New Roman" w:cs="Times New Roman"/>
          <w:lang w:val="el-GR"/>
        </w:rPr>
        <w:t>χόρτῳ</w:t>
      </w:r>
      <w:r w:rsidR="003F5350">
        <w:rPr>
          <w:rFonts w:ascii="Times New Roman" w:hAnsi="Times New Roman" w:cs="Times New Roman"/>
          <w:lang w:val="fr-FR"/>
        </w:rPr>
        <w:t>) » (</w:t>
      </w:r>
      <w:r w:rsidR="003F5350">
        <w:rPr>
          <w:rFonts w:ascii="Times New Roman" w:hAnsi="Times New Roman" w:cs="Times New Roman"/>
          <w:i/>
          <w:iCs/>
          <w:lang w:val="fr-FR"/>
        </w:rPr>
        <w:t>Marc</w:t>
      </w:r>
      <w:r w:rsidR="003F5350">
        <w:rPr>
          <w:rFonts w:ascii="Times New Roman" w:hAnsi="Times New Roman" w:cs="Times New Roman"/>
          <w:lang w:val="fr-FR"/>
        </w:rPr>
        <w:t xml:space="preserve"> 6, 39).</w:t>
      </w:r>
      <w:r w:rsidR="00C90F07">
        <w:rPr>
          <w:rFonts w:ascii="Times New Roman" w:hAnsi="Times New Roman" w:cs="Times New Roman"/>
          <w:lang w:val="fr-FR"/>
        </w:rPr>
        <w:t xml:space="preserve"> Plus que répondant à des préoccupations esthétiques ou mimétiques, le détail </w:t>
      </w:r>
      <w:r w:rsidR="000335F5">
        <w:rPr>
          <w:rFonts w:ascii="Times New Roman" w:hAnsi="Times New Roman" w:cs="Times New Roman"/>
          <w:lang w:val="fr-FR"/>
        </w:rPr>
        <w:t xml:space="preserve">de la couleur verte </w:t>
      </w:r>
      <w:r w:rsidR="00C90F07">
        <w:rPr>
          <w:rFonts w:ascii="Times New Roman" w:hAnsi="Times New Roman" w:cs="Times New Roman"/>
          <w:lang w:val="fr-FR"/>
        </w:rPr>
        <w:t>me semble être un moyen de rendre la réalité naturelle de l’herbe présente aux lecteur·rice·s</w:t>
      </w:r>
      <w:r w:rsidR="000335F5">
        <w:rPr>
          <w:rFonts w:ascii="Times New Roman" w:hAnsi="Times New Roman" w:cs="Times New Roman"/>
          <w:lang w:val="fr-FR"/>
        </w:rPr>
        <w:t xml:space="preserve"> sans que s’y mêle une interprétation humaine.</w:t>
      </w:r>
    </w:p>
    <w:p w14:paraId="5CC4BA58" w14:textId="77777777" w:rsidR="003C6DD4" w:rsidRDefault="003C6DD4" w:rsidP="00A46DD1">
      <w:pPr>
        <w:spacing w:after="0"/>
        <w:jc w:val="both"/>
        <w:rPr>
          <w:rFonts w:ascii="Times New Roman" w:hAnsi="Times New Roman" w:cs="Times New Roman"/>
          <w:lang w:val="fr-FR"/>
        </w:rPr>
      </w:pPr>
    </w:p>
    <w:p w14:paraId="2FD065D0" w14:textId="55E2ACE3" w:rsidR="00C90F07" w:rsidRPr="002B16B5" w:rsidRDefault="00C90F07" w:rsidP="00C90F07">
      <w:pPr>
        <w:spacing w:after="0"/>
        <w:jc w:val="both"/>
        <w:rPr>
          <w:rFonts w:ascii="Times New Roman" w:hAnsi="Times New Roman" w:cs="Times New Roman"/>
          <w:i/>
          <w:iCs/>
          <w:lang w:val="fr-FR"/>
        </w:rPr>
      </w:pPr>
      <w:r w:rsidRPr="002B16B5">
        <w:rPr>
          <w:rFonts w:ascii="Times New Roman" w:hAnsi="Times New Roman" w:cs="Times New Roman"/>
          <w:lang w:val="fr-FR"/>
        </w:rPr>
        <w:t xml:space="preserve">[titre 2] </w:t>
      </w:r>
      <w:r>
        <w:rPr>
          <w:rFonts w:ascii="Times New Roman" w:hAnsi="Times New Roman" w:cs="Times New Roman"/>
          <w:lang w:val="fr-FR"/>
        </w:rPr>
        <w:t>L’écosystème de</w:t>
      </w:r>
      <w:r w:rsidRPr="002B16B5">
        <w:rPr>
          <w:rFonts w:ascii="Times New Roman" w:hAnsi="Times New Roman" w:cs="Times New Roman"/>
          <w:lang w:val="fr-FR"/>
        </w:rPr>
        <w:t xml:space="preserve"> l’</w:t>
      </w:r>
      <w:r w:rsidRPr="002B16B5">
        <w:rPr>
          <w:rFonts w:ascii="Times New Roman" w:hAnsi="Times New Roman" w:cs="Times New Roman"/>
          <w:i/>
          <w:iCs/>
          <w:lang w:val="fr-FR"/>
        </w:rPr>
        <w:t>Évangile selon Marc</w:t>
      </w:r>
    </w:p>
    <w:p w14:paraId="68DEAAA3" w14:textId="77777777" w:rsidR="00C90F07" w:rsidRPr="002B16B5" w:rsidRDefault="00C90F07" w:rsidP="00C90F07">
      <w:pPr>
        <w:spacing w:after="0"/>
        <w:jc w:val="both"/>
        <w:rPr>
          <w:rFonts w:ascii="Times New Roman" w:hAnsi="Times New Roman" w:cs="Times New Roman"/>
          <w:lang w:val="fr-FR"/>
        </w:rPr>
      </w:pPr>
    </w:p>
    <w:p w14:paraId="54E62232" w14:textId="01EE8C96" w:rsidR="0017086E" w:rsidRDefault="000335F5" w:rsidP="00C90F07">
      <w:pPr>
        <w:spacing w:after="0"/>
        <w:jc w:val="both"/>
        <w:rPr>
          <w:rFonts w:ascii="Times New Roman" w:hAnsi="Times New Roman" w:cs="Times New Roman"/>
          <w:lang w:val="fr-FR"/>
        </w:rPr>
      </w:pPr>
      <w:r>
        <w:rPr>
          <w:rFonts w:ascii="Times New Roman" w:hAnsi="Times New Roman" w:cs="Times New Roman"/>
          <w:lang w:val="fr-FR"/>
        </w:rPr>
        <w:t>L</w:t>
      </w:r>
      <w:r w:rsidR="00C90F07">
        <w:rPr>
          <w:rFonts w:ascii="Times New Roman" w:hAnsi="Times New Roman" w:cs="Times New Roman"/>
          <w:lang w:val="fr-FR"/>
        </w:rPr>
        <w:t>’</w:t>
      </w:r>
      <w:r w:rsidR="00C90F07">
        <w:rPr>
          <w:rFonts w:ascii="Times New Roman" w:hAnsi="Times New Roman" w:cs="Times New Roman"/>
          <w:i/>
          <w:iCs/>
          <w:lang w:val="fr-FR"/>
        </w:rPr>
        <w:t>Évangile selon Marc</w:t>
      </w:r>
      <w:r w:rsidR="00C90F07">
        <w:rPr>
          <w:rFonts w:ascii="Times New Roman" w:hAnsi="Times New Roman" w:cs="Times New Roman"/>
          <w:lang w:val="fr-FR"/>
        </w:rPr>
        <w:t xml:space="preserve"> peut également apparaître lui-même comme un écosystème littéraire. Comme tous les écosystèmes, il est dynamique. C’est ainsi qu’on pourrait </w:t>
      </w:r>
      <w:r w:rsidR="00151E87">
        <w:rPr>
          <w:rFonts w:ascii="Times New Roman" w:hAnsi="Times New Roman" w:cs="Times New Roman"/>
          <w:lang w:val="fr-FR"/>
        </w:rPr>
        <w:t xml:space="preserve">comprendre certaines variations majeures d’un témoin à l’autre de ce texte, notamment </w:t>
      </w:r>
      <w:r w:rsidR="00711879">
        <w:rPr>
          <w:rFonts w:ascii="Times New Roman" w:hAnsi="Times New Roman" w:cs="Times New Roman"/>
          <w:lang w:val="fr-FR"/>
        </w:rPr>
        <w:t>l’existence de six fins différentes pour l’évangile, incluant pour certaines des apparitions de Jésus ressuscité (</w:t>
      </w:r>
      <w:r w:rsidR="00711879">
        <w:rPr>
          <w:rFonts w:ascii="Times New Roman" w:hAnsi="Times New Roman" w:cs="Times New Roman"/>
          <w:i/>
          <w:iCs/>
          <w:lang w:val="fr-FR"/>
        </w:rPr>
        <w:t>Marc</w:t>
      </w:r>
      <w:r w:rsidR="00711879">
        <w:rPr>
          <w:rFonts w:ascii="Times New Roman" w:hAnsi="Times New Roman" w:cs="Times New Roman"/>
          <w:lang w:val="fr-FR"/>
        </w:rPr>
        <w:t xml:space="preserve"> 16, 9-20) et pour d’autres se terminant avec la visite des femmes au tombeau vide</w:t>
      </w:r>
      <w:r>
        <w:rPr>
          <w:rFonts w:ascii="Times New Roman" w:hAnsi="Times New Roman" w:cs="Times New Roman"/>
          <w:lang w:val="fr-FR"/>
        </w:rPr>
        <w:t xml:space="preserve"> sans que Jésus apparaisse après sa mort</w:t>
      </w:r>
      <w:r w:rsidR="00711879">
        <w:rPr>
          <w:rFonts w:ascii="Times New Roman" w:hAnsi="Times New Roman" w:cs="Times New Roman"/>
          <w:lang w:val="fr-FR"/>
        </w:rPr>
        <w:t xml:space="preserve"> (en </w:t>
      </w:r>
      <w:r w:rsidR="00711879">
        <w:rPr>
          <w:rFonts w:ascii="Times New Roman" w:hAnsi="Times New Roman" w:cs="Times New Roman"/>
          <w:i/>
          <w:iCs/>
          <w:lang w:val="fr-FR"/>
        </w:rPr>
        <w:t>Marc</w:t>
      </w:r>
      <w:r w:rsidR="00711879">
        <w:rPr>
          <w:rFonts w:ascii="Times New Roman" w:hAnsi="Times New Roman" w:cs="Times New Roman"/>
          <w:lang w:val="fr-FR"/>
        </w:rPr>
        <w:t xml:space="preserve"> 16, 8) (Aland 1988). </w:t>
      </w:r>
    </w:p>
    <w:p w14:paraId="65A77262" w14:textId="425C4B38" w:rsidR="0017086E" w:rsidRDefault="00711879" w:rsidP="00C90F07">
      <w:pPr>
        <w:spacing w:after="0"/>
        <w:jc w:val="both"/>
        <w:rPr>
          <w:rFonts w:ascii="Times New Roman" w:hAnsi="Times New Roman" w:cs="Times New Roman"/>
          <w:lang w:val="fr-FR"/>
        </w:rPr>
      </w:pPr>
      <w:r>
        <w:rPr>
          <w:rFonts w:ascii="Times New Roman" w:hAnsi="Times New Roman" w:cs="Times New Roman"/>
          <w:lang w:val="fr-FR"/>
        </w:rPr>
        <w:t>De même, la reprise de certains passages de la Bible juive dans ce texte pourrait être décrite comme</w:t>
      </w:r>
      <w:r w:rsidRPr="00711879">
        <w:rPr>
          <w:rFonts w:ascii="Times New Roman" w:hAnsi="Times New Roman" w:cs="Times New Roman"/>
          <w:lang w:val="fr-FR"/>
        </w:rPr>
        <w:t xml:space="preserve"> l’introduction d’espèces exogènes qui </w:t>
      </w:r>
      <w:r>
        <w:rPr>
          <w:rFonts w:ascii="Times New Roman" w:hAnsi="Times New Roman" w:cs="Times New Roman"/>
          <w:lang w:val="fr-FR"/>
        </w:rPr>
        <w:t>se</w:t>
      </w:r>
      <w:r w:rsidRPr="00711879">
        <w:rPr>
          <w:rFonts w:ascii="Times New Roman" w:hAnsi="Times New Roman" w:cs="Times New Roman"/>
          <w:lang w:val="fr-FR"/>
        </w:rPr>
        <w:t xml:space="preserve"> sont </w:t>
      </w:r>
      <w:r w:rsidR="000335F5">
        <w:rPr>
          <w:rFonts w:ascii="Times New Roman" w:hAnsi="Times New Roman" w:cs="Times New Roman"/>
          <w:lang w:val="fr-FR"/>
        </w:rPr>
        <w:t>intégrées</w:t>
      </w:r>
      <w:r>
        <w:rPr>
          <w:rFonts w:ascii="Times New Roman" w:hAnsi="Times New Roman" w:cs="Times New Roman"/>
          <w:lang w:val="fr-FR"/>
        </w:rPr>
        <w:t xml:space="preserve"> à ce nouvel environnement</w:t>
      </w:r>
      <w:r w:rsidRPr="00711879">
        <w:rPr>
          <w:rFonts w:ascii="Times New Roman" w:hAnsi="Times New Roman" w:cs="Times New Roman"/>
          <w:lang w:val="fr-FR"/>
        </w:rPr>
        <w:t xml:space="preserve"> grâce à des « mécanismes adaptatifs » </w:t>
      </w:r>
      <w:r>
        <w:rPr>
          <w:rFonts w:ascii="Times New Roman" w:hAnsi="Times New Roman" w:cs="Times New Roman"/>
          <w:lang w:val="fr-FR"/>
        </w:rPr>
        <w:t xml:space="preserve">similaires à ceux que Judit Padisak décrit pour certains phytoplanctons (Padisak 1992). </w:t>
      </w:r>
      <w:r w:rsidR="000335F5">
        <w:rPr>
          <w:rFonts w:ascii="Times New Roman" w:hAnsi="Times New Roman" w:cs="Times New Roman"/>
          <w:lang w:val="fr-FR"/>
        </w:rPr>
        <w:t>Par exemple</w:t>
      </w:r>
      <w:r>
        <w:rPr>
          <w:rFonts w:ascii="Times New Roman" w:hAnsi="Times New Roman" w:cs="Times New Roman"/>
          <w:lang w:val="fr-FR"/>
        </w:rPr>
        <w:t>,</w:t>
      </w:r>
      <w:r w:rsidR="0017086E">
        <w:rPr>
          <w:rFonts w:ascii="Times New Roman" w:hAnsi="Times New Roman" w:cs="Times New Roman"/>
          <w:lang w:val="fr-FR"/>
        </w:rPr>
        <w:t xml:space="preserve"> dans son habitat pour ainsi dire naturel, un récit sur David, rapporté en 1 Samuel 21, 2-7 confronte le futur roi affamé au « prêtre Ahimélek », qui accepte de lui donner du pain consacré pour lui-même et pour ses compagnons</w:t>
      </w:r>
      <w:r w:rsidR="0017086E">
        <w:rPr>
          <w:rStyle w:val="Appelnotedebasdep"/>
          <w:rFonts w:ascii="Times New Roman" w:hAnsi="Times New Roman" w:cs="Times New Roman"/>
          <w:lang w:val="fr-FR"/>
        </w:rPr>
        <w:footnoteReference w:id="11"/>
      </w:r>
      <w:r w:rsidR="0017086E">
        <w:rPr>
          <w:rFonts w:ascii="Times New Roman" w:hAnsi="Times New Roman" w:cs="Times New Roman"/>
          <w:lang w:val="fr-FR"/>
        </w:rPr>
        <w:t>. Introduit dans</w:t>
      </w:r>
      <w:r w:rsidR="000335F5">
        <w:rPr>
          <w:rFonts w:ascii="Times New Roman" w:hAnsi="Times New Roman" w:cs="Times New Roman"/>
          <w:lang w:val="fr-FR"/>
        </w:rPr>
        <w:t xml:space="preserve"> le nouvel habitat que constitue</w:t>
      </w:r>
      <w:r w:rsidR="0017086E">
        <w:rPr>
          <w:rFonts w:ascii="Times New Roman" w:hAnsi="Times New Roman" w:cs="Times New Roman"/>
          <w:lang w:val="fr-FR"/>
        </w:rPr>
        <w:t xml:space="preserve"> l’</w:t>
      </w:r>
      <w:r w:rsidR="0017086E">
        <w:rPr>
          <w:rFonts w:ascii="Times New Roman" w:hAnsi="Times New Roman" w:cs="Times New Roman"/>
          <w:i/>
          <w:iCs/>
          <w:lang w:val="fr-FR"/>
        </w:rPr>
        <w:t>Évangile selon Marc</w:t>
      </w:r>
      <w:r w:rsidR="0017086E">
        <w:rPr>
          <w:rFonts w:ascii="Times New Roman" w:hAnsi="Times New Roman" w:cs="Times New Roman"/>
          <w:lang w:val="fr-FR"/>
        </w:rPr>
        <w:t>, sous la forme d’une référence faite par Jésus à cet épisode, ce récit se transforme</w:t>
      </w:r>
      <w:r w:rsidR="000335F5">
        <w:rPr>
          <w:rFonts w:ascii="Times New Roman" w:hAnsi="Times New Roman" w:cs="Times New Roman"/>
          <w:lang w:val="fr-FR"/>
        </w:rPr>
        <w:t xml:space="preserve"> (ou s’adapte)</w:t>
      </w:r>
      <w:r w:rsidR="0017086E">
        <w:rPr>
          <w:rFonts w:ascii="Times New Roman" w:hAnsi="Times New Roman" w:cs="Times New Roman"/>
          <w:lang w:val="fr-FR"/>
        </w:rPr>
        <w:t xml:space="preserve"> sur deux détails : il ne confronte plus David au « prêtre Ahimélek », mais, dans tous les témoins du texte, à « Abiathar » le « grand-prêtre »</w:t>
      </w:r>
      <w:r w:rsidR="0017086E">
        <w:rPr>
          <w:rStyle w:val="Appelnotedebasdep"/>
          <w:rFonts w:ascii="Times New Roman" w:hAnsi="Times New Roman" w:cs="Times New Roman"/>
          <w:lang w:val="fr-FR"/>
        </w:rPr>
        <w:footnoteReference w:id="12"/>
      </w:r>
      <w:r w:rsidR="0017086E">
        <w:rPr>
          <w:rFonts w:ascii="Times New Roman" w:hAnsi="Times New Roman" w:cs="Times New Roman"/>
          <w:lang w:val="fr-FR"/>
        </w:rPr>
        <w:t xml:space="preserve">. </w:t>
      </w:r>
    </w:p>
    <w:p w14:paraId="3D8F376D" w14:textId="19EE8B7C" w:rsidR="003C6DD4" w:rsidRDefault="0017086E" w:rsidP="00C90F07">
      <w:pPr>
        <w:spacing w:after="0"/>
        <w:jc w:val="both"/>
        <w:rPr>
          <w:rFonts w:ascii="Times New Roman" w:hAnsi="Times New Roman" w:cs="Times New Roman"/>
          <w:lang w:val="fr-FR"/>
        </w:rPr>
      </w:pPr>
      <w:r>
        <w:rPr>
          <w:rFonts w:ascii="Times New Roman" w:hAnsi="Times New Roman" w:cs="Times New Roman"/>
          <w:lang w:val="fr-FR"/>
        </w:rPr>
        <w:lastRenderedPageBreak/>
        <w:t xml:space="preserve">Face à cet écosystème, </w:t>
      </w:r>
      <w:r w:rsidR="00560F72">
        <w:rPr>
          <w:rFonts w:ascii="Times New Roman" w:hAnsi="Times New Roman" w:cs="Times New Roman"/>
          <w:lang w:val="fr-FR"/>
        </w:rPr>
        <w:t xml:space="preserve">comme les humains qui exploitent les </w:t>
      </w:r>
      <w:r w:rsidR="00FD270C">
        <w:rPr>
          <w:rFonts w:ascii="Times New Roman" w:hAnsi="Times New Roman" w:cs="Times New Roman"/>
          <w:lang w:val="fr-FR"/>
        </w:rPr>
        <w:t>ressources</w:t>
      </w:r>
      <w:r w:rsidR="00560F72">
        <w:rPr>
          <w:rFonts w:ascii="Times New Roman" w:hAnsi="Times New Roman" w:cs="Times New Roman"/>
          <w:lang w:val="fr-FR"/>
        </w:rPr>
        <w:t xml:space="preserve"> de tel environnement,</w:t>
      </w:r>
      <w:r w:rsidRPr="0017086E">
        <w:rPr>
          <w:rFonts w:ascii="Times New Roman" w:hAnsi="Times New Roman" w:cs="Times New Roman"/>
          <w:lang w:val="fr-FR"/>
        </w:rPr>
        <w:t xml:space="preserve"> </w:t>
      </w:r>
      <w:r w:rsidR="00FD270C">
        <w:rPr>
          <w:rFonts w:ascii="Times New Roman" w:hAnsi="Times New Roman" w:cs="Times New Roman"/>
          <w:lang w:val="fr-FR"/>
        </w:rPr>
        <w:t>nous sommes</w:t>
      </w:r>
      <w:r w:rsidR="00560F72">
        <w:rPr>
          <w:rFonts w:ascii="Times New Roman" w:hAnsi="Times New Roman" w:cs="Times New Roman"/>
          <w:lang w:val="fr-FR"/>
        </w:rPr>
        <w:t xml:space="preserve"> </w:t>
      </w:r>
      <w:r w:rsidRPr="0017086E">
        <w:rPr>
          <w:rFonts w:ascii="Times New Roman" w:hAnsi="Times New Roman" w:cs="Times New Roman"/>
          <w:lang w:val="fr-FR"/>
        </w:rPr>
        <w:t xml:space="preserve">dans une </w:t>
      </w:r>
      <w:r w:rsidR="00FD270C">
        <w:rPr>
          <w:rFonts w:ascii="Times New Roman" w:hAnsi="Times New Roman" w:cs="Times New Roman"/>
          <w:lang w:val="fr-FR"/>
        </w:rPr>
        <w:t>position</w:t>
      </w:r>
      <w:r w:rsidRPr="0017086E">
        <w:rPr>
          <w:rFonts w:ascii="Times New Roman" w:hAnsi="Times New Roman" w:cs="Times New Roman"/>
          <w:lang w:val="fr-FR"/>
        </w:rPr>
        <w:t xml:space="preserve"> d’ « appropriation</w:t>
      </w:r>
      <w:r w:rsidR="00560F72">
        <w:rPr>
          <w:rStyle w:val="Appelnotedebasdep"/>
          <w:rFonts w:ascii="Times New Roman" w:hAnsi="Times New Roman" w:cs="Times New Roman"/>
          <w:lang w:val="fr-FR"/>
        </w:rPr>
        <w:footnoteReference w:id="13"/>
      </w:r>
      <w:r w:rsidRPr="0017086E">
        <w:rPr>
          <w:rFonts w:ascii="Times New Roman" w:hAnsi="Times New Roman" w:cs="Times New Roman"/>
          <w:lang w:val="fr-FR"/>
        </w:rPr>
        <w:t xml:space="preserve"> »  : </w:t>
      </w:r>
      <w:r w:rsidR="00FD270C">
        <w:rPr>
          <w:rFonts w:ascii="Times New Roman" w:hAnsi="Times New Roman" w:cs="Times New Roman"/>
          <w:lang w:val="fr-FR"/>
        </w:rPr>
        <w:t>nous bénéficions</w:t>
      </w:r>
      <w:r w:rsidRPr="0017086E">
        <w:rPr>
          <w:rFonts w:ascii="Times New Roman" w:hAnsi="Times New Roman" w:cs="Times New Roman"/>
          <w:lang w:val="fr-FR"/>
        </w:rPr>
        <w:t xml:space="preserve"> </w:t>
      </w:r>
      <w:r w:rsidR="00560F72">
        <w:rPr>
          <w:rFonts w:ascii="Times New Roman" w:hAnsi="Times New Roman" w:cs="Times New Roman"/>
          <w:lang w:val="fr-FR"/>
        </w:rPr>
        <w:t>des</w:t>
      </w:r>
      <w:r w:rsidRPr="0017086E">
        <w:rPr>
          <w:rFonts w:ascii="Times New Roman" w:hAnsi="Times New Roman" w:cs="Times New Roman"/>
          <w:lang w:val="fr-FR"/>
        </w:rPr>
        <w:t xml:space="preserve"> « ressources</w:t>
      </w:r>
      <w:r w:rsidR="00560F72">
        <w:rPr>
          <w:rFonts w:ascii="Times New Roman" w:hAnsi="Times New Roman" w:cs="Times New Roman"/>
          <w:lang w:val="fr-FR"/>
        </w:rPr>
        <w:t xml:space="preserve"> naturelles</w:t>
      </w:r>
      <w:r w:rsidRPr="0017086E">
        <w:rPr>
          <w:rFonts w:ascii="Times New Roman" w:hAnsi="Times New Roman" w:cs="Times New Roman"/>
          <w:lang w:val="fr-FR"/>
        </w:rPr>
        <w:t> »</w:t>
      </w:r>
      <w:r w:rsidR="00560F72">
        <w:rPr>
          <w:rFonts w:ascii="Times New Roman" w:hAnsi="Times New Roman" w:cs="Times New Roman"/>
          <w:lang w:val="fr-FR"/>
        </w:rPr>
        <w:t xml:space="preserve"> (Bouchard 2022, p. 189) du texte de </w:t>
      </w:r>
      <w:r w:rsidR="00560F72">
        <w:rPr>
          <w:rFonts w:ascii="Times New Roman" w:hAnsi="Times New Roman" w:cs="Times New Roman"/>
          <w:i/>
          <w:iCs/>
          <w:lang w:val="fr-FR"/>
        </w:rPr>
        <w:t>Marc</w:t>
      </w:r>
      <w:r w:rsidRPr="0017086E">
        <w:rPr>
          <w:rFonts w:ascii="Times New Roman" w:hAnsi="Times New Roman" w:cs="Times New Roman"/>
          <w:lang w:val="fr-FR"/>
        </w:rPr>
        <w:t xml:space="preserve"> : de </w:t>
      </w:r>
      <w:r w:rsidR="00560F72">
        <w:rPr>
          <w:rFonts w:ascii="Times New Roman" w:hAnsi="Times New Roman" w:cs="Times New Roman"/>
          <w:lang w:val="fr-FR"/>
        </w:rPr>
        <w:t>ce qu’il</w:t>
      </w:r>
      <w:r w:rsidR="00FD270C">
        <w:rPr>
          <w:rFonts w:ascii="Times New Roman" w:hAnsi="Times New Roman" w:cs="Times New Roman"/>
          <w:lang w:val="fr-FR"/>
        </w:rPr>
        <w:t xml:space="preserve"> nous </w:t>
      </w:r>
      <w:r w:rsidRPr="0017086E">
        <w:rPr>
          <w:rFonts w:ascii="Times New Roman" w:hAnsi="Times New Roman" w:cs="Times New Roman"/>
          <w:lang w:val="fr-FR"/>
        </w:rPr>
        <w:t xml:space="preserve">apprend, </w:t>
      </w:r>
      <w:r w:rsidR="00FD270C">
        <w:rPr>
          <w:rFonts w:ascii="Times New Roman" w:hAnsi="Times New Roman" w:cs="Times New Roman"/>
          <w:lang w:val="fr-FR"/>
        </w:rPr>
        <w:t>nous</w:t>
      </w:r>
      <w:r w:rsidR="00560F72">
        <w:rPr>
          <w:rFonts w:ascii="Times New Roman" w:hAnsi="Times New Roman" w:cs="Times New Roman"/>
          <w:lang w:val="fr-FR"/>
        </w:rPr>
        <w:t xml:space="preserve"> </w:t>
      </w:r>
      <w:r w:rsidRPr="0017086E">
        <w:rPr>
          <w:rFonts w:ascii="Times New Roman" w:hAnsi="Times New Roman" w:cs="Times New Roman"/>
          <w:lang w:val="fr-FR"/>
        </w:rPr>
        <w:t xml:space="preserve">fait éprouver, </w:t>
      </w:r>
      <w:r w:rsidR="00FD270C">
        <w:rPr>
          <w:rFonts w:ascii="Times New Roman" w:hAnsi="Times New Roman" w:cs="Times New Roman"/>
          <w:lang w:val="fr-FR"/>
        </w:rPr>
        <w:t>et</w:t>
      </w:r>
      <w:r w:rsidRPr="0017086E">
        <w:rPr>
          <w:rFonts w:ascii="Times New Roman" w:hAnsi="Times New Roman" w:cs="Times New Roman"/>
          <w:lang w:val="fr-FR"/>
        </w:rPr>
        <w:t xml:space="preserve"> </w:t>
      </w:r>
      <w:r w:rsidR="00FD270C">
        <w:rPr>
          <w:rFonts w:ascii="Times New Roman" w:hAnsi="Times New Roman" w:cs="Times New Roman"/>
          <w:lang w:val="fr-FR"/>
        </w:rPr>
        <w:t>de ce que nous pouvons en faire</w:t>
      </w:r>
      <w:r w:rsidRPr="0017086E">
        <w:rPr>
          <w:rFonts w:ascii="Times New Roman" w:hAnsi="Times New Roman" w:cs="Times New Roman"/>
          <w:lang w:val="fr-FR"/>
        </w:rPr>
        <w:t>, y compris socialement</w:t>
      </w:r>
      <w:r w:rsidR="00FD270C">
        <w:rPr>
          <w:rFonts w:ascii="Times New Roman" w:hAnsi="Times New Roman" w:cs="Times New Roman"/>
          <w:lang w:val="fr-FR"/>
        </w:rPr>
        <w:t>. L</w:t>
      </w:r>
      <w:r w:rsidR="00560F72">
        <w:rPr>
          <w:rFonts w:ascii="Times New Roman" w:hAnsi="Times New Roman" w:cs="Times New Roman"/>
          <w:lang w:val="fr-FR"/>
        </w:rPr>
        <w:t>a Bible comme instrument de colonisation et d’oppression apparaîtrait par exemple comme un usage oppressif de ces ressources textuelles</w:t>
      </w:r>
      <w:r w:rsidR="00FD270C">
        <w:rPr>
          <w:rFonts w:ascii="Times New Roman" w:hAnsi="Times New Roman" w:cs="Times New Roman"/>
          <w:lang w:val="fr-FR"/>
        </w:rPr>
        <w:t>.</w:t>
      </w:r>
    </w:p>
    <w:p w14:paraId="39370931" w14:textId="77777777" w:rsidR="00560F72" w:rsidRDefault="00560F72" w:rsidP="00C90F07">
      <w:pPr>
        <w:spacing w:after="0"/>
        <w:jc w:val="both"/>
        <w:rPr>
          <w:rFonts w:ascii="Times New Roman" w:hAnsi="Times New Roman" w:cs="Times New Roman"/>
          <w:lang w:val="fr-FR"/>
        </w:rPr>
      </w:pPr>
    </w:p>
    <w:p w14:paraId="093B591C" w14:textId="0785F44A" w:rsidR="00560F72" w:rsidRDefault="00560F72" w:rsidP="00560F72">
      <w:pPr>
        <w:spacing w:after="0"/>
        <w:jc w:val="both"/>
        <w:rPr>
          <w:rFonts w:ascii="Times New Roman" w:hAnsi="Times New Roman" w:cs="Times New Roman"/>
          <w:lang w:val="fr-FR"/>
        </w:rPr>
      </w:pPr>
      <w:r w:rsidRPr="002B16B5">
        <w:rPr>
          <w:rFonts w:ascii="Times New Roman" w:hAnsi="Times New Roman" w:cs="Times New Roman"/>
          <w:lang w:val="fr-FR"/>
        </w:rPr>
        <w:t xml:space="preserve">[titre 2] </w:t>
      </w:r>
      <w:r>
        <w:rPr>
          <w:rFonts w:ascii="Times New Roman" w:hAnsi="Times New Roman" w:cs="Times New Roman"/>
          <w:lang w:val="fr-FR"/>
        </w:rPr>
        <w:t xml:space="preserve">Les écosystèmes dans </w:t>
      </w:r>
      <w:r>
        <w:rPr>
          <w:rFonts w:ascii="Times New Roman" w:hAnsi="Times New Roman" w:cs="Times New Roman"/>
          <w:i/>
          <w:iCs/>
          <w:lang w:val="fr-FR"/>
        </w:rPr>
        <w:t>Marc</w:t>
      </w:r>
      <w:r>
        <w:rPr>
          <w:rFonts w:ascii="Times New Roman" w:hAnsi="Times New Roman" w:cs="Times New Roman"/>
          <w:lang w:val="fr-FR"/>
        </w:rPr>
        <w:t xml:space="preserve">, l’écosystème de </w:t>
      </w:r>
      <w:r>
        <w:rPr>
          <w:rFonts w:ascii="Times New Roman" w:hAnsi="Times New Roman" w:cs="Times New Roman"/>
          <w:i/>
          <w:iCs/>
          <w:lang w:val="fr-FR"/>
        </w:rPr>
        <w:t>Marc</w:t>
      </w:r>
      <w:r>
        <w:rPr>
          <w:rFonts w:ascii="Times New Roman" w:hAnsi="Times New Roman" w:cs="Times New Roman"/>
          <w:lang w:val="fr-FR"/>
        </w:rPr>
        <w:t xml:space="preserve"> et les écosystèmes extérieurs à </w:t>
      </w:r>
      <w:r>
        <w:rPr>
          <w:rFonts w:ascii="Times New Roman" w:hAnsi="Times New Roman" w:cs="Times New Roman"/>
          <w:i/>
          <w:iCs/>
          <w:lang w:val="fr-FR"/>
        </w:rPr>
        <w:t>Marc</w:t>
      </w:r>
      <w:r>
        <w:rPr>
          <w:rFonts w:ascii="Times New Roman" w:hAnsi="Times New Roman" w:cs="Times New Roman"/>
          <w:lang w:val="fr-FR"/>
        </w:rPr>
        <w:t>.</w:t>
      </w:r>
    </w:p>
    <w:p w14:paraId="54C388D1" w14:textId="77777777" w:rsidR="00560F72" w:rsidRDefault="00560F72" w:rsidP="00560F72">
      <w:pPr>
        <w:spacing w:after="0"/>
        <w:jc w:val="both"/>
        <w:rPr>
          <w:rFonts w:ascii="Times New Roman" w:hAnsi="Times New Roman" w:cs="Times New Roman"/>
          <w:lang w:val="fr-FR"/>
        </w:rPr>
      </w:pPr>
    </w:p>
    <w:p w14:paraId="77187C11" w14:textId="70095FEE" w:rsidR="003D3FEE" w:rsidRDefault="0028432E" w:rsidP="0028432E">
      <w:pPr>
        <w:spacing w:after="0"/>
        <w:jc w:val="both"/>
        <w:rPr>
          <w:rFonts w:ascii="Times New Roman" w:hAnsi="Times New Roman" w:cs="Times New Roman"/>
          <w:lang w:val="fr-FR"/>
        </w:rPr>
      </w:pPr>
      <w:r>
        <w:rPr>
          <w:rFonts w:ascii="Times New Roman" w:hAnsi="Times New Roman" w:cs="Times New Roman"/>
          <w:lang w:val="fr-FR"/>
        </w:rPr>
        <w:t xml:space="preserve">Le lien entre les écosystèmes présents dans </w:t>
      </w:r>
      <w:r>
        <w:rPr>
          <w:rFonts w:ascii="Times New Roman" w:hAnsi="Times New Roman" w:cs="Times New Roman"/>
          <w:i/>
          <w:iCs/>
          <w:lang w:val="fr-FR"/>
        </w:rPr>
        <w:t>Marc</w:t>
      </w:r>
      <w:r>
        <w:rPr>
          <w:rFonts w:ascii="Times New Roman" w:hAnsi="Times New Roman" w:cs="Times New Roman"/>
          <w:lang w:val="fr-FR"/>
        </w:rPr>
        <w:t xml:space="preserve"> et la réalité extérieure reste relativement ténu. Certains de ces écosystèmes peuvent être considérés comme mimétiques d’écosystèmes qui existent en dehors du texte : le vignoble de </w:t>
      </w:r>
      <w:r w:rsidRPr="009A4301">
        <w:rPr>
          <w:rFonts w:ascii="Times New Roman" w:hAnsi="Times New Roman" w:cs="Times New Roman"/>
          <w:i/>
          <w:iCs/>
          <w:lang w:val="fr-FR"/>
        </w:rPr>
        <w:t>Marc</w:t>
      </w:r>
      <w:r>
        <w:rPr>
          <w:rFonts w:ascii="Times New Roman" w:hAnsi="Times New Roman" w:cs="Times New Roman"/>
          <w:lang w:val="fr-FR"/>
        </w:rPr>
        <w:t xml:space="preserve"> 12, 1 </w:t>
      </w:r>
      <w:r>
        <w:rPr>
          <w:rFonts w:ascii="Times New Roman" w:hAnsi="Times New Roman" w:cs="Times New Roman"/>
          <w:i/>
          <w:iCs/>
          <w:lang w:val="fr-FR"/>
        </w:rPr>
        <w:t>sq.</w:t>
      </w:r>
      <w:r w:rsidR="00FD270C">
        <w:rPr>
          <w:rFonts w:ascii="Times New Roman" w:hAnsi="Times New Roman" w:cs="Times New Roman"/>
          <w:lang w:val="fr-FR"/>
        </w:rPr>
        <w:t xml:space="preserve">, par exemple, est </w:t>
      </w:r>
      <w:r>
        <w:rPr>
          <w:rFonts w:ascii="Times New Roman" w:hAnsi="Times New Roman" w:cs="Times New Roman"/>
          <w:lang w:val="fr-FR"/>
        </w:rPr>
        <w:t>organisé comme des vignobles réels contemporains de la rédaction de l’évangile, par son architecture comme par son fonctionnement économique</w:t>
      </w:r>
      <w:r>
        <w:rPr>
          <w:rStyle w:val="Appelnotedebasdep"/>
          <w:rFonts w:ascii="Times New Roman" w:hAnsi="Times New Roman" w:cs="Times New Roman"/>
          <w:lang w:val="fr-FR"/>
        </w:rPr>
        <w:footnoteReference w:id="14"/>
      </w:r>
      <w:r>
        <w:rPr>
          <w:rFonts w:ascii="Times New Roman" w:hAnsi="Times New Roman" w:cs="Times New Roman"/>
          <w:lang w:val="fr-FR"/>
        </w:rPr>
        <w:t>. Pour d’autres</w:t>
      </w:r>
      <w:r w:rsidR="00FD270C">
        <w:rPr>
          <w:rFonts w:ascii="Times New Roman" w:hAnsi="Times New Roman" w:cs="Times New Roman"/>
          <w:lang w:val="fr-FR"/>
        </w:rPr>
        <w:t xml:space="preserve"> écosystèmes en revanche</w:t>
      </w:r>
      <w:r>
        <w:rPr>
          <w:rFonts w:ascii="Times New Roman" w:hAnsi="Times New Roman" w:cs="Times New Roman"/>
          <w:lang w:val="fr-FR"/>
        </w:rPr>
        <w:t>, ce raisonnement est impossible à tenir : le réseau trophique étrange par lequel Jean « mangeait des sauterelles et du miel sauvage (</w:t>
      </w:r>
      <w:r w:rsidRPr="009A4301">
        <w:rPr>
          <w:rFonts w:ascii="Times New Roman" w:hAnsi="Times New Roman" w:cs="Times New Roman"/>
          <w:lang w:val="el-GR"/>
        </w:rPr>
        <w:t>ἀκρίδας</w:t>
      </w:r>
      <w:r w:rsidRPr="009A4301">
        <w:rPr>
          <w:rFonts w:ascii="Times New Roman" w:hAnsi="Times New Roman" w:cs="Times New Roman"/>
        </w:rPr>
        <w:t xml:space="preserve"> </w:t>
      </w:r>
      <w:r w:rsidRPr="009A4301">
        <w:rPr>
          <w:rFonts w:ascii="Times New Roman" w:hAnsi="Times New Roman" w:cs="Times New Roman"/>
          <w:lang w:val="el-GR"/>
        </w:rPr>
        <w:t>καὶ</w:t>
      </w:r>
      <w:r w:rsidRPr="009A4301">
        <w:rPr>
          <w:rFonts w:ascii="Times New Roman" w:hAnsi="Times New Roman" w:cs="Times New Roman"/>
        </w:rPr>
        <w:t xml:space="preserve"> </w:t>
      </w:r>
      <w:r w:rsidRPr="009A4301">
        <w:rPr>
          <w:rFonts w:ascii="Times New Roman" w:hAnsi="Times New Roman" w:cs="Times New Roman"/>
          <w:lang w:val="el-GR"/>
        </w:rPr>
        <w:t>μέλι</w:t>
      </w:r>
      <w:r w:rsidRPr="009A4301">
        <w:rPr>
          <w:rFonts w:ascii="Times New Roman" w:hAnsi="Times New Roman" w:cs="Times New Roman"/>
        </w:rPr>
        <w:t xml:space="preserve"> </w:t>
      </w:r>
      <w:r w:rsidRPr="009A4301">
        <w:rPr>
          <w:rFonts w:ascii="Times New Roman" w:hAnsi="Times New Roman" w:cs="Times New Roman"/>
          <w:lang w:val="el-GR"/>
        </w:rPr>
        <w:t>ἄγριον</w:t>
      </w:r>
      <w:r>
        <w:rPr>
          <w:rFonts w:ascii="Times New Roman" w:hAnsi="Times New Roman" w:cs="Times New Roman"/>
          <w:lang w:val="fr-FR"/>
        </w:rPr>
        <w:t>) » (</w:t>
      </w:r>
      <w:r>
        <w:rPr>
          <w:rFonts w:ascii="Times New Roman" w:hAnsi="Times New Roman" w:cs="Times New Roman"/>
          <w:i/>
          <w:iCs/>
          <w:lang w:val="fr-FR"/>
        </w:rPr>
        <w:t>Marc</w:t>
      </w:r>
      <w:r>
        <w:rPr>
          <w:rFonts w:ascii="Times New Roman" w:hAnsi="Times New Roman" w:cs="Times New Roman"/>
          <w:lang w:val="fr-FR"/>
        </w:rPr>
        <w:t xml:space="preserve"> 1, 6) semble être coupé </w:t>
      </w:r>
      <w:r w:rsidR="00FD270C">
        <w:rPr>
          <w:rFonts w:ascii="Times New Roman" w:hAnsi="Times New Roman" w:cs="Times New Roman"/>
          <w:lang w:val="fr-FR"/>
        </w:rPr>
        <w:t>de la réalité</w:t>
      </w:r>
      <w:r>
        <w:rPr>
          <w:rFonts w:ascii="Times New Roman" w:hAnsi="Times New Roman" w:cs="Times New Roman"/>
          <w:lang w:val="fr-FR"/>
        </w:rPr>
        <w:t xml:space="preserve">. Nous n’avons pas de trace de peuples en Palestine antique ou aux alentours qui se </w:t>
      </w:r>
      <w:r w:rsidR="00FD270C">
        <w:rPr>
          <w:rFonts w:ascii="Times New Roman" w:hAnsi="Times New Roman" w:cs="Times New Roman"/>
          <w:lang w:val="fr-FR"/>
        </w:rPr>
        <w:t>seraient</w:t>
      </w:r>
      <w:r>
        <w:rPr>
          <w:rFonts w:ascii="Times New Roman" w:hAnsi="Times New Roman" w:cs="Times New Roman"/>
          <w:lang w:val="fr-FR"/>
        </w:rPr>
        <w:t xml:space="preserve"> nourri</w:t>
      </w:r>
      <w:r w:rsidR="00FD270C">
        <w:rPr>
          <w:rFonts w:ascii="Times New Roman" w:hAnsi="Times New Roman" w:cs="Times New Roman"/>
          <w:lang w:val="fr-FR"/>
        </w:rPr>
        <w:t>s</w:t>
      </w:r>
      <w:r>
        <w:rPr>
          <w:rFonts w:ascii="Times New Roman" w:hAnsi="Times New Roman" w:cs="Times New Roman"/>
          <w:lang w:val="fr-FR"/>
        </w:rPr>
        <w:t xml:space="preserve"> de sauterelles</w:t>
      </w:r>
      <w:r>
        <w:rPr>
          <w:rStyle w:val="Appelnotedebasdep"/>
          <w:rFonts w:ascii="Times New Roman" w:hAnsi="Times New Roman" w:cs="Times New Roman"/>
          <w:lang w:val="fr-FR"/>
        </w:rPr>
        <w:footnoteReference w:id="15"/>
      </w:r>
      <w:r>
        <w:rPr>
          <w:rFonts w:ascii="Times New Roman" w:hAnsi="Times New Roman" w:cs="Times New Roman"/>
          <w:lang w:val="fr-FR"/>
        </w:rPr>
        <w:t xml:space="preserve"> et il semble plus juste d’interpréter ce passage à partir, par exemple, d’une intertextualité avec les passages de la Bible juive où il est question de </w:t>
      </w:r>
      <w:r w:rsidR="00FD270C">
        <w:rPr>
          <w:rFonts w:ascii="Times New Roman" w:hAnsi="Times New Roman" w:cs="Times New Roman"/>
          <w:lang w:val="fr-FR"/>
        </w:rPr>
        <w:t>cet insecte</w:t>
      </w:r>
      <w:r>
        <w:rPr>
          <w:rFonts w:ascii="Times New Roman" w:hAnsi="Times New Roman" w:cs="Times New Roman"/>
          <w:lang w:val="fr-FR"/>
        </w:rPr>
        <w:t xml:space="preserve"> (Exode 10 notamment)</w:t>
      </w:r>
      <w:r>
        <w:rPr>
          <w:rStyle w:val="Appelnotedebasdep"/>
          <w:rFonts w:ascii="Times New Roman" w:hAnsi="Times New Roman" w:cs="Times New Roman"/>
          <w:lang w:val="fr-FR"/>
        </w:rPr>
        <w:footnoteReference w:id="16"/>
      </w:r>
      <w:r>
        <w:rPr>
          <w:rFonts w:ascii="Times New Roman" w:hAnsi="Times New Roman" w:cs="Times New Roman"/>
          <w:lang w:val="fr-FR"/>
        </w:rPr>
        <w:t>. Les écosystèmes qui apparaissent dans l’</w:t>
      </w:r>
      <w:r>
        <w:rPr>
          <w:rFonts w:ascii="Times New Roman" w:hAnsi="Times New Roman" w:cs="Times New Roman"/>
          <w:i/>
          <w:iCs/>
          <w:lang w:val="fr-FR"/>
        </w:rPr>
        <w:t>Évangile selon Marc</w:t>
      </w:r>
      <w:r>
        <w:rPr>
          <w:rFonts w:ascii="Times New Roman" w:hAnsi="Times New Roman" w:cs="Times New Roman"/>
          <w:lang w:val="fr-FR"/>
        </w:rPr>
        <w:t xml:space="preserve"> ne sont ainsi qu’en partie liés à ceux qui existent ou ont existé à l’extérieur du texte.</w:t>
      </w:r>
      <w:r w:rsidR="00A42BD8">
        <w:rPr>
          <w:rFonts w:ascii="Times New Roman" w:hAnsi="Times New Roman" w:cs="Times New Roman"/>
          <w:lang w:val="fr-FR"/>
        </w:rPr>
        <w:t xml:space="preserve"> Quant au lien entre la réalité extérieur et </w:t>
      </w:r>
      <w:r w:rsidR="00A42BD8">
        <w:rPr>
          <w:rFonts w:ascii="Times New Roman" w:hAnsi="Times New Roman" w:cs="Times New Roman"/>
          <w:i/>
          <w:iCs/>
          <w:lang w:val="fr-FR"/>
        </w:rPr>
        <w:t>Marc</w:t>
      </w:r>
      <w:r w:rsidR="00A42BD8">
        <w:rPr>
          <w:rFonts w:ascii="Times New Roman" w:hAnsi="Times New Roman" w:cs="Times New Roman"/>
          <w:lang w:val="fr-FR"/>
        </w:rPr>
        <w:t xml:space="preserve"> en tant qu’écosystème littéraire, il fonctionne par analogie – une analogie que j’ai </w:t>
      </w:r>
      <w:r w:rsidR="00FD270C">
        <w:rPr>
          <w:rFonts w:ascii="Times New Roman" w:hAnsi="Times New Roman" w:cs="Times New Roman"/>
          <w:lang w:val="fr-FR"/>
        </w:rPr>
        <w:t>filée précédemment :</w:t>
      </w:r>
      <w:r w:rsidR="008B40A0">
        <w:rPr>
          <w:rFonts w:ascii="Times New Roman" w:hAnsi="Times New Roman" w:cs="Times New Roman"/>
          <w:lang w:val="fr-FR"/>
        </w:rPr>
        <w:t xml:space="preserve"> </w:t>
      </w:r>
      <w:r w:rsidR="00FD270C">
        <w:rPr>
          <w:rFonts w:ascii="Times New Roman" w:hAnsi="Times New Roman" w:cs="Times New Roman"/>
          <w:lang w:val="fr-FR"/>
        </w:rPr>
        <w:t>l</w:t>
      </w:r>
      <w:r w:rsidR="00A42BD8">
        <w:rPr>
          <w:rFonts w:ascii="Times New Roman" w:hAnsi="Times New Roman" w:cs="Times New Roman"/>
          <w:lang w:val="fr-FR"/>
        </w:rPr>
        <w:t>’</w:t>
      </w:r>
      <w:r w:rsidR="00A42BD8">
        <w:rPr>
          <w:rFonts w:ascii="Times New Roman" w:hAnsi="Times New Roman" w:cs="Times New Roman"/>
          <w:i/>
          <w:iCs/>
          <w:lang w:val="fr-FR"/>
        </w:rPr>
        <w:t>Évangile selon Marc</w:t>
      </w:r>
      <w:r w:rsidR="00A42BD8">
        <w:rPr>
          <w:rFonts w:ascii="Times New Roman" w:hAnsi="Times New Roman" w:cs="Times New Roman"/>
          <w:lang w:val="fr-FR"/>
        </w:rPr>
        <w:t xml:space="preserve"> peut être </w:t>
      </w:r>
      <w:r w:rsidR="00A42BD8" w:rsidRPr="00A42BD8">
        <w:rPr>
          <w:rFonts w:ascii="Times New Roman" w:hAnsi="Times New Roman" w:cs="Times New Roman"/>
          <w:i/>
          <w:iCs/>
          <w:lang w:val="fr-FR"/>
        </w:rPr>
        <w:t>comparé</w:t>
      </w:r>
      <w:r w:rsidR="00A42BD8">
        <w:rPr>
          <w:rFonts w:ascii="Times New Roman" w:hAnsi="Times New Roman" w:cs="Times New Roman"/>
          <w:lang w:val="fr-FR"/>
        </w:rPr>
        <w:t xml:space="preserve"> à un écosystème</w:t>
      </w:r>
      <w:r w:rsidR="008B40A0">
        <w:rPr>
          <w:rFonts w:ascii="Times New Roman" w:hAnsi="Times New Roman" w:cs="Times New Roman"/>
          <w:lang w:val="fr-FR"/>
        </w:rPr>
        <w:t xml:space="preserve"> mais il n’est pas </w:t>
      </w:r>
      <w:r w:rsidR="00FD270C">
        <w:rPr>
          <w:rFonts w:ascii="Times New Roman" w:hAnsi="Times New Roman" w:cs="Times New Roman"/>
          <w:lang w:val="fr-FR"/>
        </w:rPr>
        <w:t xml:space="preserve">réellement </w:t>
      </w:r>
      <w:r w:rsidR="008B40A0">
        <w:rPr>
          <w:rFonts w:ascii="Times New Roman" w:hAnsi="Times New Roman" w:cs="Times New Roman"/>
          <w:lang w:val="fr-FR"/>
        </w:rPr>
        <w:t>un terrain où certaines plantes croîtraient et où certains animaux évolueraient</w:t>
      </w:r>
      <w:r w:rsidR="008B40A0">
        <w:rPr>
          <w:rStyle w:val="Appelnotedebasdep"/>
          <w:rFonts w:ascii="Times New Roman" w:hAnsi="Times New Roman" w:cs="Times New Roman"/>
          <w:lang w:val="fr-FR"/>
        </w:rPr>
        <w:footnoteReference w:id="17"/>
      </w:r>
      <w:r w:rsidR="008B40A0">
        <w:rPr>
          <w:rFonts w:ascii="Times New Roman" w:hAnsi="Times New Roman" w:cs="Times New Roman"/>
          <w:lang w:val="fr-FR"/>
        </w:rPr>
        <w:t>.</w:t>
      </w:r>
      <w:r w:rsidR="00FD270C">
        <w:rPr>
          <w:rFonts w:ascii="Times New Roman" w:hAnsi="Times New Roman" w:cs="Times New Roman"/>
          <w:lang w:val="fr-FR"/>
        </w:rPr>
        <w:t xml:space="preserve"> </w:t>
      </w:r>
      <w:r w:rsidR="00D35CD4">
        <w:rPr>
          <w:rFonts w:ascii="Times New Roman" w:hAnsi="Times New Roman" w:cs="Times New Roman"/>
          <w:lang w:val="fr-FR"/>
        </w:rPr>
        <w:t>Si on veut que la littérature et son étude aient un sens et une importance à notre époque, il</w:t>
      </w:r>
      <w:r w:rsidR="008B40A0">
        <w:rPr>
          <w:rFonts w:ascii="Times New Roman" w:hAnsi="Times New Roman" w:cs="Times New Roman"/>
          <w:lang w:val="fr-FR"/>
        </w:rPr>
        <w:t xml:space="preserve"> est pourtant nécessaire de trouver un</w:t>
      </w:r>
      <w:r w:rsidR="00FD270C">
        <w:rPr>
          <w:rFonts w:ascii="Times New Roman" w:hAnsi="Times New Roman" w:cs="Times New Roman"/>
          <w:lang w:val="fr-FR"/>
        </w:rPr>
        <w:t xml:space="preserve">e zone de contact réelle </w:t>
      </w:r>
      <w:r w:rsidR="008B40A0">
        <w:rPr>
          <w:rFonts w:ascii="Times New Roman" w:hAnsi="Times New Roman" w:cs="Times New Roman"/>
          <w:lang w:val="fr-FR"/>
        </w:rPr>
        <w:t xml:space="preserve">entre les textes (et les écosystèmes qu’ils comportent ou qu’ils constituent) et les écosystèmes extérieurs. </w:t>
      </w:r>
    </w:p>
    <w:p w14:paraId="572E87CE" w14:textId="4BF933E4" w:rsidR="0036644B" w:rsidRDefault="00D35CD4" w:rsidP="0028432E">
      <w:pPr>
        <w:spacing w:after="0"/>
        <w:jc w:val="both"/>
        <w:rPr>
          <w:rFonts w:ascii="Times New Roman" w:hAnsi="Times New Roman" w:cs="Times New Roman"/>
          <w:lang w:val="fr-FR"/>
        </w:rPr>
      </w:pPr>
      <w:r>
        <w:rPr>
          <w:rFonts w:ascii="Times New Roman" w:hAnsi="Times New Roman" w:cs="Times New Roman"/>
          <w:lang w:val="fr-FR"/>
        </w:rPr>
        <w:t xml:space="preserve">Je propose de découvrir </w:t>
      </w:r>
      <w:r w:rsidR="00FD270C">
        <w:rPr>
          <w:rFonts w:ascii="Times New Roman" w:hAnsi="Times New Roman" w:cs="Times New Roman"/>
          <w:lang w:val="fr-FR"/>
        </w:rPr>
        <w:t>une telle zone partagée</w:t>
      </w:r>
      <w:r>
        <w:rPr>
          <w:rFonts w:ascii="Times New Roman" w:hAnsi="Times New Roman" w:cs="Times New Roman"/>
          <w:lang w:val="fr-FR"/>
        </w:rPr>
        <w:t xml:space="preserve"> dans l’expérience de lecture. Celle-ci fait en effet intervenir certains des sens par lesquels je suis également en contact avec mon écosystème immédiat : la vue et l’ouïe. Lorsque je lis,</w:t>
      </w:r>
      <w:r w:rsidR="000E3595">
        <w:rPr>
          <w:rFonts w:ascii="Times New Roman" w:hAnsi="Times New Roman" w:cs="Times New Roman"/>
          <w:lang w:val="fr-FR"/>
        </w:rPr>
        <w:t xml:space="preserve"> je vois des images</w:t>
      </w:r>
      <w:r w:rsidR="003D3FEE">
        <w:rPr>
          <w:rFonts w:ascii="Times New Roman" w:hAnsi="Times New Roman" w:cs="Times New Roman"/>
          <w:lang w:val="fr-FR"/>
        </w:rPr>
        <w:t xml:space="preserve">, qui n’existent ni sur la page ni directement dans le monde extérieur et qui ne sont pas non plus issus de mon imagination seule (Coignard 2017, p. 291). Dans le même temps, </w:t>
      </w:r>
      <w:r w:rsidR="000E3595">
        <w:rPr>
          <w:rFonts w:ascii="Times New Roman" w:hAnsi="Times New Roman" w:cs="Times New Roman"/>
          <w:lang w:val="fr-FR"/>
        </w:rPr>
        <w:t xml:space="preserve">j’entends </w:t>
      </w:r>
      <w:r>
        <w:rPr>
          <w:rFonts w:ascii="Times New Roman" w:hAnsi="Times New Roman" w:cs="Times New Roman"/>
          <w:lang w:val="fr-FR"/>
        </w:rPr>
        <w:t xml:space="preserve">une voix </w:t>
      </w:r>
      <w:r w:rsidR="000E3595">
        <w:rPr>
          <w:rFonts w:ascii="Times New Roman" w:hAnsi="Times New Roman" w:cs="Times New Roman"/>
          <w:lang w:val="fr-FR"/>
        </w:rPr>
        <w:t>résonner</w:t>
      </w:r>
      <w:r>
        <w:rPr>
          <w:rFonts w:ascii="Times New Roman" w:hAnsi="Times New Roman" w:cs="Times New Roman"/>
          <w:lang w:val="fr-FR"/>
        </w:rPr>
        <w:t xml:space="preserve"> dans ma tête</w:t>
      </w:r>
      <w:r w:rsidR="000E3595">
        <w:rPr>
          <w:rFonts w:ascii="Times New Roman" w:hAnsi="Times New Roman" w:cs="Times New Roman"/>
          <w:lang w:val="fr-FR"/>
        </w:rPr>
        <w:t xml:space="preserve">, une </w:t>
      </w:r>
      <w:r w:rsidR="000E3595">
        <w:rPr>
          <w:rFonts w:ascii="Times New Roman" w:hAnsi="Times New Roman" w:cs="Times New Roman"/>
          <w:lang w:val="fr-FR"/>
        </w:rPr>
        <w:lastRenderedPageBreak/>
        <w:t xml:space="preserve">voix qui ne se confond ni avec la voix que j’imagine de la part de l’auteur ou de l’autrice, ni avec ma propre voix (Rosenthal 2012). </w:t>
      </w:r>
      <w:r w:rsidR="00FD270C">
        <w:rPr>
          <w:rFonts w:ascii="Times New Roman" w:hAnsi="Times New Roman" w:cs="Times New Roman"/>
          <w:lang w:val="fr-FR"/>
        </w:rPr>
        <w:t>Il</w:t>
      </w:r>
      <w:r w:rsidR="000E3595">
        <w:rPr>
          <w:rFonts w:ascii="Times New Roman" w:hAnsi="Times New Roman" w:cs="Times New Roman"/>
          <w:lang w:val="fr-FR"/>
        </w:rPr>
        <w:t xml:space="preserve"> peut aussi s’agir de la voix d’un·e auteur lecteur·rice dans le cas d’une lecture publique dont je suis l’audi</w:t>
      </w:r>
      <w:r w:rsidR="003D3FEE">
        <w:rPr>
          <w:rFonts w:ascii="Times New Roman" w:hAnsi="Times New Roman" w:cs="Times New Roman"/>
          <w:lang w:val="fr-FR"/>
        </w:rPr>
        <w:t>t</w:t>
      </w:r>
      <w:r w:rsidR="000E3595">
        <w:rPr>
          <w:rFonts w:ascii="Times New Roman" w:hAnsi="Times New Roman" w:cs="Times New Roman"/>
          <w:lang w:val="fr-FR"/>
        </w:rPr>
        <w:t>eur·rice, ou de ma propre voix si je me lis moi-même à voix haute</w:t>
      </w:r>
      <w:r w:rsidR="003D3FEE">
        <w:rPr>
          <w:rStyle w:val="Appelnotedebasdep"/>
          <w:rFonts w:ascii="Times New Roman" w:hAnsi="Times New Roman" w:cs="Times New Roman"/>
          <w:lang w:val="fr-FR"/>
        </w:rPr>
        <w:footnoteReference w:id="18"/>
      </w:r>
      <w:r w:rsidR="000E3595">
        <w:rPr>
          <w:rFonts w:ascii="Times New Roman" w:hAnsi="Times New Roman" w:cs="Times New Roman"/>
          <w:lang w:val="fr-FR"/>
        </w:rPr>
        <w:t xml:space="preserve">. </w:t>
      </w:r>
      <w:r w:rsidR="003D3FEE">
        <w:rPr>
          <w:rFonts w:ascii="Times New Roman" w:hAnsi="Times New Roman" w:cs="Times New Roman"/>
          <w:lang w:val="fr-FR"/>
        </w:rPr>
        <w:t>Par ailleurs, de la même manière qu’un écosystème influe sur ma manière de réagir aux événements et transforme mon système immunitaire – c’est ce qu’on appelle les « services ontogénétiques » – lire un texte peut transformer mes peurs et mes désirs. Certains textes religieux sont censés provoquer</w:t>
      </w:r>
      <w:r w:rsidR="00222F59">
        <w:rPr>
          <w:rFonts w:ascii="Times New Roman" w:hAnsi="Times New Roman" w:cs="Times New Roman"/>
          <w:lang w:val="fr-FR"/>
        </w:rPr>
        <w:t xml:space="preserve"> une conversion</w:t>
      </w:r>
      <w:r w:rsidR="003D3FEE">
        <w:rPr>
          <w:rFonts w:ascii="Times New Roman" w:hAnsi="Times New Roman" w:cs="Times New Roman"/>
          <w:lang w:val="fr-FR"/>
        </w:rPr>
        <w:t xml:space="preserve"> chez </w:t>
      </w:r>
      <w:r w:rsidR="00222F59">
        <w:rPr>
          <w:rFonts w:ascii="Times New Roman" w:hAnsi="Times New Roman" w:cs="Times New Roman"/>
          <w:lang w:val="fr-FR"/>
        </w:rPr>
        <w:t>leur</w:t>
      </w:r>
      <w:r w:rsidR="003D3FEE">
        <w:rPr>
          <w:rFonts w:ascii="Times New Roman" w:hAnsi="Times New Roman" w:cs="Times New Roman"/>
          <w:lang w:val="fr-FR"/>
        </w:rPr>
        <w:t xml:space="preserve"> lecteur·rice, ce qu’on trouve par exemple de manière explicite en Jean 20, 31 : </w:t>
      </w:r>
      <w:r w:rsidR="003D3FEE" w:rsidRPr="003D3FEE">
        <w:rPr>
          <w:rFonts w:ascii="Times New Roman" w:hAnsi="Times New Roman" w:cs="Times New Roman"/>
          <w:lang w:val="fr-FR"/>
        </w:rPr>
        <w:t>Ταῦτα δὲ γέγραπται, ἵνα πιστεύ[σ]ητε ὅτι Ἰησοῦς ἐστιν ὁ χριστὸς ὁ υἱὸς τοῦ θεοῦ, καὶ ἵνα πιστεύοντες ζωὴν ἔχητε ἐν τῷ ὀνόματι αὐτοῦ.</w:t>
      </w:r>
      <w:r w:rsidR="003D3FEE">
        <w:rPr>
          <w:rFonts w:ascii="Times New Roman" w:hAnsi="Times New Roman" w:cs="Times New Roman"/>
          <w:lang w:val="fr-FR"/>
        </w:rPr>
        <w:t xml:space="preserve"> « Mais ces choses ont été écrites pour que vous croyiez que Jésus est l’Oint, le fils de Dieu et pour qu’en croyant vous ayez une vie </w:t>
      </w:r>
      <w:r w:rsidR="0036644B">
        <w:rPr>
          <w:rFonts w:ascii="Times New Roman" w:hAnsi="Times New Roman" w:cs="Times New Roman"/>
          <w:lang w:val="fr-FR"/>
        </w:rPr>
        <w:t>en son nom. » On pourrait même considérer que l’expérience de lecture, comme celle d’un écosystème</w:t>
      </w:r>
      <w:r w:rsidR="00850837">
        <w:rPr>
          <w:rFonts w:ascii="Times New Roman" w:hAnsi="Times New Roman" w:cs="Times New Roman"/>
          <w:lang w:val="fr-FR"/>
        </w:rPr>
        <w:t>,</w:t>
      </w:r>
      <w:r w:rsidR="0036644B">
        <w:rPr>
          <w:rFonts w:ascii="Times New Roman" w:hAnsi="Times New Roman" w:cs="Times New Roman"/>
          <w:lang w:val="fr-FR"/>
        </w:rPr>
        <w:t xml:space="preserve"> </w:t>
      </w:r>
      <w:r w:rsidR="00850837">
        <w:rPr>
          <w:rFonts w:ascii="Times New Roman" w:hAnsi="Times New Roman" w:cs="Times New Roman"/>
          <w:lang w:val="fr-FR"/>
        </w:rPr>
        <w:t>développe</w:t>
      </w:r>
      <w:r w:rsidR="00222F59">
        <w:rPr>
          <w:rFonts w:ascii="Times New Roman" w:hAnsi="Times New Roman" w:cs="Times New Roman"/>
          <w:lang w:val="fr-FR"/>
        </w:rPr>
        <w:t xml:space="preserve"> </w:t>
      </w:r>
      <w:r w:rsidR="0036644B">
        <w:rPr>
          <w:rFonts w:ascii="Times New Roman" w:hAnsi="Times New Roman" w:cs="Times New Roman"/>
          <w:lang w:val="fr-FR"/>
        </w:rPr>
        <w:t xml:space="preserve">chez nous une tendance à la « détection d’agent ». Cette expression est employée pour désigner </w:t>
      </w:r>
      <w:r w:rsidR="00222F59">
        <w:rPr>
          <w:rFonts w:ascii="Times New Roman" w:hAnsi="Times New Roman" w:cs="Times New Roman"/>
          <w:lang w:val="fr-FR"/>
        </w:rPr>
        <w:t>l’interprétation spontanée</w:t>
      </w:r>
      <w:r w:rsidR="0036644B">
        <w:rPr>
          <w:rFonts w:ascii="Times New Roman" w:hAnsi="Times New Roman" w:cs="Times New Roman"/>
          <w:lang w:val="fr-FR"/>
        </w:rPr>
        <w:t xml:space="preserve"> </w:t>
      </w:r>
      <w:r w:rsidR="00222F59">
        <w:rPr>
          <w:rFonts w:ascii="Times New Roman" w:hAnsi="Times New Roman" w:cs="Times New Roman"/>
          <w:lang w:val="fr-FR"/>
        </w:rPr>
        <w:t>d’</w:t>
      </w:r>
      <w:r w:rsidR="0036644B">
        <w:rPr>
          <w:rFonts w:ascii="Times New Roman" w:hAnsi="Times New Roman" w:cs="Times New Roman"/>
          <w:lang w:val="fr-FR"/>
        </w:rPr>
        <w:t xml:space="preserve">un mouvement dans la nature comme le signe d’un possible prédateur (Kühnen 2021). Ce réflexe, auquel on pourrait rattacher certains cas de paréidolies (ceux où nous croyons voir un visage dans une formation naturelle), se serait développé par instinct de survie dans les écosystèmes que nous traversons. </w:t>
      </w:r>
      <w:r w:rsidR="00001A94">
        <w:rPr>
          <w:rFonts w:ascii="Times New Roman" w:hAnsi="Times New Roman" w:cs="Times New Roman"/>
          <w:lang w:val="fr-FR"/>
        </w:rPr>
        <w:t>On pourrait interpréter de manière similaire notre rapport à l’auteur·rice dans l’expérience de lecture : peut-être par dérivation de cette tendance à la détection d’agent, nous partons du principe qu’une suite de mots est forcément volontaire et que chaque détail provient d’une intention</w:t>
      </w:r>
      <w:r w:rsidR="00001A94">
        <w:rPr>
          <w:rStyle w:val="Appelnotedebasdep"/>
          <w:rFonts w:ascii="Times New Roman" w:hAnsi="Times New Roman" w:cs="Times New Roman"/>
          <w:lang w:val="fr-FR"/>
        </w:rPr>
        <w:footnoteReference w:id="19"/>
      </w:r>
      <w:r w:rsidR="00001A94">
        <w:rPr>
          <w:rFonts w:ascii="Times New Roman" w:hAnsi="Times New Roman" w:cs="Times New Roman"/>
          <w:lang w:val="fr-FR"/>
        </w:rPr>
        <w:t xml:space="preserve">. </w:t>
      </w:r>
    </w:p>
    <w:p w14:paraId="4709472B" w14:textId="32489855" w:rsidR="005B671D" w:rsidRDefault="005B671D" w:rsidP="0028432E">
      <w:pPr>
        <w:spacing w:after="0"/>
        <w:jc w:val="both"/>
        <w:rPr>
          <w:rFonts w:ascii="Times New Roman" w:hAnsi="Times New Roman" w:cs="Times New Roman"/>
          <w:lang w:val="fr-FR"/>
        </w:rPr>
      </w:pPr>
      <w:r>
        <w:rPr>
          <w:rFonts w:ascii="Times New Roman" w:hAnsi="Times New Roman" w:cs="Times New Roman"/>
          <w:lang w:val="fr-FR"/>
        </w:rPr>
        <w:t xml:space="preserve">Enfin, la lecture n’a jamais lieu hors du monde, mais dans un </w:t>
      </w:r>
      <w:r w:rsidR="00850837">
        <w:rPr>
          <w:rFonts w:ascii="Times New Roman" w:hAnsi="Times New Roman" w:cs="Times New Roman"/>
          <w:lang w:val="fr-FR"/>
        </w:rPr>
        <w:t>écosystème</w:t>
      </w:r>
      <w:r>
        <w:rPr>
          <w:rFonts w:ascii="Times New Roman" w:hAnsi="Times New Roman" w:cs="Times New Roman"/>
          <w:lang w:val="fr-FR"/>
        </w:rPr>
        <w:t xml:space="preserve">, ayant ses conditions de climat, de température, de bruit : ma lecture sera différente si je lis chez moi ou dans le métro. </w:t>
      </w:r>
      <w:r w:rsidR="00850837">
        <w:rPr>
          <w:rFonts w:ascii="Times New Roman" w:hAnsi="Times New Roman" w:cs="Times New Roman"/>
          <w:lang w:val="fr-FR"/>
        </w:rPr>
        <w:t xml:space="preserve">Elle existe à un moment de ma vie physique, où je suis en pleine santé ou malade, où je peux avoir des allergies ou, au contraire, un afflux d’endorphines. </w:t>
      </w:r>
    </w:p>
    <w:p w14:paraId="199A48D2" w14:textId="4AE1E71C" w:rsidR="006525E5" w:rsidRPr="006916CC" w:rsidRDefault="00850837" w:rsidP="0028432E">
      <w:pPr>
        <w:spacing w:after="0"/>
        <w:jc w:val="both"/>
        <w:rPr>
          <w:rFonts w:ascii="Times New Roman" w:hAnsi="Times New Roman" w:cs="Times New Roman"/>
          <w:lang w:val="fr-FR"/>
        </w:rPr>
      </w:pPr>
      <w:r>
        <w:rPr>
          <w:rFonts w:ascii="Times New Roman" w:hAnsi="Times New Roman" w:cs="Times New Roman"/>
          <w:lang w:val="fr-FR"/>
        </w:rPr>
        <w:t>Faire l’hypothèse que l’expérience de lecture et le rapport à un écosystème</w:t>
      </w:r>
      <w:r w:rsidR="006525E5">
        <w:rPr>
          <w:rFonts w:ascii="Times New Roman" w:hAnsi="Times New Roman" w:cs="Times New Roman"/>
          <w:lang w:val="fr-FR"/>
        </w:rPr>
        <w:t xml:space="preserve"> extérieur</w:t>
      </w:r>
      <w:r>
        <w:rPr>
          <w:rFonts w:ascii="Times New Roman" w:hAnsi="Times New Roman" w:cs="Times New Roman"/>
          <w:lang w:val="fr-FR"/>
        </w:rPr>
        <w:t xml:space="preserve"> </w:t>
      </w:r>
      <w:r w:rsidR="00222F59">
        <w:rPr>
          <w:rFonts w:ascii="Times New Roman" w:hAnsi="Times New Roman" w:cs="Times New Roman"/>
          <w:lang w:val="fr-FR"/>
        </w:rPr>
        <w:t>ont</w:t>
      </w:r>
      <w:r>
        <w:rPr>
          <w:rFonts w:ascii="Times New Roman" w:hAnsi="Times New Roman" w:cs="Times New Roman"/>
          <w:lang w:val="fr-FR"/>
        </w:rPr>
        <w:t xml:space="preserve"> des caractéristiques communes conduit à envisager </w:t>
      </w:r>
      <w:r w:rsidR="00222F59">
        <w:rPr>
          <w:rFonts w:ascii="Times New Roman" w:hAnsi="Times New Roman" w:cs="Times New Roman"/>
          <w:lang w:val="fr-FR"/>
        </w:rPr>
        <w:t>le·a</w:t>
      </w:r>
      <w:r w:rsidR="006525E5">
        <w:rPr>
          <w:rFonts w:ascii="Times New Roman" w:hAnsi="Times New Roman" w:cs="Times New Roman"/>
          <w:lang w:val="fr-FR"/>
        </w:rPr>
        <w:t xml:space="preserve"> lecteur·rice comme la zone de contact entre l’écosystème littéraire et l’écosystème extérieur au texte</w:t>
      </w:r>
      <w:r>
        <w:rPr>
          <w:rFonts w:ascii="Times New Roman" w:hAnsi="Times New Roman" w:cs="Times New Roman"/>
          <w:lang w:val="fr-FR"/>
        </w:rPr>
        <w:t xml:space="preserve">. </w:t>
      </w:r>
      <w:r w:rsidR="006525E5">
        <w:rPr>
          <w:rFonts w:ascii="Times New Roman" w:hAnsi="Times New Roman" w:cs="Times New Roman"/>
          <w:lang w:val="fr-FR"/>
        </w:rPr>
        <w:t xml:space="preserve">Je peux même penser le·a lecteur·rice comme le lieu par lequel les deux écosystèmes peuvent déborder l’un vers l’autre. </w:t>
      </w:r>
      <w:r>
        <w:rPr>
          <w:rFonts w:ascii="Times New Roman" w:hAnsi="Times New Roman" w:cs="Times New Roman"/>
          <w:lang w:val="fr-FR"/>
        </w:rPr>
        <w:t>Les limites d’un écosystème</w:t>
      </w:r>
      <w:r w:rsidR="00222F59">
        <w:rPr>
          <w:rFonts w:ascii="Times New Roman" w:hAnsi="Times New Roman" w:cs="Times New Roman"/>
          <w:lang w:val="fr-FR"/>
        </w:rPr>
        <w:t xml:space="preserve"> </w:t>
      </w:r>
      <w:r>
        <w:rPr>
          <w:rFonts w:ascii="Times New Roman" w:hAnsi="Times New Roman" w:cs="Times New Roman"/>
          <w:lang w:val="fr-FR"/>
        </w:rPr>
        <w:t xml:space="preserve">ne sont </w:t>
      </w:r>
      <w:r w:rsidR="00222F59">
        <w:rPr>
          <w:rFonts w:ascii="Times New Roman" w:hAnsi="Times New Roman" w:cs="Times New Roman"/>
          <w:lang w:val="fr-FR"/>
        </w:rPr>
        <w:t>en effet jamais</w:t>
      </w:r>
      <w:r>
        <w:rPr>
          <w:rFonts w:ascii="Times New Roman" w:hAnsi="Times New Roman" w:cs="Times New Roman"/>
          <w:lang w:val="fr-FR"/>
        </w:rPr>
        <w:t xml:space="preserve"> fixées une fois pour toutes. </w:t>
      </w:r>
      <w:r w:rsidR="006525E5">
        <w:rPr>
          <w:rFonts w:ascii="Times New Roman" w:hAnsi="Times New Roman" w:cs="Times New Roman"/>
          <w:lang w:val="fr-FR"/>
        </w:rPr>
        <w:t>En étant influencé</w:t>
      </w:r>
      <w:r w:rsidR="00222F59">
        <w:rPr>
          <w:rFonts w:ascii="Times New Roman" w:hAnsi="Times New Roman" w:cs="Times New Roman"/>
          <w:lang w:val="fr-FR"/>
        </w:rPr>
        <w:t>·e</w:t>
      </w:r>
      <w:r w:rsidR="006525E5">
        <w:rPr>
          <w:rFonts w:ascii="Times New Roman" w:hAnsi="Times New Roman" w:cs="Times New Roman"/>
          <w:lang w:val="fr-FR"/>
        </w:rPr>
        <w:t xml:space="preserve"> par l’écosystème où je vis, je lirai le texte d’une manière différente, et, e</w:t>
      </w:r>
      <w:r>
        <w:rPr>
          <w:rFonts w:ascii="Times New Roman" w:hAnsi="Times New Roman" w:cs="Times New Roman"/>
          <w:lang w:val="fr-FR"/>
        </w:rPr>
        <w:t xml:space="preserve">n lisant un texte, je </w:t>
      </w:r>
      <w:r w:rsidR="00222F59">
        <w:rPr>
          <w:rFonts w:ascii="Times New Roman" w:hAnsi="Times New Roman" w:cs="Times New Roman"/>
          <w:lang w:val="fr-FR"/>
        </w:rPr>
        <w:t>serai</w:t>
      </w:r>
      <w:r>
        <w:rPr>
          <w:rFonts w:ascii="Times New Roman" w:hAnsi="Times New Roman" w:cs="Times New Roman"/>
          <w:lang w:val="fr-FR"/>
        </w:rPr>
        <w:t xml:space="preserve"> toujours </w:t>
      </w:r>
      <w:r w:rsidR="006525E5">
        <w:rPr>
          <w:rFonts w:ascii="Times New Roman" w:hAnsi="Times New Roman" w:cs="Times New Roman"/>
          <w:lang w:val="fr-FR"/>
        </w:rPr>
        <w:t>transformé et apporte</w:t>
      </w:r>
      <w:r w:rsidR="00222F59">
        <w:rPr>
          <w:rFonts w:ascii="Times New Roman" w:hAnsi="Times New Roman" w:cs="Times New Roman"/>
          <w:lang w:val="fr-FR"/>
        </w:rPr>
        <w:t>rai</w:t>
      </w:r>
      <w:r w:rsidR="006525E5">
        <w:rPr>
          <w:rFonts w:ascii="Times New Roman" w:hAnsi="Times New Roman" w:cs="Times New Roman"/>
          <w:lang w:val="fr-FR"/>
        </w:rPr>
        <w:t xml:space="preserve"> ainsi </w:t>
      </w:r>
      <w:r w:rsidR="00222F59">
        <w:rPr>
          <w:rFonts w:ascii="Times New Roman" w:hAnsi="Times New Roman" w:cs="Times New Roman"/>
          <w:lang w:val="fr-FR"/>
        </w:rPr>
        <w:t>une nouveauté</w:t>
      </w:r>
      <w:r w:rsidR="006525E5">
        <w:rPr>
          <w:rFonts w:ascii="Times New Roman" w:hAnsi="Times New Roman" w:cs="Times New Roman"/>
          <w:lang w:val="fr-FR"/>
        </w:rPr>
        <w:t xml:space="preserve"> dans l’écosystème où je vis</w:t>
      </w:r>
      <w:r w:rsidR="003E0B84">
        <w:rPr>
          <w:rFonts w:ascii="Times New Roman" w:hAnsi="Times New Roman" w:cs="Times New Roman"/>
          <w:lang w:val="fr-FR"/>
        </w:rPr>
        <w:t xml:space="preserve">. Plus exactement, </w:t>
      </w:r>
      <w:r w:rsidR="00E87B13">
        <w:rPr>
          <w:rFonts w:ascii="Times New Roman" w:hAnsi="Times New Roman" w:cs="Times New Roman"/>
          <w:lang w:val="fr-FR"/>
        </w:rPr>
        <w:t>on peut penser qu’</w:t>
      </w:r>
      <w:r w:rsidR="003E0B84">
        <w:rPr>
          <w:rFonts w:ascii="Times New Roman" w:hAnsi="Times New Roman" w:cs="Times New Roman"/>
          <w:lang w:val="fr-FR"/>
        </w:rPr>
        <w:t xml:space="preserve">il est impossible </w:t>
      </w:r>
      <w:r w:rsidR="00E87B13">
        <w:rPr>
          <w:rFonts w:ascii="Times New Roman" w:hAnsi="Times New Roman" w:cs="Times New Roman"/>
          <w:lang w:val="fr-FR"/>
        </w:rPr>
        <w:t>de distinguer l’écosystème du texte et l’écosystème extérieur. L’expérience de lecture constitue une « zone de contact » comme Donna Haraway la conçoit</w:t>
      </w:r>
      <w:r w:rsidR="006916CC">
        <w:rPr>
          <w:rFonts w:ascii="Times New Roman" w:hAnsi="Times New Roman" w:cs="Times New Roman"/>
          <w:lang w:val="fr-FR"/>
        </w:rPr>
        <w:t>, notamment entre des humain·e·s et des espèces animales non humaines</w:t>
      </w:r>
      <w:r w:rsidR="00E87B13">
        <w:rPr>
          <w:rFonts w:ascii="Times New Roman" w:hAnsi="Times New Roman" w:cs="Times New Roman"/>
          <w:lang w:val="fr-FR"/>
        </w:rPr>
        <w:t xml:space="preserve"> (Harraway </w:t>
      </w:r>
      <w:r w:rsidR="006916CC">
        <w:rPr>
          <w:rFonts w:ascii="Times New Roman" w:hAnsi="Times New Roman" w:cs="Times New Roman"/>
          <w:lang w:val="fr-FR"/>
        </w:rPr>
        <w:t xml:space="preserve">2021, p. 334). Dans ce cas, selon elle, les humain·e·s et ces « espèces compagnes » (Harraway 2021, note 3) ne peuvent pas être définies </w:t>
      </w:r>
      <w:r w:rsidR="006916CC">
        <w:rPr>
          <w:rFonts w:ascii="Times New Roman" w:hAnsi="Times New Roman" w:cs="Times New Roman"/>
          <w:i/>
          <w:iCs/>
          <w:lang w:val="fr-FR"/>
        </w:rPr>
        <w:t>a priori</w:t>
      </w:r>
      <w:r w:rsidR="006916CC">
        <w:rPr>
          <w:rFonts w:ascii="Times New Roman" w:hAnsi="Times New Roman" w:cs="Times New Roman"/>
          <w:lang w:val="fr-FR"/>
        </w:rPr>
        <w:t xml:space="preserve">, indépendamment de leur rencontre dans une telle zone : il n’y a pas de « moment initial » (Harraway 2021, p. 442) où </w:t>
      </w:r>
      <w:r w:rsidR="006916CC">
        <w:rPr>
          <w:rFonts w:ascii="Times New Roman" w:hAnsi="Times New Roman" w:cs="Times New Roman"/>
          <w:lang w:val="fr-FR"/>
        </w:rPr>
        <w:lastRenderedPageBreak/>
        <w:t>chacun·e existerait comme un être « individue[l] » ; les un·e·s comme les autres existent toujours dans une « intra-action » mutuelle (Harraway 2021, p. 59). De la même façon on ne peut pas séparer l’écosystème du texte et l’écosystème extérieur au texte : tous deux existent l’un par l’autre.</w:t>
      </w:r>
    </w:p>
    <w:p w14:paraId="447D39DF" w14:textId="77777777" w:rsidR="006525E5" w:rsidRDefault="006525E5" w:rsidP="0028432E">
      <w:pPr>
        <w:spacing w:after="0"/>
        <w:jc w:val="both"/>
        <w:rPr>
          <w:rFonts w:ascii="Times New Roman" w:hAnsi="Times New Roman" w:cs="Times New Roman"/>
          <w:lang w:val="fr-FR"/>
        </w:rPr>
      </w:pPr>
    </w:p>
    <w:p w14:paraId="41F7BB52" w14:textId="372AD35C" w:rsidR="006525E5" w:rsidRDefault="006525E5" w:rsidP="0028432E">
      <w:pPr>
        <w:spacing w:after="0"/>
        <w:jc w:val="both"/>
        <w:rPr>
          <w:rFonts w:ascii="Times New Roman" w:hAnsi="Times New Roman" w:cs="Times New Roman"/>
          <w:i/>
          <w:iCs/>
          <w:lang w:val="fr-FR"/>
        </w:rPr>
      </w:pPr>
      <w:r>
        <w:rPr>
          <w:rFonts w:ascii="Times New Roman" w:hAnsi="Times New Roman" w:cs="Times New Roman"/>
          <w:lang w:val="fr-FR"/>
        </w:rPr>
        <w:t xml:space="preserve">[titre 1] </w:t>
      </w:r>
      <w:r w:rsidRPr="006525E5">
        <w:rPr>
          <w:rFonts w:ascii="Times New Roman" w:hAnsi="Times New Roman" w:cs="Times New Roman"/>
          <w:lang w:val="fr-FR"/>
        </w:rPr>
        <w:t>Pour une analyse écocritique et totémique des équivalences avec des animaux et des végétaux dans l’</w:t>
      </w:r>
      <w:r w:rsidRPr="006525E5">
        <w:rPr>
          <w:rFonts w:ascii="Times New Roman" w:hAnsi="Times New Roman" w:cs="Times New Roman"/>
          <w:i/>
          <w:iCs/>
          <w:lang w:val="fr-FR"/>
        </w:rPr>
        <w:t>Évangile selon Marc</w:t>
      </w:r>
    </w:p>
    <w:p w14:paraId="222804BC" w14:textId="77777777" w:rsidR="006525E5" w:rsidRDefault="006525E5" w:rsidP="0028432E">
      <w:pPr>
        <w:spacing w:after="0"/>
        <w:jc w:val="both"/>
        <w:rPr>
          <w:rFonts w:ascii="Times New Roman" w:hAnsi="Times New Roman" w:cs="Times New Roman"/>
          <w:i/>
          <w:iCs/>
          <w:lang w:val="fr-FR"/>
        </w:rPr>
      </w:pPr>
    </w:p>
    <w:p w14:paraId="79C4F19E" w14:textId="65C2623A" w:rsidR="00980234" w:rsidRDefault="00980234" w:rsidP="0028432E">
      <w:pPr>
        <w:spacing w:after="0"/>
        <w:jc w:val="both"/>
        <w:rPr>
          <w:rFonts w:ascii="Times New Roman" w:hAnsi="Times New Roman" w:cs="Times New Roman"/>
          <w:i/>
          <w:iCs/>
          <w:lang w:val="fr-FR"/>
        </w:rPr>
      </w:pPr>
      <w:r>
        <w:rPr>
          <w:rFonts w:ascii="Times New Roman" w:hAnsi="Times New Roman" w:cs="Times New Roman"/>
          <w:lang w:val="fr-FR"/>
        </w:rPr>
        <w:t>[titre 2] La variété formelle des équivalences animales et végétales dans l’</w:t>
      </w:r>
      <w:r>
        <w:rPr>
          <w:rFonts w:ascii="Times New Roman" w:hAnsi="Times New Roman" w:cs="Times New Roman"/>
          <w:i/>
          <w:iCs/>
          <w:lang w:val="fr-FR"/>
        </w:rPr>
        <w:t>Évangile selon Marc</w:t>
      </w:r>
    </w:p>
    <w:p w14:paraId="2C4C5B3D" w14:textId="77777777" w:rsidR="00980234" w:rsidRPr="00980234" w:rsidRDefault="00980234" w:rsidP="0028432E">
      <w:pPr>
        <w:spacing w:after="0"/>
        <w:jc w:val="both"/>
        <w:rPr>
          <w:rFonts w:ascii="Times New Roman" w:hAnsi="Times New Roman" w:cs="Times New Roman"/>
          <w:lang w:val="fr-FR"/>
        </w:rPr>
      </w:pPr>
    </w:p>
    <w:p w14:paraId="19A5705E" w14:textId="1EDAE745" w:rsidR="00EF66BB" w:rsidRDefault="006525E5" w:rsidP="006525E5">
      <w:pPr>
        <w:spacing w:after="0"/>
        <w:jc w:val="both"/>
        <w:rPr>
          <w:rFonts w:ascii="Times New Roman" w:hAnsi="Times New Roman" w:cs="Times New Roman"/>
          <w:lang w:val="fr-FR"/>
        </w:rPr>
      </w:pPr>
      <w:r>
        <w:rPr>
          <w:rFonts w:ascii="Times New Roman" w:hAnsi="Times New Roman" w:cs="Times New Roman"/>
          <w:lang w:val="fr-FR"/>
        </w:rPr>
        <w:t>Les deux citations qui donnent leur titre à ce chapitre présentent un lien explicite de comparaison</w:t>
      </w:r>
      <w:r w:rsidR="00517BF2">
        <w:rPr>
          <w:rFonts w:ascii="Times New Roman" w:hAnsi="Times New Roman" w:cs="Times New Roman"/>
          <w:lang w:val="fr-FR"/>
        </w:rPr>
        <w:t xml:space="preserve"> </w:t>
      </w:r>
      <w:r w:rsidR="00222F59">
        <w:rPr>
          <w:rFonts w:ascii="Times New Roman" w:hAnsi="Times New Roman" w:cs="Times New Roman"/>
          <w:lang w:val="fr-FR"/>
        </w:rPr>
        <w:t>avec</w:t>
      </w:r>
      <w:r w:rsidR="00517BF2">
        <w:rPr>
          <w:rFonts w:ascii="Times New Roman" w:hAnsi="Times New Roman" w:cs="Times New Roman"/>
          <w:lang w:val="fr-FR"/>
        </w:rPr>
        <w:t xml:space="preserve"> des éléments bien identifiés :</w:t>
      </w:r>
      <w:r>
        <w:rPr>
          <w:rFonts w:ascii="Times New Roman" w:hAnsi="Times New Roman" w:cs="Times New Roman"/>
          <w:lang w:val="fr-FR"/>
        </w:rPr>
        <w:t xml:space="preserve"> un animal dans le premier cas</w:t>
      </w:r>
      <w:r w:rsidR="00517BF2">
        <w:rPr>
          <w:rFonts w:ascii="Times New Roman" w:hAnsi="Times New Roman" w:cs="Times New Roman"/>
          <w:lang w:val="fr-FR"/>
        </w:rPr>
        <w:t> ;</w:t>
      </w:r>
      <w:r>
        <w:rPr>
          <w:rFonts w:ascii="Times New Roman" w:hAnsi="Times New Roman" w:cs="Times New Roman"/>
          <w:lang w:val="fr-FR"/>
        </w:rPr>
        <w:t xml:space="preserve"> un végétal dans le second</w:t>
      </w:r>
      <w:r w:rsidR="00517BF2">
        <w:rPr>
          <w:rFonts w:ascii="Times New Roman" w:hAnsi="Times New Roman" w:cs="Times New Roman"/>
          <w:lang w:val="fr-FR"/>
        </w:rPr>
        <w:t>.</w:t>
      </w:r>
      <w:r>
        <w:rPr>
          <w:rFonts w:ascii="Times New Roman" w:hAnsi="Times New Roman" w:cs="Times New Roman"/>
          <w:lang w:val="fr-FR"/>
        </w:rPr>
        <w:t xml:space="preserve"> Jésus baptisé par Jean voit </w:t>
      </w:r>
      <w:r w:rsidRPr="006525E5">
        <w:rPr>
          <w:rFonts w:ascii="Times New Roman" w:hAnsi="Times New Roman" w:cs="Times New Roman"/>
          <w:lang w:val="el-GR"/>
        </w:rPr>
        <w:t>τὸ</w:t>
      </w:r>
      <w:r w:rsidRPr="006525E5">
        <w:rPr>
          <w:rFonts w:ascii="Times New Roman" w:hAnsi="Times New Roman" w:cs="Times New Roman"/>
          <w:lang w:val="fr-FR"/>
        </w:rPr>
        <w:t xml:space="preserve"> </w:t>
      </w:r>
      <w:r w:rsidRPr="006525E5">
        <w:rPr>
          <w:rFonts w:ascii="Times New Roman" w:hAnsi="Times New Roman" w:cs="Times New Roman"/>
          <w:lang w:val="el-GR"/>
        </w:rPr>
        <w:t>πνεῦμα</w:t>
      </w:r>
      <w:r w:rsidRPr="006525E5">
        <w:rPr>
          <w:rFonts w:ascii="Times New Roman" w:hAnsi="Times New Roman" w:cs="Times New Roman"/>
          <w:lang w:val="fr-FR"/>
        </w:rPr>
        <w:t xml:space="preserve"> </w:t>
      </w:r>
      <w:r w:rsidRPr="006525E5">
        <w:rPr>
          <w:rFonts w:ascii="Times New Roman" w:hAnsi="Times New Roman" w:cs="Times New Roman"/>
          <w:lang w:val="el-GR"/>
        </w:rPr>
        <w:t>ὡς</w:t>
      </w:r>
      <w:r w:rsidRPr="006525E5">
        <w:rPr>
          <w:rFonts w:ascii="Times New Roman" w:hAnsi="Times New Roman" w:cs="Times New Roman"/>
          <w:lang w:val="fr-FR"/>
        </w:rPr>
        <w:t> </w:t>
      </w:r>
      <w:r w:rsidRPr="006525E5">
        <w:rPr>
          <w:rFonts w:ascii="Times New Roman" w:hAnsi="Times New Roman" w:cs="Times New Roman"/>
          <w:lang w:val="el-GR"/>
        </w:rPr>
        <w:t>περιστερὰν</w:t>
      </w:r>
      <w:r w:rsidRPr="006525E5">
        <w:rPr>
          <w:rFonts w:ascii="Times New Roman" w:hAnsi="Times New Roman" w:cs="Times New Roman"/>
          <w:lang w:val="fr-FR"/>
        </w:rPr>
        <w:t xml:space="preserve"> </w:t>
      </w:r>
      <w:r w:rsidRPr="006525E5">
        <w:rPr>
          <w:rFonts w:ascii="Times New Roman" w:hAnsi="Times New Roman" w:cs="Times New Roman"/>
          <w:lang w:val="el-GR"/>
        </w:rPr>
        <w:t>καταβαῖνον</w:t>
      </w:r>
      <w:r w:rsidRPr="006525E5">
        <w:rPr>
          <w:rFonts w:ascii="Times New Roman" w:hAnsi="Times New Roman" w:cs="Times New Roman"/>
          <w:lang w:val="fr-FR"/>
        </w:rPr>
        <w:t xml:space="preserve"> </w:t>
      </w:r>
      <w:r w:rsidRPr="006525E5">
        <w:rPr>
          <w:rFonts w:ascii="Times New Roman" w:hAnsi="Times New Roman" w:cs="Times New Roman"/>
          <w:lang w:val="el-GR"/>
        </w:rPr>
        <w:t>εἰς</w:t>
      </w:r>
      <w:r w:rsidRPr="006525E5">
        <w:rPr>
          <w:rFonts w:ascii="Times New Roman" w:hAnsi="Times New Roman" w:cs="Times New Roman"/>
          <w:lang w:val="fr-FR"/>
        </w:rPr>
        <w:t> </w:t>
      </w:r>
      <w:r w:rsidRPr="006525E5">
        <w:rPr>
          <w:rFonts w:ascii="Times New Roman" w:hAnsi="Times New Roman" w:cs="Times New Roman"/>
          <w:lang w:val="el-GR"/>
        </w:rPr>
        <w:t>αὐτόν</w:t>
      </w:r>
      <w:r w:rsidRPr="006525E5">
        <w:rPr>
          <w:rFonts w:ascii="Times New Roman" w:hAnsi="Times New Roman" w:cs="Times New Roman"/>
          <w:lang w:val="fr-FR"/>
        </w:rPr>
        <w:t xml:space="preserve"> </w:t>
      </w:r>
      <w:r>
        <w:rPr>
          <w:rFonts w:ascii="Times New Roman" w:hAnsi="Times New Roman" w:cs="Times New Roman"/>
          <w:lang w:val="fr-FR"/>
        </w:rPr>
        <w:t>« le souffle</w:t>
      </w:r>
      <w:r w:rsidRPr="006525E5">
        <w:rPr>
          <w:rFonts w:ascii="Times New Roman" w:hAnsi="Times New Roman" w:cs="Times New Roman"/>
          <w:lang w:val="fr-FR"/>
        </w:rPr>
        <w:t xml:space="preserve"> comme une colombe descendre sur lui » (</w:t>
      </w:r>
      <w:r w:rsidRPr="006525E5">
        <w:rPr>
          <w:rFonts w:ascii="Times New Roman" w:hAnsi="Times New Roman" w:cs="Times New Roman"/>
          <w:i/>
          <w:iCs/>
          <w:lang w:val="fr-FR"/>
        </w:rPr>
        <w:t>Marc</w:t>
      </w:r>
      <w:r w:rsidRPr="006525E5">
        <w:rPr>
          <w:rFonts w:ascii="Times New Roman" w:hAnsi="Times New Roman" w:cs="Times New Roman"/>
          <w:lang w:val="fr-FR"/>
        </w:rPr>
        <w:t xml:space="preserve"> 1, 10)</w:t>
      </w:r>
      <w:r>
        <w:rPr>
          <w:rFonts w:ascii="Times New Roman" w:hAnsi="Times New Roman" w:cs="Times New Roman"/>
          <w:lang w:val="fr-FR"/>
        </w:rPr>
        <w:t xml:space="preserve"> ; un aveugle à demi guéri par Jésus voit </w:t>
      </w:r>
      <w:r w:rsidR="00517BF2">
        <w:rPr>
          <w:rFonts w:ascii="Times New Roman" w:hAnsi="Times New Roman" w:cs="Times New Roman"/>
          <w:lang w:val="fr-FR"/>
        </w:rPr>
        <w:t xml:space="preserve">les humains </w:t>
      </w:r>
      <w:r w:rsidRPr="006525E5">
        <w:rPr>
          <w:rFonts w:ascii="Times New Roman" w:hAnsi="Times New Roman" w:cs="Times New Roman"/>
          <w:lang w:val="el-GR"/>
        </w:rPr>
        <w:t>ὡς</w:t>
      </w:r>
      <w:r w:rsidRPr="006525E5">
        <w:rPr>
          <w:rFonts w:ascii="Times New Roman" w:hAnsi="Times New Roman" w:cs="Times New Roman"/>
        </w:rPr>
        <w:t xml:space="preserve"> </w:t>
      </w:r>
      <w:r w:rsidRPr="006525E5">
        <w:rPr>
          <w:rFonts w:ascii="Times New Roman" w:hAnsi="Times New Roman" w:cs="Times New Roman"/>
          <w:lang w:val="el-GR"/>
        </w:rPr>
        <w:t>δένδρα</w:t>
      </w:r>
      <w:r w:rsidRPr="006525E5">
        <w:rPr>
          <w:rFonts w:ascii="Times New Roman" w:hAnsi="Times New Roman" w:cs="Times New Roman"/>
        </w:rPr>
        <w:t xml:space="preserve"> </w:t>
      </w:r>
      <w:r w:rsidR="00517BF2" w:rsidRPr="00517BF2">
        <w:rPr>
          <w:rFonts w:ascii="Times New Roman" w:hAnsi="Times New Roman" w:cs="Times New Roman"/>
        </w:rPr>
        <w:t>(…)</w:t>
      </w:r>
      <w:r w:rsidRPr="006525E5">
        <w:rPr>
          <w:rFonts w:ascii="Times New Roman" w:hAnsi="Times New Roman" w:cs="Times New Roman"/>
        </w:rPr>
        <w:t xml:space="preserve"> </w:t>
      </w:r>
      <w:r w:rsidRPr="006525E5">
        <w:rPr>
          <w:rFonts w:ascii="Times New Roman" w:hAnsi="Times New Roman" w:cs="Times New Roman"/>
          <w:lang w:val="el-GR"/>
        </w:rPr>
        <w:t>περιπατοῦντας</w:t>
      </w:r>
      <w:r w:rsidR="00517BF2">
        <w:rPr>
          <w:rFonts w:ascii="Times New Roman" w:hAnsi="Times New Roman" w:cs="Times New Roman"/>
        </w:rPr>
        <w:t xml:space="preserve"> « </w:t>
      </w:r>
      <w:r w:rsidRPr="006525E5">
        <w:rPr>
          <w:rFonts w:ascii="Times New Roman" w:hAnsi="Times New Roman" w:cs="Times New Roman"/>
          <w:lang w:val="fr-FR"/>
        </w:rPr>
        <w:t>comme des arbres en train de marcher. » (</w:t>
      </w:r>
      <w:r w:rsidRPr="006525E5">
        <w:rPr>
          <w:rFonts w:ascii="Times New Roman" w:hAnsi="Times New Roman" w:cs="Times New Roman"/>
          <w:i/>
          <w:iCs/>
          <w:lang w:val="fr-FR"/>
        </w:rPr>
        <w:t>Marc</w:t>
      </w:r>
      <w:r w:rsidRPr="006525E5">
        <w:rPr>
          <w:rFonts w:ascii="Times New Roman" w:hAnsi="Times New Roman" w:cs="Times New Roman"/>
          <w:lang w:val="fr-FR"/>
        </w:rPr>
        <w:t xml:space="preserve"> 8, 24)</w:t>
      </w:r>
      <w:r w:rsidR="00517BF2">
        <w:rPr>
          <w:rFonts w:ascii="Times New Roman" w:hAnsi="Times New Roman" w:cs="Times New Roman"/>
          <w:lang w:val="fr-FR"/>
        </w:rPr>
        <w:t xml:space="preserve"> Il s’agit cependant seulement d’une forme parmi d’autres des équivalences animales ou végétales dans l’</w:t>
      </w:r>
      <w:r w:rsidR="00517BF2">
        <w:rPr>
          <w:rFonts w:ascii="Times New Roman" w:hAnsi="Times New Roman" w:cs="Times New Roman"/>
          <w:i/>
          <w:iCs/>
          <w:lang w:val="fr-FR"/>
        </w:rPr>
        <w:t>Évangile selon Marc</w:t>
      </w:r>
      <w:r w:rsidR="00517BF2">
        <w:rPr>
          <w:rFonts w:ascii="Times New Roman" w:hAnsi="Times New Roman" w:cs="Times New Roman"/>
          <w:lang w:val="fr-FR"/>
        </w:rPr>
        <w:t xml:space="preserve">. </w:t>
      </w:r>
    </w:p>
    <w:p w14:paraId="7D595119" w14:textId="33C6425A" w:rsidR="006525E5" w:rsidRDefault="00517BF2" w:rsidP="006525E5">
      <w:pPr>
        <w:spacing w:after="0"/>
        <w:jc w:val="both"/>
        <w:rPr>
          <w:rFonts w:ascii="Times New Roman" w:hAnsi="Times New Roman" w:cs="Times New Roman"/>
          <w:lang w:val="fr-FR"/>
        </w:rPr>
      </w:pPr>
      <w:r>
        <w:rPr>
          <w:rFonts w:ascii="Times New Roman" w:hAnsi="Times New Roman" w:cs="Times New Roman"/>
          <w:lang w:val="fr-FR"/>
        </w:rPr>
        <w:t xml:space="preserve">Parfois, tout en maintenant la présence d’un lien explicite, la comparaison ne concerne pas un animal ou un végétal isolé mais une situation. Lorsque Jésus déclare que </w:t>
      </w:r>
      <w:r w:rsidR="00222F59">
        <w:rPr>
          <w:rFonts w:ascii="Times New Roman" w:hAnsi="Times New Roman" w:cs="Times New Roman"/>
          <w:lang w:val="fr-FR"/>
        </w:rPr>
        <w:t>[</w:t>
      </w:r>
      <w:r w:rsidR="00222F59" w:rsidRPr="00517BF2">
        <w:rPr>
          <w:rFonts w:ascii="Times New Roman" w:hAnsi="Times New Roman" w:cs="Times New Roman"/>
          <w:lang w:val="fr-FR"/>
        </w:rPr>
        <w:t>ο</w:t>
      </w:r>
      <w:r w:rsidR="00222F59">
        <w:rPr>
          <w:rFonts w:ascii="Times New Roman" w:hAnsi="Times New Roman" w:cs="Times New Roman"/>
          <w:lang w:val="fr-FR"/>
        </w:rPr>
        <w:t>]</w:t>
      </w:r>
      <w:r w:rsidRPr="00517BF2">
        <w:rPr>
          <w:rFonts w:ascii="Times New Roman" w:hAnsi="Times New Roman" w:cs="Times New Roman"/>
          <w:lang w:val="fr-FR"/>
        </w:rPr>
        <w:t>ὕτως ἐστὶν ἡ βασιλεία τοῦ θεοῦ, ὡς ἄνθρωπος βάλῃ τὸν σπόρον ἐπὶ τῆς γῆς, « </w:t>
      </w:r>
      <w:r w:rsidR="00222F59">
        <w:rPr>
          <w:rFonts w:ascii="Times New Roman" w:hAnsi="Times New Roman" w:cs="Times New Roman"/>
          <w:lang w:val="fr-FR"/>
        </w:rPr>
        <w:t>[l]</w:t>
      </w:r>
      <w:r w:rsidRPr="00517BF2">
        <w:rPr>
          <w:rFonts w:ascii="Times New Roman" w:hAnsi="Times New Roman" w:cs="Times New Roman"/>
          <w:lang w:val="fr-FR"/>
        </w:rPr>
        <w:t>a royauté de Dieu est comme un Homme qui jette la semence sur la terre. » (</w:t>
      </w:r>
      <w:r w:rsidRPr="00517BF2">
        <w:rPr>
          <w:rFonts w:ascii="Times New Roman" w:hAnsi="Times New Roman" w:cs="Times New Roman"/>
          <w:i/>
          <w:iCs/>
          <w:lang w:val="fr-FR"/>
        </w:rPr>
        <w:t>Marc</w:t>
      </w:r>
      <w:r w:rsidRPr="00517BF2">
        <w:rPr>
          <w:rFonts w:ascii="Times New Roman" w:hAnsi="Times New Roman" w:cs="Times New Roman"/>
          <w:lang w:val="fr-FR"/>
        </w:rPr>
        <w:t xml:space="preserve"> 4, 24)</w:t>
      </w:r>
      <w:r>
        <w:rPr>
          <w:rFonts w:ascii="Times New Roman" w:hAnsi="Times New Roman" w:cs="Times New Roman"/>
          <w:lang w:val="fr-FR"/>
        </w:rPr>
        <w:t xml:space="preserve">, il ne compare pas la « royauté de Dieu » à une « semence » mais à une situation dont la semence fait partie. De même, en </w:t>
      </w:r>
      <w:r>
        <w:rPr>
          <w:rFonts w:ascii="Times New Roman" w:hAnsi="Times New Roman" w:cs="Times New Roman"/>
          <w:i/>
          <w:iCs/>
          <w:lang w:val="fr-FR"/>
        </w:rPr>
        <w:t>Marc</w:t>
      </w:r>
      <w:r>
        <w:rPr>
          <w:rFonts w:ascii="Times New Roman" w:hAnsi="Times New Roman" w:cs="Times New Roman"/>
          <w:lang w:val="fr-FR"/>
        </w:rPr>
        <w:t xml:space="preserve"> 6, 34, il ne compare pas la foule qui le suit à des brebis, mais à « des brebis qui n’ont pas de berger »</w:t>
      </w:r>
      <w:r>
        <w:rPr>
          <w:rStyle w:val="Appelnotedebasdep"/>
          <w:rFonts w:ascii="Times New Roman" w:hAnsi="Times New Roman" w:cs="Times New Roman"/>
          <w:lang w:val="fr-FR"/>
        </w:rPr>
        <w:footnoteReference w:id="20"/>
      </w:r>
      <w:r>
        <w:rPr>
          <w:rFonts w:ascii="Times New Roman" w:hAnsi="Times New Roman" w:cs="Times New Roman"/>
          <w:lang w:val="fr-FR"/>
        </w:rPr>
        <w:t>.</w:t>
      </w:r>
    </w:p>
    <w:p w14:paraId="43EBE511" w14:textId="08A7651E" w:rsidR="00EF66BB" w:rsidRPr="006525E5" w:rsidRDefault="00EF66BB" w:rsidP="006525E5">
      <w:pPr>
        <w:spacing w:after="0"/>
        <w:jc w:val="both"/>
        <w:rPr>
          <w:rFonts w:ascii="Times New Roman" w:hAnsi="Times New Roman" w:cs="Times New Roman"/>
          <w:lang w:val="fr-FR"/>
        </w:rPr>
      </w:pPr>
      <w:r>
        <w:rPr>
          <w:rFonts w:ascii="Times New Roman" w:hAnsi="Times New Roman" w:cs="Times New Roman"/>
          <w:lang w:val="fr-FR"/>
        </w:rPr>
        <w:t xml:space="preserve">La réalité végétale ou animale peut aussi être introduite autrement que par un lien formel tel que </w:t>
      </w:r>
      <w:r w:rsidRPr="00517BF2">
        <w:rPr>
          <w:rFonts w:ascii="Times New Roman" w:hAnsi="Times New Roman" w:cs="Times New Roman"/>
          <w:lang w:val="fr-FR"/>
        </w:rPr>
        <w:t>ὡς</w:t>
      </w:r>
      <w:r>
        <w:rPr>
          <w:rFonts w:ascii="Times New Roman" w:hAnsi="Times New Roman" w:cs="Times New Roman"/>
          <w:lang w:val="fr-FR"/>
        </w:rPr>
        <w:t xml:space="preserve">, « comme ». Lorsque Jésus déclare à ses disciples qu’il fera d’eux </w:t>
      </w:r>
      <w:r w:rsidRPr="00EF66BB">
        <w:rPr>
          <w:rFonts w:ascii="Times New Roman" w:hAnsi="Times New Roman" w:cs="Times New Roman"/>
          <w:lang w:val="el-GR"/>
        </w:rPr>
        <w:t>ἁλιεῖς</w:t>
      </w:r>
      <w:r w:rsidRPr="00EF66BB">
        <w:rPr>
          <w:rFonts w:ascii="Times New Roman" w:hAnsi="Times New Roman" w:cs="Times New Roman"/>
        </w:rPr>
        <w:t xml:space="preserve"> </w:t>
      </w:r>
      <w:r w:rsidRPr="00EF66BB">
        <w:rPr>
          <w:rFonts w:ascii="Times New Roman" w:hAnsi="Times New Roman" w:cs="Times New Roman"/>
          <w:lang w:val="el-GR"/>
        </w:rPr>
        <w:t>ἀνθρώπων</w:t>
      </w:r>
      <w:r>
        <w:rPr>
          <w:rFonts w:ascii="Times New Roman" w:hAnsi="Times New Roman" w:cs="Times New Roman"/>
        </w:rPr>
        <w:t xml:space="preserve"> « des pêcheurs d’Hommes » (</w:t>
      </w:r>
      <w:r>
        <w:rPr>
          <w:rFonts w:ascii="Times New Roman" w:hAnsi="Times New Roman" w:cs="Times New Roman"/>
          <w:i/>
          <w:iCs/>
        </w:rPr>
        <w:t>Marc</w:t>
      </w:r>
      <w:r>
        <w:rPr>
          <w:rFonts w:ascii="Times New Roman" w:hAnsi="Times New Roman" w:cs="Times New Roman"/>
        </w:rPr>
        <w:t xml:space="preserve"> 1, 17), il sous-entend une assimilation entre </w:t>
      </w:r>
      <w:r w:rsidR="00222F59">
        <w:rPr>
          <w:rFonts w:ascii="Times New Roman" w:hAnsi="Times New Roman" w:cs="Times New Roman"/>
        </w:rPr>
        <w:t>les</w:t>
      </w:r>
      <w:r>
        <w:rPr>
          <w:rFonts w:ascii="Times New Roman" w:hAnsi="Times New Roman" w:cs="Times New Roman"/>
        </w:rPr>
        <w:t xml:space="preserve"> « Hommes » et des poissons mais sans que celle-ci soit explicitée. De même, c’est implicitement qu’il compare</w:t>
      </w:r>
      <w:r w:rsidR="00222F59">
        <w:rPr>
          <w:rFonts w:ascii="Times New Roman" w:hAnsi="Times New Roman" w:cs="Times New Roman"/>
        </w:rPr>
        <w:t xml:space="preserve"> à une chienne</w:t>
      </w:r>
      <w:r>
        <w:rPr>
          <w:rFonts w:ascii="Times New Roman" w:hAnsi="Times New Roman" w:cs="Times New Roman"/>
        </w:rPr>
        <w:t xml:space="preserve"> la « femme grecque syro-phénicienne de naissance » (</w:t>
      </w:r>
      <w:r w:rsidRPr="00EF66BB">
        <w:rPr>
          <w:rFonts w:ascii="Times New Roman" w:hAnsi="Times New Roman" w:cs="Times New Roman"/>
        </w:rPr>
        <w:t>γυνὴ Ἑλληνίς, Συραφοινίκισσα τῷ γένει</w:t>
      </w:r>
      <w:r>
        <w:rPr>
          <w:rFonts w:ascii="Times New Roman" w:hAnsi="Times New Roman" w:cs="Times New Roman"/>
        </w:rPr>
        <w:t xml:space="preserve"> en</w:t>
      </w:r>
      <w:r w:rsidRPr="00EF66BB">
        <w:rPr>
          <w:rFonts w:ascii="Times New Roman" w:hAnsi="Times New Roman" w:cs="Times New Roman"/>
        </w:rPr>
        <w:t xml:space="preserve"> </w:t>
      </w:r>
      <w:r>
        <w:rPr>
          <w:rFonts w:ascii="Times New Roman" w:hAnsi="Times New Roman" w:cs="Times New Roman"/>
          <w:i/>
          <w:iCs/>
        </w:rPr>
        <w:t>Marc</w:t>
      </w:r>
      <w:r>
        <w:rPr>
          <w:rFonts w:ascii="Times New Roman" w:hAnsi="Times New Roman" w:cs="Times New Roman"/>
        </w:rPr>
        <w:t xml:space="preserve"> 6, 26)</w:t>
      </w:r>
      <w:r>
        <w:rPr>
          <w:rFonts w:ascii="Times New Roman" w:hAnsi="Times New Roman" w:cs="Times New Roman"/>
          <w:lang w:val="fr-FR"/>
        </w:rPr>
        <w:t xml:space="preserve"> venue le supplier de guérir sa fille</w:t>
      </w:r>
      <w:r w:rsidR="00222F59">
        <w:rPr>
          <w:rFonts w:ascii="Times New Roman" w:hAnsi="Times New Roman" w:cs="Times New Roman"/>
          <w:lang w:val="fr-FR"/>
        </w:rPr>
        <w:t xml:space="preserve">, </w:t>
      </w:r>
      <w:r>
        <w:rPr>
          <w:rFonts w:ascii="Times New Roman" w:hAnsi="Times New Roman" w:cs="Times New Roman"/>
          <w:lang w:val="fr-FR"/>
        </w:rPr>
        <w:t>lorsqu’il lui adresse un refus en disant</w:t>
      </w:r>
      <w:r w:rsidR="00222F59">
        <w:rPr>
          <w:rFonts w:ascii="Times New Roman" w:hAnsi="Times New Roman" w:cs="Times New Roman"/>
          <w:lang w:val="fr-FR"/>
        </w:rPr>
        <w:t xml:space="preserve"> : </w:t>
      </w:r>
      <w:r w:rsidRPr="00EF66BB">
        <w:rPr>
          <w:rFonts w:ascii="Times New Roman" w:hAnsi="Times New Roman" w:cs="Times New Roman"/>
          <w:lang w:val="fr-FR"/>
        </w:rPr>
        <w:t>Ἄφες πρῶτον χορτασθῆναι τὰ τέκνα · οὐ γὰρ ἐστιν καλὸν λαβεῖν τὸν ἄρτον τῶν τέκνων καὶ τοῖς κυναρίοις βαλεῖν.</w:t>
      </w:r>
      <w:r>
        <w:rPr>
          <w:rFonts w:ascii="Times New Roman" w:hAnsi="Times New Roman" w:cs="Times New Roman"/>
          <w:lang w:val="fr-FR"/>
        </w:rPr>
        <w:t xml:space="preserve"> </w:t>
      </w:r>
      <w:r w:rsidRPr="00EF66BB">
        <w:rPr>
          <w:rFonts w:ascii="Times New Roman" w:hAnsi="Times New Roman" w:cs="Times New Roman"/>
          <w:lang w:val="fr-FR"/>
        </w:rPr>
        <w:t>« Laisse d’abord les enfants se rassasier, car il n’est pas beau de prendre le pain des enfants et de le jeter aux petits chiens</w:t>
      </w:r>
      <w:r>
        <w:rPr>
          <w:rFonts w:ascii="Times New Roman" w:hAnsi="Times New Roman" w:cs="Times New Roman"/>
          <w:lang w:val="fr-FR"/>
        </w:rPr>
        <w:t>. » (</w:t>
      </w:r>
      <w:r>
        <w:rPr>
          <w:rFonts w:ascii="Times New Roman" w:hAnsi="Times New Roman" w:cs="Times New Roman"/>
          <w:i/>
          <w:iCs/>
          <w:lang w:val="fr-FR"/>
        </w:rPr>
        <w:t>Marc</w:t>
      </w:r>
      <w:r>
        <w:rPr>
          <w:rFonts w:ascii="Times New Roman" w:hAnsi="Times New Roman" w:cs="Times New Roman"/>
          <w:lang w:val="fr-FR"/>
        </w:rPr>
        <w:t xml:space="preserve"> 6, </w:t>
      </w:r>
      <w:r w:rsidR="00980234">
        <w:rPr>
          <w:rFonts w:ascii="Times New Roman" w:hAnsi="Times New Roman" w:cs="Times New Roman"/>
          <w:lang w:val="fr-FR"/>
        </w:rPr>
        <w:t>27).</w:t>
      </w:r>
      <w:r w:rsidR="0069529E">
        <w:rPr>
          <w:rFonts w:ascii="Times New Roman" w:hAnsi="Times New Roman" w:cs="Times New Roman"/>
          <w:lang w:val="fr-FR"/>
        </w:rPr>
        <w:t xml:space="preserve"> Enfin, le fait que le vignoble soit « livré » à des cultivateurs (</w:t>
      </w:r>
      <w:r w:rsidR="0069529E" w:rsidRPr="006844F6">
        <w:rPr>
          <w:rFonts w:ascii="Times New Roman" w:hAnsi="Times New Roman" w:cs="Times New Roman"/>
          <w:lang w:val="fr-FR"/>
        </w:rPr>
        <w:t>καὶ ἐξέδετο αὐτὸν γεωργοῖς</w:t>
      </w:r>
      <w:r w:rsidR="0069529E">
        <w:rPr>
          <w:rFonts w:ascii="Times New Roman" w:hAnsi="Times New Roman" w:cs="Times New Roman"/>
          <w:lang w:val="fr-FR"/>
        </w:rPr>
        <w:t xml:space="preserve">, « et il le livra à des cultivateurs » en </w:t>
      </w:r>
      <w:r w:rsidR="0069529E">
        <w:rPr>
          <w:rFonts w:ascii="Times New Roman" w:hAnsi="Times New Roman" w:cs="Times New Roman"/>
          <w:i/>
          <w:iCs/>
          <w:lang w:val="fr-FR"/>
        </w:rPr>
        <w:t>Marc</w:t>
      </w:r>
      <w:r w:rsidR="0069529E">
        <w:rPr>
          <w:rFonts w:ascii="Times New Roman" w:hAnsi="Times New Roman" w:cs="Times New Roman"/>
          <w:lang w:val="fr-FR"/>
        </w:rPr>
        <w:t xml:space="preserve"> 12, 1)</w:t>
      </w:r>
      <w:r w:rsidR="00A6015A">
        <w:rPr>
          <w:rFonts w:ascii="Times New Roman" w:hAnsi="Times New Roman" w:cs="Times New Roman"/>
          <w:lang w:val="fr-FR"/>
        </w:rPr>
        <w:t xml:space="preserve"> </w:t>
      </w:r>
      <w:r w:rsidR="00222F59">
        <w:rPr>
          <w:rFonts w:ascii="Times New Roman" w:hAnsi="Times New Roman" w:cs="Times New Roman"/>
          <w:lang w:val="fr-FR"/>
        </w:rPr>
        <w:t>peut l’assimiler</w:t>
      </w:r>
      <w:r w:rsidR="00A6015A">
        <w:rPr>
          <w:rFonts w:ascii="Times New Roman" w:hAnsi="Times New Roman" w:cs="Times New Roman"/>
          <w:lang w:val="fr-FR"/>
        </w:rPr>
        <w:t xml:space="preserve"> implicitement à Jean le Baptiste</w:t>
      </w:r>
      <w:r w:rsidR="00222F59">
        <w:rPr>
          <w:rFonts w:ascii="Times New Roman" w:hAnsi="Times New Roman" w:cs="Times New Roman"/>
          <w:lang w:val="fr-FR"/>
        </w:rPr>
        <w:t>, « livré » à Hérode</w:t>
      </w:r>
      <w:r w:rsidR="00517FD6">
        <w:rPr>
          <w:rStyle w:val="Appelnotedebasdep"/>
          <w:rFonts w:ascii="Times New Roman" w:hAnsi="Times New Roman" w:cs="Times New Roman"/>
          <w:lang w:val="fr-FR"/>
        </w:rPr>
        <w:footnoteReference w:id="21"/>
      </w:r>
      <w:r w:rsidR="00A6015A">
        <w:rPr>
          <w:rFonts w:ascii="Times New Roman" w:hAnsi="Times New Roman" w:cs="Times New Roman"/>
          <w:lang w:val="fr-FR"/>
        </w:rPr>
        <w:t xml:space="preserve"> et</w:t>
      </w:r>
      <w:r w:rsidR="00517FD6">
        <w:rPr>
          <w:rFonts w:ascii="Times New Roman" w:hAnsi="Times New Roman" w:cs="Times New Roman"/>
          <w:lang w:val="fr-FR"/>
        </w:rPr>
        <w:t xml:space="preserve"> surtout</w:t>
      </w:r>
      <w:r w:rsidR="00A6015A">
        <w:rPr>
          <w:rFonts w:ascii="Times New Roman" w:hAnsi="Times New Roman" w:cs="Times New Roman"/>
          <w:lang w:val="fr-FR"/>
        </w:rPr>
        <w:t xml:space="preserve"> à Jésus</w:t>
      </w:r>
      <w:r w:rsidR="00222F59">
        <w:rPr>
          <w:rFonts w:ascii="Times New Roman" w:hAnsi="Times New Roman" w:cs="Times New Roman"/>
          <w:lang w:val="fr-FR"/>
        </w:rPr>
        <w:t>, « livré » aux autorités juives et romaines</w:t>
      </w:r>
      <w:r w:rsidR="00517FD6">
        <w:rPr>
          <w:rStyle w:val="Appelnotedebasdep"/>
          <w:rFonts w:ascii="Times New Roman" w:hAnsi="Times New Roman" w:cs="Times New Roman"/>
          <w:lang w:val="fr-FR"/>
        </w:rPr>
        <w:footnoteReference w:id="22"/>
      </w:r>
      <w:r w:rsidR="00517FD6">
        <w:rPr>
          <w:rFonts w:ascii="Times New Roman" w:hAnsi="Times New Roman" w:cs="Times New Roman"/>
          <w:lang w:val="fr-FR"/>
        </w:rPr>
        <w:t xml:space="preserve">, de sorte que </w:t>
      </w:r>
      <w:r w:rsidR="00325602">
        <w:rPr>
          <w:rFonts w:ascii="Times New Roman" w:hAnsi="Times New Roman" w:cs="Times New Roman"/>
          <w:lang w:val="fr-FR"/>
        </w:rPr>
        <w:t xml:space="preserve">ce qui </w:t>
      </w:r>
      <w:r w:rsidR="00325602">
        <w:rPr>
          <w:rFonts w:ascii="Times New Roman" w:hAnsi="Times New Roman" w:cs="Times New Roman"/>
          <w:lang w:val="fr-FR"/>
        </w:rPr>
        <w:lastRenderedPageBreak/>
        <w:t>advient du vignoble dans l’ensembl</w:t>
      </w:r>
      <w:r w:rsidR="00261E6F">
        <w:rPr>
          <w:rFonts w:ascii="Times New Roman" w:hAnsi="Times New Roman" w:cs="Times New Roman"/>
          <w:lang w:val="fr-FR"/>
        </w:rPr>
        <w:t>e</w:t>
      </w:r>
      <w:r w:rsidR="00325602">
        <w:rPr>
          <w:rFonts w:ascii="Times New Roman" w:hAnsi="Times New Roman" w:cs="Times New Roman"/>
          <w:lang w:val="fr-FR"/>
        </w:rPr>
        <w:t xml:space="preserve"> de</w:t>
      </w:r>
      <w:r w:rsidR="00261E6F">
        <w:rPr>
          <w:rFonts w:ascii="Times New Roman" w:hAnsi="Times New Roman" w:cs="Times New Roman"/>
          <w:lang w:val="fr-FR"/>
        </w:rPr>
        <w:t xml:space="preserve"> ce</w:t>
      </w:r>
      <w:r w:rsidR="00517FD6">
        <w:rPr>
          <w:rFonts w:ascii="Times New Roman" w:hAnsi="Times New Roman" w:cs="Times New Roman"/>
          <w:lang w:val="fr-FR"/>
        </w:rPr>
        <w:t xml:space="preserve"> récit</w:t>
      </w:r>
      <w:r w:rsidR="00325602">
        <w:rPr>
          <w:rFonts w:ascii="Times New Roman" w:hAnsi="Times New Roman" w:cs="Times New Roman"/>
          <w:lang w:val="fr-FR"/>
        </w:rPr>
        <w:t xml:space="preserve"> (</w:t>
      </w:r>
      <w:r w:rsidR="00325602">
        <w:rPr>
          <w:rFonts w:ascii="Times New Roman" w:hAnsi="Times New Roman" w:cs="Times New Roman"/>
          <w:i/>
          <w:iCs/>
          <w:lang w:val="fr-FR"/>
        </w:rPr>
        <w:t>Marc</w:t>
      </w:r>
      <w:r w:rsidR="00325602">
        <w:rPr>
          <w:rFonts w:ascii="Times New Roman" w:hAnsi="Times New Roman" w:cs="Times New Roman"/>
          <w:lang w:val="fr-FR"/>
        </w:rPr>
        <w:t xml:space="preserve"> 12, 1-11)</w:t>
      </w:r>
      <w:r w:rsidR="00517FD6">
        <w:rPr>
          <w:rFonts w:ascii="Times New Roman" w:hAnsi="Times New Roman" w:cs="Times New Roman"/>
          <w:lang w:val="fr-FR"/>
        </w:rPr>
        <w:t xml:space="preserve"> pourrait être interprété comme une image de</w:t>
      </w:r>
      <w:r w:rsidR="00222F59">
        <w:rPr>
          <w:rFonts w:ascii="Times New Roman" w:hAnsi="Times New Roman" w:cs="Times New Roman"/>
          <w:lang w:val="fr-FR"/>
        </w:rPr>
        <w:t xml:space="preserve"> Jean et/ou de</w:t>
      </w:r>
      <w:r w:rsidR="00517FD6">
        <w:rPr>
          <w:rFonts w:ascii="Times New Roman" w:hAnsi="Times New Roman" w:cs="Times New Roman"/>
          <w:lang w:val="fr-FR"/>
        </w:rPr>
        <w:t xml:space="preserve"> Jésus. </w:t>
      </w:r>
    </w:p>
    <w:p w14:paraId="669015A7" w14:textId="4F262488" w:rsidR="006525E5" w:rsidRDefault="00980234" w:rsidP="0028432E">
      <w:pPr>
        <w:spacing w:after="0"/>
        <w:jc w:val="both"/>
        <w:rPr>
          <w:rFonts w:ascii="Times New Roman" w:hAnsi="Times New Roman" w:cs="Times New Roman"/>
        </w:rPr>
      </w:pPr>
      <w:r>
        <w:rPr>
          <w:rFonts w:ascii="Times New Roman" w:hAnsi="Times New Roman" w:cs="Times New Roman"/>
        </w:rPr>
        <w:t>Cette variété formelle des équivalences impliquant explicitement ou implicitement des animaux et des végétaux empêche de les analyser dans une perspective strictement rhétorique, qui ferait appel à des notions de figures</w:t>
      </w:r>
      <w:r w:rsidR="00222F59">
        <w:rPr>
          <w:rFonts w:ascii="Times New Roman" w:hAnsi="Times New Roman" w:cs="Times New Roman"/>
        </w:rPr>
        <w:t xml:space="preserve"> de style</w:t>
      </w:r>
      <w:r>
        <w:rPr>
          <w:rFonts w:ascii="Times New Roman" w:hAnsi="Times New Roman" w:cs="Times New Roman"/>
        </w:rPr>
        <w:t xml:space="preserve">. </w:t>
      </w:r>
      <w:r w:rsidR="007F7494">
        <w:rPr>
          <w:rFonts w:ascii="Times New Roman" w:hAnsi="Times New Roman" w:cs="Times New Roman"/>
        </w:rPr>
        <w:t>Elle empêche aussi de recourir à une approche de l’ordre du décodage – ce qu’on appelle, pour l’Antiquité tardive, l’exégèse allégorique (voir notamment Pépin 197</w:t>
      </w:r>
      <w:r w:rsidR="001F6871">
        <w:rPr>
          <w:rFonts w:ascii="Times New Roman" w:hAnsi="Times New Roman" w:cs="Times New Roman"/>
        </w:rPr>
        <w:t>8</w:t>
      </w:r>
      <w:r w:rsidR="001F6871">
        <w:rPr>
          <w:rFonts w:ascii="Times New Roman" w:hAnsi="Times New Roman" w:cs="Times New Roman"/>
          <w:vertAlign w:val="superscript"/>
        </w:rPr>
        <w:t>3</w:t>
      </w:r>
      <w:r w:rsidR="007F7494">
        <w:rPr>
          <w:rFonts w:ascii="Times New Roman" w:hAnsi="Times New Roman" w:cs="Times New Roman"/>
        </w:rPr>
        <w:t>)</w:t>
      </w:r>
      <w:r w:rsidR="00222F59">
        <w:rPr>
          <w:rFonts w:ascii="Times New Roman" w:hAnsi="Times New Roman" w:cs="Times New Roman"/>
        </w:rPr>
        <w:t>. On ne peut pas procéder en supposant</w:t>
      </w:r>
      <w:r w:rsidR="007F7494">
        <w:rPr>
          <w:rFonts w:ascii="Times New Roman" w:hAnsi="Times New Roman" w:cs="Times New Roman"/>
        </w:rPr>
        <w:t xml:space="preserve"> qu’à tel animal évoqué dans tel contexte correspondrait un signifié</w:t>
      </w:r>
      <w:r w:rsidR="00547B56">
        <w:rPr>
          <w:rFonts w:ascii="Times New Roman" w:hAnsi="Times New Roman" w:cs="Times New Roman"/>
        </w:rPr>
        <w:t xml:space="preserve"> précis et qu’ainsi un sens caché</w:t>
      </w:r>
      <w:r w:rsidR="00222F59">
        <w:rPr>
          <w:rFonts w:ascii="Times New Roman" w:hAnsi="Times New Roman" w:cs="Times New Roman"/>
        </w:rPr>
        <w:t xml:space="preserve"> global</w:t>
      </w:r>
      <w:r w:rsidR="00547B56">
        <w:rPr>
          <w:rFonts w:ascii="Times New Roman" w:hAnsi="Times New Roman" w:cs="Times New Roman"/>
        </w:rPr>
        <w:t xml:space="preserve"> pourrait être identifié</w:t>
      </w:r>
      <w:r w:rsidR="00222F59">
        <w:rPr>
          <w:rFonts w:ascii="Times New Roman" w:hAnsi="Times New Roman" w:cs="Times New Roman"/>
        </w:rPr>
        <w:t>,</w:t>
      </w:r>
      <w:r w:rsidR="00547B56">
        <w:rPr>
          <w:rFonts w:ascii="Times New Roman" w:hAnsi="Times New Roman" w:cs="Times New Roman"/>
        </w:rPr>
        <w:t xml:space="preserve"> à la manière d’un rébus. </w:t>
      </w:r>
      <w:r w:rsidR="00222F59">
        <w:rPr>
          <w:rFonts w:ascii="Times New Roman" w:hAnsi="Times New Roman" w:cs="Times New Roman"/>
        </w:rPr>
        <w:t>Cette</w:t>
      </w:r>
      <w:r w:rsidR="00547B56">
        <w:rPr>
          <w:rFonts w:ascii="Times New Roman" w:hAnsi="Times New Roman" w:cs="Times New Roman"/>
        </w:rPr>
        <w:t xml:space="preserve"> approche ne correspond pas à la variété formelle des moyens par lesquels </w:t>
      </w:r>
      <w:r w:rsidR="00222F59">
        <w:rPr>
          <w:rFonts w:ascii="Times New Roman" w:hAnsi="Times New Roman" w:cs="Times New Roman"/>
        </w:rPr>
        <w:t>les</w:t>
      </w:r>
      <w:r w:rsidR="00547B56">
        <w:rPr>
          <w:rFonts w:ascii="Times New Roman" w:hAnsi="Times New Roman" w:cs="Times New Roman"/>
        </w:rPr>
        <w:t xml:space="preserve"> équivalences </w:t>
      </w:r>
      <w:r w:rsidR="00222F59">
        <w:rPr>
          <w:rFonts w:ascii="Times New Roman" w:hAnsi="Times New Roman" w:cs="Times New Roman"/>
        </w:rPr>
        <w:t xml:space="preserve">animales et végétales </w:t>
      </w:r>
      <w:r w:rsidR="00547B56">
        <w:rPr>
          <w:rFonts w:ascii="Times New Roman" w:hAnsi="Times New Roman" w:cs="Times New Roman"/>
        </w:rPr>
        <w:t xml:space="preserve">sont exprimées : cette variété montre leur caractère non pas statique mais dynamique. Pour cette raison, c’est une autre approche, inspirée de l’anthropologie, que je voudrais proposer pour </w:t>
      </w:r>
      <w:r w:rsidR="00222F59">
        <w:rPr>
          <w:rFonts w:ascii="Times New Roman" w:hAnsi="Times New Roman" w:cs="Times New Roman"/>
        </w:rPr>
        <w:t>comprendre leur fonctionnement</w:t>
      </w:r>
      <w:r w:rsidR="00547B56">
        <w:rPr>
          <w:rFonts w:ascii="Times New Roman" w:hAnsi="Times New Roman" w:cs="Times New Roman"/>
        </w:rPr>
        <w:t xml:space="preserve"> et les intégrer dans un regard écocritique sur l’</w:t>
      </w:r>
      <w:r w:rsidR="00547B56">
        <w:rPr>
          <w:rFonts w:ascii="Times New Roman" w:hAnsi="Times New Roman" w:cs="Times New Roman"/>
          <w:i/>
          <w:iCs/>
        </w:rPr>
        <w:t>Évangile selon Marc</w:t>
      </w:r>
      <w:r w:rsidR="00547B56">
        <w:rPr>
          <w:rFonts w:ascii="Times New Roman" w:hAnsi="Times New Roman" w:cs="Times New Roman"/>
        </w:rPr>
        <w:t>.</w:t>
      </w:r>
    </w:p>
    <w:p w14:paraId="25804516" w14:textId="77777777" w:rsidR="00547B56" w:rsidRDefault="00547B56" w:rsidP="0028432E">
      <w:pPr>
        <w:spacing w:after="0"/>
        <w:jc w:val="both"/>
        <w:rPr>
          <w:rFonts w:ascii="Times New Roman" w:hAnsi="Times New Roman" w:cs="Times New Roman"/>
        </w:rPr>
      </w:pPr>
    </w:p>
    <w:p w14:paraId="73D0AAD3" w14:textId="0EB5022F" w:rsidR="00547B56" w:rsidRDefault="00547B56" w:rsidP="0028432E">
      <w:pPr>
        <w:spacing w:after="0"/>
        <w:jc w:val="both"/>
        <w:rPr>
          <w:rFonts w:ascii="Times New Roman" w:hAnsi="Times New Roman" w:cs="Times New Roman"/>
          <w:i/>
          <w:iCs/>
        </w:rPr>
      </w:pPr>
      <w:r>
        <w:rPr>
          <w:rFonts w:ascii="Times New Roman" w:hAnsi="Times New Roman" w:cs="Times New Roman"/>
        </w:rPr>
        <w:t>[titre 2] Pour une approche totémique et dynamique des équivalences animales et végétales dans l’</w:t>
      </w:r>
      <w:r>
        <w:rPr>
          <w:rFonts w:ascii="Times New Roman" w:hAnsi="Times New Roman" w:cs="Times New Roman"/>
          <w:i/>
          <w:iCs/>
        </w:rPr>
        <w:t>Évangile selon Marc</w:t>
      </w:r>
    </w:p>
    <w:p w14:paraId="09745D7B" w14:textId="77777777" w:rsidR="00AB2D6C" w:rsidRDefault="00AB2D6C" w:rsidP="0028432E">
      <w:pPr>
        <w:spacing w:after="0"/>
        <w:jc w:val="both"/>
        <w:rPr>
          <w:rFonts w:ascii="Times New Roman" w:hAnsi="Times New Roman" w:cs="Times New Roman"/>
          <w:i/>
          <w:iCs/>
        </w:rPr>
      </w:pPr>
    </w:p>
    <w:p w14:paraId="3EBBB726" w14:textId="338127E2" w:rsidR="00AB3881" w:rsidRDefault="00AB2D6C" w:rsidP="00D41E8F">
      <w:pPr>
        <w:spacing w:after="0"/>
        <w:jc w:val="both"/>
        <w:rPr>
          <w:rFonts w:ascii="Times New Roman" w:hAnsi="Times New Roman" w:cs="Times New Roman"/>
        </w:rPr>
      </w:pPr>
      <w:r>
        <w:rPr>
          <w:rFonts w:ascii="Times New Roman" w:hAnsi="Times New Roman" w:cs="Times New Roman"/>
        </w:rPr>
        <w:t xml:space="preserve">La place des animaux et des végétaux dans la culture a, dès James Frazer (Frazer 1887), été interprétée à partir du concept de « totem », qui a donné lieu à plusieurs approches très différentes. Celle de </w:t>
      </w:r>
      <w:r w:rsidR="006916CC">
        <w:rPr>
          <w:rFonts w:ascii="Times New Roman" w:hAnsi="Times New Roman" w:cs="Times New Roman"/>
        </w:rPr>
        <w:t>Philippe</w:t>
      </w:r>
      <w:r>
        <w:rPr>
          <w:rFonts w:ascii="Times New Roman" w:hAnsi="Times New Roman" w:cs="Times New Roman"/>
        </w:rPr>
        <w:t xml:space="preserve"> Descola me paraît ici la plus pertinente pour </w:t>
      </w:r>
      <w:r w:rsidR="00D41E8F">
        <w:rPr>
          <w:rFonts w:ascii="Times New Roman" w:hAnsi="Times New Roman" w:cs="Times New Roman"/>
        </w:rPr>
        <w:t>saisir la place des animaux et des végétaux dans l’</w:t>
      </w:r>
      <w:r w:rsidR="00D41E8F">
        <w:rPr>
          <w:rFonts w:ascii="Times New Roman" w:hAnsi="Times New Roman" w:cs="Times New Roman"/>
          <w:i/>
          <w:iCs/>
        </w:rPr>
        <w:t>Évangile selon Marc</w:t>
      </w:r>
      <w:r w:rsidR="00D41E8F">
        <w:rPr>
          <w:rFonts w:ascii="Times New Roman" w:hAnsi="Times New Roman" w:cs="Times New Roman"/>
        </w:rPr>
        <w:t xml:space="preserve">. En effet, il s’agit d’une compréhension </w:t>
      </w:r>
      <w:r w:rsidR="00114C4A">
        <w:rPr>
          <w:rFonts w:ascii="Times New Roman" w:hAnsi="Times New Roman" w:cs="Times New Roman"/>
        </w:rPr>
        <w:t xml:space="preserve">non pas fixe du phénomène (des éléments du monde humain auraient des correspondants dans le monde non humain), mais </w:t>
      </w:r>
      <w:r w:rsidR="00D41E8F">
        <w:rPr>
          <w:rFonts w:ascii="Times New Roman" w:hAnsi="Times New Roman" w:cs="Times New Roman"/>
        </w:rPr>
        <w:t>dynamique du phénomène : chez Descola, le totémisme existe par des « h</w:t>
      </w:r>
      <w:r w:rsidR="00D41E8F" w:rsidRPr="00D41E8F">
        <w:rPr>
          <w:rFonts w:ascii="Times New Roman" w:hAnsi="Times New Roman" w:cs="Times New Roman"/>
        </w:rPr>
        <w:t>ybridation</w:t>
      </w:r>
      <w:r w:rsidR="00D41E8F">
        <w:rPr>
          <w:rFonts w:ascii="Times New Roman" w:hAnsi="Times New Roman" w:cs="Times New Roman"/>
        </w:rPr>
        <w:t>[s]</w:t>
      </w:r>
      <w:r w:rsidR="00D41E8F" w:rsidRPr="00D41E8F">
        <w:rPr>
          <w:rFonts w:ascii="Times New Roman" w:hAnsi="Times New Roman" w:cs="Times New Roman"/>
        </w:rPr>
        <w:t xml:space="preserve"> entre humains et non-humains »</w:t>
      </w:r>
      <w:r w:rsidR="00D41E8F">
        <w:rPr>
          <w:rFonts w:ascii="Times New Roman" w:hAnsi="Times New Roman" w:cs="Times New Roman"/>
        </w:rPr>
        <w:t>, par « </w:t>
      </w:r>
      <w:r w:rsidR="00D41E8F" w:rsidRPr="00D41E8F">
        <w:rPr>
          <w:rFonts w:ascii="Times New Roman" w:hAnsi="Times New Roman" w:cs="Times New Roman"/>
        </w:rPr>
        <w:t>croisement d</w:t>
      </w:r>
      <w:r w:rsidR="00D41E8F">
        <w:rPr>
          <w:rFonts w:ascii="Times New Roman" w:hAnsi="Times New Roman" w:cs="Times New Roman"/>
        </w:rPr>
        <w:t>’</w:t>
      </w:r>
      <w:r w:rsidR="00D41E8F" w:rsidRPr="00D41E8F">
        <w:rPr>
          <w:rFonts w:ascii="Times New Roman" w:hAnsi="Times New Roman" w:cs="Times New Roman"/>
        </w:rPr>
        <w:t>animaux, plantes, humains, d</w:t>
      </w:r>
      <w:r w:rsidR="00D41E8F">
        <w:rPr>
          <w:rFonts w:ascii="Times New Roman" w:hAnsi="Times New Roman" w:cs="Times New Roman"/>
        </w:rPr>
        <w:t>’</w:t>
      </w:r>
      <w:r w:rsidR="00D41E8F" w:rsidRPr="00D41E8F">
        <w:rPr>
          <w:rFonts w:ascii="Times New Roman" w:hAnsi="Times New Roman" w:cs="Times New Roman"/>
        </w:rPr>
        <w:t>espèces ou variétés différentes</w:t>
      </w:r>
      <w:r w:rsidR="00D41E8F">
        <w:rPr>
          <w:rFonts w:ascii="Times New Roman" w:hAnsi="Times New Roman" w:cs="Times New Roman"/>
        </w:rPr>
        <w:t xml:space="preserve"> » (Descola 2005, p. 228). Or, c’est justement un tel </w:t>
      </w:r>
      <w:r w:rsidR="006E6A65">
        <w:rPr>
          <w:rFonts w:ascii="Times New Roman" w:hAnsi="Times New Roman" w:cs="Times New Roman"/>
        </w:rPr>
        <w:t>débordement des distinctions</w:t>
      </w:r>
      <w:r w:rsidR="00D41E8F">
        <w:rPr>
          <w:rFonts w:ascii="Times New Roman" w:hAnsi="Times New Roman" w:cs="Times New Roman"/>
        </w:rPr>
        <w:t xml:space="preserve"> entre animaux, végétaux et humain·e·s que l’</w:t>
      </w:r>
      <w:r w:rsidR="00D41E8F">
        <w:rPr>
          <w:rFonts w:ascii="Times New Roman" w:hAnsi="Times New Roman" w:cs="Times New Roman"/>
          <w:i/>
          <w:iCs/>
        </w:rPr>
        <w:t>Évangile selon Marc</w:t>
      </w:r>
      <w:r w:rsidR="00D41E8F">
        <w:rPr>
          <w:rFonts w:ascii="Times New Roman" w:hAnsi="Times New Roman" w:cs="Times New Roman"/>
        </w:rPr>
        <w:t xml:space="preserve"> met en œuvre. </w:t>
      </w:r>
    </w:p>
    <w:p w14:paraId="13BC65B3" w14:textId="68F91853" w:rsidR="00AB3881" w:rsidRPr="00AB3881" w:rsidRDefault="00D41E8F" w:rsidP="00D41E8F">
      <w:pPr>
        <w:spacing w:after="0"/>
        <w:jc w:val="both"/>
        <w:rPr>
          <w:rFonts w:ascii="Times New Roman" w:hAnsi="Times New Roman" w:cs="Times New Roman"/>
        </w:rPr>
      </w:pPr>
      <w:r>
        <w:rPr>
          <w:rFonts w:ascii="Times New Roman" w:hAnsi="Times New Roman" w:cs="Times New Roman"/>
        </w:rPr>
        <w:t xml:space="preserve">Dans ce texte, un figuier peut être condamné et subir un châtiment comme un être humain : </w:t>
      </w:r>
      <w:r w:rsidRPr="00D41E8F">
        <w:rPr>
          <w:rFonts w:ascii="Times New Roman" w:hAnsi="Times New Roman" w:cs="Times New Roman"/>
          <w:lang w:val="fr-FR"/>
        </w:rPr>
        <w:t xml:space="preserve">« Et voyant au loin un figuier qui avaient des feuilles, il </w:t>
      </w:r>
      <w:r w:rsidR="006E6A65">
        <w:rPr>
          <w:rFonts w:ascii="Times New Roman" w:hAnsi="Times New Roman" w:cs="Times New Roman"/>
          <w:lang w:val="fr-FR"/>
        </w:rPr>
        <w:t xml:space="preserve">[Jésus] </w:t>
      </w:r>
      <w:r w:rsidRPr="00D41E8F">
        <w:rPr>
          <w:rFonts w:ascii="Times New Roman" w:hAnsi="Times New Roman" w:cs="Times New Roman"/>
          <w:lang w:val="fr-FR"/>
        </w:rPr>
        <w:t xml:space="preserve">vint voir s’il y trouverait quelque chose et étant venu près de lui il ne trouva rien sauf des feuilles, car ce n’était pas la saison des figues. Et il lui dit : </w:t>
      </w:r>
      <w:r>
        <w:rPr>
          <w:rFonts w:ascii="Times New Roman" w:hAnsi="Times New Roman" w:cs="Times New Roman"/>
          <w:lang w:val="en-AU"/>
        </w:rPr>
        <w:t>“</w:t>
      </w:r>
      <w:r w:rsidRPr="00D41E8F">
        <w:rPr>
          <w:rFonts w:ascii="Times New Roman" w:hAnsi="Times New Roman" w:cs="Times New Roman"/>
          <w:lang w:val="fr-FR"/>
        </w:rPr>
        <w:t>Que plus personne ne mange de ton fruit pour l’éternité</w:t>
      </w:r>
      <w:r>
        <w:rPr>
          <w:rFonts w:ascii="Times New Roman" w:hAnsi="Times New Roman" w:cs="Times New Roman"/>
          <w:lang w:val="fr-FR"/>
        </w:rPr>
        <w:t>.</w:t>
      </w:r>
      <w:r>
        <w:rPr>
          <w:rFonts w:ascii="Times New Roman" w:hAnsi="Times New Roman" w:cs="Times New Roman"/>
          <w:lang w:val="en-AU"/>
        </w:rPr>
        <w:t>”</w:t>
      </w:r>
      <w:r>
        <w:rPr>
          <w:rFonts w:ascii="Times New Roman" w:hAnsi="Times New Roman" w:cs="Times New Roman"/>
          <w:lang w:val="fr-FR"/>
        </w:rPr>
        <w:t xml:space="preserve"> (…) Et en passant devant le matin ils </w:t>
      </w:r>
      <w:r w:rsidR="006E6A65">
        <w:rPr>
          <w:rFonts w:ascii="Times New Roman" w:hAnsi="Times New Roman" w:cs="Times New Roman"/>
          <w:lang w:val="fr-FR"/>
        </w:rPr>
        <w:t xml:space="preserve">[les disciples de Jésus] </w:t>
      </w:r>
      <w:r>
        <w:rPr>
          <w:rFonts w:ascii="Times New Roman" w:hAnsi="Times New Roman" w:cs="Times New Roman"/>
          <w:lang w:val="fr-FR"/>
        </w:rPr>
        <w:t>virent le figuier séché jusqu’aux racines</w:t>
      </w:r>
      <w:r>
        <w:rPr>
          <w:rStyle w:val="Appelnotedebasdep"/>
          <w:rFonts w:ascii="Times New Roman" w:hAnsi="Times New Roman" w:cs="Times New Roman"/>
          <w:lang w:val="fr-FR"/>
        </w:rPr>
        <w:footnoteReference w:id="23"/>
      </w:r>
      <w:r w:rsidRPr="00D41E8F">
        <w:rPr>
          <w:rFonts w:ascii="Times New Roman" w:hAnsi="Times New Roman" w:cs="Times New Roman"/>
          <w:lang w:val="fr-FR"/>
        </w:rPr>
        <w:t>. » </w:t>
      </w:r>
      <w:r>
        <w:rPr>
          <w:rFonts w:ascii="Times New Roman" w:hAnsi="Times New Roman" w:cs="Times New Roman"/>
          <w:lang w:val="fr-FR"/>
        </w:rPr>
        <w:t xml:space="preserve">De </w:t>
      </w:r>
      <w:r>
        <w:rPr>
          <w:rFonts w:ascii="Times New Roman" w:hAnsi="Times New Roman" w:cs="Times New Roman"/>
          <w:lang w:val="fr-FR"/>
        </w:rPr>
        <w:lastRenderedPageBreak/>
        <w:t>même, des humains peuvent être semés, ou bien ensemencés</w:t>
      </w:r>
      <w:r>
        <w:rPr>
          <w:rStyle w:val="Appelnotedebasdep"/>
          <w:rFonts w:ascii="Times New Roman" w:hAnsi="Times New Roman" w:cs="Times New Roman"/>
          <w:lang w:val="fr-FR"/>
        </w:rPr>
        <w:footnoteReference w:id="24"/>
      </w:r>
      <w:r w:rsidR="006E6A65">
        <w:rPr>
          <w:rFonts w:ascii="Times New Roman" w:hAnsi="Times New Roman" w:cs="Times New Roman"/>
          <w:lang w:val="fr-FR"/>
        </w:rPr>
        <w:t> :</w:t>
      </w:r>
      <w:r>
        <w:rPr>
          <w:rFonts w:ascii="Times New Roman" w:hAnsi="Times New Roman" w:cs="Times New Roman"/>
          <w:lang w:val="fr-FR"/>
        </w:rPr>
        <w:t xml:space="preserve"> Jésus peut parler de </w:t>
      </w:r>
      <w:r w:rsidRPr="00D41E8F">
        <w:rPr>
          <w:rFonts w:ascii="Times New Roman" w:hAnsi="Times New Roman" w:cs="Times New Roman"/>
          <w:lang w:val="el-GR"/>
        </w:rPr>
        <w:t>οἱ</w:t>
      </w:r>
      <w:r w:rsidRPr="00D41E8F">
        <w:rPr>
          <w:rFonts w:ascii="Times New Roman" w:hAnsi="Times New Roman" w:cs="Times New Roman"/>
        </w:rPr>
        <w:t xml:space="preserve"> </w:t>
      </w:r>
      <w:r w:rsidRPr="00D41E8F">
        <w:rPr>
          <w:rFonts w:ascii="Times New Roman" w:hAnsi="Times New Roman" w:cs="Times New Roman"/>
          <w:lang w:val="el-GR"/>
        </w:rPr>
        <w:t>εἰς</w:t>
      </w:r>
      <w:r w:rsidRPr="00D41E8F">
        <w:rPr>
          <w:rFonts w:ascii="Times New Roman" w:hAnsi="Times New Roman" w:cs="Times New Roman"/>
        </w:rPr>
        <w:t xml:space="preserve"> </w:t>
      </w:r>
      <w:r w:rsidRPr="00D41E8F">
        <w:rPr>
          <w:rFonts w:ascii="Times New Roman" w:hAnsi="Times New Roman" w:cs="Times New Roman"/>
          <w:lang w:val="el-GR"/>
        </w:rPr>
        <w:t>τὰς</w:t>
      </w:r>
      <w:r w:rsidRPr="00D41E8F">
        <w:rPr>
          <w:rFonts w:ascii="Times New Roman" w:hAnsi="Times New Roman" w:cs="Times New Roman"/>
        </w:rPr>
        <w:t xml:space="preserve"> </w:t>
      </w:r>
      <w:r w:rsidRPr="00D41E8F">
        <w:rPr>
          <w:rFonts w:ascii="Times New Roman" w:hAnsi="Times New Roman" w:cs="Times New Roman"/>
          <w:lang w:val="el-GR"/>
        </w:rPr>
        <w:t>ἀκάνθας</w:t>
      </w:r>
      <w:r w:rsidRPr="00D41E8F">
        <w:rPr>
          <w:rFonts w:ascii="Times New Roman" w:hAnsi="Times New Roman" w:cs="Times New Roman"/>
        </w:rPr>
        <w:t xml:space="preserve"> </w:t>
      </w:r>
      <w:r w:rsidRPr="00D41E8F">
        <w:rPr>
          <w:rFonts w:ascii="Times New Roman" w:hAnsi="Times New Roman" w:cs="Times New Roman"/>
          <w:lang w:val="el-GR"/>
        </w:rPr>
        <w:t>σπειρόμενοι</w:t>
      </w:r>
      <w:r w:rsidRPr="00D41E8F">
        <w:rPr>
          <w:rFonts w:ascii="Times New Roman" w:hAnsi="Times New Roman" w:cs="Times New Roman"/>
          <w:lang w:val="fr-FR"/>
        </w:rPr>
        <w:t xml:space="preserve"> « ceux qui sont semés / ensemencés dans les ronces » (</w:t>
      </w:r>
      <w:r w:rsidRPr="00D41E8F">
        <w:rPr>
          <w:rFonts w:ascii="Times New Roman" w:hAnsi="Times New Roman" w:cs="Times New Roman"/>
          <w:i/>
          <w:iCs/>
          <w:lang w:val="fr-FR"/>
        </w:rPr>
        <w:t>Marc</w:t>
      </w:r>
      <w:r w:rsidRPr="00D41E8F">
        <w:rPr>
          <w:rFonts w:ascii="Times New Roman" w:hAnsi="Times New Roman" w:cs="Times New Roman"/>
          <w:lang w:val="fr-FR"/>
        </w:rPr>
        <w:t xml:space="preserve"> 4, 18)</w:t>
      </w:r>
      <w:r>
        <w:rPr>
          <w:rFonts w:ascii="Times New Roman" w:hAnsi="Times New Roman" w:cs="Times New Roman"/>
          <w:lang w:val="fr-FR"/>
        </w:rPr>
        <w:t xml:space="preserve">. </w:t>
      </w:r>
      <w:r w:rsidR="00AB3881">
        <w:rPr>
          <w:rFonts w:ascii="Times New Roman" w:hAnsi="Times New Roman" w:cs="Times New Roman"/>
          <w:lang w:val="fr-FR"/>
        </w:rPr>
        <w:t>Un humain peut recevoir le nom d’un minéral (</w:t>
      </w:r>
      <w:r w:rsidR="00AB3881" w:rsidRPr="00AB3881">
        <w:rPr>
          <w:rFonts w:ascii="Times New Roman" w:hAnsi="Times New Roman" w:cs="Times New Roman"/>
          <w:lang w:val="fr-FR"/>
        </w:rPr>
        <w:t xml:space="preserve">καὶ ἐπέθηκεν τῷ Σίμωνι ὄνομα Πέτρον « et il donna à Simon le nom de </w:t>
      </w:r>
      <w:r w:rsidR="00AB3881">
        <w:rPr>
          <w:rFonts w:ascii="Times New Roman" w:hAnsi="Times New Roman" w:cs="Times New Roman"/>
          <w:lang w:val="en-AU"/>
        </w:rPr>
        <w:t>“</w:t>
      </w:r>
      <w:r w:rsidR="00AB3881">
        <w:rPr>
          <w:rFonts w:ascii="Times New Roman" w:hAnsi="Times New Roman" w:cs="Times New Roman"/>
          <w:lang w:val="fr-FR"/>
        </w:rPr>
        <w:t>Pierre</w:t>
      </w:r>
      <w:r w:rsidR="00AB3881">
        <w:rPr>
          <w:rFonts w:ascii="Times New Roman" w:hAnsi="Times New Roman" w:cs="Times New Roman"/>
          <w:lang w:val="en-AU"/>
        </w:rPr>
        <w:t>”</w:t>
      </w:r>
      <w:r w:rsidR="00AB3881" w:rsidRPr="00AB3881">
        <w:rPr>
          <w:rFonts w:ascii="Times New Roman" w:hAnsi="Times New Roman" w:cs="Times New Roman"/>
          <w:lang w:val="fr-FR"/>
        </w:rPr>
        <w:t xml:space="preserve"> » </w:t>
      </w:r>
      <w:r w:rsidR="00AB3881">
        <w:rPr>
          <w:rFonts w:ascii="Times New Roman" w:hAnsi="Times New Roman" w:cs="Times New Roman"/>
          <w:lang w:val="fr-FR"/>
        </w:rPr>
        <w:t xml:space="preserve">en </w:t>
      </w:r>
      <w:r w:rsidR="00AB3881" w:rsidRPr="00AB3881">
        <w:rPr>
          <w:rFonts w:ascii="Times New Roman" w:hAnsi="Times New Roman" w:cs="Times New Roman"/>
          <w:i/>
          <w:iCs/>
          <w:lang w:val="fr-FR"/>
        </w:rPr>
        <w:t>Marc</w:t>
      </w:r>
      <w:r w:rsidR="00AB3881" w:rsidRPr="00AB3881">
        <w:rPr>
          <w:rFonts w:ascii="Times New Roman" w:hAnsi="Times New Roman" w:cs="Times New Roman"/>
          <w:lang w:val="fr-FR"/>
        </w:rPr>
        <w:t xml:space="preserve"> 3, 17)</w:t>
      </w:r>
      <w:r w:rsidR="00AB3881">
        <w:rPr>
          <w:rFonts w:ascii="Times New Roman" w:hAnsi="Times New Roman" w:cs="Times New Roman"/>
          <w:lang w:val="fr-FR"/>
        </w:rPr>
        <w:t xml:space="preserve"> ou d’un élément météorologique (</w:t>
      </w:r>
      <w:r w:rsidR="00AB3881" w:rsidRPr="00AB3881">
        <w:rPr>
          <w:rFonts w:ascii="Times New Roman" w:hAnsi="Times New Roman" w:cs="Times New Roman"/>
          <w:lang w:val="fr-FR"/>
        </w:rPr>
        <w:t xml:space="preserve">καὶ Ἰάκωβον τὸν τοῦ Ζεβεδαίου, καὶ Ἰωάννην τὸν ἀδελφὸν τοῦ Ἰακώβου καὶ ἐπέθηκεν αὐτοῖς ὀνόμα[τα] Βοανεργές, ὅ ἐστιν, Υἱοὶ Βροντῆς « Et Jacques le fils de Zébédée, et Jean le frère de Jacques et il leur donna le nom de Boanérgés, c’est-à-dire </w:t>
      </w:r>
      <w:r w:rsidR="00AB3881">
        <w:rPr>
          <w:rFonts w:ascii="Times New Roman" w:hAnsi="Times New Roman" w:cs="Times New Roman"/>
          <w:lang w:val="en-AU"/>
        </w:rPr>
        <w:t>“</w:t>
      </w:r>
      <w:r w:rsidR="00AB3881" w:rsidRPr="00AB3881">
        <w:rPr>
          <w:rFonts w:ascii="Times New Roman" w:hAnsi="Times New Roman" w:cs="Times New Roman"/>
          <w:lang w:val="fr-FR"/>
        </w:rPr>
        <w:t>Fils du Tonnerre</w:t>
      </w:r>
      <w:r w:rsidR="00AB3881">
        <w:rPr>
          <w:rFonts w:ascii="Times New Roman" w:hAnsi="Times New Roman" w:cs="Times New Roman"/>
          <w:lang w:val="en-AU"/>
        </w:rPr>
        <w:t>”</w:t>
      </w:r>
      <w:r w:rsidR="00AB3881" w:rsidRPr="00AB3881">
        <w:rPr>
          <w:rFonts w:ascii="Times New Roman" w:hAnsi="Times New Roman" w:cs="Times New Roman"/>
          <w:lang w:val="fr-FR"/>
        </w:rPr>
        <w:t> »</w:t>
      </w:r>
      <w:r w:rsidR="006E6A65">
        <w:rPr>
          <w:rFonts w:ascii="Times New Roman" w:hAnsi="Times New Roman" w:cs="Times New Roman"/>
          <w:lang w:val="fr-FR"/>
        </w:rPr>
        <w:t>,</w:t>
      </w:r>
      <w:r w:rsidR="00AB3881">
        <w:rPr>
          <w:rFonts w:ascii="Times New Roman" w:hAnsi="Times New Roman" w:cs="Times New Roman"/>
          <w:lang w:val="fr-FR"/>
        </w:rPr>
        <w:t xml:space="preserve"> en </w:t>
      </w:r>
      <w:r w:rsidR="00AB3881">
        <w:rPr>
          <w:rFonts w:ascii="Times New Roman" w:hAnsi="Times New Roman" w:cs="Times New Roman"/>
          <w:i/>
          <w:iCs/>
          <w:lang w:val="fr-FR"/>
        </w:rPr>
        <w:t>Marc</w:t>
      </w:r>
      <w:r w:rsidR="00AB3881">
        <w:rPr>
          <w:rFonts w:ascii="Times New Roman" w:hAnsi="Times New Roman" w:cs="Times New Roman"/>
          <w:lang w:val="fr-FR"/>
        </w:rPr>
        <w:t xml:space="preserve"> 3, 17 également).</w:t>
      </w:r>
    </w:p>
    <w:p w14:paraId="2A044F21" w14:textId="46449A50" w:rsidR="0069529E" w:rsidRPr="00D41E8F" w:rsidRDefault="00D41E8F" w:rsidP="00D41E8F">
      <w:pPr>
        <w:spacing w:after="0"/>
        <w:jc w:val="both"/>
        <w:rPr>
          <w:rFonts w:ascii="Times New Roman" w:hAnsi="Times New Roman" w:cs="Times New Roman"/>
          <w:lang w:val="fr-FR"/>
        </w:rPr>
      </w:pPr>
      <w:r>
        <w:rPr>
          <w:rFonts w:ascii="Times New Roman" w:hAnsi="Times New Roman" w:cs="Times New Roman"/>
          <w:lang w:val="fr-FR"/>
        </w:rPr>
        <w:t xml:space="preserve">La guérison du possédé </w:t>
      </w:r>
      <w:r w:rsidR="00E979C0">
        <w:rPr>
          <w:rFonts w:ascii="Times New Roman" w:hAnsi="Times New Roman" w:cs="Times New Roman"/>
          <w:lang w:val="fr-FR"/>
        </w:rPr>
        <w:t xml:space="preserve">gérasênien en </w:t>
      </w:r>
      <w:r w:rsidR="00E979C0">
        <w:rPr>
          <w:rFonts w:ascii="Times New Roman" w:hAnsi="Times New Roman" w:cs="Times New Roman"/>
          <w:i/>
          <w:iCs/>
          <w:lang w:val="fr-FR"/>
        </w:rPr>
        <w:t>Marc</w:t>
      </w:r>
      <w:r w:rsidR="00E979C0">
        <w:rPr>
          <w:rFonts w:ascii="Times New Roman" w:hAnsi="Times New Roman" w:cs="Times New Roman"/>
          <w:lang w:val="fr-FR"/>
        </w:rPr>
        <w:t xml:space="preserve"> 5 peut également être interprétée à partir de cette approche totémique. Les démons peuvent demander à Jésus de les laisser aller dans des « porcs » une fois sortis du possédé</w:t>
      </w:r>
      <w:r w:rsidR="006E6A65">
        <w:rPr>
          <w:rFonts w:ascii="Times New Roman" w:hAnsi="Times New Roman" w:cs="Times New Roman"/>
          <w:lang w:val="fr-FR"/>
        </w:rPr>
        <w:t> :</w:t>
      </w:r>
      <w:r w:rsidR="00E979C0">
        <w:rPr>
          <w:rFonts w:ascii="Times New Roman" w:hAnsi="Times New Roman" w:cs="Times New Roman"/>
          <w:lang w:val="fr-FR"/>
        </w:rPr>
        <w:t xml:space="preserve"> </w:t>
      </w:r>
      <w:r w:rsidR="006E6A65">
        <w:rPr>
          <w:rFonts w:ascii="Times New Roman" w:hAnsi="Times New Roman" w:cs="Times New Roman"/>
          <w:lang w:val="fr-FR"/>
        </w:rPr>
        <w:t>l’</w:t>
      </w:r>
      <w:r w:rsidR="00E979C0">
        <w:rPr>
          <w:rFonts w:ascii="Times New Roman" w:hAnsi="Times New Roman" w:cs="Times New Roman"/>
          <w:lang w:val="fr-FR"/>
        </w:rPr>
        <w:t>humain et les animaux apparaissent ici comme interchangeables</w:t>
      </w:r>
      <w:r w:rsidR="006E6A65">
        <w:rPr>
          <w:rFonts w:ascii="Times New Roman" w:hAnsi="Times New Roman" w:cs="Times New Roman"/>
          <w:lang w:val="fr-FR"/>
        </w:rPr>
        <w:t xml:space="preserve"> du point de vue de la possession</w:t>
      </w:r>
      <w:r w:rsidR="00E979C0">
        <w:rPr>
          <w:rFonts w:ascii="Times New Roman" w:hAnsi="Times New Roman" w:cs="Times New Roman"/>
          <w:lang w:val="fr-FR"/>
        </w:rPr>
        <w:t xml:space="preserve">. De fait, une des caractéristiques du possédé est que « personne ne pouvait le dompter </w:t>
      </w:r>
      <w:r w:rsidR="00E979C0" w:rsidRPr="00E979C0">
        <w:rPr>
          <w:rFonts w:ascii="Times New Roman" w:hAnsi="Times New Roman" w:cs="Times New Roman"/>
          <w:lang w:val="fr-FR"/>
        </w:rPr>
        <w:t>(</w:t>
      </w:r>
      <w:r w:rsidR="00E979C0" w:rsidRPr="00E979C0">
        <w:rPr>
          <w:rFonts w:ascii="Times New Roman" w:hAnsi="Times New Roman" w:cs="Times New Roman"/>
          <w:lang w:val="el-GR"/>
        </w:rPr>
        <w:t>δαμάσαι</w:t>
      </w:r>
      <w:r w:rsidR="00E979C0" w:rsidRPr="00E979C0">
        <w:rPr>
          <w:rFonts w:ascii="Times New Roman" w:hAnsi="Times New Roman" w:cs="Times New Roman"/>
          <w:lang w:val="fr-FR"/>
        </w:rPr>
        <w:t>)</w:t>
      </w:r>
      <w:r w:rsidR="00E979C0">
        <w:rPr>
          <w:rFonts w:ascii="Times New Roman" w:hAnsi="Times New Roman" w:cs="Times New Roman"/>
          <w:lang w:val="fr-FR"/>
        </w:rPr>
        <w:t> » (</w:t>
      </w:r>
      <w:r w:rsidR="00E979C0">
        <w:rPr>
          <w:rFonts w:ascii="Times New Roman" w:hAnsi="Times New Roman" w:cs="Times New Roman"/>
          <w:i/>
          <w:iCs/>
          <w:lang w:val="fr-FR"/>
        </w:rPr>
        <w:t>Marc</w:t>
      </w:r>
      <w:r w:rsidR="00E979C0">
        <w:rPr>
          <w:rFonts w:ascii="Times New Roman" w:hAnsi="Times New Roman" w:cs="Times New Roman"/>
          <w:lang w:val="fr-FR"/>
        </w:rPr>
        <w:t xml:space="preserve"> 5, 4), un verbe qui est habituellement utilisé </w:t>
      </w:r>
      <w:r w:rsidR="00AB3881">
        <w:rPr>
          <w:rFonts w:ascii="Times New Roman" w:hAnsi="Times New Roman" w:cs="Times New Roman"/>
          <w:lang w:val="fr-FR"/>
        </w:rPr>
        <w:t>pour des animaux</w:t>
      </w:r>
      <w:r w:rsidR="00AB3881">
        <w:rPr>
          <w:rStyle w:val="Appelnotedebasdep"/>
          <w:rFonts w:ascii="Times New Roman" w:hAnsi="Times New Roman" w:cs="Times New Roman"/>
          <w:lang w:val="fr-FR"/>
        </w:rPr>
        <w:footnoteReference w:id="25"/>
      </w:r>
      <w:r w:rsidR="00AB3881">
        <w:rPr>
          <w:rFonts w:ascii="Times New Roman" w:hAnsi="Times New Roman" w:cs="Times New Roman"/>
          <w:lang w:val="fr-FR"/>
        </w:rPr>
        <w:t>. À l’inverse, une fois possédé par les démons, le troupeau de porcs « </w:t>
      </w:r>
      <w:r w:rsidR="00AB3881" w:rsidRPr="00AB3881">
        <w:rPr>
          <w:rFonts w:ascii="Times New Roman" w:hAnsi="Times New Roman" w:cs="Times New Roman"/>
          <w:lang w:val="fr-FR"/>
        </w:rPr>
        <w:t>s’élança (</w:t>
      </w:r>
      <w:r w:rsidR="00AB3881" w:rsidRPr="00AB3881">
        <w:rPr>
          <w:rFonts w:ascii="Times New Roman" w:hAnsi="Times New Roman" w:cs="Times New Roman"/>
          <w:lang w:val="el-GR"/>
        </w:rPr>
        <w:t>ὥρμησεν</w:t>
      </w:r>
      <w:r w:rsidR="00AB3881" w:rsidRPr="00AB3881">
        <w:rPr>
          <w:rFonts w:ascii="Times New Roman" w:hAnsi="Times New Roman" w:cs="Times New Roman"/>
          <w:lang w:val="fr-FR"/>
        </w:rPr>
        <w:t>) en bas de la pente dans la mer » (</w:t>
      </w:r>
      <w:r w:rsidR="00AB3881" w:rsidRPr="00AB3881">
        <w:rPr>
          <w:rFonts w:ascii="Times New Roman" w:hAnsi="Times New Roman" w:cs="Times New Roman"/>
          <w:i/>
          <w:iCs/>
          <w:lang w:val="fr-FR"/>
        </w:rPr>
        <w:t>Marc</w:t>
      </w:r>
      <w:r w:rsidR="00AB3881" w:rsidRPr="00AB3881">
        <w:rPr>
          <w:rFonts w:ascii="Times New Roman" w:hAnsi="Times New Roman" w:cs="Times New Roman"/>
          <w:lang w:val="fr-FR"/>
        </w:rPr>
        <w:t xml:space="preserve"> 5, 12)</w:t>
      </w:r>
      <w:r w:rsidR="00AB3881">
        <w:rPr>
          <w:rFonts w:ascii="Times New Roman" w:hAnsi="Times New Roman" w:cs="Times New Roman"/>
          <w:lang w:val="fr-FR"/>
        </w:rPr>
        <w:t>, un verbe qui les assimile à une armée humaine</w:t>
      </w:r>
      <w:r w:rsidR="00AB3881">
        <w:rPr>
          <w:rStyle w:val="Appelnotedebasdep"/>
          <w:rFonts w:ascii="Times New Roman" w:hAnsi="Times New Roman" w:cs="Times New Roman"/>
          <w:lang w:val="fr-FR"/>
        </w:rPr>
        <w:footnoteReference w:id="26"/>
      </w:r>
      <w:r w:rsidR="00AB3881">
        <w:rPr>
          <w:rFonts w:ascii="Times New Roman" w:hAnsi="Times New Roman" w:cs="Times New Roman"/>
          <w:lang w:val="fr-FR"/>
        </w:rPr>
        <w:t xml:space="preserve">, d’autant plus que le nom des démons, </w:t>
      </w:r>
      <w:r w:rsidR="00AB3881" w:rsidRPr="00AB3881">
        <w:rPr>
          <w:rFonts w:ascii="Times New Roman" w:hAnsi="Times New Roman" w:cs="Times New Roman"/>
          <w:lang w:val="fr-FR"/>
        </w:rPr>
        <w:t>Λεγιών</w:t>
      </w:r>
      <w:r w:rsidR="00AB3881">
        <w:rPr>
          <w:rFonts w:ascii="Times New Roman" w:hAnsi="Times New Roman" w:cs="Times New Roman"/>
          <w:lang w:val="fr-FR"/>
        </w:rPr>
        <w:t xml:space="preserve"> « Légion » (</w:t>
      </w:r>
      <w:r w:rsidR="00AB3881">
        <w:rPr>
          <w:rFonts w:ascii="Times New Roman" w:hAnsi="Times New Roman" w:cs="Times New Roman"/>
          <w:i/>
          <w:iCs/>
          <w:lang w:val="fr-FR"/>
        </w:rPr>
        <w:t>Marc</w:t>
      </w:r>
      <w:r w:rsidR="00AB3881">
        <w:rPr>
          <w:rFonts w:ascii="Times New Roman" w:hAnsi="Times New Roman" w:cs="Times New Roman"/>
          <w:lang w:val="fr-FR"/>
        </w:rPr>
        <w:t xml:space="preserve"> 5, 9) fait allusion à l’armée d’occupation romaine. </w:t>
      </w:r>
      <w:r w:rsidR="00D357BA">
        <w:rPr>
          <w:rFonts w:ascii="Times New Roman" w:hAnsi="Times New Roman" w:cs="Times New Roman"/>
          <w:lang w:val="fr-FR"/>
        </w:rPr>
        <w:t>Pour donner un autre exemple, dans la « parabole » (</w:t>
      </w:r>
      <w:r w:rsidR="00D357BA" w:rsidRPr="00D357BA">
        <w:rPr>
          <w:rFonts w:ascii="Times New Roman" w:hAnsi="Times New Roman" w:cs="Times New Roman"/>
          <w:lang w:val="fr-FR"/>
        </w:rPr>
        <w:t>παραβολή</w:t>
      </w:r>
      <w:r w:rsidR="006E6A65">
        <w:rPr>
          <w:rStyle w:val="Appelnotedebasdep"/>
          <w:rFonts w:ascii="Times New Roman" w:hAnsi="Times New Roman" w:cs="Times New Roman"/>
          <w:lang w:val="fr-FR"/>
        </w:rPr>
        <w:footnoteReference w:id="27"/>
      </w:r>
      <w:r w:rsidR="00D357BA">
        <w:rPr>
          <w:rFonts w:ascii="Times New Roman" w:hAnsi="Times New Roman" w:cs="Times New Roman"/>
          <w:lang w:val="fr-FR"/>
        </w:rPr>
        <w:t xml:space="preserve">) </w:t>
      </w:r>
      <w:r w:rsidR="006E6A65">
        <w:rPr>
          <w:rFonts w:ascii="Times New Roman" w:hAnsi="Times New Roman" w:cs="Times New Roman"/>
          <w:lang w:val="fr-FR"/>
        </w:rPr>
        <w:t>sur des vignerons meurtriers</w:t>
      </w:r>
      <w:r w:rsidR="00D357BA">
        <w:rPr>
          <w:rFonts w:ascii="Times New Roman" w:hAnsi="Times New Roman" w:cs="Times New Roman"/>
          <w:lang w:val="fr-FR"/>
        </w:rPr>
        <w:t xml:space="preserve">, le vignoble </w:t>
      </w:r>
      <w:r w:rsidR="006E6A65">
        <w:rPr>
          <w:rFonts w:ascii="Times New Roman" w:hAnsi="Times New Roman" w:cs="Times New Roman"/>
          <w:lang w:val="fr-FR"/>
        </w:rPr>
        <w:t>peut</w:t>
      </w:r>
      <w:r w:rsidR="00D357BA">
        <w:rPr>
          <w:rFonts w:ascii="Times New Roman" w:hAnsi="Times New Roman" w:cs="Times New Roman"/>
          <w:lang w:val="fr-FR"/>
        </w:rPr>
        <w:t xml:space="preserve"> être associé à Jésus (puisque les deux sont « livr[és] »</w:t>
      </w:r>
      <w:r w:rsidR="006E6A65">
        <w:rPr>
          <w:rFonts w:ascii="Times New Roman" w:hAnsi="Times New Roman" w:cs="Times New Roman"/>
          <w:lang w:val="fr-FR"/>
        </w:rPr>
        <w:t>)</w:t>
      </w:r>
      <w:r w:rsidR="00D357BA">
        <w:rPr>
          <w:rFonts w:ascii="Times New Roman" w:hAnsi="Times New Roman" w:cs="Times New Roman"/>
          <w:lang w:val="fr-FR"/>
        </w:rPr>
        <w:t xml:space="preserve"> mais Jésus peut </w:t>
      </w:r>
      <w:r w:rsidR="00B93868">
        <w:rPr>
          <w:rFonts w:ascii="Times New Roman" w:hAnsi="Times New Roman" w:cs="Times New Roman"/>
          <w:lang w:val="fr-FR"/>
        </w:rPr>
        <w:t>également</w:t>
      </w:r>
      <w:r w:rsidR="00D357BA">
        <w:rPr>
          <w:rFonts w:ascii="Times New Roman" w:hAnsi="Times New Roman" w:cs="Times New Roman"/>
          <w:lang w:val="fr-FR"/>
        </w:rPr>
        <w:t xml:space="preserve"> être associé, dans ce récit, au « fils unique (…) aimé »</w:t>
      </w:r>
      <w:r w:rsidR="00B93868">
        <w:rPr>
          <w:rFonts w:ascii="Times New Roman" w:hAnsi="Times New Roman" w:cs="Times New Roman"/>
          <w:lang w:val="fr-FR"/>
        </w:rPr>
        <w:t xml:space="preserve"> (</w:t>
      </w:r>
      <w:r w:rsidR="00B93868" w:rsidRPr="00B93868">
        <w:rPr>
          <w:rFonts w:ascii="Times New Roman" w:hAnsi="Times New Roman" w:cs="Times New Roman"/>
          <w:lang w:val="fr-FR"/>
        </w:rPr>
        <w:t xml:space="preserve">εἷς υἱὸς </w:t>
      </w:r>
      <w:r w:rsidR="00B93868">
        <w:rPr>
          <w:rFonts w:ascii="Times New Roman" w:hAnsi="Times New Roman" w:cs="Times New Roman"/>
          <w:lang w:val="fr-FR"/>
        </w:rPr>
        <w:t xml:space="preserve">(…) </w:t>
      </w:r>
      <w:r w:rsidR="00B93868" w:rsidRPr="00B93868">
        <w:rPr>
          <w:rFonts w:ascii="Times New Roman" w:hAnsi="Times New Roman" w:cs="Times New Roman"/>
          <w:lang w:val="fr-FR"/>
        </w:rPr>
        <w:t>ἀγαπητός</w:t>
      </w:r>
      <w:r w:rsidR="00D357BA">
        <w:rPr>
          <w:rFonts w:ascii="Times New Roman" w:hAnsi="Times New Roman" w:cs="Times New Roman"/>
          <w:lang w:val="fr-FR"/>
        </w:rPr>
        <w:t xml:space="preserve"> </w:t>
      </w:r>
      <w:r w:rsidR="00B93868">
        <w:rPr>
          <w:rFonts w:ascii="Times New Roman" w:hAnsi="Times New Roman" w:cs="Times New Roman"/>
          <w:lang w:val="fr-FR"/>
        </w:rPr>
        <w:t xml:space="preserve">en </w:t>
      </w:r>
      <w:r w:rsidR="00D357BA">
        <w:rPr>
          <w:rFonts w:ascii="Times New Roman" w:hAnsi="Times New Roman" w:cs="Times New Roman"/>
          <w:i/>
          <w:iCs/>
          <w:lang w:val="fr-FR"/>
        </w:rPr>
        <w:t>Marc</w:t>
      </w:r>
      <w:r w:rsidR="00D357BA">
        <w:rPr>
          <w:rFonts w:ascii="Times New Roman" w:hAnsi="Times New Roman" w:cs="Times New Roman"/>
          <w:lang w:val="fr-FR"/>
        </w:rPr>
        <w:t xml:space="preserve"> 12, 6)</w:t>
      </w:r>
      <w:r w:rsidR="00D357BA">
        <w:rPr>
          <w:rStyle w:val="Appelnotedebasdep"/>
          <w:rFonts w:ascii="Times New Roman" w:hAnsi="Times New Roman" w:cs="Times New Roman"/>
          <w:lang w:val="fr-FR"/>
        </w:rPr>
        <w:footnoteReference w:id="28"/>
      </w:r>
      <w:r w:rsidR="00D357BA">
        <w:rPr>
          <w:rFonts w:ascii="Times New Roman" w:hAnsi="Times New Roman" w:cs="Times New Roman"/>
          <w:lang w:val="fr-FR"/>
        </w:rPr>
        <w:t>.</w:t>
      </w:r>
      <w:r w:rsidR="00B93868">
        <w:rPr>
          <w:rFonts w:ascii="Times New Roman" w:hAnsi="Times New Roman" w:cs="Times New Roman"/>
          <w:lang w:val="fr-FR"/>
        </w:rPr>
        <w:t xml:space="preserve"> Ainsi, l’interprétation de ce récit conduit, de manière dynamique, à rapprocher un humain d’un végétal mais aussi d’un autre humain. </w:t>
      </w:r>
    </w:p>
    <w:p w14:paraId="310A258B" w14:textId="77777777" w:rsidR="00D41E8F" w:rsidRDefault="00D41E8F" w:rsidP="0028432E">
      <w:pPr>
        <w:spacing w:after="0"/>
        <w:jc w:val="both"/>
        <w:rPr>
          <w:rFonts w:ascii="Times New Roman" w:hAnsi="Times New Roman" w:cs="Times New Roman"/>
        </w:rPr>
      </w:pPr>
    </w:p>
    <w:p w14:paraId="135C4E86" w14:textId="301D5B4D" w:rsidR="00AB3881" w:rsidRDefault="00AB3881" w:rsidP="0028432E">
      <w:pPr>
        <w:spacing w:after="0"/>
        <w:jc w:val="both"/>
        <w:rPr>
          <w:rFonts w:ascii="Times New Roman" w:hAnsi="Times New Roman" w:cs="Times New Roman"/>
        </w:rPr>
      </w:pPr>
      <w:r>
        <w:rPr>
          <w:rFonts w:ascii="Times New Roman" w:hAnsi="Times New Roman" w:cs="Times New Roman"/>
        </w:rPr>
        <w:t>[titre 2] L’expérience de lecture de l’</w:t>
      </w:r>
      <w:r>
        <w:rPr>
          <w:rFonts w:ascii="Times New Roman" w:hAnsi="Times New Roman" w:cs="Times New Roman"/>
          <w:i/>
          <w:iCs/>
        </w:rPr>
        <w:t>Évangile selon Marc</w:t>
      </w:r>
      <w:r>
        <w:rPr>
          <w:rFonts w:ascii="Times New Roman" w:hAnsi="Times New Roman" w:cs="Times New Roman"/>
        </w:rPr>
        <w:t> : une transformation du·de la lecteur·rice</w:t>
      </w:r>
    </w:p>
    <w:p w14:paraId="69E9E7C0" w14:textId="77777777" w:rsidR="00AB3881" w:rsidRDefault="00AB3881" w:rsidP="0028432E">
      <w:pPr>
        <w:spacing w:after="0"/>
        <w:jc w:val="both"/>
        <w:rPr>
          <w:rFonts w:ascii="Times New Roman" w:hAnsi="Times New Roman" w:cs="Times New Roman"/>
        </w:rPr>
      </w:pPr>
    </w:p>
    <w:p w14:paraId="05876BCE" w14:textId="469B181C" w:rsidR="00D76798" w:rsidRDefault="00AB3881" w:rsidP="000F71B7">
      <w:pPr>
        <w:spacing w:after="0"/>
        <w:jc w:val="both"/>
        <w:rPr>
          <w:rFonts w:ascii="Times New Roman" w:hAnsi="Times New Roman" w:cs="Times New Roman"/>
        </w:rPr>
      </w:pPr>
      <w:r>
        <w:rPr>
          <w:rFonts w:ascii="Times New Roman" w:hAnsi="Times New Roman" w:cs="Times New Roman"/>
        </w:rPr>
        <w:t xml:space="preserve">Or, cette expérience de flottement </w:t>
      </w:r>
      <w:r w:rsidR="000F71B7">
        <w:rPr>
          <w:rFonts w:ascii="Times New Roman" w:hAnsi="Times New Roman" w:cs="Times New Roman"/>
        </w:rPr>
        <w:t xml:space="preserve">entre humains, animaux, végétaux et autres éléments de la nature </w:t>
      </w:r>
      <w:r w:rsidR="006E6A65">
        <w:rPr>
          <w:rFonts w:ascii="Times New Roman" w:hAnsi="Times New Roman" w:cs="Times New Roman"/>
        </w:rPr>
        <w:t>peut</w:t>
      </w:r>
      <w:r>
        <w:rPr>
          <w:rFonts w:ascii="Times New Roman" w:hAnsi="Times New Roman" w:cs="Times New Roman"/>
        </w:rPr>
        <w:t xml:space="preserve"> </w:t>
      </w:r>
      <w:r w:rsidR="000F71B7">
        <w:rPr>
          <w:rFonts w:ascii="Times New Roman" w:hAnsi="Times New Roman" w:cs="Times New Roman"/>
        </w:rPr>
        <w:t xml:space="preserve">s’étendre également aux lecteur·rice·s du texte. </w:t>
      </w:r>
      <w:r w:rsidR="006E6A65">
        <w:rPr>
          <w:rFonts w:ascii="Times New Roman" w:hAnsi="Times New Roman" w:cs="Times New Roman"/>
        </w:rPr>
        <w:t>L</w:t>
      </w:r>
      <w:r w:rsidR="000F71B7">
        <w:rPr>
          <w:rFonts w:ascii="Times New Roman" w:hAnsi="Times New Roman" w:cs="Times New Roman"/>
        </w:rPr>
        <w:t>’expérience de lecture est toujours une expérience de transformation</w:t>
      </w:r>
      <w:r w:rsidR="006E6A65">
        <w:rPr>
          <w:rFonts w:ascii="Times New Roman" w:hAnsi="Times New Roman" w:cs="Times New Roman"/>
        </w:rPr>
        <w:t>. Or, dans</w:t>
      </w:r>
      <w:r w:rsidR="000F71B7">
        <w:rPr>
          <w:rFonts w:ascii="Times New Roman" w:hAnsi="Times New Roman" w:cs="Times New Roman"/>
        </w:rPr>
        <w:t xml:space="preserve"> le cas de la lecture de l’</w:t>
      </w:r>
      <w:r w:rsidR="000F71B7">
        <w:rPr>
          <w:rFonts w:ascii="Times New Roman" w:hAnsi="Times New Roman" w:cs="Times New Roman"/>
          <w:i/>
          <w:iCs/>
        </w:rPr>
        <w:t>Évangile selon Marc</w:t>
      </w:r>
      <w:r w:rsidR="000F71B7">
        <w:rPr>
          <w:rFonts w:ascii="Times New Roman" w:hAnsi="Times New Roman" w:cs="Times New Roman"/>
        </w:rPr>
        <w:t xml:space="preserve">, cette transformation pourrait concerner l’identité et la nature humaine – ou ce que l’on croit connaître de la nature humaine – des lecteur·rice·s. En ce sens, les paroles de Jésus en </w:t>
      </w:r>
      <w:r w:rsidR="000F71B7">
        <w:rPr>
          <w:rFonts w:ascii="Times New Roman" w:hAnsi="Times New Roman" w:cs="Times New Roman"/>
          <w:i/>
          <w:iCs/>
        </w:rPr>
        <w:t>Marc</w:t>
      </w:r>
      <w:r w:rsidR="000F71B7">
        <w:rPr>
          <w:rFonts w:ascii="Times New Roman" w:hAnsi="Times New Roman" w:cs="Times New Roman"/>
        </w:rPr>
        <w:t xml:space="preserve"> 8, 35 </w:t>
      </w:r>
      <w:r w:rsidR="006E6A65">
        <w:rPr>
          <w:rFonts w:ascii="Times New Roman" w:hAnsi="Times New Roman" w:cs="Times New Roman"/>
        </w:rPr>
        <w:t>peuvent</w:t>
      </w:r>
      <w:r w:rsidR="000F71B7">
        <w:rPr>
          <w:rFonts w:ascii="Times New Roman" w:hAnsi="Times New Roman" w:cs="Times New Roman"/>
        </w:rPr>
        <w:t xml:space="preserve"> apparaître comme un principe de lecture : </w:t>
      </w:r>
      <w:r w:rsidR="000F71B7" w:rsidRPr="000F71B7">
        <w:rPr>
          <w:rFonts w:ascii="Times New Roman" w:hAnsi="Times New Roman" w:cs="Times New Roman"/>
        </w:rPr>
        <w:t>Ὃς γὰρ ἐὰν θέλῃ τὴν ψυχὴν αὐτοῦ σῶσαι, ἀπολέσει αὐτήν, ὃς δ’ ἂν ἀπολέσει τὴν ψυχὴν αὐτοῦ ἕνεκεν ἐμοῦ καὶ τοῦ εὐαγγελίου, σώσει αὐτήν.</w:t>
      </w:r>
      <w:r w:rsidR="000F71B7">
        <w:rPr>
          <w:rFonts w:ascii="Times New Roman" w:hAnsi="Times New Roman" w:cs="Times New Roman"/>
        </w:rPr>
        <w:t xml:space="preserve"> </w:t>
      </w:r>
      <w:r w:rsidR="000F71B7" w:rsidRPr="000F71B7">
        <w:rPr>
          <w:rFonts w:ascii="Times New Roman" w:hAnsi="Times New Roman" w:cs="Times New Roman"/>
        </w:rPr>
        <w:t xml:space="preserve">« En effet celui qui voudrait sauver son âme la détruira mais tout homme qui détruira son âme à cause de moi et de l’évangile, la sauvera. » </w:t>
      </w:r>
      <w:r w:rsidR="007B462F">
        <w:rPr>
          <w:rFonts w:ascii="Times New Roman" w:hAnsi="Times New Roman" w:cs="Times New Roman"/>
        </w:rPr>
        <w:t>Ici, la</w:t>
      </w:r>
      <w:r w:rsidR="000F71B7">
        <w:rPr>
          <w:rFonts w:ascii="Times New Roman" w:hAnsi="Times New Roman" w:cs="Times New Roman"/>
        </w:rPr>
        <w:t xml:space="preserve"> </w:t>
      </w:r>
      <w:r w:rsidR="000F71B7" w:rsidRPr="000F71B7">
        <w:rPr>
          <w:rFonts w:ascii="Times New Roman" w:hAnsi="Times New Roman" w:cs="Times New Roman"/>
          <w:lang w:val="el-GR"/>
        </w:rPr>
        <w:t>ψυχή</w:t>
      </w:r>
      <w:r w:rsidR="000F71B7" w:rsidRPr="000F71B7">
        <w:rPr>
          <w:rFonts w:ascii="Times New Roman" w:hAnsi="Times New Roman" w:cs="Times New Roman"/>
        </w:rPr>
        <w:t xml:space="preserve"> peut désigner l’âme en tant que cohérence de la personne</w:t>
      </w:r>
      <w:r w:rsidR="007B462F">
        <w:rPr>
          <w:rFonts w:ascii="Times New Roman" w:hAnsi="Times New Roman" w:cs="Times New Roman"/>
        </w:rPr>
        <w:t xml:space="preserve"> humaine et l’ « évangile » (</w:t>
      </w:r>
      <w:r w:rsidR="001236F2" w:rsidRPr="001236F2">
        <w:rPr>
          <w:rFonts w:ascii="Times New Roman" w:hAnsi="Times New Roman" w:cs="Times New Roman"/>
        </w:rPr>
        <w:t>εὐαγγέλιον</w:t>
      </w:r>
      <w:r w:rsidR="007B462F">
        <w:rPr>
          <w:rFonts w:ascii="Times New Roman" w:hAnsi="Times New Roman" w:cs="Times New Roman"/>
        </w:rPr>
        <w:t>) le texte que les lecteur·rice·s ont sous les yeux</w:t>
      </w:r>
      <w:r w:rsidR="006E6A65">
        <w:rPr>
          <w:rStyle w:val="Appelnotedebasdep"/>
          <w:rFonts w:ascii="Times New Roman" w:hAnsi="Times New Roman" w:cs="Times New Roman"/>
        </w:rPr>
        <w:footnoteReference w:id="29"/>
      </w:r>
      <w:r w:rsidR="006E6A65">
        <w:rPr>
          <w:rFonts w:ascii="Times New Roman" w:hAnsi="Times New Roman" w:cs="Times New Roman"/>
        </w:rPr>
        <w:t>.</w:t>
      </w:r>
    </w:p>
    <w:p w14:paraId="5A74B8DA" w14:textId="53A93F0E" w:rsidR="00AB3881" w:rsidRDefault="001236F2" w:rsidP="000F71B7">
      <w:pPr>
        <w:spacing w:after="0"/>
        <w:jc w:val="both"/>
        <w:rPr>
          <w:rFonts w:ascii="Times New Roman" w:hAnsi="Times New Roman" w:cs="Times New Roman"/>
        </w:rPr>
      </w:pPr>
      <w:r>
        <w:rPr>
          <w:rFonts w:ascii="Times New Roman" w:hAnsi="Times New Roman" w:cs="Times New Roman"/>
        </w:rPr>
        <w:lastRenderedPageBreak/>
        <w:t>Dans ce cas, le passage inviterait les lecteur·rice·s à ne pas avoir peur de laisser le texte modifier leur identité</w:t>
      </w:r>
      <w:r w:rsidR="005D35FC">
        <w:rPr>
          <w:rFonts w:ascii="Times New Roman" w:hAnsi="Times New Roman" w:cs="Times New Roman"/>
        </w:rPr>
        <w:t xml:space="preserve"> – comme Jésus modifie l’identité de Simon et des fils de Zébédée –</w:t>
      </w:r>
      <w:r>
        <w:rPr>
          <w:rFonts w:ascii="Times New Roman" w:hAnsi="Times New Roman" w:cs="Times New Roman"/>
        </w:rPr>
        <w:t xml:space="preserve"> y compris leur identité de personne humaine.</w:t>
      </w:r>
      <w:r w:rsidR="005D35FC">
        <w:rPr>
          <w:rFonts w:ascii="Times New Roman" w:hAnsi="Times New Roman" w:cs="Times New Roman"/>
        </w:rPr>
        <w:t xml:space="preserve"> </w:t>
      </w:r>
      <w:r w:rsidR="00D76798">
        <w:rPr>
          <w:rFonts w:ascii="Times New Roman" w:hAnsi="Times New Roman" w:cs="Times New Roman"/>
        </w:rPr>
        <w:t>On peut faire l’hypothèse par exemple qu’e</w:t>
      </w:r>
      <w:r w:rsidR="005D35FC">
        <w:rPr>
          <w:rFonts w:ascii="Times New Roman" w:hAnsi="Times New Roman" w:cs="Times New Roman"/>
        </w:rPr>
        <w:t>n lisant le récit du figuier condamné à la dessication (</w:t>
      </w:r>
      <w:r w:rsidR="005D35FC">
        <w:rPr>
          <w:rFonts w:ascii="Times New Roman" w:hAnsi="Times New Roman" w:cs="Times New Roman"/>
          <w:i/>
          <w:iCs/>
        </w:rPr>
        <w:t>Marc</w:t>
      </w:r>
      <w:r w:rsidR="005D35FC">
        <w:rPr>
          <w:rFonts w:ascii="Times New Roman" w:hAnsi="Times New Roman" w:cs="Times New Roman"/>
        </w:rPr>
        <w:t xml:space="preserve"> 11, 13-14 et 20-21), le·a lecteur·rice </w:t>
      </w:r>
      <w:r w:rsidR="00D76798">
        <w:rPr>
          <w:rFonts w:ascii="Times New Roman" w:hAnsi="Times New Roman" w:cs="Times New Roman"/>
        </w:rPr>
        <w:t>ressent</w:t>
      </w:r>
      <w:r w:rsidR="005D35FC">
        <w:rPr>
          <w:rFonts w:ascii="Times New Roman" w:hAnsi="Times New Roman" w:cs="Times New Roman"/>
        </w:rPr>
        <w:t xml:space="preserve"> </w:t>
      </w:r>
      <w:r w:rsidR="00D76798">
        <w:rPr>
          <w:rFonts w:ascii="Times New Roman" w:hAnsi="Times New Roman" w:cs="Times New Roman"/>
        </w:rPr>
        <w:t>de l’angoisse, ou de la terreur, ou de la pitié – des sentiments qui supposent qu’il·elle éprouve de l’empathie pour le figuier, voire qu’il·elle s’identifie à lui</w:t>
      </w:r>
      <w:r w:rsidR="00D76798">
        <w:rPr>
          <w:rStyle w:val="Appelnotedebasdep"/>
          <w:rFonts w:ascii="Times New Roman" w:hAnsi="Times New Roman" w:cs="Times New Roman"/>
        </w:rPr>
        <w:footnoteReference w:id="30"/>
      </w:r>
      <w:r w:rsidR="006E6A65">
        <w:rPr>
          <w:rFonts w:ascii="Times New Roman" w:hAnsi="Times New Roman" w:cs="Times New Roman"/>
        </w:rPr>
        <w:t>,</w:t>
      </w:r>
      <w:r w:rsidR="00D76798">
        <w:rPr>
          <w:rFonts w:ascii="Times New Roman" w:hAnsi="Times New Roman" w:cs="Times New Roman"/>
        </w:rPr>
        <w:t xml:space="preserve"> alors même qu’il s’agit une plante. D’une telle lecture, l’identité du·de la lecteur·rice ne peut sortir que modifiée, y compris en tant qu’il·elle se perçoit comme un être humain.</w:t>
      </w:r>
    </w:p>
    <w:p w14:paraId="57423979" w14:textId="57B05AD6" w:rsidR="00607B63" w:rsidRPr="005B371E" w:rsidRDefault="00D76798" w:rsidP="000F71B7">
      <w:pPr>
        <w:spacing w:after="0"/>
        <w:jc w:val="both"/>
        <w:rPr>
          <w:rFonts w:ascii="Times New Roman" w:hAnsi="Times New Roman" w:cs="Times New Roman"/>
        </w:rPr>
      </w:pPr>
      <w:r>
        <w:rPr>
          <w:rFonts w:ascii="Times New Roman" w:hAnsi="Times New Roman" w:cs="Times New Roman"/>
        </w:rPr>
        <w:t>Le nombre des équivalences avec des animaux et des végétaux dans l’</w:t>
      </w:r>
      <w:r>
        <w:rPr>
          <w:rFonts w:ascii="Times New Roman" w:hAnsi="Times New Roman" w:cs="Times New Roman"/>
          <w:i/>
          <w:iCs/>
        </w:rPr>
        <w:t>Évangile selon Marc</w:t>
      </w:r>
      <w:r>
        <w:rPr>
          <w:rFonts w:ascii="Times New Roman" w:hAnsi="Times New Roman" w:cs="Times New Roman"/>
        </w:rPr>
        <w:t xml:space="preserve"> conduit à envisager aussi que, par-delà chaque cas isolé, </w:t>
      </w:r>
      <w:r w:rsidR="00607B63">
        <w:rPr>
          <w:rFonts w:ascii="Times New Roman" w:hAnsi="Times New Roman" w:cs="Times New Roman"/>
        </w:rPr>
        <w:t xml:space="preserve">c’est aussi </w:t>
      </w:r>
      <w:r>
        <w:rPr>
          <w:rFonts w:ascii="Times New Roman" w:hAnsi="Times New Roman" w:cs="Times New Roman"/>
        </w:rPr>
        <w:t xml:space="preserve">l’ensemble de ces dispositifs </w:t>
      </w:r>
      <w:r w:rsidR="00607B63">
        <w:rPr>
          <w:rFonts w:ascii="Times New Roman" w:hAnsi="Times New Roman" w:cs="Times New Roman"/>
        </w:rPr>
        <w:t xml:space="preserve">qui transforme le·a lecteur·rice, invité·e </w:t>
      </w:r>
      <w:r w:rsidR="006E6A65">
        <w:rPr>
          <w:rFonts w:ascii="Times New Roman" w:hAnsi="Times New Roman" w:cs="Times New Roman"/>
        </w:rPr>
        <w:t xml:space="preserve">ainsi </w:t>
      </w:r>
      <w:r w:rsidR="00607B63">
        <w:rPr>
          <w:rFonts w:ascii="Times New Roman" w:hAnsi="Times New Roman" w:cs="Times New Roman"/>
        </w:rPr>
        <w:t xml:space="preserve">à envisager de manière </w:t>
      </w:r>
      <w:r w:rsidR="006E6A65">
        <w:rPr>
          <w:rFonts w:ascii="Times New Roman" w:hAnsi="Times New Roman" w:cs="Times New Roman"/>
        </w:rPr>
        <w:t xml:space="preserve">générale </w:t>
      </w:r>
      <w:r w:rsidR="00607B63">
        <w:rPr>
          <w:rFonts w:ascii="Times New Roman" w:hAnsi="Times New Roman" w:cs="Times New Roman"/>
        </w:rPr>
        <w:t>les limites entre humains, animaux, végétau</w:t>
      </w:r>
      <w:r w:rsidR="006E6A65">
        <w:rPr>
          <w:rFonts w:ascii="Times New Roman" w:hAnsi="Times New Roman" w:cs="Times New Roman"/>
        </w:rPr>
        <w:t xml:space="preserve">x </w:t>
      </w:r>
      <w:r w:rsidR="00607B63">
        <w:rPr>
          <w:rFonts w:ascii="Times New Roman" w:hAnsi="Times New Roman" w:cs="Times New Roman"/>
        </w:rPr>
        <w:t xml:space="preserve">et </w:t>
      </w:r>
      <w:r w:rsidR="006E6A65">
        <w:rPr>
          <w:rFonts w:ascii="Times New Roman" w:hAnsi="Times New Roman" w:cs="Times New Roman"/>
        </w:rPr>
        <w:t>les autres réalités de l’écosystème comme flottantes, notamment</w:t>
      </w:r>
      <w:r w:rsidR="005B371E">
        <w:rPr>
          <w:rFonts w:ascii="Times New Roman" w:hAnsi="Times New Roman" w:cs="Times New Roman"/>
        </w:rPr>
        <w:t xml:space="preserve"> en prolongeant les équivalences présentes dans l’</w:t>
      </w:r>
      <w:r w:rsidR="005B371E">
        <w:rPr>
          <w:rFonts w:ascii="Times New Roman" w:hAnsi="Times New Roman" w:cs="Times New Roman"/>
          <w:i/>
          <w:iCs/>
        </w:rPr>
        <w:t>Évangile</w:t>
      </w:r>
      <w:r w:rsidR="005B371E">
        <w:rPr>
          <w:rFonts w:ascii="Times New Roman" w:hAnsi="Times New Roman" w:cs="Times New Roman"/>
        </w:rPr>
        <w:t xml:space="preserve"> par des équivalences nouvelles.</w:t>
      </w:r>
    </w:p>
    <w:p w14:paraId="18F90F95" w14:textId="1615B3A5" w:rsidR="00D76798" w:rsidRDefault="006E6A65" w:rsidP="000F71B7">
      <w:pPr>
        <w:spacing w:after="0"/>
        <w:jc w:val="both"/>
        <w:rPr>
          <w:rFonts w:ascii="Times New Roman" w:hAnsi="Times New Roman" w:cs="Times New Roman"/>
        </w:rPr>
      </w:pPr>
      <w:r>
        <w:rPr>
          <w:rFonts w:ascii="Times New Roman" w:hAnsi="Times New Roman" w:cs="Times New Roman"/>
        </w:rPr>
        <w:t>On pourrait soupçonner</w:t>
      </w:r>
      <w:r w:rsidR="00607B63">
        <w:rPr>
          <w:rFonts w:ascii="Times New Roman" w:hAnsi="Times New Roman" w:cs="Times New Roman"/>
        </w:rPr>
        <w:t xml:space="preserve"> </w:t>
      </w:r>
      <w:r w:rsidR="005B371E">
        <w:rPr>
          <w:rFonts w:ascii="Times New Roman" w:hAnsi="Times New Roman" w:cs="Times New Roman"/>
        </w:rPr>
        <w:t>ma</w:t>
      </w:r>
      <w:r w:rsidR="00607B63">
        <w:rPr>
          <w:rFonts w:ascii="Times New Roman" w:hAnsi="Times New Roman" w:cs="Times New Roman"/>
        </w:rPr>
        <w:t xml:space="preserve"> proposition </w:t>
      </w:r>
      <w:r>
        <w:rPr>
          <w:rFonts w:ascii="Times New Roman" w:hAnsi="Times New Roman" w:cs="Times New Roman"/>
        </w:rPr>
        <w:t>d’être une pure construction théorique</w:t>
      </w:r>
      <w:r w:rsidR="005B371E">
        <w:rPr>
          <w:rFonts w:ascii="Times New Roman" w:hAnsi="Times New Roman" w:cs="Times New Roman"/>
        </w:rPr>
        <w:t xml:space="preserve"> coupée de la réalité concrète de l’expérience de lecture – un peu comme l’écocritique littéraire court le risque d’être un échafaudage</w:t>
      </w:r>
      <w:r w:rsidR="00D76798">
        <w:rPr>
          <w:rFonts w:ascii="Times New Roman" w:hAnsi="Times New Roman" w:cs="Times New Roman"/>
        </w:rPr>
        <w:t xml:space="preserve"> </w:t>
      </w:r>
      <w:r w:rsidR="005B371E">
        <w:rPr>
          <w:rFonts w:ascii="Times New Roman" w:hAnsi="Times New Roman" w:cs="Times New Roman"/>
        </w:rPr>
        <w:t xml:space="preserve">conceptuel coupé des réalités de la crise environnemental. Pour pallier cette difficulté, je propose d’envisager </w:t>
      </w:r>
      <w:r w:rsidR="00CF53C8">
        <w:rPr>
          <w:rFonts w:ascii="Times New Roman" w:hAnsi="Times New Roman" w:cs="Times New Roman"/>
        </w:rPr>
        <w:t xml:space="preserve">la manière dont certain·e·s lecteur·rice·s </w:t>
      </w:r>
      <w:r>
        <w:rPr>
          <w:rFonts w:ascii="Times New Roman" w:hAnsi="Times New Roman" w:cs="Times New Roman"/>
        </w:rPr>
        <w:t xml:space="preserve">de </w:t>
      </w:r>
      <w:r>
        <w:rPr>
          <w:rFonts w:ascii="Times New Roman" w:hAnsi="Times New Roman" w:cs="Times New Roman"/>
          <w:i/>
          <w:iCs/>
        </w:rPr>
        <w:t xml:space="preserve">Marc </w:t>
      </w:r>
      <w:r w:rsidR="00CF53C8">
        <w:rPr>
          <w:rFonts w:ascii="Times New Roman" w:hAnsi="Times New Roman" w:cs="Times New Roman"/>
        </w:rPr>
        <w:t>ont rendu compte</w:t>
      </w:r>
      <w:r>
        <w:rPr>
          <w:rFonts w:ascii="Times New Roman" w:hAnsi="Times New Roman" w:cs="Times New Roman"/>
        </w:rPr>
        <w:t xml:space="preserve"> concrètement</w:t>
      </w:r>
      <w:r w:rsidR="00CF53C8">
        <w:rPr>
          <w:rFonts w:ascii="Times New Roman" w:hAnsi="Times New Roman" w:cs="Times New Roman"/>
        </w:rPr>
        <w:t xml:space="preserve"> de leur expérience de lecture et la </w:t>
      </w:r>
      <w:r w:rsidR="0069529E">
        <w:rPr>
          <w:rFonts w:ascii="Times New Roman" w:hAnsi="Times New Roman" w:cs="Times New Roman"/>
        </w:rPr>
        <w:t>façon</w:t>
      </w:r>
      <w:r w:rsidR="00CF53C8">
        <w:rPr>
          <w:rFonts w:ascii="Times New Roman" w:hAnsi="Times New Roman" w:cs="Times New Roman"/>
        </w:rPr>
        <w:t xml:space="preserve"> dont </w:t>
      </w:r>
      <w:r>
        <w:rPr>
          <w:rFonts w:ascii="Times New Roman" w:hAnsi="Times New Roman" w:cs="Times New Roman"/>
        </w:rPr>
        <w:t xml:space="preserve">il·elle·s évoquent </w:t>
      </w:r>
      <w:r w:rsidR="00CF53C8">
        <w:rPr>
          <w:rFonts w:ascii="Times New Roman" w:hAnsi="Times New Roman" w:cs="Times New Roman"/>
        </w:rPr>
        <w:t>les animaux et les végétaux.</w:t>
      </w:r>
      <w:r w:rsidR="00042679">
        <w:rPr>
          <w:rFonts w:ascii="Times New Roman" w:hAnsi="Times New Roman" w:cs="Times New Roman"/>
        </w:rPr>
        <w:t xml:space="preserve"> Les cinq exemples que je choisirai sont volontairement variés, que ce soit chronologiquement (le plus ancien remonte</w:t>
      </w:r>
      <w:r w:rsidR="00B753AC">
        <w:rPr>
          <w:rFonts w:ascii="Times New Roman" w:hAnsi="Times New Roman" w:cs="Times New Roman"/>
        </w:rPr>
        <w:t xml:space="preserve"> au </w:t>
      </w:r>
      <w:r w:rsidR="00B753AC" w:rsidRPr="00B753AC">
        <w:rPr>
          <w:rFonts w:ascii="Times New Roman" w:hAnsi="Times New Roman" w:cs="Times New Roman"/>
          <w:smallCaps/>
        </w:rPr>
        <w:t>v</w:t>
      </w:r>
      <w:r w:rsidR="00B753AC" w:rsidRPr="00F04623">
        <w:rPr>
          <w:rFonts w:ascii="Times New Roman" w:hAnsi="Times New Roman" w:cs="Times New Roman"/>
          <w:vertAlign w:val="superscript"/>
        </w:rPr>
        <w:t>e</w:t>
      </w:r>
      <w:r w:rsidR="00B753AC">
        <w:rPr>
          <w:rFonts w:ascii="Times New Roman" w:hAnsi="Times New Roman" w:cs="Times New Roman"/>
        </w:rPr>
        <w:t xml:space="preserve"> siècle</w:t>
      </w:r>
      <w:r w:rsidR="00042679">
        <w:rPr>
          <w:rFonts w:ascii="Times New Roman" w:hAnsi="Times New Roman" w:cs="Times New Roman"/>
        </w:rPr>
        <w:t>, le plus récent à</w:t>
      </w:r>
      <w:r w:rsidR="00867C2F">
        <w:rPr>
          <w:rFonts w:ascii="Times New Roman" w:hAnsi="Times New Roman" w:cs="Times New Roman"/>
        </w:rPr>
        <w:t xml:space="preserve"> 1877</w:t>
      </w:r>
      <w:r w:rsidR="00042679">
        <w:rPr>
          <w:rFonts w:ascii="Times New Roman" w:hAnsi="Times New Roman" w:cs="Times New Roman"/>
        </w:rPr>
        <w:t>) ou par le</w:t>
      </w:r>
      <w:r w:rsidR="00867C2F">
        <w:rPr>
          <w:rFonts w:ascii="Times New Roman" w:hAnsi="Times New Roman" w:cs="Times New Roman"/>
        </w:rPr>
        <w:t>ur</w:t>
      </w:r>
      <w:r w:rsidR="00042679">
        <w:rPr>
          <w:rFonts w:ascii="Times New Roman" w:hAnsi="Times New Roman" w:cs="Times New Roman"/>
        </w:rPr>
        <w:t xml:space="preserve"> genre (un texte d’exégèse, trois mises en image du texte biblique, un texte narratif</w:t>
      </w:r>
      <w:r w:rsidR="00867C2F">
        <w:rPr>
          <w:rFonts w:ascii="Times New Roman" w:hAnsi="Times New Roman" w:cs="Times New Roman"/>
        </w:rPr>
        <w:t>, qualifié de « conte » par son auteur</w:t>
      </w:r>
      <w:r w:rsidR="00042679">
        <w:rPr>
          <w:rFonts w:ascii="Times New Roman" w:hAnsi="Times New Roman" w:cs="Times New Roman"/>
        </w:rPr>
        <w:t>)</w:t>
      </w:r>
      <w:r w:rsidR="00867C2F">
        <w:rPr>
          <w:rFonts w:ascii="Times New Roman" w:hAnsi="Times New Roman" w:cs="Times New Roman"/>
        </w:rPr>
        <w:t>.</w:t>
      </w:r>
    </w:p>
    <w:p w14:paraId="10FD8EBB" w14:textId="77777777" w:rsidR="00AB2D6C" w:rsidRDefault="00AB2D6C" w:rsidP="0028432E">
      <w:pPr>
        <w:spacing w:after="0"/>
        <w:jc w:val="both"/>
        <w:rPr>
          <w:rFonts w:ascii="Times New Roman" w:hAnsi="Times New Roman" w:cs="Times New Roman"/>
        </w:rPr>
      </w:pPr>
    </w:p>
    <w:p w14:paraId="1CE71B50" w14:textId="168CA585" w:rsidR="00CF53C8" w:rsidRDefault="00CF53C8" w:rsidP="00CF53C8">
      <w:pPr>
        <w:spacing w:after="0"/>
        <w:jc w:val="both"/>
        <w:rPr>
          <w:rFonts w:ascii="Times New Roman" w:hAnsi="Times New Roman" w:cs="Times New Roman"/>
          <w:i/>
          <w:iCs/>
          <w:lang w:val="fr-FR"/>
        </w:rPr>
      </w:pPr>
      <w:r>
        <w:rPr>
          <w:rFonts w:ascii="Times New Roman" w:hAnsi="Times New Roman" w:cs="Times New Roman"/>
          <w:lang w:val="fr-FR"/>
        </w:rPr>
        <w:t xml:space="preserve">[titre 1] </w:t>
      </w:r>
      <w:r w:rsidR="002245AD">
        <w:rPr>
          <w:rFonts w:ascii="Times New Roman" w:hAnsi="Times New Roman" w:cs="Times New Roman"/>
          <w:lang w:val="fr-FR"/>
        </w:rPr>
        <w:t>Cinq</w:t>
      </w:r>
      <w:r>
        <w:rPr>
          <w:rFonts w:ascii="Times New Roman" w:hAnsi="Times New Roman" w:cs="Times New Roman"/>
          <w:lang w:val="fr-FR"/>
        </w:rPr>
        <w:t xml:space="preserve"> expériences de lecture totémiques de </w:t>
      </w:r>
      <w:r w:rsidRPr="006525E5">
        <w:rPr>
          <w:rFonts w:ascii="Times New Roman" w:hAnsi="Times New Roman" w:cs="Times New Roman"/>
          <w:lang w:val="fr-FR"/>
        </w:rPr>
        <w:t>l’</w:t>
      </w:r>
      <w:r w:rsidRPr="006525E5">
        <w:rPr>
          <w:rFonts w:ascii="Times New Roman" w:hAnsi="Times New Roman" w:cs="Times New Roman"/>
          <w:i/>
          <w:iCs/>
          <w:lang w:val="fr-FR"/>
        </w:rPr>
        <w:t>Évangile selon Marc</w:t>
      </w:r>
    </w:p>
    <w:p w14:paraId="53B45917" w14:textId="77777777" w:rsidR="00B93868" w:rsidRDefault="00B93868" w:rsidP="00CF53C8">
      <w:pPr>
        <w:spacing w:after="0"/>
        <w:jc w:val="both"/>
        <w:rPr>
          <w:rFonts w:ascii="Times New Roman" w:hAnsi="Times New Roman" w:cs="Times New Roman"/>
          <w:i/>
          <w:iCs/>
          <w:lang w:val="fr-FR"/>
        </w:rPr>
      </w:pPr>
    </w:p>
    <w:p w14:paraId="0A6A09FA" w14:textId="5585A771" w:rsidR="00B93868" w:rsidRDefault="00B93868" w:rsidP="00E27B3F">
      <w:pPr>
        <w:spacing w:after="0"/>
        <w:jc w:val="both"/>
        <w:rPr>
          <w:rFonts w:ascii="Times New Roman" w:hAnsi="Times New Roman" w:cs="Times New Roman"/>
          <w:lang w:val="fr-FR"/>
        </w:rPr>
      </w:pPr>
      <w:r>
        <w:rPr>
          <w:rFonts w:ascii="Times New Roman" w:hAnsi="Times New Roman" w:cs="Times New Roman"/>
          <w:lang w:val="fr-FR"/>
        </w:rPr>
        <w:t xml:space="preserve">Il est frappant </w:t>
      </w:r>
      <w:r w:rsidR="00844F88">
        <w:rPr>
          <w:rFonts w:ascii="Times New Roman" w:hAnsi="Times New Roman" w:cs="Times New Roman"/>
          <w:lang w:val="fr-FR"/>
        </w:rPr>
        <w:t xml:space="preserve">que, dans son commentaire à </w:t>
      </w:r>
      <w:r w:rsidR="00844F88">
        <w:rPr>
          <w:rFonts w:ascii="Times New Roman" w:hAnsi="Times New Roman" w:cs="Times New Roman"/>
          <w:i/>
          <w:lang w:val="fr-FR"/>
        </w:rPr>
        <w:t>Marc</w:t>
      </w:r>
      <w:r w:rsidR="00844F88">
        <w:rPr>
          <w:rFonts w:ascii="Times New Roman" w:hAnsi="Times New Roman" w:cs="Times New Roman"/>
          <w:iCs/>
          <w:lang w:val="fr-FR"/>
        </w:rPr>
        <w:t xml:space="preserve"> 1, 9-13</w:t>
      </w:r>
      <w:r w:rsidR="00E27B3F">
        <w:rPr>
          <w:rFonts w:ascii="Times New Roman" w:hAnsi="Times New Roman" w:cs="Times New Roman"/>
          <w:iCs/>
          <w:lang w:val="fr-FR"/>
        </w:rPr>
        <w:t>, un passage où apparaissent la « colombe » à laquelle est comparé « l’esprit » (</w:t>
      </w:r>
      <w:r w:rsidR="00E27B3F">
        <w:rPr>
          <w:rFonts w:ascii="Times New Roman" w:hAnsi="Times New Roman" w:cs="Times New Roman"/>
          <w:i/>
          <w:lang w:val="fr-FR"/>
        </w:rPr>
        <w:t>Marc</w:t>
      </w:r>
      <w:r w:rsidR="00E27B3F">
        <w:rPr>
          <w:rFonts w:ascii="Times New Roman" w:hAnsi="Times New Roman" w:cs="Times New Roman"/>
          <w:iCs/>
          <w:lang w:val="fr-FR"/>
        </w:rPr>
        <w:t xml:space="preserve"> 1, 10) et les « bêtes sauvages » aux côtés de Jésus au désert (</w:t>
      </w:r>
      <w:r w:rsidR="00E27B3F">
        <w:rPr>
          <w:rFonts w:ascii="Times New Roman" w:hAnsi="Times New Roman" w:cs="Times New Roman"/>
          <w:i/>
          <w:lang w:val="fr-FR"/>
        </w:rPr>
        <w:t>Marc</w:t>
      </w:r>
      <w:r w:rsidR="00E27B3F">
        <w:rPr>
          <w:rFonts w:ascii="Times New Roman" w:hAnsi="Times New Roman" w:cs="Times New Roman"/>
          <w:iCs/>
          <w:lang w:val="fr-FR"/>
        </w:rPr>
        <w:t xml:space="preserve"> 1, 13),</w:t>
      </w:r>
      <w:r w:rsidR="00844F88">
        <w:rPr>
          <w:rFonts w:ascii="Times New Roman" w:hAnsi="Times New Roman" w:cs="Times New Roman"/>
          <w:iCs/>
          <w:lang w:val="fr-FR"/>
        </w:rPr>
        <w:t xml:space="preserve"> le Pseudo-Jérôme</w:t>
      </w:r>
      <w:r w:rsidR="00E27B3F">
        <w:rPr>
          <w:rStyle w:val="Appelnotedebasdep"/>
          <w:rFonts w:ascii="Times New Roman" w:hAnsi="Times New Roman" w:cs="Times New Roman"/>
          <w:iCs/>
          <w:lang w:val="fr-FR"/>
        </w:rPr>
        <w:footnoteReference w:id="31"/>
      </w:r>
      <w:r w:rsidR="00844F88">
        <w:rPr>
          <w:rFonts w:ascii="Times New Roman" w:hAnsi="Times New Roman" w:cs="Times New Roman"/>
          <w:lang w:val="fr-FR"/>
        </w:rPr>
        <w:t xml:space="preserve"> </w:t>
      </w:r>
      <w:r w:rsidR="00867C2F">
        <w:rPr>
          <w:rFonts w:ascii="Times New Roman" w:hAnsi="Times New Roman" w:cs="Times New Roman"/>
          <w:lang w:val="fr-FR"/>
        </w:rPr>
        <w:t>(</w:t>
      </w:r>
      <w:r w:rsidR="00867C2F" w:rsidRPr="00B753AC">
        <w:rPr>
          <w:rFonts w:ascii="Times New Roman" w:hAnsi="Times New Roman" w:cs="Times New Roman"/>
          <w:smallCaps/>
        </w:rPr>
        <w:t>v</w:t>
      </w:r>
      <w:r w:rsidR="00867C2F" w:rsidRPr="00F04623">
        <w:rPr>
          <w:rFonts w:ascii="Times New Roman" w:hAnsi="Times New Roman" w:cs="Times New Roman"/>
          <w:vertAlign w:val="superscript"/>
        </w:rPr>
        <w:t>e</w:t>
      </w:r>
      <w:r w:rsidR="00867C2F">
        <w:rPr>
          <w:rFonts w:ascii="Times New Roman" w:hAnsi="Times New Roman" w:cs="Times New Roman"/>
        </w:rPr>
        <w:t xml:space="preserve"> siècle</w:t>
      </w:r>
      <w:r w:rsidR="00867C2F">
        <w:rPr>
          <w:rStyle w:val="Appelnotedebasdep"/>
          <w:rFonts w:ascii="Times New Roman" w:hAnsi="Times New Roman" w:cs="Times New Roman"/>
        </w:rPr>
        <w:footnoteReference w:id="32"/>
      </w:r>
      <w:r w:rsidR="00867C2F">
        <w:rPr>
          <w:rFonts w:ascii="Times New Roman" w:hAnsi="Times New Roman" w:cs="Times New Roman"/>
          <w:lang w:val="fr-FR"/>
        </w:rPr>
        <w:t xml:space="preserve">) </w:t>
      </w:r>
      <w:r w:rsidR="00E27B3F">
        <w:rPr>
          <w:rFonts w:ascii="Times New Roman" w:hAnsi="Times New Roman" w:cs="Times New Roman"/>
          <w:lang w:val="fr-FR"/>
        </w:rPr>
        <w:t>ne se contente pas de mentionner</w:t>
      </w:r>
      <w:r w:rsidR="00F2788E">
        <w:rPr>
          <w:rFonts w:ascii="Times New Roman" w:hAnsi="Times New Roman" w:cs="Times New Roman"/>
          <w:lang w:val="fr-FR"/>
        </w:rPr>
        <w:t xml:space="preserve"> ces animaux</w:t>
      </w:r>
      <w:r w:rsidR="00E27B3F">
        <w:rPr>
          <w:rFonts w:ascii="Times New Roman" w:hAnsi="Times New Roman" w:cs="Times New Roman"/>
          <w:lang w:val="fr-FR"/>
        </w:rPr>
        <w:t xml:space="preserve"> mais en ajoute encore deux autres, auxquels il compare l’auteur de l’</w:t>
      </w:r>
      <w:r w:rsidR="00E27B3F">
        <w:rPr>
          <w:rFonts w:ascii="Times New Roman" w:hAnsi="Times New Roman" w:cs="Times New Roman"/>
          <w:i/>
          <w:iCs/>
          <w:lang w:val="fr-FR"/>
        </w:rPr>
        <w:t>Évangile selon Marc</w:t>
      </w:r>
      <w:r w:rsidR="00E27B3F">
        <w:rPr>
          <w:rFonts w:ascii="Times New Roman" w:hAnsi="Times New Roman" w:cs="Times New Roman"/>
          <w:lang w:val="fr-FR"/>
        </w:rPr>
        <w:t> : le « cerf » et l’ « abeille mellifère »</w:t>
      </w:r>
      <w:r w:rsidR="00F2788E">
        <w:rPr>
          <w:rStyle w:val="Appelnotedebasdep"/>
          <w:rFonts w:ascii="Times New Roman" w:hAnsi="Times New Roman" w:cs="Times New Roman"/>
          <w:lang w:val="fr-FR"/>
        </w:rPr>
        <w:footnoteReference w:id="33"/>
      </w:r>
      <w:r w:rsidR="00F2788E">
        <w:rPr>
          <w:rFonts w:ascii="Times New Roman" w:hAnsi="Times New Roman" w:cs="Times New Roman"/>
          <w:lang w:val="fr-FR"/>
        </w:rPr>
        <w:t>.</w:t>
      </w:r>
      <w:r w:rsidR="00E27B3F">
        <w:rPr>
          <w:rFonts w:ascii="Times New Roman" w:hAnsi="Times New Roman" w:cs="Times New Roman"/>
          <w:lang w:val="fr-FR"/>
        </w:rPr>
        <w:t> </w:t>
      </w:r>
      <w:r w:rsidR="00F2788E">
        <w:rPr>
          <w:rFonts w:ascii="Times New Roman" w:hAnsi="Times New Roman" w:cs="Times New Roman"/>
          <w:lang w:val="fr-FR"/>
        </w:rPr>
        <w:t xml:space="preserve">Je </w:t>
      </w:r>
      <w:r w:rsidR="006E6A65">
        <w:rPr>
          <w:rFonts w:ascii="Times New Roman" w:hAnsi="Times New Roman" w:cs="Times New Roman"/>
          <w:lang w:val="fr-FR"/>
        </w:rPr>
        <w:t>vois</w:t>
      </w:r>
      <w:r w:rsidR="00F2788E">
        <w:rPr>
          <w:rFonts w:ascii="Times New Roman" w:hAnsi="Times New Roman" w:cs="Times New Roman"/>
          <w:lang w:val="fr-FR"/>
        </w:rPr>
        <w:t xml:space="preserve"> dans ces ajouts une façon de prolonger </w:t>
      </w:r>
      <w:r w:rsidR="007377EF">
        <w:rPr>
          <w:rFonts w:ascii="Times New Roman" w:hAnsi="Times New Roman" w:cs="Times New Roman"/>
          <w:lang w:val="fr-FR"/>
        </w:rPr>
        <w:t xml:space="preserve">les équivalences animales au-delà de celles présentes dans </w:t>
      </w:r>
      <w:r w:rsidR="007377EF">
        <w:rPr>
          <w:rFonts w:ascii="Times New Roman" w:hAnsi="Times New Roman" w:cs="Times New Roman"/>
          <w:i/>
          <w:iCs/>
          <w:lang w:val="fr-FR"/>
        </w:rPr>
        <w:t>Marc</w:t>
      </w:r>
      <w:r w:rsidR="007377EF">
        <w:rPr>
          <w:rFonts w:ascii="Times New Roman" w:hAnsi="Times New Roman" w:cs="Times New Roman"/>
          <w:lang w:val="fr-FR"/>
        </w:rPr>
        <w:t xml:space="preserve">. L’expérience de lecture de </w:t>
      </w:r>
      <w:r w:rsidR="006E6A65">
        <w:rPr>
          <w:rFonts w:ascii="Times New Roman" w:hAnsi="Times New Roman" w:cs="Times New Roman"/>
          <w:i/>
          <w:iCs/>
          <w:lang w:val="fr-FR"/>
        </w:rPr>
        <w:t>Marc</w:t>
      </w:r>
      <w:r w:rsidR="007377EF">
        <w:rPr>
          <w:rFonts w:ascii="Times New Roman" w:hAnsi="Times New Roman" w:cs="Times New Roman"/>
          <w:lang w:val="fr-FR"/>
        </w:rPr>
        <w:t xml:space="preserve"> vécue par le Pseudo-Jérôme le conduit à </w:t>
      </w:r>
      <w:r w:rsidR="00EF6C9A">
        <w:rPr>
          <w:rFonts w:ascii="Times New Roman" w:hAnsi="Times New Roman" w:cs="Times New Roman"/>
          <w:lang w:val="fr-FR"/>
        </w:rPr>
        <w:t xml:space="preserve">poursuivre le brouillage entre humain et animal que cet évangile présente. </w:t>
      </w:r>
    </w:p>
    <w:p w14:paraId="2BA5C623" w14:textId="42DEECDE" w:rsidR="00EF6C9A" w:rsidRDefault="00EF6C9A" w:rsidP="00E27B3F">
      <w:pPr>
        <w:spacing w:after="0"/>
        <w:jc w:val="both"/>
        <w:rPr>
          <w:rFonts w:ascii="Times New Roman" w:hAnsi="Times New Roman" w:cs="Times New Roman"/>
          <w:lang w:val="fr-FR"/>
        </w:rPr>
      </w:pPr>
      <w:r>
        <w:rPr>
          <w:rFonts w:ascii="Times New Roman" w:hAnsi="Times New Roman" w:cs="Times New Roman"/>
          <w:lang w:val="fr-FR"/>
        </w:rPr>
        <w:lastRenderedPageBreak/>
        <w:t>Un autre type de prolongement apparaît dans les</w:t>
      </w:r>
      <w:r w:rsidR="00867C2F">
        <w:rPr>
          <w:rFonts w:ascii="Times New Roman" w:hAnsi="Times New Roman" w:cs="Times New Roman"/>
          <w:lang w:val="fr-FR"/>
        </w:rPr>
        <w:t xml:space="preserve"> deux</w:t>
      </w:r>
      <w:r>
        <w:rPr>
          <w:rFonts w:ascii="Times New Roman" w:hAnsi="Times New Roman" w:cs="Times New Roman"/>
          <w:lang w:val="fr-FR"/>
        </w:rPr>
        <w:t xml:space="preserve"> images qui accompagnent le récit de l’exorcisme du possédé gérasênien (</w:t>
      </w:r>
      <w:r>
        <w:rPr>
          <w:rFonts w:ascii="Times New Roman" w:hAnsi="Times New Roman" w:cs="Times New Roman"/>
          <w:i/>
          <w:iCs/>
          <w:lang w:val="fr-FR"/>
        </w:rPr>
        <w:t>Marc</w:t>
      </w:r>
      <w:r>
        <w:rPr>
          <w:rFonts w:ascii="Times New Roman" w:hAnsi="Times New Roman" w:cs="Times New Roman"/>
          <w:lang w:val="fr-FR"/>
        </w:rPr>
        <w:t xml:space="preserve"> 5, 1-20) dans le manuscrit d’une Bible en images conservé</w:t>
      </w:r>
      <w:r w:rsidR="006E6A65">
        <w:rPr>
          <w:rFonts w:ascii="Times New Roman" w:hAnsi="Times New Roman" w:cs="Times New Roman"/>
          <w:lang w:val="fr-FR"/>
        </w:rPr>
        <w:t xml:space="preserve"> </w:t>
      </w:r>
      <w:r>
        <w:rPr>
          <w:rFonts w:ascii="Times New Roman" w:hAnsi="Times New Roman" w:cs="Times New Roman"/>
          <w:lang w:val="fr-FR"/>
        </w:rPr>
        <w:t>à la Bibliothèque municipale d’Amiens</w:t>
      </w:r>
      <w:r w:rsidR="00867C2F">
        <w:rPr>
          <w:rFonts w:ascii="Times New Roman" w:hAnsi="Times New Roman" w:cs="Times New Roman"/>
          <w:lang w:val="fr-FR"/>
        </w:rPr>
        <w:t xml:space="preserve"> et datée de 1197</w:t>
      </w:r>
      <w:r>
        <w:rPr>
          <w:rStyle w:val="Appelnotedebasdep"/>
          <w:rFonts w:ascii="Times New Roman" w:hAnsi="Times New Roman" w:cs="Times New Roman"/>
          <w:lang w:val="fr-FR"/>
        </w:rPr>
        <w:footnoteReference w:id="34"/>
      </w:r>
      <w:r>
        <w:rPr>
          <w:rFonts w:ascii="Times New Roman" w:hAnsi="Times New Roman" w:cs="Times New Roman"/>
          <w:lang w:val="fr-FR"/>
        </w:rPr>
        <w:t xml:space="preserve">. L’épisode </w:t>
      </w:r>
      <w:r w:rsidR="006E6A65">
        <w:rPr>
          <w:rFonts w:ascii="Times New Roman" w:hAnsi="Times New Roman" w:cs="Times New Roman"/>
          <w:lang w:val="fr-FR"/>
        </w:rPr>
        <w:t xml:space="preserve">y </w:t>
      </w:r>
      <w:r>
        <w:rPr>
          <w:rFonts w:ascii="Times New Roman" w:hAnsi="Times New Roman" w:cs="Times New Roman"/>
          <w:lang w:val="fr-FR"/>
        </w:rPr>
        <w:t>prend la forme de deux images superposées. Sur celle du haut, Jésus assis en posture d’autorité fait face au possédé. Il s’agit de l’exorcisme à proprement parler : trois silhouettes noires, ailées et cornues sont placées au-dessus et en partie sur le Gérasênien comme si elles sortaient de lui. Dans l’image du dessous</w:t>
      </w:r>
      <w:r w:rsidR="006F1CBC">
        <w:rPr>
          <w:rFonts w:ascii="Times New Roman" w:hAnsi="Times New Roman" w:cs="Times New Roman"/>
          <w:lang w:val="fr-FR"/>
        </w:rPr>
        <w:t xml:space="preserve"> [fig. 1]</w:t>
      </w:r>
      <w:r>
        <w:rPr>
          <w:rFonts w:ascii="Times New Roman" w:hAnsi="Times New Roman" w:cs="Times New Roman"/>
          <w:lang w:val="fr-FR"/>
        </w:rPr>
        <w:t>, les mêmes silhouettes</w:t>
      </w:r>
      <w:r w:rsidR="004B5B4E">
        <w:rPr>
          <w:rFonts w:ascii="Times New Roman" w:hAnsi="Times New Roman" w:cs="Times New Roman"/>
          <w:lang w:val="fr-FR"/>
        </w:rPr>
        <w:t xml:space="preserve"> noires</w:t>
      </w:r>
      <w:r>
        <w:rPr>
          <w:rFonts w:ascii="Times New Roman" w:hAnsi="Times New Roman" w:cs="Times New Roman"/>
          <w:lang w:val="fr-FR"/>
        </w:rPr>
        <w:t>, au nombre de cinq cette fois</w:t>
      </w:r>
      <w:r w:rsidR="00B22360">
        <w:rPr>
          <w:rFonts w:ascii="Times New Roman" w:hAnsi="Times New Roman" w:cs="Times New Roman"/>
          <w:lang w:val="fr-FR"/>
        </w:rPr>
        <w:t>,</w:t>
      </w:r>
      <w:r>
        <w:rPr>
          <w:rFonts w:ascii="Times New Roman" w:hAnsi="Times New Roman" w:cs="Times New Roman"/>
          <w:lang w:val="fr-FR"/>
        </w:rPr>
        <w:t xml:space="preserve"> sont placées sur </w:t>
      </w:r>
      <w:r w:rsidR="00B22360">
        <w:rPr>
          <w:rFonts w:ascii="Times New Roman" w:hAnsi="Times New Roman" w:cs="Times New Roman"/>
          <w:lang w:val="fr-FR"/>
        </w:rPr>
        <w:t xml:space="preserve">neuf porcs peints en vert et représentés à l’envers, dos </w:t>
      </w:r>
      <w:r w:rsidR="004B5B4E">
        <w:rPr>
          <w:rFonts w:ascii="Times New Roman" w:hAnsi="Times New Roman" w:cs="Times New Roman"/>
          <w:lang w:val="fr-FR"/>
        </w:rPr>
        <w:t>vers le bas</w:t>
      </w:r>
      <w:r w:rsidR="00B22360">
        <w:rPr>
          <w:rFonts w:ascii="Times New Roman" w:hAnsi="Times New Roman" w:cs="Times New Roman"/>
          <w:lang w:val="fr-FR"/>
        </w:rPr>
        <w:t xml:space="preserve">, pattes </w:t>
      </w:r>
      <w:r w:rsidR="004B5B4E">
        <w:rPr>
          <w:rFonts w:ascii="Times New Roman" w:hAnsi="Times New Roman" w:cs="Times New Roman"/>
          <w:lang w:val="fr-FR"/>
        </w:rPr>
        <w:t>vers le haut</w:t>
      </w:r>
      <w:r w:rsidR="00B22360">
        <w:rPr>
          <w:rFonts w:ascii="Times New Roman" w:hAnsi="Times New Roman" w:cs="Times New Roman"/>
          <w:lang w:val="fr-FR"/>
        </w:rPr>
        <w:t xml:space="preserve">. Sous </w:t>
      </w:r>
      <w:r w:rsidR="004B5B4E">
        <w:rPr>
          <w:rFonts w:ascii="Times New Roman" w:hAnsi="Times New Roman" w:cs="Times New Roman"/>
          <w:lang w:val="fr-FR"/>
        </w:rPr>
        <w:t>ces</w:t>
      </w:r>
      <w:r w:rsidR="00B22360">
        <w:rPr>
          <w:rFonts w:ascii="Times New Roman" w:hAnsi="Times New Roman" w:cs="Times New Roman"/>
          <w:lang w:val="fr-FR"/>
        </w:rPr>
        <w:t xml:space="preserve"> porcs</w:t>
      </w:r>
      <w:r w:rsidR="004B5B4E">
        <w:rPr>
          <w:rFonts w:ascii="Times New Roman" w:hAnsi="Times New Roman" w:cs="Times New Roman"/>
          <w:lang w:val="fr-FR"/>
        </w:rPr>
        <w:t>,</w:t>
      </w:r>
      <w:r w:rsidR="00B22360">
        <w:rPr>
          <w:rFonts w:ascii="Times New Roman" w:hAnsi="Times New Roman" w:cs="Times New Roman"/>
          <w:lang w:val="fr-FR"/>
        </w:rPr>
        <w:t xml:space="preserve"> deux traits bleus</w:t>
      </w:r>
      <w:r w:rsidR="004B5B4E">
        <w:rPr>
          <w:rFonts w:ascii="Times New Roman" w:hAnsi="Times New Roman" w:cs="Times New Roman"/>
          <w:lang w:val="fr-FR"/>
        </w:rPr>
        <w:t>,</w:t>
      </w:r>
      <w:r w:rsidR="00B22360">
        <w:rPr>
          <w:rFonts w:ascii="Times New Roman" w:hAnsi="Times New Roman" w:cs="Times New Roman"/>
          <w:lang w:val="fr-FR"/>
        </w:rPr>
        <w:t xml:space="preserve"> épais et </w:t>
      </w:r>
      <w:r w:rsidR="004B5B4E">
        <w:rPr>
          <w:rFonts w:ascii="Times New Roman" w:hAnsi="Times New Roman" w:cs="Times New Roman"/>
          <w:lang w:val="fr-FR"/>
        </w:rPr>
        <w:t>ondulés,</w:t>
      </w:r>
      <w:r w:rsidR="00B22360">
        <w:rPr>
          <w:rFonts w:ascii="Times New Roman" w:hAnsi="Times New Roman" w:cs="Times New Roman"/>
          <w:lang w:val="fr-FR"/>
        </w:rPr>
        <w:t xml:space="preserve"> figurent la mer. Je trouve frappant que </w:t>
      </w:r>
      <w:r w:rsidR="004B5B4E">
        <w:rPr>
          <w:rFonts w:ascii="Times New Roman" w:hAnsi="Times New Roman" w:cs="Times New Roman"/>
          <w:lang w:val="fr-FR"/>
        </w:rPr>
        <w:t>ce choix de</w:t>
      </w:r>
      <w:r w:rsidR="00B22360">
        <w:rPr>
          <w:rFonts w:ascii="Times New Roman" w:hAnsi="Times New Roman" w:cs="Times New Roman"/>
          <w:lang w:val="fr-FR"/>
        </w:rPr>
        <w:t xml:space="preserve"> mise en scène conduise à ce que les courbes de la mer épousent les mouvements des encolures des porcs renversés. Cet élément graphique, ajouté à la coloration des porcs</w:t>
      </w:r>
      <w:r w:rsidR="00C57945">
        <w:rPr>
          <w:rFonts w:ascii="Times New Roman" w:hAnsi="Times New Roman" w:cs="Times New Roman"/>
          <w:lang w:val="fr-FR"/>
        </w:rPr>
        <w:t>,</w:t>
      </w:r>
      <w:r w:rsidR="00B22360">
        <w:rPr>
          <w:rFonts w:ascii="Times New Roman" w:hAnsi="Times New Roman" w:cs="Times New Roman"/>
          <w:lang w:val="fr-FR"/>
        </w:rPr>
        <w:t xml:space="preserve"> qui les rapproche du bleu de l’eau, conduit à associer les animaux et la mer.</w:t>
      </w:r>
      <w:r w:rsidR="00C57945">
        <w:rPr>
          <w:rFonts w:ascii="Times New Roman" w:hAnsi="Times New Roman" w:cs="Times New Roman"/>
          <w:lang w:val="fr-FR"/>
        </w:rPr>
        <w:t xml:space="preserve"> Ainsi le brouillage entre humain et animal présent dans le passage est prolongé, dans </w:t>
      </w:r>
      <w:r w:rsidR="004B5B4E">
        <w:rPr>
          <w:rFonts w:ascii="Times New Roman" w:hAnsi="Times New Roman" w:cs="Times New Roman"/>
          <w:lang w:val="fr-FR"/>
        </w:rPr>
        <w:t>cette</w:t>
      </w:r>
      <w:r w:rsidR="00C57945">
        <w:rPr>
          <w:rFonts w:ascii="Times New Roman" w:hAnsi="Times New Roman" w:cs="Times New Roman"/>
          <w:lang w:val="fr-FR"/>
        </w:rPr>
        <w:t xml:space="preserve"> mise en image, par un brouillage entre les animaux et la mer </w:t>
      </w:r>
      <w:r w:rsidR="004B5B4E">
        <w:rPr>
          <w:rFonts w:ascii="Times New Roman" w:hAnsi="Times New Roman" w:cs="Times New Roman"/>
          <w:lang w:val="fr-FR"/>
        </w:rPr>
        <w:t>où ils se noient</w:t>
      </w:r>
      <w:r w:rsidR="00C57945">
        <w:rPr>
          <w:rFonts w:ascii="Times New Roman" w:hAnsi="Times New Roman" w:cs="Times New Roman"/>
          <w:lang w:val="fr-FR"/>
        </w:rPr>
        <w:t xml:space="preserve">. </w:t>
      </w:r>
    </w:p>
    <w:p w14:paraId="6E4296FB" w14:textId="70773901" w:rsidR="003F025B" w:rsidRPr="00C363A9" w:rsidRDefault="004B5B4E" w:rsidP="00E27B3F">
      <w:pPr>
        <w:spacing w:after="0"/>
        <w:jc w:val="both"/>
        <w:rPr>
          <w:rFonts w:ascii="Times New Roman" w:hAnsi="Times New Roman" w:cs="Times New Roman"/>
          <w:lang w:val="fr-FR"/>
        </w:rPr>
      </w:pPr>
      <w:r>
        <w:rPr>
          <w:rFonts w:ascii="Times New Roman" w:hAnsi="Times New Roman" w:cs="Times New Roman"/>
          <w:lang w:val="fr-FR"/>
        </w:rPr>
        <w:t>D</w:t>
      </w:r>
      <w:r w:rsidR="003F025B">
        <w:rPr>
          <w:rFonts w:ascii="Times New Roman" w:hAnsi="Times New Roman" w:cs="Times New Roman"/>
          <w:lang w:val="fr-FR"/>
        </w:rPr>
        <w:t xml:space="preserve">eux </w:t>
      </w:r>
      <w:r w:rsidR="001C74BA">
        <w:rPr>
          <w:rFonts w:ascii="Times New Roman" w:hAnsi="Times New Roman" w:cs="Times New Roman"/>
          <w:lang w:val="fr-FR"/>
        </w:rPr>
        <w:t>autres</w:t>
      </w:r>
      <w:r w:rsidR="003F025B">
        <w:rPr>
          <w:rFonts w:ascii="Times New Roman" w:hAnsi="Times New Roman" w:cs="Times New Roman"/>
          <w:lang w:val="fr-FR"/>
        </w:rPr>
        <w:t xml:space="preserve"> exemples </w:t>
      </w:r>
      <w:r w:rsidR="001C74BA">
        <w:rPr>
          <w:rFonts w:ascii="Times New Roman" w:hAnsi="Times New Roman" w:cs="Times New Roman"/>
          <w:lang w:val="fr-FR"/>
        </w:rPr>
        <w:t xml:space="preserve">de mises en image semblent, comme le Pseudo-Jérôme, ajouter des éléments naturels qui ne sont pas présents dans le texte d’origine. C’est le cas d’abord </w:t>
      </w:r>
      <w:r w:rsidR="00867C2F">
        <w:rPr>
          <w:rFonts w:ascii="Times New Roman" w:hAnsi="Times New Roman" w:cs="Times New Roman"/>
          <w:lang w:val="fr-FR"/>
        </w:rPr>
        <w:t>de l’image du</w:t>
      </w:r>
      <w:r w:rsidR="001C74BA">
        <w:rPr>
          <w:rFonts w:ascii="Times New Roman" w:hAnsi="Times New Roman" w:cs="Times New Roman"/>
          <w:lang w:val="fr-FR"/>
        </w:rPr>
        <w:t xml:space="preserve"> vignoble (</w:t>
      </w:r>
      <w:r w:rsidR="001C74BA">
        <w:rPr>
          <w:rFonts w:ascii="Times New Roman" w:hAnsi="Times New Roman" w:cs="Times New Roman"/>
          <w:i/>
          <w:iCs/>
          <w:lang w:val="fr-FR"/>
        </w:rPr>
        <w:t>Marc</w:t>
      </w:r>
      <w:r w:rsidR="001C74BA">
        <w:rPr>
          <w:rFonts w:ascii="Times New Roman" w:hAnsi="Times New Roman" w:cs="Times New Roman"/>
          <w:lang w:val="fr-FR"/>
        </w:rPr>
        <w:t xml:space="preserve"> 12, 1-11) que l’on trouve dans un évangéliaire conservé à la bibliothèque municipale de Cambrai</w:t>
      </w:r>
      <w:r w:rsidR="00867C2F">
        <w:rPr>
          <w:rFonts w:ascii="Times New Roman" w:hAnsi="Times New Roman" w:cs="Times New Roman"/>
          <w:lang w:val="fr-FR"/>
        </w:rPr>
        <w:t xml:space="preserve"> et daté des alentours de 1266</w:t>
      </w:r>
      <w:r w:rsidR="000927C7">
        <w:rPr>
          <w:rStyle w:val="Appelnotedebasdep"/>
          <w:rFonts w:ascii="Times New Roman" w:hAnsi="Times New Roman" w:cs="Times New Roman"/>
          <w:lang w:val="fr-FR"/>
        </w:rPr>
        <w:footnoteReference w:id="35"/>
      </w:r>
      <w:r w:rsidR="006F1CBC">
        <w:rPr>
          <w:rFonts w:ascii="Times New Roman" w:hAnsi="Times New Roman" w:cs="Times New Roman"/>
          <w:lang w:val="fr-FR"/>
        </w:rPr>
        <w:t xml:space="preserve"> [fig. 2]</w:t>
      </w:r>
      <w:r w:rsidR="001C74BA">
        <w:rPr>
          <w:rFonts w:ascii="Times New Roman" w:hAnsi="Times New Roman" w:cs="Times New Roman"/>
          <w:lang w:val="fr-FR"/>
        </w:rPr>
        <w:t xml:space="preserve">. </w:t>
      </w:r>
      <w:r w:rsidR="000927C7">
        <w:rPr>
          <w:rFonts w:ascii="Times New Roman" w:hAnsi="Times New Roman" w:cs="Times New Roman"/>
          <w:lang w:val="fr-FR"/>
        </w:rPr>
        <w:t>Jésus y fait face à une construction cylindrique en pierres que l’on peut interpréter comme le vignoble entouré de sa « clôture » (</w:t>
      </w:r>
      <w:r w:rsidR="000927C7">
        <w:rPr>
          <w:rFonts w:ascii="Times New Roman" w:hAnsi="Times New Roman" w:cs="Times New Roman"/>
          <w:i/>
          <w:iCs/>
          <w:lang w:val="fr-FR"/>
        </w:rPr>
        <w:t>Marc</w:t>
      </w:r>
      <w:r w:rsidR="000927C7">
        <w:rPr>
          <w:rFonts w:ascii="Times New Roman" w:hAnsi="Times New Roman" w:cs="Times New Roman"/>
          <w:lang w:val="fr-FR"/>
        </w:rPr>
        <w:t xml:space="preserve"> 12, 1). De l’intérieur de cette construction s’élève un rameau de vigne tournoyant</w:t>
      </w:r>
      <w:r>
        <w:rPr>
          <w:rFonts w:ascii="Times New Roman" w:hAnsi="Times New Roman" w:cs="Times New Roman"/>
          <w:lang w:val="fr-FR"/>
        </w:rPr>
        <w:t>,</w:t>
      </w:r>
      <w:r w:rsidR="000927C7">
        <w:rPr>
          <w:rFonts w:ascii="Times New Roman" w:hAnsi="Times New Roman" w:cs="Times New Roman"/>
          <w:lang w:val="fr-FR"/>
        </w:rPr>
        <w:t xml:space="preserve"> </w:t>
      </w:r>
      <w:r>
        <w:rPr>
          <w:rFonts w:ascii="Times New Roman" w:hAnsi="Times New Roman" w:cs="Times New Roman"/>
          <w:lang w:val="fr-FR"/>
        </w:rPr>
        <w:t>un peu</w:t>
      </w:r>
      <w:r w:rsidR="000927C7">
        <w:rPr>
          <w:rFonts w:ascii="Times New Roman" w:hAnsi="Times New Roman" w:cs="Times New Roman"/>
          <w:lang w:val="fr-FR"/>
        </w:rPr>
        <w:t xml:space="preserve"> plus grand que Jésus. La manière dont </w:t>
      </w:r>
      <w:r>
        <w:rPr>
          <w:rFonts w:ascii="Times New Roman" w:hAnsi="Times New Roman" w:cs="Times New Roman"/>
          <w:lang w:val="fr-FR"/>
        </w:rPr>
        <w:t>la mise en scène place</w:t>
      </w:r>
      <w:r w:rsidR="000927C7">
        <w:rPr>
          <w:rFonts w:ascii="Times New Roman" w:hAnsi="Times New Roman" w:cs="Times New Roman"/>
          <w:lang w:val="fr-FR"/>
        </w:rPr>
        <w:t xml:space="preserve"> le vignoble et Jésus</w:t>
      </w:r>
      <w:r>
        <w:rPr>
          <w:rFonts w:ascii="Times New Roman" w:hAnsi="Times New Roman" w:cs="Times New Roman"/>
          <w:lang w:val="fr-FR"/>
        </w:rPr>
        <w:t>, l’un face à l’autre,</w:t>
      </w:r>
      <w:r w:rsidR="000927C7">
        <w:rPr>
          <w:rFonts w:ascii="Times New Roman" w:hAnsi="Times New Roman" w:cs="Times New Roman"/>
          <w:lang w:val="fr-FR"/>
        </w:rPr>
        <w:t xml:space="preserve"> va dans le sens de l’interprétation que j’avais proposée : « livr[és] » tous les deux, l’agroécosystème du vignoble et Jésus sont dans un statut d’équivalence. Mais la scène est aussi complétée par deux composantes animales : </w:t>
      </w:r>
      <w:r>
        <w:rPr>
          <w:rFonts w:ascii="Times New Roman" w:hAnsi="Times New Roman" w:cs="Times New Roman"/>
          <w:lang w:val="fr-FR"/>
        </w:rPr>
        <w:t>le face à face entre</w:t>
      </w:r>
      <w:r w:rsidR="000927C7">
        <w:rPr>
          <w:rFonts w:ascii="Times New Roman" w:hAnsi="Times New Roman" w:cs="Times New Roman"/>
          <w:lang w:val="fr-FR"/>
        </w:rPr>
        <w:t xml:space="preserve"> Jésus </w:t>
      </w:r>
      <w:r w:rsidR="00867C2F">
        <w:rPr>
          <w:rFonts w:ascii="Times New Roman" w:hAnsi="Times New Roman" w:cs="Times New Roman"/>
          <w:lang w:val="fr-FR"/>
        </w:rPr>
        <w:t>et</w:t>
      </w:r>
      <w:r w:rsidR="000927C7">
        <w:rPr>
          <w:rFonts w:ascii="Times New Roman" w:hAnsi="Times New Roman" w:cs="Times New Roman"/>
          <w:lang w:val="fr-FR"/>
        </w:rPr>
        <w:t xml:space="preserve"> du vignoble s’inscrit dans l’entrelacs d’une créature serpentiforme formant une lettrine. Une autre créature hybride, à tête humaine et partiellement en forme de serpent, sous le texte, complète l’ensemble. Est-ce une manière de représenter les vignerons meurtriers – en brouillant, dans </w:t>
      </w:r>
      <w:r>
        <w:rPr>
          <w:rFonts w:ascii="Times New Roman" w:hAnsi="Times New Roman" w:cs="Times New Roman"/>
          <w:lang w:val="fr-FR"/>
        </w:rPr>
        <w:t>ce</w:t>
      </w:r>
      <w:r w:rsidR="000927C7">
        <w:rPr>
          <w:rFonts w:ascii="Times New Roman" w:hAnsi="Times New Roman" w:cs="Times New Roman"/>
          <w:lang w:val="fr-FR"/>
        </w:rPr>
        <w:t xml:space="preserve"> cas</w:t>
      </w:r>
      <w:r>
        <w:rPr>
          <w:rFonts w:ascii="Times New Roman" w:hAnsi="Times New Roman" w:cs="Times New Roman"/>
          <w:lang w:val="fr-FR"/>
        </w:rPr>
        <w:t>,</w:t>
      </w:r>
      <w:r w:rsidR="000927C7">
        <w:rPr>
          <w:rFonts w:ascii="Times New Roman" w:hAnsi="Times New Roman" w:cs="Times New Roman"/>
          <w:lang w:val="fr-FR"/>
        </w:rPr>
        <w:t xml:space="preserve"> les limites entre humanité et animalité ? Quelle que soit l’interprétation qu’on en donne, la ou les personnes à l’origine de cette image témoignent d’une expérience de lecture de </w:t>
      </w:r>
      <w:r w:rsidR="000927C7">
        <w:rPr>
          <w:rFonts w:ascii="Times New Roman" w:hAnsi="Times New Roman" w:cs="Times New Roman"/>
          <w:i/>
          <w:iCs/>
          <w:lang w:val="fr-FR"/>
        </w:rPr>
        <w:t>Marc</w:t>
      </w:r>
      <w:r w:rsidR="000927C7">
        <w:rPr>
          <w:rFonts w:ascii="Times New Roman" w:hAnsi="Times New Roman" w:cs="Times New Roman"/>
          <w:lang w:val="fr-FR"/>
        </w:rPr>
        <w:t xml:space="preserve"> 12, 1-11 qui en prolonge les perspectives de brouillages entre les composantes d’un écosystème.</w:t>
      </w:r>
      <w:r w:rsidR="002245AD">
        <w:rPr>
          <w:rFonts w:ascii="Times New Roman" w:hAnsi="Times New Roman" w:cs="Times New Roman"/>
          <w:lang w:val="fr-FR"/>
        </w:rPr>
        <w:t xml:space="preserve"> De même, un volume des Évangiles conservé au Musée Condé de Chantilly et composé</w:t>
      </w:r>
      <w:r w:rsidR="00867C2F">
        <w:rPr>
          <w:rFonts w:ascii="Times New Roman" w:hAnsi="Times New Roman" w:cs="Times New Roman"/>
          <w:lang w:val="fr-FR"/>
        </w:rPr>
        <w:t xml:space="preserve"> après 1680</w:t>
      </w:r>
      <w:r w:rsidR="002245AD">
        <w:rPr>
          <w:rFonts w:ascii="Times New Roman" w:hAnsi="Times New Roman" w:cs="Times New Roman"/>
          <w:lang w:val="fr-FR"/>
        </w:rPr>
        <w:t xml:space="preserve"> en Crimée</w:t>
      </w:r>
      <w:r w:rsidR="00867C2F">
        <w:rPr>
          <w:rStyle w:val="Appelnotedebasdep"/>
          <w:rFonts w:ascii="Times New Roman" w:hAnsi="Times New Roman" w:cs="Times New Roman"/>
          <w:lang w:val="fr-FR"/>
        </w:rPr>
        <w:footnoteReference w:id="36"/>
      </w:r>
      <w:r w:rsidR="002245AD">
        <w:rPr>
          <w:rFonts w:ascii="Times New Roman" w:hAnsi="Times New Roman" w:cs="Times New Roman"/>
          <w:lang w:val="fr-FR"/>
        </w:rPr>
        <w:t xml:space="preserve"> représente l’épisode du figuier desséché (</w:t>
      </w:r>
      <w:r w:rsidR="002245AD">
        <w:rPr>
          <w:rFonts w:ascii="Times New Roman" w:hAnsi="Times New Roman" w:cs="Times New Roman"/>
          <w:i/>
          <w:iCs/>
        </w:rPr>
        <w:t>Marc</w:t>
      </w:r>
      <w:r w:rsidR="002245AD">
        <w:rPr>
          <w:rFonts w:ascii="Times New Roman" w:hAnsi="Times New Roman" w:cs="Times New Roman"/>
        </w:rPr>
        <w:t xml:space="preserve"> 11, 13-14 et 20-21) en y ajoutant un élément</w:t>
      </w:r>
      <w:r>
        <w:rPr>
          <w:rFonts w:ascii="Times New Roman" w:hAnsi="Times New Roman" w:cs="Times New Roman"/>
        </w:rPr>
        <w:t xml:space="preserve"> animal</w:t>
      </w:r>
      <w:r w:rsidR="006F1CBC">
        <w:rPr>
          <w:rFonts w:ascii="Times New Roman" w:hAnsi="Times New Roman" w:cs="Times New Roman"/>
        </w:rPr>
        <w:t xml:space="preserve"> [fig</w:t>
      </w:r>
      <w:r w:rsidR="002245AD">
        <w:rPr>
          <w:rFonts w:ascii="Times New Roman" w:hAnsi="Times New Roman" w:cs="Times New Roman"/>
        </w:rPr>
        <w:t>.</w:t>
      </w:r>
      <w:r w:rsidR="006F1CBC">
        <w:rPr>
          <w:rFonts w:ascii="Times New Roman" w:hAnsi="Times New Roman" w:cs="Times New Roman"/>
        </w:rPr>
        <w:t xml:space="preserve"> 3].</w:t>
      </w:r>
      <w:r w:rsidR="002245AD">
        <w:rPr>
          <w:rFonts w:ascii="Times New Roman" w:hAnsi="Times New Roman" w:cs="Times New Roman"/>
        </w:rPr>
        <w:t xml:space="preserve"> </w:t>
      </w:r>
      <w:r w:rsidR="002245AD">
        <w:rPr>
          <w:rFonts w:ascii="Times New Roman" w:hAnsi="Times New Roman" w:cs="Times New Roman"/>
          <w:lang w:val="fr-FR"/>
        </w:rPr>
        <w:t>Dans la marge du texte, Jésus fait face au figuier. Mais l’image est complétée par un oiseau, placé dans le texte</w:t>
      </w:r>
      <w:r>
        <w:rPr>
          <w:rFonts w:ascii="Times New Roman" w:hAnsi="Times New Roman" w:cs="Times New Roman"/>
          <w:lang w:val="fr-FR"/>
        </w:rPr>
        <w:t xml:space="preserve"> lui-même,</w:t>
      </w:r>
      <w:r w:rsidR="002245AD">
        <w:rPr>
          <w:rFonts w:ascii="Times New Roman" w:hAnsi="Times New Roman" w:cs="Times New Roman"/>
          <w:lang w:val="fr-FR"/>
        </w:rPr>
        <w:t xml:space="preserve"> dont les couleurs peuvent rappeler aussi bien celles des feuilles de l’arbre que celles des vêtements de Jésus. S’agit-il d’une des « colombes » (</w:t>
      </w:r>
      <w:r w:rsidR="002245AD" w:rsidRPr="002245AD">
        <w:rPr>
          <w:rFonts w:ascii="Times New Roman" w:hAnsi="Times New Roman" w:cs="Times New Roman"/>
          <w:lang w:val="fr-FR"/>
        </w:rPr>
        <w:t>περιστεραί</w:t>
      </w:r>
      <w:r w:rsidR="002245AD">
        <w:rPr>
          <w:rFonts w:ascii="Times New Roman" w:hAnsi="Times New Roman" w:cs="Times New Roman"/>
          <w:lang w:val="fr-FR"/>
        </w:rPr>
        <w:t>) libérées p</w:t>
      </w:r>
      <w:r w:rsidR="002245AD" w:rsidRPr="00C363A9">
        <w:rPr>
          <w:rFonts w:ascii="Times New Roman" w:hAnsi="Times New Roman" w:cs="Times New Roman"/>
          <w:lang w:val="fr-FR"/>
        </w:rPr>
        <w:t>ar Jésus des marchands du Temple (</w:t>
      </w:r>
      <w:r w:rsidR="002245AD" w:rsidRPr="00C363A9">
        <w:rPr>
          <w:rFonts w:ascii="Times New Roman" w:hAnsi="Times New Roman" w:cs="Times New Roman"/>
          <w:i/>
          <w:iCs/>
          <w:lang w:val="fr-FR"/>
        </w:rPr>
        <w:t xml:space="preserve">Marc </w:t>
      </w:r>
      <w:r w:rsidR="002245AD" w:rsidRPr="00C363A9">
        <w:rPr>
          <w:rFonts w:ascii="Times New Roman" w:hAnsi="Times New Roman" w:cs="Times New Roman"/>
          <w:lang w:val="fr-FR"/>
        </w:rPr>
        <w:t>11, 15), dans un épisode placé exactement entre les deux parties de l’histoire du figuier ? Faut-il y voir une représentation de l’esprit saint, qui s’était manifesté « comme une colombe » au moment du baptême de Jésus (</w:t>
      </w:r>
      <w:r w:rsidR="002245AD" w:rsidRPr="00C363A9">
        <w:rPr>
          <w:rFonts w:ascii="Times New Roman" w:hAnsi="Times New Roman" w:cs="Times New Roman"/>
          <w:i/>
          <w:iCs/>
          <w:lang w:val="fr-FR"/>
        </w:rPr>
        <w:t>Marc</w:t>
      </w:r>
      <w:r w:rsidR="002245AD" w:rsidRPr="00C363A9">
        <w:rPr>
          <w:rFonts w:ascii="Times New Roman" w:hAnsi="Times New Roman" w:cs="Times New Roman"/>
          <w:lang w:val="fr-FR"/>
        </w:rPr>
        <w:t xml:space="preserve"> 1, 10) ?</w:t>
      </w:r>
      <w:r w:rsidR="00867C2F" w:rsidRPr="00C363A9">
        <w:rPr>
          <w:rFonts w:ascii="Times New Roman" w:hAnsi="Times New Roman" w:cs="Times New Roman"/>
          <w:lang w:val="fr-FR"/>
        </w:rPr>
        <w:t xml:space="preserve"> </w:t>
      </w:r>
      <w:r>
        <w:rPr>
          <w:rFonts w:ascii="Times New Roman" w:hAnsi="Times New Roman" w:cs="Times New Roman"/>
          <w:lang w:val="fr-FR"/>
        </w:rPr>
        <w:t>Un symbole de</w:t>
      </w:r>
      <w:r w:rsidR="00867C2F" w:rsidRPr="00C363A9">
        <w:rPr>
          <w:rFonts w:ascii="Times New Roman" w:hAnsi="Times New Roman" w:cs="Times New Roman"/>
          <w:lang w:val="fr-FR"/>
        </w:rPr>
        <w:t xml:space="preserve"> la « faim » de Jésus, </w:t>
      </w:r>
      <w:r>
        <w:rPr>
          <w:rFonts w:ascii="Times New Roman" w:hAnsi="Times New Roman" w:cs="Times New Roman"/>
          <w:lang w:val="fr-FR"/>
        </w:rPr>
        <w:t>qui a conduit</w:t>
      </w:r>
      <w:r w:rsidR="00867C2F" w:rsidRPr="00C363A9">
        <w:rPr>
          <w:rFonts w:ascii="Times New Roman" w:hAnsi="Times New Roman" w:cs="Times New Roman"/>
          <w:lang w:val="fr-FR"/>
        </w:rPr>
        <w:t xml:space="preserve"> </w:t>
      </w:r>
      <w:r w:rsidR="00867C2F" w:rsidRPr="00C363A9">
        <w:rPr>
          <w:rFonts w:ascii="Times New Roman" w:hAnsi="Times New Roman" w:cs="Times New Roman"/>
          <w:lang w:val="fr-FR"/>
        </w:rPr>
        <w:lastRenderedPageBreak/>
        <w:t>Jésus à s’approcher du figuier</w:t>
      </w:r>
      <w:r>
        <w:rPr>
          <w:rFonts w:ascii="Times New Roman" w:hAnsi="Times New Roman" w:cs="Times New Roman"/>
          <w:lang w:val="fr-FR"/>
        </w:rPr>
        <w:t xml:space="preserve"> (</w:t>
      </w:r>
      <w:r>
        <w:rPr>
          <w:rFonts w:ascii="Times New Roman" w:hAnsi="Times New Roman" w:cs="Times New Roman"/>
          <w:i/>
          <w:iCs/>
          <w:lang w:val="fr-FR"/>
        </w:rPr>
        <w:t>Marc</w:t>
      </w:r>
      <w:r>
        <w:rPr>
          <w:rFonts w:ascii="Times New Roman" w:hAnsi="Times New Roman" w:cs="Times New Roman"/>
          <w:lang w:val="fr-FR"/>
        </w:rPr>
        <w:t xml:space="preserve"> 11, 12)</w:t>
      </w:r>
      <w:r w:rsidR="00867C2F" w:rsidRPr="00C363A9">
        <w:rPr>
          <w:rFonts w:ascii="Times New Roman" w:hAnsi="Times New Roman" w:cs="Times New Roman"/>
          <w:lang w:val="fr-FR"/>
        </w:rPr>
        <w:t> ?</w:t>
      </w:r>
      <w:r w:rsidR="002245AD" w:rsidRPr="00C363A9">
        <w:rPr>
          <w:rFonts w:ascii="Times New Roman" w:hAnsi="Times New Roman" w:cs="Times New Roman"/>
          <w:lang w:val="fr-FR"/>
        </w:rPr>
        <w:t xml:space="preserve"> Là encore, l’interprétation reste ouverte, mais l’image témoigne d’une expérience de lecture </w:t>
      </w:r>
      <w:r>
        <w:rPr>
          <w:rFonts w:ascii="Times New Roman" w:hAnsi="Times New Roman" w:cs="Times New Roman"/>
          <w:lang w:val="fr-FR"/>
        </w:rPr>
        <w:t>prolongeant</w:t>
      </w:r>
      <w:r w:rsidR="002245AD" w:rsidRPr="00C363A9">
        <w:rPr>
          <w:rFonts w:ascii="Times New Roman" w:hAnsi="Times New Roman" w:cs="Times New Roman"/>
          <w:lang w:val="fr-FR"/>
        </w:rPr>
        <w:t xml:space="preserve"> la dynamique présente dans l’</w:t>
      </w:r>
      <w:r w:rsidR="002245AD" w:rsidRPr="00C363A9">
        <w:rPr>
          <w:rFonts w:ascii="Times New Roman" w:hAnsi="Times New Roman" w:cs="Times New Roman"/>
          <w:i/>
          <w:iCs/>
          <w:lang w:val="fr-FR"/>
        </w:rPr>
        <w:t>Évangile selon Marc</w:t>
      </w:r>
      <w:r w:rsidR="002245AD" w:rsidRPr="00C363A9">
        <w:rPr>
          <w:rFonts w:ascii="Times New Roman" w:hAnsi="Times New Roman" w:cs="Times New Roman"/>
          <w:lang w:val="fr-FR"/>
        </w:rPr>
        <w:t>.</w:t>
      </w:r>
    </w:p>
    <w:p w14:paraId="33711807" w14:textId="05994677" w:rsidR="00CB0118" w:rsidRDefault="00867C2F" w:rsidP="00CB0118">
      <w:pPr>
        <w:spacing w:after="0"/>
        <w:jc w:val="both"/>
        <w:rPr>
          <w:rFonts w:ascii="Times New Roman" w:hAnsi="Times New Roman" w:cs="Times New Roman"/>
        </w:rPr>
      </w:pPr>
      <w:r w:rsidRPr="00C363A9">
        <w:rPr>
          <w:rFonts w:ascii="Times New Roman" w:hAnsi="Times New Roman" w:cs="Times New Roman"/>
          <w:lang w:val="fr-FR"/>
        </w:rPr>
        <w:t xml:space="preserve">Enfin, </w:t>
      </w:r>
      <w:r w:rsidR="00CB0118" w:rsidRPr="00C363A9">
        <w:rPr>
          <w:rFonts w:ascii="Times New Roman" w:hAnsi="Times New Roman" w:cs="Times New Roman"/>
          <w:lang w:val="fr-FR"/>
        </w:rPr>
        <w:t xml:space="preserve">« Hérodias » de Gustave Flaubert peut être considéré comme rendant compte d’une lecture de </w:t>
      </w:r>
      <w:r w:rsidR="00CB0118" w:rsidRPr="00C363A9">
        <w:rPr>
          <w:rFonts w:ascii="Times New Roman" w:hAnsi="Times New Roman" w:cs="Times New Roman"/>
          <w:i/>
          <w:iCs/>
          <w:lang w:val="fr-FR"/>
        </w:rPr>
        <w:t>Marc</w:t>
      </w:r>
      <w:r w:rsidR="00CB0118" w:rsidRPr="00C363A9">
        <w:rPr>
          <w:rFonts w:ascii="Times New Roman" w:hAnsi="Times New Roman" w:cs="Times New Roman"/>
          <w:lang w:val="fr-FR"/>
        </w:rPr>
        <w:t xml:space="preserve">. Bien que les événements </w:t>
      </w:r>
      <w:r w:rsidR="004B5B4E">
        <w:rPr>
          <w:rFonts w:ascii="Times New Roman" w:hAnsi="Times New Roman" w:cs="Times New Roman"/>
          <w:lang w:val="fr-FR"/>
        </w:rPr>
        <w:t>de</w:t>
      </w:r>
      <w:r w:rsidR="00CB0118" w:rsidRPr="00C363A9">
        <w:rPr>
          <w:rFonts w:ascii="Times New Roman" w:hAnsi="Times New Roman" w:cs="Times New Roman"/>
          <w:lang w:val="fr-FR"/>
        </w:rPr>
        <w:t xml:space="preserve"> ce « conte</w:t>
      </w:r>
      <w:r w:rsidR="00CB0118" w:rsidRPr="00C363A9">
        <w:rPr>
          <w:rStyle w:val="Appelnotedebasdep"/>
          <w:rFonts w:ascii="Times New Roman" w:hAnsi="Times New Roman" w:cs="Times New Roman"/>
          <w:lang w:val="fr-FR"/>
        </w:rPr>
        <w:footnoteReference w:id="37"/>
      </w:r>
      <w:r w:rsidR="00CB0118" w:rsidRPr="00C363A9">
        <w:rPr>
          <w:rFonts w:ascii="Times New Roman" w:hAnsi="Times New Roman" w:cs="Times New Roman"/>
          <w:lang w:val="fr-FR"/>
        </w:rPr>
        <w:t xml:space="preserve"> » </w:t>
      </w:r>
      <w:r w:rsidR="004B5B4E">
        <w:rPr>
          <w:rFonts w:ascii="Times New Roman" w:hAnsi="Times New Roman" w:cs="Times New Roman"/>
          <w:lang w:val="fr-FR"/>
        </w:rPr>
        <w:t>se trouvent</w:t>
      </w:r>
      <w:r w:rsidR="00CB0118" w:rsidRPr="00C363A9">
        <w:rPr>
          <w:rFonts w:ascii="Times New Roman" w:hAnsi="Times New Roman" w:cs="Times New Roman"/>
          <w:lang w:val="fr-FR"/>
        </w:rPr>
        <w:t xml:space="preserve"> autant dans </w:t>
      </w:r>
      <w:r w:rsidR="00CB0118" w:rsidRPr="00C363A9">
        <w:rPr>
          <w:rFonts w:ascii="Times New Roman" w:hAnsi="Times New Roman" w:cs="Times New Roman"/>
          <w:i/>
          <w:iCs/>
          <w:lang w:val="fr-FR"/>
        </w:rPr>
        <w:t xml:space="preserve">Marc </w:t>
      </w:r>
      <w:r w:rsidR="00CB0118" w:rsidRPr="00C363A9">
        <w:rPr>
          <w:rFonts w:ascii="Times New Roman" w:hAnsi="Times New Roman" w:cs="Times New Roman"/>
          <w:lang w:val="fr-FR"/>
        </w:rPr>
        <w:t xml:space="preserve">que dans </w:t>
      </w:r>
      <w:r w:rsidR="00CB0118" w:rsidRPr="00C363A9">
        <w:rPr>
          <w:rFonts w:ascii="Times New Roman" w:hAnsi="Times New Roman" w:cs="Times New Roman"/>
          <w:i/>
          <w:iCs/>
          <w:lang w:val="fr-FR"/>
        </w:rPr>
        <w:t>Matthieu</w:t>
      </w:r>
      <w:r w:rsidR="00CB0118" w:rsidRPr="00C363A9">
        <w:rPr>
          <w:rStyle w:val="Appelnotedebasdep"/>
          <w:rFonts w:ascii="Times New Roman" w:hAnsi="Times New Roman" w:cs="Times New Roman"/>
          <w:lang w:val="fr-FR"/>
        </w:rPr>
        <w:footnoteReference w:id="38"/>
      </w:r>
      <w:r w:rsidR="00CB0118" w:rsidRPr="00C363A9">
        <w:rPr>
          <w:rFonts w:ascii="Times New Roman" w:hAnsi="Times New Roman" w:cs="Times New Roman"/>
          <w:lang w:val="fr-FR"/>
        </w:rPr>
        <w:t xml:space="preserve">, </w:t>
      </w:r>
      <w:r w:rsidR="00CB0118" w:rsidRPr="00C363A9">
        <w:rPr>
          <w:rFonts w:ascii="Times New Roman" w:hAnsi="Times New Roman" w:cs="Times New Roman"/>
        </w:rPr>
        <w:t>plusieurs</w:t>
      </w:r>
      <w:r w:rsidR="006F1CBC" w:rsidRPr="00C363A9">
        <w:rPr>
          <w:rFonts w:ascii="Times New Roman" w:hAnsi="Times New Roman" w:cs="Times New Roman"/>
        </w:rPr>
        <w:t xml:space="preserve"> passages </w:t>
      </w:r>
      <w:r w:rsidR="00CB0118" w:rsidRPr="00C363A9">
        <w:rPr>
          <w:rFonts w:ascii="Times New Roman" w:hAnsi="Times New Roman" w:cs="Times New Roman"/>
        </w:rPr>
        <w:t xml:space="preserve">semblent en effet plus proches </w:t>
      </w:r>
      <w:r w:rsidR="00FD5265" w:rsidRPr="00FD5265">
        <w:rPr>
          <w:rFonts w:ascii="Times New Roman" w:hAnsi="Times New Roman" w:cs="Times New Roman"/>
        </w:rPr>
        <w:t>du premier</w:t>
      </w:r>
      <w:r w:rsidR="00CB0118" w:rsidRPr="00C363A9">
        <w:rPr>
          <w:rStyle w:val="Appelnotedebasdep"/>
          <w:rFonts w:ascii="Times New Roman" w:hAnsi="Times New Roman" w:cs="Times New Roman"/>
        </w:rPr>
        <w:footnoteReference w:id="39"/>
      </w:r>
      <w:r w:rsidR="006F1CBC" w:rsidRPr="00C363A9">
        <w:rPr>
          <w:rFonts w:ascii="Times New Roman" w:hAnsi="Times New Roman" w:cs="Times New Roman"/>
        </w:rPr>
        <w:t xml:space="preserve">. </w:t>
      </w:r>
      <w:r w:rsidR="00CB0118" w:rsidRPr="00C363A9">
        <w:rPr>
          <w:rFonts w:ascii="Times New Roman" w:hAnsi="Times New Roman" w:cs="Times New Roman"/>
        </w:rPr>
        <w:t xml:space="preserve">Or, lorsqu’il reprend le détail de Jean ἐνδεδυμένος τρίχας καμήλου « revêtu de poils de chameau » </w:t>
      </w:r>
      <w:r w:rsidR="00FD5265">
        <w:rPr>
          <w:rFonts w:ascii="Times New Roman" w:hAnsi="Times New Roman" w:cs="Times New Roman"/>
        </w:rPr>
        <w:t xml:space="preserve">en </w:t>
      </w:r>
      <w:r w:rsidR="00CB0118" w:rsidRPr="00C363A9">
        <w:rPr>
          <w:rFonts w:ascii="Times New Roman" w:hAnsi="Times New Roman" w:cs="Times New Roman"/>
          <w:i/>
          <w:iCs/>
        </w:rPr>
        <w:t>Marc</w:t>
      </w:r>
      <w:r w:rsidR="00CB0118" w:rsidRPr="00C363A9">
        <w:rPr>
          <w:rFonts w:ascii="Times New Roman" w:hAnsi="Times New Roman" w:cs="Times New Roman"/>
        </w:rPr>
        <w:t xml:space="preserve"> 1, 6</w:t>
      </w:r>
      <w:r w:rsidR="00C363A9">
        <w:rPr>
          <w:rFonts w:ascii="Times New Roman" w:hAnsi="Times New Roman" w:cs="Times New Roman"/>
        </w:rPr>
        <w:t xml:space="preserve">, Gustave Flaubert associe aussi le </w:t>
      </w:r>
      <w:r w:rsidR="00FD5265">
        <w:rPr>
          <w:rFonts w:ascii="Times New Roman" w:hAnsi="Times New Roman" w:cs="Times New Roman"/>
        </w:rPr>
        <w:t>Baptiste</w:t>
      </w:r>
      <w:r w:rsidR="00C363A9">
        <w:rPr>
          <w:rFonts w:ascii="Times New Roman" w:hAnsi="Times New Roman" w:cs="Times New Roman"/>
        </w:rPr>
        <w:t xml:space="preserve"> à un autre animal, un « lion », ainsi qu’à deux éléments météorologiques, le « tonnerre » et « une pluie d’orage »</w:t>
      </w:r>
      <w:r w:rsidR="00516A94">
        <w:rPr>
          <w:rStyle w:val="Appelnotedebasdep"/>
          <w:rFonts w:ascii="Times New Roman" w:hAnsi="Times New Roman" w:cs="Times New Roman"/>
        </w:rPr>
        <w:footnoteReference w:id="40"/>
      </w:r>
      <w:r w:rsidR="00C363A9">
        <w:rPr>
          <w:rFonts w:ascii="Times New Roman" w:hAnsi="Times New Roman" w:cs="Times New Roman"/>
        </w:rPr>
        <w:t xml:space="preserve">. </w:t>
      </w:r>
      <w:r w:rsidR="00FD5265">
        <w:rPr>
          <w:rFonts w:ascii="Times New Roman" w:hAnsi="Times New Roman" w:cs="Times New Roman"/>
        </w:rPr>
        <w:t xml:space="preserve">L’expérience de lecture de </w:t>
      </w:r>
      <w:r w:rsidR="00FD5265">
        <w:rPr>
          <w:rFonts w:ascii="Times New Roman" w:hAnsi="Times New Roman" w:cs="Times New Roman"/>
          <w:i/>
          <w:iCs/>
        </w:rPr>
        <w:t>Marc</w:t>
      </w:r>
      <w:r w:rsidR="00516A94">
        <w:rPr>
          <w:rFonts w:ascii="Times New Roman" w:hAnsi="Times New Roman" w:cs="Times New Roman"/>
        </w:rPr>
        <w:t xml:space="preserve"> apparaît donc </w:t>
      </w:r>
      <w:r w:rsidR="00FD5265">
        <w:rPr>
          <w:rFonts w:ascii="Times New Roman" w:hAnsi="Times New Roman" w:cs="Times New Roman"/>
        </w:rPr>
        <w:t>ici</w:t>
      </w:r>
      <w:r w:rsidR="00516A94">
        <w:rPr>
          <w:rFonts w:ascii="Times New Roman" w:hAnsi="Times New Roman" w:cs="Times New Roman"/>
        </w:rPr>
        <w:t xml:space="preserve"> aussi comme prolongeant les équivalences liées à la nature que l’</w:t>
      </w:r>
      <w:r w:rsidR="00516A94">
        <w:rPr>
          <w:rFonts w:ascii="Times New Roman" w:hAnsi="Times New Roman" w:cs="Times New Roman"/>
          <w:i/>
          <w:iCs/>
        </w:rPr>
        <w:t xml:space="preserve">Évangile </w:t>
      </w:r>
      <w:r w:rsidR="00516A94">
        <w:rPr>
          <w:rFonts w:ascii="Times New Roman" w:hAnsi="Times New Roman" w:cs="Times New Roman"/>
        </w:rPr>
        <w:t>déploie et ouvre.</w:t>
      </w:r>
    </w:p>
    <w:p w14:paraId="66D31E30" w14:textId="77777777" w:rsidR="00516A94" w:rsidRDefault="00516A94" w:rsidP="00CB0118">
      <w:pPr>
        <w:spacing w:after="0"/>
        <w:jc w:val="both"/>
        <w:rPr>
          <w:rFonts w:ascii="Times New Roman" w:hAnsi="Times New Roman" w:cs="Times New Roman"/>
        </w:rPr>
      </w:pPr>
    </w:p>
    <w:p w14:paraId="69599AE4" w14:textId="39856E26" w:rsidR="00516A94" w:rsidRDefault="00516A94" w:rsidP="00CB0118">
      <w:pPr>
        <w:spacing w:after="0"/>
        <w:jc w:val="both"/>
        <w:rPr>
          <w:rFonts w:ascii="Times New Roman" w:hAnsi="Times New Roman" w:cs="Times New Roman"/>
        </w:rPr>
      </w:pPr>
      <w:r>
        <w:rPr>
          <w:rFonts w:ascii="Times New Roman" w:hAnsi="Times New Roman" w:cs="Times New Roman"/>
        </w:rPr>
        <w:t>[titre 1] Conclusion</w:t>
      </w:r>
    </w:p>
    <w:p w14:paraId="6EBFB125" w14:textId="77777777" w:rsidR="00516A94" w:rsidRDefault="00516A94" w:rsidP="00CB0118">
      <w:pPr>
        <w:spacing w:after="0"/>
        <w:jc w:val="both"/>
        <w:rPr>
          <w:rFonts w:ascii="Times New Roman" w:hAnsi="Times New Roman" w:cs="Times New Roman"/>
        </w:rPr>
      </w:pPr>
    </w:p>
    <w:p w14:paraId="3CDDE50E" w14:textId="6457A3EA" w:rsidR="007936FD" w:rsidRDefault="00516A94" w:rsidP="00CB0118">
      <w:pPr>
        <w:spacing w:after="0"/>
        <w:jc w:val="both"/>
        <w:rPr>
          <w:rFonts w:ascii="Times New Roman" w:hAnsi="Times New Roman" w:cs="Times New Roman"/>
        </w:rPr>
      </w:pPr>
      <w:r>
        <w:rPr>
          <w:rFonts w:ascii="Times New Roman" w:hAnsi="Times New Roman" w:cs="Times New Roman"/>
        </w:rPr>
        <w:t>En ce qui concerne l’</w:t>
      </w:r>
      <w:r>
        <w:rPr>
          <w:rFonts w:ascii="Times New Roman" w:hAnsi="Times New Roman" w:cs="Times New Roman"/>
          <w:i/>
          <w:iCs/>
        </w:rPr>
        <w:t>Évangile selon Marc</w:t>
      </w:r>
      <w:r>
        <w:rPr>
          <w:rFonts w:ascii="Times New Roman" w:hAnsi="Times New Roman" w:cs="Times New Roman"/>
        </w:rPr>
        <w:t>, il apparaît donc que les équivalences faisant intervenir la nature participent d’une dynamique de brouillage entre l’humain, l’animal, le végétal et les autres éléments appartenant à l’environnement. Cette dynamique imprègne l’expérience de lecture</w:t>
      </w:r>
      <w:r w:rsidR="00FD5265">
        <w:rPr>
          <w:rFonts w:ascii="Times New Roman" w:hAnsi="Times New Roman" w:cs="Times New Roman"/>
        </w:rPr>
        <w:t>,</w:t>
      </w:r>
      <w:r>
        <w:rPr>
          <w:rFonts w:ascii="Times New Roman" w:hAnsi="Times New Roman" w:cs="Times New Roman"/>
        </w:rPr>
        <w:t xml:space="preserve"> qui fait éprouver au lecteur·rice de tels brouillages tout en le conduisant à les envisager comme participant d’un effacement plus général des limites entre les différentes composants des écosystème</w:t>
      </w:r>
      <w:r w:rsidR="00FD5265">
        <w:rPr>
          <w:rFonts w:ascii="Times New Roman" w:hAnsi="Times New Roman" w:cs="Times New Roman"/>
        </w:rPr>
        <w:t>s</w:t>
      </w:r>
      <w:r>
        <w:rPr>
          <w:rFonts w:ascii="Times New Roman" w:hAnsi="Times New Roman" w:cs="Times New Roman"/>
        </w:rPr>
        <w:t>. C’est pourquoi certains lecteur·rice·s prolongent les brouillages mis en place par l’</w:t>
      </w:r>
      <w:r>
        <w:rPr>
          <w:rFonts w:ascii="Times New Roman" w:hAnsi="Times New Roman" w:cs="Times New Roman"/>
          <w:i/>
          <w:iCs/>
        </w:rPr>
        <w:t>Évangile selon Marc</w:t>
      </w:r>
      <w:r>
        <w:rPr>
          <w:rFonts w:ascii="Times New Roman" w:hAnsi="Times New Roman" w:cs="Times New Roman"/>
        </w:rPr>
        <w:t xml:space="preserve"> en faisant intervenir d’autres éléments naturels (le lion chez Flaubert) ou d’autres types d’effacement des distinctions (les porcs confondus avec les vagues dans la Bible en images conservée à Amiens). </w:t>
      </w:r>
    </w:p>
    <w:p w14:paraId="35ECDC1E" w14:textId="52A736FA" w:rsidR="00516A94" w:rsidRDefault="007936FD" w:rsidP="00CB0118">
      <w:pPr>
        <w:spacing w:after="0"/>
        <w:jc w:val="both"/>
        <w:rPr>
          <w:rFonts w:ascii="Times New Roman" w:hAnsi="Times New Roman" w:cs="Times New Roman"/>
          <w:lang w:val="fr-FR"/>
        </w:rPr>
      </w:pPr>
      <w:r>
        <w:rPr>
          <w:rFonts w:ascii="Times New Roman" w:hAnsi="Times New Roman" w:cs="Times New Roman"/>
        </w:rPr>
        <w:t>Parce qu’elle a une conséquence sur le·a lecteur·rice y compris après que celui·le-ci a terminé sa lecture, cette dynamique n’existe pas dans l’</w:t>
      </w:r>
      <w:r>
        <w:rPr>
          <w:rFonts w:ascii="Times New Roman" w:hAnsi="Times New Roman" w:cs="Times New Roman"/>
          <w:i/>
          <w:iCs/>
        </w:rPr>
        <w:t>Évangile selon Marc</w:t>
      </w:r>
      <w:r>
        <w:rPr>
          <w:rFonts w:ascii="Times New Roman" w:hAnsi="Times New Roman" w:cs="Times New Roman"/>
        </w:rPr>
        <w:t xml:space="preserve"> comme dans un univers clos. Elle déborde les limites du texte et a un impact sur la façon dont les lecteur·rice·s vont vivre, au quotidien, leur relation avec leur écosystème. Il n’est pas possible qu’il·elle·s vivent dans la lecture un brouillage des limites entre les humain·e·s</w:t>
      </w:r>
      <w:r w:rsidR="00516A94">
        <w:rPr>
          <w:rFonts w:ascii="Times New Roman" w:hAnsi="Times New Roman" w:cs="Times New Roman"/>
        </w:rPr>
        <w:t xml:space="preserve"> </w:t>
      </w:r>
      <w:r>
        <w:rPr>
          <w:rFonts w:ascii="Times New Roman" w:hAnsi="Times New Roman" w:cs="Times New Roman"/>
        </w:rPr>
        <w:t>–</w:t>
      </w:r>
      <w:r w:rsidR="00FD5265">
        <w:rPr>
          <w:rFonts w:ascii="Times New Roman" w:hAnsi="Times New Roman" w:cs="Times New Roman"/>
        </w:rPr>
        <w:t xml:space="preserve"> </w:t>
      </w:r>
      <w:r>
        <w:rPr>
          <w:rFonts w:ascii="Times New Roman" w:hAnsi="Times New Roman" w:cs="Times New Roman"/>
        </w:rPr>
        <w:t>eux·elles-mêmes y compris – et le reste de la nature</w:t>
      </w:r>
      <w:r w:rsidR="00FD5265">
        <w:rPr>
          <w:rFonts w:ascii="Times New Roman" w:hAnsi="Times New Roman" w:cs="Times New Roman"/>
        </w:rPr>
        <w:t>,</w:t>
      </w:r>
      <w:r>
        <w:rPr>
          <w:rFonts w:ascii="Times New Roman" w:hAnsi="Times New Roman" w:cs="Times New Roman"/>
        </w:rPr>
        <w:t xml:space="preserve"> sans voir celle-ci avec un sentiment nouveau de solidarité. La lecture de l’</w:t>
      </w:r>
      <w:r>
        <w:rPr>
          <w:rFonts w:ascii="Times New Roman" w:hAnsi="Times New Roman" w:cs="Times New Roman"/>
          <w:i/>
          <w:iCs/>
        </w:rPr>
        <w:t>Évangile selon Marc</w:t>
      </w:r>
      <w:r>
        <w:rPr>
          <w:rFonts w:ascii="Times New Roman" w:hAnsi="Times New Roman" w:cs="Times New Roman"/>
        </w:rPr>
        <w:t xml:space="preserve"> participe ainsi d’un changement d’attitude (</w:t>
      </w:r>
      <w:r w:rsidR="00FD5265">
        <w:rPr>
          <w:rFonts w:ascii="Times New Roman" w:hAnsi="Times New Roman" w:cs="Times New Roman"/>
        </w:rPr>
        <w:t>d’</w:t>
      </w:r>
      <w:r>
        <w:rPr>
          <w:rFonts w:ascii="Times New Roman" w:hAnsi="Times New Roman" w:cs="Times New Roman"/>
        </w:rPr>
        <w:t xml:space="preserve">une conversion ?) à </w:t>
      </w:r>
      <w:r>
        <w:rPr>
          <w:rFonts w:ascii="Times New Roman" w:hAnsi="Times New Roman" w:cs="Times New Roman"/>
        </w:rPr>
        <w:lastRenderedPageBreak/>
        <w:t xml:space="preserve">laquelle </w:t>
      </w:r>
      <w:r w:rsidR="00FD5265">
        <w:rPr>
          <w:rFonts w:ascii="Times New Roman" w:hAnsi="Times New Roman" w:cs="Times New Roman"/>
        </w:rPr>
        <w:t>appellent</w:t>
      </w:r>
      <w:r>
        <w:rPr>
          <w:rFonts w:ascii="Times New Roman" w:hAnsi="Times New Roman" w:cs="Times New Roman"/>
        </w:rPr>
        <w:t xml:space="preserve"> certains spécialistes du climat pour réduire le dérèglement climatique : « un engagement (…) dans l’appréciation de la nature » </w:t>
      </w:r>
      <w:r w:rsidRPr="002B16B5">
        <w:rPr>
          <w:rFonts w:ascii="Times New Roman" w:hAnsi="Times New Roman" w:cs="Times New Roman"/>
          <w:lang w:val="fr-FR"/>
        </w:rPr>
        <w:t xml:space="preserve">(Ripple </w:t>
      </w:r>
      <w:r w:rsidRPr="002B16B5">
        <w:rPr>
          <w:rFonts w:ascii="Times New Roman" w:hAnsi="Times New Roman" w:cs="Times New Roman"/>
          <w:i/>
          <w:iCs/>
          <w:lang w:val="fr-FR"/>
        </w:rPr>
        <w:t>et al.</w:t>
      </w:r>
      <w:r w:rsidRPr="002B16B5">
        <w:rPr>
          <w:rFonts w:ascii="Times New Roman" w:hAnsi="Times New Roman" w:cs="Times New Roman"/>
          <w:lang w:val="fr-FR"/>
        </w:rPr>
        <w:t xml:space="preserve"> 2017, p. 102</w:t>
      </w:r>
      <w:r>
        <w:rPr>
          <w:rFonts w:ascii="Times New Roman" w:hAnsi="Times New Roman" w:cs="Times New Roman"/>
          <w:lang w:val="fr-FR"/>
        </w:rPr>
        <w:t>8</w:t>
      </w:r>
      <w:r w:rsidRPr="002B16B5">
        <w:rPr>
          <w:rFonts w:ascii="Times New Roman" w:hAnsi="Times New Roman" w:cs="Times New Roman"/>
          <w:lang w:val="fr-FR"/>
        </w:rPr>
        <w:t>).</w:t>
      </w:r>
      <w:r>
        <w:rPr>
          <w:rFonts w:ascii="Times New Roman" w:hAnsi="Times New Roman" w:cs="Times New Roman"/>
          <w:lang w:val="fr-FR"/>
        </w:rPr>
        <w:t xml:space="preserve"> L’expérience de lecture apparaît donc comme un pont possible entre l’écosystème textuel et les écosystèmes extérieurs à la littérature et comme un moyen d’action</w:t>
      </w:r>
      <w:r w:rsidR="00FD5265">
        <w:rPr>
          <w:rFonts w:ascii="Times New Roman" w:hAnsi="Times New Roman" w:cs="Times New Roman"/>
          <w:lang w:val="fr-FR"/>
        </w:rPr>
        <w:t xml:space="preserve"> concret</w:t>
      </w:r>
      <w:r>
        <w:rPr>
          <w:rFonts w:ascii="Times New Roman" w:hAnsi="Times New Roman" w:cs="Times New Roman"/>
          <w:lang w:val="fr-FR"/>
        </w:rPr>
        <w:t xml:space="preserve"> dans le cadre de la crise environnementale.</w:t>
      </w:r>
    </w:p>
    <w:p w14:paraId="557DCBF4" w14:textId="77777777" w:rsidR="00FD5265" w:rsidRDefault="007936FD" w:rsidP="00CB0118">
      <w:pPr>
        <w:spacing w:after="0"/>
        <w:jc w:val="both"/>
        <w:rPr>
          <w:rFonts w:ascii="Times New Roman" w:hAnsi="Times New Roman" w:cs="Times New Roman"/>
          <w:lang w:val="fr-FR"/>
        </w:rPr>
      </w:pPr>
      <w:r>
        <w:rPr>
          <w:rFonts w:ascii="Times New Roman" w:hAnsi="Times New Roman" w:cs="Times New Roman"/>
          <w:lang w:val="fr-FR"/>
        </w:rPr>
        <w:t>L’</w:t>
      </w:r>
      <w:r>
        <w:rPr>
          <w:rFonts w:ascii="Times New Roman" w:hAnsi="Times New Roman" w:cs="Times New Roman"/>
          <w:i/>
          <w:iCs/>
          <w:lang w:val="fr-FR"/>
        </w:rPr>
        <w:t>Évangile selon Marc</w:t>
      </w:r>
      <w:r>
        <w:rPr>
          <w:rFonts w:ascii="Times New Roman" w:hAnsi="Times New Roman" w:cs="Times New Roman"/>
          <w:lang w:val="fr-FR"/>
        </w:rPr>
        <w:t xml:space="preserve"> ne constitue pas ici un cas isolé. L’</w:t>
      </w:r>
      <w:r>
        <w:rPr>
          <w:rFonts w:ascii="Times New Roman" w:hAnsi="Times New Roman" w:cs="Times New Roman"/>
          <w:i/>
          <w:iCs/>
          <w:lang w:val="fr-FR"/>
        </w:rPr>
        <w:t>Odyssée</w:t>
      </w:r>
      <w:r>
        <w:rPr>
          <w:rFonts w:ascii="Times New Roman" w:hAnsi="Times New Roman" w:cs="Times New Roman"/>
          <w:lang w:val="fr-FR"/>
        </w:rPr>
        <w:t xml:space="preserve"> pourrait donner lieu au même type d’interprétation totémique puisque les éléments de la nature y sont présents aussi bien dans des comparaisons</w:t>
      </w:r>
      <w:r w:rsidR="00690CD2">
        <w:rPr>
          <w:rStyle w:val="Appelnotedebasdep"/>
          <w:rFonts w:ascii="Times New Roman" w:hAnsi="Times New Roman" w:cs="Times New Roman"/>
          <w:lang w:val="fr-FR"/>
        </w:rPr>
        <w:footnoteReference w:id="41"/>
      </w:r>
      <w:r w:rsidR="00690CD2">
        <w:rPr>
          <w:rFonts w:ascii="Times New Roman" w:hAnsi="Times New Roman" w:cs="Times New Roman"/>
          <w:lang w:val="fr-FR"/>
        </w:rPr>
        <w:t xml:space="preserve"> </w:t>
      </w:r>
      <w:r>
        <w:rPr>
          <w:rFonts w:ascii="Times New Roman" w:hAnsi="Times New Roman" w:cs="Times New Roman"/>
          <w:lang w:val="fr-FR"/>
        </w:rPr>
        <w:t>que dans des</w:t>
      </w:r>
      <w:r w:rsidR="00FD5265">
        <w:rPr>
          <w:rFonts w:ascii="Times New Roman" w:hAnsi="Times New Roman" w:cs="Times New Roman"/>
          <w:lang w:val="fr-FR"/>
        </w:rPr>
        <w:t xml:space="preserve"> récits de</w:t>
      </w:r>
      <w:r>
        <w:rPr>
          <w:rFonts w:ascii="Times New Roman" w:hAnsi="Times New Roman" w:cs="Times New Roman"/>
          <w:lang w:val="fr-FR"/>
        </w:rPr>
        <w:t xml:space="preserve"> métamorphoses. </w:t>
      </w:r>
      <w:r w:rsidR="00690CD2">
        <w:rPr>
          <w:rFonts w:ascii="Times New Roman" w:hAnsi="Times New Roman" w:cs="Times New Roman"/>
          <w:lang w:val="fr-FR"/>
        </w:rPr>
        <w:t xml:space="preserve">Narrativement aussi, les écosystèmes que déploie Homère sont foncièrement dynamiques et participent d’un brouillage entre les humain·e·s (ou les déesses et dieux) et les autres membres des écosystèmes du récit. Les compagnons d’Ulysse ne sont plus tout à fait humains quand ils sont tués par les Lestrygons </w:t>
      </w:r>
      <w:r w:rsidR="00690CD2" w:rsidRPr="00690CD2">
        <w:rPr>
          <w:rFonts w:ascii="Times New Roman" w:hAnsi="Times New Roman" w:cs="Times New Roman"/>
          <w:lang w:val="fr-FR"/>
        </w:rPr>
        <w:t>ἰχθῦς δ᾽ ὥς</w:t>
      </w:r>
      <w:r w:rsidR="00690CD2">
        <w:rPr>
          <w:rFonts w:ascii="Times New Roman" w:hAnsi="Times New Roman" w:cs="Times New Roman"/>
          <w:lang w:val="fr-FR"/>
        </w:rPr>
        <w:t xml:space="preserve"> « comme des </w:t>
      </w:r>
      <w:r w:rsidR="00690CD2" w:rsidRPr="00D35D74">
        <w:rPr>
          <w:rFonts w:ascii="Times New Roman" w:hAnsi="Times New Roman" w:cs="Times New Roman"/>
          <w:lang w:val="fr-FR"/>
        </w:rPr>
        <w:t xml:space="preserve">poissons » (Bérard 1924, </w:t>
      </w:r>
      <w:r w:rsidR="00690CD2" w:rsidRPr="00D35D74">
        <w:rPr>
          <w:rFonts w:ascii="Times New Roman" w:hAnsi="Times New Roman" w:cs="Times New Roman"/>
          <w:smallCaps/>
          <w:lang w:val="fr-FR"/>
        </w:rPr>
        <w:t>x</w:t>
      </w:r>
      <w:r w:rsidR="00690CD2" w:rsidRPr="00D35D74">
        <w:rPr>
          <w:rFonts w:ascii="Times New Roman" w:hAnsi="Times New Roman" w:cs="Times New Roman"/>
          <w:lang w:val="fr-FR"/>
        </w:rPr>
        <w:t xml:space="preserve">, 124) ; certains d’entre eux seront aussi changés en porcs </w:t>
      </w:r>
      <w:r w:rsidR="00E45FB4" w:rsidRPr="00D35D74">
        <w:rPr>
          <w:rFonts w:ascii="Times New Roman" w:hAnsi="Times New Roman" w:cs="Times New Roman"/>
          <w:lang w:val="fr-FR"/>
        </w:rPr>
        <w:t xml:space="preserve">(Bérard 1924, </w:t>
      </w:r>
      <w:r w:rsidR="00E45FB4" w:rsidRPr="00D35D74">
        <w:rPr>
          <w:rFonts w:ascii="Times New Roman" w:hAnsi="Times New Roman" w:cs="Times New Roman"/>
          <w:smallCaps/>
          <w:lang w:val="fr-FR"/>
        </w:rPr>
        <w:t>x</w:t>
      </w:r>
      <w:r w:rsidR="00E45FB4" w:rsidRPr="00D35D74">
        <w:rPr>
          <w:rFonts w:ascii="Times New Roman" w:hAnsi="Times New Roman" w:cs="Times New Roman"/>
          <w:lang w:val="fr-FR"/>
        </w:rPr>
        <w:t>, 233-243) </w:t>
      </w:r>
      <w:r w:rsidR="00690CD2" w:rsidRPr="00D35D74">
        <w:rPr>
          <w:rFonts w:ascii="Times New Roman" w:hAnsi="Times New Roman" w:cs="Times New Roman"/>
          <w:lang w:val="fr-FR"/>
        </w:rPr>
        <w:t>avant d’être ramenés à leur condition humaine d’origine</w:t>
      </w:r>
      <w:r w:rsidR="00E45FB4" w:rsidRPr="00D35D74">
        <w:rPr>
          <w:rFonts w:ascii="Times New Roman" w:hAnsi="Times New Roman" w:cs="Times New Roman"/>
          <w:lang w:val="fr-FR"/>
        </w:rPr>
        <w:t xml:space="preserve"> (Bérard 1924, </w:t>
      </w:r>
      <w:r w:rsidR="00E45FB4" w:rsidRPr="00D35D74">
        <w:rPr>
          <w:rFonts w:ascii="Times New Roman" w:hAnsi="Times New Roman" w:cs="Times New Roman"/>
          <w:smallCaps/>
          <w:lang w:val="fr-FR"/>
        </w:rPr>
        <w:t>x</w:t>
      </w:r>
      <w:r w:rsidR="00E45FB4" w:rsidRPr="00D35D74">
        <w:rPr>
          <w:rFonts w:ascii="Times New Roman" w:hAnsi="Times New Roman" w:cs="Times New Roman"/>
          <w:lang w:val="fr-FR"/>
        </w:rPr>
        <w:t xml:space="preserve">, </w:t>
      </w:r>
      <w:r w:rsidR="00D35D74" w:rsidRPr="00D35D74">
        <w:rPr>
          <w:rFonts w:ascii="Times New Roman" w:hAnsi="Times New Roman" w:cs="Times New Roman"/>
          <w:lang w:val="fr-FR"/>
        </w:rPr>
        <w:t>388-399</w:t>
      </w:r>
      <w:r w:rsidR="00E45FB4" w:rsidRPr="00D35D74">
        <w:rPr>
          <w:rFonts w:ascii="Times New Roman" w:hAnsi="Times New Roman" w:cs="Times New Roman"/>
          <w:lang w:val="fr-FR"/>
        </w:rPr>
        <w:t>)</w:t>
      </w:r>
      <w:r w:rsidR="00690CD2" w:rsidRPr="00D35D74">
        <w:rPr>
          <w:rFonts w:ascii="Times New Roman" w:hAnsi="Times New Roman" w:cs="Times New Roman"/>
          <w:lang w:val="fr-FR"/>
        </w:rPr>
        <w:t xml:space="preserve">. </w:t>
      </w:r>
      <w:r w:rsidR="00E45FB4" w:rsidRPr="00D35D74">
        <w:rPr>
          <w:rFonts w:ascii="Times New Roman" w:hAnsi="Times New Roman" w:cs="Times New Roman"/>
          <w:lang w:val="fr-FR"/>
        </w:rPr>
        <w:t>La</w:t>
      </w:r>
      <w:r w:rsidR="00E45FB4">
        <w:rPr>
          <w:rFonts w:ascii="Times New Roman" w:hAnsi="Times New Roman" w:cs="Times New Roman"/>
          <w:lang w:val="fr-FR"/>
        </w:rPr>
        <w:t xml:space="preserve"> magicienne responsable de cette métamorphose, </w:t>
      </w:r>
      <w:r w:rsidR="00690CD2">
        <w:rPr>
          <w:rFonts w:ascii="Times New Roman" w:hAnsi="Times New Roman" w:cs="Times New Roman"/>
          <w:lang w:val="fr-FR"/>
        </w:rPr>
        <w:t>Circé</w:t>
      </w:r>
      <w:r w:rsidR="00E45FB4">
        <w:rPr>
          <w:rFonts w:ascii="Times New Roman" w:hAnsi="Times New Roman" w:cs="Times New Roman"/>
          <w:lang w:val="fr-FR"/>
        </w:rPr>
        <w:t xml:space="preserve"> (</w:t>
      </w:r>
      <w:r w:rsidR="00E45FB4" w:rsidRPr="00E45FB4">
        <w:rPr>
          <w:rFonts w:ascii="Times New Roman" w:hAnsi="Times New Roman" w:cs="Times New Roman"/>
          <w:lang w:val="fr-FR"/>
        </w:rPr>
        <w:t>Κίρκη</w:t>
      </w:r>
      <w:r w:rsidR="00E45FB4">
        <w:rPr>
          <w:rFonts w:ascii="Times New Roman" w:hAnsi="Times New Roman" w:cs="Times New Roman"/>
          <w:lang w:val="fr-FR"/>
        </w:rPr>
        <w:t>),</w:t>
      </w:r>
      <w:r w:rsidR="00690CD2">
        <w:rPr>
          <w:rFonts w:ascii="Times New Roman" w:hAnsi="Times New Roman" w:cs="Times New Roman"/>
          <w:lang w:val="fr-FR"/>
        </w:rPr>
        <w:t xml:space="preserve"> est une déesse mais aussi un « oiseau de proie » si on se fie à son nom. L’</w:t>
      </w:r>
      <w:r w:rsidR="00690CD2">
        <w:rPr>
          <w:rFonts w:ascii="Times New Roman" w:hAnsi="Times New Roman" w:cs="Times New Roman"/>
          <w:i/>
          <w:iCs/>
          <w:lang w:val="fr-FR"/>
        </w:rPr>
        <w:t>Odyssée</w:t>
      </w:r>
      <w:r w:rsidR="00690CD2">
        <w:rPr>
          <w:rFonts w:ascii="Times New Roman" w:hAnsi="Times New Roman" w:cs="Times New Roman"/>
          <w:lang w:val="fr-FR"/>
        </w:rPr>
        <w:t xml:space="preserve"> met donc elle aussi en œuvre un brouillage entre les différent·e·s participant·e·s aux écosystèmes du récit et, par conséquent, elle a sur les lecteur·rice·s un impact similaire à celui qui s’exerce sur ceux·elles qui lisent l’</w:t>
      </w:r>
      <w:r w:rsidR="00690CD2">
        <w:rPr>
          <w:rFonts w:ascii="Times New Roman" w:hAnsi="Times New Roman" w:cs="Times New Roman"/>
          <w:i/>
          <w:iCs/>
          <w:lang w:val="fr-FR"/>
        </w:rPr>
        <w:t>Évangile selon Marc</w:t>
      </w:r>
      <w:r w:rsidR="00690CD2">
        <w:rPr>
          <w:rFonts w:ascii="Times New Roman" w:hAnsi="Times New Roman" w:cs="Times New Roman"/>
          <w:lang w:val="fr-FR"/>
        </w:rPr>
        <w:t>.</w:t>
      </w:r>
      <w:r w:rsidR="00D35D74">
        <w:rPr>
          <w:rFonts w:ascii="Times New Roman" w:hAnsi="Times New Roman" w:cs="Times New Roman"/>
          <w:lang w:val="fr-FR"/>
        </w:rPr>
        <w:t xml:space="preserve"> </w:t>
      </w:r>
    </w:p>
    <w:p w14:paraId="6CC7D17C" w14:textId="412090CD" w:rsidR="007936FD" w:rsidRDefault="00D35D74" w:rsidP="00CB0118">
      <w:pPr>
        <w:spacing w:after="0"/>
        <w:jc w:val="both"/>
        <w:rPr>
          <w:rFonts w:ascii="Times New Roman" w:hAnsi="Times New Roman" w:cs="Times New Roman"/>
          <w:lang w:val="fr-FR"/>
        </w:rPr>
      </w:pPr>
      <w:r>
        <w:rPr>
          <w:rFonts w:ascii="Times New Roman" w:hAnsi="Times New Roman" w:cs="Times New Roman"/>
          <w:lang w:val="fr-FR"/>
        </w:rPr>
        <w:t xml:space="preserve">Pour donner un exemple issu d’un autre versant de la littérature antique, le </w:t>
      </w:r>
      <w:r>
        <w:rPr>
          <w:rFonts w:ascii="Times New Roman" w:hAnsi="Times New Roman" w:cs="Times New Roman"/>
          <w:i/>
          <w:iCs/>
          <w:lang w:val="fr-FR"/>
        </w:rPr>
        <w:t>Livre de Jonas</w:t>
      </w:r>
      <w:r>
        <w:rPr>
          <w:rFonts w:ascii="Times New Roman" w:hAnsi="Times New Roman" w:cs="Times New Roman"/>
          <w:lang w:val="fr-FR"/>
        </w:rPr>
        <w:t xml:space="preserve">, composé en hébreu </w:t>
      </w:r>
      <w:r w:rsidR="001B07C3">
        <w:rPr>
          <w:rFonts w:ascii="Times New Roman" w:hAnsi="Times New Roman" w:cs="Times New Roman"/>
          <w:lang w:val="fr-FR"/>
        </w:rPr>
        <w:t>(</w:t>
      </w:r>
      <w:r w:rsidR="00284CF6">
        <w:rPr>
          <w:rFonts w:ascii="Times New Roman" w:hAnsi="Times New Roman" w:cs="Times New Roman"/>
          <w:lang w:val="fr-FR"/>
        </w:rPr>
        <w:t xml:space="preserve">Kittel </w:t>
      </w:r>
      <w:r w:rsidR="00284CF6">
        <w:rPr>
          <w:rFonts w:ascii="Times New Roman" w:hAnsi="Times New Roman" w:cs="Times New Roman"/>
          <w:i/>
          <w:iCs/>
          <w:lang w:val="fr-FR"/>
        </w:rPr>
        <w:t>et al.</w:t>
      </w:r>
      <w:r w:rsidR="00284CF6">
        <w:rPr>
          <w:rFonts w:ascii="Times New Roman" w:hAnsi="Times New Roman" w:cs="Times New Roman"/>
          <w:lang w:val="fr-FR"/>
        </w:rPr>
        <w:t xml:space="preserve"> 1997</w:t>
      </w:r>
      <w:r w:rsidR="00284CF6">
        <w:rPr>
          <w:rFonts w:ascii="Times New Roman" w:hAnsi="Times New Roman" w:cs="Times New Roman"/>
          <w:vertAlign w:val="superscript"/>
          <w:lang w:val="fr-FR"/>
        </w:rPr>
        <w:t>5</w:t>
      </w:r>
      <w:r w:rsidR="001B07C3">
        <w:rPr>
          <w:rFonts w:ascii="Times New Roman" w:hAnsi="Times New Roman" w:cs="Times New Roman"/>
          <w:lang w:val="fr-FR"/>
        </w:rPr>
        <w:t xml:space="preserve">) </w:t>
      </w:r>
      <w:r>
        <w:rPr>
          <w:rFonts w:ascii="Times New Roman" w:hAnsi="Times New Roman" w:cs="Times New Roman"/>
          <w:lang w:val="fr-FR"/>
        </w:rPr>
        <w:t xml:space="preserve">avant d’être traduit en grec </w:t>
      </w:r>
      <w:r w:rsidR="001B07C3">
        <w:rPr>
          <w:rFonts w:ascii="Times New Roman" w:hAnsi="Times New Roman" w:cs="Times New Roman"/>
          <w:lang w:val="fr-FR"/>
        </w:rPr>
        <w:t>(</w:t>
      </w:r>
      <w:r w:rsidR="00284CF6">
        <w:rPr>
          <w:rFonts w:ascii="Times New Roman" w:hAnsi="Times New Roman" w:cs="Times New Roman"/>
          <w:lang w:val="fr-FR"/>
        </w:rPr>
        <w:t>Ziegler</w:t>
      </w:r>
      <w:r w:rsidR="009C571B">
        <w:rPr>
          <w:rFonts w:ascii="Times New Roman" w:hAnsi="Times New Roman" w:cs="Times New Roman"/>
          <w:lang w:val="fr-FR"/>
        </w:rPr>
        <w:t xml:space="preserve"> 1984</w:t>
      </w:r>
      <w:r w:rsidR="009C571B">
        <w:rPr>
          <w:rFonts w:ascii="Times New Roman" w:hAnsi="Times New Roman" w:cs="Times New Roman"/>
          <w:vertAlign w:val="superscript"/>
          <w:lang w:val="fr-FR"/>
        </w:rPr>
        <w:t>3</w:t>
      </w:r>
      <w:r w:rsidR="001B07C3">
        <w:rPr>
          <w:rFonts w:ascii="Times New Roman" w:hAnsi="Times New Roman" w:cs="Times New Roman"/>
          <w:lang w:val="fr-FR"/>
        </w:rPr>
        <w:t>)</w:t>
      </w:r>
      <w:r>
        <w:rPr>
          <w:rFonts w:ascii="Times New Roman" w:hAnsi="Times New Roman" w:cs="Times New Roman"/>
          <w:lang w:val="fr-FR"/>
        </w:rPr>
        <w:t xml:space="preserve">, présente lui aussi des références à l’environnement non pas statiques mais dynamiques. On pourrait notamment identifier dans ce livre une opposition entre deux écosystèmes. Jonas 2 </w:t>
      </w:r>
      <w:r w:rsidR="00B35DE5">
        <w:rPr>
          <w:rFonts w:ascii="Times New Roman" w:hAnsi="Times New Roman" w:cs="Times New Roman"/>
          <w:lang w:val="fr-FR"/>
        </w:rPr>
        <w:t xml:space="preserve">présente </w:t>
      </w:r>
      <w:r w:rsidR="00B35DE5" w:rsidRPr="00B35DE5">
        <w:rPr>
          <w:rFonts w:ascii="Times New Roman" w:hAnsi="Times New Roman" w:cs="Times New Roman"/>
          <w:lang w:val="fr-FR"/>
        </w:rPr>
        <w:t>un écosystème concentrique</w:t>
      </w:r>
      <w:r w:rsidR="00B35DE5">
        <w:rPr>
          <w:rFonts w:ascii="Times New Roman" w:hAnsi="Times New Roman" w:cs="Times New Roman"/>
          <w:lang w:val="fr-FR"/>
        </w:rPr>
        <w:t xml:space="preserve"> très vaste</w:t>
      </w:r>
      <w:r w:rsidR="00B35DE5" w:rsidRPr="00B35DE5">
        <w:rPr>
          <w:rFonts w:ascii="Times New Roman" w:hAnsi="Times New Roman" w:cs="Times New Roman"/>
          <w:lang w:val="fr-FR"/>
        </w:rPr>
        <w:t xml:space="preserve"> et, entre autres, organisé sur le modèle du corps humain ; Jonas est dans le « ventre » (κοιλίᾳ ; </w:t>
      </w:r>
      <w:r w:rsidR="00B35DE5" w:rsidRPr="00B35DE5">
        <w:rPr>
          <w:rFonts w:ascii="Times New Roman" w:hAnsi="Times New Roman" w:cs="Times New Roman" w:hint="cs"/>
          <w:lang w:val="fr-FR"/>
        </w:rPr>
        <w:t>מִמְּעֵי</w:t>
      </w:r>
      <w:r w:rsidR="00B35DE5" w:rsidRPr="00B35DE5">
        <w:rPr>
          <w:rFonts w:ascii="Times New Roman" w:hAnsi="Times New Roman" w:cs="Times New Roman"/>
          <w:lang w:val="fr-FR"/>
        </w:rPr>
        <w:t>)</w:t>
      </w:r>
      <w:r w:rsidR="00284CF6">
        <w:rPr>
          <w:rFonts w:ascii="Times New Roman" w:hAnsi="Times New Roman" w:cs="Times New Roman"/>
          <w:lang w:val="fr-FR"/>
        </w:rPr>
        <w:t xml:space="preserve"> (</w:t>
      </w:r>
      <w:r w:rsidR="00284CF6">
        <w:rPr>
          <w:rFonts w:ascii="Times New Roman" w:hAnsi="Times New Roman" w:cs="Times New Roman"/>
          <w:i/>
          <w:iCs/>
          <w:lang w:val="fr-FR"/>
        </w:rPr>
        <w:t xml:space="preserve">Jonas </w:t>
      </w:r>
      <w:r w:rsidR="00284CF6">
        <w:rPr>
          <w:rFonts w:ascii="Times New Roman" w:hAnsi="Times New Roman" w:cs="Times New Roman"/>
          <w:lang w:val="fr-FR"/>
        </w:rPr>
        <w:t>2, 1)</w:t>
      </w:r>
      <w:r w:rsidR="00B35DE5" w:rsidRPr="00B35DE5">
        <w:rPr>
          <w:rFonts w:ascii="Times New Roman" w:hAnsi="Times New Roman" w:cs="Times New Roman"/>
          <w:lang w:val="fr-FR"/>
        </w:rPr>
        <w:t xml:space="preserve"> d’un monstre marin et se décrit dans les « entrailles » (κοιλίας ;</w:t>
      </w:r>
      <w:r w:rsidR="009C571B">
        <w:rPr>
          <w:rFonts w:ascii="Times New Roman" w:hAnsi="Times New Roman" w:cs="Times New Roman"/>
          <w:lang w:val="fr-FR"/>
        </w:rPr>
        <w:t xml:space="preserve"> </w:t>
      </w:r>
      <w:r w:rsidR="00B35DE5" w:rsidRPr="00B35DE5">
        <w:rPr>
          <w:rFonts w:ascii="Times New Roman" w:hAnsi="Times New Roman" w:cs="Times New Roman" w:hint="cs"/>
          <w:lang w:val="fr-FR"/>
        </w:rPr>
        <w:t>מֵעֶה</w:t>
      </w:r>
      <w:r w:rsidR="00B35DE5" w:rsidRPr="00B35DE5">
        <w:rPr>
          <w:rFonts w:ascii="Times New Roman" w:hAnsi="Times New Roman" w:cs="Times New Roman"/>
          <w:lang w:val="fr-FR"/>
        </w:rPr>
        <w:t xml:space="preserve"> ) </w:t>
      </w:r>
      <w:r w:rsidR="00284CF6">
        <w:rPr>
          <w:rFonts w:ascii="Times New Roman" w:hAnsi="Times New Roman" w:cs="Times New Roman"/>
          <w:lang w:val="fr-FR"/>
        </w:rPr>
        <w:t>(</w:t>
      </w:r>
      <w:r w:rsidR="00284CF6">
        <w:rPr>
          <w:rFonts w:ascii="Times New Roman" w:hAnsi="Times New Roman" w:cs="Times New Roman"/>
          <w:i/>
          <w:iCs/>
          <w:lang w:val="fr-FR"/>
        </w:rPr>
        <w:t xml:space="preserve">Jonas </w:t>
      </w:r>
      <w:r w:rsidR="00284CF6">
        <w:rPr>
          <w:rFonts w:ascii="Times New Roman" w:hAnsi="Times New Roman" w:cs="Times New Roman"/>
          <w:lang w:val="fr-FR"/>
        </w:rPr>
        <w:t>2, 3)</w:t>
      </w:r>
      <w:r w:rsidR="00284CF6" w:rsidRPr="00B35DE5">
        <w:rPr>
          <w:rFonts w:ascii="Times New Roman" w:hAnsi="Times New Roman" w:cs="Times New Roman"/>
          <w:lang w:val="fr-FR"/>
        </w:rPr>
        <w:t xml:space="preserve"> </w:t>
      </w:r>
      <w:r w:rsidR="00B35DE5" w:rsidRPr="00B35DE5">
        <w:rPr>
          <w:rFonts w:ascii="Times New Roman" w:hAnsi="Times New Roman" w:cs="Times New Roman"/>
          <w:lang w:val="fr-FR"/>
        </w:rPr>
        <w:t>de l’Enfer et dans le « cœur » (καρδίας</w:t>
      </w:r>
      <w:r w:rsidR="009C571B">
        <w:rPr>
          <w:rFonts w:ascii="Times New Roman" w:hAnsi="Times New Roman" w:cs="Times New Roman"/>
          <w:lang w:val="fr-FR"/>
        </w:rPr>
        <w:t> ;</w:t>
      </w:r>
      <w:r w:rsidR="00B35DE5" w:rsidRPr="00B35DE5">
        <w:rPr>
          <w:rFonts w:ascii="Times New Roman" w:hAnsi="Times New Roman" w:cs="Times New Roman"/>
          <w:lang w:val="fr-FR"/>
        </w:rPr>
        <w:t xml:space="preserve"> </w:t>
      </w:r>
      <w:r w:rsidR="00B35DE5" w:rsidRPr="00B35DE5">
        <w:rPr>
          <w:rFonts w:ascii="Times New Roman" w:hAnsi="Times New Roman" w:cs="Times New Roman" w:hint="cs"/>
          <w:lang w:val="fr-FR"/>
        </w:rPr>
        <w:t>לֵבָב</w:t>
      </w:r>
      <w:r w:rsidR="00B35DE5" w:rsidRPr="00B35DE5">
        <w:rPr>
          <w:rFonts w:ascii="Times New Roman" w:hAnsi="Times New Roman" w:cs="Times New Roman"/>
          <w:lang w:val="fr-FR"/>
        </w:rPr>
        <w:t xml:space="preserve">) </w:t>
      </w:r>
      <w:r w:rsidR="00284CF6">
        <w:rPr>
          <w:rFonts w:ascii="Times New Roman" w:hAnsi="Times New Roman" w:cs="Times New Roman"/>
          <w:lang w:val="fr-FR"/>
        </w:rPr>
        <w:t>(</w:t>
      </w:r>
      <w:r w:rsidR="00284CF6">
        <w:rPr>
          <w:rFonts w:ascii="Times New Roman" w:hAnsi="Times New Roman" w:cs="Times New Roman"/>
          <w:i/>
          <w:iCs/>
          <w:lang w:val="fr-FR"/>
        </w:rPr>
        <w:t xml:space="preserve">Jonas </w:t>
      </w:r>
      <w:r w:rsidR="00284CF6">
        <w:rPr>
          <w:rFonts w:ascii="Times New Roman" w:hAnsi="Times New Roman" w:cs="Times New Roman"/>
          <w:lang w:val="fr-FR"/>
        </w:rPr>
        <w:t>2, 4)</w:t>
      </w:r>
      <w:r w:rsidR="00284CF6" w:rsidRPr="00B35DE5">
        <w:rPr>
          <w:rFonts w:ascii="Times New Roman" w:hAnsi="Times New Roman" w:cs="Times New Roman"/>
          <w:lang w:val="fr-FR"/>
        </w:rPr>
        <w:t xml:space="preserve"> </w:t>
      </w:r>
      <w:r w:rsidR="00B35DE5" w:rsidRPr="00B35DE5">
        <w:rPr>
          <w:rFonts w:ascii="Times New Roman" w:hAnsi="Times New Roman" w:cs="Times New Roman"/>
          <w:lang w:val="fr-FR"/>
        </w:rPr>
        <w:t>de la mer.</w:t>
      </w:r>
      <w:r w:rsidR="00B35DE5">
        <w:rPr>
          <w:rFonts w:ascii="Times New Roman" w:hAnsi="Times New Roman" w:cs="Times New Roman"/>
          <w:lang w:val="fr-FR"/>
        </w:rPr>
        <w:t xml:space="preserve"> Au contraire, Jonas 4</w:t>
      </w:r>
      <w:r w:rsidR="00284CF6">
        <w:rPr>
          <w:rFonts w:ascii="Times New Roman" w:hAnsi="Times New Roman" w:cs="Times New Roman"/>
          <w:lang w:val="fr-FR"/>
        </w:rPr>
        <w:t>, 6-8</w:t>
      </w:r>
      <w:r w:rsidR="00B35DE5">
        <w:rPr>
          <w:rFonts w:ascii="Times New Roman" w:hAnsi="Times New Roman" w:cs="Times New Roman"/>
          <w:lang w:val="fr-FR"/>
        </w:rPr>
        <w:t xml:space="preserve"> présente un</w:t>
      </w:r>
      <w:r w:rsidR="00B35DE5" w:rsidRPr="00B35DE5">
        <w:rPr>
          <w:rFonts w:ascii="Times New Roman" w:hAnsi="Times New Roman" w:cs="Times New Roman"/>
          <w:lang w:val="fr-FR"/>
        </w:rPr>
        <w:t xml:space="preserve"> écosystème réduit</w:t>
      </w:r>
      <w:r w:rsidR="009C571B">
        <w:rPr>
          <w:rFonts w:ascii="Times New Roman" w:hAnsi="Times New Roman" w:cs="Times New Roman"/>
          <w:lang w:val="fr-FR"/>
        </w:rPr>
        <w:t>,</w:t>
      </w:r>
      <w:r w:rsidR="00B35DE5" w:rsidRPr="00B35DE5">
        <w:rPr>
          <w:rFonts w:ascii="Times New Roman" w:hAnsi="Times New Roman" w:cs="Times New Roman"/>
          <w:lang w:val="fr-FR"/>
        </w:rPr>
        <w:t xml:space="preserve"> constitué de Jonas, d’une plante</w:t>
      </w:r>
      <w:r w:rsidR="00284CF6">
        <w:rPr>
          <w:rFonts w:ascii="Times New Roman" w:hAnsi="Times New Roman" w:cs="Times New Roman"/>
          <w:lang w:val="fr-FR"/>
        </w:rPr>
        <w:t xml:space="preserve"> difficile à identifier (</w:t>
      </w:r>
      <w:r w:rsidR="00284CF6" w:rsidRPr="00284CF6">
        <w:rPr>
          <w:rFonts w:ascii="Times New Roman" w:hAnsi="Times New Roman" w:cs="Times New Roman" w:hint="cs"/>
          <w:lang w:val="fr-FR"/>
        </w:rPr>
        <w:t>קִיקָיוֹן</w:t>
      </w:r>
      <w:r w:rsidR="009C571B">
        <w:rPr>
          <w:rFonts w:ascii="Times New Roman" w:hAnsi="Times New Roman" w:cs="Times New Roman"/>
          <w:lang w:val="fr-FR"/>
        </w:rPr>
        <w:t> ;</w:t>
      </w:r>
      <w:r w:rsidR="00284CF6">
        <w:rPr>
          <w:rFonts w:ascii="Times New Roman" w:hAnsi="Times New Roman" w:cs="Times New Roman"/>
          <w:lang w:val="fr-FR"/>
        </w:rPr>
        <w:t xml:space="preserve"> </w:t>
      </w:r>
      <w:r w:rsidR="00284CF6" w:rsidRPr="00284CF6">
        <w:rPr>
          <w:rFonts w:ascii="Times New Roman" w:hAnsi="Times New Roman" w:cs="Times New Roman"/>
          <w:lang w:val="fr-FR"/>
        </w:rPr>
        <w:t>κολόκυνθα</w:t>
      </w:r>
      <w:r w:rsidR="00284CF6">
        <w:rPr>
          <w:rFonts w:ascii="Times New Roman" w:hAnsi="Times New Roman" w:cs="Times New Roman"/>
          <w:lang w:val="fr-FR"/>
        </w:rPr>
        <w:t>)</w:t>
      </w:r>
      <w:r w:rsidR="00B35DE5" w:rsidRPr="00B35DE5">
        <w:rPr>
          <w:rFonts w:ascii="Times New Roman" w:hAnsi="Times New Roman" w:cs="Times New Roman"/>
          <w:lang w:val="fr-FR"/>
        </w:rPr>
        <w:t xml:space="preserve"> </w:t>
      </w:r>
      <w:r w:rsidR="009C571B">
        <w:rPr>
          <w:rFonts w:ascii="Times New Roman" w:hAnsi="Times New Roman" w:cs="Times New Roman"/>
          <w:lang w:val="fr-FR"/>
        </w:rPr>
        <w:t>(</w:t>
      </w:r>
      <w:r w:rsidR="009C571B">
        <w:rPr>
          <w:rFonts w:ascii="Times New Roman" w:hAnsi="Times New Roman" w:cs="Times New Roman"/>
          <w:i/>
          <w:iCs/>
          <w:lang w:val="fr-FR"/>
        </w:rPr>
        <w:t xml:space="preserve">Jonas </w:t>
      </w:r>
      <w:r w:rsidR="009C571B">
        <w:rPr>
          <w:rFonts w:ascii="Times New Roman" w:hAnsi="Times New Roman" w:cs="Times New Roman"/>
          <w:lang w:val="fr-FR"/>
        </w:rPr>
        <w:t>4, 6 et 7)</w:t>
      </w:r>
      <w:r w:rsidR="009C571B" w:rsidRPr="00B35DE5">
        <w:rPr>
          <w:rFonts w:ascii="Times New Roman" w:hAnsi="Times New Roman" w:cs="Times New Roman"/>
          <w:lang w:val="fr-FR"/>
        </w:rPr>
        <w:t xml:space="preserve"> </w:t>
      </w:r>
      <w:r w:rsidR="00B35DE5" w:rsidRPr="00B35DE5">
        <w:rPr>
          <w:rFonts w:ascii="Times New Roman" w:hAnsi="Times New Roman" w:cs="Times New Roman"/>
          <w:lang w:val="fr-FR"/>
        </w:rPr>
        <w:t>et d’un ver</w:t>
      </w:r>
      <w:r w:rsidR="00284CF6">
        <w:rPr>
          <w:rFonts w:ascii="Times New Roman" w:hAnsi="Times New Roman" w:cs="Times New Roman"/>
          <w:lang w:val="fr-FR"/>
        </w:rPr>
        <w:t xml:space="preserve"> (</w:t>
      </w:r>
      <w:r w:rsidR="009C571B" w:rsidRPr="009C571B">
        <w:rPr>
          <w:rFonts w:ascii="Times New Roman" w:hAnsi="Times New Roman" w:cs="Times New Roman" w:hint="cs"/>
          <w:lang w:val="fr-FR"/>
        </w:rPr>
        <w:t>תּוֹלַעַת</w:t>
      </w:r>
      <w:r w:rsidR="009C571B">
        <w:rPr>
          <w:rFonts w:ascii="Times New Roman" w:hAnsi="Times New Roman" w:cs="Times New Roman"/>
          <w:lang w:val="fr-FR"/>
        </w:rPr>
        <w:t xml:space="preserve"> ; </w:t>
      </w:r>
      <w:r w:rsidR="00284CF6" w:rsidRPr="00284CF6">
        <w:rPr>
          <w:rFonts w:ascii="Times New Roman" w:hAnsi="Times New Roman" w:cs="Times New Roman"/>
          <w:lang w:val="fr-FR"/>
        </w:rPr>
        <w:t>σκώληξ</w:t>
      </w:r>
      <w:r w:rsidR="00284CF6">
        <w:rPr>
          <w:rFonts w:ascii="Times New Roman" w:hAnsi="Times New Roman" w:cs="Times New Roman"/>
          <w:lang w:val="fr-FR"/>
        </w:rPr>
        <w:t>)</w:t>
      </w:r>
      <w:r w:rsidR="009C571B">
        <w:rPr>
          <w:rFonts w:ascii="Times New Roman" w:hAnsi="Times New Roman" w:cs="Times New Roman"/>
          <w:lang w:val="fr-FR"/>
        </w:rPr>
        <w:t xml:space="preserve"> (</w:t>
      </w:r>
      <w:r w:rsidR="009C571B">
        <w:rPr>
          <w:rFonts w:ascii="Times New Roman" w:hAnsi="Times New Roman" w:cs="Times New Roman"/>
          <w:i/>
          <w:iCs/>
          <w:lang w:val="fr-FR"/>
        </w:rPr>
        <w:t xml:space="preserve">Jonas </w:t>
      </w:r>
      <w:r w:rsidR="009C571B">
        <w:rPr>
          <w:rFonts w:ascii="Times New Roman" w:hAnsi="Times New Roman" w:cs="Times New Roman"/>
          <w:lang w:val="fr-FR"/>
        </w:rPr>
        <w:t>4, 7)</w:t>
      </w:r>
      <w:r w:rsidR="00B35DE5">
        <w:rPr>
          <w:rFonts w:ascii="Times New Roman" w:hAnsi="Times New Roman" w:cs="Times New Roman"/>
          <w:lang w:val="fr-FR"/>
        </w:rPr>
        <w:t xml:space="preserve">. Le caractère dynamique de la présentation de l’environnement dans le livre de Jonas vient en partie de l’opposition entre ces deux </w:t>
      </w:r>
      <w:r w:rsidR="00FD5265">
        <w:rPr>
          <w:rFonts w:ascii="Times New Roman" w:hAnsi="Times New Roman" w:cs="Times New Roman"/>
          <w:lang w:val="fr-FR"/>
        </w:rPr>
        <w:t>types</w:t>
      </w:r>
      <w:r w:rsidR="00B35DE5">
        <w:rPr>
          <w:rFonts w:ascii="Times New Roman" w:hAnsi="Times New Roman" w:cs="Times New Roman"/>
          <w:lang w:val="fr-FR"/>
        </w:rPr>
        <w:t xml:space="preserve"> d’écosystèmes, </w:t>
      </w:r>
      <w:r w:rsidR="00FD5265">
        <w:rPr>
          <w:rFonts w:ascii="Times New Roman" w:hAnsi="Times New Roman" w:cs="Times New Roman"/>
          <w:lang w:val="fr-FR"/>
        </w:rPr>
        <w:t>à laquelle</w:t>
      </w:r>
      <w:r w:rsidR="00B35DE5">
        <w:rPr>
          <w:rFonts w:ascii="Times New Roman" w:hAnsi="Times New Roman" w:cs="Times New Roman"/>
          <w:lang w:val="fr-FR"/>
        </w:rPr>
        <w:t xml:space="preserve"> s’ajoute</w:t>
      </w:r>
      <w:r w:rsidR="009C571B">
        <w:rPr>
          <w:rFonts w:ascii="Times New Roman" w:hAnsi="Times New Roman" w:cs="Times New Roman"/>
          <w:lang w:val="fr-FR"/>
        </w:rPr>
        <w:t>nt</w:t>
      </w:r>
      <w:r w:rsidR="00B35DE5">
        <w:rPr>
          <w:rFonts w:ascii="Times New Roman" w:hAnsi="Times New Roman" w:cs="Times New Roman"/>
          <w:lang w:val="fr-FR"/>
        </w:rPr>
        <w:t xml:space="preserve"> des brouillages similaires à ceux que j’ai proposé d’identifier dans l’</w:t>
      </w:r>
      <w:r w:rsidR="00B35DE5">
        <w:rPr>
          <w:rFonts w:ascii="Times New Roman" w:hAnsi="Times New Roman" w:cs="Times New Roman"/>
          <w:i/>
          <w:iCs/>
          <w:lang w:val="fr-FR"/>
        </w:rPr>
        <w:t>Évangile selon Marc</w:t>
      </w:r>
      <w:r w:rsidR="00B35DE5">
        <w:rPr>
          <w:rFonts w:ascii="Times New Roman" w:hAnsi="Times New Roman" w:cs="Times New Roman"/>
          <w:lang w:val="fr-FR"/>
        </w:rPr>
        <w:t xml:space="preserve"> : les animaux de la ville de Ninive font acte de repentance comme </w:t>
      </w:r>
      <w:r w:rsidR="00FD5265">
        <w:rPr>
          <w:rFonts w:ascii="Times New Roman" w:hAnsi="Times New Roman" w:cs="Times New Roman"/>
          <w:lang w:val="fr-FR"/>
        </w:rPr>
        <w:t>des</w:t>
      </w:r>
      <w:r w:rsidR="00B35DE5">
        <w:rPr>
          <w:rFonts w:ascii="Times New Roman" w:hAnsi="Times New Roman" w:cs="Times New Roman"/>
          <w:lang w:val="fr-FR"/>
        </w:rPr>
        <w:t xml:space="preserve"> humains</w:t>
      </w:r>
      <w:r w:rsidR="009C571B">
        <w:rPr>
          <w:rFonts w:ascii="Times New Roman" w:hAnsi="Times New Roman" w:cs="Times New Roman"/>
          <w:lang w:val="fr-FR"/>
        </w:rPr>
        <w:t xml:space="preserve"> (</w:t>
      </w:r>
      <w:r w:rsidR="009C571B">
        <w:rPr>
          <w:rFonts w:ascii="Times New Roman" w:hAnsi="Times New Roman" w:cs="Times New Roman"/>
          <w:i/>
          <w:iCs/>
          <w:lang w:val="fr-FR"/>
        </w:rPr>
        <w:t xml:space="preserve">Jonas </w:t>
      </w:r>
      <w:r w:rsidR="009C571B">
        <w:rPr>
          <w:rFonts w:ascii="Times New Roman" w:hAnsi="Times New Roman" w:cs="Times New Roman"/>
          <w:lang w:val="fr-FR"/>
        </w:rPr>
        <w:t>3, 7-8)</w:t>
      </w:r>
      <w:r w:rsidR="00B35DE5">
        <w:rPr>
          <w:rFonts w:ascii="Times New Roman" w:hAnsi="Times New Roman" w:cs="Times New Roman"/>
          <w:lang w:val="fr-FR"/>
        </w:rPr>
        <w:t> ; la plante est assimilée aux habitants humains de Ninive</w:t>
      </w:r>
      <w:r w:rsidR="009C571B">
        <w:rPr>
          <w:rFonts w:ascii="Times New Roman" w:hAnsi="Times New Roman" w:cs="Times New Roman"/>
          <w:lang w:val="fr-FR"/>
        </w:rPr>
        <w:t xml:space="preserve"> (</w:t>
      </w:r>
      <w:r w:rsidR="009C571B">
        <w:rPr>
          <w:rFonts w:ascii="Times New Roman" w:hAnsi="Times New Roman" w:cs="Times New Roman"/>
          <w:i/>
          <w:iCs/>
          <w:lang w:val="fr-FR"/>
        </w:rPr>
        <w:t xml:space="preserve">Jonas </w:t>
      </w:r>
      <w:r w:rsidR="009C571B">
        <w:rPr>
          <w:rFonts w:ascii="Times New Roman" w:hAnsi="Times New Roman" w:cs="Times New Roman"/>
          <w:lang w:val="fr-FR"/>
        </w:rPr>
        <w:t>4, 10-11)</w:t>
      </w:r>
      <w:r w:rsidR="00B35DE5">
        <w:rPr>
          <w:rFonts w:ascii="Times New Roman" w:hAnsi="Times New Roman" w:cs="Times New Roman"/>
          <w:lang w:val="fr-FR"/>
        </w:rPr>
        <w:t>.</w:t>
      </w:r>
    </w:p>
    <w:p w14:paraId="61C915ED" w14:textId="4F8C9C03" w:rsidR="009C571B" w:rsidRDefault="009C571B" w:rsidP="009C571B">
      <w:pPr>
        <w:spacing w:after="0"/>
        <w:jc w:val="both"/>
        <w:rPr>
          <w:rFonts w:ascii="Times New Roman" w:hAnsi="Times New Roman" w:cs="Times New Roman"/>
          <w:lang w:val="fr-FR"/>
        </w:rPr>
      </w:pPr>
      <w:r>
        <w:rPr>
          <w:rFonts w:ascii="Times New Roman" w:hAnsi="Times New Roman" w:cs="Times New Roman"/>
          <w:lang w:val="fr-FR"/>
        </w:rPr>
        <w:t>Chacune de ces trois œuvres apparaît ainsi comme</w:t>
      </w:r>
      <w:r w:rsidRPr="009C571B">
        <w:rPr>
          <w:rFonts w:ascii="Times New Roman" w:hAnsi="Times New Roman" w:cs="Times New Roman"/>
          <w:lang w:val="fr-FR"/>
        </w:rPr>
        <w:t xml:space="preserve"> un écosystème dynamique. </w:t>
      </w:r>
      <w:r w:rsidR="00FD5265">
        <w:rPr>
          <w:rFonts w:ascii="Times New Roman" w:hAnsi="Times New Roman" w:cs="Times New Roman"/>
          <w:lang w:val="fr-FR"/>
        </w:rPr>
        <w:t>Les</w:t>
      </w:r>
      <w:r w:rsidRPr="009C571B">
        <w:rPr>
          <w:rFonts w:ascii="Times New Roman" w:hAnsi="Times New Roman" w:cs="Times New Roman"/>
          <w:lang w:val="fr-FR"/>
        </w:rPr>
        <w:t xml:space="preserve"> lire, c’est modifier notre </w:t>
      </w:r>
      <w:r w:rsidR="00FD5265">
        <w:rPr>
          <w:rFonts w:ascii="Times New Roman" w:hAnsi="Times New Roman" w:cs="Times New Roman"/>
          <w:lang w:val="fr-FR"/>
        </w:rPr>
        <w:t xml:space="preserve">identité et, avec elle, notre intégration dans notre écosystème. </w:t>
      </w:r>
      <w:r w:rsidRPr="009C571B">
        <w:rPr>
          <w:rFonts w:ascii="Times New Roman" w:hAnsi="Times New Roman" w:cs="Times New Roman"/>
          <w:lang w:val="fr-FR"/>
        </w:rPr>
        <w:t xml:space="preserve">L’expérience de </w:t>
      </w:r>
      <w:r>
        <w:rPr>
          <w:rFonts w:ascii="Times New Roman" w:hAnsi="Times New Roman" w:cs="Times New Roman"/>
          <w:lang w:val="fr-FR"/>
        </w:rPr>
        <w:t xml:space="preserve">leur </w:t>
      </w:r>
      <w:r w:rsidRPr="009C571B">
        <w:rPr>
          <w:rFonts w:ascii="Times New Roman" w:hAnsi="Times New Roman" w:cs="Times New Roman"/>
          <w:lang w:val="fr-FR"/>
        </w:rPr>
        <w:t>lecture est toujours une expérience écologique</w:t>
      </w:r>
      <w:r w:rsidR="002F626A">
        <w:rPr>
          <w:rFonts w:ascii="Times New Roman" w:hAnsi="Times New Roman" w:cs="Times New Roman"/>
          <w:lang w:val="fr-FR"/>
        </w:rPr>
        <w:t xml:space="preserve">, qui peut nous ouvrir à des rapports plus justes et durables avec notre environnement. La lecture et l’étude de la littérature revêtent ainsi une importance cruciale : guidées par une éthique de la lecture et de l’interprétation, elles ouvrent à une éthique environnementale capable d’enrayer, peut-être, la catastrophe en marche. </w:t>
      </w:r>
    </w:p>
    <w:p w14:paraId="72B99147" w14:textId="77777777" w:rsidR="002F626A" w:rsidRDefault="002F626A" w:rsidP="009C571B">
      <w:pPr>
        <w:spacing w:after="0"/>
        <w:jc w:val="both"/>
        <w:rPr>
          <w:rFonts w:ascii="Times New Roman" w:hAnsi="Times New Roman" w:cs="Times New Roman"/>
          <w:lang w:val="fr-FR"/>
        </w:rPr>
      </w:pPr>
    </w:p>
    <w:p w14:paraId="349BFC56" w14:textId="5BADE85C" w:rsidR="002F626A" w:rsidRDefault="002F626A" w:rsidP="002F626A">
      <w:pPr>
        <w:spacing w:after="0"/>
        <w:jc w:val="right"/>
        <w:rPr>
          <w:rFonts w:ascii="Times New Roman" w:hAnsi="Times New Roman" w:cs="Times New Roman"/>
          <w:lang w:val="fr-FR"/>
        </w:rPr>
      </w:pPr>
      <w:r>
        <w:rPr>
          <w:rFonts w:ascii="Times New Roman" w:hAnsi="Times New Roman" w:cs="Times New Roman"/>
          <w:lang w:val="fr-FR"/>
        </w:rPr>
        <w:t>Antoine Paris</w:t>
      </w:r>
    </w:p>
    <w:p w14:paraId="2C7B5216" w14:textId="3CACC4E3" w:rsidR="002F626A" w:rsidRDefault="002F626A" w:rsidP="002F626A">
      <w:pPr>
        <w:spacing w:after="0"/>
        <w:jc w:val="right"/>
        <w:rPr>
          <w:rFonts w:ascii="Times New Roman" w:hAnsi="Times New Roman" w:cs="Times New Roman"/>
          <w:lang w:val="fr-FR"/>
        </w:rPr>
      </w:pPr>
      <w:r>
        <w:rPr>
          <w:rFonts w:ascii="Times New Roman" w:hAnsi="Times New Roman" w:cs="Times New Roman"/>
          <w:lang w:val="fr-FR"/>
        </w:rPr>
        <w:t>Université catholique de Louvain</w:t>
      </w:r>
    </w:p>
    <w:p w14:paraId="59F4A875" w14:textId="5DFEA7D6" w:rsidR="002F626A" w:rsidRDefault="002F626A" w:rsidP="002F626A">
      <w:pPr>
        <w:spacing w:after="0"/>
        <w:jc w:val="right"/>
        <w:rPr>
          <w:rFonts w:ascii="Times New Roman" w:hAnsi="Times New Roman" w:cs="Times New Roman"/>
          <w:lang w:val="fr-FR"/>
        </w:rPr>
      </w:pPr>
      <w:r>
        <w:rPr>
          <w:rFonts w:ascii="Times New Roman" w:hAnsi="Times New Roman" w:cs="Times New Roman"/>
          <w:lang w:val="fr-FR"/>
        </w:rPr>
        <w:t>Institut de recherche Religions, Spiritualités, Cultures, Sociétés</w:t>
      </w:r>
    </w:p>
    <w:p w14:paraId="048D7CE4" w14:textId="77777777" w:rsidR="002F626A" w:rsidRDefault="002F626A" w:rsidP="009C571B">
      <w:pPr>
        <w:spacing w:after="0"/>
        <w:jc w:val="both"/>
        <w:rPr>
          <w:rFonts w:ascii="Times New Roman" w:hAnsi="Times New Roman" w:cs="Times New Roman"/>
          <w:lang w:val="fr-FR"/>
        </w:rPr>
      </w:pPr>
    </w:p>
    <w:p w14:paraId="7945C011" w14:textId="6232D923" w:rsidR="002F626A" w:rsidRPr="0032147F" w:rsidRDefault="002F626A" w:rsidP="009C571B">
      <w:pPr>
        <w:spacing w:after="0"/>
        <w:jc w:val="both"/>
        <w:rPr>
          <w:rFonts w:ascii="Times New Roman" w:hAnsi="Times New Roman" w:cs="Times New Roman"/>
          <w:lang w:val="nl-BE"/>
        </w:rPr>
      </w:pPr>
      <w:r w:rsidRPr="0032147F">
        <w:rPr>
          <w:rFonts w:ascii="Times New Roman" w:hAnsi="Times New Roman" w:cs="Times New Roman"/>
          <w:lang w:val="nl-BE"/>
        </w:rPr>
        <w:t>Bibliographie</w:t>
      </w:r>
    </w:p>
    <w:p w14:paraId="29CC6A7B" w14:textId="77777777" w:rsidR="00516A94" w:rsidRPr="0032147F" w:rsidRDefault="00516A94" w:rsidP="00CB0118">
      <w:pPr>
        <w:spacing w:after="0"/>
        <w:jc w:val="both"/>
        <w:rPr>
          <w:rFonts w:ascii="Times New Roman" w:hAnsi="Times New Roman" w:cs="Times New Roman"/>
          <w:lang w:val="nl-BE"/>
        </w:rPr>
      </w:pPr>
    </w:p>
    <w:p w14:paraId="64C736C7" w14:textId="77777777" w:rsidR="00D66B97" w:rsidRPr="00D66B97" w:rsidRDefault="00D66B97" w:rsidP="00D66B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Times New Roman" w:hAnsi="Times New Roman" w:cs="Times New Roman"/>
          <w:color w:val="141413"/>
          <w:kern w:val="0"/>
          <w:lang w:val="nl-BE"/>
        </w:rPr>
      </w:pPr>
      <w:r w:rsidRPr="00D66B97">
        <w:rPr>
          <w:rFonts w:ascii="Times New Roman" w:hAnsi="Times New Roman" w:cs="Times New Roman"/>
          <w:color w:val="141413"/>
          <w:kern w:val="0"/>
          <w:lang w:val="nl-BE"/>
        </w:rPr>
        <w:t xml:space="preserve">Aland, Barbara ; Aland, Kurt </w:t>
      </w:r>
      <w:r w:rsidRPr="00D66B97">
        <w:rPr>
          <w:rFonts w:ascii="Times New Roman" w:hAnsi="Times New Roman" w:cs="Times New Roman"/>
          <w:i/>
          <w:iCs/>
          <w:color w:val="141413"/>
          <w:kern w:val="0"/>
          <w:lang w:val="nl-BE"/>
        </w:rPr>
        <w:t xml:space="preserve">et al. </w:t>
      </w:r>
      <w:r w:rsidRPr="00D66B97">
        <w:rPr>
          <w:rFonts w:ascii="Times New Roman" w:hAnsi="Times New Roman" w:cs="Times New Roman"/>
          <w:color w:val="141413"/>
          <w:kern w:val="0"/>
          <w:lang w:val="nl-BE"/>
        </w:rPr>
        <w:t>(2012</w:t>
      </w:r>
      <w:r w:rsidRPr="00D66B97">
        <w:rPr>
          <w:rFonts w:ascii="Times New Roman" w:hAnsi="Times New Roman" w:cs="Times New Roman"/>
          <w:color w:val="141413"/>
          <w:kern w:val="0"/>
          <w:vertAlign w:val="superscript"/>
          <w:lang w:val="nl-BE"/>
        </w:rPr>
        <w:t>28</w:t>
      </w:r>
      <w:r w:rsidRPr="00D66B97">
        <w:rPr>
          <w:rFonts w:ascii="Times New Roman" w:hAnsi="Times New Roman" w:cs="Times New Roman"/>
          <w:color w:val="141413"/>
          <w:kern w:val="0"/>
          <w:lang w:val="nl-BE"/>
        </w:rPr>
        <w:t>),</w:t>
      </w:r>
      <w:r w:rsidRPr="00D66B97">
        <w:rPr>
          <w:rFonts w:ascii="Times New Roman" w:hAnsi="Times New Roman" w:cs="Times New Roman"/>
          <w:i/>
          <w:iCs/>
          <w:color w:val="141413"/>
          <w:kern w:val="0"/>
          <w:lang w:val="nl-BE"/>
        </w:rPr>
        <w:t xml:space="preserve"> </w:t>
      </w:r>
      <w:r w:rsidRPr="00D66B97">
        <w:rPr>
          <w:rFonts w:ascii="Times New Roman" w:hAnsi="Times New Roman" w:cs="Times New Roman"/>
          <w:color w:val="141413"/>
          <w:kern w:val="0"/>
          <w:lang w:val="nl-BE"/>
        </w:rPr>
        <w:t xml:space="preserve">Novum Testamentum Graece, Stuttgart : Deutsche Bibelgesellschaft, 890 p., isbn : </w:t>
      </w:r>
      <w:r w:rsidRPr="00D66B97">
        <w:rPr>
          <w:rFonts w:ascii="Times New Roman" w:hAnsi="Times New Roman" w:cs="Times New Roman"/>
          <w:color w:val="000000"/>
          <w:shd w:val="clear" w:color="auto" w:fill="FFFFFF"/>
          <w:lang w:val="nl-BE"/>
        </w:rPr>
        <w:t>978-1-61970-030-7.</w:t>
      </w:r>
    </w:p>
    <w:p w14:paraId="498D5812" w14:textId="77777777" w:rsidR="00D66B97" w:rsidRPr="00D66B97" w:rsidRDefault="00D66B97" w:rsidP="00D66B97">
      <w:pPr>
        <w:spacing w:after="0"/>
        <w:jc w:val="both"/>
        <w:rPr>
          <w:rFonts w:ascii="Times New Roman" w:hAnsi="Times New Roman" w:cs="Times New Roman"/>
        </w:rPr>
      </w:pPr>
      <w:r w:rsidRPr="00D66B97">
        <w:rPr>
          <w:rFonts w:ascii="Times New Roman" w:hAnsi="Times New Roman" w:cs="Times New Roman"/>
          <w:lang w:val="de-DE"/>
        </w:rPr>
        <w:t>Aland, Kurt (1988</w:t>
      </w:r>
      <w:r w:rsidRPr="00D66B97">
        <w:rPr>
          <w:rFonts w:ascii="Times New Roman" w:hAnsi="Times New Roman" w:cs="Times New Roman"/>
          <w:vertAlign w:val="superscript"/>
          <w:lang w:val="de-DE"/>
        </w:rPr>
        <w:t>2</w:t>
      </w:r>
      <w:r w:rsidRPr="00D66B97">
        <w:rPr>
          <w:rFonts w:ascii="Times New Roman" w:hAnsi="Times New Roman" w:cs="Times New Roman"/>
          <w:lang w:val="de-DE"/>
        </w:rPr>
        <w:t xml:space="preserve">), </w:t>
      </w:r>
      <w:r w:rsidRPr="00D66B97">
        <w:rPr>
          <w:rFonts w:ascii="Times New Roman" w:hAnsi="Times New Roman" w:cs="Times New Roman"/>
          <w:lang w:val="en-US"/>
        </w:rPr>
        <w:t>“</w:t>
      </w:r>
      <w:r w:rsidRPr="00D66B97">
        <w:rPr>
          <w:rFonts w:ascii="Times New Roman" w:hAnsi="Times New Roman" w:cs="Times New Roman"/>
        </w:rPr>
        <w:t>Der Schluss des Markusevangeliums</w:t>
      </w:r>
      <w:r w:rsidRPr="00D66B97">
        <w:rPr>
          <w:rFonts w:ascii="Times New Roman" w:hAnsi="Times New Roman" w:cs="Times New Roman"/>
          <w:lang w:val="en-US"/>
        </w:rPr>
        <w:t>”</w:t>
      </w:r>
      <w:r w:rsidRPr="00D66B97">
        <w:rPr>
          <w:rFonts w:ascii="Times New Roman" w:hAnsi="Times New Roman" w:cs="Times New Roman"/>
        </w:rPr>
        <w:t xml:space="preserve">, </w:t>
      </w:r>
      <w:r w:rsidRPr="00D66B97">
        <w:rPr>
          <w:rFonts w:ascii="Times New Roman" w:hAnsi="Times New Roman" w:cs="Times New Roman"/>
          <w:i/>
        </w:rPr>
        <w:t xml:space="preserve">in </w:t>
      </w:r>
      <w:r w:rsidRPr="00D66B97">
        <w:rPr>
          <w:rFonts w:ascii="Times New Roman" w:hAnsi="Times New Roman" w:cs="Times New Roman"/>
          <w:iCs/>
        </w:rPr>
        <w:t xml:space="preserve">Sabbe, Maurice, dir., </w:t>
      </w:r>
      <w:r w:rsidRPr="00D66B97">
        <w:rPr>
          <w:rStyle w:val="TitredeloeuvreCar"/>
          <w:rFonts w:eastAsiaTheme="majorEastAsia"/>
          <w:i w:val="0"/>
          <w:iCs/>
          <w:color w:val="000000" w:themeColor="text1"/>
          <w:lang w:val="fr-BE"/>
        </w:rPr>
        <w:t xml:space="preserve">L’Évangile selon Marc. </w:t>
      </w:r>
      <w:r w:rsidRPr="00D66B97">
        <w:rPr>
          <w:rStyle w:val="TitredeloeuvreCar"/>
          <w:rFonts w:eastAsiaTheme="majorEastAsia"/>
          <w:i w:val="0"/>
          <w:iCs/>
          <w:color w:val="000000" w:themeColor="text1"/>
        </w:rPr>
        <w:t>Tradition et rédaction</w:t>
      </w:r>
      <w:r w:rsidRPr="00D66B97">
        <w:rPr>
          <w:rFonts w:ascii="Times New Roman" w:hAnsi="Times New Roman" w:cs="Times New Roman"/>
        </w:rPr>
        <w:t>, Louvain : Leuven University Press, p. 246-283.</w:t>
      </w:r>
    </w:p>
    <w:p w14:paraId="4E7873F8" w14:textId="77777777" w:rsidR="00D66B97" w:rsidRPr="00D66B97" w:rsidRDefault="00D66B97" w:rsidP="00D66B97">
      <w:pPr>
        <w:spacing w:after="0"/>
        <w:jc w:val="both"/>
        <w:rPr>
          <w:rFonts w:ascii="Times New Roman" w:hAnsi="Times New Roman" w:cs="Times New Roman"/>
          <w:lang w:val="en-US"/>
        </w:rPr>
      </w:pPr>
      <w:r w:rsidRPr="00D66B97">
        <w:rPr>
          <w:rFonts w:ascii="Times New Roman" w:hAnsi="Times New Roman" w:cs="Times New Roman"/>
          <w:iCs/>
          <w:lang w:val="en-US"/>
        </w:rPr>
        <w:t>Anderson, Janice Capel et Moore, Stephen D., dir. (2008</w:t>
      </w:r>
      <w:r w:rsidRPr="00D66B97">
        <w:rPr>
          <w:rFonts w:ascii="Times New Roman" w:hAnsi="Times New Roman" w:cs="Times New Roman"/>
          <w:iCs/>
          <w:vertAlign w:val="superscript"/>
          <w:lang w:val="en-US"/>
        </w:rPr>
        <w:t>2</w:t>
      </w:r>
      <w:r w:rsidRPr="00D66B97">
        <w:rPr>
          <w:rFonts w:ascii="Times New Roman" w:hAnsi="Times New Roman" w:cs="Times New Roman"/>
          <w:iCs/>
          <w:lang w:val="en-US"/>
        </w:rPr>
        <w:t>),</w:t>
      </w:r>
      <w:r w:rsidRPr="00D66B97">
        <w:rPr>
          <w:rFonts w:ascii="Times New Roman" w:hAnsi="Times New Roman" w:cs="Times New Roman"/>
          <w:i/>
          <w:lang w:val="en-US"/>
        </w:rPr>
        <w:t xml:space="preserve"> </w:t>
      </w:r>
      <w:r w:rsidRPr="00D66B97">
        <w:rPr>
          <w:rFonts w:ascii="Times New Roman" w:hAnsi="Times New Roman" w:cs="Times New Roman"/>
          <w:iCs/>
          <w:lang w:val="en-US"/>
        </w:rPr>
        <w:t>Mark and Method, New approaches in biblical studies</w:t>
      </w:r>
      <w:r w:rsidRPr="00D66B97">
        <w:rPr>
          <w:rFonts w:ascii="Times New Roman" w:hAnsi="Times New Roman" w:cs="Times New Roman"/>
          <w:lang w:val="en-US"/>
        </w:rPr>
        <w:t>, Minneapolis : Fortress Press.</w:t>
      </w:r>
    </w:p>
    <w:p w14:paraId="7E05CB3B" w14:textId="77777777" w:rsidR="00D66B97" w:rsidRPr="00D66B97" w:rsidRDefault="00D66B97" w:rsidP="00D66B97">
      <w:pPr>
        <w:spacing w:after="0"/>
        <w:jc w:val="both"/>
        <w:rPr>
          <w:rFonts w:ascii="Times New Roman" w:eastAsia="Times New Roman" w:hAnsi="Times New Roman" w:cs="Times New Roman"/>
          <w:kern w:val="0"/>
          <w:lang w:eastAsia="fr-FR"/>
          <w14:ligatures w14:val="none"/>
        </w:rPr>
      </w:pPr>
      <w:r w:rsidRPr="00D66B97">
        <w:rPr>
          <w:rFonts w:ascii="Times New Roman" w:hAnsi="Times New Roman" w:cs="Times New Roman"/>
          <w:color w:val="000000"/>
          <w:shd w:val="clear" w:color="auto" w:fill="FFFFFF"/>
        </w:rPr>
        <w:t xml:space="preserve">Bandini, Michele, éd. (2011), Xénophon, Mémorables. Tome </w:t>
      </w:r>
      <w:r w:rsidRPr="00D66B97">
        <w:rPr>
          <w:rFonts w:ascii="Times New Roman" w:hAnsi="Times New Roman" w:cs="Times New Roman"/>
          <w:smallCaps/>
          <w:color w:val="000000"/>
          <w:shd w:val="clear" w:color="auto" w:fill="FFFFFF"/>
        </w:rPr>
        <w:t>ii</w:t>
      </w:r>
      <w:r w:rsidRPr="00D66B97">
        <w:rPr>
          <w:rFonts w:ascii="Times New Roman" w:hAnsi="Times New Roman" w:cs="Times New Roman"/>
          <w:color w:val="000000"/>
          <w:shd w:val="clear" w:color="auto" w:fill="FFFFFF"/>
        </w:rPr>
        <w:t>. 2</w:t>
      </w:r>
      <w:r w:rsidRPr="00D66B97">
        <w:rPr>
          <w:rFonts w:ascii="Times New Roman" w:hAnsi="Times New Roman" w:cs="Times New Roman"/>
          <w:color w:val="000000"/>
          <w:shd w:val="clear" w:color="auto" w:fill="FFFFFF"/>
          <w:vertAlign w:val="superscript"/>
        </w:rPr>
        <w:t>e</w:t>
      </w:r>
      <w:r w:rsidRPr="00D66B97">
        <w:rPr>
          <w:rFonts w:ascii="Times New Roman" w:hAnsi="Times New Roman" w:cs="Times New Roman"/>
          <w:color w:val="000000"/>
          <w:shd w:val="clear" w:color="auto" w:fill="FFFFFF"/>
        </w:rPr>
        <w:t xml:space="preserve"> partie. Livre </w:t>
      </w:r>
      <w:r w:rsidRPr="00D66B97">
        <w:rPr>
          <w:rFonts w:ascii="Times New Roman" w:hAnsi="Times New Roman" w:cs="Times New Roman"/>
          <w:smallCaps/>
          <w:color w:val="000000"/>
          <w:shd w:val="clear" w:color="auto" w:fill="FFFFFF"/>
        </w:rPr>
        <w:t>iv</w:t>
      </w:r>
      <w:r w:rsidRPr="00D66B97">
        <w:rPr>
          <w:rFonts w:ascii="Times New Roman" w:hAnsi="Times New Roman" w:cs="Times New Roman"/>
          <w:color w:val="000000"/>
          <w:shd w:val="clear" w:color="auto" w:fill="FFFFFF"/>
        </w:rPr>
        <w:t xml:space="preserve">, Collection des Universités de France, Paris : Les Belles Lettres, 348 p., isbn : </w:t>
      </w:r>
      <w:r w:rsidRPr="00D66B97">
        <w:rPr>
          <w:rFonts w:ascii="Times New Roman" w:eastAsia="Times New Roman" w:hAnsi="Times New Roman" w:cs="Times New Roman"/>
          <w:kern w:val="0"/>
          <w:lang w:eastAsia="fr-FR"/>
          <w14:ligatures w14:val="none"/>
        </w:rPr>
        <w:br/>
        <w:t>978-2-251-00562-1.</w:t>
      </w:r>
    </w:p>
    <w:p w14:paraId="3F5283FB" w14:textId="77777777" w:rsidR="00D66B97" w:rsidRPr="00D66B97" w:rsidRDefault="00D66B97" w:rsidP="00D66B97">
      <w:pPr>
        <w:spacing w:after="0"/>
        <w:jc w:val="both"/>
        <w:rPr>
          <w:rFonts w:ascii="Times New Roman" w:hAnsi="Times New Roman" w:cs="Times New Roman"/>
          <w:lang w:val="nl-BE"/>
        </w:rPr>
      </w:pPr>
      <w:r w:rsidRPr="00D66B97">
        <w:rPr>
          <w:rFonts w:ascii="Times New Roman" w:hAnsi="Times New Roman" w:cs="Times New Roman"/>
          <w:lang w:val="nl-BE"/>
        </w:rPr>
        <w:t xml:space="preserve">Barclay Swete, Henry (1934), The Old Testament in Greek, according to the Septuagint. </w:t>
      </w:r>
      <w:r w:rsidRPr="00D66B97">
        <w:rPr>
          <w:rFonts w:ascii="Times New Roman" w:hAnsi="Times New Roman" w:cs="Times New Roman"/>
          <w:smallCaps/>
          <w:lang w:val="nl-BE"/>
        </w:rPr>
        <w:t>i</w:t>
      </w:r>
      <w:r w:rsidRPr="00D66B97">
        <w:rPr>
          <w:rFonts w:ascii="Times New Roman" w:hAnsi="Times New Roman" w:cs="Times New Roman"/>
          <w:lang w:val="nl-BE"/>
        </w:rPr>
        <w:t xml:space="preserve">, Genesis – </w:t>
      </w:r>
      <w:r w:rsidRPr="00D66B97">
        <w:rPr>
          <w:rFonts w:ascii="Times New Roman" w:hAnsi="Times New Roman" w:cs="Times New Roman"/>
          <w:smallCaps/>
          <w:lang w:val="nl-BE"/>
        </w:rPr>
        <w:t>iv</w:t>
      </w:r>
      <w:r w:rsidRPr="00D66B97">
        <w:rPr>
          <w:rFonts w:ascii="Times New Roman" w:hAnsi="Times New Roman" w:cs="Times New Roman"/>
          <w:lang w:val="nl-BE"/>
        </w:rPr>
        <w:t xml:space="preserve"> Kings, Cambridge : The University Press, 828 p.</w:t>
      </w:r>
    </w:p>
    <w:p w14:paraId="5B9DFD16" w14:textId="77777777" w:rsidR="00D66B97" w:rsidRPr="00D66B97" w:rsidRDefault="00D66B97" w:rsidP="00D66B97">
      <w:pPr>
        <w:spacing w:after="0"/>
        <w:jc w:val="both"/>
        <w:rPr>
          <w:rFonts w:ascii="Times New Roman" w:hAnsi="Times New Roman" w:cs="Times New Roman"/>
        </w:rPr>
      </w:pPr>
      <w:r w:rsidRPr="00D66B97">
        <w:rPr>
          <w:rFonts w:ascii="Times New Roman" w:hAnsi="Times New Roman" w:cs="Times New Roman"/>
          <w:lang w:val="nl-BE"/>
        </w:rPr>
        <w:t xml:space="preserve">Bérard, Victor, éd. </w:t>
      </w:r>
      <w:r w:rsidRPr="00D66B97">
        <w:rPr>
          <w:rFonts w:ascii="Times New Roman" w:hAnsi="Times New Roman" w:cs="Times New Roman"/>
        </w:rPr>
        <w:t xml:space="preserve">(1924), Homère. L’Odyssée. Tome </w:t>
      </w:r>
      <w:r w:rsidRPr="00D66B97">
        <w:rPr>
          <w:rFonts w:ascii="Times New Roman" w:hAnsi="Times New Roman" w:cs="Times New Roman"/>
          <w:smallCaps/>
        </w:rPr>
        <w:t>i</w:t>
      </w:r>
      <w:r w:rsidRPr="00D66B97">
        <w:rPr>
          <w:rFonts w:ascii="Times New Roman" w:hAnsi="Times New Roman" w:cs="Times New Roman"/>
        </w:rPr>
        <w:t xml:space="preserve"> : Chants </w:t>
      </w:r>
      <w:r w:rsidRPr="00D66B97">
        <w:rPr>
          <w:rFonts w:ascii="Times New Roman" w:hAnsi="Times New Roman" w:cs="Times New Roman"/>
          <w:smallCaps/>
        </w:rPr>
        <w:t>i-vii</w:t>
      </w:r>
      <w:r w:rsidRPr="00D66B97">
        <w:rPr>
          <w:rFonts w:ascii="Times New Roman" w:hAnsi="Times New Roman" w:cs="Times New Roman"/>
        </w:rPr>
        <w:t>, Collections des Universités de France, Paris : Presses Universitaires de France, 199 p.</w:t>
      </w:r>
    </w:p>
    <w:p w14:paraId="57032B14" w14:textId="77777777" w:rsidR="00D66B97" w:rsidRPr="00D66B97" w:rsidRDefault="00D66B97" w:rsidP="00D66B97">
      <w:pPr>
        <w:spacing w:after="0"/>
        <w:jc w:val="both"/>
        <w:rPr>
          <w:rFonts w:ascii="Times New Roman" w:hAnsi="Times New Roman" w:cs="Times New Roman"/>
          <w:color w:val="000000"/>
          <w:lang w:val="en-US"/>
        </w:rPr>
      </w:pPr>
      <w:r w:rsidRPr="00D66B97">
        <w:rPr>
          <w:rFonts w:ascii="Times New Roman" w:hAnsi="Times New Roman" w:cs="Times New Roman"/>
        </w:rPr>
        <w:t xml:space="preserve">Bouchard, Benjamin (2022), </w:t>
      </w:r>
      <w:r w:rsidRPr="00D66B97">
        <w:rPr>
          <w:rFonts w:ascii="Times New Roman" w:hAnsi="Times New Roman" w:cs="Times New Roman"/>
          <w:lang w:val="en-US"/>
        </w:rPr>
        <w:t xml:space="preserve">“Écologie </w:t>
      </w:r>
      <w:r w:rsidRPr="00D66B97">
        <w:rPr>
          <w:rFonts w:ascii="Times New Roman" w:hAnsi="Times New Roman" w:cs="Times New Roman"/>
          <w:lang w:val="fr-FR"/>
        </w:rPr>
        <w:t>de la lecture. Un modèle d’appropriation</w:t>
      </w:r>
      <w:r w:rsidRPr="00D66B97">
        <w:rPr>
          <w:rFonts w:ascii="Times New Roman" w:hAnsi="Times New Roman" w:cs="Times New Roman"/>
          <w:lang w:val="en-US"/>
        </w:rPr>
        <w:t xml:space="preserve">”, </w:t>
      </w:r>
      <w:r w:rsidRPr="00D66B97">
        <w:rPr>
          <w:rFonts w:ascii="Times New Roman" w:hAnsi="Times New Roman" w:cs="Times New Roman"/>
          <w:lang w:val="fr-FR"/>
        </w:rPr>
        <w:t>Raison publique, 24, p. 183-191.</w:t>
      </w:r>
    </w:p>
    <w:p w14:paraId="2F98824C" w14:textId="77777777" w:rsidR="00D66B97" w:rsidRPr="00D66B97" w:rsidRDefault="00D66B97" w:rsidP="00D66B97">
      <w:pPr>
        <w:spacing w:after="0"/>
        <w:jc w:val="both"/>
        <w:rPr>
          <w:rFonts w:ascii="Times New Roman" w:hAnsi="Times New Roman" w:cs="Times New Roman"/>
          <w:lang w:val="en-US"/>
        </w:rPr>
      </w:pPr>
      <w:r w:rsidRPr="00D66B97">
        <w:rPr>
          <w:rFonts w:ascii="Times New Roman" w:hAnsi="Times New Roman" w:cs="Times New Roman"/>
          <w:lang w:val="fr-FR"/>
        </w:rPr>
        <w:t xml:space="preserve">Buell, Lawrence (2011), </w:t>
      </w:r>
      <w:r w:rsidRPr="00D66B97">
        <w:rPr>
          <w:rFonts w:ascii="Times New Roman" w:hAnsi="Times New Roman" w:cs="Times New Roman"/>
          <w:lang w:val="en-US"/>
        </w:rPr>
        <w:t>“</w:t>
      </w:r>
      <w:r w:rsidRPr="00D66B97">
        <w:rPr>
          <w:rFonts w:ascii="Times New Roman" w:hAnsi="Times New Roman" w:cs="Times New Roman"/>
          <w:lang w:val="fr-FR"/>
        </w:rPr>
        <w:t>Ecocriticism. Some Emerging Trends</w:t>
      </w:r>
      <w:r w:rsidRPr="00D66B97">
        <w:rPr>
          <w:rFonts w:ascii="Times New Roman" w:hAnsi="Times New Roman" w:cs="Times New Roman"/>
          <w:lang w:val="en-US"/>
        </w:rPr>
        <w:t>”, Qui parle: Critical Humanities and Social Sciences, 19, 2, p. 87-115.</w:t>
      </w:r>
    </w:p>
    <w:p w14:paraId="08CB63E5" w14:textId="77777777" w:rsidR="00D66B97" w:rsidRPr="00D66B97" w:rsidRDefault="00D66B97" w:rsidP="00D66B97">
      <w:pPr>
        <w:spacing w:after="0"/>
        <w:jc w:val="both"/>
        <w:rPr>
          <w:rFonts w:ascii="Times New Roman" w:hAnsi="Times New Roman" w:cs="Times New Roman"/>
        </w:rPr>
      </w:pPr>
      <w:r w:rsidRPr="00D66B97">
        <w:rPr>
          <w:rFonts w:ascii="Times New Roman" w:hAnsi="Times New Roman" w:cs="Times New Roman"/>
        </w:rPr>
        <w:t>Cahill, Michael et Porthault, Jacques (2012), Commentaire sur l’Évangile selon saint Marc, Nancy : Bible Et Tradition ORale, 145 p.</w:t>
      </w:r>
    </w:p>
    <w:p w14:paraId="7DC40A33" w14:textId="77777777" w:rsidR="00D66B97" w:rsidRPr="00D66B97" w:rsidRDefault="00D66B97" w:rsidP="00D66B97">
      <w:pPr>
        <w:spacing w:after="0"/>
        <w:jc w:val="both"/>
        <w:rPr>
          <w:rFonts w:ascii="Times New Roman" w:hAnsi="Times New Roman" w:cs="Times New Roman"/>
          <w:lang w:val="fr-FR"/>
        </w:rPr>
      </w:pPr>
      <w:r w:rsidRPr="00D66B97">
        <w:rPr>
          <w:rFonts w:ascii="Times New Roman" w:hAnsi="Times New Roman" w:cs="Times New Roman"/>
          <w:lang w:val="fr-FR"/>
        </w:rPr>
        <w:t xml:space="preserve">Chitty, Dennis et Elton, Charles (1937), </w:t>
      </w:r>
      <w:r w:rsidRPr="00D66B97">
        <w:rPr>
          <w:rFonts w:ascii="Times New Roman" w:hAnsi="Times New Roman" w:cs="Times New Roman"/>
          <w:lang w:val="en-US"/>
        </w:rPr>
        <w:t>“</w:t>
      </w:r>
      <w:r w:rsidRPr="00D66B97">
        <w:rPr>
          <w:rFonts w:ascii="Times New Roman" w:hAnsi="Times New Roman" w:cs="Times New Roman"/>
          <w:lang w:val="fr-FR"/>
        </w:rPr>
        <w:t>Canadian Arctic Wild Life Enquiry, 1935–36</w:t>
      </w:r>
      <w:r w:rsidRPr="00D66B97">
        <w:rPr>
          <w:rFonts w:ascii="Times New Roman" w:hAnsi="Times New Roman" w:cs="Times New Roman"/>
          <w:lang w:val="en-US"/>
        </w:rPr>
        <w:t>”</w:t>
      </w:r>
      <w:r w:rsidRPr="00D66B97">
        <w:rPr>
          <w:rFonts w:ascii="Times New Roman" w:hAnsi="Times New Roman" w:cs="Times New Roman"/>
          <w:lang w:val="fr-FR"/>
        </w:rPr>
        <w:t>, Journal of Animal Ecology, 6, 2, p.368-385.</w:t>
      </w:r>
    </w:p>
    <w:p w14:paraId="64C847B4" w14:textId="77777777" w:rsidR="00D66B97" w:rsidRPr="00D66B97" w:rsidRDefault="00D66B97" w:rsidP="00D66B97">
      <w:pPr>
        <w:spacing w:after="0"/>
        <w:jc w:val="both"/>
        <w:rPr>
          <w:rFonts w:ascii="Times New Roman" w:hAnsi="Times New Roman" w:cs="Times New Roman"/>
          <w:iCs/>
        </w:rPr>
      </w:pPr>
      <w:r w:rsidRPr="00D66B97">
        <w:rPr>
          <w:rFonts w:ascii="Times New Roman" w:hAnsi="Times New Roman" w:cs="Times New Roman"/>
        </w:rPr>
        <w:t xml:space="preserve">Coignard, Anne (2017), </w:t>
      </w:r>
      <w:r w:rsidRPr="00D66B97">
        <w:rPr>
          <w:rFonts w:ascii="Times New Roman" w:hAnsi="Times New Roman" w:cs="Times New Roman"/>
          <w:lang w:val="en-US"/>
        </w:rPr>
        <w:t>“</w:t>
      </w:r>
      <w:r w:rsidRPr="00D66B97">
        <w:rPr>
          <w:rFonts w:ascii="Times New Roman" w:hAnsi="Times New Roman" w:cs="Times New Roman"/>
        </w:rPr>
        <w:t>Imagination et lecture selon Ingarden : La délicatesse de l’imagination</w:t>
      </w:r>
      <w:r w:rsidRPr="00D66B97">
        <w:rPr>
          <w:rFonts w:ascii="Times New Roman" w:hAnsi="Times New Roman" w:cs="Times New Roman"/>
          <w:lang w:val="en-US"/>
        </w:rPr>
        <w:t>”</w:t>
      </w:r>
      <w:r w:rsidRPr="00D66B97">
        <w:rPr>
          <w:rFonts w:ascii="Times New Roman" w:hAnsi="Times New Roman" w:cs="Times New Roman"/>
        </w:rPr>
        <w:t xml:space="preserve">, </w:t>
      </w:r>
      <w:r w:rsidRPr="00D66B97">
        <w:rPr>
          <w:rFonts w:ascii="Times New Roman" w:hAnsi="Times New Roman" w:cs="Times New Roman"/>
          <w:iCs/>
        </w:rPr>
        <w:t>Bulletin d’analyse phénoménologique, 13, 2, p. 288-320.</w:t>
      </w:r>
    </w:p>
    <w:p w14:paraId="7273A3EC" w14:textId="77777777" w:rsidR="00D66B97" w:rsidRPr="00D66B97" w:rsidRDefault="00D66B97" w:rsidP="00D66B97">
      <w:pPr>
        <w:spacing w:after="0" w:line="240" w:lineRule="auto"/>
        <w:jc w:val="both"/>
        <w:rPr>
          <w:rFonts w:ascii="Times New Roman" w:hAnsi="Times New Roman" w:cs="Times New Roman"/>
          <w:color w:val="000000"/>
          <w:shd w:val="clear" w:color="auto" w:fill="FFFFFF"/>
        </w:rPr>
      </w:pPr>
      <w:r w:rsidRPr="00D66B97">
        <w:rPr>
          <w:rFonts w:ascii="Times New Roman" w:hAnsi="Times New Roman" w:cs="Times New Roman"/>
          <w:bCs/>
        </w:rPr>
        <w:t xml:space="preserve">Collectif (2010), </w:t>
      </w:r>
      <w:r w:rsidRPr="00D66B97">
        <w:rPr>
          <w:rFonts w:ascii="Times New Roman" w:hAnsi="Times New Roman" w:cs="Times New Roman"/>
          <w:bCs/>
          <w:i/>
          <w:iCs/>
        </w:rPr>
        <w:t>La Bible : traduction œcuménique</w:t>
      </w:r>
      <w:r w:rsidRPr="00D66B97">
        <w:rPr>
          <w:rFonts w:ascii="Times New Roman" w:hAnsi="Times New Roman" w:cs="Times New Roman"/>
          <w:bCs/>
        </w:rPr>
        <w:t xml:space="preserve">, Villiers-le-Bel-Paris : Bibli’O-Société biblique française – les Éditions du Cerf, 2079 p., isbn : </w:t>
      </w:r>
      <w:r w:rsidRPr="00D66B97">
        <w:rPr>
          <w:rFonts w:ascii="Times New Roman" w:hAnsi="Times New Roman" w:cs="Times New Roman"/>
          <w:color w:val="000000"/>
          <w:shd w:val="clear" w:color="auto" w:fill="FFFFFF"/>
        </w:rPr>
        <w:t>978-2-85300-316-2.</w:t>
      </w:r>
    </w:p>
    <w:p w14:paraId="59648547" w14:textId="77777777" w:rsidR="00D66B97" w:rsidRPr="00D66B97" w:rsidRDefault="00D66B97" w:rsidP="00D66B97">
      <w:pPr>
        <w:spacing w:after="0"/>
        <w:jc w:val="both"/>
        <w:rPr>
          <w:rFonts w:ascii="Times New Roman" w:hAnsi="Times New Roman" w:cs="Times New Roman"/>
          <w:lang w:val="en-US"/>
        </w:rPr>
      </w:pPr>
      <w:r w:rsidRPr="00D66B97">
        <w:rPr>
          <w:rFonts w:ascii="Times New Roman" w:hAnsi="Times New Roman" w:cs="Times New Roman"/>
          <w:lang w:val="fr-FR"/>
        </w:rPr>
        <w:t xml:space="preserve">Collectif ZoneZadir (2021), </w:t>
      </w:r>
      <w:r w:rsidRPr="00D66B97">
        <w:rPr>
          <w:rFonts w:ascii="Times New Roman" w:hAnsi="Times New Roman" w:cs="Times New Roman"/>
          <w:lang w:val="en-US"/>
        </w:rPr>
        <w:t xml:space="preserve">“Qu’est-ce qu’un écosystème littéraire ?”, URL : </w:t>
      </w:r>
      <w:hyperlink r:id="rId6" w:history="1">
        <w:r w:rsidRPr="00D66B97">
          <w:rPr>
            <w:rStyle w:val="Lienhypertexte"/>
            <w:rFonts w:ascii="Times New Roman" w:hAnsi="Times New Roman" w:cs="Times New Roman"/>
            <w:lang w:val="en-US"/>
          </w:rPr>
          <w:t>https://www.literature.green/seminaire-du-collectif-zonezadir-quest-ce-quun-ecosysteme-litteraire/</w:t>
        </w:r>
      </w:hyperlink>
      <w:r w:rsidRPr="00D66B97">
        <w:rPr>
          <w:rFonts w:ascii="Times New Roman" w:hAnsi="Times New Roman" w:cs="Times New Roman"/>
          <w:lang w:val="en-US"/>
        </w:rPr>
        <w:t>, page consultee le 8 mai 2025.</w:t>
      </w:r>
    </w:p>
    <w:p w14:paraId="0059C7E5" w14:textId="77777777" w:rsidR="00D66B97" w:rsidRDefault="00D66B97" w:rsidP="00D66B97">
      <w:pPr>
        <w:spacing w:after="0"/>
        <w:jc w:val="both"/>
        <w:rPr>
          <w:rFonts w:ascii="Times New Roman" w:hAnsi="Times New Roman" w:cs="Times New Roman"/>
          <w:color w:val="000000"/>
          <w:shd w:val="clear" w:color="auto" w:fill="FFFFFF"/>
        </w:rPr>
      </w:pPr>
      <w:r w:rsidRPr="00D66B97">
        <w:rPr>
          <w:rFonts w:ascii="Times New Roman" w:hAnsi="Times New Roman" w:cs="Times New Roman"/>
          <w:lang w:val="fr-FR"/>
        </w:rPr>
        <w:t xml:space="preserve">Combet-Galland, Corina (2008), </w:t>
      </w:r>
      <w:r w:rsidRPr="00D66B97">
        <w:rPr>
          <w:rFonts w:ascii="Times New Roman" w:hAnsi="Times New Roman" w:cs="Times New Roman"/>
          <w:lang w:val="en-US"/>
        </w:rPr>
        <w:t>“</w:t>
      </w:r>
      <w:r w:rsidRPr="00D66B97">
        <w:rPr>
          <w:rFonts w:ascii="Times New Roman" w:hAnsi="Times New Roman" w:cs="Times New Roman"/>
          <w:lang w:val="fr-FR"/>
        </w:rPr>
        <w:t>L’évangile selon Marc</w:t>
      </w:r>
      <w:r w:rsidRPr="00D66B97">
        <w:rPr>
          <w:rFonts w:ascii="Times New Roman" w:hAnsi="Times New Roman" w:cs="Times New Roman"/>
          <w:lang w:val="en-US"/>
        </w:rPr>
        <w:t>”</w:t>
      </w:r>
      <w:r w:rsidRPr="00D66B97">
        <w:rPr>
          <w:rFonts w:ascii="Times New Roman" w:hAnsi="Times New Roman" w:cs="Times New Roman"/>
          <w:lang w:val="fr-FR"/>
        </w:rPr>
        <w:t xml:space="preserve">, </w:t>
      </w:r>
      <w:r w:rsidRPr="00D66B97">
        <w:rPr>
          <w:rFonts w:ascii="Times New Roman" w:hAnsi="Times New Roman" w:cs="Times New Roman"/>
          <w:i/>
          <w:iCs/>
          <w:lang w:val="fr-FR"/>
        </w:rPr>
        <w:t>in</w:t>
      </w:r>
      <w:r w:rsidRPr="00D66B97">
        <w:rPr>
          <w:rFonts w:ascii="Times New Roman" w:hAnsi="Times New Roman" w:cs="Times New Roman"/>
          <w:lang w:val="fr-FR"/>
        </w:rPr>
        <w:t xml:space="preserve"> Marguerat, Daniel, dir., Introduction au Nouveau Testament : Son histoire, son écriture, sa théologie, Coll. Le monde de la Bible, Genève et Paris :  Labor et Fides et Presses universitaires de France, 2008, p. 57-84, isbn : </w:t>
      </w:r>
      <w:r w:rsidRPr="00D66B97">
        <w:rPr>
          <w:rFonts w:ascii="Times New Roman" w:hAnsi="Times New Roman" w:cs="Times New Roman"/>
          <w:color w:val="000000"/>
          <w:shd w:val="clear" w:color="auto" w:fill="FFFFFF"/>
        </w:rPr>
        <w:t>978-2-8309-1289-0.</w:t>
      </w:r>
    </w:p>
    <w:p w14:paraId="1E571A75" w14:textId="7D8C70FB" w:rsidR="00D66B97" w:rsidRDefault="00D66B97" w:rsidP="00D66B97">
      <w:pPr>
        <w:spacing w:after="0"/>
        <w:jc w:val="both"/>
        <w:rPr>
          <w:rFonts w:ascii="Times New Roman" w:hAnsi="Times New Roman" w:cs="Times New Roman"/>
          <w:lang w:val="fr-FR"/>
        </w:rPr>
      </w:pPr>
      <w:r w:rsidRPr="00D66B97">
        <w:rPr>
          <w:rFonts w:ascii="Times New Roman" w:hAnsi="Times New Roman" w:cs="Times New Roman"/>
          <w:lang w:val="fr-FR"/>
        </w:rPr>
        <w:t xml:space="preserve">Derrida, Jacques (2006), L’animal que donc je suis, Paris : Galilée, DL, 218 p., isbn : 2-7186-0693-2.  </w:t>
      </w:r>
    </w:p>
    <w:p w14:paraId="1E9E9BC8" w14:textId="6CD624DA" w:rsidR="006916CC" w:rsidRPr="00D66B97" w:rsidRDefault="006916CC" w:rsidP="00D66B97">
      <w:pPr>
        <w:spacing w:after="0"/>
        <w:jc w:val="both"/>
        <w:rPr>
          <w:rFonts w:ascii="Times New Roman" w:hAnsi="Times New Roman" w:cs="Times New Roman"/>
          <w:lang w:val="fr-FR"/>
        </w:rPr>
      </w:pPr>
      <w:r>
        <w:rPr>
          <w:rFonts w:ascii="Times New Roman" w:hAnsi="Times New Roman" w:cs="Times New Roman"/>
          <w:lang w:val="fr-FR"/>
        </w:rPr>
        <w:t>Descola, Philippe (</w:t>
      </w:r>
      <w:r w:rsidR="00EF7234">
        <w:rPr>
          <w:rFonts w:ascii="Times New Roman" w:hAnsi="Times New Roman" w:cs="Times New Roman"/>
          <w:lang w:val="fr-FR"/>
        </w:rPr>
        <w:t>2005</w:t>
      </w:r>
      <w:r>
        <w:rPr>
          <w:rFonts w:ascii="Times New Roman" w:hAnsi="Times New Roman" w:cs="Times New Roman"/>
          <w:lang w:val="fr-FR"/>
        </w:rPr>
        <w:t>),</w:t>
      </w:r>
      <w:r w:rsidR="00EF7234">
        <w:rPr>
          <w:rFonts w:ascii="Times New Roman" w:hAnsi="Times New Roman" w:cs="Times New Roman"/>
          <w:lang w:val="fr-FR"/>
        </w:rPr>
        <w:t xml:space="preserve"> Par-delà nature et culture, Collection NRF – Bibliothèque des sciences humaines, Paris : Gallimard</w:t>
      </w:r>
      <w:r w:rsidR="00114C4A">
        <w:rPr>
          <w:rFonts w:ascii="Times New Roman" w:hAnsi="Times New Roman" w:cs="Times New Roman"/>
          <w:lang w:val="fr-FR"/>
        </w:rPr>
        <w:t xml:space="preserve"> 640 p</w:t>
      </w:r>
      <w:r w:rsidR="00EF7234">
        <w:rPr>
          <w:rFonts w:ascii="Times New Roman" w:hAnsi="Times New Roman" w:cs="Times New Roman"/>
          <w:lang w:val="fr-FR"/>
        </w:rPr>
        <w:t>.</w:t>
      </w:r>
      <w:r w:rsidR="00114C4A">
        <w:rPr>
          <w:rFonts w:ascii="Times New Roman" w:hAnsi="Times New Roman" w:cs="Times New Roman"/>
          <w:lang w:val="fr-FR"/>
        </w:rPr>
        <w:t xml:space="preserve">, isbn : </w:t>
      </w:r>
      <w:r w:rsidR="00114C4A" w:rsidRPr="00114C4A">
        <w:rPr>
          <w:rFonts w:ascii="Times New Roman" w:hAnsi="Times New Roman" w:cs="Times New Roman"/>
          <w:lang w:val="fr-FR"/>
        </w:rPr>
        <w:t>978-2-07-077263-6</w:t>
      </w:r>
      <w:r w:rsidR="00114C4A">
        <w:rPr>
          <w:rFonts w:ascii="Times New Roman" w:hAnsi="Times New Roman" w:cs="Times New Roman"/>
          <w:lang w:val="fr-FR"/>
        </w:rPr>
        <w:t>.</w:t>
      </w:r>
    </w:p>
    <w:p w14:paraId="7A0229E8" w14:textId="4B2C197E" w:rsidR="00D66B97" w:rsidRPr="00D66B97" w:rsidRDefault="00D66B97" w:rsidP="00D66B97">
      <w:pPr>
        <w:pStyle w:val="Bibliographie1"/>
        <w:ind w:left="0" w:firstLine="0"/>
        <w:jc w:val="both"/>
        <w:rPr>
          <w:rFonts w:ascii="Times New Roman" w:hAnsi="Times New Roman"/>
          <w:sz w:val="24"/>
          <w:szCs w:val="24"/>
        </w:rPr>
      </w:pPr>
      <w:r w:rsidRPr="00D66B97">
        <w:rPr>
          <w:rFonts w:ascii="Times New Roman" w:hAnsi="Times New Roman"/>
          <w:sz w:val="24"/>
          <w:szCs w:val="24"/>
        </w:rPr>
        <w:t>Dours, Christian (2003), Personne, personnage, les fictions de l’identité personnelle, Rennes : Presses univer</w:t>
      </w:r>
      <w:r w:rsidR="00EF7234">
        <w:rPr>
          <w:rFonts w:ascii="Times New Roman" w:hAnsi="Times New Roman"/>
          <w:sz w:val="24"/>
          <w:szCs w:val="24"/>
        </w:rPr>
        <w:t>si</w:t>
      </w:r>
      <w:r w:rsidRPr="00D66B97">
        <w:rPr>
          <w:rFonts w:ascii="Times New Roman" w:hAnsi="Times New Roman"/>
          <w:sz w:val="24"/>
          <w:szCs w:val="24"/>
        </w:rPr>
        <w:t xml:space="preserve">taires de Rennes, 202 p., isbn : </w:t>
      </w:r>
      <w:r w:rsidRPr="00D66B97">
        <w:rPr>
          <w:rFonts w:ascii="Times New Roman" w:hAnsi="Times New Roman"/>
          <w:sz w:val="24"/>
          <w:szCs w:val="24"/>
          <w:shd w:val="clear" w:color="auto" w:fill="FFFFFF"/>
        </w:rPr>
        <w:t>2-86847-798-4.</w:t>
      </w:r>
    </w:p>
    <w:p w14:paraId="400EB0E2" w14:textId="77777777" w:rsidR="00D66B97" w:rsidRPr="00D66B97" w:rsidRDefault="00D66B97" w:rsidP="00D66B97">
      <w:pPr>
        <w:spacing w:after="0"/>
        <w:jc w:val="both"/>
        <w:rPr>
          <w:rFonts w:ascii="Times New Roman" w:hAnsi="Times New Roman" w:cs="Times New Roman"/>
          <w:lang w:val="en-US"/>
        </w:rPr>
      </w:pPr>
      <w:r w:rsidRPr="00D66B97">
        <w:rPr>
          <w:rFonts w:ascii="Times New Roman" w:hAnsi="Times New Roman" w:cs="Times New Roman"/>
          <w:lang w:val="en-US"/>
        </w:rPr>
        <w:t>Estok, Simon C. (2013), “Ecocriticism in an Age of Terror”, CLCWeb: Comparative Literature and Culture, 15, 1, URL : https://docs.lib.purdue.edu/cgi/viewcontent.cgi?article=2182&amp;context=clcweb.</w:t>
      </w:r>
    </w:p>
    <w:p w14:paraId="0EA4A6E5" w14:textId="77777777" w:rsidR="00D66B97" w:rsidRPr="00D66B97" w:rsidRDefault="00D66B97" w:rsidP="00D66B97">
      <w:pPr>
        <w:spacing w:after="0"/>
        <w:jc w:val="both"/>
        <w:rPr>
          <w:rFonts w:ascii="Times New Roman" w:hAnsi="Times New Roman" w:cs="Times New Roman"/>
          <w:lang w:val="fr-FR"/>
        </w:rPr>
      </w:pPr>
      <w:r w:rsidRPr="00D66B97">
        <w:rPr>
          <w:rFonts w:ascii="Times New Roman" w:hAnsi="Times New Roman" w:cs="Times New Roman"/>
          <w:lang w:val="en-US"/>
        </w:rPr>
        <w:lastRenderedPageBreak/>
        <w:t xml:space="preserve">Fish, Stanely (1980), Is There a Text in This Class? The Authority of Interpretive Communities, Cambridge, Massachusetts : Harvard University Press, 394 p., isbn : </w:t>
      </w:r>
      <w:r w:rsidRPr="00D66B97">
        <w:rPr>
          <w:rFonts w:ascii="Times New Roman" w:hAnsi="Times New Roman" w:cs="Times New Roman"/>
          <w:color w:val="000000"/>
          <w:shd w:val="clear" w:color="auto" w:fill="FFFFFF"/>
        </w:rPr>
        <w:t>0-674-46726-4.</w:t>
      </w:r>
    </w:p>
    <w:p w14:paraId="5DA35C08" w14:textId="77777777" w:rsidR="00D66B97" w:rsidRPr="00D66B97" w:rsidRDefault="00D66B97" w:rsidP="00D66B97">
      <w:pPr>
        <w:spacing w:after="0"/>
        <w:jc w:val="both"/>
        <w:rPr>
          <w:rFonts w:ascii="Times New Roman" w:hAnsi="Times New Roman" w:cs="Times New Roman"/>
          <w:lang w:val="fr-FR"/>
        </w:rPr>
      </w:pPr>
      <w:r w:rsidRPr="00D66B97">
        <w:rPr>
          <w:rFonts w:ascii="Times New Roman" w:hAnsi="Times New Roman" w:cs="Times New Roman"/>
        </w:rPr>
        <w:t>Flaubert, Gustave (1877), Trois Contes, Paris : Georges Charpentier, 247 p.</w:t>
      </w:r>
    </w:p>
    <w:p w14:paraId="5F0E8BA0" w14:textId="77777777" w:rsidR="00D66B97" w:rsidRPr="00D66B97" w:rsidRDefault="00D66B97" w:rsidP="00D66B97">
      <w:pPr>
        <w:spacing w:after="0"/>
        <w:jc w:val="both"/>
        <w:rPr>
          <w:rFonts w:ascii="Times New Roman" w:hAnsi="Times New Roman" w:cs="Times New Roman"/>
          <w:lang w:val="fr-FR"/>
        </w:rPr>
      </w:pPr>
      <w:r w:rsidRPr="00D66B97">
        <w:rPr>
          <w:rFonts w:ascii="Times New Roman" w:hAnsi="Times New Roman" w:cs="Times New Roman"/>
          <w:lang w:val="fr-FR"/>
        </w:rPr>
        <w:t>Frazer, James (1887), Totemism, Edimbourg : A. &amp; C. Black, 96 p.</w:t>
      </w:r>
    </w:p>
    <w:p w14:paraId="4C0F6878" w14:textId="77777777" w:rsidR="00D66B97" w:rsidRDefault="00D66B97" w:rsidP="00D66B97">
      <w:pPr>
        <w:spacing w:after="0"/>
        <w:jc w:val="both"/>
        <w:rPr>
          <w:rFonts w:ascii="Times New Roman" w:hAnsi="Times New Roman" w:cs="Times New Roman"/>
          <w:lang w:val="nl-BE"/>
        </w:rPr>
      </w:pPr>
      <w:r w:rsidRPr="00D66B97">
        <w:rPr>
          <w:rFonts w:ascii="Times New Roman" w:hAnsi="Times New Roman" w:cs="Times New Roman"/>
          <w:lang w:val="fr-FR"/>
        </w:rPr>
        <w:t xml:space="preserve">Glotfelty, Cheryll et Fromm, Harold (1996), The Ecocriticism Reader. </w:t>
      </w:r>
      <w:r w:rsidRPr="00D66B97">
        <w:rPr>
          <w:rFonts w:ascii="Times New Roman" w:hAnsi="Times New Roman" w:cs="Times New Roman"/>
          <w:lang w:val="nl-BE"/>
        </w:rPr>
        <w:t>Landmarks in Literary Ecology, Athens, Georgia : University of Georgia Press.</w:t>
      </w:r>
    </w:p>
    <w:p w14:paraId="6531F146" w14:textId="0FD2CE5B" w:rsidR="006916CC" w:rsidRPr="006916CC" w:rsidRDefault="006916CC" w:rsidP="00D66B97">
      <w:pPr>
        <w:spacing w:after="0"/>
        <w:jc w:val="both"/>
        <w:rPr>
          <w:rFonts w:ascii="Times New Roman" w:hAnsi="Times New Roman" w:cs="Times New Roman"/>
        </w:rPr>
      </w:pPr>
      <w:r w:rsidRPr="006916CC">
        <w:rPr>
          <w:rFonts w:ascii="Times New Roman" w:hAnsi="Times New Roman" w:cs="Times New Roman"/>
        </w:rPr>
        <w:t>Harraway, Donna (2021), Quand les espèces se rencontrent</w:t>
      </w:r>
      <w:r>
        <w:rPr>
          <w:rFonts w:ascii="Times New Roman" w:hAnsi="Times New Roman" w:cs="Times New Roman"/>
        </w:rPr>
        <w:t>, t</w:t>
      </w:r>
      <w:r w:rsidRPr="006916CC">
        <w:rPr>
          <w:rFonts w:ascii="Times New Roman" w:hAnsi="Times New Roman" w:cs="Times New Roman"/>
        </w:rPr>
        <w:t>rad. de l’anglais par Fleur Courtois-l’Heureux</w:t>
      </w:r>
      <w:r>
        <w:rPr>
          <w:rFonts w:ascii="Times New Roman" w:hAnsi="Times New Roman" w:cs="Times New Roman"/>
        </w:rPr>
        <w:t xml:space="preserve">, Collection Les Empêcheurs de penser en rond, </w:t>
      </w:r>
      <w:r w:rsidRPr="006916CC">
        <w:rPr>
          <w:rFonts w:ascii="Times New Roman" w:hAnsi="Times New Roman" w:cs="Times New Roman"/>
        </w:rPr>
        <w:t>Paris,</w:t>
      </w:r>
      <w:r>
        <w:rPr>
          <w:rFonts w:ascii="Times New Roman" w:hAnsi="Times New Roman" w:cs="Times New Roman"/>
        </w:rPr>
        <w:t> :</w:t>
      </w:r>
      <w:r w:rsidRPr="006916CC">
        <w:rPr>
          <w:rFonts w:ascii="Times New Roman" w:hAnsi="Times New Roman" w:cs="Times New Roman"/>
        </w:rPr>
        <w:t>La Découverte, 476 p.</w:t>
      </w:r>
      <w:r>
        <w:rPr>
          <w:rFonts w:ascii="Times New Roman" w:hAnsi="Times New Roman" w:cs="Times New Roman"/>
        </w:rPr>
        <w:t xml:space="preserve">, isbn : </w:t>
      </w:r>
      <w:r w:rsidRPr="006916CC">
        <w:rPr>
          <w:rFonts w:ascii="Times New Roman" w:hAnsi="Times New Roman" w:cs="Times New Roman"/>
        </w:rPr>
        <w:t>978-2-35925-055-8</w:t>
      </w:r>
      <w:r>
        <w:rPr>
          <w:rFonts w:ascii="Times New Roman" w:hAnsi="Times New Roman" w:cs="Times New Roman"/>
        </w:rPr>
        <w:t>.</w:t>
      </w:r>
    </w:p>
    <w:p w14:paraId="06279A4A" w14:textId="77777777" w:rsidR="00D66B97" w:rsidRPr="00D66B97" w:rsidRDefault="00D66B97" w:rsidP="00D66B97">
      <w:pPr>
        <w:spacing w:after="0"/>
        <w:jc w:val="both"/>
        <w:rPr>
          <w:rFonts w:ascii="Times New Roman" w:hAnsi="Times New Roman" w:cs="Times New Roman"/>
        </w:rPr>
      </w:pPr>
      <w:r w:rsidRPr="00D66B97">
        <w:rPr>
          <w:rFonts w:ascii="Times New Roman" w:hAnsi="Times New Roman" w:cs="Times New Roman"/>
        </w:rPr>
        <w:t xml:space="preserve">Haug, Hélène (2014), </w:t>
      </w:r>
      <w:r w:rsidRPr="00D66B97">
        <w:rPr>
          <w:rFonts w:ascii="Times New Roman" w:hAnsi="Times New Roman" w:cs="Times New Roman"/>
          <w:lang w:val="en-US"/>
        </w:rPr>
        <w:t>“</w:t>
      </w:r>
      <w:r w:rsidRPr="00D66B97">
        <w:rPr>
          <w:rFonts w:ascii="Times New Roman" w:hAnsi="Times New Roman" w:cs="Times New Roman"/>
        </w:rPr>
        <w:t>Relecture critique de l’histoire de la lecture. Régularités discursives chez les historiens modernes</w:t>
      </w:r>
      <w:r w:rsidRPr="00D66B97">
        <w:rPr>
          <w:rFonts w:ascii="Times New Roman" w:hAnsi="Times New Roman" w:cs="Times New Roman"/>
          <w:lang w:val="en-US"/>
        </w:rPr>
        <w:t>”</w:t>
      </w:r>
      <w:r w:rsidRPr="00D66B97">
        <w:rPr>
          <w:rFonts w:ascii="Times New Roman" w:hAnsi="Times New Roman" w:cs="Times New Roman"/>
        </w:rPr>
        <w:t xml:space="preserve">, </w:t>
      </w:r>
      <w:r w:rsidRPr="00D66B97">
        <w:rPr>
          <w:rFonts w:ascii="Times New Roman" w:hAnsi="Times New Roman" w:cs="Times New Roman"/>
          <w:i/>
          <w:iCs/>
        </w:rPr>
        <w:t>Le Moyen Âge</w:t>
      </w:r>
      <w:r w:rsidRPr="00D66B97">
        <w:rPr>
          <w:rFonts w:ascii="Times New Roman" w:hAnsi="Times New Roman" w:cs="Times New Roman"/>
        </w:rPr>
        <w:t>, 120, 1, p. 123-133.</w:t>
      </w:r>
    </w:p>
    <w:p w14:paraId="3856C26E" w14:textId="77777777" w:rsidR="00D66B97" w:rsidRPr="00D66B97" w:rsidRDefault="00D66B97" w:rsidP="00D66B97">
      <w:pPr>
        <w:spacing w:after="0"/>
        <w:jc w:val="both"/>
        <w:rPr>
          <w:rFonts w:ascii="Times New Roman" w:hAnsi="Times New Roman" w:cs="Times New Roman"/>
          <w:color w:val="000000"/>
        </w:rPr>
      </w:pPr>
      <w:r w:rsidRPr="00D66B97">
        <w:rPr>
          <w:rFonts w:ascii="Times New Roman" w:hAnsi="Times New Roman" w:cs="Times New Roman"/>
          <w:color w:val="000000"/>
        </w:rPr>
        <w:t xml:space="preserve">Jeremias, Joachim, </w:t>
      </w:r>
      <w:r w:rsidRPr="00D66B97">
        <w:rPr>
          <w:rFonts w:ascii="Times New Roman" w:hAnsi="Times New Roman" w:cs="Times New Roman"/>
          <w:color w:val="000000"/>
          <w:lang w:val="en-US"/>
        </w:rPr>
        <w:t>“</w:t>
      </w:r>
      <w:r w:rsidRPr="00D66B97">
        <w:rPr>
          <w:rFonts w:ascii="Times New Roman" w:hAnsi="Times New Roman" w:cs="Times New Roman"/>
          <w:color w:val="000000"/>
        </w:rPr>
        <w:t>Palästinakundliches zum Gleichnis vom Sämann (Mark IV, 3-8)</w:t>
      </w:r>
      <w:r w:rsidRPr="00D66B97">
        <w:rPr>
          <w:rFonts w:ascii="Times New Roman" w:hAnsi="Times New Roman" w:cs="Times New Roman"/>
          <w:color w:val="000000"/>
          <w:lang w:val="en-US"/>
        </w:rPr>
        <w:t>”</w:t>
      </w:r>
      <w:r w:rsidRPr="00D66B97">
        <w:rPr>
          <w:rFonts w:ascii="Times New Roman" w:hAnsi="Times New Roman" w:cs="Times New Roman"/>
          <w:color w:val="000000"/>
        </w:rPr>
        <w:t>, New Testament Studies, 13, p. 48-53.</w:t>
      </w:r>
    </w:p>
    <w:p w14:paraId="736DBC9E" w14:textId="78D02ECC" w:rsidR="00D66B97" w:rsidRPr="00D66B97" w:rsidRDefault="00D66B97" w:rsidP="00D66B97">
      <w:pPr>
        <w:spacing w:after="0"/>
        <w:jc w:val="both"/>
        <w:rPr>
          <w:rFonts w:ascii="Times New Roman" w:hAnsi="Times New Roman" w:cs="Times New Roman"/>
          <w:lang w:val="en-US"/>
        </w:rPr>
      </w:pPr>
      <w:r w:rsidRPr="00D66B97">
        <w:rPr>
          <w:rFonts w:ascii="Times New Roman" w:hAnsi="Times New Roman" w:cs="Times New Roman"/>
        </w:rPr>
        <w:t xml:space="preserve">Kinney, Angela M., éd. (2013), The Vulgate Bible: Douay-Rheims translation. </w:t>
      </w:r>
      <w:r w:rsidRPr="00D66B97">
        <w:rPr>
          <w:rFonts w:ascii="Times New Roman" w:hAnsi="Times New Roman" w:cs="Times New Roman"/>
          <w:lang w:val="en-US"/>
        </w:rPr>
        <w:t>6. The New Testament, Cambridge-Londres : Harvard University Press,</w:t>
      </w:r>
      <w:r>
        <w:rPr>
          <w:rFonts w:ascii="Times New Roman" w:hAnsi="Times New Roman" w:cs="Times New Roman"/>
          <w:lang w:val="en-US"/>
        </w:rPr>
        <w:t> </w:t>
      </w:r>
      <w:r w:rsidRPr="00D66B97">
        <w:rPr>
          <w:rFonts w:ascii="Times New Roman" w:hAnsi="Times New Roman" w:cs="Times New Roman"/>
          <w:lang w:val="en-US"/>
        </w:rPr>
        <w:t>1538</w:t>
      </w:r>
      <w:r>
        <w:rPr>
          <w:rFonts w:ascii="Times New Roman" w:hAnsi="Times New Roman" w:cs="Times New Roman"/>
          <w:lang w:val="en-US"/>
        </w:rPr>
        <w:t> </w:t>
      </w:r>
      <w:r w:rsidRPr="00D66B97">
        <w:rPr>
          <w:rFonts w:ascii="Times New Roman" w:hAnsi="Times New Roman" w:cs="Times New Roman"/>
          <w:lang w:val="en-US"/>
        </w:rPr>
        <w:t>p</w:t>
      </w:r>
      <w:r>
        <w:rPr>
          <w:rFonts w:ascii="Times New Roman" w:hAnsi="Times New Roman" w:cs="Times New Roman"/>
          <w:lang w:val="en-US"/>
        </w:rPr>
        <w:t>.</w:t>
      </w:r>
      <w:r w:rsidRPr="00D66B97">
        <w:rPr>
          <w:rFonts w:ascii="Times New Roman" w:hAnsi="Times New Roman" w:cs="Times New Roman"/>
          <w:lang w:val="en-US"/>
        </w:rPr>
        <w:t>,</w:t>
      </w:r>
      <w:r>
        <w:rPr>
          <w:rFonts w:ascii="Times New Roman" w:hAnsi="Times New Roman" w:cs="Times New Roman"/>
          <w:lang w:val="en-US"/>
        </w:rPr>
        <w:t xml:space="preserve"> </w:t>
      </w:r>
      <w:r w:rsidRPr="00D66B97">
        <w:rPr>
          <w:rFonts w:ascii="Times New Roman" w:hAnsi="Times New Roman" w:cs="Times New Roman"/>
          <w:lang w:val="en-US"/>
        </w:rPr>
        <w:t>isbn</w:t>
      </w:r>
      <w:r>
        <w:rPr>
          <w:rFonts w:ascii="Times New Roman" w:hAnsi="Times New Roman" w:cs="Times New Roman"/>
          <w:lang w:val="en-US"/>
        </w:rPr>
        <w:t xml:space="preserve"> </w:t>
      </w:r>
      <w:r w:rsidRPr="00D66B97">
        <w:rPr>
          <w:rFonts w:ascii="Times New Roman" w:hAnsi="Times New Roman" w:cs="Times New Roman"/>
          <w:lang w:val="en-US"/>
        </w:rPr>
        <w:t>:</w:t>
      </w:r>
      <w:r>
        <w:rPr>
          <w:rFonts w:ascii="Times New Roman" w:hAnsi="Times New Roman" w:cs="Times New Roman"/>
          <w:lang w:val="en-US"/>
        </w:rPr>
        <w:t> </w:t>
      </w:r>
      <w:r w:rsidRPr="00D66B97">
        <w:rPr>
          <w:rFonts w:ascii="Times New Roman" w:hAnsi="Times New Roman" w:cs="Times New Roman"/>
          <w:lang w:val="en-US"/>
        </w:rPr>
        <w:t>978-0-674-99670-0.</w:t>
      </w:r>
    </w:p>
    <w:p w14:paraId="53E9DE40" w14:textId="77777777" w:rsidR="00D66B97" w:rsidRPr="00D66B97" w:rsidRDefault="00D66B97" w:rsidP="00D66B97">
      <w:pPr>
        <w:spacing w:after="0"/>
        <w:jc w:val="both"/>
        <w:rPr>
          <w:rFonts w:ascii="Times New Roman" w:hAnsi="Times New Roman" w:cs="Times New Roman"/>
          <w:lang w:val="nl-BE"/>
        </w:rPr>
      </w:pPr>
      <w:r w:rsidRPr="00D66B97">
        <w:rPr>
          <w:rFonts w:ascii="Times New Roman" w:hAnsi="Times New Roman" w:cs="Times New Roman"/>
          <w:color w:val="202122"/>
          <w:shd w:val="clear" w:color="auto" w:fill="FFFFFF"/>
          <w:lang w:val="nl-BE"/>
        </w:rPr>
        <w:t xml:space="preserve">Kittel, Rudolf ; </w:t>
      </w:r>
      <w:r w:rsidRPr="00D66B97">
        <w:rPr>
          <w:rFonts w:ascii="Times New Roman" w:hAnsi="Times New Roman" w:cs="Times New Roman"/>
          <w:color w:val="000000" w:themeColor="text1"/>
          <w:lang w:val="nl-BE"/>
        </w:rPr>
        <w:t xml:space="preserve">Elliger, Karl ; Rudolph, Wilhelm </w:t>
      </w:r>
      <w:r w:rsidRPr="00D66B97">
        <w:rPr>
          <w:rFonts w:ascii="Times New Roman" w:hAnsi="Times New Roman" w:cs="Times New Roman"/>
          <w:i/>
          <w:iCs/>
          <w:color w:val="000000" w:themeColor="text1"/>
          <w:lang w:val="nl-BE"/>
        </w:rPr>
        <w:t>et al.</w:t>
      </w:r>
      <w:r w:rsidRPr="00D66B97">
        <w:rPr>
          <w:rFonts w:ascii="Times New Roman" w:hAnsi="Times New Roman" w:cs="Times New Roman"/>
          <w:color w:val="000000" w:themeColor="text1"/>
          <w:lang w:val="nl-BE"/>
        </w:rPr>
        <w:t xml:space="preserve"> (1997</w:t>
      </w:r>
      <w:r w:rsidRPr="00D66B97">
        <w:rPr>
          <w:rFonts w:ascii="Times New Roman" w:hAnsi="Times New Roman" w:cs="Times New Roman"/>
          <w:color w:val="000000" w:themeColor="text1"/>
          <w:vertAlign w:val="superscript"/>
          <w:lang w:val="nl-BE"/>
        </w:rPr>
        <w:t>5</w:t>
      </w:r>
      <w:r w:rsidRPr="00D66B97">
        <w:rPr>
          <w:rFonts w:ascii="Times New Roman" w:hAnsi="Times New Roman" w:cs="Times New Roman"/>
          <w:color w:val="000000" w:themeColor="text1"/>
          <w:lang w:val="nl-BE"/>
        </w:rPr>
        <w:t xml:space="preserve">), Biblia Hebraica Stuttgartensia, Stuttgart : Deutsche Bibelgesellschaft, 1574 p., isbn : </w:t>
      </w:r>
      <w:r w:rsidRPr="00D66B97">
        <w:rPr>
          <w:rFonts w:ascii="Times New Roman" w:hAnsi="Times New Roman" w:cs="Times New Roman"/>
          <w:color w:val="000000"/>
          <w:shd w:val="clear" w:color="auto" w:fill="FFFFFF"/>
          <w:lang w:val="nl-BE"/>
        </w:rPr>
        <w:t>3-438-05219-9.</w:t>
      </w:r>
    </w:p>
    <w:p w14:paraId="4E0029D2" w14:textId="77777777" w:rsidR="00D66B97" w:rsidRPr="00D66B97" w:rsidRDefault="00D66B97" w:rsidP="00D66B97">
      <w:pPr>
        <w:spacing w:after="0"/>
        <w:jc w:val="both"/>
        <w:rPr>
          <w:rFonts w:ascii="Times New Roman" w:hAnsi="Times New Roman" w:cs="Times New Roman"/>
          <w:lang w:val="nl-BE"/>
        </w:rPr>
      </w:pPr>
      <w:r w:rsidRPr="00D66B97">
        <w:rPr>
          <w:rFonts w:ascii="Times New Roman" w:hAnsi="Times New Roman" w:cs="Times New Roman"/>
          <w:lang w:val="nl-BE"/>
        </w:rPr>
        <w:t xml:space="preserve">Kloppenborg, John S. (2006), The Tenants in the Vineyard. Ideology, Economics, and Agrarian Conflict in Jewish Palestine, Tübingen : M. Siebeck, 651 p., isbn : </w:t>
      </w:r>
      <w:r w:rsidRPr="00D66B97">
        <w:rPr>
          <w:rFonts w:ascii="Times New Roman" w:hAnsi="Times New Roman" w:cs="Times New Roman"/>
          <w:color w:val="000000"/>
          <w:shd w:val="clear" w:color="auto" w:fill="FFFFFF"/>
          <w:lang w:val="nl-BE"/>
        </w:rPr>
        <w:t>978-3-16-148908-2.</w:t>
      </w:r>
    </w:p>
    <w:p w14:paraId="77513EB1" w14:textId="77777777" w:rsidR="00D66B97" w:rsidRPr="00D66B97" w:rsidRDefault="00D66B97" w:rsidP="00D66B97">
      <w:pPr>
        <w:spacing w:after="0"/>
        <w:jc w:val="both"/>
        <w:rPr>
          <w:rFonts w:ascii="Times New Roman" w:hAnsi="Times New Roman" w:cs="Times New Roman"/>
          <w:color w:val="000000"/>
        </w:rPr>
      </w:pPr>
      <w:r w:rsidRPr="00D66B97">
        <w:rPr>
          <w:rFonts w:ascii="Times New Roman" w:hAnsi="Times New Roman" w:cs="Times New Roman"/>
        </w:rPr>
        <w:t xml:space="preserve">Kristeva, Julia (1985), Au commencement était l’amour : psychanalyse et foi, Collection Textes du </w:t>
      </w:r>
      <w:r w:rsidRPr="00D66B97">
        <w:rPr>
          <w:rFonts w:ascii="Times New Roman" w:hAnsi="Times New Roman" w:cs="Times New Roman"/>
          <w:smallCaps/>
        </w:rPr>
        <w:t>xx</w:t>
      </w:r>
      <w:r w:rsidRPr="00D66B97">
        <w:rPr>
          <w:rFonts w:ascii="Times New Roman" w:hAnsi="Times New Roman" w:cs="Times New Roman"/>
          <w:vertAlign w:val="superscript"/>
        </w:rPr>
        <w:t>e</w:t>
      </w:r>
      <w:r w:rsidRPr="00D66B97">
        <w:rPr>
          <w:rFonts w:ascii="Times New Roman" w:hAnsi="Times New Roman" w:cs="Times New Roman"/>
        </w:rPr>
        <w:t xml:space="preserve"> siècle, Paris : Hachette, 89 p., isbn : </w:t>
      </w:r>
      <w:r w:rsidRPr="00D66B97">
        <w:rPr>
          <w:rFonts w:ascii="Times New Roman" w:hAnsi="Times New Roman" w:cs="Times New Roman"/>
          <w:color w:val="000000"/>
          <w:shd w:val="clear" w:color="auto" w:fill="FFFFFF"/>
        </w:rPr>
        <w:t>2-01-011241-5.</w:t>
      </w:r>
    </w:p>
    <w:p w14:paraId="02DF119A" w14:textId="34D93916" w:rsidR="00D66B97" w:rsidRPr="00D66B97" w:rsidRDefault="00D66B97" w:rsidP="00D66B97">
      <w:pPr>
        <w:spacing w:after="0"/>
        <w:jc w:val="both"/>
        <w:rPr>
          <w:rFonts w:ascii="Times New Roman" w:hAnsi="Times New Roman" w:cs="Times New Roman"/>
          <w:lang w:val="fr-FR"/>
        </w:rPr>
      </w:pPr>
      <w:r w:rsidRPr="00D66B97">
        <w:rPr>
          <w:rFonts w:ascii="Times New Roman" w:hAnsi="Times New Roman" w:cs="Times New Roman"/>
          <w:color w:val="202122"/>
          <w:shd w:val="clear" w:color="auto" w:fill="FFFFFF"/>
          <w:lang w:val="fr-FR"/>
        </w:rPr>
        <w:t xml:space="preserve">Kühnen, Ulrich (2021), “Agency-Detection”, </w:t>
      </w:r>
      <w:r w:rsidRPr="00D66B97">
        <w:rPr>
          <w:rFonts w:ascii="Times New Roman" w:hAnsi="Times New Roman" w:cs="Times New Roman"/>
          <w:i/>
          <w:iCs/>
          <w:color w:val="202122"/>
          <w:shd w:val="clear" w:color="auto" w:fill="FFFFFF"/>
          <w:lang w:val="fr-FR"/>
        </w:rPr>
        <w:t xml:space="preserve">in </w:t>
      </w:r>
      <w:r w:rsidRPr="00D66B97">
        <w:rPr>
          <w:rFonts w:ascii="Times New Roman" w:hAnsi="Times New Roman" w:cs="Times New Roman"/>
          <w:color w:val="202122"/>
          <w:shd w:val="clear" w:color="auto" w:fill="FFFFFF"/>
          <w:lang w:val="fr-FR"/>
        </w:rPr>
        <w:t xml:space="preserve">Shackelford, Todd K. et Viviana A. Weekes-Shackelford, dir., </w:t>
      </w:r>
      <w:r w:rsidRPr="00D66B97">
        <w:rPr>
          <w:rFonts w:ascii="Times New Roman" w:hAnsi="Times New Roman" w:cs="Times New Roman"/>
          <w:color w:val="202122"/>
          <w:shd w:val="clear" w:color="auto" w:fill="FFFFFF"/>
        </w:rPr>
        <w:t>Encyclopedia of Evolutionary Psychological Science, Berlin : Springer Nature, isbn :  </w:t>
      </w:r>
      <w:r w:rsidRPr="00D66B97">
        <w:rPr>
          <w:rFonts w:ascii="Times New Roman" w:hAnsi="Times New Roman" w:cs="Times New Roman"/>
        </w:rPr>
        <w:t xml:space="preserve"> </w:t>
      </w:r>
      <w:r w:rsidRPr="00D66B97">
        <w:rPr>
          <w:rFonts w:ascii="Times New Roman" w:hAnsi="Times New Roman" w:cs="Times New Roman"/>
          <w:shd w:val="clear" w:color="auto" w:fill="FFFFFF"/>
        </w:rPr>
        <w:t>978-3-319-16999-6</w:t>
      </w:r>
      <w:r w:rsidRPr="00D66B97">
        <w:rPr>
          <w:rStyle w:val="reference-accessdate"/>
          <w:rFonts w:ascii="Times New Roman" w:hAnsi="Times New Roman" w:cs="Times New Roman"/>
          <w:color w:val="202122"/>
          <w:shd w:val="clear" w:color="auto" w:fill="FFFFFF"/>
        </w:rPr>
        <w:t xml:space="preserve">. </w:t>
      </w:r>
    </w:p>
    <w:p w14:paraId="42B2F9D1" w14:textId="77777777" w:rsidR="00D66B97" w:rsidRPr="00D66B97" w:rsidRDefault="00D66B97" w:rsidP="00D66B97">
      <w:pPr>
        <w:pStyle w:val="Notedebasdepage"/>
        <w:jc w:val="both"/>
        <w:rPr>
          <w:rFonts w:ascii="Times New Roman" w:hAnsi="Times New Roman" w:cs="Times New Roman"/>
          <w:color w:val="000000"/>
          <w:sz w:val="24"/>
          <w:szCs w:val="24"/>
          <w:shd w:val="clear" w:color="auto" w:fill="FFFFFF"/>
        </w:rPr>
      </w:pPr>
      <w:r w:rsidRPr="00D66B97">
        <w:rPr>
          <w:rFonts w:ascii="Times New Roman" w:hAnsi="Times New Roman" w:cs="Times New Roman"/>
          <w:color w:val="000000"/>
          <w:sz w:val="24"/>
          <w:szCs w:val="24"/>
          <w:shd w:val="clear" w:color="auto" w:fill="FFFFFF"/>
        </w:rPr>
        <w:t xml:space="preserve">Legrand, Philippe-Ernest, éd. (1953), Hérodote, Histoires. Livre </w:t>
      </w:r>
      <w:r w:rsidRPr="00D66B97">
        <w:rPr>
          <w:rFonts w:ascii="Times New Roman" w:hAnsi="Times New Roman" w:cs="Times New Roman"/>
          <w:smallCaps/>
          <w:color w:val="000000"/>
          <w:sz w:val="24"/>
          <w:szCs w:val="24"/>
          <w:shd w:val="clear" w:color="auto" w:fill="FFFFFF"/>
        </w:rPr>
        <w:t>viii</w:t>
      </w:r>
      <w:r w:rsidRPr="00D66B97">
        <w:rPr>
          <w:rFonts w:ascii="Times New Roman" w:hAnsi="Times New Roman" w:cs="Times New Roman"/>
          <w:color w:val="000000"/>
          <w:sz w:val="24"/>
          <w:szCs w:val="24"/>
          <w:shd w:val="clear" w:color="auto" w:fill="FFFFFF"/>
        </w:rPr>
        <w:t>, Uranie, Collection des Universités de France, Paris : Les Belles Lettres, 161 p., isbn : 2-251-00148-4.</w:t>
      </w:r>
    </w:p>
    <w:p w14:paraId="67269B98" w14:textId="77777777" w:rsidR="00D66B97" w:rsidRPr="00D66B97" w:rsidRDefault="00D66B97" w:rsidP="00D66B97">
      <w:pPr>
        <w:spacing w:after="0"/>
        <w:jc w:val="both"/>
        <w:rPr>
          <w:rFonts w:ascii="Times New Roman" w:hAnsi="Times New Roman" w:cs="Times New Roman"/>
          <w:lang w:val="en-US"/>
        </w:rPr>
      </w:pPr>
      <w:r w:rsidRPr="00D66B97">
        <w:rPr>
          <w:rFonts w:ascii="Times New Roman" w:hAnsi="Times New Roman" w:cs="Times New Roman"/>
          <w:lang w:val="en-US"/>
        </w:rPr>
        <w:t xml:space="preserve">Lepeltier, Thomas (2025), “Pour </w:t>
      </w:r>
      <w:r w:rsidRPr="00D66B97">
        <w:rPr>
          <w:rFonts w:ascii="Times New Roman" w:hAnsi="Times New Roman" w:cs="Times New Roman"/>
          <w:lang w:val="fr-FR"/>
        </w:rPr>
        <w:t>en finir avec la notion d’écocide</w:t>
      </w:r>
      <w:r w:rsidRPr="00D66B97">
        <w:rPr>
          <w:rFonts w:ascii="Times New Roman" w:hAnsi="Times New Roman" w:cs="Times New Roman"/>
          <w:lang w:val="en-US"/>
        </w:rPr>
        <w:t>”, Revue Paysans et Société, 409, 1, p. 20-29.</w:t>
      </w:r>
    </w:p>
    <w:p w14:paraId="4F2C10CD" w14:textId="77777777" w:rsidR="00D66B97" w:rsidRPr="00D66B97" w:rsidRDefault="00D66B97" w:rsidP="00D66B97">
      <w:pPr>
        <w:spacing w:after="0"/>
        <w:jc w:val="both"/>
        <w:rPr>
          <w:rFonts w:ascii="Times New Roman" w:hAnsi="Times New Roman" w:cs="Times New Roman"/>
          <w:lang w:val="en-US"/>
        </w:rPr>
      </w:pPr>
      <w:r w:rsidRPr="00D66B97">
        <w:rPr>
          <w:rFonts w:ascii="Times New Roman" w:hAnsi="Times New Roman" w:cs="Times New Roman"/>
          <w:lang w:val="en-US"/>
        </w:rPr>
        <w:t xml:space="preserve">Loucks, Orie (1977), “Emergence of Research on Agro-Ecosystems”, Annual Review of Ecology and Systematics, 8, p. 173–192. </w:t>
      </w:r>
    </w:p>
    <w:p w14:paraId="688D689A" w14:textId="51C66074" w:rsidR="00D66B97" w:rsidRPr="00D66B97" w:rsidRDefault="00D66B97" w:rsidP="00D66B97">
      <w:pPr>
        <w:pStyle w:val="Notedebasdepage"/>
        <w:jc w:val="both"/>
        <w:rPr>
          <w:rFonts w:ascii="Times New Roman" w:hAnsi="Times New Roman" w:cs="Times New Roman"/>
          <w:color w:val="000000"/>
          <w:sz w:val="24"/>
          <w:szCs w:val="24"/>
          <w:shd w:val="clear" w:color="auto" w:fill="FFFFFF"/>
        </w:rPr>
      </w:pPr>
      <w:r w:rsidRPr="00D66B97">
        <w:rPr>
          <w:rFonts w:ascii="Times New Roman" w:hAnsi="Times New Roman" w:cs="Times New Roman"/>
          <w:color w:val="000000"/>
          <w:sz w:val="24"/>
          <w:szCs w:val="24"/>
          <w:shd w:val="clear" w:color="auto" w:fill="FFFFFF"/>
        </w:rPr>
        <w:t xml:space="preserve">Mazon, Paul ; Collart, Paul ; Chantraine, Pierre et Langumier, René, éd. (1959), Homère, Iliade. Tome </w:t>
      </w:r>
      <w:r w:rsidRPr="00D66B97">
        <w:rPr>
          <w:rFonts w:ascii="Times New Roman" w:hAnsi="Times New Roman" w:cs="Times New Roman"/>
          <w:smallCaps/>
          <w:color w:val="000000"/>
          <w:sz w:val="24"/>
          <w:szCs w:val="24"/>
          <w:shd w:val="clear" w:color="auto" w:fill="FFFFFF"/>
        </w:rPr>
        <w:t>iii</w:t>
      </w:r>
      <w:r w:rsidRPr="00D66B97">
        <w:rPr>
          <w:rFonts w:ascii="Times New Roman" w:hAnsi="Times New Roman" w:cs="Times New Roman"/>
          <w:color w:val="000000"/>
          <w:sz w:val="24"/>
          <w:szCs w:val="24"/>
          <w:shd w:val="clear" w:color="auto" w:fill="FFFFFF"/>
        </w:rPr>
        <w:t xml:space="preserve">. Chants </w:t>
      </w:r>
      <w:r w:rsidRPr="00D66B97">
        <w:rPr>
          <w:rFonts w:ascii="Times New Roman" w:hAnsi="Times New Roman" w:cs="Times New Roman"/>
          <w:smallCaps/>
          <w:color w:val="000000"/>
          <w:sz w:val="24"/>
          <w:szCs w:val="24"/>
          <w:shd w:val="clear" w:color="auto" w:fill="FFFFFF"/>
        </w:rPr>
        <w:t>xii-xviii</w:t>
      </w:r>
      <w:r w:rsidRPr="00D66B97">
        <w:rPr>
          <w:rFonts w:ascii="Times New Roman" w:hAnsi="Times New Roman" w:cs="Times New Roman"/>
          <w:color w:val="000000"/>
          <w:sz w:val="24"/>
          <w:szCs w:val="24"/>
          <w:shd w:val="clear" w:color="auto" w:fill="FFFFFF"/>
        </w:rPr>
        <w:t>, Collection des Universités de France, Paris : Les Belles Lettres, 191</w:t>
      </w:r>
      <w:r>
        <w:rPr>
          <w:rFonts w:ascii="Times New Roman" w:hAnsi="Times New Roman" w:cs="Times New Roman"/>
          <w:color w:val="000000"/>
          <w:sz w:val="24"/>
          <w:szCs w:val="24"/>
          <w:shd w:val="clear" w:color="auto" w:fill="FFFFFF"/>
        </w:rPr>
        <w:t> </w:t>
      </w:r>
      <w:r w:rsidRPr="00D66B97">
        <w:rPr>
          <w:rFonts w:ascii="Times New Roman" w:hAnsi="Times New Roman" w:cs="Times New Roman"/>
          <w:color w:val="000000"/>
          <w:sz w:val="24"/>
          <w:szCs w:val="24"/>
          <w:shd w:val="clear" w:color="auto" w:fill="FFFFFF"/>
        </w:rPr>
        <w:t>p.</w:t>
      </w:r>
    </w:p>
    <w:p w14:paraId="13F2DDE0" w14:textId="77777777" w:rsidR="00D66B97" w:rsidRPr="00D66B97" w:rsidRDefault="00D66B97" w:rsidP="00D66B97">
      <w:pPr>
        <w:spacing w:after="0"/>
        <w:jc w:val="both"/>
        <w:rPr>
          <w:rFonts w:ascii="Times New Roman" w:hAnsi="Times New Roman" w:cs="Times New Roman"/>
          <w:lang w:val="fr-FR"/>
        </w:rPr>
      </w:pPr>
      <w:r w:rsidRPr="00D66B97">
        <w:rPr>
          <w:rFonts w:ascii="Times New Roman" w:hAnsi="Times New Roman" w:cs="Times New Roman"/>
          <w:lang w:val="fr-FR"/>
        </w:rPr>
        <w:t xml:space="preserve">Padisak, Judit (1992), </w:t>
      </w:r>
      <w:r w:rsidRPr="00D66B97">
        <w:rPr>
          <w:rFonts w:ascii="Times New Roman" w:hAnsi="Times New Roman" w:cs="Times New Roman"/>
          <w:lang w:val="en-US"/>
        </w:rPr>
        <w:t>“</w:t>
      </w:r>
      <w:r w:rsidRPr="00D66B97">
        <w:rPr>
          <w:rFonts w:ascii="Times New Roman" w:hAnsi="Times New Roman" w:cs="Times New Roman"/>
          <w:lang w:val="fr-FR"/>
        </w:rPr>
        <w:t>Seasonal Succession of Phytoplankton in a Large Shallow Lake (Balaton, Hungary). A Dynamic Approach to Ecological Memory, Its Possible Role and Mechanisms</w:t>
      </w:r>
      <w:r w:rsidRPr="00D66B97">
        <w:rPr>
          <w:rFonts w:ascii="Times New Roman" w:hAnsi="Times New Roman" w:cs="Times New Roman"/>
          <w:lang w:val="en-US"/>
        </w:rPr>
        <w:t>”</w:t>
      </w:r>
      <w:r w:rsidRPr="00D66B97">
        <w:rPr>
          <w:rFonts w:ascii="Times New Roman" w:hAnsi="Times New Roman" w:cs="Times New Roman"/>
          <w:lang w:val="fr-FR"/>
        </w:rPr>
        <w:t>, The Journal of Ecology, 80, 2,‎ p. 217-230.</w:t>
      </w:r>
    </w:p>
    <w:p w14:paraId="67368C80" w14:textId="77777777" w:rsidR="00D66B97" w:rsidRPr="00D66B97" w:rsidRDefault="00D66B97" w:rsidP="00D66B97">
      <w:pPr>
        <w:spacing w:after="0"/>
        <w:jc w:val="both"/>
        <w:rPr>
          <w:rFonts w:ascii="Times New Roman" w:hAnsi="Times New Roman" w:cs="Times New Roman"/>
          <w:color w:val="202122"/>
          <w:shd w:val="clear" w:color="auto" w:fill="FFFFFF"/>
        </w:rPr>
      </w:pPr>
      <w:r w:rsidRPr="00D66B97">
        <w:rPr>
          <w:rFonts w:ascii="Times New Roman" w:hAnsi="Times New Roman" w:cs="Times New Roman"/>
          <w:color w:val="202122"/>
          <w:shd w:val="clear" w:color="auto" w:fill="FFFFFF"/>
        </w:rPr>
        <w:t>Pépin, Jean (1978</w:t>
      </w:r>
      <w:r w:rsidRPr="00D66B97">
        <w:rPr>
          <w:rFonts w:ascii="Times New Roman" w:hAnsi="Times New Roman" w:cs="Times New Roman"/>
          <w:color w:val="202122"/>
          <w:shd w:val="clear" w:color="auto" w:fill="FFFFFF"/>
          <w:vertAlign w:val="superscript"/>
        </w:rPr>
        <w:t>3</w:t>
      </w:r>
      <w:r w:rsidRPr="00D66B97">
        <w:rPr>
          <w:rFonts w:ascii="Times New Roman" w:hAnsi="Times New Roman" w:cs="Times New Roman"/>
          <w:color w:val="202122"/>
          <w:shd w:val="clear" w:color="auto" w:fill="FFFFFF"/>
        </w:rPr>
        <w:t>), Mythe et allégorie, les origines grecques et les contestations judéo-chrétiennes, Paris : Études augustiniennes, 586 p.</w:t>
      </w:r>
    </w:p>
    <w:p w14:paraId="32B8F832" w14:textId="77777777" w:rsidR="00D66B97" w:rsidRPr="00D66B97" w:rsidRDefault="00D66B97" w:rsidP="00D66B97">
      <w:pPr>
        <w:spacing w:after="0"/>
        <w:jc w:val="both"/>
        <w:rPr>
          <w:rFonts w:ascii="Times New Roman" w:hAnsi="Times New Roman" w:cs="Times New Roman"/>
          <w:lang w:val="fr-FR"/>
        </w:rPr>
      </w:pPr>
      <w:r w:rsidRPr="00D66B97">
        <w:rPr>
          <w:rFonts w:ascii="Times New Roman" w:hAnsi="Times New Roman" w:cs="Times New Roman"/>
          <w:lang w:val="fr-FR"/>
        </w:rPr>
        <w:t xml:space="preserve">Pini, Giovanni et Barbara Trolla Cangemi (2010-2017), Épiphane, Panarion, Brescia : Morcelliana, 889 p., isbn : </w:t>
      </w:r>
      <w:r w:rsidRPr="00D66B97">
        <w:rPr>
          <w:rFonts w:ascii="Times New Roman" w:hAnsi="Times New Roman" w:cs="Times New Roman"/>
          <w:color w:val="000000"/>
          <w:shd w:val="clear" w:color="auto" w:fill="FFFFFF"/>
        </w:rPr>
        <w:t>978-88-372-2958-0.</w:t>
      </w:r>
    </w:p>
    <w:p w14:paraId="7D166D01" w14:textId="77777777" w:rsidR="00D66B97" w:rsidRPr="00D66B97" w:rsidRDefault="00D66B97" w:rsidP="00D66B97">
      <w:pPr>
        <w:spacing w:after="0"/>
        <w:jc w:val="both"/>
        <w:rPr>
          <w:rFonts w:ascii="Times New Roman" w:hAnsi="Times New Roman" w:cs="Times New Roman"/>
          <w:lang w:val="en-US"/>
        </w:rPr>
      </w:pPr>
      <w:r w:rsidRPr="00D66B97">
        <w:rPr>
          <w:rFonts w:ascii="Times New Roman" w:hAnsi="Times New Roman" w:cs="Times New Roman"/>
        </w:rPr>
        <w:t xml:space="preserve">Pörtner, Hans-Otto </w:t>
      </w:r>
      <w:r w:rsidRPr="00D66B97">
        <w:rPr>
          <w:rFonts w:ascii="Times New Roman" w:hAnsi="Times New Roman" w:cs="Times New Roman"/>
          <w:i/>
          <w:iCs/>
        </w:rPr>
        <w:t xml:space="preserve">et al. </w:t>
      </w:r>
      <w:r w:rsidRPr="00D66B97">
        <w:rPr>
          <w:rFonts w:ascii="Times New Roman" w:hAnsi="Times New Roman" w:cs="Times New Roman"/>
        </w:rPr>
        <w:t xml:space="preserve">(2022), </w:t>
      </w:r>
      <w:r w:rsidRPr="00D66B97">
        <w:rPr>
          <w:rFonts w:ascii="Times New Roman" w:hAnsi="Times New Roman" w:cs="Times New Roman"/>
          <w:lang w:val="en-US"/>
        </w:rPr>
        <w:t xml:space="preserve">“Climate Change 2022: Impacts, Adaptation and Vulnerability. Working Group </w:t>
      </w:r>
      <w:r w:rsidRPr="00D66B97">
        <w:rPr>
          <w:rFonts w:ascii="Times New Roman" w:hAnsi="Times New Roman" w:cs="Times New Roman"/>
          <w:smallCaps/>
          <w:lang w:val="en-US"/>
        </w:rPr>
        <w:t>ii</w:t>
      </w:r>
      <w:r w:rsidRPr="00D66B97">
        <w:rPr>
          <w:rFonts w:ascii="Times New Roman" w:hAnsi="Times New Roman" w:cs="Times New Roman"/>
          <w:lang w:val="en-US"/>
        </w:rPr>
        <w:t xml:space="preserve"> Contribution to the Sixth Assessment Report of the Intergovernmental Panel on Climate Change”, Intergovernmental Panel on Climate Change.</w:t>
      </w:r>
    </w:p>
    <w:p w14:paraId="6060AD35" w14:textId="77777777" w:rsidR="00D66B97" w:rsidRPr="00D66B97" w:rsidRDefault="00D66B97" w:rsidP="00D66B97">
      <w:pPr>
        <w:spacing w:after="0"/>
        <w:jc w:val="both"/>
        <w:rPr>
          <w:rFonts w:ascii="Times New Roman" w:hAnsi="Times New Roman" w:cs="Times New Roman"/>
        </w:rPr>
      </w:pPr>
      <w:r w:rsidRPr="00D66B97">
        <w:rPr>
          <w:rFonts w:ascii="Times New Roman" w:hAnsi="Times New Roman" w:cs="Times New Roman"/>
          <w:lang w:val="nl-BE"/>
        </w:rPr>
        <w:lastRenderedPageBreak/>
        <w:t xml:space="preserve">Ripple, William J. </w:t>
      </w:r>
      <w:r w:rsidRPr="00D66B97">
        <w:rPr>
          <w:rFonts w:ascii="Times New Roman" w:hAnsi="Times New Roman" w:cs="Times New Roman"/>
          <w:i/>
          <w:iCs/>
          <w:lang w:val="nl-BE"/>
        </w:rPr>
        <w:t xml:space="preserve">et al. </w:t>
      </w:r>
      <w:r w:rsidRPr="00D66B97">
        <w:rPr>
          <w:rFonts w:ascii="Times New Roman" w:hAnsi="Times New Roman" w:cs="Times New Roman"/>
        </w:rPr>
        <w:t>(2017), “World Scientists’ Warning to Humanity: A Second Notice”, BioScience, 67 12, p. 1026-1028.</w:t>
      </w:r>
    </w:p>
    <w:p w14:paraId="77E1AF08" w14:textId="77777777" w:rsidR="00D66B97" w:rsidRPr="00D66B97" w:rsidRDefault="00D66B97" w:rsidP="00D66B97">
      <w:pPr>
        <w:pStyle w:val="Notedebasdepage"/>
        <w:jc w:val="both"/>
        <w:rPr>
          <w:rFonts w:ascii="Times New Roman" w:hAnsi="Times New Roman" w:cs="Times New Roman"/>
          <w:sz w:val="24"/>
          <w:szCs w:val="24"/>
        </w:rPr>
      </w:pPr>
      <w:r w:rsidRPr="00D66B97">
        <w:rPr>
          <w:rFonts w:ascii="Times New Roman" w:hAnsi="Times New Roman" w:cs="Times New Roman"/>
          <w:sz w:val="24"/>
          <w:szCs w:val="24"/>
        </w:rPr>
        <w:t xml:space="preserve">Rosenthal, Victor (2012), </w:t>
      </w:r>
      <w:r w:rsidRPr="00D66B97">
        <w:rPr>
          <w:rFonts w:ascii="Times New Roman" w:hAnsi="Times New Roman" w:cs="Times New Roman"/>
          <w:sz w:val="24"/>
          <w:szCs w:val="24"/>
          <w:lang w:val="en-US"/>
        </w:rPr>
        <w:t>“</w:t>
      </w:r>
      <w:r w:rsidRPr="00D66B97">
        <w:rPr>
          <w:rFonts w:ascii="Times New Roman" w:hAnsi="Times New Roman" w:cs="Times New Roman"/>
          <w:sz w:val="24"/>
          <w:szCs w:val="24"/>
        </w:rPr>
        <w:t>La voix de l’intérieur</w:t>
      </w:r>
      <w:r w:rsidRPr="00D66B97">
        <w:rPr>
          <w:rFonts w:ascii="Times New Roman" w:hAnsi="Times New Roman" w:cs="Times New Roman"/>
          <w:sz w:val="24"/>
          <w:szCs w:val="24"/>
          <w:lang w:val="en-US"/>
        </w:rPr>
        <w:t>”</w:t>
      </w:r>
      <w:r w:rsidRPr="00D66B97">
        <w:rPr>
          <w:rFonts w:ascii="Times New Roman" w:hAnsi="Times New Roman" w:cs="Times New Roman"/>
          <w:sz w:val="24"/>
          <w:szCs w:val="24"/>
        </w:rPr>
        <w:t>, Intellectica. Revue de l’Association pour la Recherche Cognitive, 58, 2, p. 53-89.</w:t>
      </w:r>
    </w:p>
    <w:p w14:paraId="2804AB83" w14:textId="77777777" w:rsidR="00D66B97" w:rsidRPr="00D66B97" w:rsidRDefault="00D66B97" w:rsidP="00D66B97">
      <w:pPr>
        <w:spacing w:after="0"/>
        <w:jc w:val="both"/>
        <w:rPr>
          <w:rFonts w:ascii="Times New Roman" w:hAnsi="Times New Roman" w:cs="Times New Roman"/>
          <w:lang w:val="en-US"/>
        </w:rPr>
      </w:pPr>
      <w:r w:rsidRPr="0032147F">
        <w:rPr>
          <w:rFonts w:ascii="Times New Roman" w:hAnsi="Times New Roman" w:cs="Times New Roman"/>
        </w:rPr>
        <w:t xml:space="preserve">Rueckert, William (1978), </w:t>
      </w:r>
      <w:r w:rsidRPr="00D66B97">
        <w:rPr>
          <w:rFonts w:ascii="Times New Roman" w:hAnsi="Times New Roman" w:cs="Times New Roman"/>
          <w:lang w:val="en-US"/>
        </w:rPr>
        <w:t>“Into and out of the Void: Two Essays”, The Iowa Review, 9, 1, p. 62-86.</w:t>
      </w:r>
    </w:p>
    <w:p w14:paraId="56347FC1" w14:textId="77777777" w:rsidR="00D66B97" w:rsidRPr="00D66B97" w:rsidRDefault="00D66B97" w:rsidP="00D66B97">
      <w:pPr>
        <w:pStyle w:val="Notedebasdepage"/>
        <w:jc w:val="both"/>
        <w:rPr>
          <w:rFonts w:ascii="Times New Roman" w:hAnsi="Times New Roman" w:cs="Times New Roman"/>
          <w:iCs/>
          <w:sz w:val="24"/>
          <w:szCs w:val="24"/>
        </w:rPr>
      </w:pPr>
      <w:r w:rsidRPr="00D66B97">
        <w:rPr>
          <w:rFonts w:ascii="Times New Roman" w:hAnsi="Times New Roman" w:cs="Times New Roman"/>
          <w:sz w:val="24"/>
          <w:szCs w:val="24"/>
          <w:lang w:val="en-US"/>
        </w:rPr>
        <w:t>Yamasaki, Gary (2012), Perspective Criticism: Point of View and Evaluative Guidance in Biblical Narrative, Cambridge : James Clarke &amp; Co.</w:t>
      </w:r>
    </w:p>
    <w:p w14:paraId="3715EDAC" w14:textId="77777777" w:rsidR="00D66B97" w:rsidRPr="00CF4145" w:rsidRDefault="00D66B97" w:rsidP="00D66B97">
      <w:pPr>
        <w:spacing w:after="0"/>
        <w:jc w:val="both"/>
        <w:rPr>
          <w:rFonts w:ascii="Times New Roman" w:hAnsi="Times New Roman" w:cs="Times New Roman"/>
          <w:iCs/>
        </w:rPr>
      </w:pPr>
      <w:r w:rsidRPr="00D66B97">
        <w:rPr>
          <w:rFonts w:ascii="Times New Roman" w:hAnsi="Times New Roman" w:cs="Times New Roman"/>
          <w:iCs/>
          <w:lang w:val="nl-BE"/>
        </w:rPr>
        <w:t>Ziegler, Joseph, éd. (1984</w:t>
      </w:r>
      <w:r w:rsidRPr="00D66B97">
        <w:rPr>
          <w:rFonts w:ascii="Times New Roman" w:hAnsi="Times New Roman" w:cs="Times New Roman"/>
          <w:iCs/>
          <w:vertAlign w:val="superscript"/>
          <w:lang w:val="nl-BE"/>
        </w:rPr>
        <w:t>3</w:t>
      </w:r>
      <w:r w:rsidRPr="00D66B97">
        <w:rPr>
          <w:rFonts w:ascii="Times New Roman" w:hAnsi="Times New Roman" w:cs="Times New Roman"/>
          <w:iCs/>
          <w:lang w:val="nl-BE"/>
        </w:rPr>
        <w:t xml:space="preserve">), Septuaginta: Vetus Testamentum Graecum. </w:t>
      </w:r>
      <w:r w:rsidRPr="00CF4145">
        <w:rPr>
          <w:rFonts w:ascii="Times New Roman" w:hAnsi="Times New Roman" w:cs="Times New Roman"/>
          <w:iCs/>
          <w:smallCaps/>
        </w:rPr>
        <w:t>xiii</w:t>
      </w:r>
      <w:r w:rsidRPr="00CF4145">
        <w:rPr>
          <w:rFonts w:ascii="Times New Roman" w:hAnsi="Times New Roman" w:cs="Times New Roman"/>
          <w:iCs/>
        </w:rPr>
        <w:t xml:space="preserve">. Duodecim Prophetae, Göttingen : </w:t>
      </w:r>
      <w:r w:rsidRPr="00CF4145">
        <w:rPr>
          <w:rFonts w:ascii="Times New Roman" w:hAnsi="Times New Roman" w:cs="Times New Roman"/>
          <w:color w:val="000000"/>
        </w:rPr>
        <w:t xml:space="preserve">Vandenhoeck &amp; Ruprecht, 339 p., isb : </w:t>
      </w:r>
      <w:r w:rsidRPr="00CF4145">
        <w:rPr>
          <w:rFonts w:ascii="Times New Roman" w:hAnsi="Times New Roman" w:cs="Times New Roman"/>
          <w:color w:val="000000"/>
          <w:shd w:val="clear" w:color="auto" w:fill="FFFFFF"/>
        </w:rPr>
        <w:t>3-525-53421-3.</w:t>
      </w:r>
    </w:p>
    <w:p w14:paraId="30D04315" w14:textId="77777777" w:rsidR="00176319" w:rsidRPr="00CF4145" w:rsidRDefault="00176319" w:rsidP="009E6DB6">
      <w:pPr>
        <w:pStyle w:val="Notedebasdepage"/>
        <w:jc w:val="both"/>
        <w:rPr>
          <w:rFonts w:ascii="Times New Roman" w:hAnsi="Times New Roman" w:cs="Times New Roman"/>
          <w:sz w:val="24"/>
          <w:szCs w:val="24"/>
        </w:rPr>
      </w:pPr>
    </w:p>
    <w:p w14:paraId="2E74B323" w14:textId="0D3AF6B8" w:rsidR="0032147F" w:rsidRDefault="0032147F" w:rsidP="009E6DB6">
      <w:pPr>
        <w:pStyle w:val="Notedebasdepage"/>
        <w:jc w:val="both"/>
        <w:rPr>
          <w:rFonts w:ascii="Times New Roman" w:hAnsi="Times New Roman" w:cs="Times New Roman"/>
          <w:sz w:val="24"/>
          <w:szCs w:val="24"/>
        </w:rPr>
      </w:pPr>
      <w:r w:rsidRPr="0032147F">
        <w:rPr>
          <w:rFonts w:ascii="Times New Roman" w:hAnsi="Times New Roman" w:cs="Times New Roman"/>
          <w:sz w:val="24"/>
          <w:szCs w:val="24"/>
        </w:rPr>
        <w:t>Figure 1 : Bibliothèque municipale d’Amiens 0108, , Bible en images d’Espagne du Nord composée en 1197</w:t>
      </w:r>
      <w:r>
        <w:rPr>
          <w:rFonts w:ascii="Times New Roman" w:hAnsi="Times New Roman" w:cs="Times New Roman"/>
          <w:sz w:val="24"/>
          <w:szCs w:val="24"/>
        </w:rPr>
        <w:t xml:space="preserve">, </w:t>
      </w:r>
      <w:r w:rsidRPr="0032147F">
        <w:rPr>
          <w:rFonts w:ascii="Times New Roman" w:hAnsi="Times New Roman" w:cs="Times New Roman"/>
          <w:sz w:val="24"/>
          <w:szCs w:val="24"/>
        </w:rPr>
        <w:t>folio 180 recto</w:t>
      </w:r>
      <w:r>
        <w:rPr>
          <w:rFonts w:ascii="Times New Roman" w:hAnsi="Times New Roman" w:cs="Times New Roman"/>
          <w:sz w:val="24"/>
          <w:szCs w:val="24"/>
        </w:rPr>
        <w:t>.</w:t>
      </w:r>
    </w:p>
    <w:p w14:paraId="36CE680E" w14:textId="77777777" w:rsidR="0032147F" w:rsidRDefault="0032147F" w:rsidP="009E6DB6">
      <w:pPr>
        <w:pStyle w:val="Notedebasdepage"/>
        <w:jc w:val="both"/>
        <w:rPr>
          <w:rFonts w:ascii="Times New Roman" w:hAnsi="Times New Roman" w:cs="Times New Roman"/>
          <w:sz w:val="24"/>
          <w:szCs w:val="24"/>
        </w:rPr>
      </w:pPr>
    </w:p>
    <w:p w14:paraId="4C4875B4" w14:textId="0E081A1F" w:rsidR="0032147F" w:rsidRPr="0032147F" w:rsidRDefault="0032147F" w:rsidP="009E6DB6">
      <w:pPr>
        <w:pStyle w:val="Notedebasdepage"/>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7DEDF6A" wp14:editId="697CFE0B">
            <wp:extent cx="5760720" cy="4773295"/>
            <wp:effectExtent l="0" t="0" r="5080" b="1905"/>
            <wp:docPr id="1709840864" name="Image 1" descr="Une image contenant peinture, art, dessin, text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840864" name="Image 1" descr="Une image contenant peinture, art, dessin, texte&#10;&#10;Le contenu généré par l’IA peut être incorrect."/>
                    <pic:cNvPicPr/>
                  </pic:nvPicPr>
                  <pic:blipFill>
                    <a:blip r:embed="rId7">
                      <a:extLst>
                        <a:ext uri="{28A0092B-C50C-407E-A947-70E740481C1C}">
                          <a14:useLocalDpi xmlns:a14="http://schemas.microsoft.com/office/drawing/2010/main" val="0"/>
                        </a:ext>
                      </a:extLst>
                    </a:blip>
                    <a:stretch>
                      <a:fillRect/>
                    </a:stretch>
                  </pic:blipFill>
                  <pic:spPr>
                    <a:xfrm>
                      <a:off x="0" y="0"/>
                      <a:ext cx="5760720" cy="4773295"/>
                    </a:xfrm>
                    <a:prstGeom prst="rect">
                      <a:avLst/>
                    </a:prstGeom>
                  </pic:spPr>
                </pic:pic>
              </a:graphicData>
            </a:graphic>
          </wp:inline>
        </w:drawing>
      </w:r>
    </w:p>
    <w:p w14:paraId="09C32807" w14:textId="77777777" w:rsidR="0032147F" w:rsidRPr="0032147F" w:rsidRDefault="0032147F" w:rsidP="009E6DB6">
      <w:pPr>
        <w:pStyle w:val="Notedebasdepage"/>
        <w:jc w:val="both"/>
        <w:rPr>
          <w:rFonts w:ascii="Times New Roman" w:hAnsi="Times New Roman" w:cs="Times New Roman"/>
          <w:sz w:val="24"/>
          <w:szCs w:val="24"/>
        </w:rPr>
      </w:pPr>
    </w:p>
    <w:p w14:paraId="0EED2966" w14:textId="6D733133" w:rsidR="0032147F" w:rsidRDefault="0032147F" w:rsidP="009E6DB6">
      <w:pPr>
        <w:pStyle w:val="Notedebasdepage"/>
        <w:jc w:val="both"/>
        <w:rPr>
          <w:rFonts w:ascii="Times New Roman" w:hAnsi="Times New Roman" w:cs="Times New Roman"/>
          <w:sz w:val="24"/>
          <w:szCs w:val="24"/>
        </w:rPr>
      </w:pPr>
      <w:r w:rsidRPr="0032147F">
        <w:rPr>
          <w:rFonts w:ascii="Times New Roman" w:hAnsi="Times New Roman" w:cs="Times New Roman"/>
          <w:sz w:val="24"/>
          <w:szCs w:val="24"/>
        </w:rPr>
        <w:t>Figure 2 : Bibliothèque municipale de Cambrai 0189, Évangéliaire à l'usage de Cambrai, France du Nord, vers 1266, folio 039 verso.</w:t>
      </w:r>
    </w:p>
    <w:p w14:paraId="579B3030" w14:textId="725ECC79" w:rsidR="0032147F" w:rsidRPr="0032147F" w:rsidRDefault="0032147F" w:rsidP="009E6DB6">
      <w:pPr>
        <w:pStyle w:val="Notedebasdepage"/>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9D730AC" wp14:editId="42DE692C">
            <wp:extent cx="5760720" cy="3653155"/>
            <wp:effectExtent l="0" t="0" r="5080" b="4445"/>
            <wp:docPr id="5412325" name="Image 4" descr="Une image contenant arme, art, dessin, épé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2325" name="Image 4" descr="Une image contenant arme, art, dessin, épée&#10;&#10;Le contenu généré par l’IA peut être incorrect."/>
                    <pic:cNvPicPr/>
                  </pic:nvPicPr>
                  <pic:blipFill>
                    <a:blip r:embed="rId8">
                      <a:extLst>
                        <a:ext uri="{28A0092B-C50C-407E-A947-70E740481C1C}">
                          <a14:useLocalDpi xmlns:a14="http://schemas.microsoft.com/office/drawing/2010/main" val="0"/>
                        </a:ext>
                      </a:extLst>
                    </a:blip>
                    <a:stretch>
                      <a:fillRect/>
                    </a:stretch>
                  </pic:blipFill>
                  <pic:spPr>
                    <a:xfrm>
                      <a:off x="0" y="0"/>
                      <a:ext cx="5760720" cy="3653155"/>
                    </a:xfrm>
                    <a:prstGeom prst="rect">
                      <a:avLst/>
                    </a:prstGeom>
                  </pic:spPr>
                </pic:pic>
              </a:graphicData>
            </a:graphic>
          </wp:inline>
        </w:drawing>
      </w:r>
    </w:p>
    <w:p w14:paraId="6BDFD5E4" w14:textId="77777777" w:rsidR="0032147F" w:rsidRPr="0032147F" w:rsidRDefault="0032147F" w:rsidP="009E6DB6">
      <w:pPr>
        <w:pStyle w:val="Notedebasdepage"/>
        <w:jc w:val="both"/>
        <w:rPr>
          <w:rFonts w:ascii="Times New Roman" w:hAnsi="Times New Roman" w:cs="Times New Roman"/>
          <w:sz w:val="24"/>
          <w:szCs w:val="24"/>
        </w:rPr>
      </w:pPr>
    </w:p>
    <w:p w14:paraId="59A8DF9E" w14:textId="329BA7B3" w:rsidR="0032147F" w:rsidRDefault="0032147F" w:rsidP="009E6DB6">
      <w:pPr>
        <w:pStyle w:val="Notedebasdepage"/>
        <w:jc w:val="both"/>
        <w:rPr>
          <w:rFonts w:ascii="Times New Roman" w:hAnsi="Times New Roman" w:cs="Times New Roman"/>
          <w:sz w:val="24"/>
          <w:szCs w:val="24"/>
        </w:rPr>
      </w:pPr>
      <w:r w:rsidRPr="0032147F">
        <w:rPr>
          <w:rFonts w:ascii="Times New Roman" w:hAnsi="Times New Roman" w:cs="Times New Roman"/>
          <w:sz w:val="24"/>
          <w:szCs w:val="24"/>
        </w:rPr>
        <w:t>Figure 3 : Musée Condé, Chantilly, 0014, Évangiles, Crimée, composé après 1680, folio 135 recto.</w:t>
      </w:r>
    </w:p>
    <w:p w14:paraId="5ACB7527" w14:textId="77777777" w:rsidR="00743BA6" w:rsidRDefault="00743BA6" w:rsidP="009E6DB6">
      <w:pPr>
        <w:pStyle w:val="Notedebasdepage"/>
        <w:jc w:val="both"/>
        <w:rPr>
          <w:rFonts w:ascii="Times New Roman" w:hAnsi="Times New Roman" w:cs="Times New Roman"/>
          <w:sz w:val="24"/>
          <w:szCs w:val="24"/>
        </w:rPr>
      </w:pPr>
    </w:p>
    <w:p w14:paraId="037A4D59" w14:textId="2577A9BC" w:rsidR="00743BA6" w:rsidRPr="0032147F" w:rsidRDefault="00743BA6" w:rsidP="009E6DB6">
      <w:pPr>
        <w:pStyle w:val="Notedebasdepage"/>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AB74B4A" wp14:editId="32291573">
            <wp:extent cx="5760720" cy="7656195"/>
            <wp:effectExtent l="0" t="0" r="5080" b="1905"/>
            <wp:docPr id="531078846" name="Image 5" descr="Une image contenant texte, écriture manuscrite, lettre, encr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078846" name="Image 5" descr="Une image contenant texte, écriture manuscrite, lettre, encre&#10;&#10;Le contenu généré par l’IA peut être incorrect."/>
                    <pic:cNvPicPr/>
                  </pic:nvPicPr>
                  <pic:blipFill>
                    <a:blip r:embed="rId9">
                      <a:extLst>
                        <a:ext uri="{28A0092B-C50C-407E-A947-70E740481C1C}">
                          <a14:useLocalDpi xmlns:a14="http://schemas.microsoft.com/office/drawing/2010/main" val="0"/>
                        </a:ext>
                      </a:extLst>
                    </a:blip>
                    <a:stretch>
                      <a:fillRect/>
                    </a:stretch>
                  </pic:blipFill>
                  <pic:spPr>
                    <a:xfrm>
                      <a:off x="0" y="0"/>
                      <a:ext cx="5760720" cy="7656195"/>
                    </a:xfrm>
                    <a:prstGeom prst="rect">
                      <a:avLst/>
                    </a:prstGeom>
                  </pic:spPr>
                </pic:pic>
              </a:graphicData>
            </a:graphic>
          </wp:inline>
        </w:drawing>
      </w:r>
    </w:p>
    <w:p w14:paraId="5EDA51F4" w14:textId="74902383" w:rsidR="00286D60" w:rsidRDefault="00286D60" w:rsidP="00333C14">
      <w:pPr>
        <w:jc w:val="both"/>
        <w:rPr>
          <w:rFonts w:ascii="Times New Roman" w:hAnsi="Times New Roman" w:cs="Times New Roman"/>
          <w:i/>
          <w:iCs/>
        </w:rPr>
      </w:pPr>
    </w:p>
    <w:p w14:paraId="2B369E33" w14:textId="77777777" w:rsidR="0032147F" w:rsidRPr="0032147F" w:rsidRDefault="0032147F" w:rsidP="00333C14">
      <w:pPr>
        <w:jc w:val="both"/>
        <w:rPr>
          <w:rFonts w:ascii="Times New Roman" w:hAnsi="Times New Roman" w:cs="Times New Roman"/>
          <w:i/>
          <w:iCs/>
        </w:rPr>
      </w:pPr>
    </w:p>
    <w:p w14:paraId="6B38967F" w14:textId="77777777" w:rsidR="00286D60" w:rsidRPr="0032147F" w:rsidRDefault="00286D60" w:rsidP="00333C14">
      <w:pPr>
        <w:jc w:val="both"/>
        <w:rPr>
          <w:rFonts w:ascii="Times New Roman" w:hAnsi="Times New Roman" w:cs="Times New Roman"/>
        </w:rPr>
      </w:pPr>
    </w:p>
    <w:sectPr w:rsidR="00286D60" w:rsidRPr="0032147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6F363C" w14:textId="77777777" w:rsidR="000C5BBF" w:rsidRDefault="000C5BBF" w:rsidP="00BB3396">
      <w:pPr>
        <w:spacing w:after="0" w:line="240" w:lineRule="auto"/>
      </w:pPr>
      <w:r>
        <w:separator/>
      </w:r>
    </w:p>
  </w:endnote>
  <w:endnote w:type="continuationSeparator" w:id="0">
    <w:p w14:paraId="29D831CF" w14:textId="77777777" w:rsidR="000C5BBF" w:rsidRDefault="000C5BBF" w:rsidP="00BB33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1DDCDA" w14:textId="77777777" w:rsidR="000C5BBF" w:rsidRDefault="000C5BBF" w:rsidP="00BB3396">
      <w:pPr>
        <w:spacing w:after="0" w:line="240" w:lineRule="auto"/>
      </w:pPr>
      <w:r>
        <w:separator/>
      </w:r>
    </w:p>
  </w:footnote>
  <w:footnote w:type="continuationSeparator" w:id="0">
    <w:p w14:paraId="0EBE36CC" w14:textId="77777777" w:rsidR="000C5BBF" w:rsidRDefault="000C5BBF" w:rsidP="00BB3396">
      <w:pPr>
        <w:spacing w:after="0" w:line="240" w:lineRule="auto"/>
      </w:pPr>
      <w:r>
        <w:continuationSeparator/>
      </w:r>
    </w:p>
  </w:footnote>
  <w:footnote w:id="1">
    <w:p w14:paraId="6EB3EC33" w14:textId="0AD7B2AC" w:rsidR="006525E5" w:rsidRPr="006E6A65" w:rsidRDefault="006525E5"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Au début de ce texte, je souhaitais adresser mes plus chaleureux remerciements à Claire Pérez et Halima Benchikh-Lehocine pour l’organisation de la journée d’études à l’origine de cette publication et pour tout leur travail d’édition. Un grand merci à elles d’avoir si généreusement accueilli ma proposition et pour leur patience et leur soutien pendant la rédaction de cet article.</w:t>
      </w:r>
      <w:r w:rsidR="00CF4145">
        <w:rPr>
          <w:rFonts w:ascii="Times New Roman" w:hAnsi="Times New Roman" w:cs="Times New Roman"/>
        </w:rPr>
        <w:t xml:space="preserve"> Toute ma reconnaissance également à Sébastien Doane (Université Laval, Québec) d’avoir accepté de me relire</w:t>
      </w:r>
      <w:r w:rsidR="003E0B84">
        <w:rPr>
          <w:rFonts w:ascii="Times New Roman" w:hAnsi="Times New Roman" w:cs="Times New Roman"/>
        </w:rPr>
        <w:t xml:space="preserve">, pour ses suggestions, notamment la découverte, grâce à lui, de la « zone de contact » de Donna Haraway, et </w:t>
      </w:r>
      <w:r w:rsidR="00CF4145">
        <w:rPr>
          <w:rFonts w:ascii="Times New Roman" w:hAnsi="Times New Roman" w:cs="Times New Roman"/>
        </w:rPr>
        <w:t xml:space="preserve">pour sa si constante et confiante amitié. </w:t>
      </w:r>
    </w:p>
  </w:footnote>
  <w:footnote w:id="2">
    <w:p w14:paraId="4D6AF6B9" w14:textId="2F148689" w:rsidR="00BB3396" w:rsidRPr="006E6A65" w:rsidRDefault="00BB3396"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Entre autres événements </w:t>
      </w:r>
      <w:r w:rsidR="00A458B8" w:rsidRPr="006E6A65">
        <w:rPr>
          <w:rFonts w:ascii="Times New Roman" w:hAnsi="Times New Roman" w:cs="Times New Roman"/>
        </w:rPr>
        <w:t xml:space="preserve">proches de la date de rédaction de cet article on pourrait citer le retrait des États-Unis de l’Accord de Paris le 20 janvier 2025 et la décision du gouvernement de Trump de poursuivre l’État d’Hawaï dont le gouverneur avait manifesté le souhait d’attaquer en justice des entreprises de combustibles fossiles pour </w:t>
      </w:r>
      <w:r w:rsidR="00743BA6" w:rsidRPr="006E6A65">
        <w:rPr>
          <w:rFonts w:ascii="Times New Roman" w:hAnsi="Times New Roman" w:cs="Times New Roman"/>
        </w:rPr>
        <w:t xml:space="preserve">leur </w:t>
      </w:r>
      <w:r w:rsidR="00A458B8" w:rsidRPr="006E6A65">
        <w:rPr>
          <w:rFonts w:ascii="Times New Roman" w:hAnsi="Times New Roman" w:cs="Times New Roman"/>
        </w:rPr>
        <w:t>rôle dans la destruction de l’environnement hawaïen. En France, on pourrait mentionner récemment les soupçons de conflits d’intérêt entre l’actuelle ministre  de la Transition écologue, de la Biodiversité, de la Forêt, de la Mer et de la Pêche et la société pétrolière Perenco.</w:t>
      </w:r>
    </w:p>
  </w:footnote>
  <w:footnote w:id="3">
    <w:p w14:paraId="3B02210A" w14:textId="69F7C061" w:rsidR="00A458B8" w:rsidRPr="006E6A65" w:rsidRDefault="00A458B8"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Certains auteurs ont </w:t>
      </w:r>
      <w:r w:rsidR="00220375" w:rsidRPr="006E6A65">
        <w:rPr>
          <w:rFonts w:ascii="Times New Roman" w:hAnsi="Times New Roman" w:cs="Times New Roman"/>
        </w:rPr>
        <w:t xml:space="preserve">proposé un lien entre l’écoanxiété d’une part et, d’autre part, la terreur et la pitié que </w:t>
      </w:r>
      <w:r w:rsidR="00743BA6" w:rsidRPr="006E6A65">
        <w:rPr>
          <w:rFonts w:ascii="Times New Roman" w:hAnsi="Times New Roman" w:cs="Times New Roman"/>
        </w:rPr>
        <w:t xml:space="preserve">ressentent </w:t>
      </w:r>
      <w:r w:rsidR="00220375" w:rsidRPr="006E6A65">
        <w:rPr>
          <w:rFonts w:ascii="Times New Roman" w:hAnsi="Times New Roman" w:cs="Times New Roman"/>
        </w:rPr>
        <w:t>les spectateur·rice·s de la tragédie selon Aristote (voir, entre autres, Estok 2013).</w:t>
      </w:r>
    </w:p>
  </w:footnote>
  <w:footnote w:id="4">
    <w:p w14:paraId="2BE486D2" w14:textId="71B124EE" w:rsidR="009920FB" w:rsidRPr="006E6A65" w:rsidRDefault="009920FB"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Il s’agit d’une définition parmi d’autres. Comme l’a montré en effet, entre autres, </w:t>
      </w:r>
      <w:r w:rsidR="00A12B4B" w:rsidRPr="006E6A65">
        <w:rPr>
          <w:rFonts w:ascii="Times New Roman" w:hAnsi="Times New Roman" w:cs="Times New Roman"/>
        </w:rPr>
        <w:t>Lawrence Buell, il n’existe pas de consensus quant à une définition de l’ « écocritique », qui reste un « signifiant instable » (Buell 2011 p. 87).</w:t>
      </w:r>
    </w:p>
  </w:footnote>
  <w:footnote w:id="5">
    <w:p w14:paraId="094E5824" w14:textId="34F9A0BD" w:rsidR="00943237" w:rsidRPr="006E6A65" w:rsidRDefault="00943237"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Pour le texte grec de l’</w:t>
      </w:r>
      <w:r w:rsidRPr="006E6A65">
        <w:rPr>
          <w:rFonts w:ascii="Times New Roman" w:hAnsi="Times New Roman" w:cs="Times New Roman"/>
          <w:i/>
          <w:iCs/>
        </w:rPr>
        <w:t>Évangile selon Marc</w:t>
      </w:r>
      <w:r w:rsidRPr="006E6A65">
        <w:rPr>
          <w:rFonts w:ascii="Times New Roman" w:hAnsi="Times New Roman" w:cs="Times New Roman"/>
        </w:rPr>
        <w:t>, je reprends Aland 2012</w:t>
      </w:r>
      <w:r w:rsidRPr="006E6A65">
        <w:rPr>
          <w:rFonts w:ascii="Times New Roman" w:hAnsi="Times New Roman" w:cs="Times New Roman"/>
          <w:vertAlign w:val="superscript"/>
        </w:rPr>
        <w:t>28</w:t>
      </w:r>
      <w:r w:rsidRPr="006E6A65">
        <w:rPr>
          <w:rFonts w:ascii="Times New Roman" w:hAnsi="Times New Roman" w:cs="Times New Roman"/>
        </w:rPr>
        <w:t xml:space="preserve"> et propose mes propres traductions.</w:t>
      </w:r>
    </w:p>
  </w:footnote>
  <w:footnote w:id="6">
    <w:p w14:paraId="09D301E4" w14:textId="5A3D7EA9" w:rsidR="003E73F1" w:rsidRPr="006E6A65" w:rsidRDefault="003E73F1"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Je m’inscris en outre dans une tradition universitaire qui fait de l’</w:t>
      </w:r>
      <w:r w:rsidRPr="006E6A65">
        <w:rPr>
          <w:rFonts w:ascii="Times New Roman" w:hAnsi="Times New Roman" w:cs="Times New Roman"/>
          <w:i/>
          <w:iCs/>
        </w:rPr>
        <w:t>Évangile selon Marc</w:t>
      </w:r>
      <w:r w:rsidRPr="006E6A65">
        <w:rPr>
          <w:rFonts w:ascii="Times New Roman" w:hAnsi="Times New Roman" w:cs="Times New Roman"/>
        </w:rPr>
        <w:t xml:space="preserve"> un objet propice à l’expérimentation de nouvelles théories</w:t>
      </w:r>
      <w:r w:rsidR="008A44B1" w:rsidRPr="006E6A65">
        <w:rPr>
          <w:rFonts w:ascii="Times New Roman" w:hAnsi="Times New Roman" w:cs="Times New Roman"/>
        </w:rPr>
        <w:t xml:space="preserve"> au sein du corpus d’études bibliques – notamment en raison de sa longueur relativement brève et de son ancienneté parmi les évangiles canoniques. </w:t>
      </w:r>
      <w:r w:rsidR="008A44B1" w:rsidRPr="006E6A65">
        <w:rPr>
          <w:rFonts w:ascii="Times New Roman" w:hAnsi="Times New Roman" w:cs="Times New Roman"/>
          <w:i/>
          <w:iCs/>
        </w:rPr>
        <w:t>Cf.</w:t>
      </w:r>
      <w:r w:rsidR="008A44B1" w:rsidRPr="006E6A65">
        <w:rPr>
          <w:rFonts w:ascii="Times New Roman" w:hAnsi="Times New Roman" w:cs="Times New Roman"/>
        </w:rPr>
        <w:t xml:space="preserve"> par exemple Anderson et Moore 2008, qui regroupe </w:t>
      </w:r>
      <w:r w:rsidR="000335F5" w:rsidRPr="006E6A65">
        <w:rPr>
          <w:rFonts w:ascii="Times New Roman" w:hAnsi="Times New Roman" w:cs="Times New Roman"/>
        </w:rPr>
        <w:t>des</w:t>
      </w:r>
      <w:r w:rsidR="008A44B1" w:rsidRPr="006E6A65">
        <w:rPr>
          <w:rFonts w:ascii="Times New Roman" w:hAnsi="Times New Roman" w:cs="Times New Roman"/>
        </w:rPr>
        <w:t xml:space="preserve"> chapitres proposant plusieurs analyses de cet évangile, entre autres </w:t>
      </w:r>
      <w:r w:rsidR="00943237" w:rsidRPr="006E6A65">
        <w:rPr>
          <w:rFonts w:ascii="Times New Roman" w:hAnsi="Times New Roman" w:cs="Times New Roman"/>
        </w:rPr>
        <w:t xml:space="preserve">à partir des </w:t>
      </w:r>
      <w:r w:rsidR="00943237" w:rsidRPr="006E6A65">
        <w:rPr>
          <w:rFonts w:ascii="Times New Roman" w:hAnsi="Times New Roman" w:cs="Times New Roman"/>
          <w:i/>
          <w:iCs/>
        </w:rPr>
        <w:t>postcolonial studies</w:t>
      </w:r>
      <w:r w:rsidR="00943237" w:rsidRPr="006E6A65">
        <w:rPr>
          <w:rFonts w:ascii="Times New Roman" w:hAnsi="Times New Roman" w:cs="Times New Roman"/>
        </w:rPr>
        <w:t xml:space="preserve">, des </w:t>
      </w:r>
      <w:r w:rsidR="00943237" w:rsidRPr="006E6A65">
        <w:rPr>
          <w:rFonts w:ascii="Times New Roman" w:hAnsi="Times New Roman" w:cs="Times New Roman"/>
          <w:i/>
          <w:iCs/>
        </w:rPr>
        <w:t>gender studies</w:t>
      </w:r>
      <w:r w:rsidR="00943237" w:rsidRPr="006E6A65">
        <w:rPr>
          <w:rFonts w:ascii="Times New Roman" w:hAnsi="Times New Roman" w:cs="Times New Roman"/>
        </w:rPr>
        <w:t xml:space="preserve"> et des </w:t>
      </w:r>
      <w:r w:rsidR="00943237" w:rsidRPr="006E6A65">
        <w:rPr>
          <w:rFonts w:ascii="Times New Roman" w:hAnsi="Times New Roman" w:cs="Times New Roman"/>
          <w:i/>
          <w:iCs/>
        </w:rPr>
        <w:t>queer studies</w:t>
      </w:r>
      <w:r w:rsidR="00943237" w:rsidRPr="006E6A65">
        <w:rPr>
          <w:rFonts w:ascii="Times New Roman" w:hAnsi="Times New Roman" w:cs="Times New Roman"/>
        </w:rPr>
        <w:t>.</w:t>
      </w:r>
    </w:p>
  </w:footnote>
  <w:footnote w:id="7">
    <w:p w14:paraId="2D7131C1" w14:textId="5625568A" w:rsidR="00BC518E" w:rsidRPr="006E6A65" w:rsidRDefault="00BC518E"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Sur la notion d’agroécosystème, voir, entre autres, Loucks 1977.</w:t>
      </w:r>
    </w:p>
  </w:footnote>
  <w:footnote w:id="8">
    <w:p w14:paraId="25E33A8F" w14:textId="4322DAF7" w:rsidR="00D65103" w:rsidRPr="006E6A65" w:rsidRDefault="00D65103"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Sur les réseaux trophiques, voir, entre autres, Chitty et Elton 1937.</w:t>
      </w:r>
    </w:p>
  </w:footnote>
  <w:footnote w:id="9">
    <w:p w14:paraId="3A3E52F3" w14:textId="03E4FF64" w:rsidR="003F5350" w:rsidRPr="006E6A65" w:rsidRDefault="003F5350"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Pr="006E6A65">
        <w:rPr>
          <w:rFonts w:ascii="Times New Roman" w:hAnsi="Times New Roman" w:cs="Times New Roman"/>
          <w:lang w:val="fr-FR"/>
        </w:rPr>
        <w:t>ἄλλο ἔπεσεν εἰς τὰς ἀκάνθας, καὶ ἀνέβησαν αἱ ἄκανθαι, καὶ συνέπνιξαν αὐτό, καὶ καρπὸν οὐκ ἔδωκεν (</w:t>
      </w:r>
      <w:r w:rsidRPr="006E6A65">
        <w:rPr>
          <w:rFonts w:ascii="Times New Roman" w:hAnsi="Times New Roman" w:cs="Times New Roman"/>
          <w:i/>
          <w:iCs/>
          <w:lang w:val="fr-FR"/>
        </w:rPr>
        <w:t>Marc</w:t>
      </w:r>
      <w:r w:rsidRPr="006E6A65">
        <w:rPr>
          <w:rFonts w:ascii="Times New Roman" w:hAnsi="Times New Roman" w:cs="Times New Roman"/>
          <w:lang w:val="fr-FR"/>
        </w:rPr>
        <w:t xml:space="preserve"> 4, 7)</w:t>
      </w:r>
      <w:r w:rsidR="000335F5" w:rsidRPr="006E6A65">
        <w:rPr>
          <w:rFonts w:ascii="Times New Roman" w:hAnsi="Times New Roman" w:cs="Times New Roman"/>
          <w:lang w:val="fr-FR"/>
        </w:rPr>
        <w:t>.</w:t>
      </w:r>
    </w:p>
  </w:footnote>
  <w:footnote w:id="10">
    <w:p w14:paraId="1405521D" w14:textId="40B6CA8C" w:rsidR="00C90F07" w:rsidRPr="006E6A65" w:rsidRDefault="00C90F07"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La question de la ou des personnes à l’origine de l’</w:t>
      </w:r>
      <w:r w:rsidRPr="006E6A65">
        <w:rPr>
          <w:rFonts w:ascii="Times New Roman" w:hAnsi="Times New Roman" w:cs="Times New Roman"/>
          <w:i/>
          <w:iCs/>
        </w:rPr>
        <w:t>Évangile selon Marc</w:t>
      </w:r>
      <w:r w:rsidRPr="006E6A65">
        <w:rPr>
          <w:rFonts w:ascii="Times New Roman" w:hAnsi="Times New Roman" w:cs="Times New Roman"/>
        </w:rPr>
        <w:t xml:space="preserve"> reste ouverte. Voir par exemple Combet-Galland 2008.</w:t>
      </w:r>
    </w:p>
  </w:footnote>
  <w:footnote w:id="11">
    <w:p w14:paraId="095AC368" w14:textId="3170AF3E" w:rsidR="0017086E" w:rsidRPr="006E6A65" w:rsidRDefault="0017086E" w:rsidP="006E6A65">
      <w:pPr>
        <w:spacing w:after="0" w:line="240" w:lineRule="auto"/>
        <w:jc w:val="both"/>
        <w:rPr>
          <w:rFonts w:ascii="Times New Roman" w:hAnsi="Times New Roman" w:cs="Times New Roman"/>
          <w:bCs/>
          <w:sz w:val="20"/>
          <w:szCs w:val="20"/>
        </w:rPr>
      </w:pPr>
      <w:r w:rsidRPr="006E6A65">
        <w:rPr>
          <w:rStyle w:val="Appelnotedebasdep"/>
          <w:rFonts w:ascii="Times New Roman" w:hAnsi="Times New Roman" w:cs="Times New Roman"/>
          <w:sz w:val="20"/>
          <w:szCs w:val="20"/>
        </w:rPr>
        <w:footnoteRef/>
      </w:r>
      <w:r w:rsidRPr="006E6A65">
        <w:rPr>
          <w:rFonts w:ascii="Times New Roman" w:hAnsi="Times New Roman" w:cs="Times New Roman"/>
          <w:sz w:val="20"/>
          <w:szCs w:val="20"/>
        </w:rPr>
        <w:t xml:space="preserve"> </w:t>
      </w:r>
      <w:r w:rsidRPr="006E6A65">
        <w:rPr>
          <w:rFonts w:ascii="Times New Roman" w:hAnsi="Times New Roman" w:cs="Times New Roman"/>
          <w:bCs/>
          <w:sz w:val="20"/>
          <w:szCs w:val="20"/>
        </w:rPr>
        <w:t>1 Samuel</w:t>
      </w:r>
      <w:r w:rsidR="00D66B97" w:rsidRPr="006E6A65">
        <w:rPr>
          <w:rFonts w:ascii="Times New Roman" w:hAnsi="Times New Roman" w:cs="Times New Roman"/>
          <w:bCs/>
          <w:sz w:val="20"/>
          <w:szCs w:val="20"/>
        </w:rPr>
        <w:t xml:space="preserve"> (</w:t>
      </w:r>
      <w:r w:rsidR="00D66B97" w:rsidRPr="006E6A65">
        <w:rPr>
          <w:rFonts w:ascii="Times New Roman" w:hAnsi="Times New Roman" w:cs="Times New Roman"/>
          <w:color w:val="202122"/>
          <w:sz w:val="20"/>
          <w:szCs w:val="20"/>
          <w:shd w:val="clear" w:color="auto" w:fill="FFFFFF"/>
        </w:rPr>
        <w:t>Kittel, Rudolf 1997</w:t>
      </w:r>
      <w:r w:rsidR="00D66B97" w:rsidRPr="006E6A65">
        <w:rPr>
          <w:rFonts w:ascii="Times New Roman" w:hAnsi="Times New Roman" w:cs="Times New Roman"/>
          <w:color w:val="202122"/>
          <w:sz w:val="20"/>
          <w:szCs w:val="20"/>
          <w:shd w:val="clear" w:color="auto" w:fill="FFFFFF"/>
          <w:vertAlign w:val="superscript"/>
        </w:rPr>
        <w:t>5</w:t>
      </w:r>
      <w:r w:rsidR="00D66B97" w:rsidRPr="006E6A65">
        <w:rPr>
          <w:rFonts w:ascii="Times New Roman" w:hAnsi="Times New Roman" w:cs="Times New Roman"/>
          <w:bCs/>
          <w:sz w:val="20"/>
          <w:szCs w:val="20"/>
        </w:rPr>
        <w:t>)</w:t>
      </w:r>
      <w:r w:rsidRPr="006E6A65">
        <w:rPr>
          <w:rFonts w:ascii="Times New Roman" w:hAnsi="Times New Roman" w:cs="Times New Roman"/>
          <w:bCs/>
          <w:sz w:val="20"/>
          <w:szCs w:val="20"/>
        </w:rPr>
        <w:t xml:space="preserve"> (1 Rois dans la traduction grecque</w:t>
      </w:r>
      <w:r w:rsidR="00D66B97" w:rsidRPr="006E6A65">
        <w:rPr>
          <w:rFonts w:ascii="Times New Roman" w:hAnsi="Times New Roman" w:cs="Times New Roman"/>
          <w:bCs/>
          <w:sz w:val="20"/>
          <w:szCs w:val="20"/>
        </w:rPr>
        <w:t xml:space="preserve"> [</w:t>
      </w:r>
      <w:r w:rsidR="00D66B97" w:rsidRPr="006E6A65">
        <w:rPr>
          <w:rFonts w:ascii="Times New Roman" w:hAnsi="Times New Roman" w:cs="Times New Roman"/>
          <w:sz w:val="20"/>
          <w:szCs w:val="20"/>
        </w:rPr>
        <w:t>Barclay Swete 1934]</w:t>
      </w:r>
      <w:r w:rsidRPr="006E6A65">
        <w:rPr>
          <w:rFonts w:ascii="Times New Roman" w:hAnsi="Times New Roman" w:cs="Times New Roman"/>
          <w:bCs/>
          <w:sz w:val="20"/>
          <w:szCs w:val="20"/>
        </w:rPr>
        <w:t xml:space="preserve">) 21, 2-7 : « David arriva à Nov, chez le prêtre Ahimélek. Ahimélek vint en tremblant à la rencontre de David et lui dit : </w:t>
      </w:r>
      <w:r w:rsidRPr="006E6A65">
        <w:rPr>
          <w:rFonts w:ascii="Times New Roman" w:hAnsi="Times New Roman" w:cs="Times New Roman"/>
          <w:bCs/>
          <w:sz w:val="20"/>
          <w:szCs w:val="20"/>
          <w:lang w:val="en-AU"/>
        </w:rPr>
        <w:t>“</w:t>
      </w:r>
      <w:r w:rsidRPr="006E6A65">
        <w:rPr>
          <w:rFonts w:ascii="Times New Roman" w:hAnsi="Times New Roman" w:cs="Times New Roman"/>
          <w:bCs/>
          <w:sz w:val="20"/>
          <w:szCs w:val="20"/>
        </w:rPr>
        <w:t>Pourquoi es-tu seul et sans escorte ?</w:t>
      </w:r>
      <w:r w:rsidRPr="006E6A65">
        <w:rPr>
          <w:rFonts w:ascii="Times New Roman" w:hAnsi="Times New Roman" w:cs="Times New Roman"/>
          <w:bCs/>
          <w:sz w:val="20"/>
          <w:szCs w:val="20"/>
          <w:lang w:val="en-AU"/>
        </w:rPr>
        <w:t>”</w:t>
      </w:r>
      <w:r w:rsidRPr="006E6A65">
        <w:rPr>
          <w:rFonts w:ascii="Times New Roman" w:hAnsi="Times New Roman" w:cs="Times New Roman"/>
          <w:bCs/>
          <w:sz w:val="20"/>
          <w:szCs w:val="20"/>
        </w:rPr>
        <w:t xml:space="preserve"> David dit au prêtre Ahimélek : </w:t>
      </w:r>
      <w:r w:rsidRPr="006E6A65">
        <w:rPr>
          <w:rFonts w:ascii="Times New Roman" w:hAnsi="Times New Roman" w:cs="Times New Roman"/>
          <w:bCs/>
          <w:sz w:val="20"/>
          <w:szCs w:val="20"/>
          <w:lang w:val="en-AU"/>
        </w:rPr>
        <w:t>“</w:t>
      </w:r>
      <w:r w:rsidRPr="006E6A65">
        <w:rPr>
          <w:rFonts w:ascii="Times New Roman" w:hAnsi="Times New Roman" w:cs="Times New Roman"/>
          <w:bCs/>
          <w:sz w:val="20"/>
          <w:szCs w:val="20"/>
        </w:rPr>
        <w:t>Le roi m’a donné un ordre et m’a dit : « Personne ne doit rien savoir de la mission que je t'ai confiée. » Quant aux garçons, je leur ai donné rendez-vous à tel endroit. Mais qu’as-tu sous la main ? Donne-moi cinq pains ou ce qui se trouvera.</w:t>
      </w:r>
      <w:r w:rsidRPr="006E6A65">
        <w:rPr>
          <w:rFonts w:ascii="Times New Roman" w:hAnsi="Times New Roman" w:cs="Times New Roman"/>
          <w:bCs/>
          <w:sz w:val="20"/>
          <w:szCs w:val="20"/>
          <w:lang w:val="en-AU"/>
        </w:rPr>
        <w:t>”</w:t>
      </w:r>
      <w:r w:rsidRPr="006E6A65">
        <w:rPr>
          <w:rFonts w:ascii="Times New Roman" w:hAnsi="Times New Roman" w:cs="Times New Roman"/>
          <w:bCs/>
          <w:sz w:val="20"/>
          <w:szCs w:val="20"/>
        </w:rPr>
        <w:t xml:space="preserve"> Le prêtre répondit à David : </w:t>
      </w:r>
      <w:r w:rsidRPr="006E6A65">
        <w:rPr>
          <w:rFonts w:ascii="Times New Roman" w:hAnsi="Times New Roman" w:cs="Times New Roman"/>
          <w:bCs/>
          <w:sz w:val="20"/>
          <w:szCs w:val="20"/>
          <w:lang w:val="en-AU"/>
        </w:rPr>
        <w:t>“</w:t>
      </w:r>
      <w:r w:rsidRPr="006E6A65">
        <w:rPr>
          <w:rFonts w:ascii="Times New Roman" w:hAnsi="Times New Roman" w:cs="Times New Roman"/>
          <w:bCs/>
          <w:sz w:val="20"/>
          <w:szCs w:val="20"/>
        </w:rPr>
        <w:t>Je n’ai pas sous la main de pain ordinaire, mais il y a du pain consacré, si toutefois les garçons se sont gardés des femmes.</w:t>
      </w:r>
      <w:r w:rsidRPr="006E6A65">
        <w:rPr>
          <w:rFonts w:ascii="Times New Roman" w:hAnsi="Times New Roman" w:cs="Times New Roman"/>
          <w:bCs/>
          <w:sz w:val="20"/>
          <w:szCs w:val="20"/>
          <w:lang w:val="en-AU"/>
        </w:rPr>
        <w:t>”</w:t>
      </w:r>
      <w:r w:rsidRPr="006E6A65">
        <w:rPr>
          <w:rFonts w:ascii="Times New Roman" w:hAnsi="Times New Roman" w:cs="Times New Roman"/>
          <w:bCs/>
          <w:sz w:val="20"/>
          <w:szCs w:val="20"/>
        </w:rPr>
        <w:t xml:space="preserve"> David répondit au prêtre : </w:t>
      </w:r>
      <w:r w:rsidRPr="006E6A65">
        <w:rPr>
          <w:rFonts w:ascii="Times New Roman" w:hAnsi="Times New Roman" w:cs="Times New Roman"/>
          <w:bCs/>
          <w:sz w:val="20"/>
          <w:szCs w:val="20"/>
          <w:lang w:val="en-AU"/>
        </w:rPr>
        <w:t>“</w:t>
      </w:r>
      <w:r w:rsidRPr="006E6A65">
        <w:rPr>
          <w:rFonts w:ascii="Times New Roman" w:hAnsi="Times New Roman" w:cs="Times New Roman"/>
          <w:bCs/>
          <w:sz w:val="20"/>
          <w:szCs w:val="20"/>
        </w:rPr>
        <w:t>Bien sûr, les femmes nous ont été interdites, comme précédemment, quand je partais en campagne : les affaires des garçons étaient en état de sainteté. Ce voyage-ci est profane, mais vraiment, aujourd’hui, il sera sanctifié par les affaires.</w:t>
      </w:r>
      <w:r w:rsidRPr="006E6A65">
        <w:rPr>
          <w:rFonts w:ascii="Times New Roman" w:hAnsi="Times New Roman" w:cs="Times New Roman"/>
          <w:bCs/>
          <w:sz w:val="20"/>
          <w:szCs w:val="20"/>
          <w:lang w:val="en-AU"/>
        </w:rPr>
        <w:t>”</w:t>
      </w:r>
      <w:r w:rsidRPr="006E6A65">
        <w:rPr>
          <w:rFonts w:ascii="Times New Roman" w:hAnsi="Times New Roman" w:cs="Times New Roman"/>
          <w:bCs/>
          <w:sz w:val="20"/>
          <w:szCs w:val="20"/>
        </w:rPr>
        <w:t xml:space="preserve"> Le prêtre lui donna donc du pain consacré, car il n’y avait pas là d'autre pain que les pains d’oblation, ceux qu’on retire de la table du SEIGNEUR, pour y mettre du pain chaud, le jour où on le prend. » (Je reprends ici la Traduction Œcuménique de la Bible – Collectif 2010.)</w:t>
      </w:r>
    </w:p>
  </w:footnote>
  <w:footnote w:id="12">
    <w:p w14:paraId="0F7AFB99" w14:textId="571DDE26" w:rsidR="0017086E" w:rsidRPr="006E6A65" w:rsidRDefault="0017086E"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Καὶ λέγει αὐτοῖς · Οὐδέποτε ἀνέγνωτε τί ἐποίησεν Δαυίδ, ὅτε χρείαν ἔσχεν καὶ ἐπείνασεν αὐτὸς καὶ οἱ μετ’ αὐτοῦ ;</w:t>
      </w:r>
      <w:r w:rsidRPr="006E6A65">
        <w:rPr>
          <w:rFonts w:ascii="Times New Roman" w:hAnsi="Times New Roman" w:cs="Times New Roman"/>
          <w:bCs/>
        </w:rPr>
        <w:t xml:space="preserve"> Πῶς εἰσῆλθεν εἰς τὸν οἶκον τοῦ θεοῦ ἐπὶ Ἀβιάθαρ ἀρχιερέως, καὶ τοὺς ἄρτους τῆς προθέσεως ἔφαγεν, οὓς οὐκ ἔξεστιν φαγεῖν εἰ μὴ τοὺς ἱερεῖς, καὶ ἔδωκεν καὶ τοῖς σὺν αὐτῷ οὖσιν ; « Et il [Jésus] leur dit [aux Pharisiens ayant critiqué le fait que ses disciples arrachent du blé pour s’en nourrir le jour du sabbat] : </w:t>
      </w:r>
      <w:r w:rsidRPr="006E6A65">
        <w:rPr>
          <w:rFonts w:ascii="Times New Roman" w:hAnsi="Times New Roman" w:cs="Times New Roman"/>
          <w:bCs/>
          <w:lang w:val="en-AU"/>
        </w:rPr>
        <w:t>“N’avez-vous jamais lu ce que fit David, quand il fut dans le besoin et qu’il eut faim, lui-même et ceux avec lui ? Comment il entra dans la maison de Dieu, avec Abiathar comme grand-prêtre, mangea les pains de la présentation qu’il n’est pas permis de manger sauf aux prêtres, et en donna aussi à ceux qui étaient avec lui ?”</w:t>
      </w:r>
      <w:r w:rsidRPr="006E6A65">
        <w:rPr>
          <w:rFonts w:ascii="Times New Roman" w:hAnsi="Times New Roman" w:cs="Times New Roman"/>
          <w:bCs/>
          <w:lang w:val="fr-FR"/>
        </w:rPr>
        <w:t> » (</w:t>
      </w:r>
      <w:r w:rsidRPr="006E6A65">
        <w:rPr>
          <w:rFonts w:ascii="Times New Roman" w:hAnsi="Times New Roman" w:cs="Times New Roman"/>
          <w:bCs/>
          <w:i/>
          <w:iCs/>
          <w:lang w:val="fr-FR"/>
        </w:rPr>
        <w:t>Marc</w:t>
      </w:r>
      <w:r w:rsidRPr="006E6A65">
        <w:rPr>
          <w:rFonts w:ascii="Times New Roman" w:hAnsi="Times New Roman" w:cs="Times New Roman"/>
          <w:bCs/>
          <w:lang w:val="fr-FR"/>
        </w:rPr>
        <w:t xml:space="preserve"> 2, 25-26)</w:t>
      </w:r>
    </w:p>
  </w:footnote>
  <w:footnote w:id="13">
    <w:p w14:paraId="62D67271" w14:textId="34BD320D" w:rsidR="00560F72" w:rsidRPr="006E6A65" w:rsidRDefault="00560F72"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Le concept d’ « appropriation », utilisé en sciences de l’environnement, a été appliqué en littérature par Benjamin Bouchard (Bouchard 2022). </w:t>
      </w:r>
    </w:p>
  </w:footnote>
  <w:footnote w:id="14">
    <w:p w14:paraId="02CAB167" w14:textId="77777777" w:rsidR="0028432E" w:rsidRPr="006E6A65" w:rsidRDefault="0028432E"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C’est, entre autres, le parti pris de Kloppenborg 2006.</w:t>
      </w:r>
    </w:p>
  </w:footnote>
  <w:footnote w:id="15">
    <w:p w14:paraId="35046A33" w14:textId="6DB6AAD7" w:rsidR="0028432E" w:rsidRPr="006E6A65" w:rsidRDefault="0028432E"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Épiphane mentionne une interprétation des passages sur Jean le Baptiste qui transforme ἀκρίδες « sauterelles » en ἐγρίδες « crêpes » et fait ainsi de cette nourriture extraordinaire une alimentation dans la norme (Épiphane, </w:t>
      </w:r>
      <w:r w:rsidRPr="006E6A65">
        <w:rPr>
          <w:rFonts w:ascii="Times New Roman" w:hAnsi="Times New Roman" w:cs="Times New Roman"/>
          <w:i/>
          <w:iCs/>
        </w:rPr>
        <w:t>Panarion</w:t>
      </w:r>
      <w:r w:rsidRPr="006E6A65">
        <w:rPr>
          <w:rFonts w:ascii="Times New Roman" w:hAnsi="Times New Roman" w:cs="Times New Roman"/>
        </w:rPr>
        <w:t>, 30, 13</w:t>
      </w:r>
      <w:r w:rsidR="00620DDC" w:rsidRPr="006E6A65">
        <w:rPr>
          <w:rFonts w:ascii="Times New Roman" w:hAnsi="Times New Roman" w:cs="Times New Roman"/>
        </w:rPr>
        <w:t xml:space="preserve"> dans </w:t>
      </w:r>
      <w:r w:rsidR="00620DDC" w:rsidRPr="006E6A65">
        <w:rPr>
          <w:rFonts w:ascii="Times New Roman" w:hAnsi="Times New Roman" w:cs="Times New Roman"/>
          <w:lang w:val="fr-FR"/>
        </w:rPr>
        <w:t>Pini et Trolla Cangemi, 2010-2017</w:t>
      </w:r>
      <w:r w:rsidRPr="006E6A65">
        <w:rPr>
          <w:rFonts w:ascii="Times New Roman" w:hAnsi="Times New Roman" w:cs="Times New Roman"/>
        </w:rPr>
        <w:t>)</w:t>
      </w:r>
      <w:r w:rsidR="00620DDC" w:rsidRPr="006E6A65">
        <w:rPr>
          <w:rFonts w:ascii="Times New Roman" w:hAnsi="Times New Roman" w:cs="Times New Roman"/>
        </w:rPr>
        <w:t>.</w:t>
      </w:r>
    </w:p>
  </w:footnote>
  <w:footnote w:id="16">
    <w:p w14:paraId="056AFFB3" w14:textId="2F6D16FE" w:rsidR="0028432E" w:rsidRPr="006E6A65" w:rsidRDefault="0028432E"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La question du caractère mimétique ou non du texte est au cœur de l’entreprise de Jeremias 1966-1967, qui s’efforce de montrer que le récit sur le semeur, malgré son caractère étrange (le semeur semble répandre les graines à tout va, sans se soucier de l’endroit où elles tombent et de si elles pourront y pousser ou non) correspond à une </w:t>
      </w:r>
      <w:r w:rsidR="00FD270C" w:rsidRPr="006E6A65">
        <w:rPr>
          <w:rFonts w:ascii="Times New Roman" w:hAnsi="Times New Roman" w:cs="Times New Roman"/>
        </w:rPr>
        <w:t>pratique</w:t>
      </w:r>
      <w:r w:rsidRPr="006E6A65">
        <w:rPr>
          <w:rFonts w:ascii="Times New Roman" w:hAnsi="Times New Roman" w:cs="Times New Roman"/>
        </w:rPr>
        <w:t xml:space="preserve"> agricole en Palestine à l’époque de Jésus. </w:t>
      </w:r>
    </w:p>
  </w:footnote>
  <w:footnote w:id="17">
    <w:p w14:paraId="3C444EB3" w14:textId="759DADA1" w:rsidR="008B40A0" w:rsidRPr="006E6A65" w:rsidRDefault="008B40A0"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Même si les liens entre texte et être vivant</w:t>
      </w:r>
      <w:r w:rsidR="00FD270C" w:rsidRPr="006E6A65">
        <w:rPr>
          <w:rFonts w:ascii="Times New Roman" w:hAnsi="Times New Roman" w:cs="Times New Roman"/>
        </w:rPr>
        <w:t>, ainsi que</w:t>
      </w:r>
      <w:r w:rsidRPr="006E6A65">
        <w:rPr>
          <w:rFonts w:ascii="Times New Roman" w:hAnsi="Times New Roman" w:cs="Times New Roman"/>
        </w:rPr>
        <w:t xml:space="preserve"> </w:t>
      </w:r>
      <w:r w:rsidR="00FD270C" w:rsidRPr="006E6A65">
        <w:rPr>
          <w:rFonts w:ascii="Times New Roman" w:hAnsi="Times New Roman" w:cs="Times New Roman"/>
        </w:rPr>
        <w:t>les hypothèses</w:t>
      </w:r>
      <w:r w:rsidRPr="006E6A65">
        <w:rPr>
          <w:rFonts w:ascii="Times New Roman" w:hAnsi="Times New Roman" w:cs="Times New Roman"/>
        </w:rPr>
        <w:t xml:space="preserve"> d’une vie du texte</w:t>
      </w:r>
      <w:r w:rsidR="00FD270C" w:rsidRPr="006E6A65">
        <w:rPr>
          <w:rFonts w:ascii="Times New Roman" w:hAnsi="Times New Roman" w:cs="Times New Roman"/>
        </w:rPr>
        <w:t xml:space="preserve"> d’une part</w:t>
      </w:r>
      <w:r w:rsidRPr="006E6A65">
        <w:rPr>
          <w:rFonts w:ascii="Times New Roman" w:hAnsi="Times New Roman" w:cs="Times New Roman"/>
        </w:rPr>
        <w:t xml:space="preserve"> et d’une textualité du vivant</w:t>
      </w:r>
      <w:r w:rsidR="00FD270C" w:rsidRPr="006E6A65">
        <w:rPr>
          <w:rFonts w:ascii="Times New Roman" w:hAnsi="Times New Roman" w:cs="Times New Roman"/>
        </w:rPr>
        <w:t xml:space="preserve"> d’autre part</w:t>
      </w:r>
      <w:r w:rsidRPr="006E6A65">
        <w:rPr>
          <w:rFonts w:ascii="Times New Roman" w:hAnsi="Times New Roman" w:cs="Times New Roman"/>
        </w:rPr>
        <w:t xml:space="preserve"> </w:t>
      </w:r>
      <w:r w:rsidR="00FD270C" w:rsidRPr="006E6A65">
        <w:rPr>
          <w:rFonts w:ascii="Times New Roman" w:hAnsi="Times New Roman" w:cs="Times New Roman"/>
        </w:rPr>
        <w:t>mériteraient</w:t>
      </w:r>
      <w:r w:rsidRPr="006E6A65">
        <w:rPr>
          <w:rFonts w:ascii="Times New Roman" w:hAnsi="Times New Roman" w:cs="Times New Roman"/>
        </w:rPr>
        <w:t xml:space="preserve"> </w:t>
      </w:r>
      <w:r w:rsidR="00FD270C" w:rsidRPr="006E6A65">
        <w:rPr>
          <w:rFonts w:ascii="Times New Roman" w:hAnsi="Times New Roman" w:cs="Times New Roman"/>
        </w:rPr>
        <w:t>d’</w:t>
      </w:r>
      <w:r w:rsidRPr="006E6A65">
        <w:rPr>
          <w:rFonts w:ascii="Times New Roman" w:hAnsi="Times New Roman" w:cs="Times New Roman"/>
        </w:rPr>
        <w:t xml:space="preserve">être explorés. On peut citer, à titre de piste, l’idée de Julia Kristeva que la </w:t>
      </w:r>
      <w:r w:rsidRPr="006E6A65">
        <w:rPr>
          <w:rFonts w:ascii="Times New Roman" w:hAnsi="Times New Roman" w:cs="Times New Roman"/>
          <w:i/>
          <w:iCs/>
        </w:rPr>
        <w:t>psychê</w:t>
      </w:r>
      <w:r w:rsidRPr="006E6A65">
        <w:rPr>
          <w:rFonts w:ascii="Times New Roman" w:hAnsi="Times New Roman" w:cs="Times New Roman"/>
        </w:rPr>
        <w:t xml:space="preserve"> humaine constitue un langage (Kristeva 1985, p. 16). </w:t>
      </w:r>
    </w:p>
  </w:footnote>
  <w:footnote w:id="18">
    <w:p w14:paraId="1EF1220F" w14:textId="37542B6F" w:rsidR="003D3FEE" w:rsidRPr="006E6A65" w:rsidRDefault="003D3FEE"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Fréquente dans l’Antiquité, </w:t>
      </w:r>
      <w:r w:rsidR="00222F59" w:rsidRPr="006E6A65">
        <w:rPr>
          <w:rFonts w:ascii="Times New Roman" w:hAnsi="Times New Roman" w:cs="Times New Roman"/>
        </w:rPr>
        <w:t>la</w:t>
      </w:r>
      <w:r w:rsidRPr="006E6A65">
        <w:rPr>
          <w:rFonts w:ascii="Times New Roman" w:hAnsi="Times New Roman" w:cs="Times New Roman"/>
        </w:rPr>
        <w:t xml:space="preserve"> lecture privée à voix haute n’exclut cependant pas l’existence d’une lecture silencieuse dès cette époque, comme l’a montré, entre autres, Hélène Haug (Haug 2014).</w:t>
      </w:r>
    </w:p>
  </w:footnote>
  <w:footnote w:id="19">
    <w:p w14:paraId="6E7AB25E" w14:textId="149DEFDA" w:rsidR="00001A94" w:rsidRPr="006E6A65" w:rsidRDefault="00001A94"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On pourrait interpréter de cette façon l’anecdote rapportée au début de Fish 1980 : des étudiant·e·s auraient interprété comme un poème une suite de noms propres écrits au tableau</w:t>
      </w:r>
      <w:r w:rsidR="00222F59" w:rsidRPr="006E6A65">
        <w:rPr>
          <w:rFonts w:ascii="Times New Roman" w:hAnsi="Times New Roman" w:cs="Times New Roman"/>
        </w:rPr>
        <w:t xml:space="preserve"> à des fins de bibliographie</w:t>
      </w:r>
      <w:r w:rsidRPr="006E6A65">
        <w:rPr>
          <w:rFonts w:ascii="Times New Roman" w:hAnsi="Times New Roman" w:cs="Times New Roman"/>
        </w:rPr>
        <w:t>, parce que leur enseignant les a</w:t>
      </w:r>
      <w:r w:rsidR="00222F59" w:rsidRPr="006E6A65">
        <w:rPr>
          <w:rFonts w:ascii="Times New Roman" w:hAnsi="Times New Roman" w:cs="Times New Roman"/>
        </w:rPr>
        <w:t>vait</w:t>
      </w:r>
      <w:r w:rsidRPr="006E6A65">
        <w:rPr>
          <w:rFonts w:ascii="Times New Roman" w:hAnsi="Times New Roman" w:cs="Times New Roman"/>
        </w:rPr>
        <w:t xml:space="preserve"> orienté·e·s dans cette direction (c’est l’interprétation proposée par Stanley Fish) mais aussi</w:t>
      </w:r>
      <w:r w:rsidR="00222F59" w:rsidRPr="006E6A65">
        <w:rPr>
          <w:rFonts w:ascii="Times New Roman" w:hAnsi="Times New Roman" w:cs="Times New Roman"/>
        </w:rPr>
        <w:t xml:space="preserve">, je pense, </w:t>
      </w:r>
      <w:r w:rsidRPr="006E6A65">
        <w:rPr>
          <w:rFonts w:ascii="Times New Roman" w:hAnsi="Times New Roman" w:cs="Times New Roman"/>
        </w:rPr>
        <w:t xml:space="preserve">parce </w:t>
      </w:r>
      <w:r w:rsidR="00222F59" w:rsidRPr="006E6A65">
        <w:rPr>
          <w:rFonts w:ascii="Times New Roman" w:hAnsi="Times New Roman" w:cs="Times New Roman"/>
        </w:rPr>
        <w:t>que ces étudiant·e·s</w:t>
      </w:r>
      <w:r w:rsidRPr="006E6A65">
        <w:rPr>
          <w:rFonts w:ascii="Times New Roman" w:hAnsi="Times New Roman" w:cs="Times New Roman"/>
        </w:rPr>
        <w:t xml:space="preserve"> ont été habitué·e·s à faire l’hypothèse qu’une suite de mots émane</w:t>
      </w:r>
      <w:r w:rsidR="00222F59" w:rsidRPr="006E6A65">
        <w:rPr>
          <w:rFonts w:ascii="Times New Roman" w:hAnsi="Times New Roman" w:cs="Times New Roman"/>
        </w:rPr>
        <w:t xml:space="preserve"> forcément</w:t>
      </w:r>
      <w:r w:rsidRPr="006E6A65">
        <w:rPr>
          <w:rFonts w:ascii="Times New Roman" w:hAnsi="Times New Roman" w:cs="Times New Roman"/>
        </w:rPr>
        <w:t xml:space="preserve"> d’un·e auteur·rice</w:t>
      </w:r>
      <w:r w:rsidR="00222F59" w:rsidRPr="006E6A65">
        <w:rPr>
          <w:rFonts w:ascii="Times New Roman" w:hAnsi="Times New Roman" w:cs="Times New Roman"/>
        </w:rPr>
        <w:t xml:space="preserve"> et d’une intention.</w:t>
      </w:r>
    </w:p>
  </w:footnote>
  <w:footnote w:id="20">
    <w:p w14:paraId="02C3803E" w14:textId="5588D926" w:rsidR="00517BF2" w:rsidRPr="006E6A65" w:rsidRDefault="00517BF2"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Pr="006E6A65">
        <w:rPr>
          <w:rFonts w:ascii="Times New Roman" w:hAnsi="Times New Roman" w:cs="Times New Roman"/>
          <w:lang w:val="el-GR"/>
        </w:rPr>
        <w:t>Καὶ</w:t>
      </w:r>
      <w:r w:rsidRPr="006E6A65">
        <w:rPr>
          <w:rFonts w:ascii="Times New Roman" w:hAnsi="Times New Roman" w:cs="Times New Roman"/>
        </w:rPr>
        <w:t xml:space="preserve"> </w:t>
      </w:r>
      <w:r w:rsidRPr="006E6A65">
        <w:rPr>
          <w:rFonts w:ascii="Times New Roman" w:hAnsi="Times New Roman" w:cs="Times New Roman"/>
          <w:lang w:val="el-GR"/>
        </w:rPr>
        <w:t>ἐξελθὼν</w:t>
      </w:r>
      <w:r w:rsidRPr="006E6A65">
        <w:rPr>
          <w:rFonts w:ascii="Times New Roman" w:hAnsi="Times New Roman" w:cs="Times New Roman"/>
        </w:rPr>
        <w:t xml:space="preserve"> </w:t>
      </w:r>
      <w:r w:rsidRPr="006E6A65">
        <w:rPr>
          <w:rFonts w:ascii="Times New Roman" w:hAnsi="Times New Roman" w:cs="Times New Roman"/>
          <w:lang w:val="el-GR"/>
        </w:rPr>
        <w:t>εἶδεν</w:t>
      </w:r>
      <w:r w:rsidRPr="006E6A65">
        <w:rPr>
          <w:rFonts w:ascii="Times New Roman" w:hAnsi="Times New Roman" w:cs="Times New Roman"/>
        </w:rPr>
        <w:t xml:space="preserve"> </w:t>
      </w:r>
      <w:r w:rsidRPr="006E6A65">
        <w:rPr>
          <w:rFonts w:ascii="Times New Roman" w:hAnsi="Times New Roman" w:cs="Times New Roman"/>
          <w:lang w:val="el-GR"/>
        </w:rPr>
        <w:t>πολὺν</w:t>
      </w:r>
      <w:r w:rsidRPr="006E6A65">
        <w:rPr>
          <w:rFonts w:ascii="Times New Roman" w:hAnsi="Times New Roman" w:cs="Times New Roman"/>
        </w:rPr>
        <w:t xml:space="preserve"> </w:t>
      </w:r>
      <w:r w:rsidRPr="006E6A65">
        <w:rPr>
          <w:rFonts w:ascii="Times New Roman" w:hAnsi="Times New Roman" w:cs="Times New Roman"/>
          <w:lang w:val="el-GR"/>
        </w:rPr>
        <w:t>ὄχλον</w:t>
      </w:r>
      <w:r w:rsidRPr="006E6A65">
        <w:rPr>
          <w:rFonts w:ascii="Times New Roman" w:hAnsi="Times New Roman" w:cs="Times New Roman"/>
        </w:rPr>
        <w:t xml:space="preserve">, </w:t>
      </w:r>
      <w:r w:rsidRPr="006E6A65">
        <w:rPr>
          <w:rFonts w:ascii="Times New Roman" w:hAnsi="Times New Roman" w:cs="Times New Roman"/>
          <w:lang w:val="el-GR"/>
        </w:rPr>
        <w:t>καὶ</w:t>
      </w:r>
      <w:r w:rsidRPr="006E6A65">
        <w:rPr>
          <w:rFonts w:ascii="Times New Roman" w:hAnsi="Times New Roman" w:cs="Times New Roman"/>
        </w:rPr>
        <w:t xml:space="preserve"> </w:t>
      </w:r>
      <w:r w:rsidRPr="006E6A65">
        <w:rPr>
          <w:rFonts w:ascii="Times New Roman" w:hAnsi="Times New Roman" w:cs="Times New Roman"/>
          <w:lang w:val="el-GR"/>
        </w:rPr>
        <w:t>ἐσπλαγχνίσθη</w:t>
      </w:r>
      <w:r w:rsidRPr="006E6A65">
        <w:rPr>
          <w:rFonts w:ascii="Times New Roman" w:hAnsi="Times New Roman" w:cs="Times New Roman"/>
        </w:rPr>
        <w:t xml:space="preserve"> </w:t>
      </w:r>
      <w:r w:rsidRPr="006E6A65">
        <w:rPr>
          <w:rFonts w:ascii="Times New Roman" w:hAnsi="Times New Roman" w:cs="Times New Roman"/>
          <w:lang w:val="el-GR"/>
        </w:rPr>
        <w:t>ἐπ</w:t>
      </w:r>
      <w:r w:rsidRPr="006E6A65">
        <w:rPr>
          <w:rFonts w:ascii="Times New Roman" w:hAnsi="Times New Roman" w:cs="Times New Roman"/>
        </w:rPr>
        <w:t xml:space="preserve">’ </w:t>
      </w:r>
      <w:r w:rsidRPr="006E6A65">
        <w:rPr>
          <w:rFonts w:ascii="Times New Roman" w:hAnsi="Times New Roman" w:cs="Times New Roman"/>
          <w:lang w:val="el-GR"/>
        </w:rPr>
        <w:t>αὐτοὺς</w:t>
      </w:r>
      <w:r w:rsidRPr="006E6A65">
        <w:rPr>
          <w:rFonts w:ascii="Times New Roman" w:hAnsi="Times New Roman" w:cs="Times New Roman"/>
        </w:rPr>
        <w:t> </w:t>
      </w:r>
      <w:r w:rsidRPr="006E6A65">
        <w:rPr>
          <w:rFonts w:ascii="Times New Roman" w:hAnsi="Times New Roman" w:cs="Times New Roman"/>
          <w:lang w:val="el-GR"/>
        </w:rPr>
        <w:t>ὅτι</w:t>
      </w:r>
      <w:r w:rsidRPr="006E6A65">
        <w:rPr>
          <w:rFonts w:ascii="Times New Roman" w:hAnsi="Times New Roman" w:cs="Times New Roman"/>
        </w:rPr>
        <w:t xml:space="preserve"> </w:t>
      </w:r>
      <w:r w:rsidRPr="006E6A65">
        <w:rPr>
          <w:rFonts w:ascii="Times New Roman" w:hAnsi="Times New Roman" w:cs="Times New Roman"/>
          <w:lang w:val="el-GR"/>
        </w:rPr>
        <w:t>ἦσαν</w:t>
      </w:r>
      <w:r w:rsidRPr="006E6A65">
        <w:rPr>
          <w:rFonts w:ascii="Times New Roman" w:hAnsi="Times New Roman" w:cs="Times New Roman"/>
        </w:rPr>
        <w:t xml:space="preserve"> </w:t>
      </w:r>
      <w:r w:rsidRPr="006E6A65">
        <w:rPr>
          <w:rFonts w:ascii="Times New Roman" w:hAnsi="Times New Roman" w:cs="Times New Roman"/>
          <w:lang w:val="el-GR"/>
        </w:rPr>
        <w:t>ὡς</w:t>
      </w:r>
      <w:r w:rsidRPr="006E6A65">
        <w:rPr>
          <w:rFonts w:ascii="Times New Roman" w:hAnsi="Times New Roman" w:cs="Times New Roman"/>
        </w:rPr>
        <w:t xml:space="preserve"> </w:t>
      </w:r>
      <w:r w:rsidRPr="006E6A65">
        <w:rPr>
          <w:rFonts w:ascii="Times New Roman" w:hAnsi="Times New Roman" w:cs="Times New Roman"/>
          <w:lang w:val="el-GR"/>
        </w:rPr>
        <w:t>πρόβατα</w:t>
      </w:r>
      <w:r w:rsidRPr="006E6A65">
        <w:rPr>
          <w:rFonts w:ascii="Times New Roman" w:hAnsi="Times New Roman" w:cs="Times New Roman"/>
        </w:rPr>
        <w:t xml:space="preserve"> </w:t>
      </w:r>
      <w:r w:rsidRPr="006E6A65">
        <w:rPr>
          <w:rFonts w:ascii="Times New Roman" w:hAnsi="Times New Roman" w:cs="Times New Roman"/>
          <w:lang w:val="el-GR"/>
        </w:rPr>
        <w:t>μὴ</w:t>
      </w:r>
      <w:r w:rsidRPr="006E6A65">
        <w:rPr>
          <w:rFonts w:ascii="Times New Roman" w:hAnsi="Times New Roman" w:cs="Times New Roman"/>
        </w:rPr>
        <w:t xml:space="preserve"> </w:t>
      </w:r>
      <w:r w:rsidRPr="006E6A65">
        <w:rPr>
          <w:rFonts w:ascii="Times New Roman" w:hAnsi="Times New Roman" w:cs="Times New Roman"/>
          <w:lang w:val="el-GR"/>
        </w:rPr>
        <w:t>ἔχοντα</w:t>
      </w:r>
      <w:r w:rsidRPr="006E6A65">
        <w:rPr>
          <w:rFonts w:ascii="Times New Roman" w:hAnsi="Times New Roman" w:cs="Times New Roman"/>
        </w:rPr>
        <w:t xml:space="preserve"> </w:t>
      </w:r>
      <w:r w:rsidRPr="006E6A65">
        <w:rPr>
          <w:rFonts w:ascii="Times New Roman" w:hAnsi="Times New Roman" w:cs="Times New Roman"/>
          <w:lang w:val="el-GR"/>
        </w:rPr>
        <w:t>ποιμένα</w:t>
      </w:r>
      <w:r w:rsidRPr="006E6A65">
        <w:rPr>
          <w:rFonts w:ascii="Times New Roman" w:hAnsi="Times New Roman" w:cs="Times New Roman"/>
          <w:lang w:val="fr-FR"/>
        </w:rPr>
        <w:t xml:space="preserve"> « Et sortant il vit une grande foule et il fut touché par eux aux entrailles parce qu’ils étaient comme des brebis qui n’ont pas de berger. » (</w:t>
      </w:r>
      <w:r w:rsidRPr="006E6A65">
        <w:rPr>
          <w:rFonts w:ascii="Times New Roman" w:hAnsi="Times New Roman" w:cs="Times New Roman"/>
          <w:i/>
          <w:iCs/>
          <w:lang w:val="fr-FR"/>
        </w:rPr>
        <w:t>Marc</w:t>
      </w:r>
      <w:r w:rsidRPr="006E6A65">
        <w:rPr>
          <w:rFonts w:ascii="Times New Roman" w:hAnsi="Times New Roman" w:cs="Times New Roman"/>
          <w:lang w:val="fr-FR"/>
        </w:rPr>
        <w:t xml:space="preserve"> 6, 34)</w:t>
      </w:r>
    </w:p>
  </w:footnote>
  <w:footnote w:id="21">
    <w:p w14:paraId="4AE17BF9" w14:textId="6F307672" w:rsidR="00517FD6" w:rsidRPr="006E6A65" w:rsidRDefault="00517FD6"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Pr="006E6A65">
        <w:rPr>
          <w:rFonts w:ascii="Times New Roman" w:hAnsi="Times New Roman" w:cs="Times New Roman"/>
          <w:lang w:val="fr-FR"/>
        </w:rPr>
        <w:t xml:space="preserve">Μετὰ δὲ τὸ παραδοθῆναι τὸν Ἰωάννην « Après que Jean eut été livré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1, 14</w:t>
      </w:r>
    </w:p>
  </w:footnote>
  <w:footnote w:id="22">
    <w:p w14:paraId="67BD11C6" w14:textId="184269AA" w:rsidR="00517FD6" w:rsidRPr="006E6A65" w:rsidRDefault="00517FD6"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Pr="006E6A65">
        <w:rPr>
          <w:rFonts w:ascii="Times New Roman" w:hAnsi="Times New Roman" w:cs="Times New Roman"/>
          <w:lang w:val="fr-FR"/>
        </w:rPr>
        <w:t xml:space="preserve">Ἰούδας Ἰσκαριώθ ὃς καὶ παρέδωκεν αὐτόν « Judas Iscariote, qui lui aussi le livra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3, 19 ; Ὁ υἱὸς τοῦ ἀνθρώπου παραδίδοται εἰς χεῖρας ἀνθρώπων « Le fils de l’Homme a été livré aux mains des Hommes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9, 31 ; ὁ υἱὸς τοῦ ἀνθρώπου παραδοθήσεται τοῖς ἀρχιερεῦσιν καὶ τοῖς γραμματεῦσιν καὶ κατακρινοῦσιν αὐτὸν θανάτῳ, καὶ παραδώσουσιν αὐτὸν τοῖς ἔθνεσιν « le fils de l’Homme sera livré aux grands-prêtres et aux scribes, ils le condamneront à mort et ils le livreront aux peuples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10, 33 ; Καὶ Ἰούδας Ἰσκαριώθ ὁ, εἷς τῶν δώδεκα, ἀπῆλθεν πρὸς τοὺς ἀρχιερεῖς, ἵνα αὐτὸν παραδοῖ « Et Judas Iscariote, l’un des douze, partit près des grands-prêtres pour le livrer » en </w:t>
      </w:r>
      <w:r w:rsidRPr="006E6A65">
        <w:rPr>
          <w:rFonts w:ascii="Times New Roman" w:hAnsi="Times New Roman" w:cs="Times New Roman"/>
          <w:i/>
          <w:iCs/>
          <w:lang w:val="fr-FR"/>
        </w:rPr>
        <w:t xml:space="preserve">Marc </w:t>
      </w:r>
      <w:r w:rsidRPr="006E6A65">
        <w:rPr>
          <w:rFonts w:ascii="Times New Roman" w:hAnsi="Times New Roman" w:cs="Times New Roman"/>
          <w:lang w:val="fr-FR"/>
        </w:rPr>
        <w:t xml:space="preserve">14, 10 ; καὶ ἐζήτει πῶς αὐτὸν εὐκαίρως παραδοῖ « et il cherchait comment il le livrerait » en </w:t>
      </w:r>
      <w:r w:rsidRPr="006E6A65">
        <w:rPr>
          <w:rFonts w:ascii="Times New Roman" w:hAnsi="Times New Roman" w:cs="Times New Roman"/>
          <w:i/>
          <w:iCs/>
          <w:lang w:val="fr-FR"/>
        </w:rPr>
        <w:t xml:space="preserve">Marc </w:t>
      </w:r>
      <w:r w:rsidRPr="006E6A65">
        <w:rPr>
          <w:rFonts w:ascii="Times New Roman" w:hAnsi="Times New Roman" w:cs="Times New Roman"/>
          <w:lang w:val="fr-FR"/>
        </w:rPr>
        <w:t xml:space="preserve">14, 11 ; εἷς ἐξ ὑμῶν παραδώσει με « un seul de vous me livrera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14, 18 ; οὐαὶ δὲ τῷ ἀνθρώπῳ ἐκείνῳ δι’ οὗ ὁ υἱὸς τοῦ ἀνθρώπου παραδίδοται « et malheur à cet Homme, par qui le fils de l’Homme est livré » en </w:t>
      </w:r>
      <w:r w:rsidRPr="006E6A65">
        <w:rPr>
          <w:rFonts w:ascii="Times New Roman" w:hAnsi="Times New Roman" w:cs="Times New Roman"/>
          <w:i/>
          <w:iCs/>
          <w:lang w:val="fr-FR"/>
        </w:rPr>
        <w:t xml:space="preserve">Marc </w:t>
      </w:r>
      <w:r w:rsidRPr="006E6A65">
        <w:rPr>
          <w:rFonts w:ascii="Times New Roman" w:hAnsi="Times New Roman" w:cs="Times New Roman"/>
          <w:lang w:val="fr-FR"/>
        </w:rPr>
        <w:t xml:space="preserve">14, 21 ; ἰδού, παραδίδοται ὁ υἱὸς τοῦ ἀνθρώπου εἰς τὰς χεῖρας τῶν ἁμαρτωλῶν « voici, le fils de l’Homme est livré aux mains des pécheurs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14, 41 ; ἰδού, ὁ παραδιδούς με ἤγγικεν « voici, celui qui me livre est proche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14, 42 ; Δεδώκει δὲ ὁ παραδιδοὺς αὐτὸν σύσσημον αὐτοῖς « Et celui qui le livre leur avait donné un signe convenu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14, 44 ; δήσαντες τὸν Ἰησοῦν ἀπήνεγκαν καὶ παρέδωκαν Πιλάτῳ « après avoir lié Jésus ils emportèrent Jésus et le livrèrent à Pilate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15, 1 ; Ἐγίνωσκεν γὰρ ὅτι διὰ φθόνον παραδεδώκεισαν αὐτὸν οἱ ἀρχιερεῖς. « En effet il comprenait que c’était par jalousie que les grands-prêtres l’avaient livré » en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15, 10 et καὶ παρέδωκεν τὸν Ἰησοῦν « et il livra Jésus » en </w:t>
      </w:r>
      <w:r w:rsidRPr="006E6A65">
        <w:rPr>
          <w:rFonts w:ascii="Times New Roman" w:hAnsi="Times New Roman" w:cs="Times New Roman"/>
          <w:i/>
          <w:iCs/>
          <w:lang w:val="fr-FR"/>
        </w:rPr>
        <w:t xml:space="preserve">Marc </w:t>
      </w:r>
      <w:r w:rsidRPr="006E6A65">
        <w:rPr>
          <w:rFonts w:ascii="Times New Roman" w:hAnsi="Times New Roman" w:cs="Times New Roman"/>
          <w:lang w:val="fr-FR"/>
        </w:rPr>
        <w:t>15, 15</w:t>
      </w:r>
    </w:p>
  </w:footnote>
  <w:footnote w:id="23">
    <w:p w14:paraId="75CA62D4" w14:textId="065AF387" w:rsidR="00D41E8F" w:rsidRPr="006E6A65" w:rsidRDefault="00D41E8F"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Καὶ ἰδὼν συκῆν ἀπὸ μακρόθεν ἔχουσαν φύλλα, ἦλθεν εἰ ἄρα τι εὑρήσει ἐν αὐτῇ · καὶ ἐλθὼν ἐπ’ αὐτήν, οὐδὲν εὗρεν εἰ μὴ φύλλα · ὁ γὰρ καιρὸς οὐκ ἦν σύκων. Καὶ ἀποκριθεὶς εἶπεν αὐτῇ · Μηκέτι εἰς τὸν αἰῶνα ἐκ σοῦ  μηδεὶς καρπὸν φάγοι. (…) Καὶ παραπορευόμενοι πρωΐ, εἶδον τὴν συκῆν ἐξηραμμένην ἐκ ῥιζῶν. (</w:t>
      </w:r>
      <w:r w:rsidRPr="006E6A65">
        <w:rPr>
          <w:rFonts w:ascii="Times New Roman" w:hAnsi="Times New Roman" w:cs="Times New Roman"/>
          <w:i/>
          <w:iCs/>
        </w:rPr>
        <w:t>Marc</w:t>
      </w:r>
      <w:r w:rsidRPr="006E6A65">
        <w:rPr>
          <w:rFonts w:ascii="Times New Roman" w:hAnsi="Times New Roman" w:cs="Times New Roman"/>
        </w:rPr>
        <w:t xml:space="preserve"> 11, 13-14).</w:t>
      </w:r>
    </w:p>
  </w:footnote>
  <w:footnote w:id="24">
    <w:p w14:paraId="4C8246AA" w14:textId="3B1C04EB" w:rsidR="00D41E8F" w:rsidRPr="006E6A65" w:rsidRDefault="00D41E8F"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Le passif </w:t>
      </w:r>
      <w:r w:rsidRPr="006E6A65">
        <w:rPr>
          <w:rFonts w:ascii="Times New Roman" w:hAnsi="Times New Roman" w:cs="Times New Roman"/>
          <w:lang w:val="el-GR"/>
        </w:rPr>
        <w:t>σπειρόμενοι</w:t>
      </w:r>
      <w:r w:rsidRPr="006E6A65">
        <w:rPr>
          <w:rFonts w:ascii="Times New Roman" w:hAnsi="Times New Roman" w:cs="Times New Roman"/>
        </w:rPr>
        <w:t xml:space="preserve"> peut être interprété des deux manières dans le passage. </w:t>
      </w:r>
    </w:p>
  </w:footnote>
  <w:footnote w:id="25">
    <w:p w14:paraId="132097DD" w14:textId="1BF516B9" w:rsidR="00AB3881" w:rsidRPr="006E6A65" w:rsidRDefault="00AB3881"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Pr="006E6A65">
        <w:rPr>
          <w:rFonts w:ascii="Times New Roman" w:hAnsi="Times New Roman" w:cs="Times New Roman"/>
          <w:lang w:val="fr-FR"/>
        </w:rPr>
        <w:t xml:space="preserve">Voir par exemple Xénophon, </w:t>
      </w:r>
      <w:r w:rsidRPr="006E6A65">
        <w:rPr>
          <w:rFonts w:ascii="Times New Roman" w:hAnsi="Times New Roman" w:cs="Times New Roman"/>
          <w:i/>
          <w:iCs/>
          <w:lang w:val="fr-FR"/>
        </w:rPr>
        <w:t>Mémorables</w:t>
      </w:r>
      <w:r w:rsidRPr="006E6A65">
        <w:rPr>
          <w:rFonts w:ascii="Times New Roman" w:hAnsi="Times New Roman" w:cs="Times New Roman"/>
          <w:lang w:val="fr-FR"/>
        </w:rPr>
        <w:t xml:space="preserve"> </w:t>
      </w:r>
      <w:r w:rsidRPr="006E6A65">
        <w:rPr>
          <w:rFonts w:ascii="Times New Roman" w:hAnsi="Times New Roman" w:cs="Times New Roman"/>
          <w:smallCaps/>
          <w:lang w:val="fr-FR"/>
        </w:rPr>
        <w:t>iv</w:t>
      </w:r>
      <w:r w:rsidRPr="006E6A65">
        <w:rPr>
          <w:rFonts w:ascii="Times New Roman" w:hAnsi="Times New Roman" w:cs="Times New Roman"/>
          <w:lang w:val="fr-FR"/>
        </w:rPr>
        <w:t>, 1, 3</w:t>
      </w:r>
      <w:r w:rsidR="00D66B97" w:rsidRPr="006E6A65">
        <w:rPr>
          <w:rFonts w:ascii="Times New Roman" w:hAnsi="Times New Roman" w:cs="Times New Roman"/>
          <w:lang w:val="fr-FR"/>
        </w:rPr>
        <w:t xml:space="preserve"> (Bandini 2011)</w:t>
      </w:r>
      <w:r w:rsidRPr="006E6A65">
        <w:rPr>
          <w:rFonts w:ascii="Times New Roman" w:hAnsi="Times New Roman" w:cs="Times New Roman"/>
          <w:lang w:val="fr-FR"/>
        </w:rPr>
        <w:t>.</w:t>
      </w:r>
    </w:p>
  </w:footnote>
  <w:footnote w:id="26">
    <w:p w14:paraId="302D3484" w14:textId="7A4D093B" w:rsidR="00AB3881" w:rsidRPr="006E6A65" w:rsidRDefault="00AB3881"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Voir par exemple</w:t>
      </w:r>
      <w:r w:rsidR="006E6A65" w:rsidRPr="006E6A65">
        <w:rPr>
          <w:rFonts w:ascii="Times New Roman" w:hAnsi="Times New Roman" w:cs="Times New Roman"/>
        </w:rPr>
        <w:t xml:space="preserve"> Homère,</w:t>
      </w:r>
      <w:r w:rsidRPr="006E6A65">
        <w:rPr>
          <w:rFonts w:ascii="Times New Roman" w:hAnsi="Times New Roman" w:cs="Times New Roman"/>
        </w:rPr>
        <w:t xml:space="preserve"> </w:t>
      </w:r>
      <w:r w:rsidRPr="006E6A65">
        <w:rPr>
          <w:rFonts w:ascii="Times New Roman" w:hAnsi="Times New Roman" w:cs="Times New Roman"/>
          <w:i/>
          <w:iCs/>
        </w:rPr>
        <w:t xml:space="preserve">Iliade </w:t>
      </w:r>
      <w:r w:rsidRPr="006E6A65">
        <w:rPr>
          <w:rFonts w:ascii="Times New Roman" w:hAnsi="Times New Roman" w:cs="Times New Roman"/>
          <w:smallCaps/>
        </w:rPr>
        <w:t>xiii</w:t>
      </w:r>
      <w:r w:rsidRPr="006E6A65">
        <w:rPr>
          <w:rFonts w:ascii="Times New Roman" w:hAnsi="Times New Roman" w:cs="Times New Roman"/>
        </w:rPr>
        <w:t>, 182</w:t>
      </w:r>
      <w:r w:rsidR="00D66B97" w:rsidRPr="006E6A65">
        <w:rPr>
          <w:rFonts w:ascii="Times New Roman" w:hAnsi="Times New Roman" w:cs="Times New Roman"/>
        </w:rPr>
        <w:t xml:space="preserve"> (Mazon </w:t>
      </w:r>
      <w:r w:rsidR="00D66B97" w:rsidRPr="006E6A65">
        <w:rPr>
          <w:rFonts w:ascii="Times New Roman" w:hAnsi="Times New Roman" w:cs="Times New Roman"/>
          <w:i/>
          <w:iCs/>
        </w:rPr>
        <w:t>et al.</w:t>
      </w:r>
      <w:r w:rsidR="00D66B97" w:rsidRPr="006E6A65">
        <w:rPr>
          <w:rFonts w:ascii="Times New Roman" w:hAnsi="Times New Roman" w:cs="Times New Roman"/>
        </w:rPr>
        <w:t>, 1959)</w:t>
      </w:r>
      <w:r w:rsidRPr="006E6A65">
        <w:rPr>
          <w:rFonts w:ascii="Times New Roman" w:hAnsi="Times New Roman" w:cs="Times New Roman"/>
        </w:rPr>
        <w:t xml:space="preserve"> et Hérodote, </w:t>
      </w:r>
      <w:r w:rsidRPr="006E6A65">
        <w:rPr>
          <w:rFonts w:ascii="Times New Roman" w:hAnsi="Times New Roman" w:cs="Times New Roman"/>
          <w:i/>
          <w:iCs/>
        </w:rPr>
        <w:t>Enquête</w:t>
      </w:r>
      <w:r w:rsidRPr="006E6A65">
        <w:rPr>
          <w:rFonts w:ascii="Times New Roman" w:hAnsi="Times New Roman" w:cs="Times New Roman"/>
        </w:rPr>
        <w:t xml:space="preserve"> </w:t>
      </w:r>
      <w:r w:rsidRPr="006E6A65">
        <w:rPr>
          <w:rFonts w:ascii="Times New Roman" w:hAnsi="Times New Roman" w:cs="Times New Roman"/>
          <w:smallCaps/>
        </w:rPr>
        <w:t>viii</w:t>
      </w:r>
      <w:r w:rsidRPr="006E6A65">
        <w:rPr>
          <w:rFonts w:ascii="Times New Roman" w:hAnsi="Times New Roman" w:cs="Times New Roman"/>
        </w:rPr>
        <w:t>, 106</w:t>
      </w:r>
      <w:r w:rsidR="00D66B97" w:rsidRPr="006E6A65">
        <w:rPr>
          <w:rFonts w:ascii="Times New Roman" w:hAnsi="Times New Roman" w:cs="Times New Roman"/>
        </w:rPr>
        <w:t xml:space="preserve"> (Legrand 1953)</w:t>
      </w:r>
      <w:r w:rsidRPr="006E6A65">
        <w:rPr>
          <w:rFonts w:ascii="Times New Roman" w:hAnsi="Times New Roman" w:cs="Times New Roman"/>
        </w:rPr>
        <w:t>.</w:t>
      </w:r>
    </w:p>
  </w:footnote>
  <w:footnote w:id="27">
    <w:p w14:paraId="46E4A966" w14:textId="712B85F2" w:rsidR="006E6A65" w:rsidRPr="006E6A65" w:rsidRDefault="006E6A65"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Cette caractérisation du passage apparaît en </w:t>
      </w:r>
      <w:r w:rsidRPr="006E6A65">
        <w:rPr>
          <w:rFonts w:ascii="Times New Roman" w:hAnsi="Times New Roman" w:cs="Times New Roman"/>
          <w:i/>
          <w:iCs/>
        </w:rPr>
        <w:t xml:space="preserve">Marc </w:t>
      </w:r>
      <w:r w:rsidRPr="006E6A65">
        <w:rPr>
          <w:rFonts w:ascii="Times New Roman" w:hAnsi="Times New Roman" w:cs="Times New Roman"/>
        </w:rPr>
        <w:t xml:space="preserve">12, 12 et on trouve aussi l’expression ἐν παραβολαῖς « en paraboles » à propos de ce récit en </w:t>
      </w:r>
      <w:r w:rsidRPr="006E6A65">
        <w:rPr>
          <w:rFonts w:ascii="Times New Roman" w:hAnsi="Times New Roman" w:cs="Times New Roman"/>
          <w:i/>
          <w:iCs/>
        </w:rPr>
        <w:t>Marc</w:t>
      </w:r>
      <w:r w:rsidRPr="006E6A65">
        <w:rPr>
          <w:rFonts w:ascii="Times New Roman" w:hAnsi="Times New Roman" w:cs="Times New Roman"/>
        </w:rPr>
        <w:t xml:space="preserve"> 12, 1.</w:t>
      </w:r>
    </w:p>
  </w:footnote>
  <w:footnote w:id="28">
    <w:p w14:paraId="24BB49DE" w14:textId="2538CDEE" w:rsidR="00D357BA" w:rsidRPr="006E6A65" w:rsidRDefault="00D357BA"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En se fondant sur le fait que Jésus est lui-même qualifié de « fils bien-aimé »</w:t>
      </w:r>
      <w:r w:rsidR="00B93868" w:rsidRPr="006E6A65">
        <w:rPr>
          <w:rFonts w:ascii="Times New Roman" w:hAnsi="Times New Roman" w:cs="Times New Roman"/>
        </w:rPr>
        <w:t xml:space="preserve"> (ὁ υἱός μου ὁ ἀγαπητός en </w:t>
      </w:r>
      <w:r w:rsidR="00B93868" w:rsidRPr="006E6A65">
        <w:rPr>
          <w:rFonts w:ascii="Times New Roman" w:hAnsi="Times New Roman" w:cs="Times New Roman"/>
          <w:i/>
          <w:iCs/>
        </w:rPr>
        <w:t>Marc</w:t>
      </w:r>
      <w:r w:rsidR="00B93868" w:rsidRPr="006E6A65">
        <w:rPr>
          <w:rFonts w:ascii="Times New Roman" w:hAnsi="Times New Roman" w:cs="Times New Roman"/>
        </w:rPr>
        <w:t xml:space="preserve"> 1, 11 et 9, 7).</w:t>
      </w:r>
    </w:p>
  </w:footnote>
  <w:footnote w:id="29">
    <w:p w14:paraId="40C83F79" w14:textId="128E4040" w:rsidR="006E6A65" w:rsidRPr="006E6A65" w:rsidRDefault="006E6A65" w:rsidP="006E6A65">
      <w:pPr>
        <w:spacing w:after="0" w:line="240" w:lineRule="auto"/>
        <w:jc w:val="both"/>
        <w:rPr>
          <w:rFonts w:ascii="Times New Roman" w:hAnsi="Times New Roman" w:cs="Times New Roman"/>
          <w:sz w:val="20"/>
          <w:szCs w:val="20"/>
        </w:rPr>
      </w:pPr>
      <w:r w:rsidRPr="006E6A65">
        <w:rPr>
          <w:rStyle w:val="Appelnotedebasdep"/>
          <w:rFonts w:ascii="Times New Roman" w:hAnsi="Times New Roman" w:cs="Times New Roman"/>
          <w:sz w:val="20"/>
          <w:szCs w:val="20"/>
        </w:rPr>
        <w:footnoteRef/>
      </w:r>
      <w:r w:rsidRPr="006E6A65">
        <w:rPr>
          <w:rFonts w:ascii="Times New Roman" w:hAnsi="Times New Roman" w:cs="Times New Roman"/>
          <w:sz w:val="20"/>
          <w:szCs w:val="20"/>
        </w:rPr>
        <w:t xml:space="preserve"> Les premiers mots de ce texte sont justement Ἀρχὴ τοῦ εὐαγγελίου Ἰησοῦ Χριστοῦ [υἱοῦ θεοῦ]. « Commencement de l’évangile de Jésus Christ [fils de Dieu] » (</w:t>
      </w:r>
      <w:r w:rsidRPr="006E6A65">
        <w:rPr>
          <w:rFonts w:ascii="Times New Roman" w:hAnsi="Times New Roman" w:cs="Times New Roman"/>
          <w:i/>
          <w:iCs/>
          <w:sz w:val="20"/>
          <w:szCs w:val="20"/>
        </w:rPr>
        <w:t>Marc</w:t>
      </w:r>
      <w:r w:rsidRPr="006E6A65">
        <w:rPr>
          <w:rFonts w:ascii="Times New Roman" w:hAnsi="Times New Roman" w:cs="Times New Roman"/>
          <w:sz w:val="20"/>
          <w:szCs w:val="20"/>
        </w:rPr>
        <w:t xml:space="preserve"> 1, 1). </w:t>
      </w:r>
    </w:p>
  </w:footnote>
  <w:footnote w:id="30">
    <w:p w14:paraId="7B894AF1" w14:textId="4D0C8DCC" w:rsidR="00D76798" w:rsidRPr="006E6A65" w:rsidRDefault="00D76798"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Sur l’empathie et l’identification en littérature et sur la difficulté de faire usage de ces notions, </w:t>
      </w:r>
      <w:r w:rsidRPr="006E6A65">
        <w:rPr>
          <w:rFonts w:ascii="Times New Roman" w:hAnsi="Times New Roman" w:cs="Times New Roman"/>
          <w:i/>
          <w:iCs/>
        </w:rPr>
        <w:t>cf</w:t>
      </w:r>
      <w:r w:rsidRPr="006E6A65">
        <w:rPr>
          <w:rFonts w:ascii="Times New Roman" w:hAnsi="Times New Roman" w:cs="Times New Roman"/>
        </w:rPr>
        <w:t>. Dours 2003, p. 210-217.</w:t>
      </w:r>
    </w:p>
  </w:footnote>
  <w:footnote w:id="31">
    <w:p w14:paraId="7F1686B6" w14:textId="1FDD7DF1" w:rsidR="00E27B3F" w:rsidRPr="006E6A65" w:rsidRDefault="00E27B3F"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004F17C1" w:rsidRPr="006E6A65">
        <w:rPr>
          <w:rFonts w:ascii="Times New Roman" w:hAnsi="Times New Roman" w:cs="Times New Roman"/>
        </w:rPr>
        <w:t xml:space="preserve">Concernant l’auteur de ce commentaire à Marc, je suis l’avis </w:t>
      </w:r>
      <w:r w:rsidR="00F2788E" w:rsidRPr="006E6A65">
        <w:rPr>
          <w:rFonts w:ascii="Times New Roman" w:hAnsi="Times New Roman" w:cs="Times New Roman"/>
        </w:rPr>
        <w:t>de Jacques Porthault (Porthault 2012).</w:t>
      </w:r>
    </w:p>
  </w:footnote>
  <w:footnote w:id="32">
    <w:p w14:paraId="1AFB9124" w14:textId="23767A33" w:rsidR="00867C2F" w:rsidRPr="006E6A65" w:rsidRDefault="00867C2F"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Pour la datation, je suis Porthault 2012, p. 5.</w:t>
      </w:r>
    </w:p>
  </w:footnote>
  <w:footnote w:id="33">
    <w:p w14:paraId="30FA3A3C" w14:textId="294CCF2F" w:rsidR="00F2788E" w:rsidRPr="006E6A65" w:rsidRDefault="00F2788E" w:rsidP="006E6A65">
      <w:pPr>
        <w:spacing w:after="0" w:line="240" w:lineRule="auto"/>
        <w:jc w:val="both"/>
        <w:rPr>
          <w:rFonts w:ascii="Times New Roman" w:hAnsi="Times New Roman" w:cs="Times New Roman"/>
          <w:sz w:val="20"/>
          <w:szCs w:val="20"/>
          <w:lang w:val="fr-FR"/>
        </w:rPr>
      </w:pPr>
      <w:r w:rsidRPr="006E6A65">
        <w:rPr>
          <w:rStyle w:val="Appelnotedebasdep"/>
          <w:rFonts w:ascii="Times New Roman" w:hAnsi="Times New Roman" w:cs="Times New Roman"/>
          <w:sz w:val="20"/>
          <w:szCs w:val="20"/>
        </w:rPr>
        <w:footnoteRef/>
      </w:r>
      <w:r w:rsidRPr="006E6A65">
        <w:rPr>
          <w:rFonts w:ascii="Times New Roman" w:hAnsi="Times New Roman" w:cs="Times New Roman"/>
          <w:sz w:val="20"/>
          <w:szCs w:val="20"/>
        </w:rPr>
        <w:t xml:space="preserve"> </w:t>
      </w:r>
      <w:r w:rsidRPr="006E6A65">
        <w:rPr>
          <w:rFonts w:ascii="Times New Roman" w:hAnsi="Times New Roman" w:cs="Times New Roman"/>
          <w:sz w:val="20"/>
          <w:szCs w:val="20"/>
          <w:lang w:val="fr-FR"/>
        </w:rPr>
        <w:t xml:space="preserve">« Marc l’Évangéliste, </w:t>
      </w:r>
      <w:r w:rsidRPr="006E6A65">
        <w:rPr>
          <w:rFonts w:ascii="Times New Roman" w:hAnsi="Times New Roman" w:cs="Times New Roman"/>
          <w:i/>
          <w:iCs/>
          <w:sz w:val="20"/>
          <w:szCs w:val="20"/>
          <w:lang w:val="fr-FR"/>
        </w:rPr>
        <w:t>comme le cerf qui recherche l’eau vive</w:t>
      </w:r>
      <w:r w:rsidRPr="006E6A65">
        <w:rPr>
          <w:rFonts w:ascii="Times New Roman" w:hAnsi="Times New Roman" w:cs="Times New Roman"/>
          <w:sz w:val="20"/>
          <w:szCs w:val="20"/>
          <w:lang w:val="fr-FR"/>
        </w:rPr>
        <w:t xml:space="preserve"> [Ps. 41, 2], bondit dans les plaines et les hauteurs. Il ne cueille que la cime (de l’herbe) des prés, il n’emporte que les palmes situées tout en haut et, comme l’abeille mellifère, c’est brièvement qu’il goûte les fleurs du champ, dont l’odeur rappelle le véritable Isaac. C’est pourquoi il nous présente </w:t>
      </w:r>
      <w:r w:rsidRPr="006E6A65">
        <w:rPr>
          <w:rFonts w:ascii="Times New Roman" w:hAnsi="Times New Roman" w:cs="Times New Roman"/>
          <w:i/>
          <w:iCs/>
          <w:sz w:val="20"/>
          <w:szCs w:val="20"/>
          <w:lang w:val="fr-FR"/>
        </w:rPr>
        <w:t xml:space="preserve">Jésus venant de Nazareth en Galilée </w:t>
      </w:r>
      <w:r w:rsidRPr="006E6A65">
        <w:rPr>
          <w:rFonts w:ascii="Times New Roman" w:hAnsi="Times New Roman" w:cs="Times New Roman"/>
          <w:sz w:val="20"/>
          <w:szCs w:val="20"/>
          <w:lang w:val="fr-FR"/>
        </w:rPr>
        <w:t>(</w:t>
      </w:r>
      <w:r w:rsidRPr="006E6A65">
        <w:rPr>
          <w:rFonts w:ascii="Times New Roman" w:hAnsi="Times New Roman" w:cs="Times New Roman"/>
          <w:i/>
          <w:iCs/>
          <w:sz w:val="20"/>
          <w:szCs w:val="20"/>
          <w:lang w:val="fr-FR"/>
        </w:rPr>
        <w:t>Marc</w:t>
      </w:r>
      <w:r w:rsidRPr="006E6A65">
        <w:rPr>
          <w:rFonts w:ascii="Times New Roman" w:hAnsi="Times New Roman" w:cs="Times New Roman"/>
          <w:sz w:val="20"/>
          <w:szCs w:val="20"/>
          <w:lang w:val="fr-FR"/>
        </w:rPr>
        <w:t xml:space="preserve"> 1, 9), accueilli </w:t>
      </w:r>
      <w:r w:rsidRPr="006E6A65">
        <w:rPr>
          <w:rFonts w:ascii="Times New Roman" w:hAnsi="Times New Roman" w:cs="Times New Roman"/>
          <w:i/>
          <w:iCs/>
          <w:sz w:val="20"/>
          <w:szCs w:val="20"/>
          <w:lang w:val="fr-FR"/>
        </w:rPr>
        <w:t xml:space="preserve">par Jean pour être immergé dans le Jourdain </w:t>
      </w:r>
      <w:r w:rsidRPr="006E6A65">
        <w:rPr>
          <w:rFonts w:ascii="Times New Roman" w:hAnsi="Times New Roman" w:cs="Times New Roman"/>
          <w:sz w:val="20"/>
          <w:szCs w:val="20"/>
          <w:lang w:val="fr-FR"/>
        </w:rPr>
        <w:t>(</w:t>
      </w:r>
      <w:r w:rsidRPr="006E6A65">
        <w:rPr>
          <w:rFonts w:ascii="Times New Roman" w:hAnsi="Times New Roman" w:cs="Times New Roman"/>
          <w:i/>
          <w:iCs/>
          <w:sz w:val="20"/>
          <w:szCs w:val="20"/>
          <w:lang w:val="fr-FR"/>
        </w:rPr>
        <w:t>Marc</w:t>
      </w:r>
      <w:r w:rsidRPr="006E6A65">
        <w:rPr>
          <w:rFonts w:ascii="Times New Roman" w:hAnsi="Times New Roman" w:cs="Times New Roman"/>
          <w:sz w:val="20"/>
          <w:szCs w:val="20"/>
          <w:lang w:val="fr-FR"/>
        </w:rPr>
        <w:t xml:space="preserve"> 1, 9) et il nous rappelle qu’</w:t>
      </w:r>
      <w:r w:rsidRPr="006E6A65">
        <w:rPr>
          <w:rFonts w:ascii="Times New Roman" w:hAnsi="Times New Roman" w:cs="Times New Roman"/>
          <w:i/>
          <w:iCs/>
          <w:sz w:val="20"/>
          <w:szCs w:val="20"/>
          <w:lang w:val="fr-FR"/>
        </w:rPr>
        <w:t>aussitôt</w:t>
      </w:r>
      <w:r w:rsidRPr="006E6A65">
        <w:rPr>
          <w:rFonts w:ascii="Times New Roman" w:hAnsi="Times New Roman" w:cs="Times New Roman"/>
          <w:sz w:val="20"/>
          <w:szCs w:val="20"/>
          <w:lang w:val="fr-FR"/>
        </w:rPr>
        <w:t xml:space="preserve"> </w:t>
      </w:r>
      <w:r w:rsidRPr="006E6A65">
        <w:rPr>
          <w:rFonts w:ascii="Times New Roman" w:hAnsi="Times New Roman" w:cs="Times New Roman"/>
          <w:i/>
          <w:iCs/>
          <w:sz w:val="20"/>
          <w:szCs w:val="20"/>
          <w:lang w:val="fr-FR"/>
        </w:rPr>
        <w:t>montant hors de l’eau, il a vu les cieux se déchirer</w:t>
      </w:r>
      <w:r w:rsidRPr="006E6A65">
        <w:rPr>
          <w:rFonts w:ascii="Times New Roman" w:hAnsi="Times New Roman" w:cs="Times New Roman"/>
          <w:sz w:val="20"/>
          <w:szCs w:val="20"/>
          <w:lang w:val="fr-FR"/>
        </w:rPr>
        <w:t xml:space="preserve"> et </w:t>
      </w:r>
      <w:r w:rsidRPr="006E6A65">
        <w:rPr>
          <w:rFonts w:ascii="Times New Roman" w:hAnsi="Times New Roman" w:cs="Times New Roman"/>
          <w:i/>
          <w:iCs/>
          <w:sz w:val="20"/>
          <w:szCs w:val="20"/>
          <w:lang w:val="fr-FR"/>
        </w:rPr>
        <w:t>l’Esprit comme une colombe descendre</w:t>
      </w:r>
      <w:r w:rsidRPr="006E6A65">
        <w:rPr>
          <w:rFonts w:ascii="Times New Roman" w:hAnsi="Times New Roman" w:cs="Times New Roman"/>
          <w:sz w:val="20"/>
          <w:szCs w:val="20"/>
          <w:lang w:val="fr-FR"/>
        </w:rPr>
        <w:t xml:space="preserve"> et demeurer </w:t>
      </w:r>
      <w:r w:rsidRPr="006E6A65">
        <w:rPr>
          <w:rFonts w:ascii="Times New Roman" w:hAnsi="Times New Roman" w:cs="Times New Roman"/>
          <w:i/>
          <w:iCs/>
          <w:sz w:val="20"/>
          <w:szCs w:val="20"/>
          <w:lang w:val="fr-FR"/>
        </w:rPr>
        <w:t>en lui</w:t>
      </w:r>
      <w:r w:rsidRPr="006E6A65">
        <w:rPr>
          <w:rFonts w:ascii="Times New Roman" w:hAnsi="Times New Roman" w:cs="Times New Roman"/>
          <w:sz w:val="20"/>
          <w:szCs w:val="20"/>
          <w:lang w:val="fr-FR"/>
        </w:rPr>
        <w:t xml:space="preserve"> (</w:t>
      </w:r>
      <w:r w:rsidRPr="006E6A65">
        <w:rPr>
          <w:rFonts w:ascii="Times New Roman" w:hAnsi="Times New Roman" w:cs="Times New Roman"/>
          <w:i/>
          <w:iCs/>
          <w:sz w:val="20"/>
          <w:szCs w:val="20"/>
          <w:lang w:val="fr-FR"/>
        </w:rPr>
        <w:t xml:space="preserve">Marc </w:t>
      </w:r>
      <w:r w:rsidRPr="006E6A65">
        <w:rPr>
          <w:rFonts w:ascii="Times New Roman" w:hAnsi="Times New Roman" w:cs="Times New Roman"/>
          <w:sz w:val="20"/>
          <w:szCs w:val="20"/>
          <w:lang w:val="fr-FR"/>
        </w:rPr>
        <w:t xml:space="preserve">1, 10) et la </w:t>
      </w:r>
      <w:r w:rsidRPr="006E6A65">
        <w:rPr>
          <w:rFonts w:ascii="Times New Roman" w:hAnsi="Times New Roman" w:cs="Times New Roman"/>
          <w:i/>
          <w:iCs/>
          <w:sz w:val="20"/>
          <w:szCs w:val="20"/>
          <w:lang w:val="fr-FR"/>
        </w:rPr>
        <w:t>voix</w:t>
      </w:r>
      <w:r w:rsidRPr="006E6A65">
        <w:rPr>
          <w:rFonts w:ascii="Times New Roman" w:hAnsi="Times New Roman" w:cs="Times New Roman"/>
          <w:sz w:val="20"/>
          <w:szCs w:val="20"/>
          <w:lang w:val="fr-FR"/>
        </w:rPr>
        <w:t xml:space="preserve"> venue du Père des cieux, se plaire dans le </w:t>
      </w:r>
      <w:r w:rsidRPr="006E6A65">
        <w:rPr>
          <w:rFonts w:ascii="Times New Roman" w:hAnsi="Times New Roman" w:cs="Times New Roman"/>
          <w:i/>
          <w:iCs/>
          <w:sz w:val="20"/>
          <w:szCs w:val="20"/>
          <w:lang w:val="fr-FR"/>
        </w:rPr>
        <w:t xml:space="preserve">Fils bien-aimé </w:t>
      </w:r>
      <w:r w:rsidRPr="006E6A65">
        <w:rPr>
          <w:rFonts w:ascii="Times New Roman" w:hAnsi="Times New Roman" w:cs="Times New Roman"/>
          <w:sz w:val="20"/>
          <w:szCs w:val="20"/>
          <w:lang w:val="fr-FR"/>
        </w:rPr>
        <w:t>(</w:t>
      </w:r>
      <w:r w:rsidRPr="006E6A65">
        <w:rPr>
          <w:rFonts w:ascii="Times New Roman" w:hAnsi="Times New Roman" w:cs="Times New Roman"/>
          <w:i/>
          <w:iCs/>
          <w:sz w:val="20"/>
          <w:szCs w:val="20"/>
          <w:lang w:val="fr-FR"/>
        </w:rPr>
        <w:t xml:space="preserve">Marc </w:t>
      </w:r>
      <w:r w:rsidRPr="006E6A65">
        <w:rPr>
          <w:rFonts w:ascii="Times New Roman" w:hAnsi="Times New Roman" w:cs="Times New Roman"/>
          <w:sz w:val="20"/>
          <w:szCs w:val="20"/>
          <w:lang w:val="fr-FR"/>
        </w:rPr>
        <w:t xml:space="preserve">1, 11), </w:t>
      </w:r>
      <w:r w:rsidRPr="006E6A65">
        <w:rPr>
          <w:rFonts w:ascii="Times New Roman" w:hAnsi="Times New Roman" w:cs="Times New Roman"/>
          <w:i/>
          <w:iCs/>
          <w:sz w:val="20"/>
          <w:szCs w:val="20"/>
          <w:lang w:val="fr-FR"/>
        </w:rPr>
        <w:t>l’Esprit le jeter dehors vers le désert</w:t>
      </w:r>
      <w:r w:rsidRPr="006E6A65">
        <w:rPr>
          <w:rFonts w:ascii="Times New Roman" w:hAnsi="Times New Roman" w:cs="Times New Roman"/>
          <w:sz w:val="20"/>
          <w:szCs w:val="20"/>
          <w:lang w:val="fr-FR"/>
        </w:rPr>
        <w:t xml:space="preserve">, où il demeurait </w:t>
      </w:r>
      <w:r w:rsidRPr="006E6A65">
        <w:rPr>
          <w:rFonts w:ascii="Times New Roman" w:hAnsi="Times New Roman" w:cs="Times New Roman"/>
          <w:i/>
          <w:iCs/>
          <w:sz w:val="20"/>
          <w:szCs w:val="20"/>
          <w:lang w:val="fr-FR"/>
        </w:rPr>
        <w:t>quarante jours</w:t>
      </w:r>
      <w:r w:rsidRPr="006E6A65">
        <w:rPr>
          <w:rFonts w:ascii="Times New Roman" w:hAnsi="Times New Roman" w:cs="Times New Roman"/>
          <w:sz w:val="20"/>
          <w:szCs w:val="20"/>
          <w:lang w:val="fr-FR"/>
        </w:rPr>
        <w:t xml:space="preserve"> et quarante nuits </w:t>
      </w:r>
      <w:r w:rsidRPr="006E6A65">
        <w:rPr>
          <w:rFonts w:ascii="Times New Roman" w:hAnsi="Times New Roman" w:cs="Times New Roman"/>
          <w:i/>
          <w:iCs/>
          <w:sz w:val="20"/>
          <w:szCs w:val="20"/>
          <w:lang w:val="fr-FR"/>
        </w:rPr>
        <w:t>avec les bêtes sauvages, éprouvé par le Satan</w:t>
      </w:r>
      <w:r w:rsidRPr="006E6A65">
        <w:rPr>
          <w:rFonts w:ascii="Times New Roman" w:hAnsi="Times New Roman" w:cs="Times New Roman"/>
          <w:sz w:val="20"/>
          <w:szCs w:val="20"/>
          <w:lang w:val="fr-FR"/>
        </w:rPr>
        <w:t xml:space="preserve"> et demeurer avec </w:t>
      </w:r>
      <w:r w:rsidRPr="006E6A65">
        <w:rPr>
          <w:rFonts w:ascii="Times New Roman" w:hAnsi="Times New Roman" w:cs="Times New Roman"/>
          <w:i/>
          <w:iCs/>
          <w:sz w:val="20"/>
          <w:szCs w:val="20"/>
          <w:lang w:val="fr-FR"/>
        </w:rPr>
        <w:t>les anges</w:t>
      </w:r>
      <w:r w:rsidRPr="006E6A65">
        <w:rPr>
          <w:rFonts w:ascii="Times New Roman" w:hAnsi="Times New Roman" w:cs="Times New Roman"/>
          <w:sz w:val="20"/>
          <w:szCs w:val="20"/>
          <w:lang w:val="fr-FR"/>
        </w:rPr>
        <w:t xml:space="preserve"> qui </w:t>
      </w:r>
      <w:r w:rsidRPr="006E6A65">
        <w:rPr>
          <w:rFonts w:ascii="Times New Roman" w:hAnsi="Times New Roman" w:cs="Times New Roman"/>
          <w:i/>
          <w:iCs/>
          <w:sz w:val="20"/>
          <w:szCs w:val="20"/>
          <w:lang w:val="fr-FR"/>
        </w:rPr>
        <w:t>le servaient</w:t>
      </w:r>
      <w:r w:rsidRPr="006E6A65">
        <w:rPr>
          <w:rFonts w:ascii="Times New Roman" w:hAnsi="Times New Roman" w:cs="Times New Roman"/>
          <w:sz w:val="20"/>
          <w:szCs w:val="20"/>
          <w:lang w:val="fr-FR"/>
        </w:rPr>
        <w:t xml:space="preserve"> (</w:t>
      </w:r>
      <w:r w:rsidRPr="006E6A65">
        <w:rPr>
          <w:rFonts w:ascii="Times New Roman" w:hAnsi="Times New Roman" w:cs="Times New Roman"/>
          <w:i/>
          <w:iCs/>
          <w:sz w:val="20"/>
          <w:szCs w:val="20"/>
          <w:lang w:val="fr-FR"/>
        </w:rPr>
        <w:t xml:space="preserve">Marc </w:t>
      </w:r>
      <w:r w:rsidRPr="006E6A65">
        <w:rPr>
          <w:rFonts w:ascii="Times New Roman" w:hAnsi="Times New Roman" w:cs="Times New Roman"/>
          <w:sz w:val="20"/>
          <w:szCs w:val="20"/>
          <w:lang w:val="fr-FR"/>
        </w:rPr>
        <w:t>1, 12). » Je reprends la traduction de Jacques Porthault (Porthault 2012, p. 16).</w:t>
      </w:r>
    </w:p>
  </w:footnote>
  <w:footnote w:id="34">
    <w:p w14:paraId="1A40AEB2" w14:textId="49AF2D48" w:rsidR="00EF6C9A" w:rsidRPr="006E6A65" w:rsidRDefault="00EF6C9A"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Bibliothèque municipale d’Amiens 0108, Bible en images d’Espagne du Nord composée en 1197</w:t>
      </w:r>
      <w:r w:rsidR="0032147F" w:rsidRPr="006E6A65">
        <w:rPr>
          <w:rFonts w:ascii="Times New Roman" w:hAnsi="Times New Roman" w:cs="Times New Roman"/>
        </w:rPr>
        <w:t>, folio 180 recto.</w:t>
      </w:r>
    </w:p>
  </w:footnote>
  <w:footnote w:id="35">
    <w:p w14:paraId="410816C4" w14:textId="6E6FF10F" w:rsidR="000927C7" w:rsidRPr="006E6A65" w:rsidRDefault="000927C7"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Pr="006E6A65">
        <w:rPr>
          <w:rFonts w:ascii="Times New Roman" w:hAnsi="Times New Roman" w:cs="Times New Roman"/>
          <w:lang w:val="fr-FR"/>
        </w:rPr>
        <w:t>Bibliothèque municipale de Cambrai 0189, Évangéliaire à l'usage de Cambrai, France du Nord, vers 1266, folio 039 verso.</w:t>
      </w:r>
    </w:p>
  </w:footnote>
  <w:footnote w:id="36">
    <w:p w14:paraId="699DE9C1" w14:textId="216BC6CB" w:rsidR="00867C2F" w:rsidRPr="006E6A65" w:rsidRDefault="00867C2F"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Musée Condé, Chantilly, 0014, Évangiles, Crimée, composé après 1680, folio 135 recto.</w:t>
      </w:r>
    </w:p>
  </w:footnote>
  <w:footnote w:id="37">
    <w:p w14:paraId="1FE2743D" w14:textId="59EF8F57" w:rsidR="00CB0118" w:rsidRPr="006E6A65" w:rsidRDefault="00CB0118"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Je conserve le genre littéraire mis en avant par Gustave Flaubert dans le titre du recueil où apparaît « Hérodias », </w:t>
      </w:r>
      <w:r w:rsidRPr="006E6A65">
        <w:rPr>
          <w:rFonts w:ascii="Times New Roman" w:hAnsi="Times New Roman" w:cs="Times New Roman"/>
          <w:i/>
          <w:iCs/>
        </w:rPr>
        <w:t>Trois Contes</w:t>
      </w:r>
      <w:r w:rsidRPr="006E6A65">
        <w:rPr>
          <w:rFonts w:ascii="Times New Roman" w:hAnsi="Times New Roman" w:cs="Times New Roman"/>
        </w:rPr>
        <w:t xml:space="preserve"> (Flaubert, 1877). </w:t>
      </w:r>
    </w:p>
  </w:footnote>
  <w:footnote w:id="38">
    <w:p w14:paraId="6A34569E" w14:textId="1A63AF38" w:rsidR="00CB0118" w:rsidRPr="006E6A65" w:rsidRDefault="00CB0118"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Pr="006E6A65">
        <w:rPr>
          <w:rFonts w:ascii="Times New Roman" w:hAnsi="Times New Roman" w:cs="Times New Roman"/>
          <w:lang w:val="fr-FR"/>
        </w:rPr>
        <w:t xml:space="preserve">Respectivement </w:t>
      </w:r>
      <w:r w:rsidRPr="006E6A65">
        <w:rPr>
          <w:rFonts w:ascii="Times New Roman" w:hAnsi="Times New Roman" w:cs="Times New Roman"/>
          <w:i/>
          <w:iCs/>
          <w:lang w:val="fr-FR"/>
        </w:rPr>
        <w:t>Marc</w:t>
      </w:r>
      <w:r w:rsidRPr="006E6A65">
        <w:rPr>
          <w:rFonts w:ascii="Times New Roman" w:hAnsi="Times New Roman" w:cs="Times New Roman"/>
          <w:lang w:val="fr-FR"/>
        </w:rPr>
        <w:t xml:space="preserve"> 1, 4-8 et </w:t>
      </w:r>
      <w:r w:rsidRPr="006E6A65">
        <w:rPr>
          <w:rFonts w:ascii="Times New Roman" w:hAnsi="Times New Roman" w:cs="Times New Roman"/>
          <w:i/>
          <w:iCs/>
          <w:lang w:val="fr-FR"/>
        </w:rPr>
        <w:t>Matthieu</w:t>
      </w:r>
      <w:r w:rsidRPr="006E6A65">
        <w:rPr>
          <w:rFonts w:ascii="Times New Roman" w:hAnsi="Times New Roman" w:cs="Times New Roman"/>
          <w:lang w:val="fr-FR"/>
        </w:rPr>
        <w:t xml:space="preserve"> 3, 1-12 pour la première description de Jean et </w:t>
      </w:r>
      <w:r w:rsidRPr="006E6A65">
        <w:rPr>
          <w:rFonts w:ascii="Times New Roman" w:hAnsi="Times New Roman" w:cs="Times New Roman"/>
          <w:i/>
          <w:iCs/>
          <w:lang w:val="fr-FR"/>
        </w:rPr>
        <w:t>Marc</w:t>
      </w:r>
      <w:r w:rsidRPr="006E6A65">
        <w:rPr>
          <w:rFonts w:ascii="Times New Roman" w:hAnsi="Times New Roman" w:cs="Times New Roman"/>
          <w:lang w:val="fr-FR"/>
        </w:rPr>
        <w:t xml:space="preserve"> 6, 17-29 et </w:t>
      </w:r>
      <w:r w:rsidRPr="006E6A65">
        <w:rPr>
          <w:rFonts w:ascii="Times New Roman" w:hAnsi="Times New Roman" w:cs="Times New Roman"/>
          <w:i/>
          <w:iCs/>
          <w:lang w:val="fr-FR"/>
        </w:rPr>
        <w:t>Matthieu</w:t>
      </w:r>
      <w:r w:rsidRPr="006E6A65">
        <w:rPr>
          <w:rFonts w:ascii="Times New Roman" w:hAnsi="Times New Roman" w:cs="Times New Roman"/>
          <w:lang w:val="fr-FR"/>
        </w:rPr>
        <w:t xml:space="preserve"> 14, 1-12 pour le récit de son arrestation et de sa mort.</w:t>
      </w:r>
    </w:p>
  </w:footnote>
  <w:footnote w:id="39">
    <w:p w14:paraId="7501AEDD" w14:textId="03BFBA27" w:rsidR="00CB0118" w:rsidRPr="006E6A65" w:rsidRDefault="00CB0118"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On pourrait ainsi comparer Καὶ γενομένης ἡμέρας εὐκαίρου, ὅτε Ἡρῴδης τοῖς γενεσίοις αὐτοῦ δεῖπνον ἐποίησεν τοῖς μεγιστᾶσιν αὐτοῦ καὶ τοῖς χιλιάρχοις καὶ τοῖς πρώτοις τῆς Γαλιλαίας (</w:t>
      </w:r>
      <w:r w:rsidRPr="006E6A65">
        <w:rPr>
          <w:rFonts w:ascii="Times New Roman" w:hAnsi="Times New Roman" w:cs="Times New Roman"/>
          <w:i/>
          <w:iCs/>
        </w:rPr>
        <w:t>et cum dies oportunus accidisset Herodes natalis sui cenam fecit principibus et tribunis et primis Galilaeae</w:t>
      </w:r>
      <w:r w:rsidRPr="006E6A65">
        <w:rPr>
          <w:rFonts w:ascii="Times New Roman" w:hAnsi="Times New Roman" w:cs="Times New Roman"/>
        </w:rPr>
        <w:t xml:space="preserve"> dans la Vulgate [Kinney 2013], que reprend peut-être Gustave Flaubert) « Et un jour favorable arriva lorsque Hérode fit un repas pour </w:t>
      </w:r>
      <w:r w:rsidRPr="006E6A65">
        <w:rPr>
          <w:rFonts w:ascii="Times New Roman" w:hAnsi="Times New Roman" w:cs="Times New Roman"/>
          <w:i/>
          <w:iCs/>
        </w:rPr>
        <w:t>son anniversaire</w:t>
      </w:r>
      <w:r w:rsidRPr="006E6A65">
        <w:rPr>
          <w:rFonts w:ascii="Times New Roman" w:hAnsi="Times New Roman" w:cs="Times New Roman"/>
        </w:rPr>
        <w:t xml:space="preserve">, pour les grands, </w:t>
      </w:r>
      <w:r w:rsidRPr="006E6A65">
        <w:rPr>
          <w:rFonts w:ascii="Times New Roman" w:hAnsi="Times New Roman" w:cs="Times New Roman"/>
          <w:i/>
          <w:iCs/>
        </w:rPr>
        <w:t>les chefs, les commandants</w:t>
      </w:r>
      <w:r w:rsidRPr="006E6A65">
        <w:rPr>
          <w:rFonts w:ascii="Times New Roman" w:hAnsi="Times New Roman" w:cs="Times New Roman"/>
        </w:rPr>
        <w:t xml:space="preserve"> et </w:t>
      </w:r>
      <w:r w:rsidRPr="006E6A65">
        <w:rPr>
          <w:rFonts w:ascii="Times New Roman" w:hAnsi="Times New Roman" w:cs="Times New Roman"/>
          <w:i/>
          <w:iCs/>
        </w:rPr>
        <w:t>les premiers personnages de Galilée</w:t>
      </w:r>
      <w:r w:rsidRPr="006E6A65">
        <w:rPr>
          <w:rFonts w:ascii="Times New Roman" w:hAnsi="Times New Roman" w:cs="Times New Roman"/>
        </w:rPr>
        <w:t> » (</w:t>
      </w:r>
      <w:r w:rsidRPr="006E6A65">
        <w:rPr>
          <w:rFonts w:ascii="Times New Roman" w:hAnsi="Times New Roman" w:cs="Times New Roman"/>
          <w:i/>
          <w:iCs/>
        </w:rPr>
        <w:t>Marc</w:t>
      </w:r>
      <w:r w:rsidRPr="006E6A65">
        <w:rPr>
          <w:rFonts w:ascii="Times New Roman" w:hAnsi="Times New Roman" w:cs="Times New Roman"/>
        </w:rPr>
        <w:t xml:space="preserve"> 6, 21 ; je souligne) et « sous le prétexte de fêter </w:t>
      </w:r>
      <w:r w:rsidRPr="006E6A65">
        <w:rPr>
          <w:rFonts w:ascii="Times New Roman" w:hAnsi="Times New Roman" w:cs="Times New Roman"/>
          <w:i/>
          <w:iCs/>
        </w:rPr>
        <w:t>son anniversaire</w:t>
      </w:r>
      <w:r w:rsidRPr="006E6A65">
        <w:rPr>
          <w:rFonts w:ascii="Times New Roman" w:hAnsi="Times New Roman" w:cs="Times New Roman"/>
        </w:rPr>
        <w:t xml:space="preserve">, il avait convié, pour ce jour même, à un grand festin, </w:t>
      </w:r>
      <w:r w:rsidRPr="006E6A65">
        <w:rPr>
          <w:rFonts w:ascii="Times New Roman" w:hAnsi="Times New Roman" w:cs="Times New Roman"/>
          <w:i/>
          <w:iCs/>
        </w:rPr>
        <w:t>les chefs de ses troupes</w:t>
      </w:r>
      <w:r w:rsidRPr="006E6A65">
        <w:rPr>
          <w:rFonts w:ascii="Times New Roman" w:hAnsi="Times New Roman" w:cs="Times New Roman"/>
        </w:rPr>
        <w:t xml:space="preserve">, les régisseurs de ses campagnes et </w:t>
      </w:r>
      <w:r w:rsidRPr="006E6A65">
        <w:rPr>
          <w:rFonts w:ascii="Times New Roman" w:hAnsi="Times New Roman" w:cs="Times New Roman"/>
          <w:i/>
          <w:iCs/>
        </w:rPr>
        <w:t>les principaux de la Galilée</w:t>
      </w:r>
      <w:r w:rsidRPr="006E6A65">
        <w:rPr>
          <w:rFonts w:ascii="Times New Roman" w:hAnsi="Times New Roman" w:cs="Times New Roman"/>
        </w:rPr>
        <w:t>. » (Flaubert 1877, p. 170-17</w:t>
      </w:r>
      <w:r w:rsidR="00FD5265">
        <w:rPr>
          <w:rFonts w:ascii="Times New Roman" w:hAnsi="Times New Roman" w:cs="Times New Roman"/>
        </w:rPr>
        <w:t>1,</w:t>
      </w:r>
      <w:r w:rsidRPr="006E6A65">
        <w:rPr>
          <w:rFonts w:ascii="Times New Roman" w:hAnsi="Times New Roman" w:cs="Times New Roman"/>
        </w:rPr>
        <w:t xml:space="preserve"> je souligne).</w:t>
      </w:r>
    </w:p>
  </w:footnote>
  <w:footnote w:id="40">
    <w:p w14:paraId="01FF4982" w14:textId="2A6A5C7C" w:rsidR="00516A94" w:rsidRPr="006E6A65" w:rsidRDefault="00516A94"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 Des gens, au bord du fleuve, remettaient leurs habits. Sur un monticule, à côté, un homme parlait. Il avait une peau de chameau autour des reins, et sa tête ressemblait à celle d’un lion. Dès qu’il m’aperçut, il cracha sur moi toutes les malédictions des prophètes. Ses prunelles flamboyaient, sa voix rugissait ; il levait les bras, comme pour arracher le tonnerre. Impossible de fuir ! les roues de mon char avaient du sable jusqu’aux essieux ; et je m’éloignais lentement, m’abritant sous mon manteau, glacée par ces injures qui tombaient comme une pluie d’orage. » (Flaubert 1877, p. 146)</w:t>
      </w:r>
    </w:p>
  </w:footnote>
  <w:footnote w:id="41">
    <w:p w14:paraId="565D9E6C" w14:textId="54C61306" w:rsidR="00690CD2" w:rsidRPr="006E6A65" w:rsidRDefault="00690CD2" w:rsidP="006E6A65">
      <w:pPr>
        <w:pStyle w:val="Notedebasdepage"/>
        <w:jc w:val="both"/>
        <w:rPr>
          <w:rFonts w:ascii="Times New Roman" w:hAnsi="Times New Roman" w:cs="Times New Roman"/>
        </w:rPr>
      </w:pPr>
      <w:r w:rsidRPr="006E6A65">
        <w:rPr>
          <w:rStyle w:val="Appelnotedebasdep"/>
          <w:rFonts w:ascii="Times New Roman" w:hAnsi="Times New Roman" w:cs="Times New Roman"/>
        </w:rPr>
        <w:footnoteRef/>
      </w:r>
      <w:r w:rsidRPr="006E6A65">
        <w:rPr>
          <w:rFonts w:ascii="Times New Roman" w:hAnsi="Times New Roman" w:cs="Times New Roman"/>
        </w:rPr>
        <w:t xml:space="preserve"> </w:t>
      </w:r>
      <w:r w:rsidRPr="006E6A65">
        <w:rPr>
          <w:rFonts w:ascii="Times New Roman" w:hAnsi="Times New Roman" w:cs="Times New Roman"/>
          <w:lang w:val="fr-FR"/>
        </w:rPr>
        <w:t>Athéna est ὄρνις δ’ ὥς, « comme un oiseau » (</w:t>
      </w:r>
      <w:r w:rsidRPr="006E6A65">
        <w:rPr>
          <w:rFonts w:ascii="Times New Roman" w:hAnsi="Times New Roman" w:cs="Times New Roman"/>
          <w:smallCaps/>
          <w:lang w:val="fr-FR"/>
        </w:rPr>
        <w:t xml:space="preserve">i, </w:t>
      </w:r>
      <w:r w:rsidRPr="006E6A65">
        <w:rPr>
          <w:rFonts w:ascii="Times New Roman" w:hAnsi="Times New Roman" w:cs="Times New Roman"/>
          <w:lang w:val="fr-FR"/>
        </w:rPr>
        <w:t>320). Je suis le texte édité par Victor Bérard (Bérard 1924).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3C14"/>
    <w:rsid w:val="00001A94"/>
    <w:rsid w:val="0000562E"/>
    <w:rsid w:val="000335F5"/>
    <w:rsid w:val="00042679"/>
    <w:rsid w:val="00066DC4"/>
    <w:rsid w:val="000927C7"/>
    <w:rsid w:val="000B2E67"/>
    <w:rsid w:val="000B41C8"/>
    <w:rsid w:val="000C5BBF"/>
    <w:rsid w:val="000E3595"/>
    <w:rsid w:val="000F71B7"/>
    <w:rsid w:val="00114C4A"/>
    <w:rsid w:val="0012024E"/>
    <w:rsid w:val="001236F2"/>
    <w:rsid w:val="00151E87"/>
    <w:rsid w:val="001524BF"/>
    <w:rsid w:val="0017086E"/>
    <w:rsid w:val="00176319"/>
    <w:rsid w:val="00177202"/>
    <w:rsid w:val="001B07C3"/>
    <w:rsid w:val="001B39E9"/>
    <w:rsid w:val="001C74BA"/>
    <w:rsid w:val="001F6871"/>
    <w:rsid w:val="00220375"/>
    <w:rsid w:val="00222F59"/>
    <w:rsid w:val="002245AD"/>
    <w:rsid w:val="00261E6F"/>
    <w:rsid w:val="0028432E"/>
    <w:rsid w:val="00284CF6"/>
    <w:rsid w:val="00286D60"/>
    <w:rsid w:val="002B16B5"/>
    <w:rsid w:val="002F4488"/>
    <w:rsid w:val="002F626A"/>
    <w:rsid w:val="0032147F"/>
    <w:rsid w:val="00321BD4"/>
    <w:rsid w:val="00325602"/>
    <w:rsid w:val="00333C14"/>
    <w:rsid w:val="0036644B"/>
    <w:rsid w:val="003C6DD4"/>
    <w:rsid w:val="003D3FEE"/>
    <w:rsid w:val="003E0B84"/>
    <w:rsid w:val="003E73F1"/>
    <w:rsid w:val="003E76A6"/>
    <w:rsid w:val="003F025B"/>
    <w:rsid w:val="003F5350"/>
    <w:rsid w:val="004B5B4E"/>
    <w:rsid w:val="004B74B4"/>
    <w:rsid w:val="004B7A4C"/>
    <w:rsid w:val="004C13B8"/>
    <w:rsid w:val="004F17C1"/>
    <w:rsid w:val="0050733A"/>
    <w:rsid w:val="00516A94"/>
    <w:rsid w:val="00517BF2"/>
    <w:rsid w:val="00517FD6"/>
    <w:rsid w:val="00547B56"/>
    <w:rsid w:val="00560F72"/>
    <w:rsid w:val="005A2947"/>
    <w:rsid w:val="005B371E"/>
    <w:rsid w:val="005B671D"/>
    <w:rsid w:val="005D35FC"/>
    <w:rsid w:val="00607B63"/>
    <w:rsid w:val="00616F69"/>
    <w:rsid w:val="00620DDC"/>
    <w:rsid w:val="006525E5"/>
    <w:rsid w:val="006844F6"/>
    <w:rsid w:val="00690CD2"/>
    <w:rsid w:val="006916CC"/>
    <w:rsid w:val="0069529E"/>
    <w:rsid w:val="006D2C9E"/>
    <w:rsid w:val="006D2CFC"/>
    <w:rsid w:val="006E6A65"/>
    <w:rsid w:val="006F1CBC"/>
    <w:rsid w:val="00711879"/>
    <w:rsid w:val="007377EF"/>
    <w:rsid w:val="00743BA6"/>
    <w:rsid w:val="00755465"/>
    <w:rsid w:val="007936FD"/>
    <w:rsid w:val="007B462F"/>
    <w:rsid w:val="007D0EE8"/>
    <w:rsid w:val="007F11B8"/>
    <w:rsid w:val="007F7494"/>
    <w:rsid w:val="00844F88"/>
    <w:rsid w:val="00850837"/>
    <w:rsid w:val="008515D8"/>
    <w:rsid w:val="00867C2F"/>
    <w:rsid w:val="008A44B1"/>
    <w:rsid w:val="008B40A0"/>
    <w:rsid w:val="008E67B5"/>
    <w:rsid w:val="008F6170"/>
    <w:rsid w:val="0093535D"/>
    <w:rsid w:val="00943237"/>
    <w:rsid w:val="00972C9D"/>
    <w:rsid w:val="009751BA"/>
    <w:rsid w:val="00980234"/>
    <w:rsid w:val="00981C8B"/>
    <w:rsid w:val="009920FB"/>
    <w:rsid w:val="0099223F"/>
    <w:rsid w:val="009A4301"/>
    <w:rsid w:val="009C571B"/>
    <w:rsid w:val="009E6DB6"/>
    <w:rsid w:val="00A12B4B"/>
    <w:rsid w:val="00A42BD8"/>
    <w:rsid w:val="00A458B8"/>
    <w:rsid w:val="00A46DD1"/>
    <w:rsid w:val="00A6015A"/>
    <w:rsid w:val="00A9181C"/>
    <w:rsid w:val="00AB2D6C"/>
    <w:rsid w:val="00AB3881"/>
    <w:rsid w:val="00AF5C66"/>
    <w:rsid w:val="00B22360"/>
    <w:rsid w:val="00B35DE5"/>
    <w:rsid w:val="00B63BF1"/>
    <w:rsid w:val="00B753AC"/>
    <w:rsid w:val="00B93868"/>
    <w:rsid w:val="00BB3396"/>
    <w:rsid w:val="00BC518E"/>
    <w:rsid w:val="00BE1862"/>
    <w:rsid w:val="00C11456"/>
    <w:rsid w:val="00C220BA"/>
    <w:rsid w:val="00C334C1"/>
    <w:rsid w:val="00C363A9"/>
    <w:rsid w:val="00C41268"/>
    <w:rsid w:val="00C57945"/>
    <w:rsid w:val="00C90F07"/>
    <w:rsid w:val="00CA175F"/>
    <w:rsid w:val="00CB0118"/>
    <w:rsid w:val="00CC3EB0"/>
    <w:rsid w:val="00CE770D"/>
    <w:rsid w:val="00CF4145"/>
    <w:rsid w:val="00CF53C8"/>
    <w:rsid w:val="00D01C80"/>
    <w:rsid w:val="00D357BA"/>
    <w:rsid w:val="00D35CD4"/>
    <w:rsid w:val="00D35D74"/>
    <w:rsid w:val="00D41E8F"/>
    <w:rsid w:val="00D65103"/>
    <w:rsid w:val="00D66B97"/>
    <w:rsid w:val="00D76798"/>
    <w:rsid w:val="00D833DD"/>
    <w:rsid w:val="00DD04F2"/>
    <w:rsid w:val="00DD1824"/>
    <w:rsid w:val="00DD1BF3"/>
    <w:rsid w:val="00E27B3F"/>
    <w:rsid w:val="00E30FED"/>
    <w:rsid w:val="00E45FB4"/>
    <w:rsid w:val="00E52D9B"/>
    <w:rsid w:val="00E53F59"/>
    <w:rsid w:val="00E87B13"/>
    <w:rsid w:val="00E979C0"/>
    <w:rsid w:val="00EA0D7C"/>
    <w:rsid w:val="00EB3528"/>
    <w:rsid w:val="00EF66BB"/>
    <w:rsid w:val="00EF6C9A"/>
    <w:rsid w:val="00EF7234"/>
    <w:rsid w:val="00F04623"/>
    <w:rsid w:val="00F124F5"/>
    <w:rsid w:val="00F12C8C"/>
    <w:rsid w:val="00F253AC"/>
    <w:rsid w:val="00F2788E"/>
    <w:rsid w:val="00F655C2"/>
    <w:rsid w:val="00FD270C"/>
    <w:rsid w:val="00FD526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3F3BEBAA"/>
  <w15:chartTrackingRefBased/>
  <w15:docId w15:val="{4220C7F1-B717-EF42-B311-A350496F6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333C1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333C1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333C14"/>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333C14"/>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333C14"/>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333C14"/>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33C14"/>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33C14"/>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33C14"/>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33C14"/>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333C14"/>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333C14"/>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333C14"/>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333C14"/>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333C14"/>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33C14"/>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33C14"/>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33C14"/>
    <w:rPr>
      <w:rFonts w:eastAsiaTheme="majorEastAsia" w:cstheme="majorBidi"/>
      <w:color w:val="272727" w:themeColor="text1" w:themeTint="D8"/>
    </w:rPr>
  </w:style>
  <w:style w:type="paragraph" w:styleId="Titre">
    <w:name w:val="Title"/>
    <w:basedOn w:val="Normal"/>
    <w:next w:val="Normal"/>
    <w:link w:val="TitreCar"/>
    <w:uiPriority w:val="10"/>
    <w:qFormat/>
    <w:rsid w:val="00333C1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33C14"/>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333C14"/>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333C14"/>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33C14"/>
    <w:pPr>
      <w:spacing w:before="160"/>
      <w:jc w:val="center"/>
    </w:pPr>
    <w:rPr>
      <w:i/>
      <w:iCs/>
      <w:color w:val="404040" w:themeColor="text1" w:themeTint="BF"/>
    </w:rPr>
  </w:style>
  <w:style w:type="character" w:customStyle="1" w:styleId="CitationCar">
    <w:name w:val="Citation Car"/>
    <w:basedOn w:val="Policepardfaut"/>
    <w:link w:val="Citation"/>
    <w:uiPriority w:val="29"/>
    <w:rsid w:val="00333C14"/>
    <w:rPr>
      <w:i/>
      <w:iCs/>
      <w:color w:val="404040" w:themeColor="text1" w:themeTint="BF"/>
    </w:rPr>
  </w:style>
  <w:style w:type="paragraph" w:styleId="Paragraphedeliste">
    <w:name w:val="List Paragraph"/>
    <w:basedOn w:val="Normal"/>
    <w:uiPriority w:val="34"/>
    <w:qFormat/>
    <w:rsid w:val="00333C14"/>
    <w:pPr>
      <w:ind w:left="720"/>
      <w:contextualSpacing/>
    </w:pPr>
  </w:style>
  <w:style w:type="character" w:styleId="Accentuationintense">
    <w:name w:val="Intense Emphasis"/>
    <w:basedOn w:val="Policepardfaut"/>
    <w:uiPriority w:val="21"/>
    <w:qFormat/>
    <w:rsid w:val="00333C14"/>
    <w:rPr>
      <w:i/>
      <w:iCs/>
      <w:color w:val="0F4761" w:themeColor="accent1" w:themeShade="BF"/>
    </w:rPr>
  </w:style>
  <w:style w:type="paragraph" w:styleId="Citationintense">
    <w:name w:val="Intense Quote"/>
    <w:basedOn w:val="Normal"/>
    <w:next w:val="Normal"/>
    <w:link w:val="CitationintenseCar"/>
    <w:uiPriority w:val="30"/>
    <w:qFormat/>
    <w:rsid w:val="00333C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333C14"/>
    <w:rPr>
      <w:i/>
      <w:iCs/>
      <w:color w:val="0F4761" w:themeColor="accent1" w:themeShade="BF"/>
    </w:rPr>
  </w:style>
  <w:style w:type="character" w:styleId="Rfrenceintense">
    <w:name w:val="Intense Reference"/>
    <w:basedOn w:val="Policepardfaut"/>
    <w:uiPriority w:val="32"/>
    <w:qFormat/>
    <w:rsid w:val="00333C14"/>
    <w:rPr>
      <w:b/>
      <w:bCs/>
      <w:smallCaps/>
      <w:color w:val="0F4761" w:themeColor="accent1" w:themeShade="BF"/>
      <w:spacing w:val="5"/>
    </w:rPr>
  </w:style>
  <w:style w:type="paragraph" w:styleId="Notedebasdepage">
    <w:name w:val="footnote text"/>
    <w:aliases w:val="Note de bas de page Car Car Car"/>
    <w:basedOn w:val="Normal"/>
    <w:link w:val="NotedebasdepageCar"/>
    <w:uiPriority w:val="99"/>
    <w:unhideWhenUsed/>
    <w:qFormat/>
    <w:rsid w:val="00BB3396"/>
    <w:pPr>
      <w:spacing w:after="0" w:line="240" w:lineRule="auto"/>
    </w:pPr>
    <w:rPr>
      <w:sz w:val="20"/>
      <w:szCs w:val="20"/>
    </w:rPr>
  </w:style>
  <w:style w:type="character" w:customStyle="1" w:styleId="NotedebasdepageCar">
    <w:name w:val="Note de bas de page Car"/>
    <w:aliases w:val="Note de bas de page Car Car Car Car"/>
    <w:basedOn w:val="Policepardfaut"/>
    <w:link w:val="Notedebasdepage"/>
    <w:uiPriority w:val="99"/>
    <w:rsid w:val="00BB3396"/>
    <w:rPr>
      <w:sz w:val="20"/>
      <w:szCs w:val="20"/>
    </w:rPr>
  </w:style>
  <w:style w:type="character" w:styleId="Appelnotedebasdep">
    <w:name w:val="footnote reference"/>
    <w:basedOn w:val="Policepardfaut"/>
    <w:uiPriority w:val="99"/>
    <w:semiHidden/>
    <w:unhideWhenUsed/>
    <w:rsid w:val="00BB3396"/>
    <w:rPr>
      <w:vertAlign w:val="superscript"/>
    </w:rPr>
  </w:style>
  <w:style w:type="character" w:styleId="Lienhypertexte">
    <w:name w:val="Hyperlink"/>
    <w:basedOn w:val="Policepardfaut"/>
    <w:uiPriority w:val="99"/>
    <w:unhideWhenUsed/>
    <w:rsid w:val="003E73F1"/>
    <w:rPr>
      <w:color w:val="467886" w:themeColor="hyperlink"/>
      <w:u w:val="single"/>
    </w:rPr>
  </w:style>
  <w:style w:type="character" w:styleId="Mentionnonrsolue">
    <w:name w:val="Unresolved Mention"/>
    <w:basedOn w:val="Policepardfaut"/>
    <w:uiPriority w:val="99"/>
    <w:semiHidden/>
    <w:unhideWhenUsed/>
    <w:rsid w:val="003E73F1"/>
    <w:rPr>
      <w:color w:val="605E5C"/>
      <w:shd w:val="clear" w:color="auto" w:fill="E1DFDD"/>
    </w:rPr>
  </w:style>
  <w:style w:type="character" w:customStyle="1" w:styleId="authors-results">
    <w:name w:val="authors-results"/>
    <w:basedOn w:val="Policepardfaut"/>
    <w:rsid w:val="003E73F1"/>
  </w:style>
  <w:style w:type="paragraph" w:customStyle="1" w:styleId="Titredeloeuvre">
    <w:name w:val="Titre de l'oeuvre"/>
    <w:basedOn w:val="Normal"/>
    <w:link w:val="TitredeloeuvreCar"/>
    <w:autoRedefine/>
    <w:qFormat/>
    <w:rsid w:val="00711879"/>
    <w:pPr>
      <w:spacing w:after="0" w:line="360" w:lineRule="auto"/>
      <w:ind w:firstLine="708"/>
      <w:jc w:val="both"/>
    </w:pPr>
    <w:rPr>
      <w:rFonts w:ascii="Times New Roman" w:eastAsia="Times New Roman" w:hAnsi="Times New Roman" w:cs="Times New Roman"/>
      <w:i/>
      <w:kern w:val="0"/>
      <w:lang w:val="fr-FR" w:eastAsia="fr-FR"/>
      <w14:ligatures w14:val="none"/>
    </w:rPr>
  </w:style>
  <w:style w:type="character" w:customStyle="1" w:styleId="TitredeloeuvreCar">
    <w:name w:val="Titre de l'oeuvre Car"/>
    <w:basedOn w:val="Policepardfaut"/>
    <w:link w:val="Titredeloeuvre"/>
    <w:rsid w:val="00711879"/>
    <w:rPr>
      <w:rFonts w:ascii="Times New Roman" w:eastAsia="Times New Roman" w:hAnsi="Times New Roman" w:cs="Times New Roman"/>
      <w:i/>
      <w:kern w:val="0"/>
      <w:lang w:val="fr-FR" w:eastAsia="fr-FR"/>
      <w14:ligatures w14:val="none"/>
    </w:rPr>
  </w:style>
  <w:style w:type="table" w:styleId="Grilledutableau">
    <w:name w:val="Table Grid"/>
    <w:basedOn w:val="TableauNormal"/>
    <w:uiPriority w:val="39"/>
    <w:rsid w:val="001708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B40A0"/>
    <w:pPr>
      <w:spacing w:before="100" w:beforeAutospacing="1" w:after="100" w:afterAutospacing="1" w:line="240" w:lineRule="auto"/>
    </w:pPr>
    <w:rPr>
      <w:rFonts w:ascii="Times New Roman" w:eastAsia="Times New Roman" w:hAnsi="Times New Roman" w:cs="Times New Roman"/>
      <w:kern w:val="0"/>
      <w:lang w:eastAsia="fr-FR"/>
      <w14:ligatures w14:val="none"/>
    </w:rPr>
  </w:style>
  <w:style w:type="character" w:customStyle="1" w:styleId="nowrap">
    <w:name w:val="nowrap"/>
    <w:basedOn w:val="Policepardfaut"/>
    <w:rsid w:val="0036644B"/>
  </w:style>
  <w:style w:type="character" w:customStyle="1" w:styleId="reference-accessdate">
    <w:name w:val="reference-accessdate"/>
    <w:basedOn w:val="Policepardfaut"/>
    <w:rsid w:val="0036644B"/>
  </w:style>
  <w:style w:type="paragraph" w:customStyle="1" w:styleId="Bibliographie1">
    <w:name w:val="Bibliographie1"/>
    <w:autoRedefine/>
    <w:qFormat/>
    <w:rsid w:val="00D76798"/>
    <w:pPr>
      <w:spacing w:after="0" w:line="240" w:lineRule="auto"/>
      <w:ind w:left="284" w:hanging="284"/>
    </w:pPr>
    <w:rPr>
      <w:rFonts w:ascii="Arial" w:eastAsia="Cambria" w:hAnsi="Arial" w:cs="Times New Roman"/>
      <w:color w:val="000000"/>
      <w:kern w:val="0"/>
      <w:sz w:val="20"/>
      <w:szCs w:val="14"/>
      <w:lang w:val="de-DE"/>
      <w14:ligatures w14:val="none"/>
    </w:rPr>
  </w:style>
  <w:style w:type="character" w:styleId="Lienhypertextesuivivisit">
    <w:name w:val="FollowedHyperlink"/>
    <w:basedOn w:val="Policepardfaut"/>
    <w:uiPriority w:val="99"/>
    <w:semiHidden/>
    <w:unhideWhenUsed/>
    <w:rsid w:val="008E67B5"/>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94236">
      <w:bodyDiv w:val="1"/>
      <w:marLeft w:val="0"/>
      <w:marRight w:val="0"/>
      <w:marTop w:val="0"/>
      <w:marBottom w:val="0"/>
      <w:divBdr>
        <w:top w:val="none" w:sz="0" w:space="0" w:color="auto"/>
        <w:left w:val="none" w:sz="0" w:space="0" w:color="auto"/>
        <w:bottom w:val="none" w:sz="0" w:space="0" w:color="auto"/>
        <w:right w:val="none" w:sz="0" w:space="0" w:color="auto"/>
      </w:divBdr>
    </w:div>
    <w:div w:id="42678383">
      <w:bodyDiv w:val="1"/>
      <w:marLeft w:val="0"/>
      <w:marRight w:val="0"/>
      <w:marTop w:val="0"/>
      <w:marBottom w:val="0"/>
      <w:divBdr>
        <w:top w:val="none" w:sz="0" w:space="0" w:color="auto"/>
        <w:left w:val="none" w:sz="0" w:space="0" w:color="auto"/>
        <w:bottom w:val="none" w:sz="0" w:space="0" w:color="auto"/>
        <w:right w:val="none" w:sz="0" w:space="0" w:color="auto"/>
      </w:divBdr>
    </w:div>
    <w:div w:id="56632342">
      <w:bodyDiv w:val="1"/>
      <w:marLeft w:val="0"/>
      <w:marRight w:val="0"/>
      <w:marTop w:val="0"/>
      <w:marBottom w:val="0"/>
      <w:divBdr>
        <w:top w:val="none" w:sz="0" w:space="0" w:color="auto"/>
        <w:left w:val="none" w:sz="0" w:space="0" w:color="auto"/>
        <w:bottom w:val="none" w:sz="0" w:space="0" w:color="auto"/>
        <w:right w:val="none" w:sz="0" w:space="0" w:color="auto"/>
      </w:divBdr>
    </w:div>
    <w:div w:id="110442314">
      <w:bodyDiv w:val="1"/>
      <w:marLeft w:val="0"/>
      <w:marRight w:val="0"/>
      <w:marTop w:val="0"/>
      <w:marBottom w:val="0"/>
      <w:divBdr>
        <w:top w:val="none" w:sz="0" w:space="0" w:color="auto"/>
        <w:left w:val="none" w:sz="0" w:space="0" w:color="auto"/>
        <w:bottom w:val="none" w:sz="0" w:space="0" w:color="auto"/>
        <w:right w:val="none" w:sz="0" w:space="0" w:color="auto"/>
      </w:divBdr>
    </w:div>
    <w:div w:id="234315230">
      <w:bodyDiv w:val="1"/>
      <w:marLeft w:val="0"/>
      <w:marRight w:val="0"/>
      <w:marTop w:val="0"/>
      <w:marBottom w:val="0"/>
      <w:divBdr>
        <w:top w:val="none" w:sz="0" w:space="0" w:color="auto"/>
        <w:left w:val="none" w:sz="0" w:space="0" w:color="auto"/>
        <w:bottom w:val="none" w:sz="0" w:space="0" w:color="auto"/>
        <w:right w:val="none" w:sz="0" w:space="0" w:color="auto"/>
      </w:divBdr>
      <w:divsChild>
        <w:div w:id="1407994266">
          <w:marLeft w:val="0"/>
          <w:marRight w:val="0"/>
          <w:marTop w:val="0"/>
          <w:marBottom w:val="0"/>
          <w:divBdr>
            <w:top w:val="single" w:sz="2" w:space="0" w:color="E5E7EB"/>
            <w:left w:val="single" w:sz="2" w:space="0" w:color="E5E7EB"/>
            <w:bottom w:val="single" w:sz="2" w:space="0" w:color="E5E7EB"/>
            <w:right w:val="single" w:sz="2" w:space="0" w:color="E5E7EB"/>
          </w:divBdr>
          <w:divsChild>
            <w:div w:id="76950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44267621">
      <w:bodyDiv w:val="1"/>
      <w:marLeft w:val="0"/>
      <w:marRight w:val="0"/>
      <w:marTop w:val="0"/>
      <w:marBottom w:val="0"/>
      <w:divBdr>
        <w:top w:val="none" w:sz="0" w:space="0" w:color="auto"/>
        <w:left w:val="none" w:sz="0" w:space="0" w:color="auto"/>
        <w:bottom w:val="none" w:sz="0" w:space="0" w:color="auto"/>
        <w:right w:val="none" w:sz="0" w:space="0" w:color="auto"/>
      </w:divBdr>
      <w:divsChild>
        <w:div w:id="1915432169">
          <w:marLeft w:val="0"/>
          <w:marRight w:val="0"/>
          <w:marTop w:val="0"/>
          <w:marBottom w:val="0"/>
          <w:divBdr>
            <w:top w:val="none" w:sz="0" w:space="0" w:color="auto"/>
            <w:left w:val="none" w:sz="0" w:space="0" w:color="auto"/>
            <w:bottom w:val="none" w:sz="0" w:space="0" w:color="auto"/>
            <w:right w:val="none" w:sz="0" w:space="0" w:color="auto"/>
          </w:divBdr>
          <w:divsChild>
            <w:div w:id="1721174266">
              <w:marLeft w:val="0"/>
              <w:marRight w:val="0"/>
              <w:marTop w:val="0"/>
              <w:marBottom w:val="0"/>
              <w:divBdr>
                <w:top w:val="none" w:sz="0" w:space="0" w:color="auto"/>
                <w:left w:val="none" w:sz="0" w:space="0" w:color="auto"/>
                <w:bottom w:val="none" w:sz="0" w:space="0" w:color="auto"/>
                <w:right w:val="none" w:sz="0" w:space="0" w:color="auto"/>
              </w:divBdr>
              <w:divsChild>
                <w:div w:id="41255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725694">
      <w:bodyDiv w:val="1"/>
      <w:marLeft w:val="0"/>
      <w:marRight w:val="0"/>
      <w:marTop w:val="0"/>
      <w:marBottom w:val="0"/>
      <w:divBdr>
        <w:top w:val="none" w:sz="0" w:space="0" w:color="auto"/>
        <w:left w:val="none" w:sz="0" w:space="0" w:color="auto"/>
        <w:bottom w:val="none" w:sz="0" w:space="0" w:color="auto"/>
        <w:right w:val="none" w:sz="0" w:space="0" w:color="auto"/>
      </w:divBdr>
    </w:div>
    <w:div w:id="323975210">
      <w:bodyDiv w:val="1"/>
      <w:marLeft w:val="0"/>
      <w:marRight w:val="0"/>
      <w:marTop w:val="0"/>
      <w:marBottom w:val="0"/>
      <w:divBdr>
        <w:top w:val="none" w:sz="0" w:space="0" w:color="auto"/>
        <w:left w:val="none" w:sz="0" w:space="0" w:color="auto"/>
        <w:bottom w:val="none" w:sz="0" w:space="0" w:color="auto"/>
        <w:right w:val="none" w:sz="0" w:space="0" w:color="auto"/>
      </w:divBdr>
      <w:divsChild>
        <w:div w:id="2108118538">
          <w:marLeft w:val="0"/>
          <w:marRight w:val="0"/>
          <w:marTop w:val="0"/>
          <w:marBottom w:val="0"/>
          <w:divBdr>
            <w:top w:val="single" w:sz="2" w:space="0" w:color="E5E7EB"/>
            <w:left w:val="single" w:sz="2" w:space="0" w:color="E5E7EB"/>
            <w:bottom w:val="single" w:sz="2" w:space="0" w:color="E5E7EB"/>
            <w:right w:val="single" w:sz="2" w:space="0" w:color="E5E7EB"/>
          </w:divBdr>
          <w:divsChild>
            <w:div w:id="272128470">
              <w:marLeft w:val="0"/>
              <w:marRight w:val="0"/>
              <w:marTop w:val="0"/>
              <w:marBottom w:val="0"/>
              <w:divBdr>
                <w:top w:val="single" w:sz="2" w:space="0" w:color="E5E7EB"/>
                <w:left w:val="single" w:sz="2" w:space="0" w:color="E5E7EB"/>
                <w:bottom w:val="single" w:sz="2" w:space="0" w:color="E5E7EB"/>
                <w:right w:val="single" w:sz="2" w:space="0" w:color="E5E7EB"/>
              </w:divBdr>
              <w:divsChild>
                <w:div w:id="498276978">
                  <w:marLeft w:val="0"/>
                  <w:marRight w:val="0"/>
                  <w:marTop w:val="0"/>
                  <w:marBottom w:val="0"/>
                  <w:divBdr>
                    <w:top w:val="single" w:sz="2" w:space="0" w:color="E5E7EB"/>
                    <w:left w:val="single" w:sz="2" w:space="0" w:color="E5E7EB"/>
                    <w:bottom w:val="single" w:sz="2" w:space="0" w:color="E5E7EB"/>
                    <w:right w:val="single" w:sz="2" w:space="0" w:color="E5E7EB"/>
                  </w:divBdr>
                  <w:divsChild>
                    <w:div w:id="810638029">
                      <w:marLeft w:val="0"/>
                      <w:marRight w:val="0"/>
                      <w:marTop w:val="0"/>
                      <w:marBottom w:val="0"/>
                      <w:divBdr>
                        <w:top w:val="single" w:sz="2" w:space="0" w:color="E5E7EB"/>
                        <w:left w:val="single" w:sz="2" w:space="0" w:color="E5E7EB"/>
                        <w:bottom w:val="single" w:sz="2" w:space="0" w:color="E5E7EB"/>
                        <w:right w:val="single" w:sz="2" w:space="0" w:color="E5E7EB"/>
                      </w:divBdr>
                      <w:divsChild>
                        <w:div w:id="717586415">
                          <w:marLeft w:val="0"/>
                          <w:marRight w:val="0"/>
                          <w:marTop w:val="0"/>
                          <w:marBottom w:val="0"/>
                          <w:divBdr>
                            <w:top w:val="single" w:sz="2" w:space="0" w:color="E5E7EB"/>
                            <w:left w:val="single" w:sz="2" w:space="0" w:color="E5E7EB"/>
                            <w:bottom w:val="single" w:sz="2" w:space="0" w:color="E5E7EB"/>
                            <w:right w:val="single" w:sz="2" w:space="0" w:color="E5E7EB"/>
                          </w:divBdr>
                          <w:divsChild>
                            <w:div w:id="15310655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489519534">
          <w:marLeft w:val="0"/>
          <w:marRight w:val="0"/>
          <w:marTop w:val="0"/>
          <w:marBottom w:val="0"/>
          <w:divBdr>
            <w:top w:val="single" w:sz="6" w:space="0" w:color="EBEBEB"/>
            <w:left w:val="single" w:sz="2" w:space="0" w:color="EBEBEB"/>
            <w:bottom w:val="single" w:sz="6" w:space="0" w:color="EBEBEB"/>
            <w:right w:val="single" w:sz="2" w:space="0" w:color="EBEBEB"/>
          </w:divBdr>
          <w:divsChild>
            <w:div w:id="120808637">
              <w:marLeft w:val="0"/>
              <w:marRight w:val="0"/>
              <w:marTop w:val="0"/>
              <w:marBottom w:val="0"/>
              <w:divBdr>
                <w:top w:val="single" w:sz="2" w:space="0" w:color="E5E7EB"/>
                <w:left w:val="single" w:sz="2" w:space="0" w:color="E5E7EB"/>
                <w:bottom w:val="single" w:sz="2" w:space="0" w:color="E5E7EB"/>
                <w:right w:val="single" w:sz="2" w:space="0" w:color="E5E7EB"/>
              </w:divBdr>
              <w:divsChild>
                <w:div w:id="487792075">
                  <w:marLeft w:val="0"/>
                  <w:marRight w:val="0"/>
                  <w:marTop w:val="0"/>
                  <w:marBottom w:val="0"/>
                  <w:divBdr>
                    <w:top w:val="single" w:sz="2" w:space="0" w:color="E5E7EB"/>
                    <w:left w:val="single" w:sz="2" w:space="0" w:color="E5E7EB"/>
                    <w:bottom w:val="single" w:sz="12" w:space="0" w:color="4F7878"/>
                    <w:right w:val="single" w:sz="2" w:space="0" w:color="E5E7EB"/>
                  </w:divBdr>
                  <w:divsChild>
                    <w:div w:id="158592165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42436741">
      <w:bodyDiv w:val="1"/>
      <w:marLeft w:val="0"/>
      <w:marRight w:val="0"/>
      <w:marTop w:val="0"/>
      <w:marBottom w:val="0"/>
      <w:divBdr>
        <w:top w:val="none" w:sz="0" w:space="0" w:color="auto"/>
        <w:left w:val="none" w:sz="0" w:space="0" w:color="auto"/>
        <w:bottom w:val="none" w:sz="0" w:space="0" w:color="auto"/>
        <w:right w:val="none" w:sz="0" w:space="0" w:color="auto"/>
      </w:divBdr>
    </w:div>
    <w:div w:id="506677958">
      <w:bodyDiv w:val="1"/>
      <w:marLeft w:val="0"/>
      <w:marRight w:val="0"/>
      <w:marTop w:val="0"/>
      <w:marBottom w:val="0"/>
      <w:divBdr>
        <w:top w:val="none" w:sz="0" w:space="0" w:color="auto"/>
        <w:left w:val="none" w:sz="0" w:space="0" w:color="auto"/>
        <w:bottom w:val="none" w:sz="0" w:space="0" w:color="auto"/>
        <w:right w:val="none" w:sz="0" w:space="0" w:color="auto"/>
      </w:divBdr>
    </w:div>
    <w:div w:id="508569920">
      <w:bodyDiv w:val="1"/>
      <w:marLeft w:val="0"/>
      <w:marRight w:val="0"/>
      <w:marTop w:val="0"/>
      <w:marBottom w:val="0"/>
      <w:divBdr>
        <w:top w:val="none" w:sz="0" w:space="0" w:color="auto"/>
        <w:left w:val="none" w:sz="0" w:space="0" w:color="auto"/>
        <w:bottom w:val="none" w:sz="0" w:space="0" w:color="auto"/>
        <w:right w:val="none" w:sz="0" w:space="0" w:color="auto"/>
      </w:divBdr>
    </w:div>
    <w:div w:id="510532560">
      <w:bodyDiv w:val="1"/>
      <w:marLeft w:val="0"/>
      <w:marRight w:val="0"/>
      <w:marTop w:val="0"/>
      <w:marBottom w:val="0"/>
      <w:divBdr>
        <w:top w:val="none" w:sz="0" w:space="0" w:color="auto"/>
        <w:left w:val="none" w:sz="0" w:space="0" w:color="auto"/>
        <w:bottom w:val="none" w:sz="0" w:space="0" w:color="auto"/>
        <w:right w:val="none" w:sz="0" w:space="0" w:color="auto"/>
      </w:divBdr>
    </w:div>
    <w:div w:id="656107140">
      <w:bodyDiv w:val="1"/>
      <w:marLeft w:val="0"/>
      <w:marRight w:val="0"/>
      <w:marTop w:val="0"/>
      <w:marBottom w:val="0"/>
      <w:divBdr>
        <w:top w:val="none" w:sz="0" w:space="0" w:color="auto"/>
        <w:left w:val="none" w:sz="0" w:space="0" w:color="auto"/>
        <w:bottom w:val="none" w:sz="0" w:space="0" w:color="auto"/>
        <w:right w:val="none" w:sz="0" w:space="0" w:color="auto"/>
      </w:divBdr>
    </w:div>
    <w:div w:id="666321239">
      <w:bodyDiv w:val="1"/>
      <w:marLeft w:val="0"/>
      <w:marRight w:val="0"/>
      <w:marTop w:val="0"/>
      <w:marBottom w:val="0"/>
      <w:divBdr>
        <w:top w:val="none" w:sz="0" w:space="0" w:color="auto"/>
        <w:left w:val="none" w:sz="0" w:space="0" w:color="auto"/>
        <w:bottom w:val="none" w:sz="0" w:space="0" w:color="auto"/>
        <w:right w:val="none" w:sz="0" w:space="0" w:color="auto"/>
      </w:divBdr>
    </w:div>
    <w:div w:id="685524467">
      <w:bodyDiv w:val="1"/>
      <w:marLeft w:val="0"/>
      <w:marRight w:val="0"/>
      <w:marTop w:val="0"/>
      <w:marBottom w:val="0"/>
      <w:divBdr>
        <w:top w:val="none" w:sz="0" w:space="0" w:color="auto"/>
        <w:left w:val="none" w:sz="0" w:space="0" w:color="auto"/>
        <w:bottom w:val="none" w:sz="0" w:space="0" w:color="auto"/>
        <w:right w:val="none" w:sz="0" w:space="0" w:color="auto"/>
      </w:divBdr>
      <w:divsChild>
        <w:div w:id="732702745">
          <w:marLeft w:val="0"/>
          <w:marRight w:val="0"/>
          <w:marTop w:val="0"/>
          <w:marBottom w:val="0"/>
          <w:divBdr>
            <w:top w:val="none" w:sz="0" w:space="0" w:color="auto"/>
            <w:left w:val="none" w:sz="0" w:space="0" w:color="auto"/>
            <w:bottom w:val="none" w:sz="0" w:space="0" w:color="auto"/>
            <w:right w:val="none" w:sz="0" w:space="0" w:color="auto"/>
          </w:divBdr>
        </w:div>
      </w:divsChild>
    </w:div>
    <w:div w:id="776752963">
      <w:bodyDiv w:val="1"/>
      <w:marLeft w:val="0"/>
      <w:marRight w:val="0"/>
      <w:marTop w:val="0"/>
      <w:marBottom w:val="0"/>
      <w:divBdr>
        <w:top w:val="none" w:sz="0" w:space="0" w:color="auto"/>
        <w:left w:val="none" w:sz="0" w:space="0" w:color="auto"/>
        <w:bottom w:val="none" w:sz="0" w:space="0" w:color="auto"/>
        <w:right w:val="none" w:sz="0" w:space="0" w:color="auto"/>
      </w:divBdr>
    </w:div>
    <w:div w:id="804547382">
      <w:bodyDiv w:val="1"/>
      <w:marLeft w:val="0"/>
      <w:marRight w:val="0"/>
      <w:marTop w:val="0"/>
      <w:marBottom w:val="0"/>
      <w:divBdr>
        <w:top w:val="none" w:sz="0" w:space="0" w:color="auto"/>
        <w:left w:val="none" w:sz="0" w:space="0" w:color="auto"/>
        <w:bottom w:val="none" w:sz="0" w:space="0" w:color="auto"/>
        <w:right w:val="none" w:sz="0" w:space="0" w:color="auto"/>
      </w:divBdr>
    </w:div>
    <w:div w:id="875242736">
      <w:bodyDiv w:val="1"/>
      <w:marLeft w:val="0"/>
      <w:marRight w:val="0"/>
      <w:marTop w:val="0"/>
      <w:marBottom w:val="0"/>
      <w:divBdr>
        <w:top w:val="none" w:sz="0" w:space="0" w:color="auto"/>
        <w:left w:val="none" w:sz="0" w:space="0" w:color="auto"/>
        <w:bottom w:val="none" w:sz="0" w:space="0" w:color="auto"/>
        <w:right w:val="none" w:sz="0" w:space="0" w:color="auto"/>
      </w:divBdr>
      <w:divsChild>
        <w:div w:id="245920728">
          <w:marLeft w:val="0"/>
          <w:marRight w:val="0"/>
          <w:marTop w:val="0"/>
          <w:marBottom w:val="0"/>
          <w:divBdr>
            <w:top w:val="none" w:sz="0" w:space="0" w:color="auto"/>
            <w:left w:val="none" w:sz="0" w:space="0" w:color="auto"/>
            <w:bottom w:val="none" w:sz="0" w:space="0" w:color="auto"/>
            <w:right w:val="none" w:sz="0" w:space="0" w:color="auto"/>
          </w:divBdr>
        </w:div>
        <w:div w:id="1529415994">
          <w:marLeft w:val="0"/>
          <w:marRight w:val="0"/>
          <w:marTop w:val="0"/>
          <w:marBottom w:val="0"/>
          <w:divBdr>
            <w:top w:val="none" w:sz="0" w:space="0" w:color="auto"/>
            <w:left w:val="none" w:sz="0" w:space="0" w:color="auto"/>
            <w:bottom w:val="none" w:sz="0" w:space="0" w:color="auto"/>
            <w:right w:val="none" w:sz="0" w:space="0" w:color="auto"/>
          </w:divBdr>
        </w:div>
        <w:div w:id="2082605688">
          <w:marLeft w:val="0"/>
          <w:marRight w:val="0"/>
          <w:marTop w:val="0"/>
          <w:marBottom w:val="0"/>
          <w:divBdr>
            <w:top w:val="none" w:sz="0" w:space="0" w:color="auto"/>
            <w:left w:val="none" w:sz="0" w:space="0" w:color="auto"/>
            <w:bottom w:val="none" w:sz="0" w:space="0" w:color="auto"/>
            <w:right w:val="none" w:sz="0" w:space="0" w:color="auto"/>
          </w:divBdr>
        </w:div>
      </w:divsChild>
    </w:div>
    <w:div w:id="938021737">
      <w:bodyDiv w:val="1"/>
      <w:marLeft w:val="0"/>
      <w:marRight w:val="0"/>
      <w:marTop w:val="0"/>
      <w:marBottom w:val="0"/>
      <w:divBdr>
        <w:top w:val="none" w:sz="0" w:space="0" w:color="auto"/>
        <w:left w:val="none" w:sz="0" w:space="0" w:color="auto"/>
        <w:bottom w:val="none" w:sz="0" w:space="0" w:color="auto"/>
        <w:right w:val="none" w:sz="0" w:space="0" w:color="auto"/>
      </w:divBdr>
    </w:div>
    <w:div w:id="953056914">
      <w:bodyDiv w:val="1"/>
      <w:marLeft w:val="0"/>
      <w:marRight w:val="0"/>
      <w:marTop w:val="0"/>
      <w:marBottom w:val="0"/>
      <w:divBdr>
        <w:top w:val="none" w:sz="0" w:space="0" w:color="auto"/>
        <w:left w:val="none" w:sz="0" w:space="0" w:color="auto"/>
        <w:bottom w:val="none" w:sz="0" w:space="0" w:color="auto"/>
        <w:right w:val="none" w:sz="0" w:space="0" w:color="auto"/>
      </w:divBdr>
    </w:div>
    <w:div w:id="1039090608">
      <w:bodyDiv w:val="1"/>
      <w:marLeft w:val="0"/>
      <w:marRight w:val="0"/>
      <w:marTop w:val="0"/>
      <w:marBottom w:val="0"/>
      <w:divBdr>
        <w:top w:val="none" w:sz="0" w:space="0" w:color="auto"/>
        <w:left w:val="none" w:sz="0" w:space="0" w:color="auto"/>
        <w:bottom w:val="none" w:sz="0" w:space="0" w:color="auto"/>
        <w:right w:val="none" w:sz="0" w:space="0" w:color="auto"/>
      </w:divBdr>
      <w:divsChild>
        <w:div w:id="1447580472">
          <w:marLeft w:val="0"/>
          <w:marRight w:val="0"/>
          <w:marTop w:val="0"/>
          <w:marBottom w:val="0"/>
          <w:divBdr>
            <w:top w:val="none" w:sz="0" w:space="0" w:color="auto"/>
            <w:left w:val="none" w:sz="0" w:space="0" w:color="auto"/>
            <w:bottom w:val="none" w:sz="0" w:space="0" w:color="auto"/>
            <w:right w:val="none" w:sz="0" w:space="0" w:color="auto"/>
          </w:divBdr>
          <w:divsChild>
            <w:div w:id="2092042543">
              <w:marLeft w:val="0"/>
              <w:marRight w:val="0"/>
              <w:marTop w:val="0"/>
              <w:marBottom w:val="0"/>
              <w:divBdr>
                <w:top w:val="none" w:sz="0" w:space="0" w:color="auto"/>
                <w:left w:val="none" w:sz="0" w:space="0" w:color="auto"/>
                <w:bottom w:val="none" w:sz="0" w:space="0" w:color="auto"/>
                <w:right w:val="none" w:sz="0" w:space="0" w:color="auto"/>
              </w:divBdr>
              <w:divsChild>
                <w:div w:id="194938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871602">
      <w:bodyDiv w:val="1"/>
      <w:marLeft w:val="0"/>
      <w:marRight w:val="0"/>
      <w:marTop w:val="0"/>
      <w:marBottom w:val="0"/>
      <w:divBdr>
        <w:top w:val="none" w:sz="0" w:space="0" w:color="auto"/>
        <w:left w:val="none" w:sz="0" w:space="0" w:color="auto"/>
        <w:bottom w:val="none" w:sz="0" w:space="0" w:color="auto"/>
        <w:right w:val="none" w:sz="0" w:space="0" w:color="auto"/>
      </w:divBdr>
    </w:div>
    <w:div w:id="1104031985">
      <w:bodyDiv w:val="1"/>
      <w:marLeft w:val="0"/>
      <w:marRight w:val="0"/>
      <w:marTop w:val="0"/>
      <w:marBottom w:val="0"/>
      <w:divBdr>
        <w:top w:val="none" w:sz="0" w:space="0" w:color="auto"/>
        <w:left w:val="none" w:sz="0" w:space="0" w:color="auto"/>
        <w:bottom w:val="none" w:sz="0" w:space="0" w:color="auto"/>
        <w:right w:val="none" w:sz="0" w:space="0" w:color="auto"/>
      </w:divBdr>
      <w:divsChild>
        <w:div w:id="1555851812">
          <w:marLeft w:val="0"/>
          <w:marRight w:val="0"/>
          <w:marTop w:val="0"/>
          <w:marBottom w:val="0"/>
          <w:divBdr>
            <w:top w:val="none" w:sz="0" w:space="0" w:color="auto"/>
            <w:left w:val="none" w:sz="0" w:space="0" w:color="auto"/>
            <w:bottom w:val="none" w:sz="0" w:space="0" w:color="auto"/>
            <w:right w:val="none" w:sz="0" w:space="0" w:color="auto"/>
          </w:divBdr>
        </w:div>
      </w:divsChild>
    </w:div>
    <w:div w:id="1161891424">
      <w:bodyDiv w:val="1"/>
      <w:marLeft w:val="0"/>
      <w:marRight w:val="0"/>
      <w:marTop w:val="0"/>
      <w:marBottom w:val="0"/>
      <w:divBdr>
        <w:top w:val="none" w:sz="0" w:space="0" w:color="auto"/>
        <w:left w:val="none" w:sz="0" w:space="0" w:color="auto"/>
        <w:bottom w:val="none" w:sz="0" w:space="0" w:color="auto"/>
        <w:right w:val="none" w:sz="0" w:space="0" w:color="auto"/>
      </w:divBdr>
    </w:div>
    <w:div w:id="1184125549">
      <w:bodyDiv w:val="1"/>
      <w:marLeft w:val="0"/>
      <w:marRight w:val="0"/>
      <w:marTop w:val="0"/>
      <w:marBottom w:val="0"/>
      <w:divBdr>
        <w:top w:val="none" w:sz="0" w:space="0" w:color="auto"/>
        <w:left w:val="none" w:sz="0" w:space="0" w:color="auto"/>
        <w:bottom w:val="none" w:sz="0" w:space="0" w:color="auto"/>
        <w:right w:val="none" w:sz="0" w:space="0" w:color="auto"/>
      </w:divBdr>
    </w:div>
    <w:div w:id="1196580908">
      <w:bodyDiv w:val="1"/>
      <w:marLeft w:val="0"/>
      <w:marRight w:val="0"/>
      <w:marTop w:val="0"/>
      <w:marBottom w:val="0"/>
      <w:divBdr>
        <w:top w:val="none" w:sz="0" w:space="0" w:color="auto"/>
        <w:left w:val="none" w:sz="0" w:space="0" w:color="auto"/>
        <w:bottom w:val="none" w:sz="0" w:space="0" w:color="auto"/>
        <w:right w:val="none" w:sz="0" w:space="0" w:color="auto"/>
      </w:divBdr>
    </w:div>
    <w:div w:id="1206063775">
      <w:bodyDiv w:val="1"/>
      <w:marLeft w:val="0"/>
      <w:marRight w:val="0"/>
      <w:marTop w:val="0"/>
      <w:marBottom w:val="0"/>
      <w:divBdr>
        <w:top w:val="none" w:sz="0" w:space="0" w:color="auto"/>
        <w:left w:val="none" w:sz="0" w:space="0" w:color="auto"/>
        <w:bottom w:val="none" w:sz="0" w:space="0" w:color="auto"/>
        <w:right w:val="none" w:sz="0" w:space="0" w:color="auto"/>
      </w:divBdr>
      <w:divsChild>
        <w:div w:id="1505705740">
          <w:marLeft w:val="0"/>
          <w:marRight w:val="0"/>
          <w:marTop w:val="0"/>
          <w:marBottom w:val="0"/>
          <w:divBdr>
            <w:top w:val="none" w:sz="0" w:space="0" w:color="auto"/>
            <w:left w:val="none" w:sz="0" w:space="0" w:color="auto"/>
            <w:bottom w:val="none" w:sz="0" w:space="0" w:color="auto"/>
            <w:right w:val="none" w:sz="0" w:space="0" w:color="auto"/>
          </w:divBdr>
          <w:divsChild>
            <w:div w:id="328097147">
              <w:marLeft w:val="0"/>
              <w:marRight w:val="0"/>
              <w:marTop w:val="0"/>
              <w:marBottom w:val="0"/>
              <w:divBdr>
                <w:top w:val="none" w:sz="0" w:space="0" w:color="auto"/>
                <w:left w:val="none" w:sz="0" w:space="0" w:color="auto"/>
                <w:bottom w:val="none" w:sz="0" w:space="0" w:color="auto"/>
                <w:right w:val="none" w:sz="0" w:space="0" w:color="auto"/>
              </w:divBdr>
              <w:divsChild>
                <w:div w:id="46662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487692">
      <w:bodyDiv w:val="1"/>
      <w:marLeft w:val="0"/>
      <w:marRight w:val="0"/>
      <w:marTop w:val="0"/>
      <w:marBottom w:val="0"/>
      <w:divBdr>
        <w:top w:val="none" w:sz="0" w:space="0" w:color="auto"/>
        <w:left w:val="none" w:sz="0" w:space="0" w:color="auto"/>
        <w:bottom w:val="none" w:sz="0" w:space="0" w:color="auto"/>
        <w:right w:val="none" w:sz="0" w:space="0" w:color="auto"/>
      </w:divBdr>
    </w:div>
    <w:div w:id="1285427365">
      <w:bodyDiv w:val="1"/>
      <w:marLeft w:val="0"/>
      <w:marRight w:val="0"/>
      <w:marTop w:val="0"/>
      <w:marBottom w:val="0"/>
      <w:divBdr>
        <w:top w:val="none" w:sz="0" w:space="0" w:color="auto"/>
        <w:left w:val="none" w:sz="0" w:space="0" w:color="auto"/>
        <w:bottom w:val="none" w:sz="0" w:space="0" w:color="auto"/>
        <w:right w:val="none" w:sz="0" w:space="0" w:color="auto"/>
      </w:divBdr>
    </w:div>
    <w:div w:id="1294680313">
      <w:bodyDiv w:val="1"/>
      <w:marLeft w:val="0"/>
      <w:marRight w:val="0"/>
      <w:marTop w:val="0"/>
      <w:marBottom w:val="0"/>
      <w:divBdr>
        <w:top w:val="none" w:sz="0" w:space="0" w:color="auto"/>
        <w:left w:val="none" w:sz="0" w:space="0" w:color="auto"/>
        <w:bottom w:val="none" w:sz="0" w:space="0" w:color="auto"/>
        <w:right w:val="none" w:sz="0" w:space="0" w:color="auto"/>
      </w:divBdr>
      <w:divsChild>
        <w:div w:id="936214116">
          <w:marLeft w:val="0"/>
          <w:marRight w:val="0"/>
          <w:marTop w:val="0"/>
          <w:marBottom w:val="0"/>
          <w:divBdr>
            <w:top w:val="none" w:sz="0" w:space="0" w:color="auto"/>
            <w:left w:val="none" w:sz="0" w:space="0" w:color="auto"/>
            <w:bottom w:val="none" w:sz="0" w:space="0" w:color="auto"/>
            <w:right w:val="none" w:sz="0" w:space="0" w:color="auto"/>
          </w:divBdr>
        </w:div>
      </w:divsChild>
    </w:div>
    <w:div w:id="1348948618">
      <w:bodyDiv w:val="1"/>
      <w:marLeft w:val="0"/>
      <w:marRight w:val="0"/>
      <w:marTop w:val="0"/>
      <w:marBottom w:val="0"/>
      <w:divBdr>
        <w:top w:val="none" w:sz="0" w:space="0" w:color="auto"/>
        <w:left w:val="none" w:sz="0" w:space="0" w:color="auto"/>
        <w:bottom w:val="none" w:sz="0" w:space="0" w:color="auto"/>
        <w:right w:val="none" w:sz="0" w:space="0" w:color="auto"/>
      </w:divBdr>
      <w:divsChild>
        <w:div w:id="1163088510">
          <w:marLeft w:val="0"/>
          <w:marRight w:val="0"/>
          <w:marTop w:val="0"/>
          <w:marBottom w:val="0"/>
          <w:divBdr>
            <w:top w:val="none" w:sz="0" w:space="0" w:color="auto"/>
            <w:left w:val="none" w:sz="0" w:space="0" w:color="auto"/>
            <w:bottom w:val="none" w:sz="0" w:space="0" w:color="auto"/>
            <w:right w:val="none" w:sz="0" w:space="0" w:color="auto"/>
          </w:divBdr>
          <w:divsChild>
            <w:div w:id="764613218">
              <w:marLeft w:val="0"/>
              <w:marRight w:val="0"/>
              <w:marTop w:val="0"/>
              <w:marBottom w:val="0"/>
              <w:divBdr>
                <w:top w:val="none" w:sz="0" w:space="0" w:color="auto"/>
                <w:left w:val="none" w:sz="0" w:space="0" w:color="auto"/>
                <w:bottom w:val="none" w:sz="0" w:space="0" w:color="auto"/>
                <w:right w:val="none" w:sz="0" w:space="0" w:color="auto"/>
              </w:divBdr>
              <w:divsChild>
                <w:div w:id="832724080">
                  <w:marLeft w:val="0"/>
                  <w:marRight w:val="0"/>
                  <w:marTop w:val="0"/>
                  <w:marBottom w:val="0"/>
                  <w:divBdr>
                    <w:top w:val="none" w:sz="0" w:space="0" w:color="auto"/>
                    <w:left w:val="none" w:sz="0" w:space="0" w:color="auto"/>
                    <w:bottom w:val="none" w:sz="0" w:space="0" w:color="auto"/>
                    <w:right w:val="none" w:sz="0" w:space="0" w:color="auto"/>
                  </w:divBdr>
                </w:div>
                <w:div w:id="1787239030">
                  <w:marLeft w:val="0"/>
                  <w:marRight w:val="0"/>
                  <w:marTop w:val="0"/>
                  <w:marBottom w:val="60"/>
                  <w:divBdr>
                    <w:top w:val="none" w:sz="0" w:space="0" w:color="auto"/>
                    <w:left w:val="none" w:sz="0" w:space="0" w:color="auto"/>
                    <w:bottom w:val="none" w:sz="0" w:space="0" w:color="auto"/>
                    <w:right w:val="none" w:sz="0" w:space="0" w:color="auto"/>
                  </w:divBdr>
                </w:div>
              </w:divsChild>
            </w:div>
            <w:div w:id="1704481830">
              <w:marLeft w:val="0"/>
              <w:marRight w:val="0"/>
              <w:marTop w:val="0"/>
              <w:marBottom w:val="0"/>
              <w:divBdr>
                <w:top w:val="none" w:sz="0" w:space="0" w:color="auto"/>
                <w:left w:val="none" w:sz="0" w:space="0" w:color="auto"/>
                <w:bottom w:val="none" w:sz="0" w:space="0" w:color="auto"/>
                <w:right w:val="none" w:sz="0" w:space="0" w:color="auto"/>
              </w:divBdr>
              <w:divsChild>
                <w:div w:id="145942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989656">
          <w:marLeft w:val="0"/>
          <w:marRight w:val="0"/>
          <w:marTop w:val="0"/>
          <w:marBottom w:val="0"/>
          <w:divBdr>
            <w:top w:val="none" w:sz="0" w:space="0" w:color="auto"/>
            <w:left w:val="none" w:sz="0" w:space="0" w:color="auto"/>
            <w:bottom w:val="none" w:sz="0" w:space="0" w:color="auto"/>
            <w:right w:val="none" w:sz="0" w:space="0" w:color="auto"/>
          </w:divBdr>
        </w:div>
      </w:divsChild>
    </w:div>
    <w:div w:id="1404834008">
      <w:bodyDiv w:val="1"/>
      <w:marLeft w:val="0"/>
      <w:marRight w:val="0"/>
      <w:marTop w:val="0"/>
      <w:marBottom w:val="0"/>
      <w:divBdr>
        <w:top w:val="none" w:sz="0" w:space="0" w:color="auto"/>
        <w:left w:val="none" w:sz="0" w:space="0" w:color="auto"/>
        <w:bottom w:val="none" w:sz="0" w:space="0" w:color="auto"/>
        <w:right w:val="none" w:sz="0" w:space="0" w:color="auto"/>
      </w:divBdr>
      <w:divsChild>
        <w:div w:id="173037170">
          <w:marLeft w:val="0"/>
          <w:marRight w:val="0"/>
          <w:marTop w:val="0"/>
          <w:marBottom w:val="0"/>
          <w:divBdr>
            <w:top w:val="none" w:sz="0" w:space="0" w:color="auto"/>
            <w:left w:val="none" w:sz="0" w:space="0" w:color="auto"/>
            <w:bottom w:val="none" w:sz="0" w:space="0" w:color="auto"/>
            <w:right w:val="none" w:sz="0" w:space="0" w:color="auto"/>
          </w:divBdr>
          <w:divsChild>
            <w:div w:id="29306185">
              <w:marLeft w:val="0"/>
              <w:marRight w:val="0"/>
              <w:marTop w:val="0"/>
              <w:marBottom w:val="0"/>
              <w:divBdr>
                <w:top w:val="none" w:sz="0" w:space="0" w:color="auto"/>
                <w:left w:val="none" w:sz="0" w:space="0" w:color="auto"/>
                <w:bottom w:val="none" w:sz="0" w:space="0" w:color="auto"/>
                <w:right w:val="none" w:sz="0" w:space="0" w:color="auto"/>
              </w:divBdr>
            </w:div>
          </w:divsChild>
        </w:div>
        <w:div w:id="713308153">
          <w:marLeft w:val="0"/>
          <w:marRight w:val="0"/>
          <w:marTop w:val="0"/>
          <w:marBottom w:val="0"/>
          <w:divBdr>
            <w:top w:val="none" w:sz="0" w:space="0" w:color="auto"/>
            <w:left w:val="none" w:sz="0" w:space="0" w:color="auto"/>
            <w:bottom w:val="none" w:sz="0" w:space="0" w:color="auto"/>
            <w:right w:val="none" w:sz="0" w:space="0" w:color="auto"/>
          </w:divBdr>
          <w:divsChild>
            <w:div w:id="1242327045">
              <w:marLeft w:val="0"/>
              <w:marRight w:val="0"/>
              <w:marTop w:val="0"/>
              <w:marBottom w:val="0"/>
              <w:divBdr>
                <w:top w:val="none" w:sz="0" w:space="0" w:color="auto"/>
                <w:left w:val="none" w:sz="0" w:space="0" w:color="auto"/>
                <w:bottom w:val="none" w:sz="0" w:space="0" w:color="auto"/>
                <w:right w:val="none" w:sz="0" w:space="0" w:color="auto"/>
              </w:divBdr>
              <w:divsChild>
                <w:div w:id="1933928746">
                  <w:marLeft w:val="0"/>
                  <w:marRight w:val="0"/>
                  <w:marTop w:val="0"/>
                  <w:marBottom w:val="180"/>
                  <w:divBdr>
                    <w:top w:val="none" w:sz="0" w:space="0" w:color="auto"/>
                    <w:left w:val="none" w:sz="0" w:space="0" w:color="auto"/>
                    <w:bottom w:val="none" w:sz="0" w:space="0" w:color="auto"/>
                    <w:right w:val="none" w:sz="0" w:space="0" w:color="auto"/>
                  </w:divBdr>
                </w:div>
                <w:div w:id="57706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073936">
      <w:bodyDiv w:val="1"/>
      <w:marLeft w:val="0"/>
      <w:marRight w:val="0"/>
      <w:marTop w:val="0"/>
      <w:marBottom w:val="0"/>
      <w:divBdr>
        <w:top w:val="none" w:sz="0" w:space="0" w:color="auto"/>
        <w:left w:val="none" w:sz="0" w:space="0" w:color="auto"/>
        <w:bottom w:val="none" w:sz="0" w:space="0" w:color="auto"/>
        <w:right w:val="none" w:sz="0" w:space="0" w:color="auto"/>
      </w:divBdr>
    </w:div>
    <w:div w:id="1490245859">
      <w:bodyDiv w:val="1"/>
      <w:marLeft w:val="0"/>
      <w:marRight w:val="0"/>
      <w:marTop w:val="0"/>
      <w:marBottom w:val="0"/>
      <w:divBdr>
        <w:top w:val="none" w:sz="0" w:space="0" w:color="auto"/>
        <w:left w:val="none" w:sz="0" w:space="0" w:color="auto"/>
        <w:bottom w:val="none" w:sz="0" w:space="0" w:color="auto"/>
        <w:right w:val="none" w:sz="0" w:space="0" w:color="auto"/>
      </w:divBdr>
    </w:div>
    <w:div w:id="1569875298">
      <w:bodyDiv w:val="1"/>
      <w:marLeft w:val="0"/>
      <w:marRight w:val="0"/>
      <w:marTop w:val="0"/>
      <w:marBottom w:val="0"/>
      <w:divBdr>
        <w:top w:val="none" w:sz="0" w:space="0" w:color="auto"/>
        <w:left w:val="none" w:sz="0" w:space="0" w:color="auto"/>
        <w:bottom w:val="none" w:sz="0" w:space="0" w:color="auto"/>
        <w:right w:val="none" w:sz="0" w:space="0" w:color="auto"/>
      </w:divBdr>
    </w:div>
    <w:div w:id="1587886667">
      <w:bodyDiv w:val="1"/>
      <w:marLeft w:val="0"/>
      <w:marRight w:val="0"/>
      <w:marTop w:val="0"/>
      <w:marBottom w:val="0"/>
      <w:divBdr>
        <w:top w:val="none" w:sz="0" w:space="0" w:color="auto"/>
        <w:left w:val="none" w:sz="0" w:space="0" w:color="auto"/>
        <w:bottom w:val="none" w:sz="0" w:space="0" w:color="auto"/>
        <w:right w:val="none" w:sz="0" w:space="0" w:color="auto"/>
      </w:divBdr>
    </w:div>
    <w:div w:id="1615862429">
      <w:bodyDiv w:val="1"/>
      <w:marLeft w:val="0"/>
      <w:marRight w:val="0"/>
      <w:marTop w:val="0"/>
      <w:marBottom w:val="0"/>
      <w:divBdr>
        <w:top w:val="none" w:sz="0" w:space="0" w:color="auto"/>
        <w:left w:val="none" w:sz="0" w:space="0" w:color="auto"/>
        <w:bottom w:val="none" w:sz="0" w:space="0" w:color="auto"/>
        <w:right w:val="none" w:sz="0" w:space="0" w:color="auto"/>
      </w:divBdr>
    </w:div>
    <w:div w:id="1650397855">
      <w:bodyDiv w:val="1"/>
      <w:marLeft w:val="0"/>
      <w:marRight w:val="0"/>
      <w:marTop w:val="0"/>
      <w:marBottom w:val="0"/>
      <w:divBdr>
        <w:top w:val="none" w:sz="0" w:space="0" w:color="auto"/>
        <w:left w:val="none" w:sz="0" w:space="0" w:color="auto"/>
        <w:bottom w:val="none" w:sz="0" w:space="0" w:color="auto"/>
        <w:right w:val="none" w:sz="0" w:space="0" w:color="auto"/>
      </w:divBdr>
      <w:divsChild>
        <w:div w:id="853804862">
          <w:marLeft w:val="0"/>
          <w:marRight w:val="0"/>
          <w:marTop w:val="0"/>
          <w:marBottom w:val="0"/>
          <w:divBdr>
            <w:top w:val="none" w:sz="0" w:space="0" w:color="auto"/>
            <w:left w:val="none" w:sz="0" w:space="0" w:color="auto"/>
            <w:bottom w:val="none" w:sz="0" w:space="0" w:color="auto"/>
            <w:right w:val="none" w:sz="0" w:space="0" w:color="auto"/>
          </w:divBdr>
        </w:div>
      </w:divsChild>
    </w:div>
    <w:div w:id="1650858924">
      <w:bodyDiv w:val="1"/>
      <w:marLeft w:val="0"/>
      <w:marRight w:val="0"/>
      <w:marTop w:val="0"/>
      <w:marBottom w:val="0"/>
      <w:divBdr>
        <w:top w:val="none" w:sz="0" w:space="0" w:color="auto"/>
        <w:left w:val="none" w:sz="0" w:space="0" w:color="auto"/>
        <w:bottom w:val="none" w:sz="0" w:space="0" w:color="auto"/>
        <w:right w:val="none" w:sz="0" w:space="0" w:color="auto"/>
      </w:divBdr>
    </w:div>
    <w:div w:id="1728604321">
      <w:bodyDiv w:val="1"/>
      <w:marLeft w:val="0"/>
      <w:marRight w:val="0"/>
      <w:marTop w:val="0"/>
      <w:marBottom w:val="0"/>
      <w:divBdr>
        <w:top w:val="none" w:sz="0" w:space="0" w:color="auto"/>
        <w:left w:val="none" w:sz="0" w:space="0" w:color="auto"/>
        <w:bottom w:val="none" w:sz="0" w:space="0" w:color="auto"/>
        <w:right w:val="none" w:sz="0" w:space="0" w:color="auto"/>
      </w:divBdr>
      <w:divsChild>
        <w:div w:id="919100431">
          <w:marLeft w:val="0"/>
          <w:marRight w:val="0"/>
          <w:marTop w:val="0"/>
          <w:marBottom w:val="0"/>
          <w:divBdr>
            <w:top w:val="none" w:sz="0" w:space="0" w:color="auto"/>
            <w:left w:val="none" w:sz="0" w:space="0" w:color="auto"/>
            <w:bottom w:val="none" w:sz="0" w:space="0" w:color="auto"/>
            <w:right w:val="none" w:sz="0" w:space="0" w:color="auto"/>
          </w:divBdr>
        </w:div>
      </w:divsChild>
    </w:div>
    <w:div w:id="1921678152">
      <w:bodyDiv w:val="1"/>
      <w:marLeft w:val="0"/>
      <w:marRight w:val="0"/>
      <w:marTop w:val="0"/>
      <w:marBottom w:val="0"/>
      <w:divBdr>
        <w:top w:val="none" w:sz="0" w:space="0" w:color="auto"/>
        <w:left w:val="none" w:sz="0" w:space="0" w:color="auto"/>
        <w:bottom w:val="none" w:sz="0" w:space="0" w:color="auto"/>
        <w:right w:val="none" w:sz="0" w:space="0" w:color="auto"/>
      </w:divBdr>
      <w:divsChild>
        <w:div w:id="799958955">
          <w:marLeft w:val="0"/>
          <w:marRight w:val="0"/>
          <w:marTop w:val="0"/>
          <w:marBottom w:val="0"/>
          <w:divBdr>
            <w:top w:val="none" w:sz="0" w:space="0" w:color="auto"/>
            <w:left w:val="none" w:sz="0" w:space="0" w:color="auto"/>
            <w:bottom w:val="none" w:sz="0" w:space="0" w:color="auto"/>
            <w:right w:val="none" w:sz="0" w:space="0" w:color="auto"/>
          </w:divBdr>
        </w:div>
        <w:div w:id="705981855">
          <w:marLeft w:val="0"/>
          <w:marRight w:val="0"/>
          <w:marTop w:val="0"/>
          <w:marBottom w:val="0"/>
          <w:divBdr>
            <w:top w:val="none" w:sz="0" w:space="0" w:color="auto"/>
            <w:left w:val="none" w:sz="0" w:space="0" w:color="auto"/>
            <w:bottom w:val="none" w:sz="0" w:space="0" w:color="auto"/>
            <w:right w:val="none" w:sz="0" w:space="0" w:color="auto"/>
          </w:divBdr>
        </w:div>
        <w:div w:id="429662254">
          <w:marLeft w:val="0"/>
          <w:marRight w:val="0"/>
          <w:marTop w:val="0"/>
          <w:marBottom w:val="0"/>
          <w:divBdr>
            <w:top w:val="none" w:sz="0" w:space="0" w:color="auto"/>
            <w:left w:val="none" w:sz="0" w:space="0" w:color="auto"/>
            <w:bottom w:val="none" w:sz="0" w:space="0" w:color="auto"/>
            <w:right w:val="none" w:sz="0" w:space="0" w:color="auto"/>
          </w:divBdr>
        </w:div>
        <w:div w:id="312610807">
          <w:marLeft w:val="0"/>
          <w:marRight w:val="0"/>
          <w:marTop w:val="0"/>
          <w:marBottom w:val="0"/>
          <w:divBdr>
            <w:top w:val="none" w:sz="0" w:space="0" w:color="auto"/>
            <w:left w:val="none" w:sz="0" w:space="0" w:color="auto"/>
            <w:bottom w:val="none" w:sz="0" w:space="0" w:color="auto"/>
            <w:right w:val="none" w:sz="0" w:space="0" w:color="auto"/>
          </w:divBdr>
        </w:div>
      </w:divsChild>
    </w:div>
    <w:div w:id="2041976266">
      <w:bodyDiv w:val="1"/>
      <w:marLeft w:val="0"/>
      <w:marRight w:val="0"/>
      <w:marTop w:val="0"/>
      <w:marBottom w:val="0"/>
      <w:divBdr>
        <w:top w:val="none" w:sz="0" w:space="0" w:color="auto"/>
        <w:left w:val="none" w:sz="0" w:space="0" w:color="auto"/>
        <w:bottom w:val="none" w:sz="0" w:space="0" w:color="auto"/>
        <w:right w:val="none" w:sz="0" w:space="0" w:color="auto"/>
      </w:divBdr>
    </w:div>
    <w:div w:id="2100441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iterature.green/seminaire-du-collectif-zonezadir-quest-ce-quun-ecosysteme-litteraire/"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7329</Words>
  <Characters>37892</Characters>
  <Application>Microsoft Office Word</Application>
  <DocSecurity>0</DocSecurity>
  <Lines>574</Lines>
  <Paragraphs>119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45102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2</cp:revision>
  <dcterms:created xsi:type="dcterms:W3CDTF">2026-06-21T20:45:00Z</dcterms:created>
  <dcterms:modified xsi:type="dcterms:W3CDTF">2026-06-21T20:45:00Z</dcterms:modified>
</cp:coreProperties>
</file>