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EDCEE" w14:textId="77777777" w:rsidR="004F3577" w:rsidRPr="0075019A" w:rsidRDefault="004F3577" w:rsidP="004F3577">
      <w:pPr>
        <w:rPr>
          <w:b/>
          <w:bCs/>
          <w:lang w:val="en-GB"/>
        </w:rPr>
      </w:pPr>
      <w:r w:rsidRPr="0075019A">
        <w:rPr>
          <w:b/>
          <w:bCs/>
          <w:lang w:val="en-GB"/>
        </w:rPr>
        <w:t xml:space="preserve">Characterizing </w:t>
      </w:r>
      <w:r>
        <w:rPr>
          <w:b/>
          <w:bCs/>
          <w:lang w:val="en-GB"/>
        </w:rPr>
        <w:t>biased visuospatial perception</w:t>
      </w:r>
      <w:r w:rsidRPr="0075019A">
        <w:rPr>
          <w:b/>
          <w:bCs/>
          <w:lang w:val="en-GB"/>
        </w:rPr>
        <w:t xml:space="preserve"> in Complex Regional Pain Syndrome </w:t>
      </w:r>
    </w:p>
    <w:p w14:paraId="5D5E8CD9" w14:textId="77777777" w:rsidR="004F3577" w:rsidRPr="00D56F1E" w:rsidRDefault="004F3577" w:rsidP="004F3577">
      <w:pPr>
        <w:jc w:val="both"/>
        <w:rPr>
          <w:rFonts w:cstheme="minorHAnsi"/>
          <w:b/>
          <w:bCs/>
          <w:lang w:val="en-GB"/>
        </w:rPr>
      </w:pPr>
    </w:p>
    <w:p w14:paraId="0F4E3A60" w14:textId="482A2ECB" w:rsidR="004F3577" w:rsidRPr="009E33BE" w:rsidRDefault="004F3577" w:rsidP="004F3577">
      <w:pPr>
        <w:jc w:val="both"/>
        <w:rPr>
          <w:rFonts w:cstheme="minorHAnsi"/>
          <w:lang w:val="en-GB"/>
        </w:rPr>
      </w:pPr>
      <w:r w:rsidRPr="009E33BE">
        <w:rPr>
          <w:rFonts w:cstheme="minorHAnsi"/>
          <w:lang w:val="en-GB"/>
        </w:rPr>
        <w:t>Lieve Filbrich</w:t>
      </w:r>
      <w:r w:rsidRPr="009E33BE">
        <w:rPr>
          <w:rFonts w:cstheme="minorHAnsi"/>
          <w:vertAlign w:val="superscript"/>
          <w:lang w:val="en-GB"/>
        </w:rPr>
        <w:t>1,2</w:t>
      </w:r>
      <w:r w:rsidRPr="009E33BE">
        <w:rPr>
          <w:rFonts w:cstheme="minorHAnsi"/>
          <w:lang w:val="en-GB"/>
        </w:rPr>
        <w:t xml:space="preserve">, </w:t>
      </w:r>
      <w:r w:rsidR="009E33BE" w:rsidRPr="009E33BE">
        <w:rPr>
          <w:rFonts w:cstheme="minorHAnsi"/>
          <w:lang w:val="en-GB"/>
        </w:rPr>
        <w:t>Avgustina K</w:t>
      </w:r>
      <w:r w:rsidR="009E33BE">
        <w:rPr>
          <w:rFonts w:cstheme="minorHAnsi"/>
          <w:lang w:val="en-GB"/>
        </w:rPr>
        <w:t>uzminova</w:t>
      </w:r>
      <w:r w:rsidR="009E33BE" w:rsidRPr="009E33BE">
        <w:rPr>
          <w:rFonts w:cstheme="minorHAnsi"/>
          <w:vertAlign w:val="superscript"/>
          <w:lang w:val="en-GB"/>
        </w:rPr>
        <w:t>1</w:t>
      </w:r>
      <w:r w:rsidR="009E33BE">
        <w:rPr>
          <w:rFonts w:cstheme="minorHAnsi"/>
          <w:lang w:val="en-GB"/>
        </w:rPr>
        <w:t>, Victoria Molitor</w:t>
      </w:r>
      <w:r w:rsidR="009E33BE" w:rsidRPr="009E33BE">
        <w:rPr>
          <w:rFonts w:cstheme="minorHAnsi"/>
          <w:vertAlign w:val="superscript"/>
          <w:lang w:val="en-GB"/>
        </w:rPr>
        <w:t>1</w:t>
      </w:r>
      <w:r w:rsidR="009E33BE">
        <w:rPr>
          <w:rFonts w:cstheme="minorHAnsi"/>
          <w:lang w:val="en-GB"/>
        </w:rPr>
        <w:t xml:space="preserve">, </w:t>
      </w:r>
      <w:r w:rsidRPr="009E33BE">
        <w:rPr>
          <w:rFonts w:cstheme="minorHAnsi"/>
          <w:lang w:val="en-GB"/>
        </w:rPr>
        <w:t>Charlotte Verfaille</w:t>
      </w:r>
      <w:r w:rsidRPr="009E33BE">
        <w:rPr>
          <w:rFonts w:cstheme="minorHAnsi"/>
          <w:vertAlign w:val="superscript"/>
          <w:lang w:val="en-GB"/>
        </w:rPr>
        <w:t>1</w:t>
      </w:r>
      <w:r w:rsidRPr="009E33BE">
        <w:rPr>
          <w:rFonts w:cstheme="minorHAnsi"/>
          <w:lang w:val="en-GB"/>
        </w:rPr>
        <w:t>, Dominique Mouraux</w:t>
      </w:r>
      <w:r w:rsidRPr="009E33BE">
        <w:rPr>
          <w:rFonts w:cstheme="minorHAnsi"/>
          <w:vertAlign w:val="superscript"/>
          <w:lang w:val="en-GB"/>
        </w:rPr>
        <w:t>3,4</w:t>
      </w:r>
      <w:r w:rsidRPr="009E33BE">
        <w:rPr>
          <w:rFonts w:cstheme="minorHAnsi"/>
          <w:lang w:val="en-GB"/>
        </w:rPr>
        <w:t>, Anne Berquin</w:t>
      </w:r>
      <w:r w:rsidRPr="009E33BE">
        <w:rPr>
          <w:rFonts w:cstheme="minorHAnsi"/>
          <w:vertAlign w:val="superscript"/>
          <w:lang w:val="en-GB"/>
        </w:rPr>
        <w:t>1,5</w:t>
      </w:r>
      <w:r w:rsidRPr="009E33BE">
        <w:rPr>
          <w:rFonts w:cstheme="minorHAnsi"/>
          <w:lang w:val="en-GB"/>
        </w:rPr>
        <w:t>, Olivier Barbier</w:t>
      </w:r>
      <w:r w:rsidRPr="009E33BE">
        <w:rPr>
          <w:rFonts w:cstheme="minorHAnsi"/>
          <w:vertAlign w:val="superscript"/>
          <w:lang w:val="en-GB"/>
        </w:rPr>
        <w:t>5,6</w:t>
      </w:r>
      <w:r w:rsidRPr="009E33BE">
        <w:rPr>
          <w:rFonts w:cstheme="minorHAnsi"/>
          <w:lang w:val="en-GB"/>
        </w:rPr>
        <w:t>, Xavier Libouton</w:t>
      </w:r>
      <w:r w:rsidRPr="009E33BE">
        <w:rPr>
          <w:rFonts w:cstheme="minorHAnsi"/>
          <w:vertAlign w:val="superscript"/>
          <w:lang w:val="en-GB"/>
        </w:rPr>
        <w:t>5,6</w:t>
      </w:r>
      <w:r w:rsidRPr="009E33BE">
        <w:rPr>
          <w:rFonts w:cstheme="minorHAnsi"/>
          <w:lang w:val="en-GB"/>
        </w:rPr>
        <w:t>, and Valéry Legrain</w:t>
      </w:r>
      <w:r w:rsidRPr="009E33BE">
        <w:rPr>
          <w:rFonts w:cstheme="minorHAnsi"/>
          <w:vertAlign w:val="superscript"/>
          <w:lang w:val="en-GB"/>
        </w:rPr>
        <w:t>1,2,7</w:t>
      </w:r>
      <w:r w:rsidRPr="009E33BE">
        <w:rPr>
          <w:rFonts w:cstheme="minorHAnsi"/>
          <w:lang w:val="en-GB"/>
        </w:rPr>
        <w:t xml:space="preserve"> </w:t>
      </w:r>
    </w:p>
    <w:p w14:paraId="47222AAC" w14:textId="77777777" w:rsidR="004F3577" w:rsidRPr="009E33BE" w:rsidRDefault="004F3577" w:rsidP="004F3577">
      <w:pPr>
        <w:jc w:val="both"/>
        <w:rPr>
          <w:rFonts w:cstheme="minorHAnsi"/>
          <w:lang w:val="en-GB"/>
        </w:rPr>
      </w:pPr>
    </w:p>
    <w:p w14:paraId="04CBF25D" w14:textId="77777777" w:rsidR="004F3577" w:rsidRPr="005957E4" w:rsidRDefault="004F3577" w:rsidP="004F3577">
      <w:pPr>
        <w:jc w:val="both"/>
        <w:rPr>
          <w:rFonts w:cstheme="minorHAnsi"/>
          <w:lang w:val="fr-BE"/>
        </w:rPr>
      </w:pPr>
      <w:r w:rsidRPr="007B131D">
        <w:rPr>
          <w:rFonts w:cstheme="minorHAnsi"/>
          <w:vertAlign w:val="superscript"/>
          <w:lang w:val="fr-BE"/>
        </w:rPr>
        <w:t>1</w:t>
      </w:r>
      <w:r w:rsidRPr="005957E4">
        <w:rPr>
          <w:rFonts w:cstheme="minorHAnsi"/>
          <w:lang w:val="fr-BE"/>
        </w:rPr>
        <w:t xml:space="preserve"> Institute of Neuroscience (IONS), Université catholique de </w:t>
      </w:r>
      <w:r>
        <w:rPr>
          <w:rFonts w:cstheme="minorHAnsi"/>
          <w:lang w:val="fr-BE"/>
        </w:rPr>
        <w:t>Louvain</w:t>
      </w:r>
      <w:r w:rsidRPr="005957E4">
        <w:rPr>
          <w:rFonts w:cstheme="minorHAnsi"/>
          <w:lang w:val="fr-BE"/>
        </w:rPr>
        <w:t>, 1200 Brussels, Belgium</w:t>
      </w:r>
    </w:p>
    <w:p w14:paraId="1F1D8027" w14:textId="77777777" w:rsidR="004F3577" w:rsidRDefault="004F3577" w:rsidP="004F3577">
      <w:pPr>
        <w:jc w:val="both"/>
        <w:rPr>
          <w:rFonts w:cstheme="minorHAnsi"/>
          <w:lang w:val="fr-BE"/>
        </w:rPr>
      </w:pPr>
      <w:r w:rsidRPr="007B131D">
        <w:rPr>
          <w:rFonts w:cstheme="minorHAnsi"/>
          <w:vertAlign w:val="superscript"/>
          <w:lang w:val="fr-BE"/>
        </w:rPr>
        <w:t>2</w:t>
      </w:r>
      <w:r w:rsidRPr="006C441C">
        <w:rPr>
          <w:rFonts w:cstheme="minorHAnsi"/>
          <w:lang w:val="fr-BE"/>
        </w:rPr>
        <w:t xml:space="preserve"> Psychological Sciences Research Institute (IPSY), </w:t>
      </w:r>
      <w:r w:rsidRPr="005957E4">
        <w:rPr>
          <w:rFonts w:cstheme="minorHAnsi"/>
          <w:lang w:val="fr-BE"/>
        </w:rPr>
        <w:t xml:space="preserve">Université catholique de </w:t>
      </w:r>
      <w:r>
        <w:rPr>
          <w:rFonts w:cstheme="minorHAnsi"/>
          <w:lang w:val="fr-BE"/>
        </w:rPr>
        <w:t>Louvain</w:t>
      </w:r>
      <w:r w:rsidRPr="006C441C">
        <w:rPr>
          <w:rFonts w:cstheme="minorHAnsi"/>
          <w:lang w:val="fr-BE"/>
        </w:rPr>
        <w:t>, 1348 Louvain-la-Neuve, Belgium</w:t>
      </w:r>
    </w:p>
    <w:p w14:paraId="49CA0BA5" w14:textId="77777777" w:rsidR="004F3577" w:rsidRPr="009C0587" w:rsidRDefault="004F3577" w:rsidP="004F3577">
      <w:pPr>
        <w:jc w:val="both"/>
        <w:rPr>
          <w:rFonts w:cstheme="minorHAnsi"/>
          <w:lang w:val="fr-BE"/>
        </w:rPr>
      </w:pPr>
      <w:r w:rsidRPr="007B131D">
        <w:rPr>
          <w:rFonts w:cstheme="minorHAnsi"/>
          <w:vertAlign w:val="superscript"/>
          <w:lang w:val="fr-BE"/>
        </w:rPr>
        <w:t>3</w:t>
      </w:r>
      <w:r>
        <w:rPr>
          <w:rFonts w:cstheme="minorHAnsi"/>
          <w:lang w:val="fr-BE"/>
        </w:rPr>
        <w:t xml:space="preserve"> </w:t>
      </w:r>
      <w:r w:rsidRPr="009C0587">
        <w:rPr>
          <w:rFonts w:cstheme="minorHAnsi"/>
          <w:lang w:val="fr-BE"/>
        </w:rPr>
        <w:t xml:space="preserve">Faculty of Motor Sciences, Université libre de Bruxelles, </w:t>
      </w:r>
      <w:r>
        <w:rPr>
          <w:rFonts w:cstheme="minorHAnsi"/>
          <w:lang w:val="fr-BE"/>
        </w:rPr>
        <w:t xml:space="preserve">1050 </w:t>
      </w:r>
      <w:r w:rsidRPr="009C0587">
        <w:rPr>
          <w:rFonts w:cstheme="minorHAnsi"/>
          <w:lang w:val="fr-BE"/>
        </w:rPr>
        <w:t xml:space="preserve">Brussels, Belgium </w:t>
      </w:r>
    </w:p>
    <w:p w14:paraId="672D8A9C" w14:textId="77777777" w:rsidR="004F3577" w:rsidRDefault="004F3577" w:rsidP="004F3577">
      <w:pPr>
        <w:jc w:val="both"/>
        <w:rPr>
          <w:rFonts w:cstheme="minorHAnsi"/>
          <w:lang w:val="fr-BE"/>
        </w:rPr>
      </w:pPr>
      <w:r w:rsidRPr="007B131D">
        <w:rPr>
          <w:rFonts w:cstheme="minorHAnsi"/>
          <w:vertAlign w:val="superscript"/>
          <w:lang w:val="fr-BE"/>
        </w:rPr>
        <w:t>4</w:t>
      </w:r>
      <w:r>
        <w:rPr>
          <w:rFonts w:cstheme="minorHAnsi"/>
          <w:lang w:val="fr-BE"/>
        </w:rPr>
        <w:t xml:space="preserve"> </w:t>
      </w:r>
      <w:r w:rsidRPr="009C0587">
        <w:rPr>
          <w:rFonts w:cstheme="minorHAnsi"/>
          <w:lang w:val="fr-BE"/>
        </w:rPr>
        <w:t xml:space="preserve">University Hospital Erasme, </w:t>
      </w:r>
      <w:r>
        <w:rPr>
          <w:rFonts w:cstheme="minorHAnsi"/>
          <w:lang w:val="fr-BE"/>
        </w:rPr>
        <w:t xml:space="preserve">1070 </w:t>
      </w:r>
      <w:r w:rsidRPr="009C0587">
        <w:rPr>
          <w:rFonts w:cstheme="minorHAnsi"/>
          <w:lang w:val="fr-BE"/>
        </w:rPr>
        <w:t>Brussels, Belgium</w:t>
      </w:r>
    </w:p>
    <w:p w14:paraId="592B826C" w14:textId="77777777" w:rsidR="004F3577" w:rsidRPr="00E762F8" w:rsidRDefault="004F3577" w:rsidP="004F3577">
      <w:pPr>
        <w:jc w:val="both"/>
        <w:rPr>
          <w:rFonts w:cstheme="minorHAnsi"/>
          <w:lang w:val="fr-BE"/>
        </w:rPr>
      </w:pPr>
      <w:r w:rsidRPr="00E762F8">
        <w:rPr>
          <w:rFonts w:cstheme="minorHAnsi"/>
          <w:vertAlign w:val="superscript"/>
          <w:lang w:val="fr-BE"/>
        </w:rPr>
        <w:t xml:space="preserve">5 </w:t>
      </w:r>
      <w:r w:rsidRPr="00E762F8">
        <w:rPr>
          <w:rFonts w:cstheme="minorHAnsi"/>
          <w:lang w:val="fr-BE"/>
        </w:rPr>
        <w:t>University Hospital Saint-Luc, 1200 Brussels, Belgium</w:t>
      </w:r>
    </w:p>
    <w:p w14:paraId="75375DD2" w14:textId="77777777" w:rsidR="004F3577" w:rsidRPr="00A169B8" w:rsidRDefault="004F3577" w:rsidP="004F3577">
      <w:pPr>
        <w:jc w:val="both"/>
        <w:rPr>
          <w:rFonts w:cstheme="minorHAnsi"/>
          <w:lang w:val="fr-BE"/>
        </w:rPr>
      </w:pPr>
      <w:r w:rsidRPr="00A169B8">
        <w:rPr>
          <w:rFonts w:cstheme="minorHAnsi"/>
          <w:vertAlign w:val="superscript"/>
          <w:lang w:val="fr-BE"/>
        </w:rPr>
        <w:t xml:space="preserve">6 </w:t>
      </w:r>
      <w:r w:rsidRPr="00A169B8">
        <w:rPr>
          <w:rFonts w:cstheme="minorHAnsi"/>
          <w:lang w:val="fr-BE"/>
        </w:rPr>
        <w:t>Institute of Experimental and Clinical Research, Université catholique de Louvain, 1200 Brussels, Belgium</w:t>
      </w:r>
    </w:p>
    <w:p w14:paraId="68173367" w14:textId="77777777" w:rsidR="004F3577" w:rsidRPr="005957E4" w:rsidRDefault="004F3577" w:rsidP="004F3577">
      <w:pPr>
        <w:jc w:val="both"/>
        <w:rPr>
          <w:rFonts w:cstheme="minorHAnsi"/>
          <w:lang w:val="fr-BE"/>
        </w:rPr>
      </w:pPr>
      <w:r w:rsidRPr="007B131D">
        <w:rPr>
          <w:rFonts w:cstheme="minorHAnsi"/>
          <w:vertAlign w:val="superscript"/>
          <w:lang w:val="fr-BE"/>
        </w:rPr>
        <w:t>7</w:t>
      </w:r>
      <w:r w:rsidRPr="005957E4">
        <w:rPr>
          <w:rFonts w:cstheme="minorHAnsi"/>
          <w:lang w:val="fr-BE"/>
        </w:rPr>
        <w:t xml:space="preserve"> Louvain Bionics, Université catholique de Louvain, </w:t>
      </w:r>
      <w:r>
        <w:rPr>
          <w:rFonts w:cstheme="minorHAnsi"/>
          <w:lang w:val="fr-BE"/>
        </w:rPr>
        <w:t xml:space="preserve">1348 </w:t>
      </w:r>
      <w:r w:rsidRPr="005957E4">
        <w:rPr>
          <w:rFonts w:cstheme="minorHAnsi"/>
          <w:lang w:val="fr-BE"/>
        </w:rPr>
        <w:t>Louvain-la-Neuve, Belgium</w:t>
      </w:r>
    </w:p>
    <w:p w14:paraId="5D1BE8D5" w14:textId="77777777" w:rsidR="004F3577" w:rsidRPr="005957E4" w:rsidRDefault="004F3577" w:rsidP="004F3577">
      <w:pPr>
        <w:jc w:val="both"/>
        <w:rPr>
          <w:rFonts w:cstheme="minorHAnsi"/>
          <w:lang w:val="fr-BE"/>
        </w:rPr>
      </w:pPr>
    </w:p>
    <w:p w14:paraId="351A983D" w14:textId="2C2E67CC" w:rsidR="00061DE7" w:rsidRPr="00417D8D" w:rsidRDefault="00061DE7" w:rsidP="00061DE7">
      <w:pPr>
        <w:jc w:val="both"/>
        <w:rPr>
          <w:rFonts w:cstheme="minorHAnsi"/>
          <w:lang w:val="en-US"/>
        </w:rPr>
      </w:pPr>
      <w:r>
        <w:rPr>
          <w:rFonts w:cstheme="minorHAnsi"/>
          <w:lang w:val="en-US"/>
        </w:rPr>
        <w:t xml:space="preserve">Running head: </w:t>
      </w:r>
      <w:r w:rsidRPr="00417D8D">
        <w:rPr>
          <w:rFonts w:cstheme="minorHAnsi"/>
          <w:lang w:val="en-US"/>
        </w:rPr>
        <w:t xml:space="preserve">Characterizing </w:t>
      </w:r>
      <w:r>
        <w:rPr>
          <w:rFonts w:cstheme="minorHAnsi"/>
          <w:lang w:val="en-US"/>
        </w:rPr>
        <w:t xml:space="preserve">biased </w:t>
      </w:r>
      <w:r w:rsidRPr="00417D8D">
        <w:rPr>
          <w:rFonts w:cstheme="minorHAnsi"/>
          <w:lang w:val="en-US"/>
        </w:rPr>
        <w:t xml:space="preserve">visuospatial perception in </w:t>
      </w:r>
      <w:r>
        <w:rPr>
          <w:rFonts w:cstheme="minorHAnsi"/>
          <w:lang w:val="en-US"/>
        </w:rPr>
        <w:t>CRPS</w:t>
      </w:r>
    </w:p>
    <w:p w14:paraId="5CD3FB5A" w14:textId="77777777" w:rsidR="00FB4C8F" w:rsidRDefault="00FB4C8F" w:rsidP="00FB4C8F">
      <w:pPr>
        <w:jc w:val="both"/>
        <w:rPr>
          <w:rFonts w:cstheme="minorHAnsi"/>
          <w:lang w:val="en-US"/>
        </w:rPr>
      </w:pPr>
      <w:bookmarkStart w:id="0" w:name="_GoBack"/>
      <w:bookmarkEnd w:id="0"/>
    </w:p>
    <w:p w14:paraId="6EE176D4" w14:textId="3E6C53B4" w:rsidR="004F3577" w:rsidRPr="008705FD" w:rsidRDefault="00FB4C8F" w:rsidP="00FB4C8F">
      <w:pPr>
        <w:jc w:val="both"/>
        <w:rPr>
          <w:rFonts w:cstheme="minorHAnsi"/>
          <w:lang w:val="en-US"/>
        </w:rPr>
      </w:pPr>
      <w:r>
        <w:rPr>
          <w:rFonts w:cstheme="minorHAnsi"/>
          <w:lang w:val="en-US"/>
        </w:rPr>
        <w:t xml:space="preserve">Manuscript submitted as original article. </w:t>
      </w:r>
    </w:p>
    <w:p w14:paraId="5A989F65" w14:textId="77777777" w:rsidR="004F3577" w:rsidRPr="008705FD" w:rsidRDefault="004F3577" w:rsidP="004F3577">
      <w:pPr>
        <w:jc w:val="both"/>
        <w:rPr>
          <w:rFonts w:cstheme="minorHAnsi"/>
          <w:lang w:val="en-US"/>
        </w:rPr>
      </w:pPr>
    </w:p>
    <w:p w14:paraId="2C27D39D" w14:textId="77777777" w:rsidR="004F3577" w:rsidRPr="008705FD" w:rsidRDefault="004F3577" w:rsidP="004F3577">
      <w:pPr>
        <w:jc w:val="both"/>
        <w:rPr>
          <w:rFonts w:cstheme="minorHAnsi"/>
          <w:b/>
          <w:lang w:val="en-US"/>
        </w:rPr>
      </w:pPr>
      <w:r w:rsidRPr="008705FD">
        <w:rPr>
          <w:rFonts w:cstheme="minorHAnsi"/>
          <w:b/>
          <w:lang w:val="en-US"/>
        </w:rPr>
        <w:t xml:space="preserve">Corresponding author: </w:t>
      </w:r>
    </w:p>
    <w:p w14:paraId="0EEDF36C" w14:textId="77777777" w:rsidR="004F3577" w:rsidRPr="00EA1232" w:rsidRDefault="004F3577" w:rsidP="004F3577">
      <w:pPr>
        <w:spacing w:after="0" w:line="240" w:lineRule="auto"/>
        <w:jc w:val="both"/>
        <w:rPr>
          <w:rFonts w:cstheme="minorHAnsi"/>
          <w:lang w:val="en-US"/>
        </w:rPr>
      </w:pPr>
      <w:r w:rsidRPr="00EA1232">
        <w:rPr>
          <w:rFonts w:cstheme="minorHAnsi"/>
          <w:lang w:val="en-US"/>
        </w:rPr>
        <w:t>Lieve Filbrich</w:t>
      </w:r>
    </w:p>
    <w:p w14:paraId="59A0315A" w14:textId="77777777" w:rsidR="004F3577" w:rsidRPr="00EA1232" w:rsidRDefault="004F3577" w:rsidP="004F3577">
      <w:pPr>
        <w:spacing w:after="0" w:line="240" w:lineRule="auto"/>
        <w:jc w:val="both"/>
        <w:rPr>
          <w:rFonts w:cstheme="minorHAnsi"/>
          <w:lang w:val="en-US"/>
        </w:rPr>
      </w:pPr>
      <w:r w:rsidRPr="00EA1232">
        <w:rPr>
          <w:rFonts w:cstheme="minorHAnsi"/>
          <w:lang w:val="en-US"/>
        </w:rPr>
        <w:t>Institute of Neuroscience</w:t>
      </w:r>
    </w:p>
    <w:p w14:paraId="71922F98" w14:textId="77777777" w:rsidR="004F3577" w:rsidRPr="006C441C" w:rsidRDefault="004F3577" w:rsidP="004F3577">
      <w:pPr>
        <w:spacing w:after="0" w:line="240" w:lineRule="auto"/>
        <w:jc w:val="both"/>
        <w:rPr>
          <w:rFonts w:cstheme="minorHAnsi"/>
          <w:lang w:val="fr-BE"/>
        </w:rPr>
      </w:pPr>
      <w:r w:rsidRPr="006C441C">
        <w:rPr>
          <w:rFonts w:cstheme="minorHAnsi"/>
          <w:lang w:val="fr-BE"/>
        </w:rPr>
        <w:t>Université catholique de Louvain</w:t>
      </w:r>
    </w:p>
    <w:p w14:paraId="1038DBA0" w14:textId="77777777" w:rsidR="004F3577" w:rsidRPr="006C441C" w:rsidRDefault="004F3577" w:rsidP="004F3577">
      <w:pPr>
        <w:spacing w:after="0" w:line="240" w:lineRule="auto"/>
        <w:jc w:val="both"/>
        <w:rPr>
          <w:rFonts w:cstheme="minorHAnsi"/>
          <w:lang w:val="fr-BE"/>
        </w:rPr>
      </w:pPr>
      <w:r w:rsidRPr="006C441C">
        <w:rPr>
          <w:rFonts w:cstheme="minorHAnsi"/>
          <w:lang w:val="fr-BE"/>
        </w:rPr>
        <w:t>Avenue Mounier 53, bte B1.53.04</w:t>
      </w:r>
    </w:p>
    <w:p w14:paraId="704E30E9" w14:textId="77777777" w:rsidR="004F3577" w:rsidRPr="00EA1232" w:rsidRDefault="004F3577" w:rsidP="004F3577">
      <w:pPr>
        <w:spacing w:after="0" w:line="240" w:lineRule="auto"/>
        <w:jc w:val="both"/>
        <w:rPr>
          <w:rFonts w:cstheme="minorHAnsi"/>
          <w:lang w:val="de-DE"/>
        </w:rPr>
      </w:pPr>
      <w:r w:rsidRPr="00EA1232">
        <w:rPr>
          <w:rFonts w:cstheme="minorHAnsi"/>
          <w:lang w:val="de-DE"/>
        </w:rPr>
        <w:t>1200 Brussels</w:t>
      </w:r>
    </w:p>
    <w:p w14:paraId="02B745CC" w14:textId="77777777" w:rsidR="004F3577" w:rsidRPr="00EA1232" w:rsidRDefault="004F3577" w:rsidP="004F3577">
      <w:pPr>
        <w:spacing w:after="0" w:line="240" w:lineRule="auto"/>
        <w:jc w:val="both"/>
        <w:rPr>
          <w:rFonts w:cstheme="minorHAnsi"/>
          <w:lang w:val="de-DE"/>
        </w:rPr>
      </w:pPr>
      <w:r w:rsidRPr="00EA1232">
        <w:rPr>
          <w:rFonts w:cstheme="minorHAnsi"/>
          <w:lang w:val="de-DE"/>
        </w:rPr>
        <w:t xml:space="preserve">Belgium </w:t>
      </w:r>
    </w:p>
    <w:p w14:paraId="4BFD4CFE" w14:textId="77777777" w:rsidR="004F3577" w:rsidRPr="008705FD" w:rsidRDefault="004F3577" w:rsidP="004F3577">
      <w:pPr>
        <w:spacing w:after="0" w:line="240" w:lineRule="auto"/>
        <w:jc w:val="both"/>
        <w:rPr>
          <w:rFonts w:cstheme="minorHAnsi"/>
          <w:lang w:val="de-DE"/>
        </w:rPr>
      </w:pPr>
      <w:r w:rsidRPr="008705FD">
        <w:rPr>
          <w:rFonts w:cstheme="minorHAnsi"/>
          <w:lang w:val="de-DE"/>
        </w:rPr>
        <w:t>+32 2 764 5489</w:t>
      </w:r>
    </w:p>
    <w:p w14:paraId="4F7F9AB8" w14:textId="29EC9568" w:rsidR="004F3577" w:rsidRPr="009A3EFE" w:rsidRDefault="00881E3B" w:rsidP="004F3577">
      <w:pPr>
        <w:spacing w:after="0" w:line="240" w:lineRule="auto"/>
        <w:jc w:val="both"/>
        <w:rPr>
          <w:rFonts w:eastAsiaTheme="minorEastAsia" w:cstheme="minorHAnsi"/>
          <w:noProof/>
          <w:lang w:eastAsia="fr-BE"/>
        </w:rPr>
      </w:pPr>
      <w:hyperlink r:id="rId11" w:history="1">
        <w:r w:rsidR="004A6240" w:rsidRPr="009A3EFE">
          <w:rPr>
            <w:rStyle w:val="Lienhypertexte"/>
            <w:rFonts w:eastAsiaTheme="minorEastAsia" w:cstheme="minorHAnsi"/>
            <w:noProof/>
            <w:lang w:eastAsia="fr-BE"/>
          </w:rPr>
          <w:t>lieve.filbrich@uclouvain.be</w:t>
        </w:r>
      </w:hyperlink>
    </w:p>
    <w:p w14:paraId="50F024A5" w14:textId="293CBFE0" w:rsidR="00FB4C8F" w:rsidRPr="009A3EFE" w:rsidRDefault="00FB4C8F" w:rsidP="004F3577">
      <w:pPr>
        <w:spacing w:after="0" w:line="240" w:lineRule="auto"/>
        <w:jc w:val="both"/>
        <w:rPr>
          <w:rFonts w:eastAsiaTheme="minorEastAsia" w:cstheme="minorHAnsi"/>
          <w:noProof/>
          <w:lang w:eastAsia="fr-BE"/>
        </w:rPr>
      </w:pPr>
    </w:p>
    <w:p w14:paraId="1A99AB86" w14:textId="69B80963" w:rsidR="00FB4C8F" w:rsidRPr="009A3EFE" w:rsidRDefault="00FB4C8F" w:rsidP="004F3577">
      <w:pPr>
        <w:spacing w:after="0" w:line="240" w:lineRule="auto"/>
        <w:jc w:val="both"/>
        <w:rPr>
          <w:rFonts w:eastAsiaTheme="minorEastAsia" w:cstheme="minorHAnsi"/>
          <w:noProof/>
          <w:lang w:eastAsia="fr-BE"/>
        </w:rPr>
      </w:pPr>
    </w:p>
    <w:p w14:paraId="544D11BA" w14:textId="621EA679" w:rsidR="00FB4C8F" w:rsidRPr="009A3EFE" w:rsidRDefault="00FB4C8F" w:rsidP="004F3577">
      <w:pPr>
        <w:spacing w:after="0" w:line="240" w:lineRule="auto"/>
        <w:jc w:val="both"/>
        <w:rPr>
          <w:rFonts w:eastAsiaTheme="minorEastAsia" w:cstheme="minorHAnsi"/>
          <w:noProof/>
          <w:lang w:eastAsia="fr-BE"/>
        </w:rPr>
      </w:pPr>
    </w:p>
    <w:p w14:paraId="14BEF321" w14:textId="3AB19BAA" w:rsidR="00FB4C8F" w:rsidRPr="009A3EFE" w:rsidRDefault="00FB4C8F" w:rsidP="00FB4C8F">
      <w:pPr>
        <w:spacing w:line="480" w:lineRule="auto"/>
        <w:jc w:val="both"/>
        <w:rPr>
          <w:rFonts w:cstheme="minorHAnsi"/>
          <w:b/>
          <w:lang w:val="en-GB"/>
        </w:rPr>
      </w:pPr>
      <w:r w:rsidRPr="009A3EFE">
        <w:rPr>
          <w:rFonts w:cstheme="minorHAnsi"/>
          <w:b/>
          <w:lang w:val="en-GB"/>
        </w:rPr>
        <w:t xml:space="preserve">Funding sources </w:t>
      </w:r>
    </w:p>
    <w:p w14:paraId="7C81ED83" w14:textId="409A98A9" w:rsidR="00FB4C8F" w:rsidRDefault="00FB4C8F" w:rsidP="00FB4C8F">
      <w:pPr>
        <w:spacing w:line="480" w:lineRule="auto"/>
        <w:jc w:val="both"/>
        <w:rPr>
          <w:rFonts w:cstheme="minorHAnsi"/>
          <w:lang w:val="en-US"/>
        </w:rPr>
      </w:pPr>
      <w:r w:rsidRPr="009B1A71">
        <w:rPr>
          <w:rFonts w:cstheme="minorHAnsi"/>
          <w:lang w:val="en-US"/>
        </w:rPr>
        <w:t xml:space="preserve">L.F. and V.L. are supported by the Fund for Scientific Research of the French-speaking Community of Belgium (F.R.S.-FNRS). </w:t>
      </w:r>
    </w:p>
    <w:p w14:paraId="05DF62C4" w14:textId="07B4B8C9" w:rsidR="00FB4C8F" w:rsidRDefault="00FB4C8F" w:rsidP="00FB4C8F">
      <w:pPr>
        <w:spacing w:line="480" w:lineRule="auto"/>
        <w:jc w:val="both"/>
        <w:rPr>
          <w:rFonts w:cstheme="minorHAnsi"/>
          <w:lang w:val="en-US"/>
        </w:rPr>
      </w:pPr>
    </w:p>
    <w:p w14:paraId="3B21A2A1" w14:textId="3D09C40A" w:rsidR="00FB4C8F" w:rsidRDefault="004A6240" w:rsidP="00FB4C8F">
      <w:pPr>
        <w:spacing w:line="480" w:lineRule="auto"/>
        <w:jc w:val="both"/>
        <w:rPr>
          <w:rFonts w:cstheme="minorHAnsi"/>
          <w:b/>
          <w:lang w:val="en-US"/>
        </w:rPr>
      </w:pPr>
      <w:r w:rsidRPr="004A6240">
        <w:rPr>
          <w:rFonts w:cstheme="minorHAnsi"/>
          <w:b/>
          <w:lang w:val="en-US"/>
        </w:rPr>
        <w:lastRenderedPageBreak/>
        <w:t>Conflict of interest</w:t>
      </w:r>
    </w:p>
    <w:p w14:paraId="3AB280A9" w14:textId="5E53CA1A" w:rsidR="004A6240" w:rsidRPr="004A6240" w:rsidRDefault="004A6240" w:rsidP="00FB4C8F">
      <w:pPr>
        <w:spacing w:line="480" w:lineRule="auto"/>
        <w:jc w:val="both"/>
        <w:rPr>
          <w:rFonts w:cstheme="minorHAnsi"/>
          <w:b/>
          <w:lang w:val="en-US"/>
        </w:rPr>
      </w:pPr>
      <w:r w:rsidRPr="009B1A71">
        <w:rPr>
          <w:rFonts w:cstheme="minorHAnsi"/>
          <w:lang w:val="en-US"/>
        </w:rPr>
        <w:t>The authors declare no conflict of interest</w:t>
      </w:r>
      <w:r>
        <w:rPr>
          <w:rFonts w:cstheme="minorHAnsi"/>
          <w:lang w:val="en-US"/>
        </w:rPr>
        <w:t>.</w:t>
      </w:r>
    </w:p>
    <w:p w14:paraId="2209998E" w14:textId="77777777" w:rsidR="004A6240" w:rsidRDefault="004A6240" w:rsidP="00FB4C8F">
      <w:pPr>
        <w:pStyle w:val="EndNoteBibliography"/>
        <w:spacing w:line="360" w:lineRule="auto"/>
        <w:ind w:left="720" w:hanging="720"/>
        <w:rPr>
          <w:rFonts w:cstheme="minorHAnsi"/>
          <w:b/>
          <w:bCs/>
          <w:lang w:val="en-GB"/>
        </w:rPr>
      </w:pPr>
    </w:p>
    <w:p w14:paraId="1F81AC98" w14:textId="61FC2AFA" w:rsidR="00FB4C8F" w:rsidRDefault="00FB4C8F" w:rsidP="00FB4C8F">
      <w:pPr>
        <w:pStyle w:val="EndNoteBibliography"/>
        <w:spacing w:line="360" w:lineRule="auto"/>
        <w:ind w:left="720" w:hanging="720"/>
        <w:rPr>
          <w:rFonts w:cstheme="minorHAnsi"/>
          <w:b/>
          <w:bCs/>
          <w:lang w:val="en-GB"/>
        </w:rPr>
      </w:pPr>
      <w:r>
        <w:rPr>
          <w:rFonts w:cstheme="minorHAnsi"/>
          <w:b/>
          <w:bCs/>
          <w:lang w:val="en-GB"/>
        </w:rPr>
        <w:t>Author contributions</w:t>
      </w:r>
    </w:p>
    <w:p w14:paraId="4CC717F6" w14:textId="77777777" w:rsidR="00FB4C8F" w:rsidRPr="00417D8D" w:rsidRDefault="00FB4C8F" w:rsidP="00FB4C8F">
      <w:pPr>
        <w:spacing w:after="120" w:line="360" w:lineRule="auto"/>
        <w:rPr>
          <w:rFonts w:cstheme="minorHAnsi"/>
          <w:lang w:val="en-US"/>
        </w:rPr>
      </w:pPr>
      <w:r w:rsidRPr="00417D8D">
        <w:rPr>
          <w:rFonts w:cstheme="minorHAnsi"/>
          <w:lang w:val="en-US"/>
        </w:rPr>
        <w:t>L.F.</w:t>
      </w:r>
      <w:r>
        <w:rPr>
          <w:rFonts w:cstheme="minorHAnsi"/>
          <w:lang w:val="en-US"/>
        </w:rPr>
        <w:t xml:space="preserve"> </w:t>
      </w:r>
      <w:r w:rsidRPr="00417D8D">
        <w:rPr>
          <w:rFonts w:cstheme="minorHAnsi"/>
          <w:lang w:val="en-US"/>
        </w:rPr>
        <w:t xml:space="preserve">and V.L. conceived and/or discussed the experimental design. </w:t>
      </w:r>
      <w:r>
        <w:rPr>
          <w:rFonts w:cstheme="minorHAnsi"/>
          <w:lang w:val="en-US"/>
        </w:rPr>
        <w:t xml:space="preserve">D.M., </w:t>
      </w:r>
      <w:r w:rsidRPr="00417D8D">
        <w:rPr>
          <w:rFonts w:cstheme="minorHAnsi"/>
          <w:lang w:val="en-US"/>
        </w:rPr>
        <w:t>A.B., O.B.</w:t>
      </w:r>
      <w:r>
        <w:rPr>
          <w:rFonts w:cstheme="minorHAnsi"/>
          <w:lang w:val="en-US"/>
        </w:rPr>
        <w:t xml:space="preserve"> and </w:t>
      </w:r>
      <w:r w:rsidRPr="00417D8D">
        <w:rPr>
          <w:rFonts w:cstheme="minorHAnsi"/>
          <w:lang w:val="en-US"/>
        </w:rPr>
        <w:t xml:space="preserve">X.L. supervised patients’ recruitment and CRPS diagnosis. </w:t>
      </w:r>
      <w:r>
        <w:rPr>
          <w:rFonts w:cstheme="minorHAnsi"/>
          <w:lang w:val="en-US"/>
        </w:rPr>
        <w:t>L.F</w:t>
      </w:r>
      <w:r w:rsidRPr="00DD65C2">
        <w:rPr>
          <w:rFonts w:cstheme="minorHAnsi"/>
          <w:lang w:val="en-US"/>
        </w:rPr>
        <w:t>.</w:t>
      </w:r>
      <w:r>
        <w:rPr>
          <w:rFonts w:cstheme="minorHAnsi"/>
          <w:lang w:val="en-US"/>
        </w:rPr>
        <w:t>, A.K. and V.M. oversaw recruitment of control participants.  L.F</w:t>
      </w:r>
      <w:r w:rsidRPr="00417D8D">
        <w:rPr>
          <w:rFonts w:cstheme="minorHAnsi"/>
          <w:lang w:val="en-US"/>
        </w:rPr>
        <w:t>.</w:t>
      </w:r>
      <w:r>
        <w:rPr>
          <w:rFonts w:cstheme="minorHAnsi"/>
          <w:lang w:val="en-US"/>
        </w:rPr>
        <w:t>, A.K., V.M. and C.V.</w:t>
      </w:r>
      <w:r w:rsidRPr="00417D8D">
        <w:rPr>
          <w:rFonts w:cstheme="minorHAnsi"/>
          <w:lang w:val="en-US"/>
        </w:rPr>
        <w:t xml:space="preserve"> oversaw data acquisition. L.F. analyzed the data. All authors interpreted the data. L.F. wrote the manuscript. L.F.</w:t>
      </w:r>
      <w:r>
        <w:rPr>
          <w:rFonts w:cstheme="minorHAnsi"/>
          <w:lang w:val="en-US"/>
        </w:rPr>
        <w:t xml:space="preserve"> </w:t>
      </w:r>
      <w:r w:rsidRPr="00417D8D">
        <w:rPr>
          <w:rFonts w:cstheme="minorHAnsi"/>
          <w:lang w:val="en-US"/>
        </w:rPr>
        <w:t xml:space="preserve">and V.L. critically revised and reviewed the manuscript. All authors approved the submitted version. </w:t>
      </w:r>
    </w:p>
    <w:p w14:paraId="4CE54EBE" w14:textId="77777777" w:rsidR="00FB4C8F" w:rsidRPr="008705FD" w:rsidRDefault="00FB4C8F" w:rsidP="004F3577">
      <w:pPr>
        <w:spacing w:after="0" w:line="240" w:lineRule="auto"/>
        <w:jc w:val="both"/>
        <w:rPr>
          <w:rFonts w:eastAsiaTheme="minorEastAsia" w:cstheme="minorHAnsi"/>
          <w:noProof/>
          <w:lang w:val="de-DE" w:eastAsia="fr-BE"/>
        </w:rPr>
      </w:pPr>
    </w:p>
    <w:p w14:paraId="6D5F6BA5" w14:textId="77777777" w:rsidR="004F3577" w:rsidRPr="006C441C" w:rsidRDefault="004F3577" w:rsidP="004F3577">
      <w:pPr>
        <w:rPr>
          <w:lang w:val="de-DE"/>
        </w:rPr>
      </w:pPr>
    </w:p>
    <w:p w14:paraId="00B17AE0" w14:textId="3F10A03A" w:rsidR="004F3577" w:rsidRPr="004A6240" w:rsidRDefault="00FB4C8F" w:rsidP="004F3577">
      <w:pPr>
        <w:rPr>
          <w:b/>
          <w:lang w:val="en-US"/>
        </w:rPr>
      </w:pPr>
      <w:r w:rsidRPr="004A6240">
        <w:rPr>
          <w:b/>
          <w:lang w:val="en-US"/>
        </w:rPr>
        <w:t xml:space="preserve">Significance </w:t>
      </w:r>
    </w:p>
    <w:p w14:paraId="599EC0C3" w14:textId="3BC0E84F" w:rsidR="00FB4C8F" w:rsidRPr="00CB6E2D" w:rsidRDefault="00FB4C8F" w:rsidP="00D87781">
      <w:pPr>
        <w:pStyle w:val="Paragraphedeliste"/>
        <w:numPr>
          <w:ilvl w:val="0"/>
          <w:numId w:val="11"/>
        </w:numPr>
        <w:rPr>
          <w:lang w:val="en-US"/>
        </w:rPr>
      </w:pPr>
      <w:r w:rsidRPr="00CB6E2D">
        <w:rPr>
          <w:lang w:val="en-US"/>
        </w:rPr>
        <w:t xml:space="preserve">The existence of </w:t>
      </w:r>
      <w:r w:rsidR="00B30695" w:rsidRPr="00CB6E2D">
        <w:rPr>
          <w:lang w:val="en-US"/>
        </w:rPr>
        <w:t xml:space="preserve">biases in </w:t>
      </w:r>
      <w:r w:rsidRPr="00CB6E2D">
        <w:rPr>
          <w:lang w:val="en-US"/>
        </w:rPr>
        <w:t xml:space="preserve">visuospatial </w:t>
      </w:r>
      <w:r w:rsidR="00B30695" w:rsidRPr="00CB6E2D">
        <w:rPr>
          <w:lang w:val="en-US"/>
        </w:rPr>
        <w:t>perception</w:t>
      </w:r>
      <w:r w:rsidRPr="00CB6E2D">
        <w:rPr>
          <w:lang w:val="en-US"/>
        </w:rPr>
        <w:t xml:space="preserve"> in </w:t>
      </w:r>
      <w:r w:rsidR="00674A0B" w:rsidRPr="00CB6E2D">
        <w:rPr>
          <w:lang w:val="en-US"/>
        </w:rPr>
        <w:t>Complex Regional Pain Syndrome</w:t>
      </w:r>
      <w:r w:rsidRPr="00CB6E2D">
        <w:rPr>
          <w:lang w:val="en-US"/>
        </w:rPr>
        <w:t xml:space="preserve"> has been reported but not always systematically replicated </w:t>
      </w:r>
    </w:p>
    <w:p w14:paraId="067891DE" w14:textId="7F72D8B7" w:rsidR="00FB4C8F" w:rsidRPr="00CB6E2D" w:rsidRDefault="00FB4C8F" w:rsidP="00D87781">
      <w:pPr>
        <w:pStyle w:val="Paragraphedeliste"/>
        <w:numPr>
          <w:ilvl w:val="0"/>
          <w:numId w:val="11"/>
        </w:numPr>
        <w:rPr>
          <w:lang w:val="en-US"/>
        </w:rPr>
      </w:pPr>
      <w:r w:rsidRPr="00CB6E2D">
        <w:rPr>
          <w:lang w:val="en-US"/>
        </w:rPr>
        <w:t xml:space="preserve">We show that these biases </w:t>
      </w:r>
      <w:r w:rsidR="00743701" w:rsidRPr="00CB6E2D">
        <w:rPr>
          <w:lang w:val="en-US"/>
        </w:rPr>
        <w:t xml:space="preserve">might </w:t>
      </w:r>
      <w:r w:rsidRPr="00CB6E2D">
        <w:rPr>
          <w:lang w:val="en-US"/>
        </w:rPr>
        <w:t xml:space="preserve">depend on the type of general rehabilitation program that the patients follow </w:t>
      </w:r>
    </w:p>
    <w:p w14:paraId="72090CCF" w14:textId="3BA6D8F9" w:rsidR="00D87781" w:rsidRPr="00CB6E2D" w:rsidRDefault="00D87781" w:rsidP="00D87781">
      <w:pPr>
        <w:pStyle w:val="Paragraphedeliste"/>
        <w:numPr>
          <w:ilvl w:val="0"/>
          <w:numId w:val="11"/>
        </w:numPr>
        <w:rPr>
          <w:lang w:val="en-US"/>
        </w:rPr>
      </w:pPr>
      <w:r w:rsidRPr="00CB6E2D">
        <w:rPr>
          <w:lang w:val="en-US"/>
        </w:rPr>
        <w:t xml:space="preserve">Patients’ individual cognitive strategies </w:t>
      </w:r>
      <w:r w:rsidR="000D145F" w:rsidRPr="00CB6E2D">
        <w:rPr>
          <w:lang w:val="en-US"/>
        </w:rPr>
        <w:t>will be</w:t>
      </w:r>
      <w:r w:rsidRPr="00CB6E2D">
        <w:rPr>
          <w:lang w:val="en-US"/>
        </w:rPr>
        <w:t xml:space="preserve"> important to consider when studying the cognitive symptomatology of CRPS </w:t>
      </w:r>
    </w:p>
    <w:p w14:paraId="0EF1FFF7" w14:textId="0C9E8151" w:rsidR="00FB4C8F" w:rsidRPr="00D87781" w:rsidRDefault="00FB4C8F" w:rsidP="004F3577">
      <w:pPr>
        <w:rPr>
          <w:lang w:val="en-US"/>
        </w:rPr>
      </w:pPr>
    </w:p>
    <w:p w14:paraId="37D3A990" w14:textId="1A36BE32" w:rsidR="00FB4C8F" w:rsidRPr="00D87781" w:rsidRDefault="00FB4C8F" w:rsidP="004F3577">
      <w:pPr>
        <w:rPr>
          <w:lang w:val="en-US"/>
        </w:rPr>
      </w:pPr>
    </w:p>
    <w:p w14:paraId="412B3265" w14:textId="49DB55B6" w:rsidR="00FB4C8F" w:rsidRPr="00D87781" w:rsidRDefault="00FB4C8F" w:rsidP="004F3577">
      <w:pPr>
        <w:rPr>
          <w:lang w:val="en-US"/>
        </w:rPr>
      </w:pPr>
    </w:p>
    <w:p w14:paraId="7E7404B3" w14:textId="7A68A518" w:rsidR="00FB4C8F" w:rsidRPr="00D87781" w:rsidRDefault="00FB4C8F" w:rsidP="004F3577">
      <w:pPr>
        <w:rPr>
          <w:lang w:val="en-US"/>
        </w:rPr>
      </w:pPr>
    </w:p>
    <w:p w14:paraId="1B927C70" w14:textId="4B4317F6" w:rsidR="00FB4C8F" w:rsidRPr="00D87781" w:rsidRDefault="00FB4C8F" w:rsidP="004F3577">
      <w:pPr>
        <w:rPr>
          <w:lang w:val="en-US"/>
        </w:rPr>
      </w:pPr>
    </w:p>
    <w:p w14:paraId="67FB22D7" w14:textId="67DA12D5" w:rsidR="00FB4C8F" w:rsidRPr="00D87781" w:rsidRDefault="00FB4C8F" w:rsidP="004F3577">
      <w:pPr>
        <w:rPr>
          <w:lang w:val="en-US"/>
        </w:rPr>
      </w:pPr>
    </w:p>
    <w:p w14:paraId="3411536A" w14:textId="6B165AFD" w:rsidR="00FB4C8F" w:rsidRPr="00D87781" w:rsidRDefault="00FB4C8F" w:rsidP="004F3577">
      <w:pPr>
        <w:rPr>
          <w:lang w:val="en-US"/>
        </w:rPr>
      </w:pPr>
    </w:p>
    <w:p w14:paraId="53AD8748" w14:textId="77777777" w:rsidR="00FB4C8F" w:rsidRPr="00D87781" w:rsidRDefault="00FB4C8F" w:rsidP="004F3577">
      <w:pPr>
        <w:rPr>
          <w:lang w:val="en-US"/>
        </w:rPr>
      </w:pPr>
    </w:p>
    <w:p w14:paraId="65BC4F82" w14:textId="2EE3B17F" w:rsidR="00412DF8" w:rsidRPr="00D87781" w:rsidRDefault="00412DF8" w:rsidP="004F3577">
      <w:pPr>
        <w:rPr>
          <w:lang w:val="en-US"/>
        </w:rPr>
      </w:pPr>
    </w:p>
    <w:p w14:paraId="701D2190" w14:textId="1E0BE944" w:rsidR="00FB4C8F" w:rsidRPr="00D87781" w:rsidRDefault="00FB4C8F" w:rsidP="004F3577">
      <w:pPr>
        <w:rPr>
          <w:lang w:val="en-US"/>
        </w:rPr>
      </w:pPr>
    </w:p>
    <w:p w14:paraId="4A00A700" w14:textId="480A63D6" w:rsidR="00FB4C8F" w:rsidRPr="00D87781" w:rsidRDefault="00FB4C8F" w:rsidP="004F3577">
      <w:pPr>
        <w:rPr>
          <w:lang w:val="en-US"/>
        </w:rPr>
      </w:pPr>
    </w:p>
    <w:p w14:paraId="51A4EF3E" w14:textId="5353DA80" w:rsidR="00FB4C8F" w:rsidRPr="00D87781" w:rsidRDefault="00FB4C8F" w:rsidP="004F3577">
      <w:pPr>
        <w:rPr>
          <w:lang w:val="en-US"/>
        </w:rPr>
      </w:pPr>
    </w:p>
    <w:p w14:paraId="52F25038" w14:textId="7A875864" w:rsidR="00FB4C8F" w:rsidRPr="00D87781" w:rsidRDefault="00FB4C8F" w:rsidP="004F3577">
      <w:pPr>
        <w:rPr>
          <w:lang w:val="en-US"/>
        </w:rPr>
      </w:pPr>
    </w:p>
    <w:p w14:paraId="1EC1A01E" w14:textId="01869CBC" w:rsidR="004A6240" w:rsidRPr="00D87781" w:rsidRDefault="004A6240" w:rsidP="004F3577">
      <w:pPr>
        <w:rPr>
          <w:lang w:val="en-US"/>
        </w:rPr>
      </w:pPr>
    </w:p>
    <w:p w14:paraId="3B87B47D" w14:textId="11960AB0" w:rsidR="004F3577" w:rsidRPr="00EA6B71" w:rsidRDefault="004F3577" w:rsidP="004F3577">
      <w:pPr>
        <w:rPr>
          <w:b/>
          <w:bCs/>
          <w:lang w:val="en-GB"/>
        </w:rPr>
      </w:pPr>
      <w:r w:rsidRPr="00EA6B71">
        <w:rPr>
          <w:b/>
          <w:bCs/>
          <w:lang w:val="en-GB"/>
        </w:rPr>
        <w:lastRenderedPageBreak/>
        <w:t xml:space="preserve">Abstract </w:t>
      </w:r>
    </w:p>
    <w:p w14:paraId="6023F128" w14:textId="3BACA929" w:rsidR="004F3577" w:rsidRPr="0015467E" w:rsidRDefault="004F3577" w:rsidP="004F3577">
      <w:pPr>
        <w:spacing w:line="480" w:lineRule="auto"/>
        <w:jc w:val="both"/>
        <w:rPr>
          <w:lang w:val="en-GB"/>
        </w:rPr>
      </w:pPr>
      <w:r w:rsidRPr="0015467E">
        <w:rPr>
          <w:lang w:val="en-GB"/>
        </w:rPr>
        <w:t>Patients suffering from complex r</w:t>
      </w:r>
      <w:r>
        <w:rPr>
          <w:lang w:val="en-GB"/>
        </w:rPr>
        <w:t>egional pain syndrome (CRPS) are increasingly shown to be affected by cognitive difficulties</w:t>
      </w:r>
      <w:r w:rsidR="00751FAC">
        <w:rPr>
          <w:lang w:val="en-GB"/>
        </w:rPr>
        <w:t xml:space="preserve">. </w:t>
      </w:r>
      <w:r>
        <w:rPr>
          <w:lang w:val="en-GB"/>
        </w:rPr>
        <w:t xml:space="preserve">While these cognitive symptoms were initially described as limited to the perception, representation and use of the body, i.e. the somatic space, they were recently shown to also extend to the perception of extra-somatic space. CRPS patients seem indeed to pay less attention to visual stimuli occurring in the same side of space as their affected limb and especially those occurring close to that limb. The aim of the present study was to more precisely characterize these visuospatial biases, by </w:t>
      </w:r>
      <w:r w:rsidRPr="00373286">
        <w:rPr>
          <w:color w:val="FF0000"/>
          <w:lang w:val="en-GB"/>
        </w:rPr>
        <w:t>investigating whether they may be dependent on the visually perceived proximity between the visual stimuli and the affected limb</w:t>
      </w:r>
      <w:r w:rsidR="00542717" w:rsidRPr="00373286">
        <w:rPr>
          <w:color w:val="FF0000"/>
          <w:lang w:val="en-GB"/>
        </w:rPr>
        <w:t xml:space="preserve">. </w:t>
      </w:r>
      <w:r>
        <w:rPr>
          <w:lang w:val="en-GB"/>
        </w:rPr>
        <w:t xml:space="preserve">Upper-limb CRPS patients </w:t>
      </w:r>
      <w:r w:rsidR="00FF4720">
        <w:rPr>
          <w:lang w:val="en-GB"/>
        </w:rPr>
        <w:t>and matched control</w:t>
      </w:r>
      <w:r w:rsidR="004D749D">
        <w:rPr>
          <w:lang w:val="en-GB"/>
        </w:rPr>
        <w:t xml:space="preserve"> participants </w:t>
      </w:r>
      <w:r>
        <w:rPr>
          <w:lang w:val="en-GB"/>
        </w:rPr>
        <w:t xml:space="preserve">performed temporal order judgments on visual stimuli, one presented in either side of space, while they could either see their hands near the visual stimuli or not. Results showed that visuospatial biases were not modulated by the availability of visual feedback about the hands. However, </w:t>
      </w:r>
      <w:r w:rsidR="001C3A3A">
        <w:rPr>
          <w:lang w:val="en-GB"/>
        </w:rPr>
        <w:t xml:space="preserve">secondary analyses revealed that </w:t>
      </w:r>
      <w:r>
        <w:rPr>
          <w:lang w:val="en-GB"/>
        </w:rPr>
        <w:t>these biases depend</w:t>
      </w:r>
      <w:r w:rsidR="00FD2AE8">
        <w:rPr>
          <w:lang w:val="en-GB"/>
        </w:rPr>
        <w:t>ed</w:t>
      </w:r>
      <w:r>
        <w:rPr>
          <w:lang w:val="en-GB"/>
        </w:rPr>
        <w:t xml:space="preserve"> on the type of rehabilitation program that the patients followed: whereas patients who did not follow any specific program presented significant biases to the detriment of visual stimuli in the affected side of space, patients who did follow a CRPS-specialized program did not. Consequently, patients’ cognitive strategies will be important to consider when studying inter-individual differences in the cognitive symptomatology and</w:t>
      </w:r>
      <w:r>
        <w:rPr>
          <w:rFonts w:cstheme="minorHAnsi"/>
          <w:lang w:val="en-GB"/>
        </w:rPr>
        <w:t xml:space="preserve"> </w:t>
      </w:r>
      <w:r>
        <w:rPr>
          <w:rFonts w:cstheme="minorHAnsi"/>
          <w:lang w:val="en-US"/>
        </w:rPr>
        <w:t xml:space="preserve">associated </w:t>
      </w:r>
      <w:r>
        <w:rPr>
          <w:lang w:val="en-GB"/>
        </w:rPr>
        <w:t>cognitive-based rehabilitation</w:t>
      </w:r>
      <w:r>
        <w:rPr>
          <w:rFonts w:cstheme="minorHAnsi"/>
          <w:lang w:val="en-US"/>
        </w:rPr>
        <w:t xml:space="preserve"> procedures in CRPS</w:t>
      </w:r>
      <w:r w:rsidRPr="009B1A71">
        <w:rPr>
          <w:rFonts w:cstheme="minorHAnsi"/>
          <w:lang w:val="en-US"/>
        </w:rPr>
        <w:t>.</w:t>
      </w:r>
      <w:r>
        <w:rPr>
          <w:lang w:val="en-GB"/>
        </w:rPr>
        <w:t xml:space="preserve"> </w:t>
      </w:r>
    </w:p>
    <w:p w14:paraId="3935F96F" w14:textId="7A70FD8E" w:rsidR="004F3577" w:rsidRDefault="004F3577" w:rsidP="008A6EC8">
      <w:pPr>
        <w:spacing w:line="480" w:lineRule="auto"/>
        <w:jc w:val="both"/>
        <w:rPr>
          <w:rFonts w:cstheme="minorHAnsi"/>
          <w:b/>
          <w:bCs/>
          <w:lang w:val="en-GB"/>
        </w:rPr>
      </w:pPr>
    </w:p>
    <w:p w14:paraId="5BBC2ACB" w14:textId="5CC29179" w:rsidR="00C24623" w:rsidRDefault="00C24623" w:rsidP="008A6EC8">
      <w:pPr>
        <w:spacing w:line="480" w:lineRule="auto"/>
        <w:jc w:val="both"/>
        <w:rPr>
          <w:rFonts w:cstheme="minorHAnsi"/>
          <w:b/>
          <w:bCs/>
          <w:lang w:val="en-GB"/>
        </w:rPr>
      </w:pPr>
    </w:p>
    <w:p w14:paraId="2F53C618" w14:textId="3BE35937" w:rsidR="00C24623" w:rsidRDefault="00C24623" w:rsidP="008A6EC8">
      <w:pPr>
        <w:spacing w:line="480" w:lineRule="auto"/>
        <w:jc w:val="both"/>
        <w:rPr>
          <w:rFonts w:cstheme="minorHAnsi"/>
          <w:b/>
          <w:bCs/>
          <w:lang w:val="en-GB"/>
        </w:rPr>
      </w:pPr>
    </w:p>
    <w:p w14:paraId="1BE26C4C" w14:textId="586166DD" w:rsidR="00C24623" w:rsidRDefault="00C24623" w:rsidP="008A6EC8">
      <w:pPr>
        <w:spacing w:line="480" w:lineRule="auto"/>
        <w:jc w:val="both"/>
        <w:rPr>
          <w:rFonts w:cstheme="minorHAnsi"/>
          <w:b/>
          <w:bCs/>
          <w:lang w:val="en-GB"/>
        </w:rPr>
      </w:pPr>
    </w:p>
    <w:p w14:paraId="2BB42286" w14:textId="389D3A48" w:rsidR="00C24623" w:rsidRDefault="00C24623" w:rsidP="008A6EC8">
      <w:pPr>
        <w:spacing w:line="480" w:lineRule="auto"/>
        <w:jc w:val="both"/>
        <w:rPr>
          <w:rFonts w:cstheme="minorHAnsi"/>
          <w:b/>
          <w:bCs/>
          <w:lang w:val="en-GB"/>
        </w:rPr>
      </w:pPr>
    </w:p>
    <w:p w14:paraId="02D1C090" w14:textId="77777777" w:rsidR="00C24623" w:rsidRDefault="00C24623" w:rsidP="008A6EC8">
      <w:pPr>
        <w:spacing w:line="480" w:lineRule="auto"/>
        <w:jc w:val="both"/>
        <w:rPr>
          <w:rFonts w:cstheme="minorHAnsi"/>
          <w:b/>
          <w:bCs/>
          <w:lang w:val="en-GB"/>
        </w:rPr>
      </w:pPr>
    </w:p>
    <w:p w14:paraId="70587C51" w14:textId="4CD8EE2C" w:rsidR="00687F19" w:rsidRPr="00687F19" w:rsidRDefault="00687F19" w:rsidP="008A6EC8">
      <w:pPr>
        <w:spacing w:line="480" w:lineRule="auto"/>
        <w:jc w:val="both"/>
        <w:rPr>
          <w:rFonts w:cstheme="minorHAnsi"/>
          <w:b/>
          <w:bCs/>
          <w:lang w:val="en-GB"/>
        </w:rPr>
      </w:pPr>
      <w:r>
        <w:rPr>
          <w:rFonts w:cstheme="minorHAnsi"/>
          <w:b/>
          <w:bCs/>
          <w:lang w:val="en-GB"/>
        </w:rPr>
        <w:lastRenderedPageBreak/>
        <w:t>1. Introduction</w:t>
      </w:r>
    </w:p>
    <w:p w14:paraId="470CAC5B" w14:textId="2D4E686C" w:rsidR="00697D38" w:rsidRDefault="00D060AF" w:rsidP="008A6EC8">
      <w:pPr>
        <w:spacing w:line="480" w:lineRule="auto"/>
        <w:ind w:firstLine="708"/>
        <w:jc w:val="both"/>
        <w:rPr>
          <w:rFonts w:cstheme="minorHAnsi"/>
          <w:bCs/>
          <w:noProof/>
          <w:lang w:val="en-US"/>
        </w:rPr>
      </w:pPr>
      <w:r w:rsidRPr="00741372">
        <w:rPr>
          <w:rFonts w:cstheme="minorHAnsi"/>
          <w:bCs/>
          <w:lang w:val="en-US"/>
        </w:rPr>
        <w:t xml:space="preserve">Complex </w:t>
      </w:r>
      <w:r w:rsidR="00795800" w:rsidRPr="00741372">
        <w:rPr>
          <w:rFonts w:cstheme="minorHAnsi"/>
          <w:bCs/>
          <w:lang w:val="en-US"/>
        </w:rPr>
        <w:t>r</w:t>
      </w:r>
      <w:r w:rsidRPr="00741372">
        <w:rPr>
          <w:rFonts w:cstheme="minorHAnsi"/>
          <w:bCs/>
          <w:lang w:val="en-US"/>
        </w:rPr>
        <w:t xml:space="preserve">egional </w:t>
      </w:r>
      <w:r w:rsidR="00795800" w:rsidRPr="00741372">
        <w:rPr>
          <w:rFonts w:cstheme="minorHAnsi"/>
          <w:bCs/>
          <w:lang w:val="en-US"/>
        </w:rPr>
        <w:t>p</w:t>
      </w:r>
      <w:r w:rsidRPr="00741372">
        <w:rPr>
          <w:rFonts w:cstheme="minorHAnsi"/>
          <w:bCs/>
          <w:lang w:val="en-US"/>
        </w:rPr>
        <w:t xml:space="preserve">ain </w:t>
      </w:r>
      <w:r w:rsidR="00795800" w:rsidRPr="00741372">
        <w:rPr>
          <w:rFonts w:cstheme="minorHAnsi"/>
          <w:bCs/>
          <w:lang w:val="en-US"/>
        </w:rPr>
        <w:t>s</w:t>
      </w:r>
      <w:r w:rsidRPr="00741372">
        <w:rPr>
          <w:rFonts w:cstheme="minorHAnsi"/>
          <w:bCs/>
          <w:lang w:val="en-US"/>
        </w:rPr>
        <w:t>yndrome (CRPS)</w:t>
      </w:r>
      <w:r w:rsidR="00F2553E" w:rsidRPr="00741372">
        <w:rPr>
          <w:rFonts w:cstheme="minorHAnsi"/>
          <w:bCs/>
          <w:lang w:val="en-US"/>
        </w:rPr>
        <w:t xml:space="preserve"> is a</w:t>
      </w:r>
      <w:r w:rsidRPr="00741372">
        <w:rPr>
          <w:rFonts w:cstheme="minorHAnsi"/>
          <w:bCs/>
          <w:lang w:val="en-US"/>
        </w:rPr>
        <w:t xml:space="preserve"> chronic pain condition </w:t>
      </w:r>
      <w:r w:rsidR="004724C0">
        <w:rPr>
          <w:rFonts w:cstheme="minorHAnsi"/>
          <w:bCs/>
          <w:lang w:val="en-US"/>
        </w:rPr>
        <w:t xml:space="preserve">usually </w:t>
      </w:r>
      <w:r w:rsidRPr="00741372">
        <w:rPr>
          <w:rFonts w:cstheme="minorHAnsi"/>
          <w:bCs/>
          <w:lang w:val="en-US"/>
        </w:rPr>
        <w:t>affecting one limb</w:t>
      </w:r>
      <w:r w:rsidR="001541F8" w:rsidRPr="00741372">
        <w:rPr>
          <w:rFonts w:cstheme="minorHAnsi"/>
          <w:bCs/>
          <w:lang w:val="en-US"/>
        </w:rPr>
        <w:t xml:space="preserve"> </w:t>
      </w:r>
      <w:r w:rsidR="00FD03CC" w:rsidRPr="00741372">
        <w:rPr>
          <w:rFonts w:cstheme="minorHAnsi"/>
          <w:bCs/>
          <w:lang w:val="en-US"/>
        </w:rPr>
        <w:t>and</w:t>
      </w:r>
      <w:r w:rsidR="00F2553E" w:rsidRPr="00741372">
        <w:rPr>
          <w:rFonts w:cstheme="minorHAnsi"/>
          <w:bCs/>
          <w:lang w:val="en-US"/>
        </w:rPr>
        <w:t xml:space="preserve"> characterized</w:t>
      </w:r>
      <w:r w:rsidR="0052535F" w:rsidRPr="00741372">
        <w:rPr>
          <w:rFonts w:cstheme="minorHAnsi"/>
          <w:bCs/>
          <w:lang w:val="en-US"/>
        </w:rPr>
        <w:t xml:space="preserve"> </w:t>
      </w:r>
      <w:r w:rsidR="00F2553E" w:rsidRPr="00741372">
        <w:rPr>
          <w:rFonts w:cstheme="minorHAnsi"/>
          <w:bCs/>
          <w:lang w:val="en-US"/>
        </w:rPr>
        <w:t xml:space="preserve">by a complex </w:t>
      </w:r>
      <w:r w:rsidR="00916BE2" w:rsidRPr="00741372">
        <w:rPr>
          <w:rFonts w:cstheme="minorHAnsi"/>
          <w:lang w:val="en-US"/>
        </w:rPr>
        <w:t xml:space="preserve">pathophysiology </w:t>
      </w:r>
      <w:r w:rsidR="00207D58" w:rsidRPr="00741372">
        <w:rPr>
          <w:rFonts w:cstheme="minorHAnsi"/>
          <w:bCs/>
          <w:lang w:val="en-US"/>
        </w:rPr>
        <w:t xml:space="preserve">possibly </w:t>
      </w:r>
      <w:r w:rsidR="00916BE2" w:rsidRPr="00741372">
        <w:rPr>
          <w:rFonts w:cstheme="minorHAnsi"/>
          <w:bCs/>
          <w:lang w:val="en-US"/>
        </w:rPr>
        <w:t xml:space="preserve">involving multiple mechanisms, such as neurogenic inflammation, vasomotor dysfunction as well as structural and functional changes at the cortical level </w:t>
      </w:r>
      <w:r w:rsidR="00EE2216">
        <w:rPr>
          <w:rFonts w:cstheme="minorHAnsi"/>
          <w:bCs/>
          <w:noProof/>
          <w:lang w:val="en-US"/>
        </w:rPr>
        <w:t>(Birklein &amp; Dimova, 2017)</w:t>
      </w:r>
      <w:r w:rsidR="00916BE2" w:rsidRPr="00741372">
        <w:rPr>
          <w:rFonts w:cstheme="minorHAnsi"/>
          <w:bCs/>
          <w:lang w:val="en-US"/>
        </w:rPr>
        <w:t xml:space="preserve">. </w:t>
      </w:r>
      <w:r w:rsidR="008B25AF" w:rsidRPr="00741372">
        <w:rPr>
          <w:rFonts w:cstheme="minorHAnsi"/>
          <w:bCs/>
          <w:lang w:val="en-US"/>
        </w:rPr>
        <w:t xml:space="preserve">Besides </w:t>
      </w:r>
      <w:r w:rsidR="00310729" w:rsidRPr="00741372">
        <w:rPr>
          <w:rFonts w:cstheme="minorHAnsi"/>
          <w:bCs/>
          <w:lang w:val="en-US"/>
        </w:rPr>
        <w:t>various</w:t>
      </w:r>
      <w:r w:rsidR="006A4610" w:rsidRPr="00741372">
        <w:rPr>
          <w:rFonts w:cstheme="minorHAnsi"/>
          <w:bCs/>
          <w:lang w:val="en-US"/>
        </w:rPr>
        <w:t xml:space="preserve"> s</w:t>
      </w:r>
      <w:r w:rsidR="006837B6" w:rsidRPr="00741372">
        <w:rPr>
          <w:rFonts w:cstheme="minorHAnsi"/>
          <w:bCs/>
          <w:lang w:val="en-US"/>
        </w:rPr>
        <w:t>ensory</w:t>
      </w:r>
      <w:r w:rsidR="006A4610" w:rsidRPr="00741372">
        <w:rPr>
          <w:rFonts w:cstheme="minorHAnsi"/>
          <w:bCs/>
          <w:lang w:val="en-US"/>
        </w:rPr>
        <w:t>,</w:t>
      </w:r>
      <w:r w:rsidR="006837B6" w:rsidRPr="00741372">
        <w:rPr>
          <w:rFonts w:cstheme="minorHAnsi"/>
          <w:bCs/>
          <w:lang w:val="en-US"/>
        </w:rPr>
        <w:t xml:space="preserve"> </w:t>
      </w:r>
      <w:r w:rsidRPr="00741372">
        <w:rPr>
          <w:rFonts w:cstheme="minorHAnsi"/>
          <w:bCs/>
          <w:lang w:val="en-US"/>
        </w:rPr>
        <w:t>autonomic, trophic and motor symptoms</w:t>
      </w:r>
      <w:r w:rsidR="006A4610" w:rsidRPr="00741372">
        <w:rPr>
          <w:rFonts w:cstheme="minorHAnsi"/>
          <w:bCs/>
          <w:lang w:val="en-US"/>
        </w:rPr>
        <w:t>,</w:t>
      </w:r>
      <w:r w:rsidR="00E45381" w:rsidRPr="00741372">
        <w:rPr>
          <w:rFonts w:cstheme="minorHAnsi"/>
          <w:bCs/>
          <w:lang w:val="en-US"/>
        </w:rPr>
        <w:t xml:space="preserve"> </w:t>
      </w:r>
      <w:r w:rsidR="008B00FF" w:rsidRPr="00741372">
        <w:rPr>
          <w:rFonts w:cstheme="minorHAnsi"/>
          <w:bCs/>
          <w:lang w:val="en-US"/>
        </w:rPr>
        <w:t xml:space="preserve">cognitive symptoms </w:t>
      </w:r>
      <w:r w:rsidR="006A4610" w:rsidRPr="00741372">
        <w:rPr>
          <w:rFonts w:cstheme="minorHAnsi"/>
          <w:bCs/>
          <w:lang w:val="en-US"/>
        </w:rPr>
        <w:t xml:space="preserve">are </w:t>
      </w:r>
      <w:r w:rsidR="00310729" w:rsidRPr="00741372">
        <w:rPr>
          <w:rFonts w:cstheme="minorHAnsi"/>
          <w:bCs/>
          <w:lang w:val="en-US"/>
        </w:rPr>
        <w:t xml:space="preserve">also </w:t>
      </w:r>
      <w:r w:rsidR="008B00FF" w:rsidRPr="00741372">
        <w:rPr>
          <w:rFonts w:cstheme="minorHAnsi"/>
          <w:bCs/>
          <w:lang w:val="en-US"/>
        </w:rPr>
        <w:t>increasingly recognized as typical feature of the CRPS symptomatolog</w:t>
      </w:r>
      <w:r w:rsidR="009A1E04">
        <w:rPr>
          <w:rFonts w:cstheme="minorHAnsi"/>
          <w:bCs/>
          <w:lang w:val="en-US"/>
        </w:rPr>
        <w:t>y</w:t>
      </w:r>
      <w:r w:rsidR="00A57020" w:rsidRPr="00741372">
        <w:rPr>
          <w:rFonts w:cstheme="minorHAnsi"/>
          <w:bCs/>
          <w:lang w:val="en-US"/>
        </w:rPr>
        <w:t xml:space="preserve">, </w:t>
      </w:r>
      <w:r w:rsidR="006A4610" w:rsidRPr="00741372">
        <w:rPr>
          <w:rFonts w:cstheme="minorHAnsi"/>
          <w:bCs/>
          <w:lang w:val="en-US"/>
        </w:rPr>
        <w:t xml:space="preserve">mainly </w:t>
      </w:r>
      <w:r w:rsidR="00062AB4" w:rsidRPr="00741372">
        <w:rPr>
          <w:rFonts w:cstheme="minorHAnsi"/>
          <w:bCs/>
          <w:lang w:val="en-US"/>
        </w:rPr>
        <w:t>characterized by difficulties in mentally representing</w:t>
      </w:r>
      <w:r w:rsidR="00474C8D" w:rsidRPr="00741372">
        <w:rPr>
          <w:rFonts w:cstheme="minorHAnsi"/>
          <w:bCs/>
          <w:lang w:val="en-US"/>
        </w:rPr>
        <w:t>, perceiv</w:t>
      </w:r>
      <w:r w:rsidR="005D4660" w:rsidRPr="00741372">
        <w:rPr>
          <w:rFonts w:cstheme="minorHAnsi"/>
          <w:bCs/>
          <w:lang w:val="en-US"/>
        </w:rPr>
        <w:t>ing</w:t>
      </w:r>
      <w:r w:rsidR="00474C8D" w:rsidRPr="00741372">
        <w:rPr>
          <w:rFonts w:cstheme="minorHAnsi"/>
          <w:bCs/>
          <w:lang w:val="en-US"/>
        </w:rPr>
        <w:t xml:space="preserve"> and us</w:t>
      </w:r>
      <w:r w:rsidR="005D4660" w:rsidRPr="00741372">
        <w:rPr>
          <w:rFonts w:cstheme="minorHAnsi"/>
          <w:bCs/>
          <w:lang w:val="en-US"/>
        </w:rPr>
        <w:t>ing</w:t>
      </w:r>
      <w:r w:rsidR="00062AB4" w:rsidRPr="00741372">
        <w:rPr>
          <w:rFonts w:cstheme="minorHAnsi"/>
          <w:bCs/>
          <w:lang w:val="en-US"/>
        </w:rPr>
        <w:t xml:space="preserve"> the affected limb</w:t>
      </w:r>
      <w:r w:rsidR="00474C8D" w:rsidRPr="00741372">
        <w:rPr>
          <w:rFonts w:cstheme="minorHAnsi"/>
          <w:bCs/>
          <w:lang w:val="en-US"/>
        </w:rPr>
        <w:t xml:space="preserve">, </w:t>
      </w:r>
      <w:r w:rsidR="001D19D8" w:rsidRPr="00741372">
        <w:rPr>
          <w:rFonts w:cstheme="minorHAnsi"/>
          <w:bCs/>
          <w:lang w:val="en-US"/>
        </w:rPr>
        <w:t xml:space="preserve">as well as </w:t>
      </w:r>
      <w:r w:rsidR="00062AB4" w:rsidRPr="00741372">
        <w:rPr>
          <w:rFonts w:cstheme="minorHAnsi"/>
          <w:bCs/>
          <w:lang w:val="en-US"/>
        </w:rPr>
        <w:t>feelings of disownership</w:t>
      </w:r>
      <w:r w:rsidR="0058608A" w:rsidRPr="00741372">
        <w:rPr>
          <w:rFonts w:cstheme="minorHAnsi"/>
          <w:bCs/>
          <w:lang w:val="en-US"/>
        </w:rPr>
        <w:t xml:space="preserve"> o</w:t>
      </w:r>
      <w:r w:rsidR="007B6AA3" w:rsidRPr="00741372">
        <w:rPr>
          <w:rFonts w:cstheme="minorHAnsi"/>
          <w:bCs/>
          <w:lang w:val="en-US"/>
        </w:rPr>
        <w:t xml:space="preserve">f </w:t>
      </w:r>
      <w:r w:rsidR="0058608A" w:rsidRPr="00741372">
        <w:rPr>
          <w:rFonts w:cstheme="minorHAnsi"/>
          <w:bCs/>
          <w:lang w:val="en-US"/>
        </w:rPr>
        <w:t>that limb</w:t>
      </w:r>
      <w:r w:rsidR="00EE2216">
        <w:rPr>
          <w:rFonts w:cstheme="minorHAnsi"/>
          <w:bCs/>
          <w:lang w:val="en-US"/>
        </w:rPr>
        <w:t xml:space="preserve"> </w:t>
      </w:r>
      <w:r w:rsidR="00EE2216">
        <w:rPr>
          <w:rFonts w:cstheme="minorHAnsi"/>
          <w:bCs/>
          <w:noProof/>
          <w:lang w:val="en-US"/>
        </w:rPr>
        <w:t>(Halicka, Vittersø, Proulx, et al., 2020)</w:t>
      </w:r>
      <w:r w:rsidR="00474C8D" w:rsidRPr="00741372">
        <w:rPr>
          <w:rFonts w:cstheme="minorHAnsi"/>
          <w:bCs/>
          <w:lang w:val="en-US"/>
        </w:rPr>
        <w:t xml:space="preserve">. </w:t>
      </w:r>
      <w:r w:rsidR="00AC08D3">
        <w:rPr>
          <w:rFonts w:cstheme="minorHAnsi"/>
          <w:bCs/>
          <w:lang w:val="en-US"/>
        </w:rPr>
        <w:t>W</w:t>
      </w:r>
      <w:r w:rsidR="001213D1" w:rsidRPr="00741372">
        <w:rPr>
          <w:rFonts w:cstheme="minorHAnsi"/>
          <w:bCs/>
          <w:lang w:val="en-US"/>
        </w:rPr>
        <w:t xml:space="preserve">hile these deficits </w:t>
      </w:r>
      <w:r w:rsidR="00474C8D" w:rsidRPr="00741372">
        <w:rPr>
          <w:rFonts w:cstheme="minorHAnsi"/>
          <w:bCs/>
          <w:lang w:val="en-US"/>
        </w:rPr>
        <w:t xml:space="preserve">were </w:t>
      </w:r>
      <w:r w:rsidR="006A4610" w:rsidRPr="00741372">
        <w:rPr>
          <w:rFonts w:cstheme="minorHAnsi"/>
          <w:bCs/>
          <w:lang w:val="en-US"/>
        </w:rPr>
        <w:t>initially</w:t>
      </w:r>
      <w:r w:rsidR="001213D1" w:rsidRPr="00741372">
        <w:rPr>
          <w:rFonts w:cstheme="minorHAnsi"/>
          <w:bCs/>
          <w:lang w:val="en-US"/>
        </w:rPr>
        <w:t xml:space="preserve"> described </w:t>
      </w:r>
      <w:r w:rsidR="0097262E" w:rsidRPr="00741372">
        <w:rPr>
          <w:rFonts w:cstheme="minorHAnsi"/>
          <w:bCs/>
          <w:lang w:val="en-US"/>
        </w:rPr>
        <w:t>as limited to the perception and mental representation of the body, i.e. the somatic space</w:t>
      </w:r>
      <w:r w:rsidR="0051198F" w:rsidRPr="00741372">
        <w:rPr>
          <w:rFonts w:cstheme="minorHAnsi"/>
          <w:bCs/>
          <w:lang w:val="en-US"/>
        </w:rPr>
        <w:t xml:space="preserve"> </w:t>
      </w:r>
      <w:r w:rsidR="00EE2216">
        <w:rPr>
          <w:rFonts w:cstheme="minorHAnsi"/>
          <w:bCs/>
          <w:noProof/>
          <w:lang w:val="en-US"/>
        </w:rPr>
        <w:t>(Reid et al., 2016)</w:t>
      </w:r>
      <w:r w:rsidR="007A293A" w:rsidRPr="00741372">
        <w:rPr>
          <w:rFonts w:cstheme="minorHAnsi"/>
          <w:bCs/>
          <w:lang w:val="en-US"/>
        </w:rPr>
        <w:t xml:space="preserve">, </w:t>
      </w:r>
      <w:r w:rsidR="0053547E" w:rsidRPr="00741372">
        <w:rPr>
          <w:rFonts w:cstheme="minorHAnsi"/>
          <w:bCs/>
          <w:lang w:val="en-US"/>
        </w:rPr>
        <w:t xml:space="preserve">it has recently been demonstrated that they can also affect </w:t>
      </w:r>
      <w:r w:rsidR="00A264D2" w:rsidRPr="00741372">
        <w:rPr>
          <w:rFonts w:cstheme="minorHAnsi"/>
          <w:bCs/>
          <w:lang w:val="en-US"/>
        </w:rPr>
        <w:t>patients’ abilities to perceive</w:t>
      </w:r>
      <w:r w:rsidR="002A3CE7" w:rsidRPr="00741372">
        <w:rPr>
          <w:rFonts w:cstheme="minorHAnsi"/>
          <w:bCs/>
          <w:lang w:val="en-US"/>
        </w:rPr>
        <w:t xml:space="preserve"> </w:t>
      </w:r>
      <w:r w:rsidR="00474C8D" w:rsidRPr="00741372">
        <w:rPr>
          <w:rFonts w:cstheme="minorHAnsi"/>
          <w:bCs/>
          <w:lang w:val="en-US"/>
        </w:rPr>
        <w:t>stimuli surrounding the body</w:t>
      </w:r>
      <w:r w:rsidR="002A3CE7" w:rsidRPr="00741372">
        <w:rPr>
          <w:rFonts w:cstheme="minorHAnsi"/>
          <w:bCs/>
          <w:lang w:val="en-US"/>
        </w:rPr>
        <w:t>, i.e.</w:t>
      </w:r>
      <w:r w:rsidR="00A17383">
        <w:rPr>
          <w:rFonts w:cstheme="minorHAnsi"/>
          <w:bCs/>
          <w:lang w:val="en-US"/>
        </w:rPr>
        <w:t>, the visual space</w:t>
      </w:r>
      <w:r w:rsidR="002A3CE7" w:rsidRPr="00741372">
        <w:rPr>
          <w:rFonts w:cstheme="minorHAnsi"/>
          <w:bCs/>
          <w:lang w:val="en-US"/>
        </w:rPr>
        <w:t>.</w:t>
      </w:r>
      <w:r w:rsidR="002D6975" w:rsidRPr="00741372">
        <w:rPr>
          <w:rFonts w:cstheme="minorHAnsi"/>
          <w:bCs/>
          <w:lang w:val="en-US"/>
        </w:rPr>
        <w:t xml:space="preserve"> </w:t>
      </w:r>
      <w:r w:rsidR="005312EB" w:rsidRPr="00741372">
        <w:rPr>
          <w:rFonts w:cstheme="minorHAnsi"/>
          <w:bCs/>
          <w:lang w:val="en-US"/>
        </w:rPr>
        <w:t>U</w:t>
      </w:r>
      <w:r w:rsidR="00C1544D" w:rsidRPr="00741372">
        <w:rPr>
          <w:rFonts w:cstheme="minorHAnsi"/>
          <w:bCs/>
          <w:lang w:val="en-US"/>
        </w:rPr>
        <w:t>sing temporal order judgment (TOJ) tasks</w:t>
      </w:r>
      <w:r w:rsidR="00B407A4" w:rsidRPr="00741372">
        <w:rPr>
          <w:rFonts w:cstheme="minorHAnsi"/>
          <w:bCs/>
          <w:lang w:val="en-US"/>
        </w:rPr>
        <w:t xml:space="preserve"> </w:t>
      </w:r>
      <w:r w:rsidR="00220F30" w:rsidRPr="00741372">
        <w:rPr>
          <w:rFonts w:cstheme="minorHAnsi"/>
          <w:bCs/>
          <w:lang w:val="en-US"/>
        </w:rPr>
        <w:t xml:space="preserve">on </w:t>
      </w:r>
      <w:r w:rsidR="00B407A4" w:rsidRPr="00741372">
        <w:rPr>
          <w:rFonts w:cstheme="minorHAnsi"/>
          <w:bCs/>
          <w:lang w:val="en-US"/>
        </w:rPr>
        <w:t>visual stimuli</w:t>
      </w:r>
      <w:r w:rsidR="00474C8D" w:rsidRPr="00741372">
        <w:rPr>
          <w:rFonts w:cstheme="minorHAnsi"/>
          <w:bCs/>
          <w:lang w:val="en-US"/>
        </w:rPr>
        <w:t xml:space="preserve"> presented</w:t>
      </w:r>
      <w:r w:rsidR="005460D3" w:rsidRPr="00741372">
        <w:rPr>
          <w:rFonts w:cstheme="minorHAnsi"/>
          <w:bCs/>
          <w:lang w:val="en-US"/>
        </w:rPr>
        <w:t xml:space="preserve"> in</w:t>
      </w:r>
      <w:r w:rsidR="00474C8D" w:rsidRPr="00741372">
        <w:rPr>
          <w:rFonts w:cstheme="minorHAnsi"/>
          <w:bCs/>
          <w:lang w:val="en-US"/>
        </w:rPr>
        <w:t xml:space="preserve"> either side of external space</w:t>
      </w:r>
      <w:r w:rsidR="00C1544D" w:rsidRPr="00741372">
        <w:rPr>
          <w:rFonts w:cstheme="minorHAnsi"/>
          <w:bCs/>
          <w:lang w:val="en-US"/>
        </w:rPr>
        <w:t xml:space="preserve">, </w:t>
      </w:r>
      <w:r w:rsidR="003065DC" w:rsidRPr="00741372">
        <w:rPr>
          <w:rFonts w:cstheme="minorHAnsi"/>
          <w:bCs/>
          <w:lang w:val="en-US"/>
        </w:rPr>
        <w:t>CRPS patients</w:t>
      </w:r>
      <w:r w:rsidR="00997607" w:rsidRPr="00741372">
        <w:rPr>
          <w:rFonts w:cstheme="minorHAnsi"/>
          <w:bCs/>
          <w:lang w:val="en-US"/>
        </w:rPr>
        <w:t xml:space="preserve"> have been shown to </w:t>
      </w:r>
      <w:r w:rsidR="001A5D8C" w:rsidRPr="00741372">
        <w:rPr>
          <w:rFonts w:cstheme="minorHAnsi"/>
          <w:bCs/>
          <w:lang w:val="en-US"/>
        </w:rPr>
        <w:t>present</w:t>
      </w:r>
      <w:r w:rsidR="00474C8D" w:rsidRPr="00741372">
        <w:rPr>
          <w:rFonts w:cstheme="minorHAnsi"/>
          <w:bCs/>
          <w:lang w:val="en-US"/>
        </w:rPr>
        <w:t xml:space="preserve"> perceptual biases </w:t>
      </w:r>
      <w:r w:rsidR="00A147C3" w:rsidRPr="00741372">
        <w:rPr>
          <w:rFonts w:cstheme="minorHAnsi"/>
          <w:bCs/>
          <w:lang w:val="en-US"/>
        </w:rPr>
        <w:t xml:space="preserve">negatively </w:t>
      </w:r>
      <w:r w:rsidR="00474C8D" w:rsidRPr="00741372">
        <w:rPr>
          <w:rFonts w:cstheme="minorHAnsi"/>
          <w:bCs/>
          <w:lang w:val="en-US"/>
        </w:rPr>
        <w:t xml:space="preserve">affecting their ability to perceive </w:t>
      </w:r>
      <w:r w:rsidR="0027107E" w:rsidRPr="00741372">
        <w:rPr>
          <w:rFonts w:cstheme="minorHAnsi"/>
          <w:bCs/>
          <w:lang w:val="en-US"/>
        </w:rPr>
        <w:t>visual stimuli</w:t>
      </w:r>
      <w:r w:rsidR="000E605B" w:rsidRPr="00741372">
        <w:rPr>
          <w:rFonts w:cstheme="minorHAnsi"/>
          <w:bCs/>
          <w:lang w:val="en-US"/>
        </w:rPr>
        <w:t xml:space="preserve"> </w:t>
      </w:r>
      <w:r w:rsidR="0027107E" w:rsidRPr="00741372">
        <w:rPr>
          <w:rFonts w:cstheme="minorHAnsi"/>
          <w:bCs/>
          <w:lang w:val="en-US"/>
        </w:rPr>
        <w:t>in the side of space corresponding to the</w:t>
      </w:r>
      <w:r w:rsidR="00490922" w:rsidRPr="00741372">
        <w:rPr>
          <w:rFonts w:cstheme="minorHAnsi"/>
          <w:bCs/>
          <w:lang w:val="en-US"/>
        </w:rPr>
        <w:t>ir</w:t>
      </w:r>
      <w:r w:rsidR="0027107E" w:rsidRPr="00741372">
        <w:rPr>
          <w:rFonts w:cstheme="minorHAnsi"/>
          <w:bCs/>
          <w:lang w:val="en-US"/>
        </w:rPr>
        <w:t xml:space="preserve"> affected limb</w:t>
      </w:r>
      <w:r w:rsidR="00DF00A9" w:rsidRPr="00741372">
        <w:rPr>
          <w:rFonts w:cstheme="minorHAnsi"/>
          <w:bCs/>
          <w:lang w:val="en-US"/>
        </w:rPr>
        <w:t>.</w:t>
      </w:r>
      <w:r w:rsidR="009855F6" w:rsidRPr="00741372">
        <w:rPr>
          <w:rFonts w:cstheme="minorHAnsi"/>
          <w:bCs/>
          <w:lang w:val="en-US"/>
        </w:rPr>
        <w:t xml:space="preserve"> </w:t>
      </w:r>
      <w:r w:rsidR="00490922" w:rsidRPr="00741372">
        <w:rPr>
          <w:rFonts w:cstheme="minorHAnsi"/>
          <w:bCs/>
          <w:lang w:val="en-US"/>
        </w:rPr>
        <w:t>P</w:t>
      </w:r>
      <w:r w:rsidR="00666065" w:rsidRPr="00741372">
        <w:rPr>
          <w:rFonts w:cstheme="minorHAnsi"/>
          <w:bCs/>
          <w:lang w:val="en-US"/>
        </w:rPr>
        <w:t>atients seemed</w:t>
      </w:r>
      <w:r w:rsidR="009855F6" w:rsidRPr="00741372">
        <w:rPr>
          <w:rFonts w:cstheme="minorHAnsi"/>
          <w:bCs/>
          <w:lang w:val="en-US"/>
        </w:rPr>
        <w:t xml:space="preserve"> indeed</w:t>
      </w:r>
      <w:r w:rsidR="00666065" w:rsidRPr="00741372">
        <w:rPr>
          <w:rFonts w:cstheme="minorHAnsi"/>
          <w:bCs/>
          <w:lang w:val="en-US"/>
        </w:rPr>
        <w:t xml:space="preserve"> to pay </w:t>
      </w:r>
      <w:r w:rsidR="009855F6" w:rsidRPr="00741372">
        <w:rPr>
          <w:rFonts w:cstheme="minorHAnsi"/>
          <w:bCs/>
          <w:lang w:val="en-US"/>
        </w:rPr>
        <w:t>l</w:t>
      </w:r>
      <w:r w:rsidR="00916BE2" w:rsidRPr="00741372">
        <w:rPr>
          <w:rFonts w:cstheme="minorHAnsi"/>
          <w:bCs/>
          <w:lang w:val="en-US"/>
        </w:rPr>
        <w:t>ess attention to the visual space on the side of the affected body part</w:t>
      </w:r>
      <w:r w:rsidR="003A3F44" w:rsidRPr="00741372">
        <w:rPr>
          <w:rFonts w:cstheme="minorHAnsi"/>
          <w:bCs/>
          <w:lang w:val="en-US"/>
        </w:rPr>
        <w:t xml:space="preserve"> than</w:t>
      </w:r>
      <w:r w:rsidR="00916BE2" w:rsidRPr="00741372">
        <w:rPr>
          <w:rFonts w:cstheme="minorHAnsi"/>
          <w:bCs/>
          <w:lang w:val="en-US"/>
        </w:rPr>
        <w:t xml:space="preserve"> to </w:t>
      </w:r>
      <w:r w:rsidR="00395A8D" w:rsidRPr="00741372">
        <w:rPr>
          <w:rFonts w:cstheme="minorHAnsi"/>
          <w:bCs/>
          <w:lang w:val="en-US"/>
        </w:rPr>
        <w:t xml:space="preserve">the </w:t>
      </w:r>
      <w:r w:rsidR="00916BE2" w:rsidRPr="00741372">
        <w:rPr>
          <w:rFonts w:cstheme="minorHAnsi"/>
          <w:bCs/>
          <w:lang w:val="en-US"/>
        </w:rPr>
        <w:t xml:space="preserve">visual space on the </w:t>
      </w:r>
      <w:r w:rsidR="00395A8D" w:rsidRPr="00741372">
        <w:rPr>
          <w:rFonts w:cstheme="minorHAnsi"/>
          <w:bCs/>
          <w:lang w:val="en-US"/>
        </w:rPr>
        <w:t xml:space="preserve">side </w:t>
      </w:r>
      <w:r w:rsidR="00916BE2" w:rsidRPr="00741372">
        <w:rPr>
          <w:rFonts w:cstheme="minorHAnsi"/>
          <w:bCs/>
          <w:lang w:val="en-US"/>
        </w:rPr>
        <w:t xml:space="preserve">of the unaffected </w:t>
      </w:r>
      <w:r w:rsidR="00E23DDA" w:rsidRPr="00741372">
        <w:rPr>
          <w:rFonts w:cstheme="minorHAnsi"/>
          <w:bCs/>
          <w:lang w:val="en-US"/>
        </w:rPr>
        <w:t>one</w:t>
      </w:r>
      <w:r w:rsidR="00697D38">
        <w:rPr>
          <w:rFonts w:cstheme="minorHAnsi"/>
          <w:bCs/>
          <w:lang w:val="en-US"/>
        </w:rPr>
        <w:t xml:space="preserve">, especially when visual stimuli were </w:t>
      </w:r>
      <w:r w:rsidR="00916B88" w:rsidRPr="00542717">
        <w:rPr>
          <w:rFonts w:cstheme="minorHAnsi"/>
          <w:bCs/>
          <w:color w:val="FF0000"/>
          <w:lang w:val="en-US"/>
        </w:rPr>
        <w:t>presented</w:t>
      </w:r>
      <w:r w:rsidR="00916B88" w:rsidRPr="00542717">
        <w:rPr>
          <w:rFonts w:cstheme="minorHAnsi"/>
          <w:bCs/>
          <w:color w:val="FF0000"/>
          <w:lang w:val="en-US"/>
        </w:rPr>
        <w:t xml:space="preserve"> </w:t>
      </w:r>
      <w:r w:rsidR="00A17383">
        <w:rPr>
          <w:rFonts w:cstheme="minorHAnsi"/>
          <w:bCs/>
          <w:lang w:val="en-US"/>
        </w:rPr>
        <w:t>near</w:t>
      </w:r>
      <w:r w:rsidR="00697D38">
        <w:rPr>
          <w:rFonts w:cstheme="minorHAnsi"/>
          <w:bCs/>
          <w:lang w:val="en-US"/>
        </w:rPr>
        <w:t xml:space="preserve"> the hands</w:t>
      </w:r>
      <w:r w:rsidR="00EE2216">
        <w:rPr>
          <w:rFonts w:cstheme="minorHAnsi"/>
          <w:bCs/>
          <w:lang w:val="en-US"/>
        </w:rPr>
        <w:t xml:space="preserve"> </w:t>
      </w:r>
      <w:r w:rsidR="008334EA">
        <w:rPr>
          <w:rFonts w:cstheme="minorHAnsi"/>
          <w:bCs/>
          <w:noProof/>
          <w:lang w:val="en-US"/>
        </w:rPr>
        <w:t>(Bultitude et al., 2017; Filbrich, Alamia, Verfaille, et al., 2017)</w:t>
      </w:r>
      <w:r w:rsidR="00EE2216">
        <w:rPr>
          <w:rFonts w:cstheme="minorHAnsi"/>
          <w:bCs/>
          <w:lang w:val="en-US"/>
        </w:rPr>
        <w:t>.</w:t>
      </w:r>
      <w:r w:rsidR="00916BE2" w:rsidRPr="00741372">
        <w:rPr>
          <w:rFonts w:cstheme="minorHAnsi"/>
          <w:bCs/>
          <w:lang w:val="en-US"/>
        </w:rPr>
        <w:t xml:space="preserve"> </w:t>
      </w:r>
      <w:r w:rsidR="00EE4924" w:rsidRPr="00741372">
        <w:rPr>
          <w:rFonts w:cstheme="minorHAnsi"/>
          <w:bCs/>
          <w:lang w:val="en-US"/>
        </w:rPr>
        <w:t>This is</w:t>
      </w:r>
      <w:r w:rsidR="0025299F" w:rsidRPr="00741372">
        <w:rPr>
          <w:rFonts w:cstheme="minorHAnsi"/>
          <w:bCs/>
          <w:lang w:val="en-US"/>
        </w:rPr>
        <w:t xml:space="preserve"> of particular importance </w:t>
      </w:r>
      <w:r w:rsidR="00D31341" w:rsidRPr="00741372">
        <w:rPr>
          <w:rFonts w:cstheme="minorHAnsi"/>
          <w:bCs/>
          <w:lang w:val="en-US"/>
        </w:rPr>
        <w:t xml:space="preserve">considering that it has been proposed that acting on distorted visuospatial perception could potentially be efficient to </w:t>
      </w:r>
      <w:r w:rsidR="00E97799" w:rsidRPr="00741372">
        <w:rPr>
          <w:rFonts w:cstheme="minorHAnsi"/>
          <w:bCs/>
          <w:lang w:val="en-US"/>
        </w:rPr>
        <w:t>reduce pain and other CRPS</w:t>
      </w:r>
      <w:r w:rsidR="007D38F8" w:rsidRPr="00741372">
        <w:rPr>
          <w:rFonts w:cstheme="minorHAnsi"/>
          <w:bCs/>
          <w:lang w:val="en-US"/>
        </w:rPr>
        <w:t>-related symptoms</w:t>
      </w:r>
      <w:r w:rsidR="00E97799" w:rsidRPr="00741372">
        <w:rPr>
          <w:rFonts w:cstheme="minorHAnsi"/>
          <w:bCs/>
          <w:lang w:val="en-US"/>
        </w:rPr>
        <w:t xml:space="preserve"> </w:t>
      </w:r>
      <w:r w:rsidR="00EE2216">
        <w:rPr>
          <w:rFonts w:cstheme="minorHAnsi"/>
          <w:bCs/>
          <w:noProof/>
          <w:lang w:val="en-US"/>
        </w:rPr>
        <w:t>(for a review see Torta et al., 2016).</w:t>
      </w:r>
    </w:p>
    <w:p w14:paraId="3F1F39F8" w14:textId="1F9F07BB" w:rsidR="00697D38" w:rsidRDefault="00AC08D3" w:rsidP="008A6EC8">
      <w:pPr>
        <w:spacing w:line="480" w:lineRule="auto"/>
        <w:ind w:firstLine="708"/>
        <w:jc w:val="both"/>
        <w:rPr>
          <w:rFonts w:cstheme="minorHAnsi"/>
          <w:bCs/>
          <w:lang w:val="en-US"/>
        </w:rPr>
      </w:pPr>
      <w:r>
        <w:rPr>
          <w:rFonts w:cstheme="minorHAnsi"/>
          <w:bCs/>
          <w:lang w:val="en-US"/>
        </w:rPr>
        <w:t xml:space="preserve"> However, </w:t>
      </w:r>
      <w:r w:rsidR="004C6E36">
        <w:rPr>
          <w:rFonts w:cstheme="minorHAnsi"/>
          <w:bCs/>
          <w:lang w:val="en-US"/>
        </w:rPr>
        <w:t>the presence of suc</w:t>
      </w:r>
      <w:r w:rsidR="004724C0">
        <w:rPr>
          <w:rFonts w:cstheme="minorHAnsi"/>
          <w:bCs/>
          <w:lang w:val="en-US"/>
        </w:rPr>
        <w:t>h visuospatial biases has</w:t>
      </w:r>
      <w:r w:rsidR="004C6E36">
        <w:rPr>
          <w:rFonts w:cstheme="minorHAnsi"/>
          <w:bCs/>
          <w:lang w:val="en-US"/>
        </w:rPr>
        <w:t xml:space="preserve"> not always been replicated</w:t>
      </w:r>
      <w:r w:rsidR="004724C0">
        <w:rPr>
          <w:rFonts w:cstheme="minorHAnsi"/>
          <w:bCs/>
          <w:lang w:val="en-US"/>
        </w:rPr>
        <w:t xml:space="preserve"> </w:t>
      </w:r>
      <w:r w:rsidR="00EA1232">
        <w:rPr>
          <w:rFonts w:cstheme="minorHAnsi"/>
          <w:bCs/>
          <w:noProof/>
          <w:lang w:val="en-US"/>
        </w:rPr>
        <w:t>(Halicka, Vittersø, McCullough, et al., 2020; Ten Brink et al., 2021)</w:t>
      </w:r>
      <w:r w:rsidR="004724C0">
        <w:rPr>
          <w:rFonts w:cstheme="minorHAnsi"/>
          <w:bCs/>
          <w:lang w:val="en-US"/>
        </w:rPr>
        <w:t>, suggesting that they might not be systematically observed in CRPS. Baseline differences</w:t>
      </w:r>
      <w:r w:rsidR="00117315">
        <w:rPr>
          <w:rFonts w:cstheme="minorHAnsi"/>
          <w:bCs/>
          <w:lang w:val="en-US"/>
        </w:rPr>
        <w:t xml:space="preserve"> between patients</w:t>
      </w:r>
      <w:r w:rsidR="004724C0">
        <w:rPr>
          <w:rFonts w:cstheme="minorHAnsi"/>
          <w:bCs/>
          <w:lang w:val="en-US"/>
        </w:rPr>
        <w:t xml:space="preserve"> regarding the presence of deficits </w:t>
      </w:r>
      <w:r w:rsidR="00117315">
        <w:rPr>
          <w:rFonts w:cstheme="minorHAnsi"/>
          <w:bCs/>
          <w:lang w:val="en-US"/>
        </w:rPr>
        <w:t xml:space="preserve">in </w:t>
      </w:r>
      <w:r w:rsidR="009A1E04">
        <w:rPr>
          <w:rFonts w:cstheme="minorHAnsi"/>
          <w:bCs/>
          <w:lang w:val="en-US"/>
        </w:rPr>
        <w:t>visuo</w:t>
      </w:r>
      <w:r w:rsidR="00117315">
        <w:rPr>
          <w:rFonts w:cstheme="minorHAnsi"/>
          <w:bCs/>
          <w:lang w:val="en-US"/>
        </w:rPr>
        <w:t>spatial perception</w:t>
      </w:r>
      <w:r w:rsidR="004724C0">
        <w:rPr>
          <w:rFonts w:cstheme="minorHAnsi"/>
          <w:bCs/>
          <w:lang w:val="en-US"/>
        </w:rPr>
        <w:t xml:space="preserve"> </w:t>
      </w:r>
      <w:r w:rsidR="00D10774">
        <w:rPr>
          <w:rFonts w:cstheme="minorHAnsi"/>
          <w:bCs/>
          <w:lang w:val="en-US"/>
        </w:rPr>
        <w:t>could</w:t>
      </w:r>
      <w:r w:rsidR="00117315">
        <w:rPr>
          <w:rFonts w:cstheme="minorHAnsi"/>
          <w:bCs/>
          <w:lang w:val="en-US"/>
        </w:rPr>
        <w:t xml:space="preserve"> possibly</w:t>
      </w:r>
      <w:r w:rsidR="00D10774">
        <w:rPr>
          <w:rFonts w:cstheme="minorHAnsi"/>
          <w:bCs/>
          <w:lang w:val="en-US"/>
        </w:rPr>
        <w:t xml:space="preserve"> also partly explain why </w:t>
      </w:r>
      <w:r w:rsidR="0040742F">
        <w:rPr>
          <w:rFonts w:cstheme="minorHAnsi"/>
          <w:bCs/>
          <w:lang w:val="en-US"/>
        </w:rPr>
        <w:t xml:space="preserve">in a recent controlled trial </w:t>
      </w:r>
      <w:r w:rsidR="00D504EA">
        <w:rPr>
          <w:rFonts w:cstheme="minorHAnsi"/>
          <w:bCs/>
          <w:lang w:val="en-US"/>
        </w:rPr>
        <w:t xml:space="preserve">a </w:t>
      </w:r>
      <w:r w:rsidR="00117315">
        <w:rPr>
          <w:rFonts w:cstheme="minorHAnsi"/>
          <w:bCs/>
          <w:lang w:val="en-US"/>
        </w:rPr>
        <w:t xml:space="preserve">spatial attention-based rehabilitation </w:t>
      </w:r>
      <w:r w:rsidR="00D504EA">
        <w:rPr>
          <w:rFonts w:cstheme="minorHAnsi"/>
          <w:bCs/>
          <w:lang w:val="en-US"/>
        </w:rPr>
        <w:t>technique</w:t>
      </w:r>
      <w:r w:rsidR="00117315">
        <w:rPr>
          <w:rFonts w:cstheme="minorHAnsi"/>
          <w:bCs/>
          <w:lang w:val="en-US"/>
        </w:rPr>
        <w:t xml:space="preserve"> has not been shown to me more effective than sham </w:t>
      </w:r>
      <w:r w:rsidR="00D504EA">
        <w:rPr>
          <w:rFonts w:cstheme="minorHAnsi"/>
          <w:bCs/>
          <w:lang w:val="en-US"/>
        </w:rPr>
        <w:t xml:space="preserve">treatment to reduce pain </w:t>
      </w:r>
      <w:r w:rsidR="00117315">
        <w:rPr>
          <w:rFonts w:cstheme="minorHAnsi"/>
          <w:bCs/>
          <w:noProof/>
          <w:lang w:val="en-US"/>
        </w:rPr>
        <w:t>(Halicka et al., 2021)</w:t>
      </w:r>
      <w:r w:rsidR="00117315">
        <w:rPr>
          <w:rFonts w:cstheme="minorHAnsi"/>
          <w:bCs/>
          <w:lang w:val="en-US"/>
        </w:rPr>
        <w:t xml:space="preserve">. </w:t>
      </w:r>
      <w:r w:rsidR="00D10774">
        <w:rPr>
          <w:rFonts w:cstheme="minorHAnsi"/>
          <w:bCs/>
          <w:lang w:val="en-US"/>
        </w:rPr>
        <w:t xml:space="preserve"> </w:t>
      </w:r>
    </w:p>
    <w:p w14:paraId="6CCD46D9" w14:textId="67236DE0" w:rsidR="00E10A77" w:rsidRDefault="00EE2216" w:rsidP="00697D38">
      <w:pPr>
        <w:spacing w:line="480" w:lineRule="auto"/>
        <w:ind w:firstLine="708"/>
        <w:jc w:val="both"/>
        <w:rPr>
          <w:rFonts w:cstheme="minorHAnsi"/>
          <w:lang w:val="en-US"/>
        </w:rPr>
      </w:pPr>
      <w:r w:rsidRPr="00542717">
        <w:rPr>
          <w:rFonts w:cstheme="minorHAnsi"/>
          <w:bCs/>
          <w:color w:val="FF0000"/>
          <w:lang w:val="en-US"/>
        </w:rPr>
        <w:lastRenderedPageBreak/>
        <w:t xml:space="preserve">The aim of the present study was to </w:t>
      </w:r>
      <w:r w:rsidR="00AE3CF2" w:rsidRPr="00542717">
        <w:rPr>
          <w:rFonts w:cstheme="minorHAnsi"/>
          <w:bCs/>
          <w:color w:val="FF0000"/>
          <w:lang w:val="en-US"/>
        </w:rPr>
        <w:t xml:space="preserve">more specifically characterize the nature of visuospatial deficits </w:t>
      </w:r>
      <w:r w:rsidR="00E10A77" w:rsidRPr="00542717">
        <w:rPr>
          <w:rFonts w:cstheme="minorHAnsi"/>
          <w:bCs/>
          <w:color w:val="FF0000"/>
          <w:lang w:val="en-US"/>
        </w:rPr>
        <w:t>in CRPS</w:t>
      </w:r>
      <w:r w:rsidR="00BE2469" w:rsidRPr="00542717">
        <w:rPr>
          <w:rFonts w:cstheme="minorHAnsi"/>
          <w:bCs/>
          <w:color w:val="FF0000"/>
          <w:lang w:val="en-US"/>
        </w:rPr>
        <w:t xml:space="preserve">. </w:t>
      </w:r>
      <w:r w:rsidR="00697D38">
        <w:rPr>
          <w:rFonts w:cstheme="minorHAnsi"/>
          <w:bCs/>
          <w:lang w:val="en-US"/>
        </w:rPr>
        <w:t xml:space="preserve">More precisely, </w:t>
      </w:r>
      <w:r w:rsidR="00697D38">
        <w:rPr>
          <w:rFonts w:cstheme="minorHAnsi"/>
          <w:lang w:val="en-US"/>
        </w:rPr>
        <w:t>we</w:t>
      </w:r>
      <w:r w:rsidR="007F2A14" w:rsidRPr="00741372">
        <w:rPr>
          <w:rFonts w:cstheme="minorHAnsi"/>
          <w:lang w:val="en-US"/>
        </w:rPr>
        <w:t xml:space="preserve"> investigate</w:t>
      </w:r>
      <w:r w:rsidR="00697D38">
        <w:rPr>
          <w:rFonts w:cstheme="minorHAnsi"/>
          <w:lang w:val="en-US"/>
        </w:rPr>
        <w:t>d</w:t>
      </w:r>
      <w:r w:rsidR="008848C1" w:rsidRPr="00741372">
        <w:rPr>
          <w:rFonts w:cstheme="minorHAnsi"/>
          <w:lang w:val="en-US"/>
        </w:rPr>
        <w:t xml:space="preserve"> </w:t>
      </w:r>
      <w:r w:rsidR="00315EDC" w:rsidRPr="00741372">
        <w:rPr>
          <w:rFonts w:cstheme="minorHAnsi"/>
          <w:lang w:val="en-US"/>
        </w:rPr>
        <w:t>to what extent</w:t>
      </w:r>
      <w:r w:rsidR="008F30AB" w:rsidRPr="00741372">
        <w:rPr>
          <w:rFonts w:cstheme="minorHAnsi"/>
          <w:lang w:val="en-US"/>
        </w:rPr>
        <w:t xml:space="preserve"> </w:t>
      </w:r>
      <w:r w:rsidR="00156C2F" w:rsidRPr="00741372">
        <w:rPr>
          <w:rFonts w:cstheme="minorHAnsi"/>
          <w:lang w:val="en-US"/>
        </w:rPr>
        <w:t>visuospatial biases</w:t>
      </w:r>
      <w:r w:rsidR="0060231F" w:rsidRPr="00741372">
        <w:rPr>
          <w:rFonts w:cstheme="minorHAnsi"/>
          <w:lang w:val="en-US"/>
        </w:rPr>
        <w:t xml:space="preserve"> </w:t>
      </w:r>
      <w:r w:rsidR="00315EDC" w:rsidRPr="00741372">
        <w:rPr>
          <w:rFonts w:cstheme="minorHAnsi"/>
          <w:lang w:val="en-US"/>
        </w:rPr>
        <w:t>might be</w:t>
      </w:r>
      <w:r w:rsidR="0009045D" w:rsidRPr="00741372">
        <w:rPr>
          <w:rFonts w:cstheme="minorHAnsi"/>
          <w:lang w:val="en-US"/>
        </w:rPr>
        <w:t xml:space="preserve"> dependent on </w:t>
      </w:r>
      <w:r w:rsidR="00147172" w:rsidRPr="00741372">
        <w:rPr>
          <w:rFonts w:cstheme="minorHAnsi"/>
          <w:lang w:val="en-US"/>
        </w:rPr>
        <w:t xml:space="preserve">the </w:t>
      </w:r>
      <w:r w:rsidR="00916B88" w:rsidRPr="00542717">
        <w:rPr>
          <w:rFonts w:cstheme="minorHAnsi"/>
          <w:i/>
          <w:color w:val="FF0000"/>
          <w:lang w:val="en-US"/>
        </w:rPr>
        <w:t>seen</w:t>
      </w:r>
      <w:r w:rsidR="00916B88" w:rsidRPr="00542717">
        <w:rPr>
          <w:rFonts w:cstheme="minorHAnsi"/>
          <w:color w:val="FF0000"/>
          <w:lang w:val="en-US"/>
        </w:rPr>
        <w:t xml:space="preserve"> position of the hands</w:t>
      </w:r>
      <w:r w:rsidR="00421110" w:rsidRPr="00542717">
        <w:rPr>
          <w:rFonts w:cstheme="minorHAnsi"/>
          <w:color w:val="FF0000"/>
          <w:lang w:val="en-US"/>
        </w:rPr>
        <w:t xml:space="preserve">, i.e., the </w:t>
      </w:r>
      <w:r w:rsidR="00147172" w:rsidRPr="00741372">
        <w:rPr>
          <w:rFonts w:cstheme="minorHAnsi"/>
          <w:lang w:val="en-US"/>
        </w:rPr>
        <w:t xml:space="preserve">visually perceived proximity </w:t>
      </w:r>
      <w:r w:rsidR="00421110" w:rsidRPr="00542717">
        <w:rPr>
          <w:rFonts w:cstheme="minorHAnsi"/>
          <w:color w:val="FF0000"/>
          <w:lang w:val="en-US"/>
        </w:rPr>
        <w:t>between</w:t>
      </w:r>
      <w:r w:rsidR="00421110" w:rsidRPr="00741372">
        <w:rPr>
          <w:rFonts w:cstheme="minorHAnsi"/>
          <w:lang w:val="en-US"/>
        </w:rPr>
        <w:t xml:space="preserve"> </w:t>
      </w:r>
      <w:r w:rsidR="00E37A83" w:rsidRPr="00741372">
        <w:rPr>
          <w:rFonts w:cstheme="minorHAnsi"/>
          <w:lang w:val="en-US"/>
        </w:rPr>
        <w:t xml:space="preserve">the visual stimuli and the affected </w:t>
      </w:r>
      <w:r w:rsidR="001615F7" w:rsidRPr="00741372">
        <w:rPr>
          <w:rFonts w:cstheme="minorHAnsi"/>
          <w:lang w:val="en-US"/>
        </w:rPr>
        <w:t xml:space="preserve">limb. </w:t>
      </w:r>
      <w:r w:rsidR="00697D38">
        <w:rPr>
          <w:rFonts w:cstheme="minorHAnsi"/>
          <w:lang w:val="en-US"/>
        </w:rPr>
        <w:t>V</w:t>
      </w:r>
      <w:r w:rsidR="001356A8" w:rsidRPr="00741372">
        <w:rPr>
          <w:rFonts w:cstheme="minorHAnsi"/>
          <w:lang w:val="en-US"/>
        </w:rPr>
        <w:t xml:space="preserve">isual feedback about </w:t>
      </w:r>
      <w:r w:rsidR="0058608A" w:rsidRPr="00741372">
        <w:rPr>
          <w:rFonts w:cstheme="minorHAnsi"/>
          <w:lang w:val="en-US"/>
        </w:rPr>
        <w:t xml:space="preserve">one’s own </w:t>
      </w:r>
      <w:r w:rsidR="008F3E31" w:rsidRPr="00741372">
        <w:rPr>
          <w:rFonts w:cstheme="minorHAnsi"/>
          <w:lang w:val="en-US"/>
        </w:rPr>
        <w:t>body</w:t>
      </w:r>
      <w:r w:rsidR="001356A8" w:rsidRPr="00741372">
        <w:rPr>
          <w:rFonts w:cstheme="minorHAnsi"/>
          <w:lang w:val="en-US"/>
        </w:rPr>
        <w:t xml:space="preserve"> </w:t>
      </w:r>
      <w:r w:rsidR="00E81159" w:rsidRPr="00741372">
        <w:rPr>
          <w:rFonts w:cstheme="minorHAnsi"/>
          <w:lang w:val="en-US"/>
        </w:rPr>
        <w:t xml:space="preserve">and its surroundings </w:t>
      </w:r>
      <w:r w:rsidR="001356A8" w:rsidRPr="00741372">
        <w:rPr>
          <w:rFonts w:cstheme="minorHAnsi"/>
          <w:lang w:val="en-US"/>
        </w:rPr>
        <w:t xml:space="preserve">has indeed </w:t>
      </w:r>
      <w:r w:rsidR="00FD09D9" w:rsidRPr="00741372">
        <w:rPr>
          <w:rFonts w:cstheme="minorHAnsi"/>
          <w:lang w:val="en-US"/>
        </w:rPr>
        <w:t xml:space="preserve">been </w:t>
      </w:r>
      <w:r w:rsidR="00EA1232">
        <w:rPr>
          <w:rFonts w:cstheme="minorHAnsi"/>
          <w:lang w:val="en-US"/>
        </w:rPr>
        <w:t>proposed</w:t>
      </w:r>
      <w:r w:rsidR="00EA1232" w:rsidRPr="00741372">
        <w:rPr>
          <w:rFonts w:cstheme="minorHAnsi"/>
          <w:lang w:val="en-US"/>
        </w:rPr>
        <w:t xml:space="preserve"> </w:t>
      </w:r>
      <w:r w:rsidR="00FD09D9" w:rsidRPr="00741372">
        <w:rPr>
          <w:rFonts w:cstheme="minorHAnsi"/>
          <w:lang w:val="en-US"/>
        </w:rPr>
        <w:t>to</w:t>
      </w:r>
      <w:r w:rsidR="00B76339" w:rsidRPr="00741372">
        <w:rPr>
          <w:rFonts w:cstheme="minorHAnsi"/>
          <w:lang w:val="en-US"/>
        </w:rPr>
        <w:t xml:space="preserve"> play a </w:t>
      </w:r>
      <w:r w:rsidR="00B80EFF" w:rsidRPr="00741372">
        <w:rPr>
          <w:rFonts w:cstheme="minorHAnsi"/>
          <w:lang w:val="en-US"/>
        </w:rPr>
        <w:t xml:space="preserve">potential </w:t>
      </w:r>
      <w:r w:rsidR="00B76339" w:rsidRPr="00741372">
        <w:rPr>
          <w:rFonts w:cstheme="minorHAnsi"/>
          <w:lang w:val="en-US"/>
        </w:rPr>
        <w:t>role in pai</w:t>
      </w:r>
      <w:r w:rsidR="001136E6" w:rsidRPr="00741372">
        <w:rPr>
          <w:rFonts w:cstheme="minorHAnsi"/>
          <w:lang w:val="en-US"/>
        </w:rPr>
        <w:t>n processing</w:t>
      </w:r>
      <w:r w:rsidR="00D51B6B" w:rsidRPr="00741372">
        <w:rPr>
          <w:rFonts w:cstheme="minorHAnsi"/>
          <w:lang w:val="en-US"/>
        </w:rPr>
        <w:t xml:space="preserve"> </w:t>
      </w:r>
      <w:r w:rsidR="00697D38">
        <w:rPr>
          <w:rFonts w:cstheme="minorHAnsi"/>
          <w:noProof/>
          <w:lang w:val="en-US"/>
        </w:rPr>
        <w:t>(e.g.</w:t>
      </w:r>
      <w:r w:rsidR="00E520FB">
        <w:rPr>
          <w:rFonts w:cstheme="minorHAnsi"/>
          <w:noProof/>
          <w:lang w:val="en-US"/>
        </w:rPr>
        <w:t>,</w:t>
      </w:r>
      <w:r w:rsidR="00697D38">
        <w:rPr>
          <w:rFonts w:cstheme="minorHAnsi"/>
          <w:noProof/>
          <w:lang w:val="en-US"/>
        </w:rPr>
        <w:t xml:space="preserve"> Longo et al., 2009) and a non-neglible difference between previous CRPS studies is that the patient’s li</w:t>
      </w:r>
      <w:r w:rsidR="00E10A77">
        <w:rPr>
          <w:rFonts w:cstheme="minorHAnsi"/>
          <w:noProof/>
          <w:lang w:val="en-US"/>
        </w:rPr>
        <w:t>m</w:t>
      </w:r>
      <w:r w:rsidR="00697D38">
        <w:rPr>
          <w:rFonts w:cstheme="minorHAnsi"/>
          <w:noProof/>
          <w:lang w:val="en-US"/>
        </w:rPr>
        <w:t xml:space="preserve">bs were not always </w:t>
      </w:r>
      <w:r w:rsidR="00E520FB" w:rsidRPr="00E520FB">
        <w:rPr>
          <w:rFonts w:cstheme="minorHAnsi"/>
          <w:noProof/>
          <w:color w:val="FF0000"/>
          <w:lang w:val="en-US"/>
        </w:rPr>
        <w:t xml:space="preserve">presented, i.e., </w:t>
      </w:r>
      <w:r w:rsidR="00697D38">
        <w:rPr>
          <w:rFonts w:cstheme="minorHAnsi"/>
          <w:noProof/>
          <w:lang w:val="en-US"/>
        </w:rPr>
        <w:t>seen next to the visual stimuli</w:t>
      </w:r>
      <w:r w:rsidR="00274053" w:rsidRPr="00741372">
        <w:rPr>
          <w:rFonts w:cstheme="minorHAnsi"/>
          <w:lang w:val="en-US"/>
        </w:rPr>
        <w:t xml:space="preserve">. </w:t>
      </w:r>
      <w:r w:rsidR="003A4B19">
        <w:rPr>
          <w:rFonts w:cstheme="minorHAnsi"/>
          <w:lang w:val="en-US"/>
        </w:rPr>
        <w:t>Accordingly</w:t>
      </w:r>
      <w:r w:rsidR="005A29C1" w:rsidRPr="00741372">
        <w:rPr>
          <w:rFonts w:cstheme="minorHAnsi"/>
          <w:lang w:val="en-US"/>
        </w:rPr>
        <w:t xml:space="preserve">, </w:t>
      </w:r>
      <w:r w:rsidR="00315509" w:rsidRPr="00741372">
        <w:rPr>
          <w:rFonts w:cstheme="minorHAnsi"/>
          <w:lang w:val="en-US"/>
        </w:rPr>
        <w:t xml:space="preserve">using TOJs, </w:t>
      </w:r>
      <w:r w:rsidR="005A6021" w:rsidRPr="00741372">
        <w:rPr>
          <w:rFonts w:cstheme="minorHAnsi"/>
          <w:lang w:val="en-US"/>
        </w:rPr>
        <w:t>we tested</w:t>
      </w:r>
      <w:r w:rsidR="00781CF2" w:rsidRPr="00741372">
        <w:rPr>
          <w:rFonts w:cstheme="minorHAnsi"/>
          <w:lang w:val="en-US"/>
        </w:rPr>
        <w:t xml:space="preserve"> the presence of visuospatial biases </w:t>
      </w:r>
      <w:r w:rsidR="005A0A78" w:rsidRPr="00741372">
        <w:rPr>
          <w:rFonts w:cstheme="minorHAnsi"/>
          <w:lang w:val="en-US"/>
        </w:rPr>
        <w:t xml:space="preserve">in CRPS while the vision </w:t>
      </w:r>
      <w:r w:rsidR="009F58D9" w:rsidRPr="00741372">
        <w:rPr>
          <w:rFonts w:cstheme="minorHAnsi"/>
          <w:lang w:val="en-US"/>
        </w:rPr>
        <w:t xml:space="preserve">of </w:t>
      </w:r>
      <w:r w:rsidR="0058608A" w:rsidRPr="00741372">
        <w:rPr>
          <w:rFonts w:cstheme="minorHAnsi"/>
          <w:lang w:val="en-US"/>
        </w:rPr>
        <w:t>the participants</w:t>
      </w:r>
      <w:r w:rsidR="009025E9" w:rsidRPr="00741372">
        <w:rPr>
          <w:rFonts w:cstheme="minorHAnsi"/>
          <w:lang w:val="en-US"/>
        </w:rPr>
        <w:t>’</w:t>
      </w:r>
      <w:r w:rsidR="009F58D9" w:rsidRPr="00741372">
        <w:rPr>
          <w:rFonts w:cstheme="minorHAnsi"/>
          <w:lang w:val="en-US"/>
        </w:rPr>
        <w:t xml:space="preserve"> hands</w:t>
      </w:r>
      <w:r w:rsidR="00BE0BB8" w:rsidRPr="00542717">
        <w:rPr>
          <w:rFonts w:cstheme="minorHAnsi"/>
          <w:color w:val="FF0000"/>
          <w:lang w:val="en-US"/>
        </w:rPr>
        <w:t>, placed next to the visual stimuli,</w:t>
      </w:r>
      <w:r w:rsidR="009F58D9" w:rsidRPr="00542717">
        <w:rPr>
          <w:rFonts w:cstheme="minorHAnsi"/>
          <w:color w:val="FF0000"/>
          <w:lang w:val="en-US"/>
        </w:rPr>
        <w:t xml:space="preserve"> was prevented </w:t>
      </w:r>
      <w:r w:rsidR="0058608A" w:rsidRPr="00542717">
        <w:rPr>
          <w:rFonts w:cstheme="minorHAnsi"/>
          <w:color w:val="FF0000"/>
          <w:lang w:val="en-US"/>
        </w:rPr>
        <w:t xml:space="preserve">or </w:t>
      </w:r>
      <w:r w:rsidR="0034029B" w:rsidRPr="00542717">
        <w:rPr>
          <w:rFonts w:cstheme="minorHAnsi"/>
          <w:color w:val="FF0000"/>
          <w:lang w:val="en-US"/>
        </w:rPr>
        <w:t>not</w:t>
      </w:r>
      <w:r w:rsidR="0038268C" w:rsidRPr="00542717">
        <w:rPr>
          <w:rFonts w:cstheme="minorHAnsi"/>
          <w:color w:val="FF0000"/>
          <w:lang w:val="en-US"/>
        </w:rPr>
        <w:t xml:space="preserve">. </w:t>
      </w:r>
    </w:p>
    <w:p w14:paraId="2CA1A0C4" w14:textId="0AEC53E1" w:rsidR="00947DBA" w:rsidRPr="00741372" w:rsidRDefault="00687F19" w:rsidP="008A6EC8">
      <w:pPr>
        <w:spacing w:line="480" w:lineRule="auto"/>
        <w:jc w:val="both"/>
        <w:rPr>
          <w:rFonts w:cstheme="minorHAnsi"/>
          <w:b/>
          <w:bCs/>
          <w:lang w:val="en-GB"/>
        </w:rPr>
      </w:pPr>
      <w:r>
        <w:rPr>
          <w:rFonts w:cstheme="minorHAnsi"/>
          <w:b/>
          <w:bCs/>
          <w:lang w:val="en-GB"/>
        </w:rPr>
        <w:t xml:space="preserve">2. </w:t>
      </w:r>
      <w:r w:rsidR="00947DBA" w:rsidRPr="00741372">
        <w:rPr>
          <w:rFonts w:cstheme="minorHAnsi"/>
          <w:b/>
          <w:bCs/>
          <w:lang w:val="en-GB"/>
        </w:rPr>
        <w:t>Methods</w:t>
      </w:r>
    </w:p>
    <w:p w14:paraId="4FA13886" w14:textId="77777777" w:rsidR="00947DBA" w:rsidRPr="00741372" w:rsidRDefault="00947DBA" w:rsidP="008A6EC8">
      <w:pPr>
        <w:spacing w:line="480" w:lineRule="auto"/>
        <w:jc w:val="both"/>
        <w:rPr>
          <w:rFonts w:cstheme="minorHAnsi"/>
          <w:b/>
          <w:bCs/>
          <w:lang w:val="en-GB"/>
        </w:rPr>
      </w:pPr>
      <w:r w:rsidRPr="00741372">
        <w:rPr>
          <w:rFonts w:cstheme="minorHAnsi"/>
          <w:b/>
          <w:bCs/>
          <w:lang w:val="en-GB"/>
        </w:rPr>
        <w:t xml:space="preserve">2.1 Participants </w:t>
      </w:r>
    </w:p>
    <w:p w14:paraId="770244CB" w14:textId="2F909578" w:rsidR="00947DBA" w:rsidRPr="00741372" w:rsidRDefault="00947DBA" w:rsidP="008A6EC8">
      <w:pPr>
        <w:spacing w:line="480" w:lineRule="auto"/>
        <w:ind w:firstLine="708"/>
        <w:jc w:val="both"/>
        <w:rPr>
          <w:rFonts w:cstheme="minorHAnsi"/>
          <w:lang w:val="en-GB"/>
        </w:rPr>
      </w:pPr>
      <w:r w:rsidRPr="00741372">
        <w:rPr>
          <w:rFonts w:cstheme="minorHAnsi"/>
          <w:lang w:val="en-GB"/>
        </w:rPr>
        <w:t>Twenty-</w:t>
      </w:r>
      <w:r w:rsidR="008C5D37">
        <w:rPr>
          <w:rFonts w:cstheme="minorHAnsi"/>
          <w:lang w:val="en-GB"/>
        </w:rPr>
        <w:t>nine</w:t>
      </w:r>
      <w:r w:rsidRPr="00741372">
        <w:rPr>
          <w:rFonts w:cstheme="minorHAnsi"/>
          <w:lang w:val="en-GB"/>
        </w:rPr>
        <w:t xml:space="preserve"> </w:t>
      </w:r>
      <w:r w:rsidR="008C5D37" w:rsidRPr="00741372">
        <w:rPr>
          <w:rFonts w:cstheme="minorHAnsi"/>
          <w:lang w:val="en-GB"/>
        </w:rPr>
        <w:t>p</w:t>
      </w:r>
      <w:r w:rsidR="008C5D37">
        <w:rPr>
          <w:rFonts w:cstheme="minorHAnsi"/>
          <w:lang w:val="en-GB"/>
        </w:rPr>
        <w:t>atients</w:t>
      </w:r>
      <w:r w:rsidR="008C5D37" w:rsidRPr="00741372">
        <w:rPr>
          <w:rFonts w:cstheme="minorHAnsi"/>
          <w:lang w:val="en-GB"/>
        </w:rPr>
        <w:t xml:space="preserve"> </w:t>
      </w:r>
      <w:r w:rsidRPr="00741372">
        <w:rPr>
          <w:rFonts w:cstheme="minorHAnsi"/>
          <w:lang w:val="en-GB"/>
        </w:rPr>
        <w:t xml:space="preserve">affected by upper-limb CRPS </w:t>
      </w:r>
      <w:r w:rsidR="00116419" w:rsidRPr="006B00EB">
        <w:rPr>
          <w:rFonts w:cstheme="minorHAnsi"/>
          <w:lang w:val="en-GB"/>
        </w:rPr>
        <w:t>(Table 1)</w:t>
      </w:r>
      <w:r w:rsidR="00116419">
        <w:rPr>
          <w:rFonts w:cstheme="minorHAnsi"/>
          <w:lang w:val="en-GB"/>
        </w:rPr>
        <w:t xml:space="preserve"> and 28 matc</w:t>
      </w:r>
      <w:r w:rsidR="00D31EBB">
        <w:rPr>
          <w:rFonts w:cstheme="minorHAnsi"/>
          <w:lang w:val="en-GB"/>
        </w:rPr>
        <w:t xml:space="preserve">hed healthy </w:t>
      </w:r>
      <w:r w:rsidR="00A97F7F">
        <w:rPr>
          <w:rFonts w:cstheme="minorHAnsi"/>
          <w:lang w:val="en-GB"/>
        </w:rPr>
        <w:t xml:space="preserve">controls </w:t>
      </w:r>
      <w:r w:rsidRPr="00741372">
        <w:rPr>
          <w:rFonts w:cstheme="minorHAnsi"/>
          <w:lang w:val="en-GB"/>
        </w:rPr>
        <w:t xml:space="preserve">took part in the </w:t>
      </w:r>
      <w:r w:rsidRPr="006B00EB">
        <w:rPr>
          <w:rFonts w:cstheme="minorHAnsi"/>
          <w:lang w:val="en-GB"/>
        </w:rPr>
        <w:t>study.</w:t>
      </w:r>
      <w:r w:rsidRPr="00741372">
        <w:rPr>
          <w:rFonts w:cstheme="minorHAnsi"/>
          <w:lang w:val="en-GB"/>
        </w:rPr>
        <w:t xml:space="preserve"> </w:t>
      </w:r>
      <w:r w:rsidR="00A97F7F">
        <w:rPr>
          <w:rFonts w:cstheme="minorHAnsi"/>
          <w:lang w:val="en-GB"/>
        </w:rPr>
        <w:t>Patients</w:t>
      </w:r>
      <w:r w:rsidRPr="00741372">
        <w:rPr>
          <w:rFonts w:cstheme="minorHAnsi"/>
          <w:lang w:val="en-GB"/>
        </w:rPr>
        <w:t xml:space="preserve"> were recruited in the Departments of Physical Medicine and of Orthopedics of Saint-Luc Hospital (Brussels, Belgium), the Department of Physical Therapy and Rehabilitation of Erasm</w:t>
      </w:r>
      <w:r w:rsidR="00A17383">
        <w:rPr>
          <w:rFonts w:cstheme="minorHAnsi"/>
          <w:lang w:val="en-GB"/>
        </w:rPr>
        <w:t>us</w:t>
      </w:r>
      <w:r w:rsidRPr="00741372">
        <w:rPr>
          <w:rFonts w:cstheme="minorHAnsi"/>
          <w:lang w:val="en-GB"/>
        </w:rPr>
        <w:t xml:space="preserve"> Hospital (Brussels, Belgium) and the Department of Physical Medicine of Bois de la Pierre Clinical Center (Wavre, Belgium). Exclusion criteria </w:t>
      </w:r>
      <w:r w:rsidR="00A97F7F">
        <w:rPr>
          <w:rFonts w:cstheme="minorHAnsi"/>
          <w:lang w:val="en-GB"/>
        </w:rPr>
        <w:t xml:space="preserve">for all participants </w:t>
      </w:r>
      <w:r w:rsidRPr="00741372">
        <w:rPr>
          <w:rFonts w:cstheme="minorHAnsi"/>
          <w:lang w:val="en-GB"/>
        </w:rPr>
        <w:t xml:space="preserve">were any neurological and severe psychiatric disorders, any unresolved orthopaedic injuries as well as uncorrected vision difficulties. </w:t>
      </w:r>
      <w:r w:rsidR="00E27732">
        <w:rPr>
          <w:rFonts w:cstheme="minorHAnsi"/>
          <w:lang w:val="en-GB"/>
        </w:rPr>
        <w:t>Additional e</w:t>
      </w:r>
      <w:r w:rsidR="00E82CC0">
        <w:rPr>
          <w:rFonts w:cstheme="minorHAnsi"/>
          <w:lang w:val="en-GB"/>
        </w:rPr>
        <w:t xml:space="preserve">xclusion criteria </w:t>
      </w:r>
      <w:r w:rsidR="00E27732">
        <w:rPr>
          <w:rFonts w:cstheme="minorHAnsi"/>
          <w:lang w:val="en-GB"/>
        </w:rPr>
        <w:t xml:space="preserve">for the control participants </w:t>
      </w:r>
      <w:r w:rsidR="00E82CC0">
        <w:rPr>
          <w:rFonts w:cstheme="minorHAnsi"/>
          <w:lang w:val="en-GB"/>
        </w:rPr>
        <w:t xml:space="preserve">were the presence of chronic pain </w:t>
      </w:r>
      <w:r w:rsidR="008324CF">
        <w:rPr>
          <w:rFonts w:cstheme="minorHAnsi"/>
          <w:lang w:val="en-GB"/>
        </w:rPr>
        <w:t xml:space="preserve">and upper-limb trauma during the last year. </w:t>
      </w:r>
      <w:r w:rsidRPr="00741372">
        <w:rPr>
          <w:rFonts w:cstheme="minorHAnsi"/>
          <w:lang w:val="en-GB"/>
        </w:rPr>
        <w:t xml:space="preserve">All </w:t>
      </w:r>
      <w:r w:rsidR="00C016A2">
        <w:rPr>
          <w:rFonts w:cstheme="minorHAnsi"/>
          <w:lang w:val="en-GB"/>
        </w:rPr>
        <w:t>2</w:t>
      </w:r>
      <w:r w:rsidR="00D81BF1">
        <w:rPr>
          <w:rFonts w:cstheme="minorHAnsi"/>
          <w:lang w:val="en-GB"/>
        </w:rPr>
        <w:t>9</w:t>
      </w:r>
      <w:r w:rsidRPr="00741372">
        <w:rPr>
          <w:rFonts w:cstheme="minorHAnsi"/>
          <w:lang w:val="en-GB"/>
        </w:rPr>
        <w:t xml:space="preserve"> </w:t>
      </w:r>
      <w:r w:rsidR="00400D56">
        <w:rPr>
          <w:rFonts w:cstheme="minorHAnsi"/>
          <w:lang w:val="en-GB"/>
        </w:rPr>
        <w:t>patients</w:t>
      </w:r>
      <w:r w:rsidRPr="00741372">
        <w:rPr>
          <w:rFonts w:cstheme="minorHAnsi"/>
          <w:lang w:val="en-GB"/>
        </w:rPr>
        <w:t xml:space="preserve"> fulfilled the Budapest clinical criteria for CRPS, of whom 1</w:t>
      </w:r>
      <w:r w:rsidR="007379D3">
        <w:rPr>
          <w:rFonts w:cstheme="minorHAnsi"/>
          <w:lang w:val="en-GB"/>
        </w:rPr>
        <w:t>5</w:t>
      </w:r>
      <w:r w:rsidRPr="00741372">
        <w:rPr>
          <w:rFonts w:cstheme="minorHAnsi"/>
          <w:lang w:val="en-GB"/>
        </w:rPr>
        <w:t xml:space="preserve"> also fulfilled the Budapest criteria for Research </w:t>
      </w:r>
      <w:r w:rsidR="008334EA">
        <w:rPr>
          <w:rFonts w:cstheme="minorHAnsi"/>
          <w:noProof/>
          <w:lang w:val="en-GB"/>
        </w:rPr>
        <w:t>(Harden et al., 2010)</w:t>
      </w:r>
      <w:r w:rsidRPr="00741372">
        <w:rPr>
          <w:rFonts w:cstheme="minorHAnsi"/>
          <w:lang w:val="en-GB"/>
        </w:rPr>
        <w:t xml:space="preserve">. Four </w:t>
      </w:r>
      <w:r w:rsidR="00F36A6D" w:rsidRPr="00741372">
        <w:rPr>
          <w:rFonts w:cstheme="minorHAnsi"/>
          <w:lang w:val="en-GB"/>
        </w:rPr>
        <w:t>p</w:t>
      </w:r>
      <w:r w:rsidR="00F36A6D">
        <w:rPr>
          <w:rFonts w:cstheme="minorHAnsi"/>
          <w:lang w:val="en-GB"/>
        </w:rPr>
        <w:t xml:space="preserve">atients </w:t>
      </w:r>
      <w:r w:rsidRPr="00741372">
        <w:rPr>
          <w:rFonts w:cstheme="minorHAnsi"/>
          <w:lang w:val="en-GB"/>
        </w:rPr>
        <w:t xml:space="preserve">were excluded from the statistical analyses. While three of these </w:t>
      </w:r>
      <w:r w:rsidR="00F36A6D" w:rsidRPr="00741372">
        <w:rPr>
          <w:rFonts w:cstheme="minorHAnsi"/>
          <w:lang w:val="en-GB"/>
        </w:rPr>
        <w:t>pa</w:t>
      </w:r>
      <w:r w:rsidR="00F36A6D">
        <w:rPr>
          <w:rFonts w:cstheme="minorHAnsi"/>
          <w:lang w:val="en-GB"/>
        </w:rPr>
        <w:t>tients</w:t>
      </w:r>
      <w:r w:rsidR="00F36A6D" w:rsidRPr="00741372">
        <w:rPr>
          <w:rFonts w:cstheme="minorHAnsi"/>
          <w:lang w:val="en-GB"/>
        </w:rPr>
        <w:t xml:space="preserve"> </w:t>
      </w:r>
      <w:r w:rsidRPr="00741372">
        <w:rPr>
          <w:rFonts w:cstheme="minorHAnsi"/>
          <w:lang w:val="en-GB"/>
        </w:rPr>
        <w:t xml:space="preserve">were excluded based on their performance on the task (see Analysis section for details), one </w:t>
      </w:r>
      <w:r w:rsidR="00F36A6D" w:rsidRPr="00741372">
        <w:rPr>
          <w:rFonts w:cstheme="minorHAnsi"/>
          <w:lang w:val="en-GB"/>
        </w:rPr>
        <w:t>pati</w:t>
      </w:r>
      <w:r w:rsidR="00F36A6D">
        <w:rPr>
          <w:rFonts w:cstheme="minorHAnsi"/>
          <w:lang w:val="en-GB"/>
        </w:rPr>
        <w:t xml:space="preserve">ent </w:t>
      </w:r>
      <w:r w:rsidRPr="00741372">
        <w:rPr>
          <w:rFonts w:cstheme="minorHAnsi"/>
          <w:lang w:val="en-GB"/>
        </w:rPr>
        <w:t xml:space="preserve">was excluded because of an uncertainty in CRPS diagnosis following additional medical testing which took place after the present study. </w:t>
      </w:r>
      <w:r w:rsidR="00804F62">
        <w:rPr>
          <w:rFonts w:cstheme="minorHAnsi"/>
          <w:lang w:val="en-GB"/>
        </w:rPr>
        <w:t>Accordingly, t</w:t>
      </w:r>
      <w:r w:rsidR="006C37ED">
        <w:rPr>
          <w:rFonts w:cstheme="minorHAnsi"/>
          <w:lang w:val="en-GB"/>
        </w:rPr>
        <w:t>hree of the control participants</w:t>
      </w:r>
      <w:r w:rsidR="00A94A4C">
        <w:rPr>
          <w:rFonts w:cstheme="minorHAnsi"/>
          <w:lang w:val="en-GB"/>
        </w:rPr>
        <w:t xml:space="preserve"> matched to these patients</w:t>
      </w:r>
      <w:r w:rsidR="00B173E6">
        <w:rPr>
          <w:rFonts w:cstheme="minorHAnsi"/>
          <w:lang w:val="en-GB"/>
        </w:rPr>
        <w:t xml:space="preserve"> were</w:t>
      </w:r>
      <w:r w:rsidR="00804F62">
        <w:rPr>
          <w:rFonts w:cstheme="minorHAnsi"/>
          <w:lang w:val="en-GB"/>
        </w:rPr>
        <w:t xml:space="preserve"> also excluded</w:t>
      </w:r>
      <w:r w:rsidR="000971CD">
        <w:rPr>
          <w:rFonts w:cstheme="minorHAnsi"/>
          <w:lang w:val="en-GB"/>
        </w:rPr>
        <w:t>.</w:t>
      </w:r>
      <w:r w:rsidR="00B173E6">
        <w:rPr>
          <w:rFonts w:cstheme="minorHAnsi"/>
          <w:lang w:val="en-GB"/>
        </w:rPr>
        <w:t xml:space="preserve"> </w:t>
      </w:r>
      <w:r w:rsidRPr="00741372">
        <w:rPr>
          <w:rFonts w:cstheme="minorHAnsi"/>
          <w:lang w:val="en-GB"/>
        </w:rPr>
        <w:t xml:space="preserve">The mean age of the remaining </w:t>
      </w:r>
      <w:r w:rsidR="007B70E7">
        <w:rPr>
          <w:rFonts w:cstheme="minorHAnsi"/>
          <w:lang w:val="en-GB"/>
        </w:rPr>
        <w:t>25</w:t>
      </w:r>
      <w:r w:rsidRPr="00741372">
        <w:rPr>
          <w:rFonts w:cstheme="minorHAnsi"/>
          <w:lang w:val="en-GB"/>
        </w:rPr>
        <w:t xml:space="preserve"> pa</w:t>
      </w:r>
      <w:r w:rsidR="007901BF">
        <w:rPr>
          <w:rFonts w:cstheme="minorHAnsi"/>
          <w:lang w:val="en-GB"/>
        </w:rPr>
        <w:t>tients</w:t>
      </w:r>
      <w:r w:rsidRPr="00741372">
        <w:rPr>
          <w:rFonts w:cstheme="minorHAnsi"/>
          <w:lang w:val="en-GB"/>
        </w:rPr>
        <w:t xml:space="preserve"> (</w:t>
      </w:r>
      <w:r w:rsidR="001D4FF9">
        <w:rPr>
          <w:rFonts w:cstheme="minorHAnsi"/>
          <w:lang w:val="en-GB"/>
        </w:rPr>
        <w:t>20</w:t>
      </w:r>
      <w:r w:rsidR="001D4FF9" w:rsidRPr="00741372">
        <w:rPr>
          <w:rFonts w:cstheme="minorHAnsi"/>
          <w:lang w:val="en-GB"/>
        </w:rPr>
        <w:t xml:space="preserve"> </w:t>
      </w:r>
      <w:r w:rsidRPr="00741372">
        <w:rPr>
          <w:rFonts w:cstheme="minorHAnsi"/>
          <w:lang w:val="en-GB"/>
        </w:rPr>
        <w:t>women) was 5</w:t>
      </w:r>
      <w:r w:rsidR="001D4FF9">
        <w:rPr>
          <w:rFonts w:cstheme="minorHAnsi"/>
          <w:lang w:val="en-GB"/>
        </w:rPr>
        <w:t>3</w:t>
      </w:r>
      <w:r w:rsidRPr="00741372">
        <w:rPr>
          <w:rFonts w:cstheme="minorHAnsi"/>
          <w:lang w:val="en-GB"/>
        </w:rPr>
        <w:t xml:space="preserve"> years </w:t>
      </w:r>
      <w:r w:rsidRPr="00741372">
        <w:rPr>
          <w:rFonts w:cstheme="minorHAnsi"/>
          <w:lang w:val="en-GB"/>
        </w:rPr>
        <w:lastRenderedPageBreak/>
        <w:t>(SD=</w:t>
      </w:r>
      <w:r w:rsidR="001D4FF9">
        <w:rPr>
          <w:rFonts w:cstheme="minorHAnsi"/>
          <w:lang w:val="en-GB"/>
        </w:rPr>
        <w:t>8.4</w:t>
      </w:r>
      <w:r w:rsidRPr="00741372">
        <w:rPr>
          <w:rFonts w:cstheme="minorHAnsi"/>
          <w:lang w:val="en-GB"/>
        </w:rPr>
        <w:t xml:space="preserve"> years, range 33-6</w:t>
      </w:r>
      <w:r w:rsidR="001D4FF9">
        <w:rPr>
          <w:rFonts w:cstheme="minorHAnsi"/>
          <w:lang w:val="en-GB"/>
        </w:rPr>
        <w:t>6</w:t>
      </w:r>
      <w:r w:rsidRPr="00741372">
        <w:rPr>
          <w:rFonts w:cstheme="minorHAnsi"/>
          <w:lang w:val="en-GB"/>
        </w:rPr>
        <w:t xml:space="preserve"> years). </w:t>
      </w:r>
      <w:r w:rsidR="001D4FF9">
        <w:rPr>
          <w:rFonts w:cstheme="minorHAnsi"/>
          <w:lang w:val="en-GB"/>
        </w:rPr>
        <w:t>A</w:t>
      </w:r>
      <w:r w:rsidRPr="00741372">
        <w:rPr>
          <w:rFonts w:cstheme="minorHAnsi"/>
          <w:lang w:val="en-GB"/>
        </w:rPr>
        <w:t xml:space="preserve">ccording to the Flinders Handedness Survey </w:t>
      </w:r>
      <w:r w:rsidR="008334EA">
        <w:rPr>
          <w:rFonts w:cstheme="minorHAnsi"/>
          <w:noProof/>
          <w:lang w:val="en-GB"/>
        </w:rPr>
        <w:t>(Flanders; Nicholls et al., 2013)</w:t>
      </w:r>
      <w:r w:rsidR="001D4FF9">
        <w:rPr>
          <w:rFonts w:cstheme="minorHAnsi"/>
          <w:noProof/>
          <w:lang w:val="en-GB"/>
        </w:rPr>
        <w:t>, 21 patients were right-handed, three were left-handed and one was ambidextrous</w:t>
      </w:r>
      <w:r w:rsidRPr="00741372">
        <w:rPr>
          <w:rFonts w:cstheme="minorHAnsi"/>
          <w:lang w:val="en-GB"/>
        </w:rPr>
        <w:t>. CRPS affected the left upper limb in 1</w:t>
      </w:r>
      <w:r w:rsidR="001D4FF9">
        <w:rPr>
          <w:rFonts w:cstheme="minorHAnsi"/>
          <w:lang w:val="en-GB"/>
        </w:rPr>
        <w:t>4</w:t>
      </w:r>
      <w:r w:rsidRPr="00741372">
        <w:rPr>
          <w:rFonts w:cstheme="minorHAnsi"/>
          <w:lang w:val="en-GB"/>
        </w:rPr>
        <w:t xml:space="preserve"> </w:t>
      </w:r>
      <w:r w:rsidR="006D548D">
        <w:rPr>
          <w:rFonts w:cstheme="minorHAnsi"/>
          <w:lang w:val="en-GB"/>
        </w:rPr>
        <w:t>patients</w:t>
      </w:r>
      <w:r w:rsidRPr="00741372">
        <w:rPr>
          <w:rFonts w:cstheme="minorHAnsi"/>
          <w:lang w:val="en-GB"/>
        </w:rPr>
        <w:t xml:space="preserve">. </w:t>
      </w:r>
      <w:r w:rsidR="000A6A8B">
        <w:rPr>
          <w:rFonts w:cstheme="minorHAnsi"/>
          <w:lang w:val="en-GB"/>
        </w:rPr>
        <w:t>The mean age of the control participants was</w:t>
      </w:r>
      <w:r w:rsidR="003442AD">
        <w:rPr>
          <w:rFonts w:cstheme="minorHAnsi"/>
          <w:lang w:val="en-GB"/>
        </w:rPr>
        <w:t xml:space="preserve"> </w:t>
      </w:r>
      <w:r w:rsidR="001D4FF9">
        <w:rPr>
          <w:rFonts w:cstheme="minorHAnsi"/>
          <w:lang w:val="en-GB"/>
        </w:rPr>
        <w:t>52.6</w:t>
      </w:r>
      <w:r w:rsidR="00D97ECB">
        <w:rPr>
          <w:rFonts w:cstheme="minorHAnsi"/>
          <w:lang w:val="en-GB"/>
        </w:rPr>
        <w:t xml:space="preserve"> </w:t>
      </w:r>
      <w:r w:rsidR="003442AD" w:rsidRPr="00741372">
        <w:rPr>
          <w:rFonts w:cstheme="minorHAnsi"/>
          <w:lang w:val="en-GB"/>
        </w:rPr>
        <w:t>years (SD=</w:t>
      </w:r>
      <w:r w:rsidR="001D4FF9">
        <w:rPr>
          <w:rFonts w:cstheme="minorHAnsi"/>
          <w:lang w:val="en-GB"/>
        </w:rPr>
        <w:t>8.3</w:t>
      </w:r>
      <w:r w:rsidR="003442AD" w:rsidRPr="00741372">
        <w:rPr>
          <w:rFonts w:cstheme="minorHAnsi"/>
          <w:lang w:val="en-GB"/>
        </w:rPr>
        <w:t xml:space="preserve"> years, range </w:t>
      </w:r>
      <w:r w:rsidR="001D4FF9">
        <w:rPr>
          <w:rFonts w:cstheme="minorHAnsi"/>
          <w:lang w:val="en-GB"/>
        </w:rPr>
        <w:t>32</w:t>
      </w:r>
      <w:r w:rsidR="003442AD" w:rsidRPr="00741372">
        <w:rPr>
          <w:rFonts w:cstheme="minorHAnsi"/>
          <w:lang w:val="en-GB"/>
        </w:rPr>
        <w:t>-</w:t>
      </w:r>
      <w:r w:rsidR="001D4FF9">
        <w:rPr>
          <w:rFonts w:cstheme="minorHAnsi"/>
          <w:lang w:val="en-GB"/>
        </w:rPr>
        <w:t>65</w:t>
      </w:r>
      <w:r w:rsidR="003442AD" w:rsidRPr="00741372">
        <w:rPr>
          <w:rFonts w:cstheme="minorHAnsi"/>
          <w:lang w:val="en-GB"/>
        </w:rPr>
        <w:t xml:space="preserve"> years</w:t>
      </w:r>
      <w:r w:rsidR="00D97ECB">
        <w:rPr>
          <w:rFonts w:cstheme="minorHAnsi"/>
          <w:lang w:val="en-GB"/>
        </w:rPr>
        <w:t xml:space="preserve">, </w:t>
      </w:r>
      <w:r w:rsidR="001D4FF9">
        <w:rPr>
          <w:rFonts w:cstheme="minorHAnsi"/>
          <w:lang w:val="en-GB"/>
        </w:rPr>
        <w:t>20</w:t>
      </w:r>
      <w:r w:rsidR="00D97ECB">
        <w:rPr>
          <w:rFonts w:cstheme="minorHAnsi"/>
          <w:lang w:val="en-GB"/>
        </w:rPr>
        <w:t xml:space="preserve"> woman, </w:t>
      </w:r>
      <w:r w:rsidR="001D4FF9">
        <w:rPr>
          <w:rFonts w:cstheme="minorHAnsi"/>
          <w:lang w:val="en-GB"/>
        </w:rPr>
        <w:t>22 right-handed, 3 left-handed</w:t>
      </w:r>
      <w:r w:rsidR="003442AD" w:rsidRPr="00741372">
        <w:rPr>
          <w:rFonts w:cstheme="minorHAnsi"/>
          <w:lang w:val="en-GB"/>
        </w:rPr>
        <w:t>)</w:t>
      </w:r>
      <w:r w:rsidR="00AF270E">
        <w:rPr>
          <w:rFonts w:cstheme="minorHAnsi"/>
          <w:lang w:val="en-GB"/>
        </w:rPr>
        <w:t>.</w:t>
      </w:r>
      <w:r w:rsidR="00BB0018">
        <w:rPr>
          <w:rFonts w:cstheme="minorHAnsi"/>
          <w:lang w:val="en-GB"/>
        </w:rPr>
        <w:t xml:space="preserve"> </w:t>
      </w:r>
      <w:r w:rsidRPr="00741372">
        <w:rPr>
          <w:rFonts w:cstheme="minorHAnsi"/>
          <w:lang w:val="en-GB"/>
        </w:rPr>
        <w:t>The experimental procedure was approved by the local ethics committee (Commission d’Ethique Biomédicale hospitalo-facultaire, Saint-Luc Hospital and Université catholique de Louvain) in agreement with the Declaration of Helsinki. Participants signed an informed consent form prior to the experimental session and received financial compensation for their participation.</w:t>
      </w:r>
    </w:p>
    <w:p w14:paraId="2D1610F7" w14:textId="19426E7E" w:rsidR="00947DBA" w:rsidRPr="00741372" w:rsidRDefault="009C1951" w:rsidP="008A6EC8">
      <w:pPr>
        <w:spacing w:line="480" w:lineRule="auto"/>
        <w:ind w:firstLine="708"/>
        <w:jc w:val="both"/>
        <w:rPr>
          <w:rFonts w:cstheme="minorHAnsi"/>
          <w:lang w:val="en-GB"/>
        </w:rPr>
      </w:pPr>
      <w:r>
        <w:rPr>
          <w:rFonts w:cstheme="minorHAnsi"/>
          <w:lang w:val="en-GB"/>
        </w:rPr>
        <w:t>A</w:t>
      </w:r>
      <w:r w:rsidR="008053A1">
        <w:rPr>
          <w:rFonts w:cstheme="minorHAnsi"/>
          <w:lang w:val="en-GB"/>
        </w:rPr>
        <w:t>pproximately</w:t>
      </w:r>
      <w:r w:rsidR="00947DBA" w:rsidRPr="00741372">
        <w:rPr>
          <w:rFonts w:cstheme="minorHAnsi"/>
          <w:lang w:val="en-GB"/>
        </w:rPr>
        <w:t xml:space="preserve"> half of the </w:t>
      </w:r>
      <w:r w:rsidR="001D4FF9">
        <w:rPr>
          <w:rFonts w:cstheme="minorHAnsi"/>
          <w:lang w:val="en-GB"/>
        </w:rPr>
        <w:t>patients</w:t>
      </w:r>
      <w:r w:rsidR="001D4FF9" w:rsidRPr="00741372">
        <w:rPr>
          <w:rFonts w:cstheme="minorHAnsi"/>
          <w:lang w:val="en-GB"/>
        </w:rPr>
        <w:t xml:space="preserve"> </w:t>
      </w:r>
      <w:r w:rsidR="00947DBA" w:rsidRPr="00741372">
        <w:rPr>
          <w:rFonts w:cstheme="minorHAnsi"/>
          <w:lang w:val="en-GB"/>
        </w:rPr>
        <w:t xml:space="preserve">were followed in a specialized CRPS </w:t>
      </w:r>
      <w:r w:rsidR="00947DBA" w:rsidRPr="008B2EAD">
        <w:rPr>
          <w:rFonts w:cstheme="minorHAnsi"/>
          <w:lang w:val="en-GB"/>
        </w:rPr>
        <w:t>consultation (Table 1).</w:t>
      </w:r>
      <w:r w:rsidR="00947DBA" w:rsidRPr="00741372">
        <w:rPr>
          <w:rFonts w:cstheme="minorHAnsi"/>
          <w:lang w:val="en-GB"/>
        </w:rPr>
        <w:t xml:space="preserve"> In this context, the </w:t>
      </w:r>
      <w:r w:rsidR="001D4FF9">
        <w:rPr>
          <w:rFonts w:cstheme="minorHAnsi"/>
          <w:lang w:val="en-GB"/>
        </w:rPr>
        <w:t>patients</w:t>
      </w:r>
      <w:r w:rsidR="001D4FF9" w:rsidRPr="00741372">
        <w:rPr>
          <w:rFonts w:cstheme="minorHAnsi"/>
          <w:lang w:val="en-GB"/>
        </w:rPr>
        <w:t xml:space="preserve"> </w:t>
      </w:r>
      <w:r w:rsidR="00947DBA" w:rsidRPr="00741372">
        <w:rPr>
          <w:rFonts w:cstheme="minorHAnsi"/>
          <w:lang w:val="en-GB"/>
        </w:rPr>
        <w:t xml:space="preserve">systematically received, or had recently received, an individualized and specialized rehabilitation program for CRPS, which includes physical and/or occupational therapy, as well as at least 2x 1 hour of pain education. </w:t>
      </w:r>
      <w:r w:rsidR="00E337C2" w:rsidRPr="00E520FB">
        <w:rPr>
          <w:color w:val="FF0000"/>
          <w:lang w:val="en-US"/>
        </w:rPr>
        <w:t>The main focus of physical/occupational therapy lies on pain relief and functional aspects to normalize movement patterns. Desensiti</w:t>
      </w:r>
      <w:r w:rsidR="0060191A" w:rsidRPr="00E520FB">
        <w:rPr>
          <w:color w:val="FF0000"/>
          <w:lang w:val="en-US"/>
        </w:rPr>
        <w:t>zation, sensorimotor training (P</w:t>
      </w:r>
      <w:r w:rsidR="00E337C2" w:rsidRPr="00E520FB">
        <w:rPr>
          <w:color w:val="FF0000"/>
          <w:lang w:val="en-US"/>
        </w:rPr>
        <w:t xml:space="preserve">leger </w:t>
      </w:r>
      <w:r w:rsidR="0060191A" w:rsidRPr="00E520FB">
        <w:rPr>
          <w:color w:val="FF0000"/>
          <w:lang w:val="en-US"/>
        </w:rPr>
        <w:t xml:space="preserve">et al., </w:t>
      </w:r>
      <w:r w:rsidR="00E337C2" w:rsidRPr="00E520FB">
        <w:rPr>
          <w:color w:val="FF0000"/>
          <w:lang w:val="en-US"/>
        </w:rPr>
        <w:t>2005), graded motor imagery over a 6 weeks</w:t>
      </w:r>
      <w:r w:rsidR="0060191A" w:rsidRPr="00E520FB">
        <w:rPr>
          <w:color w:val="FF0000"/>
          <w:lang w:val="en-US"/>
        </w:rPr>
        <w:t xml:space="preserve"> program (Moseley, </w:t>
      </w:r>
      <w:r w:rsidR="00E337C2" w:rsidRPr="00E520FB">
        <w:rPr>
          <w:color w:val="FF0000"/>
          <w:lang w:val="en-US"/>
        </w:rPr>
        <w:t>2004) and mirror therapy (McCabe</w:t>
      </w:r>
      <w:r w:rsidR="0060191A" w:rsidRPr="00E520FB">
        <w:rPr>
          <w:color w:val="FF0000"/>
          <w:lang w:val="en-US"/>
        </w:rPr>
        <w:t xml:space="preserve"> et al., 2003</w:t>
      </w:r>
      <w:r w:rsidR="00E337C2" w:rsidRPr="00E520FB">
        <w:rPr>
          <w:color w:val="FF0000"/>
          <w:lang w:val="en-US"/>
        </w:rPr>
        <w:t xml:space="preserve">) to </w:t>
      </w:r>
      <w:r w:rsidR="001C3A3A" w:rsidRPr="00E520FB">
        <w:rPr>
          <w:color w:val="FF0000"/>
          <w:lang w:val="en-US"/>
        </w:rPr>
        <w:t>improve</w:t>
      </w:r>
      <w:r w:rsidR="00E337C2" w:rsidRPr="00E520FB">
        <w:rPr>
          <w:color w:val="FF0000"/>
          <w:lang w:val="en-US"/>
        </w:rPr>
        <w:t xml:space="preserve"> maladaptive somatosensory and motor cortex reorganization was initiated immediately to reduce pain and increase mobility. Excessive mobilization as well as immobilization are contraindicated. To manage </w:t>
      </w:r>
      <w:r w:rsidR="0060191A" w:rsidRPr="00E520FB">
        <w:rPr>
          <w:color w:val="FF0000"/>
          <w:lang w:val="en-US"/>
        </w:rPr>
        <w:t>pain-related fear of movement (d</w:t>
      </w:r>
      <w:r w:rsidR="00E337C2" w:rsidRPr="00E520FB">
        <w:rPr>
          <w:color w:val="FF0000"/>
          <w:lang w:val="en-US"/>
        </w:rPr>
        <w:t>e</w:t>
      </w:r>
      <w:r w:rsidR="0060191A" w:rsidRPr="00E520FB">
        <w:rPr>
          <w:color w:val="FF0000"/>
          <w:lang w:val="en-US"/>
        </w:rPr>
        <w:t xml:space="preserve"> J</w:t>
      </w:r>
      <w:r w:rsidR="00E337C2" w:rsidRPr="00E520FB">
        <w:rPr>
          <w:color w:val="FF0000"/>
          <w:lang w:val="en-US"/>
        </w:rPr>
        <w:t xml:space="preserve">ong </w:t>
      </w:r>
      <w:r w:rsidR="0060191A" w:rsidRPr="00E520FB">
        <w:rPr>
          <w:color w:val="FF0000"/>
          <w:lang w:val="en-US"/>
        </w:rPr>
        <w:t xml:space="preserve">et al., </w:t>
      </w:r>
      <w:r w:rsidR="00E337C2" w:rsidRPr="00E520FB">
        <w:rPr>
          <w:color w:val="FF0000"/>
          <w:lang w:val="en-US"/>
        </w:rPr>
        <w:t>2005)</w:t>
      </w:r>
      <w:r w:rsidR="0060191A" w:rsidRPr="00E520FB">
        <w:rPr>
          <w:color w:val="FF0000"/>
          <w:lang w:val="en-US"/>
        </w:rPr>
        <w:t>,</w:t>
      </w:r>
      <w:r w:rsidR="00E337C2" w:rsidRPr="00E520FB">
        <w:rPr>
          <w:color w:val="FF0000"/>
          <w:lang w:val="en-US"/>
        </w:rPr>
        <w:t xml:space="preserve"> </w:t>
      </w:r>
      <w:r w:rsidR="0060191A" w:rsidRPr="00E520FB">
        <w:rPr>
          <w:color w:val="FF0000"/>
          <w:lang w:val="en-US"/>
        </w:rPr>
        <w:t>exercises and activities are</w:t>
      </w:r>
      <w:r w:rsidR="00E337C2" w:rsidRPr="00E520FB">
        <w:rPr>
          <w:color w:val="FF0000"/>
          <w:lang w:val="en-US"/>
        </w:rPr>
        <w:t xml:space="preserve"> introduced </w:t>
      </w:r>
      <w:r w:rsidR="0060191A" w:rsidRPr="00E520FB">
        <w:rPr>
          <w:color w:val="FF0000"/>
          <w:lang w:val="en-US"/>
        </w:rPr>
        <w:t>gradually. I</w:t>
      </w:r>
      <w:r w:rsidR="00E337C2" w:rsidRPr="00E520FB">
        <w:rPr>
          <w:color w:val="FF0000"/>
          <w:lang w:val="en-US"/>
        </w:rPr>
        <w:t>sometric-isotonic strengt</w:t>
      </w:r>
      <w:r w:rsidR="0060191A" w:rsidRPr="00E520FB">
        <w:rPr>
          <w:color w:val="FF0000"/>
          <w:lang w:val="en-US"/>
        </w:rPr>
        <w:t>hening, increased weight-</w:t>
      </w:r>
      <w:r w:rsidR="00E337C2" w:rsidRPr="00E520FB">
        <w:rPr>
          <w:color w:val="FF0000"/>
          <w:lang w:val="en-US"/>
        </w:rPr>
        <w:t>bearing</w:t>
      </w:r>
      <w:r w:rsidR="0060191A" w:rsidRPr="00E520FB">
        <w:rPr>
          <w:color w:val="FF0000"/>
          <w:lang w:val="en-US"/>
        </w:rPr>
        <w:t xml:space="preserve"> loading</w:t>
      </w:r>
      <w:r w:rsidR="00E337C2" w:rsidRPr="00E520FB">
        <w:rPr>
          <w:color w:val="FF0000"/>
          <w:lang w:val="en-US"/>
        </w:rPr>
        <w:t xml:space="preserve">, range of movement exercise, ergonomic exercise and </w:t>
      </w:r>
      <w:r w:rsidR="0060191A" w:rsidRPr="00E520FB">
        <w:rPr>
          <w:color w:val="FF0000"/>
          <w:lang w:val="en-US"/>
        </w:rPr>
        <w:t>general aerobic conditioning are</w:t>
      </w:r>
      <w:r w:rsidR="00E337C2" w:rsidRPr="00E520FB">
        <w:rPr>
          <w:color w:val="FF0000"/>
          <w:lang w:val="en-US"/>
        </w:rPr>
        <w:t xml:space="preserve"> introduced</w:t>
      </w:r>
      <w:r w:rsidR="0060191A" w:rsidRPr="00E520FB">
        <w:rPr>
          <w:color w:val="FF0000"/>
          <w:lang w:val="en-US"/>
        </w:rPr>
        <w:t xml:space="preserve"> progressively</w:t>
      </w:r>
      <w:r w:rsidR="00E337C2" w:rsidRPr="00E520FB">
        <w:rPr>
          <w:color w:val="FF0000"/>
          <w:lang w:val="en-US"/>
        </w:rPr>
        <w:t xml:space="preserve">. </w:t>
      </w:r>
      <w:r w:rsidR="00947DBA" w:rsidRPr="00741372">
        <w:rPr>
          <w:rFonts w:cstheme="minorHAnsi"/>
          <w:lang w:val="en-GB"/>
        </w:rPr>
        <w:t xml:space="preserve">During the pain education sessions, the patients received extensive information and explications regarding the disease and its physiological, emotional and cognitive mechanisms </w:t>
      </w:r>
      <w:r w:rsidR="008334EA">
        <w:rPr>
          <w:rFonts w:cstheme="minorHAnsi"/>
          <w:noProof/>
          <w:lang w:val="en-GB"/>
        </w:rPr>
        <w:t>(based on e.g. Moseley &amp; Butler, 2013; Pain in Motion, 2016; Retrain Pain Foundation, 2019)</w:t>
      </w:r>
      <w:r w:rsidR="00947DBA" w:rsidRPr="00741372">
        <w:rPr>
          <w:rFonts w:cstheme="minorHAnsi"/>
          <w:lang w:val="en-GB"/>
        </w:rPr>
        <w:t>.</w:t>
      </w:r>
      <w:r w:rsidR="00984727">
        <w:rPr>
          <w:rFonts w:cstheme="minorHAnsi"/>
          <w:lang w:val="en-GB"/>
        </w:rPr>
        <w:t xml:space="preserve"> </w:t>
      </w:r>
      <w:r w:rsidR="0060191A" w:rsidRPr="00E520FB">
        <w:rPr>
          <w:color w:val="FF0000"/>
          <w:lang w:val="en-US"/>
        </w:rPr>
        <w:t>The final objective of the treatment is functional recovery and resumption of former activities. Due to the unpredictable outcome of each patient, the treatment is tailored</w:t>
      </w:r>
      <w:r w:rsidR="00445C29" w:rsidRPr="00E520FB">
        <w:rPr>
          <w:color w:val="FF0000"/>
          <w:lang w:val="en-US"/>
        </w:rPr>
        <w:t xml:space="preserve"> </w:t>
      </w:r>
      <w:r w:rsidR="0060191A" w:rsidRPr="00E520FB">
        <w:rPr>
          <w:color w:val="FF0000"/>
          <w:lang w:val="en-US"/>
        </w:rPr>
        <w:t>individual</w:t>
      </w:r>
      <w:r w:rsidR="00445C29" w:rsidRPr="00E520FB">
        <w:rPr>
          <w:color w:val="FF0000"/>
          <w:lang w:val="en-US"/>
        </w:rPr>
        <w:t xml:space="preserve">ly after discussion with </w:t>
      </w:r>
      <w:r w:rsidR="00E520FB" w:rsidRPr="00E520FB">
        <w:rPr>
          <w:color w:val="FF0000"/>
          <w:lang w:val="en-US"/>
        </w:rPr>
        <w:t>an</w:t>
      </w:r>
      <w:r w:rsidR="0060191A" w:rsidRPr="00E520FB">
        <w:rPr>
          <w:color w:val="FF0000"/>
          <w:lang w:val="en-US"/>
        </w:rPr>
        <w:t xml:space="preserve"> interdisciplinary team. </w:t>
      </w:r>
      <w:r w:rsidR="00984727">
        <w:rPr>
          <w:rFonts w:cstheme="minorHAnsi"/>
          <w:lang w:val="en-GB"/>
        </w:rPr>
        <w:t>It is important to note that no specific training to rehabilitate visuospatial perception abilities was proposed.</w:t>
      </w:r>
      <w:r w:rsidR="00947DBA" w:rsidRPr="00741372">
        <w:rPr>
          <w:rFonts w:cstheme="minorHAnsi"/>
          <w:lang w:val="en-GB"/>
        </w:rPr>
        <w:t xml:space="preserve"> In contrast, the remaining </w:t>
      </w:r>
      <w:r w:rsidR="001D4FF9" w:rsidRPr="00741372">
        <w:rPr>
          <w:rFonts w:cstheme="minorHAnsi"/>
          <w:lang w:val="en-GB"/>
        </w:rPr>
        <w:lastRenderedPageBreak/>
        <w:t>pa</w:t>
      </w:r>
      <w:r w:rsidR="001D4FF9">
        <w:rPr>
          <w:rFonts w:cstheme="minorHAnsi"/>
          <w:lang w:val="en-GB"/>
        </w:rPr>
        <w:t>tients</w:t>
      </w:r>
      <w:r w:rsidR="001D4FF9" w:rsidRPr="00741372">
        <w:rPr>
          <w:rFonts w:cstheme="minorHAnsi"/>
          <w:lang w:val="en-GB"/>
        </w:rPr>
        <w:t xml:space="preserve"> </w:t>
      </w:r>
      <w:r w:rsidR="00947DBA" w:rsidRPr="00741372">
        <w:rPr>
          <w:rFonts w:cstheme="minorHAnsi"/>
          <w:lang w:val="en-GB"/>
        </w:rPr>
        <w:t xml:space="preserve">were recruited in other institutions. Any potential physical and/or occupational therapies of these </w:t>
      </w:r>
      <w:r w:rsidR="001D4FF9">
        <w:rPr>
          <w:rFonts w:cstheme="minorHAnsi"/>
          <w:lang w:val="en-GB"/>
        </w:rPr>
        <w:t>patients</w:t>
      </w:r>
      <w:r w:rsidR="001D4FF9" w:rsidRPr="00741372">
        <w:rPr>
          <w:rFonts w:cstheme="minorHAnsi"/>
          <w:lang w:val="en-GB"/>
        </w:rPr>
        <w:t xml:space="preserve"> </w:t>
      </w:r>
      <w:r w:rsidR="00947DBA" w:rsidRPr="00741372">
        <w:rPr>
          <w:rFonts w:cstheme="minorHAnsi"/>
          <w:lang w:val="en-GB"/>
        </w:rPr>
        <w:t xml:space="preserve">were not followed in the context of such a CRPS-specialized consultation and rehabilitation program. Since these two types of </w:t>
      </w:r>
      <w:r w:rsidR="001D4FF9" w:rsidRPr="00741372">
        <w:rPr>
          <w:rFonts w:cstheme="minorHAnsi"/>
          <w:lang w:val="en-GB"/>
        </w:rPr>
        <w:t>p</w:t>
      </w:r>
      <w:r w:rsidR="001D4FF9">
        <w:rPr>
          <w:rFonts w:cstheme="minorHAnsi"/>
          <w:lang w:val="en-GB"/>
        </w:rPr>
        <w:t>atients</w:t>
      </w:r>
      <w:r w:rsidR="001D4FF9" w:rsidRPr="00741372">
        <w:rPr>
          <w:rFonts w:cstheme="minorHAnsi"/>
          <w:lang w:val="en-GB"/>
        </w:rPr>
        <w:t xml:space="preserve"> </w:t>
      </w:r>
      <w:r w:rsidR="00947DBA" w:rsidRPr="00741372">
        <w:rPr>
          <w:rFonts w:cstheme="minorHAnsi"/>
          <w:lang w:val="en-GB"/>
        </w:rPr>
        <w:t xml:space="preserve">might potentially represent two distinct sub-groups of the CRPS population, the fact whether </w:t>
      </w:r>
      <w:r w:rsidR="001D4FF9">
        <w:rPr>
          <w:rFonts w:cstheme="minorHAnsi"/>
          <w:lang w:val="en-GB"/>
        </w:rPr>
        <w:t>patients</w:t>
      </w:r>
      <w:r w:rsidR="001D4FF9" w:rsidRPr="00741372">
        <w:rPr>
          <w:rFonts w:cstheme="minorHAnsi"/>
          <w:lang w:val="en-GB"/>
        </w:rPr>
        <w:t xml:space="preserve"> </w:t>
      </w:r>
      <w:r w:rsidR="00947DBA" w:rsidRPr="00741372">
        <w:rPr>
          <w:rFonts w:cstheme="minorHAnsi"/>
          <w:lang w:val="en-GB"/>
        </w:rPr>
        <w:t>followed a CRPS-specialized rehabilitation program or not was used as a grouping factor during statistical analyses.</w:t>
      </w:r>
      <w:r w:rsidR="00E05748">
        <w:rPr>
          <w:rFonts w:cstheme="minorHAnsi"/>
          <w:lang w:val="en-GB"/>
        </w:rPr>
        <w:t xml:space="preserve"> </w:t>
      </w:r>
    </w:p>
    <w:p w14:paraId="429598E4" w14:textId="77777777" w:rsidR="00947DBA" w:rsidRPr="00741372" w:rsidRDefault="00947DBA" w:rsidP="008A6EC8">
      <w:pPr>
        <w:spacing w:line="480" w:lineRule="auto"/>
        <w:rPr>
          <w:rFonts w:cstheme="minorHAnsi"/>
          <w:b/>
          <w:bCs/>
          <w:lang w:val="en-GB"/>
        </w:rPr>
      </w:pPr>
      <w:r w:rsidRPr="00741372">
        <w:rPr>
          <w:rFonts w:cstheme="minorHAnsi"/>
          <w:b/>
          <w:bCs/>
          <w:lang w:val="en-GB"/>
        </w:rPr>
        <w:t xml:space="preserve">2.2 Stimuli and apparatus </w:t>
      </w:r>
    </w:p>
    <w:p w14:paraId="00172F69" w14:textId="77777777" w:rsidR="00947DBA" w:rsidRPr="00741372" w:rsidRDefault="00947DBA" w:rsidP="008A6EC8">
      <w:pPr>
        <w:spacing w:line="480" w:lineRule="auto"/>
        <w:ind w:firstLine="708"/>
        <w:jc w:val="both"/>
        <w:rPr>
          <w:rFonts w:cstheme="minorHAnsi"/>
          <w:lang w:val="en-GB"/>
        </w:rPr>
      </w:pPr>
      <w:r w:rsidRPr="00741372">
        <w:rPr>
          <w:rFonts w:cstheme="minorHAnsi"/>
          <w:lang w:val="en-GB"/>
        </w:rPr>
        <w:t xml:space="preserve">Visual stimuli consisted of 5-ms flashes generated by two white light-emitting diodes (LED) with a 17-lm luminous flux, a 6.40-cd luminous intensity and a 120° diffusion angle (GM5BW97330A, Sharp Corporation, Japan). An additional yellow LED (min. 0.1-cd luminous intensity at 20 mA, 120° diffusion angle, Multicomp, Farnell element14, UK) was used as gaze fixation point during the task.  LEDs were powered by an electrical pulse stimulator (Master-8, A.M.P.I., Israel). </w:t>
      </w:r>
    </w:p>
    <w:p w14:paraId="148274B0" w14:textId="77777777" w:rsidR="00947DBA" w:rsidRPr="00741372" w:rsidRDefault="00947DBA" w:rsidP="008A6EC8">
      <w:pPr>
        <w:spacing w:line="480" w:lineRule="auto"/>
        <w:jc w:val="both"/>
        <w:rPr>
          <w:rFonts w:cstheme="minorHAnsi"/>
          <w:b/>
          <w:bCs/>
          <w:lang w:val="en-GB"/>
        </w:rPr>
      </w:pPr>
      <w:r w:rsidRPr="00741372">
        <w:rPr>
          <w:rFonts w:cstheme="minorHAnsi"/>
          <w:b/>
          <w:bCs/>
          <w:lang w:val="en-GB"/>
        </w:rPr>
        <w:t xml:space="preserve">2.3 Procedure </w:t>
      </w:r>
    </w:p>
    <w:p w14:paraId="6BC3377D" w14:textId="322A8CBA" w:rsidR="00947DBA" w:rsidRPr="00741372" w:rsidRDefault="00947DBA" w:rsidP="008A6EC8">
      <w:pPr>
        <w:spacing w:line="480" w:lineRule="auto"/>
        <w:ind w:firstLine="708"/>
        <w:jc w:val="both"/>
        <w:rPr>
          <w:rFonts w:cstheme="minorHAnsi"/>
          <w:lang w:val="en-GB"/>
        </w:rPr>
      </w:pPr>
      <w:r w:rsidRPr="00741372">
        <w:rPr>
          <w:rFonts w:cstheme="minorHAnsi"/>
          <w:lang w:val="en-GB"/>
        </w:rPr>
        <w:t xml:space="preserve">Before the experimental session, </w:t>
      </w:r>
      <w:r w:rsidR="00E05748">
        <w:rPr>
          <w:rFonts w:cstheme="minorHAnsi"/>
          <w:lang w:val="en-GB"/>
        </w:rPr>
        <w:t>CRPS patients</w:t>
      </w:r>
      <w:r w:rsidR="00E05748" w:rsidRPr="00741372">
        <w:rPr>
          <w:rFonts w:cstheme="minorHAnsi"/>
          <w:lang w:val="en-GB"/>
        </w:rPr>
        <w:t xml:space="preserve"> </w:t>
      </w:r>
      <w:r w:rsidRPr="00741372">
        <w:rPr>
          <w:rFonts w:cstheme="minorHAnsi"/>
          <w:lang w:val="en-GB"/>
        </w:rPr>
        <w:t xml:space="preserve">were assessed with a clinical interview and several additional </w:t>
      </w:r>
      <w:r w:rsidR="00713BBF">
        <w:rPr>
          <w:rFonts w:cstheme="minorHAnsi"/>
          <w:lang w:val="en-GB"/>
        </w:rPr>
        <w:t xml:space="preserve">clinical </w:t>
      </w:r>
      <w:r w:rsidRPr="00741372">
        <w:rPr>
          <w:rFonts w:cstheme="minorHAnsi"/>
          <w:lang w:val="en-GB"/>
        </w:rPr>
        <w:t xml:space="preserve">measures were taken, with the aim to relate them to experimental data during statistical analysis. Average pain over the two last days was rated by the </w:t>
      </w:r>
      <w:r w:rsidR="009B2F03" w:rsidRPr="00741372">
        <w:rPr>
          <w:rFonts w:cstheme="minorHAnsi"/>
          <w:lang w:val="en-GB"/>
        </w:rPr>
        <w:t>pati</w:t>
      </w:r>
      <w:r w:rsidR="009B2F03">
        <w:rPr>
          <w:rFonts w:cstheme="minorHAnsi"/>
          <w:lang w:val="en-GB"/>
        </w:rPr>
        <w:t>ent</w:t>
      </w:r>
      <w:r w:rsidR="009B2F03" w:rsidRPr="00741372">
        <w:rPr>
          <w:rFonts w:cstheme="minorHAnsi"/>
          <w:lang w:val="en-GB"/>
        </w:rPr>
        <w:t xml:space="preserve"> </w:t>
      </w:r>
      <w:r w:rsidRPr="00741372">
        <w:rPr>
          <w:rFonts w:cstheme="minorHAnsi"/>
          <w:lang w:val="en-GB"/>
        </w:rPr>
        <w:t>on a visually presented numeric rating scale (NRS) (ranging from 0-10, with 0= no pain and 10= worst pain imaginable). Skin temperature of both the affected and unaffected hand was measured from their dorsa at the location of the first dorsal interosseous muscles with an infrared thermometer (Tempett, SENSELab, Sweden). The volume of the two hands, used as index of swelling, was measured by means of a volumeter (FEI 12-3504 Baseline© Volumetric Measuring Device, Forearm Set, 6X6X24 Inch Cavity). Pa</w:t>
      </w:r>
      <w:r w:rsidR="006544E0">
        <w:rPr>
          <w:rFonts w:cstheme="minorHAnsi"/>
          <w:lang w:val="en-GB"/>
        </w:rPr>
        <w:t xml:space="preserve">tients </w:t>
      </w:r>
      <w:r w:rsidRPr="00741372">
        <w:rPr>
          <w:rFonts w:cstheme="minorHAnsi"/>
          <w:lang w:val="en-GB"/>
        </w:rPr>
        <w:t xml:space="preserve">immersed their hand up to the crease of the wrist for 15 sec into the water. The mean of three consecutive measures of displaced water (in ml) was calculated for both the affected and the unaffected hand </w:t>
      </w:r>
      <w:r w:rsidR="008334EA">
        <w:rPr>
          <w:rFonts w:cstheme="minorHAnsi"/>
          <w:noProof/>
          <w:lang w:val="en-GB"/>
        </w:rPr>
        <w:t>(Lewis &amp; Schweinhardt, 2012)</w:t>
      </w:r>
      <w:r w:rsidRPr="00741372">
        <w:rPr>
          <w:rFonts w:cstheme="minorHAnsi"/>
          <w:lang w:val="en-GB"/>
        </w:rPr>
        <w:t xml:space="preserve">. Physical symptoms and abilities to perform daily-life activities were measured by the Disabilities of the Arm, Shoulder and Hand (DASH) questionnaire (Institute for Work &amp; Health, Canada). In </w:t>
      </w:r>
      <w:r w:rsidR="006544E0">
        <w:rPr>
          <w:rFonts w:cstheme="minorHAnsi"/>
          <w:lang w:val="en-GB"/>
        </w:rPr>
        <w:t>patients</w:t>
      </w:r>
      <w:r w:rsidRPr="00741372">
        <w:rPr>
          <w:rFonts w:cstheme="minorHAnsi"/>
          <w:lang w:val="en-GB"/>
        </w:rPr>
        <w:t xml:space="preserve"> who returned to the laboratory for other measures </w:t>
      </w:r>
      <w:r w:rsidRPr="00741372">
        <w:rPr>
          <w:rFonts w:cstheme="minorHAnsi"/>
          <w:lang w:val="en-GB"/>
        </w:rPr>
        <w:lastRenderedPageBreak/>
        <w:t xml:space="preserve">and tasks (N= 14) degree of immobilization and physical activity was assessed with accelerometers (ActiGraph ASP-BTLE 2GB Activity Monitor, ActiGraph, United States) that were worn for 3 consecutive days on both wrists. </w:t>
      </w:r>
    </w:p>
    <w:p w14:paraId="3B349CB5" w14:textId="34504A95" w:rsidR="00947DBA" w:rsidRPr="00741372" w:rsidRDefault="00947DBA" w:rsidP="008A6EC8">
      <w:pPr>
        <w:spacing w:line="480" w:lineRule="auto"/>
        <w:ind w:firstLine="708"/>
        <w:jc w:val="both"/>
        <w:rPr>
          <w:rFonts w:cstheme="minorHAnsi"/>
          <w:lang w:val="en-GB"/>
        </w:rPr>
      </w:pPr>
      <w:r w:rsidRPr="00741372">
        <w:rPr>
          <w:rFonts w:cstheme="minorHAnsi"/>
          <w:lang w:val="en-GB"/>
        </w:rPr>
        <w:t xml:space="preserve">The experiment was performed in a dimly illuminated testing room. Participants were sitting in front of a table and their head was stabilized with a chin-rest (at </w:t>
      </w:r>
      <w:r w:rsidRPr="00741372">
        <w:rPr>
          <w:rFonts w:cstheme="minorHAnsi"/>
          <w:lang w:val="en-GB"/>
        </w:rPr>
        <w:sym w:font="Symbol" w:char="F07E"/>
      </w:r>
      <w:r w:rsidRPr="00741372">
        <w:rPr>
          <w:rFonts w:cstheme="minorHAnsi"/>
          <w:lang w:val="en-GB"/>
        </w:rPr>
        <w:t xml:space="preserve">10 cm from the trunk) in order to minimize head movement. Participants’ hands were placed palm down on the table using two landmarks indicating the location of the metacarpophalangeal joints of the index fingers. The horizontal line formed by these two landmarks intersected the participants’ midsagittal plane perpendicularly at </w:t>
      </w:r>
      <w:r w:rsidRPr="00741372">
        <w:rPr>
          <w:rFonts w:cstheme="minorHAnsi"/>
          <w:lang w:val="en-GB"/>
        </w:rPr>
        <w:sym w:font="Symbol" w:char="F07E"/>
      </w:r>
      <w:r w:rsidRPr="00741372">
        <w:rPr>
          <w:rFonts w:cstheme="minorHAnsi"/>
          <w:lang w:val="en-GB"/>
        </w:rPr>
        <w:t xml:space="preserve"> 40 cm from their trunk. The distance between the landmarks was 40 cm. Hands were covered by an elevated horizontal board, either consisting of translucent acrylic glass (80 cm long, 60 cm deep, 0.4 cm thick and 9.5 cm high) or wood (81.5 cm long, 60.5 cm deep, 0.4 cm thick and 9.5 cm high) </w:t>
      </w:r>
      <w:r w:rsidRPr="007260F5">
        <w:rPr>
          <w:rFonts w:cstheme="minorHAnsi"/>
          <w:lang w:val="en-GB"/>
        </w:rPr>
        <w:t>(Figure 1).</w:t>
      </w:r>
      <w:r w:rsidRPr="00741372">
        <w:rPr>
          <w:rFonts w:cstheme="minorHAnsi"/>
          <w:lang w:val="en-GB"/>
        </w:rPr>
        <w:t xml:space="preserve"> The acrylic glass was used to allow vision of the hands (vision condition), whereas the wooden board prevented it (no vision condition). The yellow fixation LED was taped on the boards at a distance of </w:t>
      </w:r>
      <w:r w:rsidRPr="00741372">
        <w:rPr>
          <w:rFonts w:cstheme="minorHAnsi"/>
          <w:lang w:val="en-GB"/>
        </w:rPr>
        <w:sym w:font="Symbol" w:char="F07E"/>
      </w:r>
      <w:r w:rsidR="009719F0">
        <w:rPr>
          <w:rFonts w:cstheme="minorHAnsi"/>
          <w:lang w:val="en-GB"/>
        </w:rPr>
        <w:t xml:space="preserve"> </w:t>
      </w:r>
      <w:r w:rsidRPr="00741372">
        <w:rPr>
          <w:rFonts w:cstheme="minorHAnsi"/>
          <w:lang w:val="en-GB"/>
        </w:rPr>
        <w:t xml:space="preserve">65 cm from the participants’ trunk along their midsagittal plane. The white LEDs were taped on the boards using the same metrics as the landmarks on the table, matching the positions and distances of the participants’ hands, so that the hands were seen right underneath the LEDs when the acrylic glass was used. </w:t>
      </w:r>
    </w:p>
    <w:p w14:paraId="6C6C9B8D" w14:textId="2A270E58" w:rsidR="00947DBA" w:rsidRPr="00741372" w:rsidRDefault="00947DBA" w:rsidP="008A6EC8">
      <w:pPr>
        <w:spacing w:line="480" w:lineRule="auto"/>
        <w:ind w:firstLine="708"/>
        <w:jc w:val="both"/>
        <w:rPr>
          <w:rFonts w:cstheme="minorHAnsi"/>
          <w:lang w:val="en-GB"/>
        </w:rPr>
      </w:pPr>
      <w:r w:rsidRPr="00741372">
        <w:rPr>
          <w:rFonts w:cstheme="minorHAnsi"/>
          <w:lang w:val="en-GB"/>
        </w:rPr>
        <w:t>During the temporal order judgment (TOJ) tasks, a trial started with the illumination of the yellow fixation LED, which was followed after 500 ms by a pair of visual stimuli, one stimulus on either side of space, that is, by the sequential brief illumination of the left and right white LED</w:t>
      </w:r>
      <w:r w:rsidR="00424C98">
        <w:rPr>
          <w:rFonts w:cstheme="minorHAnsi"/>
          <w:lang w:val="en-GB"/>
        </w:rPr>
        <w:t>s</w:t>
      </w:r>
      <w:r w:rsidRPr="00741372">
        <w:rPr>
          <w:rFonts w:cstheme="minorHAnsi"/>
          <w:lang w:val="en-GB"/>
        </w:rPr>
        <w:t xml:space="preserve">. The two visual stimuli of the pair were separated by one out of 20 possible time intervals (SOAs, for stimulus onset asynchronies): ±200, ±145, ±90, ±75, ±60, ±45, ±30, ±15, ±10 and ±5 ms (negative values indicate that the left LED was illuminated first, positive values that the right LED was illuminated first). SOAs were selected online according to an adaptive procedure (see Measures section). The participants were instructed to keep their gaze at the fixation LED during the whole trial. Depending on the experimental block, participants then either reported which of the two stimuli they perceived as having occurred </w:t>
      </w:r>
      <w:r w:rsidRPr="00741372">
        <w:rPr>
          <w:rFonts w:cstheme="minorHAnsi"/>
          <w:lang w:val="en-GB"/>
        </w:rPr>
        <w:lastRenderedPageBreak/>
        <w:t>first, or which of the two stimuli they perceived as having occurred second (by verbally answering “</w:t>
      </w:r>
      <w:r w:rsidRPr="00741372">
        <w:rPr>
          <w:rFonts w:cstheme="minorHAnsi"/>
          <w:i/>
          <w:lang w:val="en-GB"/>
        </w:rPr>
        <w:t>left</w:t>
      </w:r>
      <w:r w:rsidRPr="00741372">
        <w:rPr>
          <w:rFonts w:cstheme="minorHAnsi"/>
          <w:lang w:val="en-GB"/>
        </w:rPr>
        <w:t>” or “</w:t>
      </w:r>
      <w:r w:rsidRPr="00741372">
        <w:rPr>
          <w:rFonts w:cstheme="minorHAnsi"/>
          <w:i/>
          <w:lang w:val="en-GB"/>
        </w:rPr>
        <w:t>right</w:t>
      </w:r>
      <w:r w:rsidRPr="00741372">
        <w:rPr>
          <w:rFonts w:cstheme="minorHAnsi"/>
          <w:lang w:val="en-GB"/>
        </w:rPr>
        <w:t xml:space="preserve">”). The participants didn’t receive any instructions regarding response speed and no feedback regarding the accuracy of their performance was given. Illumination of the fixation LED was switched off as soon as the participant’s response was encoded manually by the experimenter. The next trial started 2000 ms later. </w:t>
      </w:r>
    </w:p>
    <w:p w14:paraId="1D985B39" w14:textId="248129CD" w:rsidR="00947DBA" w:rsidRPr="00741372" w:rsidRDefault="00947DBA" w:rsidP="008A6EC8">
      <w:pPr>
        <w:spacing w:line="480" w:lineRule="auto"/>
        <w:ind w:firstLine="708"/>
        <w:jc w:val="both"/>
        <w:rPr>
          <w:rFonts w:cstheme="minorHAnsi"/>
          <w:lang w:val="en-GB"/>
        </w:rPr>
      </w:pPr>
      <w:r w:rsidRPr="00741372">
        <w:rPr>
          <w:rFonts w:cstheme="minorHAnsi"/>
          <w:lang w:val="en-GB"/>
        </w:rPr>
        <w:t xml:space="preserve">The participants started the experiment with two practice blocks of 10 trials each, one for each response modality (i.e. “which was first?” and “which was second?”) in which only SOAs of ±200 and  ±145 ms were used. This practice session was performed under the same visibility condition (either vision or no vision) as the one for the first experimental block. During this practice session the performance was not recorded. The experimental session consisted of four blocks of 40 trials each, resulting from the combination of the visibility condition (vision vs. no vision) and the response modality condition (“which was first?” vs. “which was second?”). </w:t>
      </w:r>
      <w:r w:rsidRPr="00E520FB">
        <w:rPr>
          <w:rFonts w:cstheme="minorHAnsi"/>
          <w:color w:val="FF0000"/>
          <w:lang w:val="en-GB"/>
        </w:rPr>
        <w:t>The two blocks of a same visibility condition were always performed directly one after the other, but the order of the visibility condition</w:t>
      </w:r>
      <w:r w:rsidR="006E267C" w:rsidRPr="00E520FB">
        <w:rPr>
          <w:rFonts w:cstheme="minorHAnsi"/>
          <w:color w:val="FF0000"/>
          <w:lang w:val="en-GB"/>
        </w:rPr>
        <w:t>s</w:t>
      </w:r>
      <w:r w:rsidRPr="00E520FB">
        <w:rPr>
          <w:rFonts w:cstheme="minorHAnsi"/>
          <w:color w:val="FF0000"/>
          <w:lang w:val="en-GB"/>
        </w:rPr>
        <w:t xml:space="preserve"> was </w:t>
      </w:r>
      <w:r w:rsidR="00302520" w:rsidRPr="00E520FB">
        <w:rPr>
          <w:rFonts w:cstheme="minorHAnsi"/>
          <w:color w:val="FF0000"/>
          <w:lang w:val="en-GB"/>
        </w:rPr>
        <w:t>counterbalanced</w:t>
      </w:r>
      <w:r w:rsidRPr="00E520FB">
        <w:rPr>
          <w:rFonts w:cstheme="minorHAnsi"/>
          <w:color w:val="FF0000"/>
          <w:lang w:val="en-GB"/>
        </w:rPr>
        <w:t xml:space="preserve">. </w:t>
      </w:r>
      <w:r w:rsidRPr="00E520FB">
        <w:rPr>
          <w:rFonts w:cstheme="minorHAnsi"/>
          <w:color w:val="000000" w:themeColor="text1"/>
          <w:lang w:val="en-GB"/>
        </w:rPr>
        <w:t xml:space="preserve">The </w:t>
      </w:r>
      <w:r w:rsidRPr="00741372">
        <w:rPr>
          <w:rFonts w:cstheme="minorHAnsi"/>
          <w:lang w:val="en-GB"/>
        </w:rPr>
        <w:t xml:space="preserve">boards (acrylic glass vs. wood) were alternated accordingly. Within the same visibility condition, the order of the response modality conditions was randomized. The presented SOA at each trial was determined online according to the adaptive </w:t>
      </w:r>
      <w:r w:rsidRPr="00741372">
        <w:rPr>
          <w:rFonts w:cstheme="minorHAnsi"/>
          <w:i/>
          <w:iCs/>
          <w:lang w:val="en-GB"/>
        </w:rPr>
        <w:t>psi</w:t>
      </w:r>
      <w:r w:rsidRPr="00741372">
        <w:rPr>
          <w:rFonts w:cstheme="minorHAnsi"/>
          <w:lang w:val="en-GB"/>
        </w:rPr>
        <w:t xml:space="preserve"> method </w:t>
      </w:r>
      <w:r w:rsidR="008334EA">
        <w:rPr>
          <w:rFonts w:cstheme="minorHAnsi"/>
          <w:noProof/>
          <w:lang w:val="en-GB"/>
        </w:rPr>
        <w:t>(Kontsevich &amp; Tyler, 1999)</w:t>
      </w:r>
      <w:r w:rsidRPr="00741372">
        <w:rPr>
          <w:rFonts w:cstheme="minorHAnsi"/>
          <w:lang w:val="en-GB"/>
        </w:rPr>
        <w:t xml:space="preserve">, taking into account the performance of the participant on all previous trials of the same block </w:t>
      </w:r>
      <w:r w:rsidR="008334EA">
        <w:rPr>
          <w:rFonts w:cstheme="minorHAnsi"/>
          <w:noProof/>
          <w:lang w:val="en-GB"/>
        </w:rPr>
        <w:t>(for a detailed description of the use of the adaptive psi method in visual TOJ experiments, see Filbrich, Alamia, Burns, et al., 2017)</w:t>
      </w:r>
      <w:r w:rsidRPr="00741372">
        <w:rPr>
          <w:rFonts w:cstheme="minorHAnsi"/>
          <w:lang w:val="en-GB"/>
        </w:rPr>
        <w:t>. Before and after each block</w:t>
      </w:r>
      <w:r w:rsidR="009D7573">
        <w:rPr>
          <w:rFonts w:cstheme="minorHAnsi"/>
          <w:lang w:val="en-GB"/>
        </w:rPr>
        <w:t>,</w:t>
      </w:r>
      <w:r w:rsidRPr="00741372">
        <w:rPr>
          <w:rFonts w:cstheme="minorHAnsi"/>
          <w:lang w:val="en-GB"/>
        </w:rPr>
        <w:t xml:space="preserve"> pain intensity and skin temperature of both hands were measured </w:t>
      </w:r>
      <w:r w:rsidR="00F8090E">
        <w:rPr>
          <w:rFonts w:cstheme="minorHAnsi"/>
          <w:lang w:val="en-GB"/>
        </w:rPr>
        <w:t xml:space="preserve">in CRPS patients </w:t>
      </w:r>
      <w:r w:rsidRPr="00741372">
        <w:rPr>
          <w:rFonts w:cstheme="minorHAnsi"/>
          <w:lang w:val="en-GB"/>
        </w:rPr>
        <w:t xml:space="preserve">using the NRS and the infrared thermometer, respectively, as described above. The duration of the experiment was </w:t>
      </w:r>
      <w:r w:rsidRPr="00741372">
        <w:rPr>
          <w:rFonts w:cstheme="minorHAnsi"/>
          <w:lang w:val="en-GB"/>
        </w:rPr>
        <w:sym w:font="Symbol" w:char="F07E"/>
      </w:r>
      <w:r w:rsidR="009D7573">
        <w:rPr>
          <w:rFonts w:cstheme="minorHAnsi"/>
          <w:lang w:val="en-GB"/>
        </w:rPr>
        <w:t xml:space="preserve"> </w:t>
      </w:r>
      <w:r w:rsidRPr="00741372">
        <w:rPr>
          <w:rFonts w:cstheme="minorHAnsi"/>
          <w:lang w:val="en-GB"/>
        </w:rPr>
        <w:t xml:space="preserve">40 min. </w:t>
      </w:r>
    </w:p>
    <w:p w14:paraId="78F05BDE" w14:textId="77777777" w:rsidR="00947DBA" w:rsidRPr="00741372" w:rsidRDefault="00947DBA" w:rsidP="008A6EC8">
      <w:pPr>
        <w:spacing w:line="480" w:lineRule="auto"/>
        <w:jc w:val="both"/>
        <w:rPr>
          <w:rFonts w:cstheme="minorHAnsi"/>
          <w:b/>
          <w:bCs/>
          <w:lang w:val="en-GB"/>
        </w:rPr>
      </w:pPr>
      <w:r w:rsidRPr="00741372">
        <w:rPr>
          <w:rFonts w:cstheme="minorHAnsi"/>
          <w:b/>
          <w:bCs/>
          <w:lang w:val="en-GB"/>
        </w:rPr>
        <w:t>2.4 Measures</w:t>
      </w:r>
    </w:p>
    <w:p w14:paraId="38013C66" w14:textId="65737F91" w:rsidR="00947DBA" w:rsidRPr="00741372" w:rsidRDefault="00947DBA" w:rsidP="008A6EC8">
      <w:pPr>
        <w:spacing w:line="480" w:lineRule="auto"/>
        <w:ind w:firstLine="708"/>
        <w:jc w:val="both"/>
        <w:rPr>
          <w:rFonts w:cstheme="minorHAnsi"/>
          <w:lang w:val="en-GB"/>
        </w:rPr>
      </w:pPr>
      <w:r w:rsidRPr="00741372">
        <w:rPr>
          <w:rFonts w:cstheme="minorHAnsi"/>
          <w:lang w:val="en-GB"/>
        </w:rPr>
        <w:t>The performance of the participants at the TOJ task was assessed t</w:t>
      </w:r>
      <w:r w:rsidR="00E5590D">
        <w:rPr>
          <w:rFonts w:cstheme="minorHAnsi"/>
          <w:lang w:val="en-GB"/>
        </w:rPr>
        <w:t>h</w:t>
      </w:r>
      <w:r w:rsidRPr="00741372">
        <w:rPr>
          <w:rFonts w:cstheme="minorHAnsi"/>
          <w:lang w:val="en-GB"/>
        </w:rPr>
        <w:t xml:space="preserve">rough two measures for each of the conditions: the point of subjective simultaneity (PSS) and the slope, which were estimated as the α and β parameters of a logistic function, i.e. f(x)=1/(1+exp(-β(x-α))), respectively. The α </w:t>
      </w:r>
      <w:r w:rsidRPr="00741372">
        <w:rPr>
          <w:rFonts w:cstheme="minorHAnsi"/>
          <w:lang w:val="en-GB"/>
        </w:rPr>
        <w:lastRenderedPageBreak/>
        <w:t xml:space="preserve">parameter corresponds to the threshold of the logistic function, which, in the present experiment, reflects the SOA at which each of the two visual stimuli is perceived as having occurred first equally often.  Accordingly, </w:t>
      </w:r>
      <w:r w:rsidR="006D6E73">
        <w:rPr>
          <w:rFonts w:cstheme="minorHAnsi"/>
          <w:lang w:val="en-GB"/>
        </w:rPr>
        <w:t>in the context of TOJ</w:t>
      </w:r>
      <w:r w:rsidR="003F1606">
        <w:rPr>
          <w:rFonts w:cstheme="minorHAnsi"/>
          <w:lang w:val="en-GB"/>
        </w:rPr>
        <w:t>s</w:t>
      </w:r>
      <w:r w:rsidR="006D6E73">
        <w:rPr>
          <w:rFonts w:cstheme="minorHAnsi"/>
          <w:lang w:val="en-GB"/>
        </w:rPr>
        <w:t xml:space="preserve">, </w:t>
      </w:r>
      <w:r w:rsidRPr="00741372">
        <w:rPr>
          <w:rFonts w:cstheme="minorHAnsi"/>
          <w:lang w:val="en-GB"/>
        </w:rPr>
        <w:t xml:space="preserve">the PSS </w:t>
      </w:r>
      <w:r w:rsidR="003F1606">
        <w:rPr>
          <w:rFonts w:cstheme="minorHAnsi"/>
          <w:lang w:val="en-GB"/>
        </w:rPr>
        <w:t>is</w:t>
      </w:r>
      <w:r w:rsidRPr="00741372">
        <w:rPr>
          <w:rFonts w:cstheme="minorHAnsi"/>
          <w:lang w:val="en-GB"/>
        </w:rPr>
        <w:t xml:space="preserve"> defined as the amount of time one stimulus has to precede or follow the other </w:t>
      </w:r>
      <w:r w:rsidR="00C96E0A" w:rsidRPr="00741372">
        <w:rPr>
          <w:rFonts w:cstheme="minorHAnsi"/>
          <w:lang w:val="en-GB"/>
        </w:rPr>
        <w:t>for</w:t>
      </w:r>
      <w:r w:rsidRPr="00741372">
        <w:rPr>
          <w:rFonts w:cstheme="minorHAnsi"/>
          <w:lang w:val="en-GB"/>
        </w:rPr>
        <w:t xml:space="preserve"> the two to be perceived as occurring simultaneously </w:t>
      </w:r>
      <w:r w:rsidR="008334EA">
        <w:rPr>
          <w:rFonts w:cstheme="minorHAnsi"/>
          <w:noProof/>
          <w:lang w:val="en-GB"/>
        </w:rPr>
        <w:t>(Spence et al., 2001)</w:t>
      </w:r>
      <w:r w:rsidRPr="00741372">
        <w:rPr>
          <w:rFonts w:cstheme="minorHAnsi"/>
          <w:lang w:val="en-GB"/>
        </w:rPr>
        <w:t xml:space="preserve">. Used as an index of spatial bias, this PSS indicates whether the order judgments are shifted to the advantage of the visual stimuli presented in one specific side of space. The β parameter defines the slope of the logistic function and describes the noisiness of the data. Accordingly, it relates to the precision of the participant’s responses during the experimental block </w:t>
      </w:r>
      <w:r w:rsidR="008334EA">
        <w:rPr>
          <w:rFonts w:cstheme="minorHAnsi"/>
          <w:noProof/>
          <w:lang w:val="en-GB"/>
        </w:rPr>
        <w:t>(Kingdom &amp; Prins, 2010)</w:t>
      </w:r>
      <w:r w:rsidRPr="00741372">
        <w:rPr>
          <w:rFonts w:cstheme="minorHAnsi"/>
          <w:lang w:val="en-GB"/>
        </w:rPr>
        <w:t xml:space="preserve">. These α and β parameters were estimated at every trial by means of the adaptive </w:t>
      </w:r>
      <w:r w:rsidRPr="00741372">
        <w:rPr>
          <w:rFonts w:cstheme="minorHAnsi"/>
          <w:i/>
          <w:iCs/>
          <w:lang w:val="en-GB"/>
        </w:rPr>
        <w:t>psi</w:t>
      </w:r>
      <w:r w:rsidRPr="00741372">
        <w:rPr>
          <w:rFonts w:cstheme="minorHAnsi"/>
          <w:lang w:val="en-GB"/>
        </w:rPr>
        <w:t xml:space="preserve"> method, which adapts its estimates based on the participant’s responses </w:t>
      </w:r>
      <w:r w:rsidR="006C3313">
        <w:rPr>
          <w:rFonts w:cstheme="minorHAnsi"/>
          <w:lang w:val="en-GB"/>
        </w:rPr>
        <w:t xml:space="preserve">on </w:t>
      </w:r>
      <w:r w:rsidRPr="00741372">
        <w:rPr>
          <w:rFonts w:cstheme="minorHAnsi"/>
          <w:lang w:val="en-GB"/>
        </w:rPr>
        <w:t xml:space="preserve">all previous trials within the same experimental block. The Bayesian framework of this method allows to estimate the posterior probability of the parameters of interest without extensively probing all the SOAs, but also requires postulating a prior probability distribution of these parameters. Based on previous studies </w:t>
      </w:r>
      <w:r w:rsidR="008334EA">
        <w:rPr>
          <w:rFonts w:cstheme="minorHAnsi"/>
          <w:noProof/>
          <w:lang w:val="en-GB"/>
        </w:rPr>
        <w:t>(Filbrich, Alamia, Verfaille, et al., 2017)</w:t>
      </w:r>
      <w:r w:rsidRPr="00741372">
        <w:rPr>
          <w:rFonts w:cstheme="minorHAnsi"/>
          <w:lang w:val="en-GB"/>
        </w:rPr>
        <w:t xml:space="preserve">, a prior distribution of 0 ± 20 and 0.06 ± 0.6 was used for the α and β parameters, respectively. </w:t>
      </w:r>
    </w:p>
    <w:p w14:paraId="2276EC80" w14:textId="115E99AE" w:rsidR="00947DBA" w:rsidRPr="00741372" w:rsidRDefault="00947DBA" w:rsidP="008A6EC8">
      <w:pPr>
        <w:spacing w:line="480" w:lineRule="auto"/>
        <w:ind w:firstLine="708"/>
        <w:jc w:val="both"/>
        <w:rPr>
          <w:rFonts w:cstheme="minorHAnsi"/>
          <w:lang w:val="en-GB"/>
        </w:rPr>
      </w:pPr>
      <w:r w:rsidRPr="00741372">
        <w:rPr>
          <w:rFonts w:cstheme="minorHAnsi"/>
          <w:lang w:val="en-GB"/>
        </w:rPr>
        <w:t xml:space="preserve">To facilitate data display and statistical analyses, PSS values </w:t>
      </w:r>
      <w:r w:rsidR="00E05748">
        <w:rPr>
          <w:rFonts w:cstheme="minorHAnsi"/>
          <w:lang w:val="en-GB"/>
        </w:rPr>
        <w:t xml:space="preserve">of CRPS patients </w:t>
      </w:r>
      <w:r w:rsidRPr="00741372">
        <w:rPr>
          <w:rFonts w:cstheme="minorHAnsi"/>
          <w:lang w:val="en-GB"/>
        </w:rPr>
        <w:t xml:space="preserve">that were initially shifted towards left side of space were recoded as corresponding to PSS values shifted towards the side of space of the affected limb. Accordingly, data from </w:t>
      </w:r>
      <w:r w:rsidR="00125F74">
        <w:rPr>
          <w:rFonts w:cstheme="minorHAnsi"/>
          <w:lang w:val="en-GB"/>
        </w:rPr>
        <w:t>patients</w:t>
      </w:r>
      <w:r w:rsidR="00125F74" w:rsidRPr="00741372">
        <w:rPr>
          <w:rFonts w:cstheme="minorHAnsi"/>
          <w:lang w:val="en-GB"/>
        </w:rPr>
        <w:t xml:space="preserve"> </w:t>
      </w:r>
      <w:r w:rsidRPr="00741372">
        <w:rPr>
          <w:rFonts w:cstheme="minorHAnsi"/>
          <w:lang w:val="en-GB"/>
        </w:rPr>
        <w:t xml:space="preserve">affected by right-sided CRPS were transformed (multiplied by -1). </w:t>
      </w:r>
      <w:r w:rsidR="00E05748">
        <w:rPr>
          <w:rFonts w:cstheme="minorHAnsi"/>
          <w:lang w:val="en-GB"/>
        </w:rPr>
        <w:t xml:space="preserve">For control participants data were not transformed. </w:t>
      </w:r>
    </w:p>
    <w:p w14:paraId="475B9D00" w14:textId="77777777" w:rsidR="00947DBA" w:rsidRPr="00741372" w:rsidRDefault="00947DBA" w:rsidP="008A6EC8">
      <w:pPr>
        <w:spacing w:line="480" w:lineRule="auto"/>
        <w:ind w:firstLine="708"/>
        <w:jc w:val="both"/>
        <w:rPr>
          <w:rFonts w:cstheme="minorHAnsi"/>
          <w:lang w:val="en-GB"/>
        </w:rPr>
      </w:pPr>
      <w:r w:rsidRPr="00741372">
        <w:rPr>
          <w:rFonts w:cstheme="minorHAnsi"/>
          <w:lang w:val="en-GB"/>
        </w:rPr>
        <w:t xml:space="preserve">The  additional clinical measures taken before the experimental session consisted in the NRS for average pain over the two last days (from 0 to 10), the absolute values of the differences in temperature (°C) and the volume (in ml) between the affected and the unaffected hand, the final score calculated from the 30 items of the DASH questionnaire, as well as the average vector magnitude count for the affected side minus that for the unaffected side for the accelerometer data, indexing the degree of immobilization of the affected limb. CRPS duration (months since inciting injury) was also taken as a clinical measure. </w:t>
      </w:r>
    </w:p>
    <w:p w14:paraId="20A2F32D" w14:textId="7A73BF50" w:rsidR="00947DBA" w:rsidRPr="00741372" w:rsidRDefault="00947DBA" w:rsidP="008A6EC8">
      <w:pPr>
        <w:spacing w:line="480" w:lineRule="auto"/>
        <w:jc w:val="both"/>
        <w:rPr>
          <w:rFonts w:cstheme="minorHAnsi"/>
          <w:b/>
          <w:bCs/>
          <w:lang w:val="en-GB"/>
        </w:rPr>
      </w:pPr>
      <w:r w:rsidRPr="00741372">
        <w:rPr>
          <w:rFonts w:cstheme="minorHAnsi"/>
          <w:lang w:val="en-GB"/>
        </w:rPr>
        <w:lastRenderedPageBreak/>
        <w:t>Regarding the clinical measures taken during the experiment</w:t>
      </w:r>
      <w:r w:rsidR="00B37DB2">
        <w:rPr>
          <w:rFonts w:cstheme="minorHAnsi"/>
          <w:lang w:val="en-GB"/>
        </w:rPr>
        <w:t xml:space="preserve"> in CRPS patients</w:t>
      </w:r>
      <w:r w:rsidRPr="00741372">
        <w:rPr>
          <w:rFonts w:cstheme="minorHAnsi"/>
          <w:lang w:val="en-GB"/>
        </w:rPr>
        <w:t>, differences in pain as measured with NRS between the two hands were averaged over the pre- and post-block ratings of the two blocks within each visibility condition. For skin temperature, the absolute difference between the affected and the unaffected hand was computed and averaged through the two blocks within each visibility condition.</w:t>
      </w:r>
      <w:r w:rsidRPr="00741372">
        <w:rPr>
          <w:rFonts w:cstheme="minorHAnsi"/>
          <w:b/>
          <w:bCs/>
          <w:lang w:val="en-GB"/>
        </w:rPr>
        <w:t xml:space="preserve"> </w:t>
      </w:r>
    </w:p>
    <w:p w14:paraId="2657C796" w14:textId="77777777" w:rsidR="00947DBA" w:rsidRPr="00741372" w:rsidRDefault="00947DBA" w:rsidP="008A6EC8">
      <w:pPr>
        <w:spacing w:line="480" w:lineRule="auto"/>
        <w:rPr>
          <w:rFonts w:cstheme="minorHAnsi"/>
          <w:lang w:val="en-GB"/>
        </w:rPr>
      </w:pPr>
      <w:r w:rsidRPr="00741372">
        <w:rPr>
          <w:rFonts w:cstheme="minorHAnsi"/>
          <w:b/>
          <w:bCs/>
          <w:lang w:val="en-GB"/>
        </w:rPr>
        <w:t>2.5 Analysis</w:t>
      </w:r>
      <w:r w:rsidRPr="00741372">
        <w:rPr>
          <w:rFonts w:cstheme="minorHAnsi"/>
          <w:lang w:val="en-GB"/>
        </w:rPr>
        <w:t xml:space="preserve"> </w:t>
      </w:r>
    </w:p>
    <w:p w14:paraId="10908EDA" w14:textId="6012F2BB" w:rsidR="00947DBA" w:rsidRPr="00741372" w:rsidRDefault="00947DBA" w:rsidP="008A6EC8">
      <w:pPr>
        <w:spacing w:line="480" w:lineRule="auto"/>
        <w:ind w:firstLine="708"/>
        <w:jc w:val="both"/>
        <w:rPr>
          <w:rFonts w:cstheme="minorHAnsi"/>
          <w:lang w:val="en-GB"/>
        </w:rPr>
      </w:pPr>
      <w:r w:rsidRPr="00741372">
        <w:rPr>
          <w:rFonts w:cstheme="minorHAnsi"/>
          <w:lang w:val="en-GB"/>
        </w:rPr>
        <w:t>Participants</w:t>
      </w:r>
      <w:r w:rsidR="000702F0">
        <w:rPr>
          <w:rFonts w:cstheme="minorHAnsi"/>
          <w:lang w:val="en-GB"/>
        </w:rPr>
        <w:t>’</w:t>
      </w:r>
      <w:r w:rsidRPr="00741372">
        <w:rPr>
          <w:rFonts w:cstheme="minorHAnsi"/>
          <w:lang w:val="en-GB"/>
        </w:rPr>
        <w:t xml:space="preserve"> data was excluded from statistical analyses if the threshold and the slope of the psychometric function </w:t>
      </w:r>
      <w:r w:rsidRPr="00741372">
        <w:rPr>
          <w:rFonts w:cstheme="minorHAnsi"/>
          <w:lang w:val="en-US"/>
        </w:rPr>
        <w:t>could not be reliably estimated during the 40 trials of one or several conditions (i.e. their respective estimates did not converge on a stable value on the last trials), indexing that their performance was too inconsistent or below chance level. This criterion led to the exclusion of three out of the</w:t>
      </w:r>
      <w:r w:rsidR="001C1D92">
        <w:rPr>
          <w:rFonts w:cstheme="minorHAnsi"/>
          <w:lang w:val="en-US"/>
        </w:rPr>
        <w:t xml:space="preserve"> 2</w:t>
      </w:r>
      <w:r w:rsidR="00E05748">
        <w:rPr>
          <w:rFonts w:cstheme="minorHAnsi"/>
          <w:lang w:val="en-US"/>
        </w:rPr>
        <w:t>9</w:t>
      </w:r>
      <w:r w:rsidRPr="00741372">
        <w:rPr>
          <w:rFonts w:cstheme="minorHAnsi"/>
          <w:lang w:val="en-US"/>
        </w:rPr>
        <w:t xml:space="preserve"> </w:t>
      </w:r>
      <w:r w:rsidR="00A50D0B" w:rsidRPr="00741372">
        <w:rPr>
          <w:rFonts w:cstheme="minorHAnsi"/>
          <w:lang w:val="en-US"/>
        </w:rPr>
        <w:t>p</w:t>
      </w:r>
      <w:r w:rsidR="00A50D0B">
        <w:rPr>
          <w:rFonts w:cstheme="minorHAnsi"/>
          <w:lang w:val="en-US"/>
        </w:rPr>
        <w:t xml:space="preserve">atients </w:t>
      </w:r>
      <w:r w:rsidRPr="00741372">
        <w:rPr>
          <w:rFonts w:cstheme="minorHAnsi"/>
          <w:lang w:val="en-US"/>
        </w:rPr>
        <w:t xml:space="preserve">that were tested. Before the statistical analyses, data from the two response modalities </w:t>
      </w:r>
      <w:r w:rsidRPr="00741372">
        <w:rPr>
          <w:rFonts w:cstheme="minorHAnsi"/>
          <w:lang w:val="en-GB"/>
        </w:rPr>
        <w:t xml:space="preserve">(“which was first?” and “which was second?”) were averaged for each visibility condition to reduce the potential influence of response biases </w:t>
      </w:r>
      <w:r w:rsidR="008334EA">
        <w:rPr>
          <w:rFonts w:cstheme="minorHAnsi"/>
          <w:noProof/>
          <w:lang w:val="en-GB"/>
        </w:rPr>
        <w:t>(see Filbrich et al., 2016 for a more detailed discussion of the potential contribution of responses biases in TOJ tasks)</w:t>
      </w:r>
      <w:r w:rsidRPr="00741372">
        <w:rPr>
          <w:rFonts w:cstheme="minorHAnsi"/>
          <w:lang w:val="en-GB"/>
        </w:rPr>
        <w:t xml:space="preserve">. </w:t>
      </w:r>
    </w:p>
    <w:p w14:paraId="315436A5" w14:textId="1F7D7B07" w:rsidR="004F78A3" w:rsidRDefault="00947DBA" w:rsidP="004F78A3">
      <w:pPr>
        <w:spacing w:line="480" w:lineRule="auto"/>
        <w:ind w:firstLine="708"/>
        <w:jc w:val="both"/>
        <w:rPr>
          <w:rFonts w:cstheme="minorHAnsi"/>
          <w:lang w:val="en-GB"/>
        </w:rPr>
      </w:pPr>
      <w:r w:rsidRPr="000E53E7">
        <w:rPr>
          <w:rFonts w:cstheme="minorHAnsi"/>
          <w:lang w:val="en-GB"/>
        </w:rPr>
        <w:t xml:space="preserve"> In order to assess the impact of the </w:t>
      </w:r>
      <w:r w:rsidR="004F78A3">
        <w:rPr>
          <w:rFonts w:cstheme="minorHAnsi"/>
          <w:lang w:val="en-GB"/>
        </w:rPr>
        <w:t xml:space="preserve">different </w:t>
      </w:r>
      <w:r w:rsidRPr="000E53E7">
        <w:rPr>
          <w:rFonts w:cstheme="minorHAnsi"/>
          <w:lang w:val="en-GB"/>
        </w:rPr>
        <w:t xml:space="preserve">experimental conditions on the </w:t>
      </w:r>
      <w:r w:rsidR="003C6413" w:rsidRPr="00544C4A">
        <w:rPr>
          <w:rFonts w:cstheme="minorHAnsi"/>
          <w:lang w:val="en-GB"/>
        </w:rPr>
        <w:t>CRPS patient</w:t>
      </w:r>
      <w:r w:rsidR="0001072A">
        <w:rPr>
          <w:rFonts w:cstheme="minorHAnsi"/>
          <w:lang w:val="en-GB"/>
        </w:rPr>
        <w:t>’</w:t>
      </w:r>
      <w:r w:rsidR="003C6413" w:rsidRPr="00544C4A">
        <w:rPr>
          <w:rFonts w:cstheme="minorHAnsi"/>
          <w:lang w:val="en-GB"/>
        </w:rPr>
        <w:t>s</w:t>
      </w:r>
      <w:r w:rsidR="0001072A">
        <w:rPr>
          <w:rFonts w:cstheme="minorHAnsi"/>
          <w:lang w:val="en-GB"/>
        </w:rPr>
        <w:t xml:space="preserve"> performance</w:t>
      </w:r>
      <w:r w:rsidR="004F78A3">
        <w:rPr>
          <w:rFonts w:cstheme="minorHAnsi"/>
          <w:lang w:val="en-GB"/>
        </w:rPr>
        <w:t xml:space="preserve"> </w:t>
      </w:r>
      <w:r w:rsidR="004F78A3" w:rsidRPr="00505F0A">
        <w:rPr>
          <w:rFonts w:cstheme="minorHAnsi"/>
          <w:lang w:val="en-GB"/>
        </w:rPr>
        <w:t>in the visual TOJs</w:t>
      </w:r>
      <w:r w:rsidRPr="00141DCB">
        <w:rPr>
          <w:rFonts w:cstheme="minorHAnsi"/>
          <w:lang w:val="en-GB"/>
        </w:rPr>
        <w:t>,</w:t>
      </w:r>
      <w:r w:rsidR="005710C0">
        <w:rPr>
          <w:rFonts w:cstheme="minorHAnsi"/>
          <w:lang w:val="en-GB"/>
        </w:rPr>
        <w:t xml:space="preserve"> we performed a </w:t>
      </w:r>
      <w:r w:rsidR="00BE2469" w:rsidRPr="00E520FB">
        <w:rPr>
          <w:rFonts w:cstheme="minorHAnsi"/>
          <w:color w:val="FF0000"/>
          <w:lang w:val="en-GB"/>
        </w:rPr>
        <w:t>primary</w:t>
      </w:r>
      <w:r w:rsidR="00BE2469" w:rsidRPr="00E520FB">
        <w:rPr>
          <w:rFonts w:cstheme="minorHAnsi"/>
          <w:color w:val="FF0000"/>
          <w:lang w:val="en-GB"/>
        </w:rPr>
        <w:t xml:space="preserve"> </w:t>
      </w:r>
      <w:r w:rsidR="005710C0">
        <w:rPr>
          <w:rFonts w:cstheme="minorHAnsi"/>
          <w:lang w:val="en-GB"/>
        </w:rPr>
        <w:t xml:space="preserve">ANOVA with </w:t>
      </w:r>
      <w:r w:rsidR="005710C0" w:rsidRPr="00141DCB">
        <w:rPr>
          <w:rFonts w:cstheme="minorHAnsi"/>
          <w:i/>
          <w:iCs/>
          <w:lang w:val="en-GB"/>
        </w:rPr>
        <w:t xml:space="preserve">visibility </w:t>
      </w:r>
      <w:r w:rsidR="005710C0" w:rsidRPr="00141DCB">
        <w:rPr>
          <w:rFonts w:cstheme="minorHAnsi"/>
          <w:lang w:val="en-GB"/>
        </w:rPr>
        <w:t>(vision vs. no vision) as within-participant factor</w:t>
      </w:r>
      <w:r w:rsidR="005710C0">
        <w:rPr>
          <w:rFonts w:cstheme="minorHAnsi"/>
          <w:lang w:val="en-GB"/>
        </w:rPr>
        <w:t xml:space="preserve"> and </w:t>
      </w:r>
      <w:r w:rsidR="005710C0" w:rsidRPr="001174AE">
        <w:rPr>
          <w:rFonts w:cstheme="minorHAnsi"/>
          <w:i/>
          <w:lang w:val="en-GB"/>
        </w:rPr>
        <w:t>group</w:t>
      </w:r>
      <w:r w:rsidR="005710C0">
        <w:rPr>
          <w:rFonts w:cstheme="minorHAnsi"/>
          <w:lang w:val="en-GB"/>
        </w:rPr>
        <w:t xml:space="preserve"> (CRPS vs. controls) as between-participant factor, for both PSS and slope values. Since </w:t>
      </w:r>
      <w:r w:rsidR="005710C0" w:rsidRPr="001174AE">
        <w:rPr>
          <w:rFonts w:cstheme="minorHAnsi"/>
          <w:i/>
          <w:lang w:val="en-GB"/>
        </w:rPr>
        <w:t>rehabilitation program</w:t>
      </w:r>
      <w:r w:rsidR="004810C2">
        <w:rPr>
          <w:rFonts w:cstheme="minorHAnsi"/>
          <w:lang w:val="en-GB"/>
        </w:rPr>
        <w:t xml:space="preserve"> </w:t>
      </w:r>
      <w:r w:rsidR="005710C0">
        <w:rPr>
          <w:rFonts w:cstheme="minorHAnsi"/>
          <w:lang w:val="en-GB"/>
        </w:rPr>
        <w:t xml:space="preserve">did not apply as a between-participant factor to the control participants, we performed a </w:t>
      </w:r>
      <w:r w:rsidR="00BE2469" w:rsidRPr="00E520FB">
        <w:rPr>
          <w:rFonts w:cstheme="minorHAnsi"/>
          <w:color w:val="FF0000"/>
          <w:lang w:val="en-GB"/>
        </w:rPr>
        <w:t>secondary</w:t>
      </w:r>
      <w:r w:rsidR="00BE2469" w:rsidRPr="00E520FB">
        <w:rPr>
          <w:rFonts w:cstheme="minorHAnsi"/>
          <w:color w:val="FF0000"/>
          <w:lang w:val="en-GB"/>
        </w:rPr>
        <w:t xml:space="preserve"> </w:t>
      </w:r>
      <w:r w:rsidR="005710C0">
        <w:rPr>
          <w:rFonts w:cstheme="minorHAnsi"/>
          <w:lang w:val="en-GB"/>
        </w:rPr>
        <w:t>ANOVA</w:t>
      </w:r>
      <w:r w:rsidR="004F78A3">
        <w:rPr>
          <w:rFonts w:cstheme="minorHAnsi"/>
          <w:lang w:val="en-GB"/>
        </w:rPr>
        <w:t xml:space="preserve"> </w:t>
      </w:r>
      <w:r w:rsidRPr="00141DCB">
        <w:rPr>
          <w:rFonts w:cstheme="minorHAnsi"/>
          <w:lang w:val="en-GB"/>
        </w:rPr>
        <w:t xml:space="preserve">with </w:t>
      </w:r>
      <w:r w:rsidRPr="00141DCB">
        <w:rPr>
          <w:rFonts w:cstheme="minorHAnsi"/>
          <w:i/>
          <w:iCs/>
          <w:lang w:val="en-GB"/>
        </w:rPr>
        <w:t xml:space="preserve">visibility </w:t>
      </w:r>
      <w:r w:rsidRPr="00141DCB">
        <w:rPr>
          <w:rFonts w:cstheme="minorHAnsi"/>
          <w:lang w:val="en-GB"/>
        </w:rPr>
        <w:t xml:space="preserve">(vision vs. no vision) as within-participant factor </w:t>
      </w:r>
      <w:r w:rsidR="00E05748" w:rsidRPr="00544C4A">
        <w:rPr>
          <w:rFonts w:cstheme="minorHAnsi"/>
          <w:iCs/>
          <w:lang w:val="en-GB"/>
        </w:rPr>
        <w:t>and</w:t>
      </w:r>
      <w:r w:rsidR="00E05748" w:rsidRPr="00141DCB">
        <w:rPr>
          <w:rFonts w:cstheme="minorHAnsi"/>
          <w:i/>
          <w:iCs/>
          <w:lang w:val="en-GB"/>
        </w:rPr>
        <w:t xml:space="preserve"> rehabilitation program</w:t>
      </w:r>
      <w:r w:rsidRPr="00141DCB">
        <w:rPr>
          <w:rFonts w:cstheme="minorHAnsi"/>
          <w:lang w:val="en-GB"/>
        </w:rPr>
        <w:t xml:space="preserve"> (CRPS-</w:t>
      </w:r>
      <w:r w:rsidRPr="00EF100A">
        <w:rPr>
          <w:rFonts w:cstheme="minorHAnsi"/>
          <w:lang w:val="en-GB"/>
        </w:rPr>
        <w:t>specialized rehabilitation program</w:t>
      </w:r>
      <w:r w:rsidR="005F48E1">
        <w:rPr>
          <w:rFonts w:cstheme="minorHAnsi"/>
          <w:lang w:val="en-GB"/>
        </w:rPr>
        <w:t xml:space="preserve"> </w:t>
      </w:r>
      <w:r w:rsidR="005F48E1" w:rsidRPr="00E520FB">
        <w:rPr>
          <w:rFonts w:cstheme="minorHAnsi"/>
          <w:color w:val="FF0000"/>
          <w:lang w:val="en-GB"/>
        </w:rPr>
        <w:t>[N=13]</w:t>
      </w:r>
      <w:r w:rsidRPr="00E520FB">
        <w:rPr>
          <w:rFonts w:cstheme="minorHAnsi"/>
          <w:color w:val="FF0000"/>
          <w:lang w:val="en-GB"/>
        </w:rPr>
        <w:t xml:space="preserve"> </w:t>
      </w:r>
      <w:r w:rsidRPr="00EF100A">
        <w:rPr>
          <w:rFonts w:cstheme="minorHAnsi"/>
          <w:lang w:val="en-GB"/>
        </w:rPr>
        <w:t>vs. other</w:t>
      </w:r>
      <w:r w:rsidR="005F48E1">
        <w:rPr>
          <w:rFonts w:cstheme="minorHAnsi"/>
          <w:lang w:val="en-GB"/>
        </w:rPr>
        <w:t xml:space="preserve"> </w:t>
      </w:r>
      <w:r w:rsidR="005F48E1" w:rsidRPr="00E520FB">
        <w:rPr>
          <w:rFonts w:cstheme="minorHAnsi"/>
          <w:color w:val="FF0000"/>
          <w:lang w:val="en-GB"/>
        </w:rPr>
        <w:t>[N=12]</w:t>
      </w:r>
      <w:r w:rsidRPr="00E520FB">
        <w:rPr>
          <w:rFonts w:cstheme="minorHAnsi"/>
          <w:color w:val="FF0000"/>
          <w:lang w:val="en-GB"/>
        </w:rPr>
        <w:t xml:space="preserve">; </w:t>
      </w:r>
      <w:r w:rsidRPr="00EF100A">
        <w:rPr>
          <w:rFonts w:cstheme="minorHAnsi"/>
          <w:lang w:val="en-GB"/>
        </w:rPr>
        <w:t>see Participants section) as between-participant factor</w:t>
      </w:r>
      <w:r w:rsidR="00141DCB" w:rsidRPr="00EF100A">
        <w:rPr>
          <w:rFonts w:cstheme="minorHAnsi"/>
          <w:lang w:val="en-GB"/>
        </w:rPr>
        <w:t>.</w:t>
      </w:r>
      <w:r w:rsidR="005710C0">
        <w:rPr>
          <w:rFonts w:cstheme="minorHAnsi"/>
          <w:lang w:val="en-GB"/>
        </w:rPr>
        <w:t xml:space="preserve"> To still provide a comparison with the control group, </w:t>
      </w:r>
      <w:r w:rsidR="005710C0" w:rsidRPr="001E18B3">
        <w:rPr>
          <w:rFonts w:cstheme="minorHAnsi"/>
          <w:lang w:val="en-GB"/>
        </w:rPr>
        <w:t xml:space="preserve">each </w:t>
      </w:r>
      <w:r w:rsidR="005710C0" w:rsidRPr="001E18B3">
        <w:rPr>
          <w:rFonts w:cstheme="minorHAnsi"/>
          <w:i/>
          <w:lang w:val="en-GB"/>
        </w:rPr>
        <w:t>rehabilitation program</w:t>
      </w:r>
      <w:r w:rsidR="005710C0" w:rsidRPr="001E18B3">
        <w:rPr>
          <w:rFonts w:cstheme="minorHAnsi"/>
          <w:lang w:val="en-GB"/>
        </w:rPr>
        <w:t xml:space="preserve"> group</w:t>
      </w:r>
      <w:r w:rsidR="005710C0">
        <w:rPr>
          <w:rFonts w:cstheme="minorHAnsi"/>
          <w:lang w:val="en-GB"/>
        </w:rPr>
        <w:t xml:space="preserve"> was compared to</w:t>
      </w:r>
      <w:r w:rsidR="005710C0" w:rsidRPr="001E18B3">
        <w:rPr>
          <w:rFonts w:cstheme="minorHAnsi"/>
          <w:lang w:val="en-GB"/>
        </w:rPr>
        <w:t xml:space="preserve"> the control group</w:t>
      </w:r>
      <w:r w:rsidR="005710C0">
        <w:rPr>
          <w:rFonts w:cstheme="minorHAnsi"/>
          <w:lang w:val="en-GB"/>
        </w:rPr>
        <w:t xml:space="preserve"> </w:t>
      </w:r>
      <w:r w:rsidR="00F233D5" w:rsidRPr="001E18B3">
        <w:rPr>
          <w:rFonts w:cstheme="minorHAnsi"/>
          <w:lang w:val="en-GB"/>
        </w:rPr>
        <w:t>with independent t-tests</w:t>
      </w:r>
      <w:r w:rsidR="00AF1BDC" w:rsidRPr="001E18B3">
        <w:rPr>
          <w:rFonts w:cstheme="minorHAnsi"/>
          <w:lang w:val="en-GB"/>
        </w:rPr>
        <w:t>, based on the verification of the normality and homogeneity of variance assumptions</w:t>
      </w:r>
      <w:r w:rsidR="00B64A01" w:rsidRPr="001E18B3">
        <w:rPr>
          <w:rFonts w:cstheme="minorHAnsi"/>
          <w:lang w:val="en-GB"/>
        </w:rPr>
        <w:t>.</w:t>
      </w:r>
      <w:r w:rsidR="00B64A01">
        <w:rPr>
          <w:rFonts w:cstheme="minorHAnsi"/>
          <w:lang w:val="en-GB"/>
        </w:rPr>
        <w:t xml:space="preserve"> </w:t>
      </w:r>
    </w:p>
    <w:p w14:paraId="41882E74" w14:textId="026DFF10" w:rsidR="004F78A3" w:rsidRDefault="004F78A3" w:rsidP="004F78A3">
      <w:pPr>
        <w:spacing w:line="480" w:lineRule="auto"/>
        <w:ind w:firstLine="708"/>
        <w:jc w:val="both"/>
        <w:rPr>
          <w:rFonts w:cstheme="minorHAnsi"/>
          <w:lang w:val="en-GB"/>
        </w:rPr>
      </w:pPr>
      <w:r w:rsidRPr="00141DCB">
        <w:rPr>
          <w:rFonts w:cstheme="minorHAnsi"/>
          <w:lang w:val="en-GB"/>
        </w:rPr>
        <w:lastRenderedPageBreak/>
        <w:t xml:space="preserve">To </w:t>
      </w:r>
      <w:r>
        <w:rPr>
          <w:rFonts w:cstheme="minorHAnsi"/>
          <w:lang w:val="en-GB"/>
        </w:rPr>
        <w:t>test for the</w:t>
      </w:r>
      <w:r w:rsidRPr="00141DCB">
        <w:rPr>
          <w:rFonts w:cstheme="minorHAnsi"/>
          <w:lang w:val="en-GB"/>
        </w:rPr>
        <w:t xml:space="preserve"> presence of </w:t>
      </w:r>
      <w:r>
        <w:rPr>
          <w:rFonts w:cstheme="minorHAnsi"/>
          <w:lang w:val="en-GB"/>
        </w:rPr>
        <w:t xml:space="preserve">significant </w:t>
      </w:r>
      <w:r w:rsidRPr="00141DCB">
        <w:rPr>
          <w:rFonts w:cstheme="minorHAnsi"/>
          <w:lang w:val="en-GB"/>
        </w:rPr>
        <w:t>spatial biases towards one of the two sides of space (affected vs. unaffected</w:t>
      </w:r>
      <w:r w:rsidRPr="006729F8">
        <w:rPr>
          <w:rFonts w:cstheme="minorHAnsi"/>
          <w:lang w:val="en-GB"/>
        </w:rPr>
        <w:t xml:space="preserve"> for CRPS or left vs. right for controls</w:t>
      </w:r>
      <w:r w:rsidRPr="00505F0A">
        <w:rPr>
          <w:rFonts w:cstheme="minorHAnsi"/>
          <w:lang w:val="en-GB"/>
        </w:rPr>
        <w:t>), the different PSS values were compared to 0 using one-sample t-tests. These analyses were completed with Bayesian one sample t-tes</w:t>
      </w:r>
      <w:r w:rsidRPr="000E53E7">
        <w:rPr>
          <w:rFonts w:cstheme="minorHAnsi"/>
          <w:lang w:val="en-GB"/>
        </w:rPr>
        <w:t>ts, by computing a Bayes factor (BF</w:t>
      </w:r>
      <w:r w:rsidRPr="000E53E7">
        <w:rPr>
          <w:rFonts w:cstheme="minorHAnsi"/>
          <w:vertAlign w:val="subscript"/>
          <w:lang w:val="en-GB"/>
        </w:rPr>
        <w:t>10</w:t>
      </w:r>
      <w:r w:rsidRPr="000E53E7">
        <w:rPr>
          <w:rFonts w:cstheme="minorHAnsi"/>
          <w:lang w:val="en-GB"/>
        </w:rPr>
        <w:t>, Cauchy prior width: 0.707) to quantify the evidence for the alternative hypothesis (H1; bias present) as compared to the null hypothesis (H0; bias absent). Interpretation of the obtained evidence for the alternative hypothesis as compared to the null hypothesis was based on the classification scheme proposed by Lee and Wagenmakers</w:t>
      </w:r>
      <w:r w:rsidR="001174AE">
        <w:rPr>
          <w:rFonts w:cstheme="minorHAnsi"/>
          <w:lang w:val="en-GB"/>
        </w:rPr>
        <w:t xml:space="preserve"> </w:t>
      </w:r>
      <w:r w:rsidR="001174AE">
        <w:rPr>
          <w:rFonts w:cstheme="minorHAnsi"/>
          <w:noProof/>
          <w:lang w:val="en-GB"/>
        </w:rPr>
        <w:t>(Lee &amp; Wagenmakers, 2013; Wagenmakers et al., 2018)</w:t>
      </w:r>
      <w:r w:rsidR="001174AE">
        <w:rPr>
          <w:rFonts w:cstheme="minorHAnsi"/>
          <w:lang w:val="en-GB"/>
        </w:rPr>
        <w:t>.</w:t>
      </w:r>
    </w:p>
    <w:p w14:paraId="0A681B5E" w14:textId="74AE04D7" w:rsidR="00BC7137" w:rsidRPr="00741372" w:rsidRDefault="00BC7137" w:rsidP="008A6EC8">
      <w:pPr>
        <w:spacing w:line="480" w:lineRule="auto"/>
        <w:ind w:firstLine="708"/>
        <w:jc w:val="both"/>
        <w:rPr>
          <w:rFonts w:cstheme="minorHAnsi"/>
          <w:lang w:val="en-GB"/>
        </w:rPr>
      </w:pPr>
      <w:r>
        <w:rPr>
          <w:rFonts w:cstheme="minorHAnsi"/>
          <w:lang w:val="en-GB"/>
        </w:rPr>
        <w:t>S</w:t>
      </w:r>
      <w:r w:rsidRPr="00741372">
        <w:rPr>
          <w:rFonts w:cstheme="minorHAnsi"/>
          <w:lang w:val="en-GB"/>
        </w:rPr>
        <w:t>imple linear regression analysis was performed to test whether the PSS values measured in the different conditions of the visual TOJ task could be predicted by any of the additional clinical measures</w:t>
      </w:r>
      <w:r>
        <w:rPr>
          <w:rFonts w:cstheme="minorHAnsi"/>
          <w:lang w:val="en-GB"/>
        </w:rPr>
        <w:t xml:space="preserve"> taken before the experiment</w:t>
      </w:r>
      <w:r w:rsidRPr="00741372">
        <w:rPr>
          <w:rFonts w:cstheme="minorHAnsi"/>
          <w:lang w:val="en-GB"/>
        </w:rPr>
        <w:t>, i.e. average pain over the last two days, differences in temperature or volume between the hands, disability score of the DASH, degree of immobilization as measured by accelerometer data, and CRPS duration.</w:t>
      </w:r>
    </w:p>
    <w:p w14:paraId="1EF4D3A7" w14:textId="5268BFC3" w:rsidR="00947DBA" w:rsidRPr="00741372" w:rsidRDefault="00BC7137" w:rsidP="00277600">
      <w:pPr>
        <w:spacing w:line="480" w:lineRule="auto"/>
        <w:ind w:firstLine="708"/>
        <w:jc w:val="both"/>
        <w:rPr>
          <w:rFonts w:cstheme="minorHAnsi"/>
          <w:lang w:val="en-GB"/>
        </w:rPr>
      </w:pPr>
      <w:r>
        <w:rPr>
          <w:rFonts w:cstheme="minorHAnsi"/>
          <w:lang w:val="en-GB"/>
        </w:rPr>
        <w:t>Furthermore</w:t>
      </w:r>
      <w:r w:rsidR="00947DBA" w:rsidRPr="00741372">
        <w:rPr>
          <w:rFonts w:cstheme="minorHAnsi"/>
          <w:lang w:val="en-GB"/>
        </w:rPr>
        <w:t xml:space="preserve">, independent t-tests or non-parametric Mann-Whitney U tests were performed to test for potential differences in these clinical measures related to the </w:t>
      </w:r>
      <w:r w:rsidR="008F7690">
        <w:rPr>
          <w:rFonts w:cstheme="minorHAnsi"/>
          <w:i/>
          <w:iCs/>
          <w:lang w:val="en-GB"/>
        </w:rPr>
        <w:t>rehabilitation program</w:t>
      </w:r>
      <w:r w:rsidR="008F7690" w:rsidRPr="00741372">
        <w:rPr>
          <w:rFonts w:cstheme="minorHAnsi"/>
          <w:lang w:val="en-GB"/>
        </w:rPr>
        <w:t xml:space="preserve"> </w:t>
      </w:r>
      <w:r w:rsidR="00947DBA" w:rsidRPr="00741372">
        <w:rPr>
          <w:rFonts w:cstheme="minorHAnsi"/>
          <w:lang w:val="en-GB"/>
        </w:rPr>
        <w:t xml:space="preserve">factor (CRPS-specialized rehabilitation program vs. other). </w:t>
      </w:r>
    </w:p>
    <w:p w14:paraId="316880EA" w14:textId="1444B577" w:rsidR="00947DBA" w:rsidRPr="00741372" w:rsidRDefault="00947DBA" w:rsidP="001174AE">
      <w:pPr>
        <w:spacing w:line="480" w:lineRule="auto"/>
        <w:ind w:firstLine="708"/>
        <w:jc w:val="both"/>
        <w:rPr>
          <w:rFonts w:cstheme="minorHAnsi"/>
          <w:lang w:val="en-GB"/>
        </w:rPr>
      </w:pPr>
      <w:r w:rsidRPr="00741372">
        <w:rPr>
          <w:rFonts w:cstheme="minorHAnsi"/>
          <w:lang w:val="en-GB"/>
        </w:rPr>
        <w:t xml:space="preserve">As for the clinical measures taken during the experiment, differences in pain intensity ratings between the experimental conditions were compared using the non-parametric Wilcoxon signed-rank test. Differences in skin temperature before and after the different experimental conditions were tested using a repeated measures ANOVA, with </w:t>
      </w:r>
      <w:r w:rsidRPr="00741372">
        <w:rPr>
          <w:rFonts w:cstheme="minorHAnsi"/>
          <w:i/>
          <w:iCs/>
          <w:lang w:val="en-GB"/>
        </w:rPr>
        <w:t xml:space="preserve">time </w:t>
      </w:r>
      <w:r w:rsidRPr="00741372">
        <w:rPr>
          <w:rFonts w:cstheme="minorHAnsi"/>
          <w:lang w:val="en-GB"/>
        </w:rPr>
        <w:t xml:space="preserve">(before vs. after) and </w:t>
      </w:r>
      <w:r w:rsidRPr="00741372">
        <w:rPr>
          <w:rFonts w:cstheme="minorHAnsi"/>
          <w:i/>
          <w:iCs/>
          <w:lang w:val="en-GB"/>
        </w:rPr>
        <w:t>visibility</w:t>
      </w:r>
      <w:r w:rsidRPr="00741372">
        <w:rPr>
          <w:rFonts w:cstheme="minorHAnsi"/>
          <w:lang w:val="en-GB"/>
        </w:rPr>
        <w:t xml:space="preserve"> (vision vs. no vision) as within-participant factors.</w:t>
      </w:r>
    </w:p>
    <w:p w14:paraId="11266348" w14:textId="0EC40A86" w:rsidR="00947DBA" w:rsidRPr="00741372" w:rsidRDefault="00947DBA" w:rsidP="008A6EC8">
      <w:pPr>
        <w:spacing w:line="480" w:lineRule="auto"/>
        <w:ind w:firstLine="708"/>
        <w:jc w:val="both"/>
        <w:rPr>
          <w:rFonts w:cstheme="minorHAnsi"/>
          <w:i/>
          <w:lang w:val="en-US"/>
        </w:rPr>
      </w:pPr>
      <w:r w:rsidRPr="00741372">
        <w:rPr>
          <w:rFonts w:cstheme="minorHAnsi"/>
          <w:lang w:val="en-GB"/>
        </w:rPr>
        <w:t xml:space="preserve">When necessary, Greenhouse-Geisser or Levene test-based corrections of degrees of freedom and contrast analyses were performed. For the Wilcoxon signed-rank test, the T statistic corresponds to the smaller of the two sums of ranks of given sign. Effect size was measured using Cohen’s d for t-tests, partial Eta squared for ANOVAs or Pearson’s r for the non-parametric tests. The significance level </w:t>
      </w:r>
      <w:r w:rsidRPr="00741372">
        <w:rPr>
          <w:rFonts w:cstheme="minorHAnsi"/>
          <w:lang w:val="en-GB"/>
        </w:rPr>
        <w:lastRenderedPageBreak/>
        <w:t>was set at p ≤ 0.05. All the frequentist statistical analyses were performed with IBM SPSS Statistics for Windows, Version 25.0 (IBM Corp., Armonk, N.Y., USA) and Bayesian statistical analyses using JASP 0.9.1 (University of Amsterdam, The Netherlands)</w:t>
      </w:r>
      <w:r w:rsidR="001F3748">
        <w:rPr>
          <w:rFonts w:cstheme="minorHAnsi"/>
          <w:lang w:val="en-GB"/>
        </w:rPr>
        <w:t xml:space="preserve"> </w:t>
      </w:r>
      <w:r w:rsidR="00127BC4">
        <w:rPr>
          <w:rFonts w:cstheme="minorHAnsi"/>
          <w:noProof/>
          <w:lang w:val="en-GB"/>
        </w:rPr>
        <w:t>(JASP Team, 2018)</w:t>
      </w:r>
      <w:r w:rsidRPr="00741372">
        <w:rPr>
          <w:rFonts w:cstheme="minorHAnsi"/>
          <w:lang w:val="en-GB"/>
        </w:rPr>
        <w:t xml:space="preserve">. </w:t>
      </w:r>
    </w:p>
    <w:p w14:paraId="08BB8592" w14:textId="77777777" w:rsidR="00947DBA" w:rsidRPr="00741372" w:rsidRDefault="00947DBA" w:rsidP="008A6EC8">
      <w:pPr>
        <w:spacing w:line="480" w:lineRule="auto"/>
        <w:rPr>
          <w:rFonts w:cstheme="minorHAnsi"/>
          <w:b/>
          <w:bCs/>
          <w:lang w:val="en-GB"/>
        </w:rPr>
      </w:pPr>
      <w:r w:rsidRPr="00741372">
        <w:rPr>
          <w:rFonts w:cstheme="minorHAnsi"/>
          <w:b/>
          <w:bCs/>
          <w:lang w:val="en-GB"/>
        </w:rPr>
        <w:t>3. Results</w:t>
      </w:r>
    </w:p>
    <w:p w14:paraId="1CFFDF4C" w14:textId="77777777" w:rsidR="00947DBA" w:rsidRPr="00741372" w:rsidRDefault="00947DBA" w:rsidP="008A6EC8">
      <w:pPr>
        <w:spacing w:line="480" w:lineRule="auto"/>
        <w:rPr>
          <w:rFonts w:cstheme="minorHAnsi"/>
          <w:lang w:val="en-GB"/>
        </w:rPr>
      </w:pPr>
      <w:r w:rsidRPr="00741372">
        <w:rPr>
          <w:rFonts w:cstheme="minorHAnsi"/>
          <w:b/>
          <w:bCs/>
          <w:lang w:val="en-GB"/>
        </w:rPr>
        <w:t xml:space="preserve">3.1 TOJ data </w:t>
      </w:r>
    </w:p>
    <w:p w14:paraId="34D98D5E" w14:textId="422327DE" w:rsidR="00CE3E8B" w:rsidRDefault="00CE3E8B" w:rsidP="001174AE">
      <w:pPr>
        <w:spacing w:line="480" w:lineRule="auto"/>
        <w:jc w:val="both"/>
        <w:rPr>
          <w:rFonts w:cstheme="minorHAnsi"/>
          <w:b/>
          <w:bCs/>
          <w:i/>
          <w:iCs/>
          <w:lang w:val="en-GB"/>
        </w:rPr>
      </w:pPr>
      <w:r>
        <w:rPr>
          <w:rFonts w:cstheme="minorHAnsi"/>
          <w:b/>
          <w:bCs/>
          <w:i/>
          <w:iCs/>
          <w:lang w:val="en-GB"/>
        </w:rPr>
        <w:t xml:space="preserve">3.1.1 </w:t>
      </w:r>
      <w:r w:rsidR="00947DBA" w:rsidRPr="00CD576E">
        <w:rPr>
          <w:rFonts w:cstheme="minorHAnsi"/>
          <w:b/>
          <w:bCs/>
          <w:i/>
          <w:iCs/>
          <w:lang w:val="en-GB"/>
        </w:rPr>
        <w:t>PSS</w:t>
      </w:r>
    </w:p>
    <w:p w14:paraId="582EB30A" w14:textId="72FD89D2" w:rsidR="00CE3E8B" w:rsidRDefault="00947DBA" w:rsidP="00CE3E8B">
      <w:pPr>
        <w:spacing w:line="480" w:lineRule="auto"/>
        <w:ind w:firstLine="708"/>
        <w:jc w:val="both"/>
        <w:rPr>
          <w:rFonts w:cstheme="minorHAnsi"/>
          <w:lang w:val="en-GB"/>
        </w:rPr>
      </w:pPr>
      <w:r w:rsidRPr="00CD576E">
        <w:rPr>
          <w:rFonts w:cstheme="minorHAnsi"/>
          <w:lang w:val="en-GB"/>
        </w:rPr>
        <w:t xml:space="preserve"> </w:t>
      </w:r>
      <w:r w:rsidR="00CE3E8B">
        <w:rPr>
          <w:rFonts w:cstheme="minorHAnsi"/>
          <w:lang w:val="en-GB"/>
        </w:rPr>
        <w:t xml:space="preserve">Regarding the </w:t>
      </w:r>
      <w:r w:rsidR="00BE2469" w:rsidRPr="00E520FB">
        <w:rPr>
          <w:rFonts w:cstheme="minorHAnsi"/>
          <w:color w:val="FF0000"/>
          <w:lang w:val="en-GB"/>
        </w:rPr>
        <w:t>primary</w:t>
      </w:r>
      <w:r w:rsidR="00BE2469">
        <w:rPr>
          <w:rFonts w:cstheme="minorHAnsi"/>
          <w:lang w:val="en-GB"/>
        </w:rPr>
        <w:t xml:space="preserve"> </w:t>
      </w:r>
      <w:r w:rsidR="00CE3E8B">
        <w:rPr>
          <w:rFonts w:cstheme="minorHAnsi"/>
          <w:lang w:val="en-GB"/>
        </w:rPr>
        <w:t xml:space="preserve">ANOVA, in which the different </w:t>
      </w:r>
      <w:r w:rsidR="00CE3E8B" w:rsidRPr="001174AE">
        <w:rPr>
          <w:rFonts w:cstheme="minorHAnsi"/>
          <w:i/>
          <w:lang w:val="en-GB"/>
        </w:rPr>
        <w:t>visibility</w:t>
      </w:r>
      <w:r w:rsidR="000F6D43">
        <w:rPr>
          <w:rFonts w:cstheme="minorHAnsi"/>
          <w:lang w:val="en-GB"/>
        </w:rPr>
        <w:t xml:space="preserve"> (vision vs. no vision)</w:t>
      </w:r>
      <w:r w:rsidR="00CE3E8B">
        <w:rPr>
          <w:rFonts w:cstheme="minorHAnsi"/>
          <w:lang w:val="en-GB"/>
        </w:rPr>
        <w:t xml:space="preserve"> conditions were compared with regard to the group</w:t>
      </w:r>
      <w:r w:rsidR="000F6D43">
        <w:rPr>
          <w:rFonts w:cstheme="minorHAnsi"/>
          <w:lang w:val="en-GB"/>
        </w:rPr>
        <w:t xml:space="preserve"> (CRPS vs. controls)</w:t>
      </w:r>
      <w:r w:rsidR="00CE3E8B">
        <w:rPr>
          <w:rFonts w:cstheme="minorHAnsi"/>
          <w:lang w:val="en-GB"/>
        </w:rPr>
        <w:t xml:space="preserve"> </w:t>
      </w:r>
      <w:r w:rsidR="000F6D43">
        <w:rPr>
          <w:rFonts w:cstheme="minorHAnsi"/>
          <w:lang w:val="en-GB"/>
        </w:rPr>
        <w:t>factor</w:t>
      </w:r>
      <w:r w:rsidR="00CE3E8B">
        <w:rPr>
          <w:rFonts w:cstheme="minorHAnsi"/>
          <w:lang w:val="en-GB"/>
        </w:rPr>
        <w:t xml:space="preserve">, none of the main effects, nor the interaction, were significant (all </w:t>
      </w:r>
      <w:r w:rsidR="00CE3E8B" w:rsidRPr="001174AE">
        <w:rPr>
          <w:rFonts w:cstheme="minorHAnsi"/>
          <w:i/>
          <w:lang w:val="en-GB"/>
        </w:rPr>
        <w:t>F</w:t>
      </w:r>
      <w:r w:rsidR="00CE3E8B" w:rsidRPr="001174AE">
        <w:rPr>
          <w:rFonts w:cstheme="minorHAnsi"/>
          <w:lang w:val="en-GB"/>
        </w:rPr>
        <w:t xml:space="preserve">≤  </w:t>
      </w:r>
      <w:r w:rsidR="000F6D43" w:rsidRPr="001174AE">
        <w:rPr>
          <w:rFonts w:cstheme="minorHAnsi"/>
          <w:lang w:val="en-GB"/>
        </w:rPr>
        <w:t xml:space="preserve">1.417, </w:t>
      </w:r>
      <w:r w:rsidR="000F6D43" w:rsidRPr="000F6D43">
        <w:rPr>
          <w:rFonts w:cstheme="minorHAnsi"/>
          <w:i/>
          <w:lang w:val="en-GB"/>
        </w:rPr>
        <w:t>p</w:t>
      </w:r>
      <w:r w:rsidR="00CE3E8B" w:rsidRPr="001174AE">
        <w:rPr>
          <w:rFonts w:cstheme="minorHAnsi"/>
          <w:lang w:val="en-GB"/>
        </w:rPr>
        <w:t>≥</w:t>
      </w:r>
      <w:r w:rsidR="000F6D43" w:rsidRPr="001174AE">
        <w:rPr>
          <w:rFonts w:cstheme="minorHAnsi"/>
          <w:lang w:val="en-GB"/>
        </w:rPr>
        <w:t xml:space="preserve"> 0.240</w:t>
      </w:r>
      <w:r w:rsidR="000F6D43">
        <w:rPr>
          <w:rFonts w:cstheme="minorHAnsi"/>
          <w:i/>
          <w:lang w:val="en-GB"/>
        </w:rPr>
        <w:t xml:space="preserve">). </w:t>
      </w:r>
      <w:r w:rsidR="000F6D43" w:rsidRPr="00CD576E">
        <w:rPr>
          <w:rFonts w:cstheme="minorHAnsi"/>
          <w:lang w:val="en-GB"/>
        </w:rPr>
        <w:t>One</w:t>
      </w:r>
      <w:r w:rsidR="000F6D43" w:rsidRPr="00741372">
        <w:rPr>
          <w:rFonts w:cstheme="minorHAnsi"/>
          <w:lang w:val="en-GB"/>
        </w:rPr>
        <w:t xml:space="preserve"> sample t-tests showed that</w:t>
      </w:r>
      <w:r w:rsidR="000F6D43">
        <w:rPr>
          <w:rFonts w:cstheme="minorHAnsi"/>
          <w:lang w:val="en-GB"/>
        </w:rPr>
        <w:t xml:space="preserve"> none of the PSS values were </w:t>
      </w:r>
      <w:r w:rsidR="000F6D43" w:rsidRPr="00741372">
        <w:rPr>
          <w:rFonts w:cstheme="minorHAnsi"/>
          <w:lang w:val="en-GB"/>
        </w:rPr>
        <w:t>significantly different from 0, neither for the vision (</w:t>
      </w:r>
      <w:r w:rsidR="000F6D43" w:rsidRPr="001174AE">
        <w:rPr>
          <w:rFonts w:cstheme="minorHAnsi"/>
          <w:b/>
          <w:lang w:val="en-GB"/>
        </w:rPr>
        <w:t>CRPS</w:t>
      </w:r>
      <w:r w:rsidR="000F6D43">
        <w:rPr>
          <w:rFonts w:cstheme="minorHAnsi"/>
          <w:lang w:val="en-GB"/>
        </w:rPr>
        <w:t xml:space="preserve">: </w:t>
      </w:r>
      <w:r w:rsidR="000F6D43" w:rsidRPr="00741372">
        <w:rPr>
          <w:rFonts w:cstheme="minorHAnsi"/>
          <w:i/>
          <w:iCs/>
          <w:lang w:val="en-GB"/>
        </w:rPr>
        <w:t>t</w:t>
      </w:r>
      <w:r w:rsidR="000F6D43" w:rsidRPr="00741372">
        <w:rPr>
          <w:rFonts w:cstheme="minorHAnsi"/>
          <w:lang w:val="en-GB"/>
        </w:rPr>
        <w:t>(</w:t>
      </w:r>
      <w:r w:rsidR="000F6D43">
        <w:rPr>
          <w:rFonts w:cstheme="minorHAnsi"/>
          <w:lang w:val="en-GB"/>
        </w:rPr>
        <w:t>24</w:t>
      </w:r>
      <w:r w:rsidR="000F6D43" w:rsidRPr="00741372">
        <w:rPr>
          <w:rFonts w:cstheme="minorHAnsi"/>
          <w:lang w:val="en-GB"/>
        </w:rPr>
        <w:t>)= -</w:t>
      </w:r>
      <w:r w:rsidR="000F6D43">
        <w:rPr>
          <w:rFonts w:cstheme="minorHAnsi"/>
          <w:lang w:val="en-GB"/>
        </w:rPr>
        <w:t>1.064</w:t>
      </w:r>
      <w:r w:rsidR="000F6D43" w:rsidRPr="00741372">
        <w:rPr>
          <w:rFonts w:cstheme="minorHAnsi"/>
          <w:lang w:val="en-GB"/>
        </w:rPr>
        <w:t xml:space="preserve">, </w:t>
      </w:r>
      <w:r w:rsidR="000F6D43" w:rsidRPr="00741372">
        <w:rPr>
          <w:rFonts w:cstheme="minorHAnsi"/>
          <w:i/>
          <w:iCs/>
          <w:lang w:val="en-GB"/>
        </w:rPr>
        <w:t>p</w:t>
      </w:r>
      <w:r w:rsidR="000F6D43" w:rsidRPr="00741372">
        <w:rPr>
          <w:rFonts w:cstheme="minorHAnsi"/>
          <w:lang w:val="en-GB"/>
        </w:rPr>
        <w:t>= 0.</w:t>
      </w:r>
      <w:r w:rsidR="000F6D43">
        <w:rPr>
          <w:rFonts w:cstheme="minorHAnsi"/>
          <w:lang w:val="en-GB"/>
        </w:rPr>
        <w:t>298</w:t>
      </w:r>
      <w:r w:rsidR="000F6D43" w:rsidRPr="00741372">
        <w:rPr>
          <w:rFonts w:cstheme="minorHAnsi"/>
          <w:lang w:val="en-GB"/>
        </w:rPr>
        <w:t>, d= -0.</w:t>
      </w:r>
      <w:r w:rsidR="000F6D43">
        <w:rPr>
          <w:rFonts w:cstheme="minorHAnsi"/>
          <w:lang w:val="en-GB"/>
        </w:rPr>
        <w:t>2</w:t>
      </w:r>
      <w:r w:rsidR="007C35A0">
        <w:rPr>
          <w:rFonts w:cstheme="minorHAnsi"/>
          <w:lang w:val="en-GB"/>
        </w:rPr>
        <w:t>13</w:t>
      </w:r>
      <w:r w:rsidR="000F6D43">
        <w:rPr>
          <w:rFonts w:cstheme="minorHAnsi"/>
          <w:lang w:val="en-GB"/>
        </w:rPr>
        <w:t>,</w:t>
      </w:r>
      <w:r w:rsidR="000F6D43" w:rsidRPr="00741372">
        <w:rPr>
          <w:rFonts w:cstheme="minorHAnsi"/>
          <w:lang w:val="en-GB"/>
        </w:rPr>
        <w:t xml:space="preserve"> M= -</w:t>
      </w:r>
      <w:r w:rsidR="000F6D43">
        <w:rPr>
          <w:rFonts w:cstheme="minorHAnsi"/>
          <w:lang w:val="en-GB"/>
        </w:rPr>
        <w:t>3</w:t>
      </w:r>
      <w:r w:rsidR="000F6D43" w:rsidRPr="00741372">
        <w:rPr>
          <w:rFonts w:cstheme="minorHAnsi"/>
          <w:lang w:val="en-GB"/>
        </w:rPr>
        <w:t>.7</w:t>
      </w:r>
      <w:r w:rsidR="000F6D43">
        <w:rPr>
          <w:rFonts w:cstheme="minorHAnsi"/>
          <w:lang w:val="en-GB"/>
        </w:rPr>
        <w:t>4</w:t>
      </w:r>
      <w:r w:rsidR="000F6D43" w:rsidRPr="00741372">
        <w:rPr>
          <w:rFonts w:cstheme="minorHAnsi"/>
          <w:lang w:val="en-GB"/>
        </w:rPr>
        <w:t xml:space="preserve">, SD= </w:t>
      </w:r>
      <w:r w:rsidR="000F6D43">
        <w:rPr>
          <w:rFonts w:cstheme="minorHAnsi"/>
          <w:lang w:val="en-GB"/>
        </w:rPr>
        <w:t xml:space="preserve">17.60; </w:t>
      </w:r>
      <w:r w:rsidR="000F6D43" w:rsidRPr="001174AE">
        <w:rPr>
          <w:rFonts w:cstheme="minorHAnsi"/>
          <w:b/>
          <w:lang w:val="en-GB"/>
        </w:rPr>
        <w:t>Controls</w:t>
      </w:r>
      <w:r w:rsidR="000F6D43">
        <w:rPr>
          <w:rFonts w:cstheme="minorHAnsi"/>
          <w:lang w:val="en-GB"/>
        </w:rPr>
        <w:t xml:space="preserve">: </w:t>
      </w:r>
      <w:r w:rsidR="000F6D43" w:rsidRPr="00741372">
        <w:rPr>
          <w:rFonts w:cstheme="minorHAnsi"/>
          <w:i/>
          <w:iCs/>
          <w:lang w:val="en-GB"/>
        </w:rPr>
        <w:t>t</w:t>
      </w:r>
      <w:r w:rsidR="000F6D43" w:rsidRPr="00741372">
        <w:rPr>
          <w:rFonts w:cstheme="minorHAnsi"/>
          <w:lang w:val="en-GB"/>
        </w:rPr>
        <w:t>(</w:t>
      </w:r>
      <w:r w:rsidR="000F6D43">
        <w:rPr>
          <w:rFonts w:cstheme="minorHAnsi"/>
          <w:lang w:val="en-GB"/>
        </w:rPr>
        <w:t>24</w:t>
      </w:r>
      <w:r w:rsidR="000F6D43" w:rsidRPr="00741372">
        <w:rPr>
          <w:rFonts w:cstheme="minorHAnsi"/>
          <w:lang w:val="en-GB"/>
        </w:rPr>
        <w:t xml:space="preserve">)= </w:t>
      </w:r>
      <w:r w:rsidR="000F6D43">
        <w:rPr>
          <w:rFonts w:cstheme="minorHAnsi"/>
          <w:lang w:val="en-GB"/>
        </w:rPr>
        <w:t>0.540</w:t>
      </w:r>
      <w:r w:rsidR="000F6D43" w:rsidRPr="00741372">
        <w:rPr>
          <w:rFonts w:cstheme="minorHAnsi"/>
          <w:lang w:val="en-GB"/>
        </w:rPr>
        <w:t xml:space="preserve">, </w:t>
      </w:r>
      <w:r w:rsidR="000F6D43" w:rsidRPr="00741372">
        <w:rPr>
          <w:rFonts w:cstheme="minorHAnsi"/>
          <w:i/>
          <w:iCs/>
          <w:lang w:val="en-GB"/>
        </w:rPr>
        <w:t>p</w:t>
      </w:r>
      <w:r w:rsidR="000F6D43" w:rsidRPr="00741372">
        <w:rPr>
          <w:rFonts w:cstheme="minorHAnsi"/>
          <w:lang w:val="en-GB"/>
        </w:rPr>
        <w:t>= 0.</w:t>
      </w:r>
      <w:r w:rsidR="000F6D43">
        <w:rPr>
          <w:rFonts w:cstheme="minorHAnsi"/>
          <w:lang w:val="en-GB"/>
        </w:rPr>
        <w:t>594, d= 0.</w:t>
      </w:r>
      <w:r w:rsidR="007C35A0">
        <w:rPr>
          <w:rFonts w:cstheme="minorHAnsi"/>
          <w:lang w:val="en-GB"/>
        </w:rPr>
        <w:t>108</w:t>
      </w:r>
      <w:r w:rsidR="000F6D43">
        <w:rPr>
          <w:rFonts w:cstheme="minorHAnsi"/>
          <w:lang w:val="en-GB"/>
        </w:rPr>
        <w:t>; M= 2.30</w:t>
      </w:r>
      <w:r w:rsidR="000F6D43" w:rsidRPr="00741372">
        <w:rPr>
          <w:rFonts w:cstheme="minorHAnsi"/>
          <w:lang w:val="en-GB"/>
        </w:rPr>
        <w:t xml:space="preserve">, SD= </w:t>
      </w:r>
      <w:r w:rsidR="000F6D43">
        <w:rPr>
          <w:rFonts w:cstheme="minorHAnsi"/>
          <w:lang w:val="en-GB"/>
        </w:rPr>
        <w:t>21.31</w:t>
      </w:r>
      <w:r w:rsidR="000F6D43" w:rsidRPr="00741372">
        <w:rPr>
          <w:rFonts w:cstheme="minorHAnsi"/>
          <w:lang w:val="en-GB"/>
        </w:rPr>
        <w:t>), nor the no vision condition (</w:t>
      </w:r>
      <w:r w:rsidR="000F6D43" w:rsidRPr="001174AE">
        <w:rPr>
          <w:rFonts w:cstheme="minorHAnsi"/>
          <w:b/>
          <w:lang w:val="en-GB"/>
        </w:rPr>
        <w:t>CRPS</w:t>
      </w:r>
      <w:r w:rsidR="000F6D43">
        <w:rPr>
          <w:rFonts w:cstheme="minorHAnsi"/>
          <w:lang w:val="en-GB"/>
        </w:rPr>
        <w:t xml:space="preserve">: </w:t>
      </w:r>
      <w:r w:rsidR="000F6D43" w:rsidRPr="00741372">
        <w:rPr>
          <w:rFonts w:cstheme="minorHAnsi"/>
          <w:i/>
          <w:iCs/>
          <w:lang w:val="en-GB"/>
        </w:rPr>
        <w:t>t</w:t>
      </w:r>
      <w:r w:rsidR="000F6D43" w:rsidRPr="00741372">
        <w:rPr>
          <w:rFonts w:cstheme="minorHAnsi"/>
          <w:lang w:val="en-GB"/>
        </w:rPr>
        <w:t>(</w:t>
      </w:r>
      <w:r w:rsidR="000F6D43">
        <w:rPr>
          <w:rFonts w:cstheme="minorHAnsi"/>
          <w:lang w:val="en-GB"/>
        </w:rPr>
        <w:t>24</w:t>
      </w:r>
      <w:r w:rsidR="000F6D43" w:rsidRPr="00741372">
        <w:rPr>
          <w:rFonts w:cstheme="minorHAnsi"/>
          <w:lang w:val="en-GB"/>
        </w:rPr>
        <w:t>)= -</w:t>
      </w:r>
      <w:r w:rsidR="000F6D43">
        <w:rPr>
          <w:rFonts w:cstheme="minorHAnsi"/>
          <w:lang w:val="en-GB"/>
        </w:rPr>
        <w:t>0.292</w:t>
      </w:r>
      <w:r w:rsidR="000F6D43" w:rsidRPr="00741372">
        <w:rPr>
          <w:rFonts w:cstheme="minorHAnsi"/>
          <w:lang w:val="en-GB"/>
        </w:rPr>
        <w:t xml:space="preserve">, </w:t>
      </w:r>
      <w:r w:rsidR="000F6D43" w:rsidRPr="00741372">
        <w:rPr>
          <w:rFonts w:cstheme="minorHAnsi"/>
          <w:i/>
          <w:iCs/>
          <w:lang w:val="en-GB"/>
        </w:rPr>
        <w:t>p</w:t>
      </w:r>
      <w:r w:rsidR="000F6D43" w:rsidRPr="00741372">
        <w:rPr>
          <w:rFonts w:cstheme="minorHAnsi"/>
          <w:lang w:val="en-GB"/>
        </w:rPr>
        <w:t>= 0.</w:t>
      </w:r>
      <w:r w:rsidR="000F6D43">
        <w:rPr>
          <w:rFonts w:cstheme="minorHAnsi"/>
          <w:lang w:val="en-GB"/>
        </w:rPr>
        <w:t>773</w:t>
      </w:r>
      <w:r w:rsidR="000F6D43" w:rsidRPr="00741372">
        <w:rPr>
          <w:rFonts w:cstheme="minorHAnsi"/>
          <w:lang w:val="en-GB"/>
        </w:rPr>
        <w:t>, d= -0.</w:t>
      </w:r>
      <w:r w:rsidR="007C35A0">
        <w:rPr>
          <w:rFonts w:cstheme="minorHAnsi"/>
          <w:lang w:val="en-GB"/>
        </w:rPr>
        <w:t>058</w:t>
      </w:r>
      <w:r w:rsidR="000F6D43">
        <w:rPr>
          <w:rFonts w:cstheme="minorHAnsi"/>
          <w:lang w:val="en-GB"/>
        </w:rPr>
        <w:t>,</w:t>
      </w:r>
      <w:r w:rsidR="000F6D43" w:rsidRPr="00741372">
        <w:rPr>
          <w:rFonts w:cstheme="minorHAnsi"/>
          <w:lang w:val="en-GB"/>
        </w:rPr>
        <w:t xml:space="preserve"> M= -</w:t>
      </w:r>
      <w:r w:rsidR="000F6D43">
        <w:rPr>
          <w:rFonts w:cstheme="minorHAnsi"/>
          <w:lang w:val="en-GB"/>
        </w:rPr>
        <w:t>1.15</w:t>
      </w:r>
      <w:r w:rsidR="000F6D43" w:rsidRPr="00741372">
        <w:rPr>
          <w:rFonts w:cstheme="minorHAnsi"/>
          <w:lang w:val="en-GB"/>
        </w:rPr>
        <w:t xml:space="preserve">, SD= </w:t>
      </w:r>
      <w:r w:rsidR="000F6D43">
        <w:rPr>
          <w:rFonts w:cstheme="minorHAnsi"/>
          <w:lang w:val="en-GB"/>
        </w:rPr>
        <w:t xml:space="preserve">19.71; </w:t>
      </w:r>
      <w:r w:rsidR="000F6D43" w:rsidRPr="001174AE">
        <w:rPr>
          <w:rFonts w:cstheme="minorHAnsi"/>
          <w:b/>
          <w:lang w:val="en-GB"/>
        </w:rPr>
        <w:t>Controls</w:t>
      </w:r>
      <w:r w:rsidR="000F6D43">
        <w:rPr>
          <w:rFonts w:cstheme="minorHAnsi"/>
          <w:lang w:val="en-GB"/>
        </w:rPr>
        <w:t xml:space="preserve">: </w:t>
      </w:r>
      <w:r w:rsidR="000F6D43" w:rsidRPr="00741372">
        <w:rPr>
          <w:rFonts w:cstheme="minorHAnsi"/>
          <w:i/>
          <w:iCs/>
          <w:lang w:val="en-GB"/>
        </w:rPr>
        <w:t>t</w:t>
      </w:r>
      <w:r w:rsidR="000F6D43" w:rsidRPr="00741372">
        <w:rPr>
          <w:rFonts w:cstheme="minorHAnsi"/>
          <w:lang w:val="en-GB"/>
        </w:rPr>
        <w:t>(</w:t>
      </w:r>
      <w:r w:rsidR="000F6D43">
        <w:rPr>
          <w:rFonts w:cstheme="minorHAnsi"/>
          <w:lang w:val="en-GB"/>
        </w:rPr>
        <w:t>24</w:t>
      </w:r>
      <w:r w:rsidR="000F6D43" w:rsidRPr="00741372">
        <w:rPr>
          <w:rFonts w:cstheme="minorHAnsi"/>
          <w:lang w:val="en-GB"/>
        </w:rPr>
        <w:t xml:space="preserve">)= </w:t>
      </w:r>
      <w:r w:rsidR="000F6D43">
        <w:rPr>
          <w:rFonts w:cstheme="minorHAnsi"/>
          <w:lang w:val="en-GB"/>
        </w:rPr>
        <w:t>1.268</w:t>
      </w:r>
      <w:r w:rsidR="000F6D43" w:rsidRPr="00741372">
        <w:rPr>
          <w:rFonts w:cstheme="minorHAnsi"/>
          <w:lang w:val="en-GB"/>
        </w:rPr>
        <w:t xml:space="preserve">, </w:t>
      </w:r>
      <w:r w:rsidR="000F6D43" w:rsidRPr="00741372">
        <w:rPr>
          <w:rFonts w:cstheme="minorHAnsi"/>
          <w:i/>
          <w:iCs/>
          <w:lang w:val="en-GB"/>
        </w:rPr>
        <w:t>p</w:t>
      </w:r>
      <w:r w:rsidR="000F6D43" w:rsidRPr="00741372">
        <w:rPr>
          <w:rFonts w:cstheme="minorHAnsi"/>
          <w:lang w:val="en-GB"/>
        </w:rPr>
        <w:t>= 0.</w:t>
      </w:r>
      <w:r w:rsidR="000F6D43">
        <w:rPr>
          <w:rFonts w:cstheme="minorHAnsi"/>
          <w:lang w:val="en-GB"/>
        </w:rPr>
        <w:t>217</w:t>
      </w:r>
      <w:r w:rsidR="000F6D43" w:rsidRPr="00741372">
        <w:rPr>
          <w:rFonts w:cstheme="minorHAnsi"/>
          <w:lang w:val="en-GB"/>
        </w:rPr>
        <w:t xml:space="preserve">, d= </w:t>
      </w:r>
      <w:r w:rsidR="000F6D43">
        <w:rPr>
          <w:rFonts w:cstheme="minorHAnsi"/>
          <w:lang w:val="en-GB"/>
        </w:rPr>
        <w:t>0.25</w:t>
      </w:r>
      <w:r w:rsidR="007C35A0">
        <w:rPr>
          <w:rFonts w:cstheme="minorHAnsi"/>
          <w:lang w:val="en-GB"/>
        </w:rPr>
        <w:t>3</w:t>
      </w:r>
      <w:r w:rsidR="000F6D43">
        <w:rPr>
          <w:rFonts w:cstheme="minorHAnsi"/>
          <w:lang w:val="en-GB"/>
        </w:rPr>
        <w:t>; M= 4.59</w:t>
      </w:r>
      <w:r w:rsidR="000F6D43" w:rsidRPr="00741372">
        <w:rPr>
          <w:rFonts w:cstheme="minorHAnsi"/>
          <w:lang w:val="en-GB"/>
        </w:rPr>
        <w:t xml:space="preserve">, SD= </w:t>
      </w:r>
      <w:r w:rsidR="000F6D43">
        <w:rPr>
          <w:rFonts w:cstheme="minorHAnsi"/>
          <w:lang w:val="en-GB"/>
        </w:rPr>
        <w:t>18.12</w:t>
      </w:r>
      <w:r w:rsidR="000F6D43" w:rsidRPr="00741372">
        <w:rPr>
          <w:rFonts w:cstheme="minorHAnsi"/>
          <w:lang w:val="en-GB"/>
        </w:rPr>
        <w:t xml:space="preserve">). This was </w:t>
      </w:r>
      <w:r w:rsidR="0033454C">
        <w:rPr>
          <w:rFonts w:cstheme="minorHAnsi"/>
          <w:lang w:val="en-GB"/>
        </w:rPr>
        <w:t xml:space="preserve">mostly </w:t>
      </w:r>
      <w:r w:rsidR="000F6D43" w:rsidRPr="00741372">
        <w:rPr>
          <w:rFonts w:cstheme="minorHAnsi"/>
          <w:lang w:val="en-GB"/>
        </w:rPr>
        <w:t xml:space="preserve">corroborated by the Bayesian analysis, which showed </w:t>
      </w:r>
      <w:r w:rsidR="000F6D43">
        <w:rPr>
          <w:rFonts w:cstheme="minorHAnsi"/>
          <w:lang w:val="en-GB"/>
        </w:rPr>
        <w:t>anecdotal</w:t>
      </w:r>
      <w:r w:rsidR="000F6D43" w:rsidRPr="00741372">
        <w:rPr>
          <w:rFonts w:cstheme="minorHAnsi"/>
          <w:lang w:val="en-GB"/>
        </w:rPr>
        <w:t xml:space="preserve"> evidence for H0 (</w:t>
      </w:r>
      <w:r w:rsidR="000F6D43">
        <w:rPr>
          <w:rFonts w:cstheme="minorHAnsi"/>
          <w:lang w:val="en-GB"/>
        </w:rPr>
        <w:t>bias absent</w:t>
      </w:r>
      <w:r w:rsidR="000F6D43" w:rsidRPr="00741372">
        <w:rPr>
          <w:rFonts w:cstheme="minorHAnsi"/>
          <w:lang w:val="en-GB"/>
        </w:rPr>
        <w:t xml:space="preserve">) </w:t>
      </w:r>
      <w:r w:rsidR="000F6D43">
        <w:rPr>
          <w:rFonts w:cstheme="minorHAnsi"/>
          <w:lang w:val="en-GB"/>
        </w:rPr>
        <w:t>in the vision condition (</w:t>
      </w:r>
      <w:r w:rsidR="000F6D43" w:rsidRPr="00741372">
        <w:rPr>
          <w:rFonts w:cstheme="minorHAnsi"/>
          <w:lang w:val="en-GB"/>
        </w:rPr>
        <w:t>BF</w:t>
      </w:r>
      <w:r w:rsidR="000F6D43" w:rsidRPr="00741372">
        <w:rPr>
          <w:rFonts w:cstheme="minorHAnsi"/>
          <w:vertAlign w:val="subscript"/>
          <w:lang w:val="en-GB"/>
        </w:rPr>
        <w:t>10</w:t>
      </w:r>
      <w:r w:rsidR="000F6D43" w:rsidRPr="00741372">
        <w:rPr>
          <w:rFonts w:cstheme="minorHAnsi"/>
          <w:lang w:val="en-GB"/>
        </w:rPr>
        <w:t>= 0.</w:t>
      </w:r>
      <w:r w:rsidR="000F6D43">
        <w:rPr>
          <w:rFonts w:cstheme="minorHAnsi"/>
          <w:lang w:val="en-GB"/>
        </w:rPr>
        <w:t>350</w:t>
      </w:r>
      <w:r w:rsidR="000F6D43" w:rsidRPr="00741372">
        <w:rPr>
          <w:rFonts w:cstheme="minorHAnsi"/>
          <w:lang w:val="en-GB"/>
        </w:rPr>
        <w:t xml:space="preserve">, error= </w:t>
      </w:r>
      <w:r w:rsidR="000F6D43">
        <w:rPr>
          <w:rFonts w:cstheme="minorHAnsi"/>
          <w:lang w:val="en-GB"/>
        </w:rPr>
        <w:t>7.264</w:t>
      </w:r>
      <w:r w:rsidR="000F6D43" w:rsidRPr="00741372">
        <w:rPr>
          <w:rFonts w:cstheme="minorHAnsi"/>
          <w:lang w:val="en-GB"/>
        </w:rPr>
        <w:t>e</w:t>
      </w:r>
      <w:r w:rsidR="000F6D43" w:rsidRPr="00741372">
        <w:rPr>
          <w:rFonts w:cstheme="minorHAnsi"/>
          <w:vertAlign w:val="superscript"/>
          <w:lang w:val="en-GB"/>
        </w:rPr>
        <w:t>-5</w:t>
      </w:r>
      <w:r w:rsidR="000F6D43">
        <w:rPr>
          <w:rFonts w:cstheme="minorHAnsi"/>
          <w:lang w:val="en-GB"/>
        </w:rPr>
        <w:t>%) and moderate evidence for H0 in the no vision condition (</w:t>
      </w:r>
      <w:r w:rsidR="000F6D43" w:rsidRPr="00741372">
        <w:rPr>
          <w:rFonts w:cstheme="minorHAnsi"/>
          <w:lang w:val="en-GB"/>
        </w:rPr>
        <w:t>BF</w:t>
      </w:r>
      <w:r w:rsidR="000F6D43" w:rsidRPr="00741372">
        <w:rPr>
          <w:rFonts w:cstheme="minorHAnsi"/>
          <w:vertAlign w:val="subscript"/>
          <w:lang w:val="en-GB"/>
        </w:rPr>
        <w:t>10</w:t>
      </w:r>
      <w:r w:rsidR="000F6D43" w:rsidRPr="00741372">
        <w:rPr>
          <w:rFonts w:cstheme="minorHAnsi"/>
          <w:lang w:val="en-GB"/>
        </w:rPr>
        <w:t>= 0.</w:t>
      </w:r>
      <w:r w:rsidR="000F6D43">
        <w:rPr>
          <w:rFonts w:cstheme="minorHAnsi"/>
          <w:lang w:val="en-GB"/>
        </w:rPr>
        <w:t>219</w:t>
      </w:r>
      <w:r w:rsidR="000F6D43" w:rsidRPr="00741372">
        <w:rPr>
          <w:rFonts w:cstheme="minorHAnsi"/>
          <w:lang w:val="en-GB"/>
        </w:rPr>
        <w:t xml:space="preserve">, error= </w:t>
      </w:r>
      <w:r w:rsidR="000F6D43">
        <w:rPr>
          <w:rFonts w:cstheme="minorHAnsi"/>
          <w:lang w:val="en-GB"/>
        </w:rPr>
        <w:t>0.03</w:t>
      </w:r>
      <w:r w:rsidR="0033454C">
        <w:rPr>
          <w:rFonts w:cstheme="minorHAnsi"/>
          <w:lang w:val="en-GB"/>
        </w:rPr>
        <w:t>0</w:t>
      </w:r>
      <w:r w:rsidR="000F6D43">
        <w:rPr>
          <w:rFonts w:cstheme="minorHAnsi"/>
          <w:lang w:val="en-GB"/>
        </w:rPr>
        <w:t>%) for CRPS patients, as well as moderate evidence for H0 in the vision condition (</w:t>
      </w:r>
      <w:r w:rsidR="000F6D43" w:rsidRPr="00741372">
        <w:rPr>
          <w:rFonts w:cstheme="minorHAnsi"/>
          <w:lang w:val="en-GB"/>
        </w:rPr>
        <w:t>BF</w:t>
      </w:r>
      <w:r w:rsidR="000F6D43" w:rsidRPr="00741372">
        <w:rPr>
          <w:rFonts w:cstheme="minorHAnsi"/>
          <w:vertAlign w:val="subscript"/>
          <w:lang w:val="en-GB"/>
        </w:rPr>
        <w:t>10</w:t>
      </w:r>
      <w:r w:rsidR="000F6D43" w:rsidRPr="00741372">
        <w:rPr>
          <w:rFonts w:cstheme="minorHAnsi"/>
          <w:lang w:val="en-GB"/>
        </w:rPr>
        <w:t>= 0.</w:t>
      </w:r>
      <w:r w:rsidR="000F6D43">
        <w:rPr>
          <w:rFonts w:cstheme="minorHAnsi"/>
          <w:lang w:val="en-GB"/>
        </w:rPr>
        <w:t>241</w:t>
      </w:r>
      <w:r w:rsidR="000F6D43" w:rsidRPr="00741372">
        <w:rPr>
          <w:rFonts w:cstheme="minorHAnsi"/>
          <w:lang w:val="en-GB"/>
        </w:rPr>
        <w:t xml:space="preserve">, error= </w:t>
      </w:r>
      <w:r w:rsidR="000F6D43">
        <w:rPr>
          <w:rFonts w:cstheme="minorHAnsi"/>
          <w:lang w:val="en-GB"/>
        </w:rPr>
        <w:t xml:space="preserve">0.032%) and </w:t>
      </w:r>
      <w:r w:rsidR="000F6D43" w:rsidRPr="00141DCB">
        <w:rPr>
          <w:rFonts w:cstheme="minorHAnsi"/>
          <w:lang w:val="en-GB"/>
        </w:rPr>
        <w:t>anecdotal evidence for H0 in the no vision condition (BF</w:t>
      </w:r>
      <w:r w:rsidR="000F6D43" w:rsidRPr="00141DCB">
        <w:rPr>
          <w:rFonts w:cstheme="minorHAnsi"/>
          <w:vertAlign w:val="subscript"/>
          <w:lang w:val="en-GB"/>
        </w:rPr>
        <w:t>10</w:t>
      </w:r>
      <w:r w:rsidR="000F6D43" w:rsidRPr="00141DCB">
        <w:rPr>
          <w:rFonts w:cstheme="minorHAnsi"/>
          <w:lang w:val="en-GB"/>
        </w:rPr>
        <w:t>= 0.431, error= 6.995e</w:t>
      </w:r>
      <w:r w:rsidR="000F6D43" w:rsidRPr="00141DCB">
        <w:rPr>
          <w:rFonts w:cstheme="minorHAnsi"/>
          <w:vertAlign w:val="superscript"/>
          <w:lang w:val="en-GB"/>
        </w:rPr>
        <w:t>-5</w:t>
      </w:r>
      <w:r w:rsidR="000F6D43" w:rsidRPr="00141DCB">
        <w:rPr>
          <w:rFonts w:cstheme="minorHAnsi"/>
          <w:lang w:val="en-GB"/>
        </w:rPr>
        <w:t>%) for control participants.</w:t>
      </w:r>
    </w:p>
    <w:p w14:paraId="4796989B" w14:textId="7569F976" w:rsidR="0033454C" w:rsidRDefault="00222A8E" w:rsidP="00CE3E8B">
      <w:pPr>
        <w:spacing w:line="480" w:lineRule="auto"/>
        <w:ind w:firstLine="708"/>
        <w:jc w:val="both"/>
        <w:rPr>
          <w:rFonts w:cstheme="minorHAnsi"/>
          <w:lang w:val="en-GB"/>
        </w:rPr>
      </w:pPr>
      <w:r>
        <w:rPr>
          <w:rFonts w:cstheme="minorHAnsi"/>
          <w:lang w:val="en-GB"/>
        </w:rPr>
        <w:t>As for</w:t>
      </w:r>
      <w:r w:rsidR="0033454C">
        <w:rPr>
          <w:rFonts w:cstheme="minorHAnsi"/>
          <w:lang w:val="en-GB"/>
        </w:rPr>
        <w:t xml:space="preserve"> the </w:t>
      </w:r>
      <w:r w:rsidR="00BE2469" w:rsidRPr="00E520FB">
        <w:rPr>
          <w:rFonts w:cstheme="minorHAnsi"/>
          <w:color w:val="FF0000"/>
          <w:lang w:val="en-GB"/>
        </w:rPr>
        <w:t>secondary</w:t>
      </w:r>
      <w:r w:rsidR="00BE2469">
        <w:rPr>
          <w:rFonts w:cstheme="minorHAnsi"/>
          <w:lang w:val="en-GB"/>
        </w:rPr>
        <w:t xml:space="preserve"> </w:t>
      </w:r>
      <w:r>
        <w:rPr>
          <w:rFonts w:cstheme="minorHAnsi"/>
          <w:lang w:val="en-GB"/>
        </w:rPr>
        <w:t xml:space="preserve">ANOVA, in which the </w:t>
      </w:r>
      <w:r w:rsidRPr="004E42C8">
        <w:rPr>
          <w:rFonts w:cstheme="minorHAnsi"/>
          <w:i/>
          <w:lang w:val="en-GB"/>
        </w:rPr>
        <w:t>visibility</w:t>
      </w:r>
      <w:r>
        <w:rPr>
          <w:rFonts w:cstheme="minorHAnsi"/>
          <w:lang w:val="en-GB"/>
        </w:rPr>
        <w:t xml:space="preserve"> (vision vs. no vision) conditions were compared with regard to the </w:t>
      </w:r>
      <w:r w:rsidRPr="001174AE">
        <w:rPr>
          <w:rFonts w:cstheme="minorHAnsi"/>
          <w:i/>
          <w:lang w:val="en-GB"/>
        </w:rPr>
        <w:t>rehabilitation program</w:t>
      </w:r>
      <w:r>
        <w:rPr>
          <w:rFonts w:cstheme="minorHAnsi"/>
          <w:lang w:val="en-GB"/>
        </w:rPr>
        <w:t xml:space="preserve"> (</w:t>
      </w:r>
      <w:r w:rsidRPr="00141DCB">
        <w:rPr>
          <w:rFonts w:cstheme="minorHAnsi"/>
          <w:lang w:val="en-GB"/>
        </w:rPr>
        <w:t>CRPS-</w:t>
      </w:r>
      <w:r w:rsidRPr="00EF100A">
        <w:rPr>
          <w:rFonts w:cstheme="minorHAnsi"/>
          <w:lang w:val="en-GB"/>
        </w:rPr>
        <w:t>specialized rehabilitation program vs. other</w:t>
      </w:r>
      <w:r>
        <w:rPr>
          <w:rFonts w:cstheme="minorHAnsi"/>
          <w:lang w:val="en-GB"/>
        </w:rPr>
        <w:t xml:space="preserve">) factor, </w:t>
      </w:r>
      <w:r w:rsidRPr="00141DCB">
        <w:rPr>
          <w:rFonts w:cstheme="minorHAnsi"/>
          <w:lang w:val="en-GB"/>
        </w:rPr>
        <w:t xml:space="preserve">there was no significant main effect of the factor </w:t>
      </w:r>
      <w:r w:rsidRPr="00141DCB">
        <w:rPr>
          <w:rFonts w:cstheme="minorHAnsi"/>
          <w:i/>
          <w:iCs/>
          <w:lang w:val="en-GB"/>
        </w:rPr>
        <w:t>visibility</w:t>
      </w:r>
      <w:r w:rsidRPr="00141DCB">
        <w:rPr>
          <w:rFonts w:cstheme="minorHAnsi"/>
          <w:lang w:val="en-GB"/>
        </w:rPr>
        <w:t xml:space="preserve"> (</w:t>
      </w:r>
      <w:r w:rsidRPr="00141DCB">
        <w:rPr>
          <w:rFonts w:cstheme="minorHAnsi"/>
          <w:i/>
          <w:iCs/>
          <w:lang w:val="en-GB"/>
        </w:rPr>
        <w:t>F</w:t>
      </w:r>
      <w:r w:rsidRPr="00141DCB">
        <w:rPr>
          <w:rFonts w:cstheme="minorHAnsi"/>
          <w:lang w:val="en-GB"/>
        </w:rPr>
        <w:t>(1,</w:t>
      </w:r>
      <w:r w:rsidRPr="007F0997">
        <w:rPr>
          <w:rFonts w:cstheme="minorHAnsi"/>
          <w:lang w:val="en-GB"/>
        </w:rPr>
        <w:t>23</w:t>
      </w:r>
      <w:r w:rsidRPr="00141DCB">
        <w:rPr>
          <w:rFonts w:cstheme="minorHAnsi"/>
          <w:lang w:val="en-GB"/>
        </w:rPr>
        <w:t>)= 1.</w:t>
      </w:r>
      <w:r w:rsidRPr="007F0997">
        <w:rPr>
          <w:rFonts w:cstheme="minorHAnsi"/>
          <w:lang w:val="en-GB"/>
        </w:rPr>
        <w:t>029</w:t>
      </w:r>
      <w:r w:rsidRPr="00141DCB">
        <w:rPr>
          <w:rFonts w:cstheme="minorHAnsi"/>
          <w:lang w:val="en-GB"/>
        </w:rPr>
        <w:t xml:space="preserve">, </w:t>
      </w:r>
      <w:r w:rsidRPr="00141DCB">
        <w:rPr>
          <w:rFonts w:cstheme="minorHAnsi"/>
          <w:i/>
          <w:iCs/>
          <w:lang w:val="en-GB"/>
        </w:rPr>
        <w:t>p</w:t>
      </w:r>
      <w:r w:rsidRPr="00141DCB">
        <w:rPr>
          <w:rFonts w:cstheme="minorHAnsi"/>
          <w:lang w:val="en-GB"/>
        </w:rPr>
        <w:t>= 0.</w:t>
      </w:r>
      <w:r w:rsidRPr="007F0997">
        <w:rPr>
          <w:rFonts w:cstheme="minorHAnsi"/>
          <w:lang w:val="en-GB"/>
        </w:rPr>
        <w:t>321</w:t>
      </w:r>
      <w:r w:rsidRPr="00141DCB">
        <w:rPr>
          <w:rFonts w:cstheme="minorHAnsi"/>
          <w:lang w:val="en-GB"/>
        </w:rPr>
        <w:t xml:space="preserve">, </w:t>
      </w:r>
      <w:r w:rsidRPr="00141DCB">
        <w:rPr>
          <w:rFonts w:cstheme="minorHAnsi"/>
          <w:i/>
          <w:lang w:val="en-US"/>
        </w:rPr>
        <w:t>η²</w:t>
      </w:r>
      <w:r w:rsidRPr="00141DCB">
        <w:rPr>
          <w:rFonts w:cstheme="minorHAnsi"/>
          <w:i/>
          <w:vertAlign w:val="subscript"/>
          <w:lang w:val="en-US"/>
        </w:rPr>
        <w:t xml:space="preserve"> p </w:t>
      </w:r>
      <w:r w:rsidRPr="00141DCB">
        <w:rPr>
          <w:rFonts w:cstheme="minorHAnsi"/>
          <w:iCs/>
          <w:lang w:val="en-US"/>
        </w:rPr>
        <w:t>= 0.0</w:t>
      </w:r>
      <w:r w:rsidRPr="007F0997">
        <w:rPr>
          <w:rFonts w:cstheme="minorHAnsi"/>
          <w:iCs/>
          <w:lang w:val="en-US"/>
        </w:rPr>
        <w:t>43</w:t>
      </w:r>
      <w:r w:rsidRPr="00141DCB">
        <w:rPr>
          <w:rFonts w:cstheme="minorHAnsi"/>
          <w:iCs/>
          <w:lang w:val="en-US"/>
        </w:rPr>
        <w:t>)</w:t>
      </w:r>
      <w:r w:rsidRPr="00141DCB">
        <w:rPr>
          <w:rFonts w:cstheme="minorHAnsi"/>
          <w:lang w:val="en-GB"/>
        </w:rPr>
        <w:t xml:space="preserve">, which did also not interact with </w:t>
      </w:r>
      <w:r w:rsidRPr="00141DCB">
        <w:rPr>
          <w:rFonts w:cstheme="minorHAnsi"/>
          <w:iCs/>
          <w:lang w:val="en-US"/>
        </w:rPr>
        <w:t xml:space="preserve">the </w:t>
      </w:r>
      <w:r w:rsidRPr="00BE7A74">
        <w:rPr>
          <w:rFonts w:cstheme="minorHAnsi"/>
          <w:i/>
          <w:iCs/>
          <w:lang w:val="en-US"/>
        </w:rPr>
        <w:t>rehabilitation program</w:t>
      </w:r>
      <w:r w:rsidRPr="00141DCB">
        <w:rPr>
          <w:rFonts w:cstheme="minorHAnsi"/>
          <w:iCs/>
          <w:lang w:val="en-US"/>
        </w:rPr>
        <w:t xml:space="preserve"> factor </w:t>
      </w:r>
      <w:r w:rsidRPr="00141DCB">
        <w:rPr>
          <w:rFonts w:cstheme="minorHAnsi"/>
          <w:lang w:val="en-GB"/>
        </w:rPr>
        <w:t>(</w:t>
      </w:r>
      <w:r w:rsidRPr="00BE7A74">
        <w:rPr>
          <w:rFonts w:cstheme="minorHAnsi"/>
          <w:i/>
          <w:iCs/>
          <w:lang w:val="en-GB"/>
        </w:rPr>
        <w:t>F</w:t>
      </w:r>
      <w:r w:rsidRPr="00BE7A74">
        <w:rPr>
          <w:rFonts w:cstheme="minorHAnsi"/>
          <w:lang w:val="en-GB"/>
        </w:rPr>
        <w:t xml:space="preserve">(1,23)= 0.577, </w:t>
      </w:r>
      <w:r w:rsidRPr="00BE7A74">
        <w:rPr>
          <w:rFonts w:cstheme="minorHAnsi"/>
          <w:i/>
          <w:iCs/>
          <w:lang w:val="en-GB"/>
        </w:rPr>
        <w:t>p</w:t>
      </w:r>
      <w:r w:rsidRPr="00BE7A74">
        <w:rPr>
          <w:rFonts w:cstheme="minorHAnsi"/>
          <w:lang w:val="en-GB"/>
        </w:rPr>
        <w:t xml:space="preserve">= 0.455, </w:t>
      </w:r>
      <w:r w:rsidRPr="00BE7A74">
        <w:rPr>
          <w:rFonts w:cstheme="minorHAnsi"/>
          <w:i/>
          <w:lang w:val="en-US"/>
        </w:rPr>
        <w:t>η²</w:t>
      </w:r>
      <w:r w:rsidRPr="00BE7A74">
        <w:rPr>
          <w:rFonts w:cstheme="minorHAnsi"/>
          <w:i/>
          <w:vertAlign w:val="subscript"/>
          <w:lang w:val="en-US"/>
        </w:rPr>
        <w:t xml:space="preserve"> p </w:t>
      </w:r>
      <w:r w:rsidRPr="00BE7A74">
        <w:rPr>
          <w:rFonts w:cstheme="minorHAnsi"/>
          <w:iCs/>
          <w:lang w:val="en-US"/>
        </w:rPr>
        <w:t>= 0.024</w:t>
      </w:r>
      <w:r w:rsidRPr="00141DCB">
        <w:rPr>
          <w:rFonts w:cstheme="minorHAnsi"/>
          <w:lang w:val="en-GB"/>
        </w:rPr>
        <w:t>).</w:t>
      </w:r>
      <w:r w:rsidRPr="00741372">
        <w:rPr>
          <w:rFonts w:cstheme="minorHAnsi"/>
          <w:lang w:val="en-GB"/>
        </w:rPr>
        <w:t xml:space="preserve"> </w:t>
      </w:r>
      <w:r w:rsidR="007453C2">
        <w:rPr>
          <w:rFonts w:cstheme="minorHAnsi"/>
          <w:lang w:val="en-GB"/>
        </w:rPr>
        <w:t>However</w:t>
      </w:r>
      <w:r w:rsidRPr="00741372">
        <w:rPr>
          <w:rFonts w:cstheme="minorHAnsi"/>
          <w:lang w:val="en-GB"/>
        </w:rPr>
        <w:t xml:space="preserve">, the main effect of the </w:t>
      </w:r>
      <w:r w:rsidRPr="00BE7A74">
        <w:rPr>
          <w:rFonts w:cstheme="minorHAnsi"/>
          <w:i/>
          <w:iCs/>
          <w:lang w:val="en-US"/>
        </w:rPr>
        <w:t>rehabilitation program</w:t>
      </w:r>
      <w:r w:rsidRPr="00741372">
        <w:rPr>
          <w:rFonts w:cstheme="minorHAnsi"/>
          <w:i/>
          <w:iCs/>
          <w:lang w:val="en-GB"/>
        </w:rPr>
        <w:t xml:space="preserve"> </w:t>
      </w:r>
      <w:r w:rsidRPr="00741372">
        <w:rPr>
          <w:rFonts w:cstheme="minorHAnsi"/>
          <w:iCs/>
          <w:lang w:val="en-GB"/>
        </w:rPr>
        <w:t xml:space="preserve">factor </w:t>
      </w:r>
      <w:r w:rsidRPr="00741372">
        <w:rPr>
          <w:rFonts w:cstheme="minorHAnsi"/>
          <w:lang w:val="en-GB"/>
        </w:rPr>
        <w:t>reached significance (</w:t>
      </w:r>
      <w:r w:rsidRPr="00741372">
        <w:rPr>
          <w:rFonts w:cstheme="minorHAnsi"/>
          <w:i/>
          <w:iCs/>
          <w:lang w:val="en-GB"/>
        </w:rPr>
        <w:t>F</w:t>
      </w:r>
      <w:r w:rsidRPr="00741372">
        <w:rPr>
          <w:rFonts w:cstheme="minorHAnsi"/>
          <w:lang w:val="en-GB"/>
        </w:rPr>
        <w:t>(1,</w:t>
      </w:r>
      <w:r>
        <w:rPr>
          <w:rFonts w:cstheme="minorHAnsi"/>
          <w:lang w:val="en-GB"/>
        </w:rPr>
        <w:t>23</w:t>
      </w:r>
      <w:r w:rsidRPr="00741372">
        <w:rPr>
          <w:rFonts w:cstheme="minorHAnsi"/>
          <w:lang w:val="en-GB"/>
        </w:rPr>
        <w:t xml:space="preserve">)= </w:t>
      </w:r>
      <w:r>
        <w:rPr>
          <w:rFonts w:cstheme="minorHAnsi"/>
          <w:lang w:val="en-GB"/>
        </w:rPr>
        <w:t>9.782</w:t>
      </w:r>
      <w:r w:rsidRPr="00741372">
        <w:rPr>
          <w:rFonts w:cstheme="minorHAnsi"/>
          <w:lang w:val="en-GB"/>
        </w:rPr>
        <w:t xml:space="preserve">, </w:t>
      </w:r>
      <w:r w:rsidRPr="00741372">
        <w:rPr>
          <w:rFonts w:cstheme="minorHAnsi"/>
          <w:i/>
          <w:iCs/>
          <w:lang w:val="en-GB"/>
        </w:rPr>
        <w:t>p</w:t>
      </w:r>
      <w:r w:rsidRPr="00741372">
        <w:rPr>
          <w:rFonts w:cstheme="minorHAnsi"/>
          <w:lang w:val="en-GB"/>
        </w:rPr>
        <w:t>= 0.00</w:t>
      </w:r>
      <w:r>
        <w:rPr>
          <w:rFonts w:cstheme="minorHAnsi"/>
          <w:lang w:val="en-GB"/>
        </w:rPr>
        <w:t>5</w:t>
      </w:r>
      <w:r w:rsidRPr="00741372">
        <w:rPr>
          <w:rFonts w:cstheme="minorHAnsi"/>
          <w:lang w:val="en-GB"/>
        </w:rPr>
        <w:t xml:space="preserve">, </w:t>
      </w:r>
      <w:r w:rsidRPr="00741372">
        <w:rPr>
          <w:rFonts w:cstheme="minorHAnsi"/>
          <w:i/>
          <w:iCs/>
          <w:lang w:val="en-US"/>
        </w:rPr>
        <w:t>η²</w:t>
      </w:r>
      <w:r w:rsidRPr="00741372">
        <w:rPr>
          <w:rFonts w:cstheme="minorHAnsi"/>
          <w:i/>
          <w:iCs/>
          <w:vertAlign w:val="subscript"/>
          <w:lang w:val="en-US"/>
        </w:rPr>
        <w:t xml:space="preserve"> p</w:t>
      </w:r>
      <w:r w:rsidRPr="00741372">
        <w:rPr>
          <w:rFonts w:cstheme="minorHAnsi"/>
          <w:lang w:val="en-US"/>
        </w:rPr>
        <w:t>= 0.</w:t>
      </w:r>
      <w:r>
        <w:rPr>
          <w:rFonts w:cstheme="minorHAnsi"/>
          <w:lang w:val="en-US"/>
        </w:rPr>
        <w:t>298</w:t>
      </w:r>
      <w:r w:rsidRPr="00741372">
        <w:rPr>
          <w:rFonts w:cstheme="minorHAnsi"/>
          <w:lang w:val="en-US"/>
        </w:rPr>
        <w:t xml:space="preserve">). This </w:t>
      </w:r>
      <w:r w:rsidRPr="00741372">
        <w:rPr>
          <w:rFonts w:cstheme="minorHAnsi"/>
          <w:lang w:val="en-GB"/>
        </w:rPr>
        <w:t xml:space="preserve">indicates that spatial biases as measured with the visual TOJ task were different between the group of </w:t>
      </w:r>
      <w:r>
        <w:rPr>
          <w:rFonts w:cstheme="minorHAnsi"/>
          <w:lang w:val="en-GB"/>
        </w:rPr>
        <w:t>patients</w:t>
      </w:r>
      <w:r w:rsidRPr="00741372">
        <w:rPr>
          <w:rFonts w:cstheme="minorHAnsi"/>
          <w:lang w:val="en-GB"/>
        </w:rPr>
        <w:t xml:space="preserve"> that followed a CRPS-specialized rehabilitation </w:t>
      </w:r>
      <w:r w:rsidRPr="00741372">
        <w:rPr>
          <w:rFonts w:cstheme="minorHAnsi"/>
          <w:lang w:val="en-GB"/>
        </w:rPr>
        <w:lastRenderedPageBreak/>
        <w:t xml:space="preserve">program (M= </w:t>
      </w:r>
      <w:r>
        <w:rPr>
          <w:rFonts w:cstheme="minorHAnsi"/>
          <w:lang w:val="en-GB"/>
        </w:rPr>
        <w:t>6.5</w:t>
      </w:r>
      <w:r w:rsidR="007453C2">
        <w:rPr>
          <w:rFonts w:cstheme="minorHAnsi"/>
          <w:lang w:val="en-GB"/>
        </w:rPr>
        <w:t>6</w:t>
      </w:r>
      <w:r w:rsidRPr="00741372">
        <w:rPr>
          <w:rFonts w:cstheme="minorHAnsi"/>
          <w:lang w:val="en-GB"/>
        </w:rPr>
        <w:t xml:space="preserve">, SD= </w:t>
      </w:r>
      <w:r>
        <w:rPr>
          <w:rFonts w:cstheme="minorHAnsi"/>
          <w:lang w:val="en-GB"/>
        </w:rPr>
        <w:t>17.23</w:t>
      </w:r>
      <w:r w:rsidRPr="00741372">
        <w:rPr>
          <w:rFonts w:cstheme="minorHAnsi"/>
          <w:lang w:val="en-GB"/>
        </w:rPr>
        <w:t xml:space="preserve">) and the </w:t>
      </w:r>
      <w:r w:rsidRPr="00741372">
        <w:rPr>
          <w:rFonts w:cstheme="minorHAnsi"/>
          <w:iCs/>
          <w:lang w:val="en-GB"/>
        </w:rPr>
        <w:t>other</w:t>
      </w:r>
      <w:r w:rsidRPr="00741372">
        <w:rPr>
          <w:rFonts w:cstheme="minorHAnsi"/>
          <w:lang w:val="en-GB"/>
        </w:rPr>
        <w:t xml:space="preserve"> group of CRPS pat</w:t>
      </w:r>
      <w:r>
        <w:rPr>
          <w:rFonts w:cstheme="minorHAnsi"/>
          <w:lang w:val="en-GB"/>
        </w:rPr>
        <w:t xml:space="preserve">ients </w:t>
      </w:r>
      <w:r w:rsidRPr="00741372">
        <w:rPr>
          <w:rFonts w:cstheme="minorHAnsi"/>
          <w:lang w:val="en-GB"/>
        </w:rPr>
        <w:t xml:space="preserve">(M= </w:t>
      </w:r>
      <w:r>
        <w:rPr>
          <w:rFonts w:cstheme="minorHAnsi"/>
          <w:lang w:val="en-GB"/>
        </w:rPr>
        <w:t>-12.2</w:t>
      </w:r>
      <w:r w:rsidR="007453C2">
        <w:rPr>
          <w:rFonts w:cstheme="minorHAnsi"/>
          <w:lang w:val="en-GB"/>
        </w:rPr>
        <w:t>0</w:t>
      </w:r>
      <w:r w:rsidRPr="00741372">
        <w:rPr>
          <w:rFonts w:cstheme="minorHAnsi"/>
          <w:lang w:val="en-GB"/>
        </w:rPr>
        <w:t xml:space="preserve">, SD= </w:t>
      </w:r>
      <w:r>
        <w:rPr>
          <w:rFonts w:cstheme="minorHAnsi"/>
          <w:lang w:val="en-GB"/>
        </w:rPr>
        <w:t>12.06</w:t>
      </w:r>
      <w:r w:rsidRPr="00741372">
        <w:rPr>
          <w:rFonts w:cstheme="minorHAnsi"/>
          <w:lang w:val="en-GB"/>
        </w:rPr>
        <w:t>).</w:t>
      </w:r>
      <w:r w:rsidR="007453C2">
        <w:rPr>
          <w:rFonts w:cstheme="minorHAnsi"/>
          <w:lang w:val="en-GB"/>
        </w:rPr>
        <w:t xml:space="preserve"> </w:t>
      </w:r>
      <w:r w:rsidR="007453C2" w:rsidRPr="001E18B3">
        <w:rPr>
          <w:rFonts w:cstheme="minorHAnsi"/>
          <w:lang w:val="en-GB"/>
        </w:rPr>
        <w:t>The logistic functions fitting the responses of the two groups of CRPS patients are illustrated in Figure 2.</w:t>
      </w:r>
    </w:p>
    <w:p w14:paraId="33FA84B4" w14:textId="1F11E8F3" w:rsidR="007453C2" w:rsidRDefault="007453C2" w:rsidP="00CE3E8B">
      <w:pPr>
        <w:spacing w:line="480" w:lineRule="auto"/>
        <w:ind w:firstLine="708"/>
        <w:jc w:val="both"/>
        <w:rPr>
          <w:rFonts w:cstheme="minorHAnsi"/>
          <w:lang w:val="en-GB"/>
        </w:rPr>
      </w:pPr>
      <w:r>
        <w:rPr>
          <w:rFonts w:cstheme="minorHAnsi"/>
          <w:lang w:val="en-GB"/>
        </w:rPr>
        <w:t>One-sample t-tests</w:t>
      </w:r>
      <w:r w:rsidRPr="00741372">
        <w:rPr>
          <w:rFonts w:cstheme="minorHAnsi"/>
          <w:lang w:val="en-GB"/>
        </w:rPr>
        <w:t xml:space="preserve"> showed that the visuospatial bias was not significantly different from 0 in the </w:t>
      </w:r>
      <w:r w:rsidRPr="00741372">
        <w:rPr>
          <w:rFonts w:cstheme="minorHAnsi"/>
          <w:i/>
          <w:iCs/>
          <w:lang w:val="en-GB"/>
        </w:rPr>
        <w:t xml:space="preserve">CRPS-specialized rehabilitation program </w:t>
      </w:r>
      <w:r w:rsidRPr="00741372">
        <w:rPr>
          <w:rFonts w:cstheme="minorHAnsi"/>
          <w:lang w:val="en-GB"/>
        </w:rPr>
        <w:t>group (</w:t>
      </w:r>
      <w:r w:rsidRPr="00741372">
        <w:rPr>
          <w:rFonts w:cstheme="minorHAnsi"/>
          <w:i/>
          <w:iCs/>
          <w:lang w:val="en-GB"/>
        </w:rPr>
        <w:t>t</w:t>
      </w:r>
      <w:r w:rsidRPr="00741372">
        <w:rPr>
          <w:rFonts w:cstheme="minorHAnsi"/>
          <w:lang w:val="en-GB"/>
        </w:rPr>
        <w:t>(</w:t>
      </w:r>
      <w:r>
        <w:rPr>
          <w:rFonts w:cstheme="minorHAnsi"/>
          <w:lang w:val="en-GB"/>
        </w:rPr>
        <w:t>12</w:t>
      </w:r>
      <w:r w:rsidRPr="00741372">
        <w:rPr>
          <w:rFonts w:cstheme="minorHAnsi"/>
          <w:lang w:val="en-GB"/>
        </w:rPr>
        <w:t xml:space="preserve">)= </w:t>
      </w:r>
      <w:r>
        <w:rPr>
          <w:rFonts w:cstheme="minorHAnsi"/>
          <w:lang w:val="en-GB"/>
        </w:rPr>
        <w:t>1.372</w:t>
      </w:r>
      <w:r w:rsidRPr="00741372">
        <w:rPr>
          <w:rFonts w:cstheme="minorHAnsi"/>
          <w:lang w:val="en-GB"/>
        </w:rPr>
        <w:t>,</w:t>
      </w:r>
      <w:r w:rsidRPr="00741372">
        <w:rPr>
          <w:rFonts w:cstheme="minorHAnsi"/>
          <w:i/>
          <w:iCs/>
          <w:lang w:val="en-GB"/>
        </w:rPr>
        <w:t xml:space="preserve"> p</w:t>
      </w:r>
      <w:r w:rsidRPr="00741372">
        <w:rPr>
          <w:rFonts w:cstheme="minorHAnsi"/>
          <w:lang w:val="en-GB"/>
        </w:rPr>
        <w:t>= 0.1</w:t>
      </w:r>
      <w:r>
        <w:rPr>
          <w:rFonts w:cstheme="minorHAnsi"/>
          <w:lang w:val="en-GB"/>
        </w:rPr>
        <w:t xml:space="preserve">95, </w:t>
      </w:r>
      <w:r w:rsidRPr="00741372">
        <w:rPr>
          <w:rFonts w:cstheme="minorHAnsi"/>
          <w:lang w:val="en-GB"/>
        </w:rPr>
        <w:t>d= 0.</w:t>
      </w:r>
      <w:r>
        <w:rPr>
          <w:rFonts w:cstheme="minorHAnsi"/>
          <w:lang w:val="en-GB"/>
        </w:rPr>
        <w:t>381</w:t>
      </w:r>
      <w:r w:rsidRPr="00741372">
        <w:rPr>
          <w:rFonts w:cstheme="minorHAnsi"/>
          <w:lang w:val="en-GB"/>
        </w:rPr>
        <w:t>), with anecdotal evidence for H0 as indicated by the Bayesian analysis (BF</w:t>
      </w:r>
      <w:r w:rsidRPr="00741372">
        <w:rPr>
          <w:rFonts w:cstheme="minorHAnsi"/>
          <w:vertAlign w:val="subscript"/>
          <w:lang w:val="en-GB"/>
        </w:rPr>
        <w:t>10</w:t>
      </w:r>
      <w:r w:rsidRPr="00741372">
        <w:rPr>
          <w:rFonts w:cstheme="minorHAnsi"/>
          <w:lang w:val="en-GB"/>
        </w:rPr>
        <w:t>= 0.</w:t>
      </w:r>
      <w:r>
        <w:rPr>
          <w:rFonts w:cstheme="minorHAnsi"/>
          <w:lang w:val="en-GB"/>
        </w:rPr>
        <w:t>600</w:t>
      </w:r>
      <w:r w:rsidRPr="00741372">
        <w:rPr>
          <w:rFonts w:cstheme="minorHAnsi"/>
          <w:lang w:val="en-GB"/>
        </w:rPr>
        <w:t xml:space="preserve">, error= </w:t>
      </w:r>
      <w:r>
        <w:rPr>
          <w:rFonts w:cstheme="minorHAnsi"/>
          <w:lang w:val="en-GB"/>
        </w:rPr>
        <w:t>4.348</w:t>
      </w:r>
      <w:r w:rsidRPr="00741372">
        <w:rPr>
          <w:rFonts w:cstheme="minorHAnsi"/>
          <w:lang w:val="en-GB"/>
        </w:rPr>
        <w:t>e</w:t>
      </w:r>
      <w:r w:rsidRPr="00741372">
        <w:rPr>
          <w:rFonts w:cstheme="minorHAnsi"/>
          <w:vertAlign w:val="superscript"/>
          <w:lang w:val="en-GB"/>
        </w:rPr>
        <w:t>-5</w:t>
      </w:r>
      <w:r w:rsidRPr="00741372">
        <w:rPr>
          <w:rFonts w:cstheme="minorHAnsi"/>
          <w:lang w:val="en-GB"/>
        </w:rPr>
        <w:t xml:space="preserve">%). On the contrary, this bias was significantly different from 0 in the </w:t>
      </w:r>
      <w:r w:rsidRPr="00741372">
        <w:rPr>
          <w:rFonts w:cstheme="minorHAnsi"/>
          <w:i/>
          <w:lang w:val="en-GB"/>
        </w:rPr>
        <w:t>other</w:t>
      </w:r>
      <w:r w:rsidRPr="00741372">
        <w:rPr>
          <w:rFonts w:cstheme="minorHAnsi"/>
          <w:lang w:val="en-GB"/>
        </w:rPr>
        <w:t xml:space="preserve"> group of CRPS </w:t>
      </w:r>
      <w:r>
        <w:rPr>
          <w:rFonts w:cstheme="minorHAnsi"/>
          <w:lang w:val="en-GB"/>
        </w:rPr>
        <w:t>patients</w:t>
      </w:r>
      <w:r w:rsidRPr="00741372">
        <w:rPr>
          <w:rFonts w:cstheme="minorHAnsi"/>
          <w:lang w:val="en-GB"/>
        </w:rPr>
        <w:t xml:space="preserve"> (</w:t>
      </w:r>
      <w:r w:rsidRPr="00741372">
        <w:rPr>
          <w:rFonts w:cstheme="minorHAnsi"/>
          <w:i/>
          <w:iCs/>
          <w:lang w:val="en-GB"/>
        </w:rPr>
        <w:t>t</w:t>
      </w:r>
      <w:r w:rsidRPr="00741372">
        <w:rPr>
          <w:rFonts w:cstheme="minorHAnsi"/>
          <w:lang w:val="en-GB"/>
        </w:rPr>
        <w:t>(</w:t>
      </w:r>
      <w:r>
        <w:rPr>
          <w:rFonts w:cstheme="minorHAnsi"/>
          <w:lang w:val="en-GB"/>
        </w:rPr>
        <w:t>11</w:t>
      </w:r>
      <w:r w:rsidRPr="00741372">
        <w:rPr>
          <w:rFonts w:cstheme="minorHAnsi"/>
          <w:lang w:val="en-GB"/>
        </w:rPr>
        <w:t>)= -</w:t>
      </w:r>
      <w:r>
        <w:rPr>
          <w:rFonts w:cstheme="minorHAnsi"/>
          <w:lang w:val="en-GB"/>
        </w:rPr>
        <w:t>3.504</w:t>
      </w:r>
      <w:r w:rsidRPr="00741372">
        <w:rPr>
          <w:rFonts w:cstheme="minorHAnsi"/>
          <w:lang w:val="en-GB"/>
        </w:rPr>
        <w:t xml:space="preserve">, </w:t>
      </w:r>
      <w:r w:rsidRPr="00741372">
        <w:rPr>
          <w:rFonts w:cstheme="minorHAnsi"/>
          <w:i/>
          <w:iCs/>
          <w:lang w:val="en-GB"/>
        </w:rPr>
        <w:t>p</w:t>
      </w:r>
      <w:r w:rsidRPr="00741372">
        <w:rPr>
          <w:rFonts w:cstheme="minorHAnsi"/>
          <w:lang w:val="en-GB"/>
        </w:rPr>
        <w:t>= 0.0</w:t>
      </w:r>
      <w:r>
        <w:rPr>
          <w:rFonts w:cstheme="minorHAnsi"/>
          <w:lang w:val="en-GB"/>
        </w:rPr>
        <w:t>05</w:t>
      </w:r>
      <w:r w:rsidRPr="00741372">
        <w:rPr>
          <w:rFonts w:cstheme="minorHAnsi"/>
          <w:lang w:val="en-GB"/>
        </w:rPr>
        <w:t>, d= -</w:t>
      </w:r>
      <w:r>
        <w:rPr>
          <w:rFonts w:cstheme="minorHAnsi"/>
          <w:lang w:val="en-GB"/>
        </w:rPr>
        <w:t>1.01</w:t>
      </w:r>
      <w:r w:rsidRPr="00741372">
        <w:rPr>
          <w:rFonts w:cstheme="minorHAnsi"/>
          <w:lang w:val="en-GB"/>
        </w:rPr>
        <w:t xml:space="preserve">), with the Bayesian analysis showing </w:t>
      </w:r>
      <w:r>
        <w:rPr>
          <w:rFonts w:cstheme="minorHAnsi"/>
          <w:lang w:val="en-GB"/>
        </w:rPr>
        <w:t>strong</w:t>
      </w:r>
      <w:r w:rsidRPr="00741372">
        <w:rPr>
          <w:rFonts w:cstheme="minorHAnsi"/>
          <w:lang w:val="en-GB"/>
        </w:rPr>
        <w:t xml:space="preserve"> evidence for H1 (BF</w:t>
      </w:r>
      <w:r w:rsidRPr="00741372">
        <w:rPr>
          <w:rFonts w:cstheme="minorHAnsi"/>
          <w:vertAlign w:val="subscript"/>
          <w:lang w:val="en-GB"/>
        </w:rPr>
        <w:t>10</w:t>
      </w:r>
      <w:r w:rsidRPr="00741372">
        <w:rPr>
          <w:rFonts w:cstheme="minorHAnsi"/>
          <w:lang w:val="en-GB"/>
        </w:rPr>
        <w:t xml:space="preserve">= </w:t>
      </w:r>
      <w:r>
        <w:rPr>
          <w:rFonts w:cstheme="minorHAnsi"/>
          <w:lang w:val="en-GB"/>
        </w:rPr>
        <w:t>10.541</w:t>
      </w:r>
      <w:r w:rsidRPr="00741372">
        <w:rPr>
          <w:rFonts w:cstheme="minorHAnsi"/>
          <w:lang w:val="en-GB"/>
        </w:rPr>
        <w:t>, error=</w:t>
      </w:r>
      <w:r>
        <w:rPr>
          <w:rFonts w:cstheme="minorHAnsi"/>
          <w:lang w:val="en-GB"/>
        </w:rPr>
        <w:t>0.006</w:t>
      </w:r>
      <w:r w:rsidRPr="00741372">
        <w:rPr>
          <w:rFonts w:cstheme="minorHAnsi"/>
          <w:lang w:val="en-GB"/>
        </w:rPr>
        <w:t xml:space="preserve">%). This indicates that in this latter group, the visual stimulus presented in the same side of space as the affected limb had to be presented significantly earlier than the visual stimulus presented in the side of the unaffected limb to be perceived as occurring simultaneously. This suggests that, while CRPS patients that followed a CRPS-specialized rehabilitation program did not show significant biases towards one side of space during visual TOJ, the </w:t>
      </w:r>
      <w:r w:rsidRPr="001E18B3">
        <w:rPr>
          <w:rFonts w:cstheme="minorHAnsi"/>
          <w:lang w:val="en-GB"/>
        </w:rPr>
        <w:t xml:space="preserve">judgments of CRPS patients who did not follow such a specialized program were significantly biased to the detriment of visual stimuli occurring next to the affected limb. The individual data in Figure 3 clearly shows that PSS values of all but one of the patients in the </w:t>
      </w:r>
      <w:r w:rsidRPr="001E18B3">
        <w:rPr>
          <w:rFonts w:cstheme="minorHAnsi"/>
          <w:i/>
          <w:lang w:val="en-GB"/>
        </w:rPr>
        <w:t xml:space="preserve">other </w:t>
      </w:r>
      <w:r w:rsidRPr="001E18B3">
        <w:rPr>
          <w:rFonts w:cstheme="minorHAnsi"/>
          <w:lang w:val="en-GB"/>
        </w:rPr>
        <w:t>group are shifted towards the affected side.</w:t>
      </w:r>
    </w:p>
    <w:p w14:paraId="0D227F4F" w14:textId="1248FF23" w:rsidR="00960E56" w:rsidRDefault="00960E56" w:rsidP="00CE3E8B">
      <w:pPr>
        <w:spacing w:line="480" w:lineRule="auto"/>
        <w:ind w:firstLine="708"/>
        <w:jc w:val="both"/>
        <w:rPr>
          <w:rFonts w:cstheme="minorHAnsi"/>
          <w:lang w:val="en-GB"/>
        </w:rPr>
      </w:pPr>
      <w:r>
        <w:rPr>
          <w:rFonts w:cstheme="minorHAnsi"/>
          <w:lang w:val="en-GB"/>
        </w:rPr>
        <w:t xml:space="preserve">The comparisons with the control group </w:t>
      </w:r>
      <w:r w:rsidR="00360090">
        <w:rPr>
          <w:rFonts w:cstheme="minorHAnsi"/>
          <w:lang w:val="en-GB"/>
        </w:rPr>
        <w:t>showed</w:t>
      </w:r>
      <w:r>
        <w:rPr>
          <w:rFonts w:cstheme="minorHAnsi"/>
          <w:lang w:val="en-GB"/>
        </w:rPr>
        <w:t xml:space="preserve"> a significant difference between controls and the </w:t>
      </w:r>
      <w:r w:rsidRPr="001E18B3">
        <w:rPr>
          <w:rFonts w:cstheme="minorHAnsi"/>
          <w:i/>
          <w:lang w:val="en-GB"/>
        </w:rPr>
        <w:t xml:space="preserve">other rehabilitation program </w:t>
      </w:r>
      <w:r w:rsidRPr="001E18B3">
        <w:rPr>
          <w:rFonts w:cstheme="minorHAnsi"/>
          <w:lang w:val="en-GB"/>
        </w:rPr>
        <w:t xml:space="preserve">group </w:t>
      </w:r>
      <w:r w:rsidRPr="001E18B3">
        <w:rPr>
          <w:rFonts w:cstheme="minorHAnsi"/>
          <w:i/>
          <w:lang w:val="en-GB"/>
        </w:rPr>
        <w:t>(</w:t>
      </w:r>
      <w:r w:rsidRPr="001E18B3">
        <w:rPr>
          <w:rFonts w:cstheme="minorHAnsi"/>
          <w:i/>
          <w:iCs/>
          <w:lang w:val="en-GB"/>
        </w:rPr>
        <w:t>t</w:t>
      </w:r>
      <w:r w:rsidRPr="001E18B3">
        <w:rPr>
          <w:rFonts w:cstheme="minorHAnsi"/>
          <w:lang w:val="en-GB"/>
        </w:rPr>
        <w:t>(35)= -2.706,</w:t>
      </w:r>
      <w:r w:rsidRPr="001E18B3">
        <w:rPr>
          <w:rFonts w:cstheme="minorHAnsi"/>
          <w:i/>
          <w:iCs/>
          <w:lang w:val="en-GB"/>
        </w:rPr>
        <w:t xml:space="preserve"> p</w:t>
      </w:r>
      <w:r w:rsidRPr="001E18B3">
        <w:rPr>
          <w:rFonts w:cstheme="minorHAnsi"/>
          <w:lang w:val="en-GB"/>
        </w:rPr>
        <w:t>= 0.01, d= 1.01)</w:t>
      </w:r>
      <w:r>
        <w:rPr>
          <w:rFonts w:cstheme="minorHAnsi"/>
          <w:lang w:val="en-GB"/>
        </w:rPr>
        <w:t xml:space="preserve">, but no difference between the controls and </w:t>
      </w:r>
      <w:r w:rsidRPr="001E18B3">
        <w:rPr>
          <w:rFonts w:cstheme="minorHAnsi"/>
          <w:lang w:val="en-GB"/>
        </w:rPr>
        <w:t xml:space="preserve">the </w:t>
      </w:r>
      <w:r w:rsidRPr="001E18B3">
        <w:rPr>
          <w:rFonts w:cstheme="minorHAnsi"/>
          <w:i/>
          <w:lang w:val="en-GB"/>
        </w:rPr>
        <w:t>CRPS-specialized rehabilitation program</w:t>
      </w:r>
      <w:r w:rsidRPr="001E18B3">
        <w:rPr>
          <w:rFonts w:cstheme="minorHAnsi"/>
          <w:lang w:val="en-GB"/>
        </w:rPr>
        <w:t xml:space="preserve"> group </w:t>
      </w:r>
      <w:r w:rsidRPr="001E18B3">
        <w:rPr>
          <w:rFonts w:cstheme="minorHAnsi"/>
          <w:i/>
          <w:lang w:val="en-GB"/>
        </w:rPr>
        <w:t>(</w:t>
      </w:r>
      <w:r w:rsidRPr="001E18B3">
        <w:rPr>
          <w:rFonts w:cstheme="minorHAnsi"/>
          <w:i/>
          <w:iCs/>
          <w:lang w:val="en-GB"/>
        </w:rPr>
        <w:t>t</w:t>
      </w:r>
      <w:r w:rsidRPr="001E18B3">
        <w:rPr>
          <w:rFonts w:cstheme="minorHAnsi"/>
          <w:lang w:val="en-GB"/>
        </w:rPr>
        <w:t>(36)= 0.51</w:t>
      </w:r>
      <w:r>
        <w:rPr>
          <w:rFonts w:cstheme="minorHAnsi"/>
          <w:lang w:val="en-GB"/>
        </w:rPr>
        <w:t>0</w:t>
      </w:r>
      <w:r w:rsidRPr="001E18B3">
        <w:rPr>
          <w:rFonts w:cstheme="minorHAnsi"/>
          <w:lang w:val="en-GB"/>
        </w:rPr>
        <w:t>,</w:t>
      </w:r>
      <w:r w:rsidRPr="001E18B3">
        <w:rPr>
          <w:rFonts w:cstheme="minorHAnsi"/>
          <w:i/>
          <w:iCs/>
          <w:lang w:val="en-GB"/>
        </w:rPr>
        <w:t xml:space="preserve"> p</w:t>
      </w:r>
      <w:r w:rsidRPr="001E18B3">
        <w:rPr>
          <w:rFonts w:cstheme="minorHAnsi"/>
          <w:lang w:val="en-GB"/>
        </w:rPr>
        <w:t>= 0.613, d= 0.17</w:t>
      </w:r>
      <w:r w:rsidR="00F23BC5">
        <w:rPr>
          <w:rFonts w:cstheme="minorHAnsi"/>
          <w:lang w:val="en-GB"/>
        </w:rPr>
        <w:t>5</w:t>
      </w:r>
      <w:r w:rsidRPr="001E18B3">
        <w:rPr>
          <w:rFonts w:cstheme="minorHAnsi"/>
          <w:lang w:val="en-GB"/>
        </w:rPr>
        <w:t>).</w:t>
      </w:r>
      <w:r w:rsidR="00F23BC5">
        <w:rPr>
          <w:rFonts w:cstheme="minorHAnsi"/>
          <w:lang w:val="en-GB"/>
        </w:rPr>
        <w:t xml:space="preserve"> PSS values of the control group were not significantly different </w:t>
      </w:r>
      <w:r w:rsidR="00F23BC5" w:rsidRPr="001E18B3">
        <w:rPr>
          <w:rFonts w:cstheme="minorHAnsi"/>
          <w:lang w:val="en-GB"/>
        </w:rPr>
        <w:t>from zero (</w:t>
      </w:r>
      <w:r w:rsidR="00F23BC5" w:rsidRPr="001E18B3">
        <w:rPr>
          <w:rFonts w:cstheme="minorHAnsi"/>
          <w:i/>
          <w:iCs/>
          <w:lang w:val="en-GB"/>
        </w:rPr>
        <w:t>t</w:t>
      </w:r>
      <w:r w:rsidR="00F23BC5" w:rsidRPr="001E18B3">
        <w:rPr>
          <w:rFonts w:cstheme="minorHAnsi"/>
          <w:lang w:val="en-GB"/>
        </w:rPr>
        <w:t xml:space="preserve">(24)= 0.951, </w:t>
      </w:r>
      <w:r w:rsidR="00F23BC5" w:rsidRPr="001E18B3">
        <w:rPr>
          <w:rFonts w:cstheme="minorHAnsi"/>
          <w:i/>
          <w:iCs/>
          <w:lang w:val="en-GB"/>
        </w:rPr>
        <w:t>p</w:t>
      </w:r>
      <w:r w:rsidR="00F23BC5" w:rsidRPr="001E18B3">
        <w:rPr>
          <w:rFonts w:cstheme="minorHAnsi"/>
          <w:lang w:val="en-GB"/>
        </w:rPr>
        <w:t>= 0.351, d= 0.19</w:t>
      </w:r>
      <w:r w:rsidR="00F23BC5">
        <w:rPr>
          <w:rFonts w:cstheme="minorHAnsi"/>
          <w:lang w:val="en-GB"/>
        </w:rPr>
        <w:t xml:space="preserve">0; </w:t>
      </w:r>
      <w:r w:rsidR="00F23BC5" w:rsidRPr="001E18B3">
        <w:rPr>
          <w:rFonts w:cstheme="minorHAnsi"/>
          <w:lang w:val="en-GB"/>
        </w:rPr>
        <w:t>M= 3.45, SD= 18.13</w:t>
      </w:r>
      <w:r w:rsidR="00F23BC5">
        <w:rPr>
          <w:rFonts w:cstheme="minorHAnsi"/>
          <w:lang w:val="en-GB"/>
        </w:rPr>
        <w:t>)</w:t>
      </w:r>
      <w:r w:rsidR="00426F0A">
        <w:rPr>
          <w:rFonts w:cstheme="minorHAnsi"/>
          <w:lang w:val="en-GB"/>
        </w:rPr>
        <w:t>, corroborated by</w:t>
      </w:r>
      <w:r w:rsidR="00F23BC5">
        <w:rPr>
          <w:rFonts w:cstheme="minorHAnsi"/>
          <w:lang w:val="en-GB"/>
        </w:rPr>
        <w:t xml:space="preserve"> the Bayesian analysis </w:t>
      </w:r>
      <w:r w:rsidR="00426F0A">
        <w:rPr>
          <w:rFonts w:cstheme="minorHAnsi"/>
          <w:lang w:val="en-GB"/>
        </w:rPr>
        <w:t xml:space="preserve">that </w:t>
      </w:r>
      <w:r w:rsidR="00F23BC5">
        <w:rPr>
          <w:rFonts w:cstheme="minorHAnsi"/>
          <w:lang w:val="en-GB"/>
        </w:rPr>
        <w:t>showed moderate evidence for H0 (</w:t>
      </w:r>
      <w:r w:rsidR="00F23BC5" w:rsidRPr="001E18B3">
        <w:rPr>
          <w:rFonts w:cstheme="minorHAnsi"/>
          <w:lang w:val="en-GB"/>
        </w:rPr>
        <w:t>BF</w:t>
      </w:r>
      <w:r w:rsidR="00F23BC5" w:rsidRPr="001E18B3">
        <w:rPr>
          <w:rFonts w:cstheme="minorHAnsi"/>
          <w:vertAlign w:val="subscript"/>
          <w:lang w:val="en-GB"/>
        </w:rPr>
        <w:t>10</w:t>
      </w:r>
      <w:r w:rsidR="00F23BC5" w:rsidRPr="001E18B3">
        <w:rPr>
          <w:rFonts w:cstheme="minorHAnsi"/>
          <w:lang w:val="en-GB"/>
        </w:rPr>
        <w:t>= 0.317, error= 0.036%</w:t>
      </w:r>
      <w:r w:rsidR="00F23BC5">
        <w:rPr>
          <w:rFonts w:cstheme="minorHAnsi"/>
          <w:lang w:val="en-GB"/>
        </w:rPr>
        <w:t xml:space="preserve">). </w:t>
      </w:r>
    </w:p>
    <w:p w14:paraId="6335556A" w14:textId="53BD41A1" w:rsidR="0033454C" w:rsidRDefault="0033454C" w:rsidP="001174AE">
      <w:pPr>
        <w:spacing w:line="480" w:lineRule="auto"/>
        <w:jc w:val="both"/>
        <w:rPr>
          <w:rFonts w:cstheme="minorHAnsi"/>
          <w:lang w:val="en-GB"/>
        </w:rPr>
      </w:pPr>
      <w:r>
        <w:rPr>
          <w:rFonts w:cstheme="minorHAnsi"/>
          <w:b/>
          <w:bCs/>
          <w:i/>
          <w:iCs/>
          <w:lang w:val="en-GB"/>
        </w:rPr>
        <w:t xml:space="preserve">3.1.2 </w:t>
      </w:r>
      <w:r w:rsidR="00947DBA" w:rsidRPr="00F74525">
        <w:rPr>
          <w:rFonts w:cstheme="minorHAnsi"/>
          <w:b/>
          <w:bCs/>
          <w:i/>
          <w:iCs/>
          <w:lang w:val="en-GB"/>
        </w:rPr>
        <w:t>Slope</w:t>
      </w:r>
    </w:p>
    <w:p w14:paraId="144A5E9C" w14:textId="260757E1" w:rsidR="00360090" w:rsidRDefault="00947DBA" w:rsidP="001174AE">
      <w:pPr>
        <w:spacing w:line="480" w:lineRule="auto"/>
        <w:jc w:val="both"/>
        <w:rPr>
          <w:rFonts w:cstheme="minorHAnsi"/>
          <w:lang w:val="en-GB"/>
        </w:rPr>
      </w:pPr>
      <w:r w:rsidRPr="00F74525">
        <w:rPr>
          <w:rFonts w:cstheme="minorHAnsi"/>
          <w:lang w:val="en-GB"/>
        </w:rPr>
        <w:t xml:space="preserve">The </w:t>
      </w:r>
      <w:r w:rsidR="00BE2469" w:rsidRPr="00E520FB">
        <w:rPr>
          <w:rFonts w:cstheme="minorHAnsi"/>
          <w:color w:val="FF0000"/>
          <w:lang w:val="en-GB"/>
        </w:rPr>
        <w:t>primary</w:t>
      </w:r>
      <w:r w:rsidR="00BE2469">
        <w:rPr>
          <w:rFonts w:cstheme="minorHAnsi"/>
          <w:lang w:val="en-GB"/>
        </w:rPr>
        <w:t xml:space="preserve"> </w:t>
      </w:r>
      <w:r w:rsidRPr="00F74525">
        <w:rPr>
          <w:rFonts w:cstheme="minorHAnsi"/>
          <w:lang w:val="en-GB"/>
        </w:rPr>
        <w:t xml:space="preserve">ANOVA </w:t>
      </w:r>
      <w:r w:rsidR="00360090">
        <w:rPr>
          <w:rFonts w:cstheme="minorHAnsi"/>
          <w:lang w:val="en-GB"/>
        </w:rPr>
        <w:t xml:space="preserve">with </w:t>
      </w:r>
      <w:r w:rsidR="00360090" w:rsidRPr="004E42C8">
        <w:rPr>
          <w:rFonts w:cstheme="minorHAnsi"/>
          <w:i/>
          <w:lang w:val="en-GB"/>
        </w:rPr>
        <w:t>visibility</w:t>
      </w:r>
      <w:r w:rsidR="00360090">
        <w:rPr>
          <w:rFonts w:cstheme="minorHAnsi"/>
          <w:lang w:val="en-GB"/>
        </w:rPr>
        <w:t xml:space="preserve"> (vision vs. no vision) and group (CRPS vs. controls) </w:t>
      </w:r>
      <w:r w:rsidRPr="00F74525">
        <w:rPr>
          <w:rFonts w:cstheme="minorHAnsi"/>
          <w:lang w:val="en-GB"/>
        </w:rPr>
        <w:t xml:space="preserve">did not reveal any significant results, neither for </w:t>
      </w:r>
      <w:r w:rsidR="00AC1D07" w:rsidRPr="00F74525">
        <w:rPr>
          <w:rFonts w:cstheme="minorHAnsi"/>
          <w:lang w:val="en-GB"/>
        </w:rPr>
        <w:t xml:space="preserve">the </w:t>
      </w:r>
      <w:r w:rsidRPr="00F74525">
        <w:rPr>
          <w:rFonts w:cstheme="minorHAnsi"/>
          <w:lang w:val="en-GB"/>
        </w:rPr>
        <w:t>main effects, nor for the interaction</w:t>
      </w:r>
      <w:r w:rsidR="00360090">
        <w:rPr>
          <w:rFonts w:cstheme="minorHAnsi"/>
          <w:lang w:val="en-GB"/>
        </w:rPr>
        <w:t xml:space="preserve"> </w:t>
      </w:r>
      <w:r w:rsidRPr="00F74525">
        <w:rPr>
          <w:rFonts w:cstheme="minorHAnsi"/>
          <w:lang w:val="en-GB"/>
        </w:rPr>
        <w:t xml:space="preserve">(all </w:t>
      </w:r>
      <w:r w:rsidRPr="00785E4A">
        <w:rPr>
          <w:rFonts w:cstheme="minorHAnsi"/>
          <w:i/>
          <w:iCs/>
          <w:lang w:val="en-GB"/>
        </w:rPr>
        <w:t>F</w:t>
      </w:r>
      <w:r w:rsidRPr="00785E4A">
        <w:rPr>
          <w:rFonts w:cstheme="minorHAnsi"/>
          <w:lang w:val="en-GB"/>
        </w:rPr>
        <w:t xml:space="preserve"> ≤ 1.</w:t>
      </w:r>
      <w:r w:rsidR="00505F0A" w:rsidRPr="00F74525">
        <w:rPr>
          <w:rFonts w:cstheme="minorHAnsi"/>
          <w:lang w:val="en-GB"/>
        </w:rPr>
        <w:t>907</w:t>
      </w:r>
      <w:r w:rsidRPr="00F74525">
        <w:rPr>
          <w:rFonts w:cstheme="minorHAnsi"/>
          <w:lang w:val="en-GB"/>
        </w:rPr>
        <w:t xml:space="preserve">, </w:t>
      </w:r>
      <w:r w:rsidRPr="00785E4A">
        <w:rPr>
          <w:rFonts w:cstheme="minorHAnsi"/>
          <w:i/>
          <w:iCs/>
          <w:lang w:val="en-GB"/>
        </w:rPr>
        <w:t>p</w:t>
      </w:r>
      <w:r w:rsidRPr="00785E4A">
        <w:rPr>
          <w:rFonts w:cstheme="minorHAnsi"/>
          <w:lang w:val="en-GB"/>
        </w:rPr>
        <w:t xml:space="preserve"> ≥ 0.</w:t>
      </w:r>
      <w:r w:rsidR="00505F0A" w:rsidRPr="00F74525">
        <w:rPr>
          <w:rFonts w:cstheme="minorHAnsi"/>
          <w:lang w:val="en-GB"/>
        </w:rPr>
        <w:t>181</w:t>
      </w:r>
      <w:r w:rsidRPr="00F74525">
        <w:rPr>
          <w:rFonts w:cstheme="minorHAnsi"/>
          <w:lang w:val="en-GB"/>
        </w:rPr>
        <w:t xml:space="preserve">). </w:t>
      </w:r>
    </w:p>
    <w:p w14:paraId="17D9E098" w14:textId="3BA6C5D1" w:rsidR="00947DBA" w:rsidRPr="00741372" w:rsidRDefault="00360090" w:rsidP="001174AE">
      <w:pPr>
        <w:spacing w:line="480" w:lineRule="auto"/>
        <w:jc w:val="both"/>
        <w:rPr>
          <w:rFonts w:cstheme="minorHAnsi"/>
          <w:lang w:val="en-GB"/>
        </w:rPr>
      </w:pPr>
      <w:r>
        <w:rPr>
          <w:rFonts w:cstheme="minorHAnsi"/>
          <w:lang w:val="en-GB"/>
        </w:rPr>
        <w:lastRenderedPageBreak/>
        <w:t xml:space="preserve">The </w:t>
      </w:r>
      <w:r w:rsidR="00BE2469" w:rsidRPr="00E520FB">
        <w:rPr>
          <w:rFonts w:cstheme="minorHAnsi"/>
          <w:color w:val="FF0000"/>
          <w:lang w:val="en-GB"/>
        </w:rPr>
        <w:t>secondary</w:t>
      </w:r>
      <w:r w:rsidR="00BE2469" w:rsidRPr="00E520FB">
        <w:rPr>
          <w:rFonts w:cstheme="minorHAnsi"/>
          <w:color w:val="FF0000"/>
          <w:lang w:val="en-GB"/>
        </w:rPr>
        <w:t xml:space="preserve"> </w:t>
      </w:r>
      <w:r>
        <w:rPr>
          <w:rFonts w:cstheme="minorHAnsi"/>
          <w:lang w:val="en-GB"/>
        </w:rPr>
        <w:t xml:space="preserve">ANOVA with </w:t>
      </w:r>
      <w:r w:rsidRPr="004E42C8">
        <w:rPr>
          <w:rFonts w:cstheme="minorHAnsi"/>
          <w:i/>
          <w:lang w:val="en-GB"/>
        </w:rPr>
        <w:t>visibility</w:t>
      </w:r>
      <w:r>
        <w:rPr>
          <w:rFonts w:cstheme="minorHAnsi"/>
          <w:lang w:val="en-GB"/>
        </w:rPr>
        <w:t xml:space="preserve"> (vision vs. no vision) and </w:t>
      </w:r>
      <w:r w:rsidRPr="004E42C8">
        <w:rPr>
          <w:rFonts w:cstheme="minorHAnsi"/>
          <w:i/>
          <w:lang w:val="en-GB"/>
        </w:rPr>
        <w:t>rehabilitation program</w:t>
      </w:r>
      <w:r>
        <w:rPr>
          <w:rFonts w:cstheme="minorHAnsi"/>
          <w:lang w:val="en-GB"/>
        </w:rPr>
        <w:t xml:space="preserve"> (</w:t>
      </w:r>
      <w:r w:rsidRPr="00141DCB">
        <w:rPr>
          <w:rFonts w:cstheme="minorHAnsi"/>
          <w:lang w:val="en-GB"/>
        </w:rPr>
        <w:t>CRPS-</w:t>
      </w:r>
      <w:r w:rsidRPr="00EF100A">
        <w:rPr>
          <w:rFonts w:cstheme="minorHAnsi"/>
          <w:lang w:val="en-GB"/>
        </w:rPr>
        <w:t>specialized rehabilitation program vs. other</w:t>
      </w:r>
      <w:r>
        <w:rPr>
          <w:rFonts w:cstheme="minorHAnsi"/>
          <w:lang w:val="en-GB"/>
        </w:rPr>
        <w:t xml:space="preserve">) did also not show any significant results </w:t>
      </w:r>
      <w:r w:rsidRPr="00F74525">
        <w:rPr>
          <w:rFonts w:cstheme="minorHAnsi"/>
          <w:lang w:val="en-GB"/>
        </w:rPr>
        <w:t xml:space="preserve">(all </w:t>
      </w:r>
      <w:r w:rsidRPr="00785E4A">
        <w:rPr>
          <w:rFonts w:cstheme="minorHAnsi"/>
          <w:i/>
          <w:iCs/>
          <w:lang w:val="en-GB"/>
        </w:rPr>
        <w:t>F</w:t>
      </w:r>
      <w:r w:rsidRPr="00785E4A">
        <w:rPr>
          <w:rFonts w:cstheme="minorHAnsi"/>
          <w:lang w:val="en-GB"/>
        </w:rPr>
        <w:t xml:space="preserve"> ≤ </w:t>
      </w:r>
      <w:r w:rsidR="00BC2EF9">
        <w:rPr>
          <w:rFonts w:cstheme="minorHAnsi"/>
          <w:lang w:val="en-GB"/>
        </w:rPr>
        <w:t>3.464</w:t>
      </w:r>
      <w:r w:rsidRPr="00F74525">
        <w:rPr>
          <w:rFonts w:cstheme="minorHAnsi"/>
          <w:lang w:val="en-GB"/>
        </w:rPr>
        <w:t xml:space="preserve">, </w:t>
      </w:r>
      <w:r w:rsidRPr="00785E4A">
        <w:rPr>
          <w:rFonts w:cstheme="minorHAnsi"/>
          <w:i/>
          <w:iCs/>
          <w:lang w:val="en-GB"/>
        </w:rPr>
        <w:t>p</w:t>
      </w:r>
      <w:r w:rsidRPr="00785E4A">
        <w:rPr>
          <w:rFonts w:cstheme="minorHAnsi"/>
          <w:lang w:val="en-GB"/>
        </w:rPr>
        <w:t xml:space="preserve"> ≥ 0.</w:t>
      </w:r>
      <w:r w:rsidR="00BC2EF9">
        <w:rPr>
          <w:rFonts w:cstheme="minorHAnsi"/>
          <w:lang w:val="en-GB"/>
        </w:rPr>
        <w:t>069</w:t>
      </w:r>
      <w:r w:rsidRPr="00F74525">
        <w:rPr>
          <w:rFonts w:cstheme="minorHAnsi"/>
          <w:lang w:val="en-GB"/>
        </w:rPr>
        <w:t>)</w:t>
      </w:r>
      <w:r w:rsidR="00BC2EF9">
        <w:rPr>
          <w:rFonts w:cstheme="minorHAnsi"/>
          <w:lang w:val="en-GB"/>
        </w:rPr>
        <w:t>.</w:t>
      </w:r>
      <w:r>
        <w:rPr>
          <w:rFonts w:cstheme="minorHAnsi"/>
          <w:lang w:val="en-GB"/>
        </w:rPr>
        <w:t xml:space="preserve"> </w:t>
      </w:r>
      <w:r w:rsidR="00947DBA" w:rsidRPr="00F74525">
        <w:rPr>
          <w:rFonts w:cstheme="minorHAnsi"/>
          <w:lang w:val="en-GB"/>
        </w:rPr>
        <w:t xml:space="preserve">This indicates that the </w:t>
      </w:r>
      <w:r w:rsidR="00947DBA" w:rsidRPr="00785E4A">
        <w:rPr>
          <w:rFonts w:cstheme="minorHAnsi"/>
          <w:lang w:val="en-GB"/>
        </w:rPr>
        <w:t xml:space="preserve">precision of </w:t>
      </w:r>
      <w:r w:rsidR="00BC2EF9">
        <w:rPr>
          <w:rFonts w:cstheme="minorHAnsi"/>
          <w:lang w:val="en-GB"/>
        </w:rPr>
        <w:t xml:space="preserve">neither </w:t>
      </w:r>
      <w:r w:rsidR="00947DBA" w:rsidRPr="00785E4A">
        <w:rPr>
          <w:rFonts w:cstheme="minorHAnsi"/>
          <w:lang w:val="en-GB"/>
        </w:rPr>
        <w:t xml:space="preserve">the </w:t>
      </w:r>
      <w:r w:rsidR="00E14DE6">
        <w:rPr>
          <w:rFonts w:cstheme="minorHAnsi"/>
          <w:lang w:val="en-GB"/>
        </w:rPr>
        <w:t>patients</w:t>
      </w:r>
      <w:r w:rsidR="00BC2EF9">
        <w:rPr>
          <w:rFonts w:cstheme="minorHAnsi"/>
          <w:lang w:val="en-GB"/>
        </w:rPr>
        <w:t xml:space="preserve"> nor the control participants</w:t>
      </w:r>
      <w:r w:rsidR="00947DBA" w:rsidRPr="00785E4A">
        <w:rPr>
          <w:rFonts w:cstheme="minorHAnsi"/>
          <w:lang w:val="en-GB"/>
        </w:rPr>
        <w:t xml:space="preserve"> during the TOJs seemed modulated by the fact that the hands could be seen or not</w:t>
      </w:r>
      <w:r w:rsidR="00BC2EF9">
        <w:rPr>
          <w:rFonts w:cstheme="minorHAnsi"/>
          <w:lang w:val="en-GB"/>
        </w:rPr>
        <w:t>.</w:t>
      </w:r>
    </w:p>
    <w:p w14:paraId="1C89D65A" w14:textId="77777777" w:rsidR="00947DBA" w:rsidRPr="00741372" w:rsidRDefault="00947DBA" w:rsidP="008A6EC8">
      <w:pPr>
        <w:spacing w:line="480" w:lineRule="auto"/>
        <w:rPr>
          <w:rFonts w:cstheme="minorHAnsi"/>
          <w:b/>
          <w:bCs/>
          <w:lang w:val="en-GB"/>
        </w:rPr>
      </w:pPr>
      <w:r w:rsidRPr="00741372">
        <w:rPr>
          <w:rFonts w:cstheme="minorHAnsi"/>
          <w:b/>
          <w:bCs/>
          <w:lang w:val="en-GB"/>
        </w:rPr>
        <w:t>3.2. Clinical data</w:t>
      </w:r>
    </w:p>
    <w:p w14:paraId="6EF0F7D6" w14:textId="1860C6C0" w:rsidR="00947DBA" w:rsidRPr="00741372" w:rsidRDefault="00B40596" w:rsidP="008A6EC8">
      <w:pPr>
        <w:spacing w:line="480" w:lineRule="auto"/>
        <w:ind w:firstLine="708"/>
        <w:jc w:val="both"/>
        <w:rPr>
          <w:rFonts w:cstheme="minorHAnsi"/>
          <w:lang w:val="en-GB"/>
        </w:rPr>
      </w:pPr>
      <w:r>
        <w:rPr>
          <w:rFonts w:cstheme="minorHAnsi"/>
          <w:lang w:val="en-GB"/>
        </w:rPr>
        <w:t>None of</w:t>
      </w:r>
      <w:r w:rsidRPr="00741372">
        <w:rPr>
          <w:rFonts w:cstheme="minorHAnsi"/>
          <w:lang w:val="en-GB"/>
        </w:rPr>
        <w:t xml:space="preserve"> </w:t>
      </w:r>
      <w:r>
        <w:rPr>
          <w:rFonts w:cstheme="minorHAnsi"/>
          <w:lang w:val="en-GB"/>
        </w:rPr>
        <w:t xml:space="preserve">the additional </w:t>
      </w:r>
      <w:r w:rsidRPr="00741372">
        <w:rPr>
          <w:rFonts w:cstheme="minorHAnsi"/>
          <w:lang w:val="en-GB"/>
        </w:rPr>
        <w:t>clinical measures taken before the experimental session predicted the PSS values, neither for the vision (all r</w:t>
      </w:r>
      <w:r w:rsidRPr="00741372">
        <w:rPr>
          <w:rFonts w:cstheme="minorHAnsi"/>
          <w:vertAlign w:val="superscript"/>
          <w:lang w:val="en-GB"/>
        </w:rPr>
        <w:t>2</w:t>
      </w:r>
      <w:r w:rsidRPr="00741372">
        <w:rPr>
          <w:rFonts w:cstheme="minorHAnsi"/>
          <w:lang w:val="en-GB"/>
        </w:rPr>
        <w:t xml:space="preserve"> ≤ 0.</w:t>
      </w:r>
      <w:r>
        <w:rPr>
          <w:rFonts w:cstheme="minorHAnsi"/>
          <w:lang w:val="en-GB"/>
        </w:rPr>
        <w:t>073</w:t>
      </w:r>
      <w:r w:rsidRPr="00741372">
        <w:rPr>
          <w:rFonts w:cstheme="minorHAnsi"/>
          <w:lang w:val="en-GB"/>
        </w:rPr>
        <w:t>,</w:t>
      </w:r>
      <w:r w:rsidRPr="00741372">
        <w:rPr>
          <w:rFonts w:cstheme="minorHAnsi"/>
          <w:i/>
          <w:iCs/>
          <w:lang w:val="en-GB"/>
        </w:rPr>
        <w:t xml:space="preserve"> F</w:t>
      </w:r>
      <w:r w:rsidRPr="00741372">
        <w:rPr>
          <w:rFonts w:cstheme="minorHAnsi"/>
          <w:lang w:val="en-GB"/>
        </w:rPr>
        <w:t xml:space="preserve"> ≤ </w:t>
      </w:r>
      <w:r>
        <w:rPr>
          <w:rFonts w:cstheme="minorHAnsi"/>
          <w:lang w:val="en-GB"/>
        </w:rPr>
        <w:t>1.809</w:t>
      </w:r>
      <w:r w:rsidRPr="00741372">
        <w:rPr>
          <w:rFonts w:cstheme="minorHAnsi"/>
          <w:lang w:val="en-GB"/>
        </w:rPr>
        <w:t xml:space="preserve">, </w:t>
      </w:r>
      <w:r w:rsidRPr="00741372">
        <w:rPr>
          <w:rFonts w:cstheme="minorHAnsi"/>
          <w:i/>
          <w:iCs/>
          <w:lang w:val="en-GB"/>
        </w:rPr>
        <w:t>p</w:t>
      </w:r>
      <w:r w:rsidRPr="00741372">
        <w:rPr>
          <w:rFonts w:cstheme="minorHAnsi"/>
          <w:lang w:val="en-GB"/>
        </w:rPr>
        <w:t xml:space="preserve"> ≥ 0.1</w:t>
      </w:r>
      <w:r>
        <w:rPr>
          <w:rFonts w:cstheme="minorHAnsi"/>
          <w:lang w:val="en-GB"/>
        </w:rPr>
        <w:t>92</w:t>
      </w:r>
      <w:r w:rsidRPr="00741372">
        <w:rPr>
          <w:rFonts w:cstheme="minorHAnsi"/>
          <w:lang w:val="en-GB"/>
        </w:rPr>
        <w:t>), nor the no vision condition (all r</w:t>
      </w:r>
      <w:r w:rsidRPr="00741372">
        <w:rPr>
          <w:rFonts w:cstheme="minorHAnsi"/>
          <w:vertAlign w:val="superscript"/>
          <w:lang w:val="en-GB"/>
        </w:rPr>
        <w:t>2</w:t>
      </w:r>
      <w:r w:rsidRPr="00741372">
        <w:rPr>
          <w:rFonts w:cstheme="minorHAnsi"/>
          <w:lang w:val="en-GB"/>
        </w:rPr>
        <w:t xml:space="preserve"> ≤ 0.</w:t>
      </w:r>
      <w:r>
        <w:rPr>
          <w:rFonts w:cstheme="minorHAnsi"/>
          <w:lang w:val="en-GB"/>
        </w:rPr>
        <w:t>041</w:t>
      </w:r>
      <w:r w:rsidRPr="00741372">
        <w:rPr>
          <w:rFonts w:cstheme="minorHAnsi"/>
          <w:lang w:val="en-GB"/>
        </w:rPr>
        <w:t>,</w:t>
      </w:r>
      <w:r w:rsidRPr="00741372">
        <w:rPr>
          <w:rFonts w:cstheme="minorHAnsi"/>
          <w:i/>
          <w:iCs/>
          <w:lang w:val="en-GB"/>
        </w:rPr>
        <w:t xml:space="preserve"> F</w:t>
      </w:r>
      <w:r w:rsidRPr="00741372">
        <w:rPr>
          <w:rFonts w:cstheme="minorHAnsi"/>
          <w:lang w:val="en-GB"/>
        </w:rPr>
        <w:t xml:space="preserve"> ≤ </w:t>
      </w:r>
      <w:r>
        <w:rPr>
          <w:rFonts w:cstheme="minorHAnsi"/>
          <w:lang w:val="en-GB"/>
        </w:rPr>
        <w:t>0.987</w:t>
      </w:r>
      <w:r w:rsidRPr="00741372">
        <w:rPr>
          <w:rFonts w:cstheme="minorHAnsi"/>
          <w:lang w:val="en-GB"/>
        </w:rPr>
        <w:t xml:space="preserve">, </w:t>
      </w:r>
      <w:r w:rsidRPr="00741372">
        <w:rPr>
          <w:rFonts w:cstheme="minorHAnsi"/>
          <w:i/>
          <w:iCs/>
          <w:lang w:val="en-GB"/>
        </w:rPr>
        <w:t>p</w:t>
      </w:r>
      <w:r w:rsidRPr="00741372">
        <w:rPr>
          <w:rFonts w:cstheme="minorHAnsi"/>
          <w:lang w:val="en-GB"/>
        </w:rPr>
        <w:t xml:space="preserve"> ≥ 0.</w:t>
      </w:r>
      <w:r>
        <w:rPr>
          <w:rFonts w:cstheme="minorHAnsi"/>
          <w:lang w:val="en-GB"/>
        </w:rPr>
        <w:t>331</w:t>
      </w:r>
      <w:r w:rsidRPr="00741372">
        <w:rPr>
          <w:rFonts w:cstheme="minorHAnsi"/>
          <w:lang w:val="en-GB"/>
        </w:rPr>
        <w:t>)</w:t>
      </w:r>
      <w:r>
        <w:rPr>
          <w:rFonts w:cstheme="minorHAnsi"/>
          <w:lang w:val="en-GB"/>
        </w:rPr>
        <w:t>, with the exception of the absolute difference in temperature for the no vision condition (</w:t>
      </w:r>
      <w:r w:rsidRPr="00741372">
        <w:rPr>
          <w:rFonts w:cstheme="minorHAnsi"/>
          <w:lang w:val="en-GB"/>
        </w:rPr>
        <w:t>r</w:t>
      </w:r>
      <w:r w:rsidRPr="00741372">
        <w:rPr>
          <w:rFonts w:cstheme="minorHAnsi"/>
          <w:vertAlign w:val="superscript"/>
          <w:lang w:val="en-GB"/>
        </w:rPr>
        <w:t>2</w:t>
      </w:r>
      <w:r>
        <w:rPr>
          <w:rFonts w:cstheme="minorHAnsi"/>
          <w:lang w:val="en-GB"/>
        </w:rPr>
        <w:t xml:space="preserve"> = </w:t>
      </w:r>
      <w:r w:rsidRPr="00741372">
        <w:rPr>
          <w:rFonts w:cstheme="minorHAnsi"/>
          <w:lang w:val="en-GB"/>
        </w:rPr>
        <w:t>0.</w:t>
      </w:r>
      <w:r>
        <w:rPr>
          <w:rFonts w:cstheme="minorHAnsi"/>
          <w:lang w:val="en-GB"/>
        </w:rPr>
        <w:t>183</w:t>
      </w:r>
      <w:r w:rsidRPr="00741372">
        <w:rPr>
          <w:rFonts w:cstheme="minorHAnsi"/>
          <w:lang w:val="en-GB"/>
        </w:rPr>
        <w:t>,</w:t>
      </w:r>
      <w:r w:rsidRPr="00741372">
        <w:rPr>
          <w:rFonts w:cstheme="minorHAnsi"/>
          <w:i/>
          <w:iCs/>
          <w:lang w:val="en-GB"/>
        </w:rPr>
        <w:t xml:space="preserve"> F</w:t>
      </w:r>
      <w:r>
        <w:rPr>
          <w:rFonts w:cstheme="minorHAnsi"/>
          <w:lang w:val="en-GB"/>
        </w:rPr>
        <w:t xml:space="preserve"> =</w:t>
      </w:r>
      <w:r w:rsidRPr="00741372">
        <w:rPr>
          <w:rFonts w:cstheme="minorHAnsi"/>
          <w:lang w:val="en-GB"/>
        </w:rPr>
        <w:t xml:space="preserve"> </w:t>
      </w:r>
      <w:r>
        <w:rPr>
          <w:rFonts w:cstheme="minorHAnsi"/>
          <w:lang w:val="en-GB"/>
        </w:rPr>
        <w:t>5.154</w:t>
      </w:r>
      <w:r w:rsidRPr="00741372">
        <w:rPr>
          <w:rFonts w:cstheme="minorHAnsi"/>
          <w:lang w:val="en-GB"/>
        </w:rPr>
        <w:t xml:space="preserve">, </w:t>
      </w:r>
      <w:r w:rsidRPr="00741372">
        <w:rPr>
          <w:rFonts w:cstheme="minorHAnsi"/>
          <w:i/>
          <w:iCs/>
          <w:lang w:val="en-GB"/>
        </w:rPr>
        <w:t>p</w:t>
      </w:r>
      <w:r w:rsidRPr="00741372">
        <w:rPr>
          <w:rFonts w:cstheme="minorHAnsi"/>
          <w:lang w:val="en-GB"/>
        </w:rPr>
        <w:t xml:space="preserve"> ≥ 0.</w:t>
      </w:r>
      <w:r>
        <w:rPr>
          <w:rFonts w:cstheme="minorHAnsi"/>
          <w:lang w:val="en-GB"/>
        </w:rPr>
        <w:t>033</w:t>
      </w:r>
      <w:r w:rsidRPr="00741372">
        <w:rPr>
          <w:rFonts w:cstheme="minorHAnsi"/>
          <w:lang w:val="en-GB"/>
        </w:rPr>
        <w:t>). This was also the case when the PSS values were considered separately according to the groups (</w:t>
      </w:r>
      <w:r w:rsidRPr="00741372">
        <w:rPr>
          <w:rFonts w:cstheme="minorHAnsi"/>
          <w:i/>
          <w:iCs/>
          <w:lang w:val="en-GB"/>
        </w:rPr>
        <w:t xml:space="preserve">CRPS-specialized rehabilitation program </w:t>
      </w:r>
      <w:r w:rsidRPr="00741372">
        <w:rPr>
          <w:rFonts w:cstheme="minorHAnsi"/>
          <w:lang w:val="en-GB"/>
        </w:rPr>
        <w:t>group: all r</w:t>
      </w:r>
      <w:r w:rsidRPr="00741372">
        <w:rPr>
          <w:rFonts w:cstheme="minorHAnsi"/>
          <w:vertAlign w:val="superscript"/>
          <w:lang w:val="en-GB"/>
        </w:rPr>
        <w:t>2</w:t>
      </w:r>
      <w:r w:rsidRPr="00741372">
        <w:rPr>
          <w:rFonts w:cstheme="minorHAnsi"/>
          <w:lang w:val="en-GB"/>
        </w:rPr>
        <w:t xml:space="preserve"> ≤ 0.1</w:t>
      </w:r>
      <w:r>
        <w:rPr>
          <w:rFonts w:cstheme="minorHAnsi"/>
          <w:lang w:val="en-GB"/>
        </w:rPr>
        <w:t>2</w:t>
      </w:r>
      <w:r w:rsidRPr="00741372">
        <w:rPr>
          <w:rFonts w:cstheme="minorHAnsi"/>
          <w:lang w:val="en-GB"/>
        </w:rPr>
        <w:t>7,</w:t>
      </w:r>
      <w:r w:rsidRPr="00741372">
        <w:rPr>
          <w:rFonts w:cstheme="minorHAnsi"/>
          <w:i/>
          <w:iCs/>
          <w:lang w:val="en-GB"/>
        </w:rPr>
        <w:t xml:space="preserve"> F</w:t>
      </w:r>
      <w:r w:rsidRPr="00741372">
        <w:rPr>
          <w:rFonts w:cstheme="minorHAnsi"/>
          <w:lang w:val="en-GB"/>
        </w:rPr>
        <w:t xml:space="preserve"> ≤ 1.</w:t>
      </w:r>
      <w:r>
        <w:rPr>
          <w:rFonts w:cstheme="minorHAnsi"/>
          <w:lang w:val="en-GB"/>
        </w:rPr>
        <w:t>595</w:t>
      </w:r>
      <w:r w:rsidRPr="00741372">
        <w:rPr>
          <w:rFonts w:cstheme="minorHAnsi"/>
          <w:lang w:val="en-GB"/>
        </w:rPr>
        <w:t xml:space="preserve">, </w:t>
      </w:r>
      <w:r w:rsidRPr="00741372">
        <w:rPr>
          <w:rFonts w:cstheme="minorHAnsi"/>
          <w:i/>
          <w:iCs/>
          <w:lang w:val="en-GB"/>
        </w:rPr>
        <w:t>p</w:t>
      </w:r>
      <w:r w:rsidRPr="00741372">
        <w:rPr>
          <w:rFonts w:cstheme="minorHAnsi"/>
          <w:lang w:val="en-GB"/>
        </w:rPr>
        <w:t xml:space="preserve"> ≥ 0.2</w:t>
      </w:r>
      <w:r>
        <w:rPr>
          <w:rFonts w:cstheme="minorHAnsi"/>
          <w:lang w:val="en-GB"/>
        </w:rPr>
        <w:t>33</w:t>
      </w:r>
      <w:r w:rsidRPr="00741372">
        <w:rPr>
          <w:rFonts w:cstheme="minorHAnsi"/>
          <w:lang w:val="en-GB"/>
        </w:rPr>
        <w:t xml:space="preserve">; </w:t>
      </w:r>
      <w:r w:rsidRPr="00741372">
        <w:rPr>
          <w:rFonts w:cstheme="minorHAnsi"/>
          <w:i/>
          <w:iCs/>
          <w:lang w:val="en-GB"/>
        </w:rPr>
        <w:t xml:space="preserve">other </w:t>
      </w:r>
      <w:r w:rsidRPr="00A54CCB">
        <w:rPr>
          <w:rFonts w:cstheme="minorHAnsi"/>
          <w:lang w:val="en-GB"/>
        </w:rPr>
        <w:t>group</w:t>
      </w:r>
      <w:r w:rsidRPr="00741372">
        <w:rPr>
          <w:rFonts w:cstheme="minorHAnsi"/>
          <w:lang w:val="en-GB"/>
        </w:rPr>
        <w:t>: all r</w:t>
      </w:r>
      <w:r w:rsidRPr="00741372">
        <w:rPr>
          <w:rFonts w:cstheme="minorHAnsi"/>
          <w:vertAlign w:val="superscript"/>
          <w:lang w:val="en-GB"/>
        </w:rPr>
        <w:t>2</w:t>
      </w:r>
      <w:r w:rsidRPr="00741372">
        <w:rPr>
          <w:rFonts w:cstheme="minorHAnsi"/>
          <w:lang w:val="en-GB"/>
        </w:rPr>
        <w:t xml:space="preserve"> ≤ 0.</w:t>
      </w:r>
      <w:r>
        <w:rPr>
          <w:rFonts w:cstheme="minorHAnsi"/>
          <w:lang w:val="en-GB"/>
        </w:rPr>
        <w:t>097</w:t>
      </w:r>
      <w:r w:rsidRPr="00741372">
        <w:rPr>
          <w:rFonts w:cstheme="minorHAnsi"/>
          <w:lang w:val="en-GB"/>
        </w:rPr>
        <w:t>,</w:t>
      </w:r>
      <w:r w:rsidRPr="00741372">
        <w:rPr>
          <w:rFonts w:cstheme="minorHAnsi"/>
          <w:i/>
          <w:iCs/>
          <w:lang w:val="en-GB"/>
        </w:rPr>
        <w:t xml:space="preserve"> F</w:t>
      </w:r>
      <w:r w:rsidRPr="00741372">
        <w:rPr>
          <w:rFonts w:cstheme="minorHAnsi"/>
          <w:lang w:val="en-GB"/>
        </w:rPr>
        <w:t xml:space="preserve"> ≤ </w:t>
      </w:r>
      <w:r>
        <w:rPr>
          <w:rFonts w:cstheme="minorHAnsi"/>
          <w:lang w:val="en-GB"/>
        </w:rPr>
        <w:t>1.08</w:t>
      </w:r>
      <w:r w:rsidRPr="00741372">
        <w:rPr>
          <w:rFonts w:cstheme="minorHAnsi"/>
          <w:lang w:val="en-GB"/>
        </w:rPr>
        <w:t xml:space="preserve">, </w:t>
      </w:r>
      <w:r w:rsidRPr="00741372">
        <w:rPr>
          <w:rFonts w:cstheme="minorHAnsi"/>
          <w:i/>
          <w:iCs/>
          <w:lang w:val="en-GB"/>
        </w:rPr>
        <w:t>p</w:t>
      </w:r>
      <w:r w:rsidRPr="00741372">
        <w:rPr>
          <w:rFonts w:cstheme="minorHAnsi"/>
          <w:lang w:val="en-GB"/>
        </w:rPr>
        <w:t xml:space="preserve"> ≥ 0.</w:t>
      </w:r>
      <w:r>
        <w:rPr>
          <w:rFonts w:cstheme="minorHAnsi"/>
          <w:lang w:val="en-GB"/>
        </w:rPr>
        <w:t>323).</w:t>
      </w:r>
      <w:r w:rsidRPr="00741372">
        <w:rPr>
          <w:rFonts w:cstheme="minorHAnsi"/>
          <w:lang w:val="en-GB"/>
        </w:rPr>
        <w:t xml:space="preserve"> </w:t>
      </w:r>
      <w:r>
        <w:rPr>
          <w:rFonts w:cstheme="minorHAnsi"/>
          <w:lang w:val="en-GB"/>
        </w:rPr>
        <w:t>Furthermore, n</w:t>
      </w:r>
      <w:r w:rsidR="00947DBA" w:rsidRPr="00741372">
        <w:rPr>
          <w:rFonts w:cstheme="minorHAnsi"/>
          <w:lang w:val="en-GB"/>
        </w:rPr>
        <w:t>one of the</w:t>
      </w:r>
      <w:r>
        <w:rPr>
          <w:rFonts w:cstheme="minorHAnsi"/>
          <w:lang w:val="en-GB"/>
        </w:rPr>
        <w:t>se</w:t>
      </w:r>
      <w:r w:rsidR="00947DBA" w:rsidRPr="00741372">
        <w:rPr>
          <w:rFonts w:cstheme="minorHAnsi"/>
          <w:lang w:val="en-GB"/>
        </w:rPr>
        <w:t xml:space="preserve"> clinical measures w</w:t>
      </w:r>
      <w:r>
        <w:rPr>
          <w:rFonts w:cstheme="minorHAnsi"/>
          <w:lang w:val="en-GB"/>
        </w:rPr>
        <w:t>ere</w:t>
      </w:r>
      <w:r w:rsidR="00947DBA" w:rsidRPr="00741372">
        <w:rPr>
          <w:rFonts w:cstheme="minorHAnsi"/>
          <w:lang w:val="en-GB"/>
        </w:rPr>
        <w:t xml:space="preserve"> significantly different between the two groups (CRPS-specialized rehabilitation program vs. other) of CRPS patients (all </w:t>
      </w:r>
      <w:r w:rsidR="00947DBA" w:rsidRPr="00741372">
        <w:rPr>
          <w:rFonts w:cstheme="minorHAnsi"/>
          <w:i/>
          <w:iCs/>
          <w:lang w:val="en-GB"/>
        </w:rPr>
        <w:t xml:space="preserve">t </w:t>
      </w:r>
      <w:r w:rsidR="00947DBA" w:rsidRPr="00741372">
        <w:rPr>
          <w:rFonts w:cstheme="minorHAnsi"/>
          <w:lang w:val="en-GB"/>
        </w:rPr>
        <w:t xml:space="preserve">≤ </w:t>
      </w:r>
      <w:r w:rsidR="00FC3385">
        <w:rPr>
          <w:rFonts w:cstheme="minorHAnsi"/>
          <w:lang w:val="en-GB"/>
        </w:rPr>
        <w:t>-</w:t>
      </w:r>
      <w:r w:rsidR="00947DBA" w:rsidRPr="00741372">
        <w:rPr>
          <w:rFonts w:cstheme="minorHAnsi"/>
          <w:lang w:val="en-GB"/>
        </w:rPr>
        <w:t>1.30</w:t>
      </w:r>
      <w:r w:rsidR="00FC3385">
        <w:rPr>
          <w:rFonts w:cstheme="minorHAnsi"/>
          <w:lang w:val="en-GB"/>
        </w:rPr>
        <w:t>7</w:t>
      </w:r>
      <w:r w:rsidR="00947DBA" w:rsidRPr="00741372">
        <w:rPr>
          <w:rFonts w:cstheme="minorHAnsi"/>
          <w:lang w:val="en-GB"/>
        </w:rPr>
        <w:t xml:space="preserve">, </w:t>
      </w:r>
      <w:r w:rsidR="00947DBA" w:rsidRPr="00741372">
        <w:rPr>
          <w:rFonts w:cstheme="minorHAnsi"/>
          <w:i/>
          <w:iCs/>
          <w:lang w:val="en-GB"/>
        </w:rPr>
        <w:t>p</w:t>
      </w:r>
      <w:r w:rsidR="00947DBA" w:rsidRPr="00741372">
        <w:rPr>
          <w:rFonts w:cstheme="minorHAnsi"/>
          <w:lang w:val="en-GB"/>
        </w:rPr>
        <w:t xml:space="preserve"> ≥ 0.</w:t>
      </w:r>
      <w:r w:rsidR="00FC3385" w:rsidRPr="00741372">
        <w:rPr>
          <w:rFonts w:cstheme="minorHAnsi"/>
          <w:lang w:val="en-GB"/>
        </w:rPr>
        <w:t>2</w:t>
      </w:r>
      <w:r w:rsidR="00FC3385">
        <w:rPr>
          <w:rFonts w:cstheme="minorHAnsi"/>
          <w:lang w:val="en-GB"/>
        </w:rPr>
        <w:t>04</w:t>
      </w:r>
      <w:r w:rsidR="00947DBA" w:rsidRPr="00741372">
        <w:rPr>
          <w:rFonts w:cstheme="minorHAnsi"/>
          <w:lang w:val="en-GB"/>
        </w:rPr>
        <w:t xml:space="preserve">; non-parametric tests: all U ≥ </w:t>
      </w:r>
      <w:r w:rsidR="00FC3385">
        <w:rPr>
          <w:rFonts w:cstheme="minorHAnsi"/>
          <w:lang w:val="en-GB"/>
        </w:rPr>
        <w:t>70</w:t>
      </w:r>
      <w:r w:rsidR="00947DBA" w:rsidRPr="00741372">
        <w:rPr>
          <w:rFonts w:cstheme="minorHAnsi"/>
          <w:lang w:val="en-GB"/>
        </w:rPr>
        <w:t xml:space="preserve">, </w:t>
      </w:r>
      <w:r w:rsidR="00947DBA" w:rsidRPr="00741372">
        <w:rPr>
          <w:rFonts w:cstheme="minorHAnsi"/>
          <w:i/>
          <w:iCs/>
          <w:lang w:val="en-GB"/>
        </w:rPr>
        <w:t>z</w:t>
      </w:r>
      <w:r w:rsidR="00947DBA" w:rsidRPr="00741372">
        <w:rPr>
          <w:rFonts w:cstheme="minorHAnsi"/>
          <w:lang w:val="en-GB"/>
        </w:rPr>
        <w:t xml:space="preserve"> ≤ -0.</w:t>
      </w:r>
      <w:r w:rsidR="00FC3385">
        <w:rPr>
          <w:rFonts w:cstheme="minorHAnsi"/>
          <w:lang w:val="en-GB"/>
        </w:rPr>
        <w:t>436</w:t>
      </w:r>
      <w:r w:rsidR="00947DBA" w:rsidRPr="00741372">
        <w:rPr>
          <w:rFonts w:cstheme="minorHAnsi"/>
          <w:lang w:val="en-GB"/>
        </w:rPr>
        <w:t xml:space="preserve">, </w:t>
      </w:r>
      <w:r w:rsidR="00947DBA" w:rsidRPr="00741372">
        <w:rPr>
          <w:rFonts w:cstheme="minorHAnsi"/>
          <w:i/>
          <w:iCs/>
          <w:lang w:val="en-GB"/>
        </w:rPr>
        <w:t>p</w:t>
      </w:r>
      <w:r w:rsidR="00947DBA" w:rsidRPr="00741372">
        <w:rPr>
          <w:rFonts w:cstheme="minorHAnsi"/>
          <w:lang w:val="en-GB"/>
        </w:rPr>
        <w:t xml:space="preserve"> ≥ 0.</w:t>
      </w:r>
      <w:r w:rsidR="00FC3385">
        <w:rPr>
          <w:rFonts w:cstheme="minorHAnsi"/>
          <w:lang w:val="en-GB"/>
        </w:rPr>
        <w:t>663</w:t>
      </w:r>
      <w:r w:rsidR="00947DBA" w:rsidRPr="00741372">
        <w:rPr>
          <w:rFonts w:cstheme="minorHAnsi"/>
          <w:lang w:val="en-GB"/>
        </w:rPr>
        <w:t xml:space="preserve">). </w:t>
      </w:r>
    </w:p>
    <w:p w14:paraId="5DFC162E" w14:textId="02B070E3" w:rsidR="00893765" w:rsidRDefault="00947DBA" w:rsidP="008A6EC8">
      <w:pPr>
        <w:spacing w:line="480" w:lineRule="auto"/>
        <w:jc w:val="both"/>
        <w:rPr>
          <w:rFonts w:cstheme="minorHAnsi"/>
          <w:lang w:val="en-GB"/>
        </w:rPr>
      </w:pPr>
      <w:r w:rsidRPr="00741372">
        <w:rPr>
          <w:rFonts w:cstheme="minorHAnsi"/>
          <w:lang w:val="en-GB"/>
        </w:rPr>
        <w:t>Regarding the clinical measures taken during the experiment (pain and temperature), there was no significant difference in pain intensity ratings with the NRS between the two visibility conditions (</w:t>
      </w:r>
      <w:r w:rsidRPr="00741372">
        <w:rPr>
          <w:rFonts w:cstheme="minorHAnsi"/>
          <w:i/>
          <w:iCs/>
          <w:lang w:val="en-GB"/>
        </w:rPr>
        <w:t>T</w:t>
      </w:r>
      <w:r w:rsidRPr="00741372">
        <w:rPr>
          <w:rFonts w:cstheme="minorHAnsi"/>
          <w:lang w:val="en-GB"/>
        </w:rPr>
        <w:t xml:space="preserve">= </w:t>
      </w:r>
      <w:r w:rsidR="00FC3385">
        <w:rPr>
          <w:rFonts w:cstheme="minorHAnsi"/>
          <w:lang w:val="en-GB"/>
        </w:rPr>
        <w:t>34</w:t>
      </w:r>
      <w:r w:rsidRPr="00741372">
        <w:rPr>
          <w:rFonts w:cstheme="minorHAnsi"/>
          <w:lang w:val="en-GB"/>
        </w:rPr>
        <w:t xml:space="preserve">, </w:t>
      </w:r>
      <w:r w:rsidRPr="00741372">
        <w:rPr>
          <w:rFonts w:cstheme="minorHAnsi"/>
          <w:i/>
          <w:iCs/>
          <w:lang w:val="en-GB"/>
        </w:rPr>
        <w:t>z</w:t>
      </w:r>
      <w:r w:rsidRPr="00741372">
        <w:rPr>
          <w:rFonts w:cstheme="minorHAnsi"/>
          <w:lang w:val="en-GB"/>
        </w:rPr>
        <w:t>= -0.</w:t>
      </w:r>
      <w:r w:rsidR="00FC3385">
        <w:rPr>
          <w:rFonts w:cstheme="minorHAnsi"/>
          <w:lang w:val="en-GB"/>
        </w:rPr>
        <w:t>393</w:t>
      </w:r>
      <w:r w:rsidRPr="00741372">
        <w:rPr>
          <w:rFonts w:cstheme="minorHAnsi"/>
          <w:lang w:val="en-GB"/>
        </w:rPr>
        <w:t xml:space="preserve">, </w:t>
      </w:r>
      <w:r w:rsidRPr="00741372">
        <w:rPr>
          <w:rFonts w:cstheme="minorHAnsi"/>
          <w:i/>
          <w:iCs/>
          <w:lang w:val="en-GB"/>
        </w:rPr>
        <w:t>p</w:t>
      </w:r>
      <w:r w:rsidRPr="00741372">
        <w:rPr>
          <w:rFonts w:cstheme="minorHAnsi"/>
          <w:lang w:val="en-GB"/>
        </w:rPr>
        <w:t>= 0.</w:t>
      </w:r>
      <w:r w:rsidR="00FC3385">
        <w:rPr>
          <w:rFonts w:cstheme="minorHAnsi"/>
          <w:lang w:val="en-GB"/>
        </w:rPr>
        <w:t>695</w:t>
      </w:r>
      <w:r w:rsidRPr="00741372">
        <w:rPr>
          <w:rFonts w:cstheme="minorHAnsi"/>
          <w:lang w:val="en-GB"/>
        </w:rPr>
        <w:t>, r= -0.0</w:t>
      </w:r>
      <w:r w:rsidR="00D3798E">
        <w:rPr>
          <w:rFonts w:cstheme="minorHAnsi"/>
          <w:lang w:val="en-GB"/>
        </w:rPr>
        <w:t>7</w:t>
      </w:r>
      <w:r w:rsidRPr="00741372">
        <w:rPr>
          <w:rFonts w:cstheme="minorHAnsi"/>
          <w:lang w:val="en-GB"/>
        </w:rPr>
        <w:t xml:space="preserve">). As for the difference in temperature between the two hands during the visual TOJs, the ANOVA revealed a significant </w:t>
      </w:r>
      <w:r w:rsidR="00F300E1">
        <w:rPr>
          <w:rFonts w:cstheme="minorHAnsi"/>
          <w:lang w:val="en-GB"/>
        </w:rPr>
        <w:t xml:space="preserve">interaction between </w:t>
      </w:r>
      <w:r w:rsidR="00F300E1" w:rsidRPr="002B1301">
        <w:rPr>
          <w:rFonts w:cstheme="minorHAnsi"/>
          <w:i/>
          <w:lang w:val="en-GB"/>
        </w:rPr>
        <w:t>vision</w:t>
      </w:r>
      <w:r w:rsidR="00F300E1">
        <w:rPr>
          <w:rFonts w:cstheme="minorHAnsi"/>
          <w:lang w:val="en-GB"/>
        </w:rPr>
        <w:t xml:space="preserve"> and </w:t>
      </w:r>
      <w:r w:rsidRPr="00741372">
        <w:rPr>
          <w:rFonts w:cstheme="minorHAnsi"/>
          <w:lang w:val="en-GB"/>
        </w:rPr>
        <w:t xml:space="preserve"> </w:t>
      </w:r>
      <w:r w:rsidRPr="002B1301">
        <w:rPr>
          <w:rFonts w:cstheme="minorHAnsi"/>
          <w:i/>
          <w:lang w:val="en-GB"/>
        </w:rPr>
        <w:t>time</w:t>
      </w:r>
      <w:r w:rsidRPr="00741372">
        <w:rPr>
          <w:rFonts w:cstheme="minorHAnsi"/>
          <w:lang w:val="en-GB"/>
        </w:rPr>
        <w:t xml:space="preserve"> (</w:t>
      </w:r>
      <w:r w:rsidRPr="00741372">
        <w:rPr>
          <w:rFonts w:cstheme="minorHAnsi"/>
          <w:i/>
          <w:iCs/>
          <w:lang w:val="en-GB"/>
        </w:rPr>
        <w:t>F</w:t>
      </w:r>
      <w:r w:rsidRPr="00741372">
        <w:rPr>
          <w:rFonts w:cstheme="minorHAnsi"/>
          <w:lang w:val="en-GB"/>
        </w:rPr>
        <w:t>(1,</w:t>
      </w:r>
      <w:r w:rsidR="00F300E1">
        <w:rPr>
          <w:rFonts w:cstheme="minorHAnsi"/>
          <w:lang w:val="en-GB"/>
        </w:rPr>
        <w:t>24</w:t>
      </w:r>
      <w:r w:rsidRPr="00741372">
        <w:rPr>
          <w:rFonts w:cstheme="minorHAnsi"/>
          <w:lang w:val="en-GB"/>
        </w:rPr>
        <w:t xml:space="preserve">)= </w:t>
      </w:r>
      <w:r w:rsidR="00F300E1">
        <w:rPr>
          <w:rFonts w:cstheme="minorHAnsi"/>
          <w:lang w:val="en-GB"/>
        </w:rPr>
        <w:t>8.761</w:t>
      </w:r>
      <w:r w:rsidRPr="00741372">
        <w:rPr>
          <w:rFonts w:cstheme="minorHAnsi"/>
          <w:lang w:val="en-GB"/>
        </w:rPr>
        <w:t xml:space="preserve">, </w:t>
      </w:r>
      <w:r w:rsidRPr="00741372">
        <w:rPr>
          <w:rFonts w:cstheme="minorHAnsi"/>
          <w:i/>
          <w:iCs/>
          <w:lang w:val="en-GB"/>
        </w:rPr>
        <w:t>p</w:t>
      </w:r>
      <w:r w:rsidRPr="00741372">
        <w:rPr>
          <w:rFonts w:cstheme="minorHAnsi"/>
          <w:lang w:val="en-GB"/>
        </w:rPr>
        <w:t>= 0.</w:t>
      </w:r>
      <w:r w:rsidR="00F300E1" w:rsidRPr="00741372">
        <w:rPr>
          <w:rFonts w:cstheme="minorHAnsi"/>
          <w:lang w:val="en-GB"/>
        </w:rPr>
        <w:t>0</w:t>
      </w:r>
      <w:r w:rsidR="00F300E1">
        <w:rPr>
          <w:rFonts w:cstheme="minorHAnsi"/>
          <w:lang w:val="en-GB"/>
        </w:rPr>
        <w:t>07</w:t>
      </w:r>
      <w:r w:rsidRPr="00741372">
        <w:rPr>
          <w:rFonts w:cstheme="minorHAnsi"/>
          <w:lang w:val="en-GB"/>
        </w:rPr>
        <w:t xml:space="preserve">, </w:t>
      </w:r>
      <w:r w:rsidRPr="00741372">
        <w:rPr>
          <w:rFonts w:cstheme="minorHAnsi"/>
          <w:i/>
          <w:iCs/>
          <w:lang w:val="en-US"/>
        </w:rPr>
        <w:t>η²</w:t>
      </w:r>
      <w:r w:rsidRPr="00741372">
        <w:rPr>
          <w:rFonts w:cstheme="minorHAnsi"/>
          <w:i/>
          <w:iCs/>
          <w:vertAlign w:val="subscript"/>
          <w:lang w:val="en-US"/>
        </w:rPr>
        <w:t xml:space="preserve"> p</w:t>
      </w:r>
      <w:r w:rsidRPr="00741372">
        <w:rPr>
          <w:rFonts w:cstheme="minorHAnsi"/>
          <w:lang w:val="en-US"/>
        </w:rPr>
        <w:t>= 0.</w:t>
      </w:r>
      <w:r w:rsidR="00F300E1" w:rsidRPr="00741372">
        <w:rPr>
          <w:rFonts w:cstheme="minorHAnsi"/>
          <w:lang w:val="en-US"/>
        </w:rPr>
        <w:t>2</w:t>
      </w:r>
      <w:r w:rsidR="00F300E1">
        <w:rPr>
          <w:rFonts w:cstheme="minorHAnsi"/>
          <w:lang w:val="en-US"/>
        </w:rPr>
        <w:t>67</w:t>
      </w:r>
      <w:r w:rsidRPr="00741372">
        <w:rPr>
          <w:rFonts w:cstheme="minorHAnsi"/>
          <w:lang w:val="en-US"/>
        </w:rPr>
        <w:t>)</w:t>
      </w:r>
      <w:r w:rsidRPr="00741372">
        <w:rPr>
          <w:rFonts w:cstheme="minorHAnsi"/>
          <w:lang w:val="en-GB"/>
        </w:rPr>
        <w:t xml:space="preserve">. The </w:t>
      </w:r>
      <w:r w:rsidR="00F300E1">
        <w:rPr>
          <w:rFonts w:cstheme="minorHAnsi"/>
          <w:lang w:val="en-GB"/>
        </w:rPr>
        <w:t xml:space="preserve">two </w:t>
      </w:r>
      <w:r w:rsidRPr="00741372">
        <w:rPr>
          <w:rFonts w:cstheme="minorHAnsi"/>
          <w:lang w:val="en-GB"/>
        </w:rPr>
        <w:t>main effect</w:t>
      </w:r>
      <w:r w:rsidR="00F300E1">
        <w:rPr>
          <w:rFonts w:cstheme="minorHAnsi"/>
          <w:lang w:val="en-GB"/>
        </w:rPr>
        <w:t>s</w:t>
      </w:r>
      <w:r w:rsidRPr="00741372">
        <w:rPr>
          <w:rFonts w:cstheme="minorHAnsi"/>
          <w:lang w:val="en-GB"/>
        </w:rPr>
        <w:t xml:space="preserve"> were not significant (all </w:t>
      </w:r>
      <w:r w:rsidRPr="00741372">
        <w:rPr>
          <w:rFonts w:cstheme="minorHAnsi"/>
          <w:i/>
          <w:iCs/>
          <w:lang w:val="en-GB"/>
        </w:rPr>
        <w:t>F</w:t>
      </w:r>
      <w:r w:rsidRPr="00741372">
        <w:rPr>
          <w:rFonts w:cstheme="minorHAnsi"/>
          <w:lang w:val="en-GB"/>
        </w:rPr>
        <w:t xml:space="preserve"> ≤ </w:t>
      </w:r>
      <w:r w:rsidR="00F300E1">
        <w:rPr>
          <w:rFonts w:cstheme="minorHAnsi"/>
          <w:lang w:val="en-GB"/>
        </w:rPr>
        <w:t>0.664</w:t>
      </w:r>
      <w:r w:rsidRPr="00741372">
        <w:rPr>
          <w:rFonts w:cstheme="minorHAnsi"/>
          <w:lang w:val="en-GB"/>
        </w:rPr>
        <w:t xml:space="preserve">, </w:t>
      </w:r>
      <w:r w:rsidRPr="00741372">
        <w:rPr>
          <w:rFonts w:cstheme="minorHAnsi"/>
          <w:i/>
          <w:iCs/>
          <w:lang w:val="en-GB"/>
        </w:rPr>
        <w:t>p</w:t>
      </w:r>
      <w:r w:rsidRPr="00741372">
        <w:rPr>
          <w:rFonts w:cstheme="minorHAnsi"/>
          <w:lang w:val="en-GB"/>
        </w:rPr>
        <w:t xml:space="preserve"> ≥ 0.</w:t>
      </w:r>
      <w:r w:rsidR="00F300E1">
        <w:rPr>
          <w:rFonts w:cstheme="minorHAnsi"/>
          <w:lang w:val="en-GB"/>
        </w:rPr>
        <w:t>423</w:t>
      </w:r>
      <w:r w:rsidRPr="00741372">
        <w:rPr>
          <w:rFonts w:cstheme="minorHAnsi"/>
          <w:lang w:val="en-GB"/>
        </w:rPr>
        <w:t xml:space="preserve">). </w:t>
      </w:r>
      <w:r w:rsidR="00F300E1">
        <w:rPr>
          <w:rFonts w:cstheme="minorHAnsi"/>
          <w:lang w:val="en-GB"/>
        </w:rPr>
        <w:t xml:space="preserve">Contrast analyses </w:t>
      </w:r>
      <w:r w:rsidR="002B1301">
        <w:rPr>
          <w:rFonts w:cstheme="minorHAnsi"/>
          <w:lang w:val="en-GB"/>
        </w:rPr>
        <w:t>show</w:t>
      </w:r>
      <w:r w:rsidR="00893765">
        <w:rPr>
          <w:rFonts w:cstheme="minorHAnsi"/>
          <w:lang w:val="en-GB"/>
        </w:rPr>
        <w:t>ed</w:t>
      </w:r>
      <w:r w:rsidRPr="00741372">
        <w:rPr>
          <w:rFonts w:cstheme="minorHAnsi"/>
          <w:lang w:val="en-GB"/>
        </w:rPr>
        <w:t xml:space="preserve"> </w:t>
      </w:r>
      <w:r w:rsidR="00F300E1">
        <w:rPr>
          <w:rFonts w:cstheme="minorHAnsi"/>
          <w:lang w:val="en-GB"/>
        </w:rPr>
        <w:t xml:space="preserve">that in the vision condition </w:t>
      </w:r>
      <w:r w:rsidRPr="00741372">
        <w:rPr>
          <w:rFonts w:cstheme="minorHAnsi"/>
          <w:lang w:val="en-GB"/>
        </w:rPr>
        <w:t>the absolute difference in temperature between the affected and the unaffected hand was in general greater after an experimental block as compared to before the block</w:t>
      </w:r>
      <w:r w:rsidR="00F300E1">
        <w:rPr>
          <w:rFonts w:cstheme="minorHAnsi"/>
          <w:lang w:val="en-GB"/>
        </w:rPr>
        <w:t xml:space="preserve"> (</w:t>
      </w:r>
      <w:r w:rsidR="00F300E1" w:rsidRPr="00741372">
        <w:rPr>
          <w:rFonts w:cstheme="minorHAnsi"/>
          <w:i/>
          <w:iCs/>
          <w:lang w:val="en-GB"/>
        </w:rPr>
        <w:t>F</w:t>
      </w:r>
      <w:r w:rsidR="00F300E1" w:rsidRPr="00741372">
        <w:rPr>
          <w:rFonts w:cstheme="minorHAnsi"/>
          <w:lang w:val="en-GB"/>
        </w:rPr>
        <w:t>(1,</w:t>
      </w:r>
      <w:r w:rsidR="00F300E1">
        <w:rPr>
          <w:rFonts w:cstheme="minorHAnsi"/>
          <w:lang w:val="en-GB"/>
        </w:rPr>
        <w:t>24</w:t>
      </w:r>
      <w:r w:rsidR="00F300E1" w:rsidRPr="00741372">
        <w:rPr>
          <w:rFonts w:cstheme="minorHAnsi"/>
          <w:lang w:val="en-GB"/>
        </w:rPr>
        <w:t xml:space="preserve">)= </w:t>
      </w:r>
      <w:r w:rsidR="00F300E1">
        <w:rPr>
          <w:rFonts w:cstheme="minorHAnsi"/>
          <w:lang w:val="en-GB"/>
        </w:rPr>
        <w:t>7.630</w:t>
      </w:r>
      <w:r w:rsidR="00F300E1" w:rsidRPr="00741372">
        <w:rPr>
          <w:rFonts w:cstheme="minorHAnsi"/>
          <w:lang w:val="en-GB"/>
        </w:rPr>
        <w:t xml:space="preserve">, </w:t>
      </w:r>
      <w:r w:rsidR="00F300E1" w:rsidRPr="00741372">
        <w:rPr>
          <w:rFonts w:cstheme="minorHAnsi"/>
          <w:i/>
          <w:iCs/>
          <w:lang w:val="en-GB"/>
        </w:rPr>
        <w:t>p</w:t>
      </w:r>
      <w:r w:rsidR="00F300E1" w:rsidRPr="00741372">
        <w:rPr>
          <w:rFonts w:cstheme="minorHAnsi"/>
          <w:lang w:val="en-GB"/>
        </w:rPr>
        <w:t>= 0.0</w:t>
      </w:r>
      <w:r w:rsidR="00F300E1">
        <w:rPr>
          <w:rFonts w:cstheme="minorHAnsi"/>
          <w:lang w:val="en-GB"/>
        </w:rPr>
        <w:t>11</w:t>
      </w:r>
      <w:r w:rsidR="00F300E1" w:rsidRPr="00741372">
        <w:rPr>
          <w:rFonts w:cstheme="minorHAnsi"/>
          <w:lang w:val="en-GB"/>
        </w:rPr>
        <w:t xml:space="preserve">, </w:t>
      </w:r>
      <w:r w:rsidR="00F300E1" w:rsidRPr="00741372">
        <w:rPr>
          <w:rFonts w:cstheme="minorHAnsi"/>
          <w:i/>
          <w:iCs/>
          <w:lang w:val="en-US"/>
        </w:rPr>
        <w:t>η²</w:t>
      </w:r>
      <w:r w:rsidR="00F300E1" w:rsidRPr="00741372">
        <w:rPr>
          <w:rFonts w:cstheme="minorHAnsi"/>
          <w:i/>
          <w:iCs/>
          <w:vertAlign w:val="subscript"/>
          <w:lang w:val="en-US"/>
        </w:rPr>
        <w:t xml:space="preserve"> p</w:t>
      </w:r>
      <w:r w:rsidR="00F300E1" w:rsidRPr="00741372">
        <w:rPr>
          <w:rFonts w:cstheme="minorHAnsi"/>
          <w:lang w:val="en-US"/>
        </w:rPr>
        <w:t>= 0.2</w:t>
      </w:r>
      <w:r w:rsidR="00F300E1">
        <w:rPr>
          <w:rFonts w:cstheme="minorHAnsi"/>
          <w:lang w:val="en-US"/>
        </w:rPr>
        <w:t xml:space="preserve">41), whereas there was no difference in time for the no vision condition </w:t>
      </w:r>
      <w:r w:rsidR="00F300E1">
        <w:rPr>
          <w:rFonts w:cstheme="minorHAnsi"/>
          <w:lang w:val="en-GB"/>
        </w:rPr>
        <w:t>(</w:t>
      </w:r>
      <w:r w:rsidR="00F300E1" w:rsidRPr="00741372">
        <w:rPr>
          <w:rFonts w:cstheme="minorHAnsi"/>
          <w:i/>
          <w:iCs/>
          <w:lang w:val="en-GB"/>
        </w:rPr>
        <w:t>F</w:t>
      </w:r>
      <w:r w:rsidR="00F300E1" w:rsidRPr="00741372">
        <w:rPr>
          <w:rFonts w:cstheme="minorHAnsi"/>
          <w:lang w:val="en-GB"/>
        </w:rPr>
        <w:t>(1,</w:t>
      </w:r>
      <w:r w:rsidR="00F300E1">
        <w:rPr>
          <w:rFonts w:cstheme="minorHAnsi"/>
          <w:lang w:val="en-GB"/>
        </w:rPr>
        <w:t>24</w:t>
      </w:r>
      <w:r w:rsidR="00F300E1" w:rsidRPr="00741372">
        <w:rPr>
          <w:rFonts w:cstheme="minorHAnsi"/>
          <w:lang w:val="en-GB"/>
        </w:rPr>
        <w:t xml:space="preserve">)= </w:t>
      </w:r>
      <w:r w:rsidR="00F300E1">
        <w:rPr>
          <w:rFonts w:cstheme="minorHAnsi"/>
          <w:lang w:val="en-GB"/>
        </w:rPr>
        <w:t>1.427</w:t>
      </w:r>
      <w:r w:rsidR="00F300E1" w:rsidRPr="00741372">
        <w:rPr>
          <w:rFonts w:cstheme="minorHAnsi"/>
          <w:lang w:val="en-GB"/>
        </w:rPr>
        <w:t xml:space="preserve">, </w:t>
      </w:r>
      <w:r w:rsidR="00F300E1" w:rsidRPr="00741372">
        <w:rPr>
          <w:rFonts w:cstheme="minorHAnsi"/>
          <w:i/>
          <w:iCs/>
          <w:lang w:val="en-GB"/>
        </w:rPr>
        <w:t>p</w:t>
      </w:r>
      <w:r w:rsidR="00F300E1" w:rsidRPr="00741372">
        <w:rPr>
          <w:rFonts w:cstheme="minorHAnsi"/>
          <w:lang w:val="en-GB"/>
        </w:rPr>
        <w:t>= 0.</w:t>
      </w:r>
      <w:r w:rsidR="00F300E1">
        <w:rPr>
          <w:rFonts w:cstheme="minorHAnsi"/>
          <w:lang w:val="en-GB"/>
        </w:rPr>
        <w:t>244</w:t>
      </w:r>
      <w:r w:rsidR="00F300E1" w:rsidRPr="00741372">
        <w:rPr>
          <w:rFonts w:cstheme="minorHAnsi"/>
          <w:lang w:val="en-GB"/>
        </w:rPr>
        <w:t xml:space="preserve">, </w:t>
      </w:r>
      <w:r w:rsidR="00F300E1" w:rsidRPr="00741372">
        <w:rPr>
          <w:rFonts w:cstheme="minorHAnsi"/>
          <w:i/>
          <w:iCs/>
          <w:lang w:val="en-US"/>
        </w:rPr>
        <w:t>η²</w:t>
      </w:r>
      <w:r w:rsidR="00F300E1" w:rsidRPr="00741372">
        <w:rPr>
          <w:rFonts w:cstheme="minorHAnsi"/>
          <w:i/>
          <w:iCs/>
          <w:vertAlign w:val="subscript"/>
          <w:lang w:val="en-US"/>
        </w:rPr>
        <w:t xml:space="preserve"> p</w:t>
      </w:r>
      <w:r w:rsidR="00F300E1" w:rsidRPr="00741372">
        <w:rPr>
          <w:rFonts w:cstheme="minorHAnsi"/>
          <w:lang w:val="en-US"/>
        </w:rPr>
        <w:t>= 0.</w:t>
      </w:r>
      <w:r w:rsidR="00F300E1">
        <w:rPr>
          <w:rFonts w:cstheme="minorHAnsi"/>
          <w:lang w:val="en-US"/>
        </w:rPr>
        <w:t xml:space="preserve">056) </w:t>
      </w:r>
      <w:r w:rsidRPr="00741372">
        <w:rPr>
          <w:rFonts w:cstheme="minorHAnsi"/>
          <w:lang w:val="en-GB"/>
        </w:rPr>
        <w:t xml:space="preserve">. </w:t>
      </w:r>
    </w:p>
    <w:p w14:paraId="45E773EE" w14:textId="78F8222E" w:rsidR="00253864" w:rsidRDefault="00253864" w:rsidP="008A6EC8">
      <w:pPr>
        <w:spacing w:line="480" w:lineRule="auto"/>
        <w:jc w:val="both"/>
        <w:rPr>
          <w:rFonts w:cstheme="minorHAnsi"/>
          <w:lang w:val="en-GB"/>
        </w:rPr>
      </w:pPr>
    </w:p>
    <w:p w14:paraId="62442D27" w14:textId="77777777" w:rsidR="00253864" w:rsidRDefault="00253864" w:rsidP="008A6EC8">
      <w:pPr>
        <w:spacing w:line="480" w:lineRule="auto"/>
        <w:jc w:val="both"/>
        <w:rPr>
          <w:rFonts w:cstheme="minorHAnsi"/>
          <w:lang w:val="en-GB"/>
        </w:rPr>
      </w:pPr>
    </w:p>
    <w:p w14:paraId="40DA53BD" w14:textId="241B5124" w:rsidR="006E3338" w:rsidRPr="009B1A71" w:rsidRDefault="008A6EC8" w:rsidP="008A6EC8">
      <w:pPr>
        <w:spacing w:line="480" w:lineRule="auto"/>
        <w:jc w:val="both"/>
        <w:rPr>
          <w:rFonts w:cstheme="minorHAnsi"/>
          <w:b/>
          <w:bCs/>
          <w:lang w:val="en-GB"/>
        </w:rPr>
      </w:pPr>
      <w:r>
        <w:rPr>
          <w:rFonts w:cstheme="minorHAnsi"/>
          <w:b/>
          <w:bCs/>
          <w:lang w:val="en-GB"/>
        </w:rPr>
        <w:lastRenderedPageBreak/>
        <w:t>4. Discussion</w:t>
      </w:r>
    </w:p>
    <w:p w14:paraId="10B023A3" w14:textId="1A3ABC93" w:rsidR="00EA1232" w:rsidRDefault="006E3338" w:rsidP="006A6A5C">
      <w:pPr>
        <w:spacing w:line="480" w:lineRule="auto"/>
        <w:ind w:firstLine="708"/>
        <w:jc w:val="both"/>
        <w:rPr>
          <w:rFonts w:cstheme="minorHAnsi"/>
          <w:lang w:val="en-GB"/>
        </w:rPr>
      </w:pPr>
      <w:r w:rsidRPr="009B1A71">
        <w:rPr>
          <w:rFonts w:cstheme="minorHAnsi"/>
          <w:lang w:val="en-GB"/>
        </w:rPr>
        <w:t xml:space="preserve">In the present study we investigated whether previously described biases in visuospatial perception in CRPS depend on the visually perceived proximity between the visual stimuli and the affected limb. Indeed, </w:t>
      </w:r>
      <w:r>
        <w:rPr>
          <w:rFonts w:cstheme="minorHAnsi"/>
          <w:lang w:val="en-GB"/>
        </w:rPr>
        <w:t xml:space="preserve">using similar TOJ tasks, </w:t>
      </w:r>
      <w:r w:rsidRPr="009B1A71">
        <w:rPr>
          <w:rFonts w:cstheme="minorHAnsi"/>
          <w:lang w:val="en-GB"/>
        </w:rPr>
        <w:t xml:space="preserve">previous results </w:t>
      </w:r>
      <w:r w:rsidR="00EA1232">
        <w:rPr>
          <w:rFonts w:cstheme="minorHAnsi"/>
          <w:noProof/>
          <w:lang w:val="en-GB"/>
        </w:rPr>
        <w:t>(Filbrich, Alamia, Verfaille, et al., 2017)</w:t>
      </w:r>
      <w:r w:rsidR="00EA1232">
        <w:rPr>
          <w:rFonts w:cstheme="minorHAnsi"/>
          <w:lang w:val="en-GB"/>
        </w:rPr>
        <w:t xml:space="preserve"> </w:t>
      </w:r>
      <w:r w:rsidRPr="009B1A71">
        <w:rPr>
          <w:rFonts w:cstheme="minorHAnsi"/>
          <w:lang w:val="en-GB"/>
        </w:rPr>
        <w:t xml:space="preserve">showed that CRPS patients seemed to pay less attention to the visual space surrounding the affected limb than to the part of space surrounding the unaffected limb, but only when </w:t>
      </w:r>
      <w:r>
        <w:rPr>
          <w:rFonts w:cstheme="minorHAnsi"/>
          <w:lang w:val="en-GB"/>
        </w:rPr>
        <w:t xml:space="preserve">visual stimuli occurred in the vicinity of </w:t>
      </w:r>
      <w:r w:rsidRPr="009B1A71">
        <w:rPr>
          <w:rFonts w:cstheme="minorHAnsi"/>
          <w:lang w:val="en-GB"/>
        </w:rPr>
        <w:t xml:space="preserve">the patients’ </w:t>
      </w:r>
      <w:r>
        <w:rPr>
          <w:rFonts w:cstheme="minorHAnsi"/>
          <w:lang w:val="en-GB"/>
        </w:rPr>
        <w:t>limbs</w:t>
      </w:r>
      <w:r w:rsidRPr="009B1A71">
        <w:rPr>
          <w:rFonts w:cstheme="minorHAnsi"/>
          <w:lang w:val="en-GB"/>
        </w:rPr>
        <w:t xml:space="preserve">. </w:t>
      </w:r>
      <w:r>
        <w:rPr>
          <w:rFonts w:cstheme="minorHAnsi"/>
          <w:lang w:val="en-GB"/>
        </w:rPr>
        <w:t>Increasing the distance between the visual stimuli and the pa</w:t>
      </w:r>
      <w:r w:rsidR="00A7375D">
        <w:rPr>
          <w:rFonts w:cstheme="minorHAnsi"/>
          <w:lang w:val="en-GB"/>
        </w:rPr>
        <w:t>tient</w:t>
      </w:r>
      <w:r>
        <w:rPr>
          <w:rFonts w:cstheme="minorHAnsi"/>
          <w:lang w:val="en-GB"/>
        </w:rPr>
        <w:t>s’ hands, either by presenting the visual stimuli at a farther location or by asking the pa</w:t>
      </w:r>
      <w:r w:rsidR="00A7375D">
        <w:rPr>
          <w:rFonts w:cstheme="minorHAnsi"/>
          <w:lang w:val="en-GB"/>
        </w:rPr>
        <w:t>tients</w:t>
      </w:r>
      <w:r>
        <w:rPr>
          <w:rFonts w:cstheme="minorHAnsi"/>
          <w:lang w:val="en-GB"/>
        </w:rPr>
        <w:t xml:space="preserve"> to remove their hands from the visual experimental space, </w:t>
      </w:r>
      <w:r w:rsidR="00885EF3">
        <w:rPr>
          <w:rFonts w:cstheme="minorHAnsi"/>
          <w:lang w:val="en-GB"/>
        </w:rPr>
        <w:t>suppressed</w:t>
      </w:r>
      <w:r>
        <w:rPr>
          <w:rFonts w:cstheme="minorHAnsi"/>
          <w:lang w:val="en-GB"/>
        </w:rPr>
        <w:t xml:space="preserve"> these perceptual biases. While this previous study demonstrated that CRPS patients can be characterized by visuospatial biases that </w:t>
      </w:r>
      <w:r w:rsidR="00302520" w:rsidRPr="00E520FB">
        <w:rPr>
          <w:rFonts w:cstheme="minorHAnsi"/>
          <w:color w:val="FF0000"/>
          <w:lang w:val="en-GB"/>
        </w:rPr>
        <w:t>specifically</w:t>
      </w:r>
      <w:r w:rsidR="00302520">
        <w:rPr>
          <w:rFonts w:cstheme="minorHAnsi"/>
          <w:lang w:val="en-GB"/>
        </w:rPr>
        <w:t xml:space="preserve"> </w:t>
      </w:r>
      <w:r>
        <w:rPr>
          <w:rFonts w:cstheme="minorHAnsi"/>
          <w:lang w:val="en-GB"/>
        </w:rPr>
        <w:t>affect the perception of external stimuli occurring in the immediate proximity of their body, i.e. their peripersonal space</w:t>
      </w:r>
      <w:r w:rsidR="00EA1232">
        <w:rPr>
          <w:rFonts w:cstheme="minorHAnsi"/>
          <w:lang w:val="en-GB"/>
        </w:rPr>
        <w:t xml:space="preserve"> </w:t>
      </w:r>
      <w:r w:rsidR="00EA1232">
        <w:rPr>
          <w:rFonts w:cstheme="minorHAnsi"/>
          <w:noProof/>
          <w:lang w:val="en-GB"/>
        </w:rPr>
        <w:t>(Vallar &amp; Maravita, 2009)</w:t>
      </w:r>
      <w:r>
        <w:rPr>
          <w:rFonts w:cstheme="minorHAnsi"/>
          <w:lang w:val="en-GB"/>
        </w:rPr>
        <w:t xml:space="preserve">, it could however not determine whether the patients’ perception of the proximity of external stimuli to their body is dependent on the fact that they see their limbs near these stimuli (i.e. visual feedback) or rather on other inputs, such as the fact that </w:t>
      </w:r>
      <w:r w:rsidR="006434EC">
        <w:rPr>
          <w:rFonts w:cstheme="minorHAnsi"/>
          <w:lang w:val="en-GB"/>
        </w:rPr>
        <w:t>the limbs</w:t>
      </w:r>
      <w:r>
        <w:rPr>
          <w:rFonts w:cstheme="minorHAnsi"/>
          <w:lang w:val="en-GB"/>
        </w:rPr>
        <w:t xml:space="preserve"> are felt as being close to these stimuli (i.e. proprioceptive feedback)</w:t>
      </w:r>
      <w:r w:rsidR="00EA1232">
        <w:rPr>
          <w:rFonts w:cstheme="minorHAnsi"/>
          <w:lang w:val="en-GB"/>
        </w:rPr>
        <w:t xml:space="preserve"> for example</w:t>
      </w:r>
      <w:r>
        <w:rPr>
          <w:rFonts w:cstheme="minorHAnsi"/>
          <w:lang w:val="en-GB"/>
        </w:rPr>
        <w:t xml:space="preserve">. </w:t>
      </w:r>
      <w:r w:rsidR="00EA1232">
        <w:rPr>
          <w:rFonts w:cstheme="minorHAnsi"/>
          <w:lang w:val="en-GB"/>
        </w:rPr>
        <w:t xml:space="preserve">Investigating this question was particularly interesting in the context of potentially explaining contrasting results in the CRPS literature regarding the presence of such visuospatial biases. Later studies </w:t>
      </w:r>
      <w:r w:rsidR="00EA1232">
        <w:rPr>
          <w:rFonts w:cstheme="minorHAnsi"/>
          <w:noProof/>
          <w:lang w:val="en-GB"/>
        </w:rPr>
        <w:t>(Halicka, Vittersø, McCullough, et al., 2020; Ten Brink et al., 2021)</w:t>
      </w:r>
      <w:r w:rsidR="00EA1232">
        <w:rPr>
          <w:rFonts w:cstheme="minorHAnsi"/>
          <w:lang w:val="en-GB"/>
        </w:rPr>
        <w:t xml:space="preserve"> were indeed not always able to replicate systematic biases in CRPS, but an important methodological difference was that in these studies the participant’s hands were not </w:t>
      </w:r>
      <w:r w:rsidR="00881E3B" w:rsidRPr="00E520FB">
        <w:rPr>
          <w:rFonts w:cstheme="minorHAnsi"/>
          <w:color w:val="FF0000"/>
          <w:lang w:val="en-GB"/>
        </w:rPr>
        <w:t>placed</w:t>
      </w:r>
      <w:r w:rsidR="00EA1232">
        <w:rPr>
          <w:rFonts w:cstheme="minorHAnsi"/>
          <w:lang w:val="en-GB"/>
        </w:rPr>
        <w:t xml:space="preserve"> next to the visual stimuli. </w:t>
      </w:r>
      <w:r w:rsidR="003C0A99" w:rsidRPr="00E520FB">
        <w:rPr>
          <w:rFonts w:cstheme="minorHAnsi"/>
          <w:color w:val="FF0000"/>
          <w:lang w:val="en-GB"/>
        </w:rPr>
        <w:t xml:space="preserve">We were thus interested in testing whether it could be the absence of visual feedback about the position of the hands next to the visual stimuli that drives the absence of systematic visuospatial biases. </w:t>
      </w:r>
    </w:p>
    <w:p w14:paraId="12CB3F59" w14:textId="5CB646AE" w:rsidR="006E3338" w:rsidRDefault="00C63601" w:rsidP="008A6EC8">
      <w:pPr>
        <w:spacing w:line="480" w:lineRule="auto"/>
        <w:ind w:firstLine="708"/>
        <w:jc w:val="both"/>
        <w:rPr>
          <w:rFonts w:cstheme="minorHAnsi"/>
          <w:lang w:val="en-GB"/>
        </w:rPr>
      </w:pPr>
      <w:r>
        <w:rPr>
          <w:rFonts w:cstheme="minorHAnsi"/>
          <w:lang w:val="en-GB"/>
        </w:rPr>
        <w:t xml:space="preserve">Taking into account </w:t>
      </w:r>
      <w:r w:rsidR="00EA1232">
        <w:rPr>
          <w:rFonts w:cstheme="minorHAnsi"/>
          <w:lang w:val="en-GB"/>
        </w:rPr>
        <w:t xml:space="preserve">the effect of vision is also </w:t>
      </w:r>
      <w:r w:rsidR="006E3338">
        <w:rPr>
          <w:rFonts w:cstheme="minorHAnsi"/>
          <w:lang w:val="en-GB"/>
        </w:rPr>
        <w:t>relevant</w:t>
      </w:r>
      <w:r w:rsidR="006E3338" w:rsidRPr="009B1A71">
        <w:rPr>
          <w:rFonts w:cstheme="minorHAnsi"/>
          <w:lang w:val="en-GB"/>
        </w:rPr>
        <w:t xml:space="preserve"> considering that the presence of visual feedback about one’s own body is indeed hypothesized to play a </w:t>
      </w:r>
      <w:r w:rsidR="00672F69">
        <w:rPr>
          <w:rFonts w:cstheme="minorHAnsi"/>
          <w:lang w:val="en-GB"/>
        </w:rPr>
        <w:t xml:space="preserve">modulatory </w:t>
      </w:r>
      <w:r w:rsidR="006E3338" w:rsidRPr="009B1A71">
        <w:rPr>
          <w:rFonts w:cstheme="minorHAnsi"/>
          <w:lang w:val="en-GB"/>
        </w:rPr>
        <w:t xml:space="preserve">role in </w:t>
      </w:r>
      <w:r w:rsidR="00A17383" w:rsidRPr="009B1A71">
        <w:rPr>
          <w:rFonts w:cstheme="minorHAnsi"/>
          <w:lang w:val="en-GB"/>
        </w:rPr>
        <w:t xml:space="preserve">nociceptive processing </w:t>
      </w:r>
      <w:r w:rsidR="00A17383">
        <w:rPr>
          <w:rFonts w:cstheme="minorHAnsi"/>
          <w:lang w:val="en-GB"/>
        </w:rPr>
        <w:t xml:space="preserve">and </w:t>
      </w:r>
      <w:r w:rsidR="006E3338" w:rsidRPr="009B1A71">
        <w:rPr>
          <w:rFonts w:cstheme="minorHAnsi"/>
          <w:lang w:val="en-GB"/>
        </w:rPr>
        <w:t xml:space="preserve">pain. For instance, seeing one’s body </w:t>
      </w:r>
      <w:r>
        <w:rPr>
          <w:rFonts w:cstheme="minorHAnsi"/>
          <w:lang w:val="en-GB"/>
        </w:rPr>
        <w:t>has been shown</w:t>
      </w:r>
      <w:r w:rsidRPr="009B1A71">
        <w:rPr>
          <w:rFonts w:cstheme="minorHAnsi"/>
          <w:lang w:val="en-GB"/>
        </w:rPr>
        <w:t xml:space="preserve"> </w:t>
      </w:r>
      <w:r w:rsidR="006E3338" w:rsidRPr="009B1A71">
        <w:rPr>
          <w:rFonts w:cstheme="minorHAnsi"/>
          <w:lang w:val="en-GB"/>
        </w:rPr>
        <w:t xml:space="preserve">reduce </w:t>
      </w:r>
      <w:r w:rsidR="006E3338">
        <w:rPr>
          <w:rFonts w:cstheme="minorHAnsi"/>
          <w:lang w:val="en-GB"/>
        </w:rPr>
        <w:t xml:space="preserve">the cortical responses and perception of pain induced by experimentally applied nociceptive stimuli </w:t>
      </w:r>
      <w:r w:rsidR="00E93B72">
        <w:rPr>
          <w:rFonts w:cstheme="minorHAnsi"/>
          <w:noProof/>
          <w:lang w:val="en-GB"/>
        </w:rPr>
        <w:t xml:space="preserve">(e.g. Longo et al., 2009;  </w:t>
      </w:r>
      <w:r w:rsidR="00E93B72">
        <w:rPr>
          <w:rFonts w:cstheme="minorHAnsi"/>
          <w:noProof/>
          <w:lang w:val="en-GB"/>
        </w:rPr>
        <w:lastRenderedPageBreak/>
        <w:t>but see also, e.g. Torta et al., 2015; Valentini et al., 2015 for more nuanced results)</w:t>
      </w:r>
      <w:r w:rsidR="006E3338" w:rsidRPr="009B1A71">
        <w:rPr>
          <w:rFonts w:cstheme="minorHAnsi"/>
          <w:lang w:val="en-GB"/>
        </w:rPr>
        <w:t xml:space="preserve">. Furthermore, visual feedback has been shown to be </w:t>
      </w:r>
      <w:r w:rsidR="006E3338">
        <w:rPr>
          <w:rFonts w:cstheme="minorHAnsi"/>
          <w:lang w:val="en-GB"/>
        </w:rPr>
        <w:t xml:space="preserve">a crucial factor for determining perceptual interaction between nociceptive and visual stimuli </w:t>
      </w:r>
      <w:r w:rsidR="00EA1232">
        <w:rPr>
          <w:rFonts w:cstheme="minorHAnsi"/>
          <w:noProof/>
          <w:lang w:val="en-GB"/>
        </w:rPr>
        <w:t>(Manfron et al., 2020)</w:t>
      </w:r>
      <w:r w:rsidR="006E3338" w:rsidRPr="009B1A71">
        <w:rPr>
          <w:rFonts w:cstheme="minorHAnsi"/>
          <w:lang w:val="en-GB"/>
        </w:rPr>
        <w:t xml:space="preserve">. </w:t>
      </w:r>
    </w:p>
    <w:p w14:paraId="579145B7" w14:textId="62E69957" w:rsidR="00C63601" w:rsidRDefault="00C63601" w:rsidP="00C63601">
      <w:pPr>
        <w:spacing w:line="480" w:lineRule="auto"/>
        <w:ind w:firstLine="708"/>
        <w:jc w:val="both"/>
        <w:rPr>
          <w:rFonts w:cstheme="minorHAnsi"/>
          <w:lang w:val="en-GB"/>
        </w:rPr>
      </w:pPr>
      <w:r>
        <w:rPr>
          <w:rFonts w:cstheme="minorHAnsi"/>
          <w:lang w:val="en-GB"/>
        </w:rPr>
        <w:t>P</w:t>
      </w:r>
      <w:r w:rsidR="006E3338">
        <w:rPr>
          <w:rFonts w:cstheme="minorHAnsi"/>
          <w:lang w:val="en-GB"/>
        </w:rPr>
        <w:t xml:space="preserve">atients with CRPS affecting one upper limb </w:t>
      </w:r>
      <w:r w:rsidR="003A2854">
        <w:rPr>
          <w:rFonts w:cstheme="minorHAnsi"/>
          <w:lang w:val="en-GB"/>
        </w:rPr>
        <w:t xml:space="preserve">and matched controls </w:t>
      </w:r>
      <w:r w:rsidR="006E3338">
        <w:rPr>
          <w:rFonts w:cstheme="minorHAnsi"/>
          <w:lang w:val="en-GB"/>
        </w:rPr>
        <w:t>were asked to judge the temporal order of two visual stimuli, one presented close to each of the p</w:t>
      </w:r>
      <w:r w:rsidR="00984C52">
        <w:rPr>
          <w:rFonts w:cstheme="minorHAnsi"/>
          <w:lang w:val="en-GB"/>
        </w:rPr>
        <w:t>articipan</w:t>
      </w:r>
      <w:r w:rsidR="006E3338">
        <w:rPr>
          <w:rFonts w:cstheme="minorHAnsi"/>
          <w:lang w:val="en-GB"/>
        </w:rPr>
        <w:t xml:space="preserve">ts’ hands. Visual feedback about limb position was manipulated by preventing or allowing the vision of the hands on the experimental display, while limb posture was kept constant between the experimental conditions. Potential perceptual biases were hypothesized to be indexed by shifts of </w:t>
      </w:r>
      <w:r w:rsidR="006E3338" w:rsidRPr="009B1A71">
        <w:rPr>
          <w:rFonts w:cstheme="minorHAnsi"/>
          <w:lang w:val="en-GB"/>
        </w:rPr>
        <w:t>the point of subjective simultaneity (PSS)</w:t>
      </w:r>
      <w:r w:rsidR="006E3338">
        <w:rPr>
          <w:rFonts w:cstheme="minorHAnsi"/>
          <w:lang w:val="en-GB"/>
        </w:rPr>
        <w:t xml:space="preserve"> towards one of the two sides of visual space, indicating that temporal order judgments were made to the detriment of stimuli presented in this specific side of space. </w:t>
      </w:r>
    </w:p>
    <w:p w14:paraId="44CEAF93" w14:textId="37AB1176" w:rsidR="00EA1232" w:rsidRDefault="00C63601" w:rsidP="00C63601">
      <w:pPr>
        <w:spacing w:line="480" w:lineRule="auto"/>
        <w:ind w:firstLine="708"/>
        <w:jc w:val="both"/>
        <w:rPr>
          <w:rFonts w:cstheme="minorHAnsi"/>
          <w:lang w:val="en-GB"/>
        </w:rPr>
      </w:pPr>
      <w:r>
        <w:rPr>
          <w:rFonts w:cstheme="minorHAnsi"/>
          <w:lang w:val="en-GB"/>
        </w:rPr>
        <w:t xml:space="preserve">The results </w:t>
      </w:r>
      <w:r w:rsidR="00077193" w:rsidRPr="00E520FB">
        <w:rPr>
          <w:rFonts w:cstheme="minorHAnsi"/>
          <w:color w:val="FF0000"/>
          <w:lang w:val="en-GB"/>
        </w:rPr>
        <w:t xml:space="preserve">of our primary analyses </w:t>
      </w:r>
      <w:r>
        <w:rPr>
          <w:rFonts w:cstheme="minorHAnsi"/>
          <w:lang w:val="en-GB"/>
        </w:rPr>
        <w:t>showed that visuospatial biases were not modulated by the availability of visual feedback about hand position. Furthermore, and, u</w:t>
      </w:r>
      <w:r w:rsidR="006E3338">
        <w:rPr>
          <w:rFonts w:cstheme="minorHAnsi"/>
          <w:lang w:val="en-GB"/>
        </w:rPr>
        <w:t>nexpectedly</w:t>
      </w:r>
      <w:r w:rsidR="006E3338" w:rsidRPr="009B1A71">
        <w:rPr>
          <w:rFonts w:cstheme="minorHAnsi"/>
          <w:lang w:val="en-GB"/>
        </w:rPr>
        <w:t>, no significant systematic shifts in PSS</w:t>
      </w:r>
      <w:r>
        <w:rPr>
          <w:rFonts w:cstheme="minorHAnsi"/>
          <w:lang w:val="en-GB"/>
        </w:rPr>
        <w:t xml:space="preserve"> could be </w:t>
      </w:r>
      <w:r w:rsidR="006E3338" w:rsidRPr="009B1A71">
        <w:rPr>
          <w:rFonts w:cstheme="minorHAnsi"/>
          <w:lang w:val="en-GB"/>
        </w:rPr>
        <w:t>evidenced</w:t>
      </w:r>
      <w:r w:rsidR="00675743">
        <w:rPr>
          <w:rFonts w:cstheme="minorHAnsi"/>
          <w:lang w:val="en-GB"/>
        </w:rPr>
        <w:t xml:space="preserve"> in CRPS patients</w:t>
      </w:r>
      <w:r w:rsidR="006E3338" w:rsidRPr="009B1A71">
        <w:rPr>
          <w:rFonts w:cstheme="minorHAnsi"/>
          <w:lang w:val="en-GB"/>
        </w:rPr>
        <w:t>, neither to the affected nor the unaffected side of space</w:t>
      </w:r>
      <w:r w:rsidR="007305B1">
        <w:rPr>
          <w:rFonts w:cstheme="minorHAnsi"/>
          <w:lang w:val="en-GB"/>
        </w:rPr>
        <w:t xml:space="preserve">, such as </w:t>
      </w:r>
      <w:r w:rsidR="008916AD">
        <w:rPr>
          <w:rFonts w:cstheme="minorHAnsi"/>
          <w:lang w:val="en-GB"/>
        </w:rPr>
        <w:t xml:space="preserve">observed </w:t>
      </w:r>
      <w:r w:rsidR="007305B1">
        <w:rPr>
          <w:rFonts w:cstheme="minorHAnsi"/>
          <w:lang w:val="en-GB"/>
        </w:rPr>
        <w:t>in the control participants</w:t>
      </w:r>
      <w:r w:rsidR="006E3338" w:rsidRPr="009B1A71">
        <w:rPr>
          <w:rFonts w:cstheme="minorHAnsi"/>
          <w:lang w:val="en-GB"/>
        </w:rPr>
        <w:t>.</w:t>
      </w:r>
    </w:p>
    <w:p w14:paraId="1A49E9F7" w14:textId="15E0749C" w:rsidR="006E3338" w:rsidRDefault="00CE6932" w:rsidP="008A6EC8">
      <w:pPr>
        <w:spacing w:line="480" w:lineRule="auto"/>
        <w:ind w:firstLine="708"/>
        <w:jc w:val="both"/>
        <w:rPr>
          <w:rFonts w:cstheme="minorHAnsi"/>
          <w:lang w:val="en-GB"/>
        </w:rPr>
      </w:pPr>
      <w:r w:rsidRPr="00E520FB">
        <w:rPr>
          <w:rFonts w:cstheme="minorHAnsi"/>
          <w:color w:val="FF0000"/>
          <w:lang w:val="en-GB"/>
        </w:rPr>
        <w:t>Secondary</w:t>
      </w:r>
      <w:r>
        <w:rPr>
          <w:rFonts w:cstheme="minorHAnsi"/>
          <w:lang w:val="en-GB"/>
        </w:rPr>
        <w:t xml:space="preserve"> </w:t>
      </w:r>
      <w:r w:rsidR="00C63601">
        <w:rPr>
          <w:rFonts w:cstheme="minorHAnsi"/>
          <w:lang w:val="en-GB"/>
        </w:rPr>
        <w:t>analyses however</w:t>
      </w:r>
      <w:r w:rsidR="006E3338">
        <w:rPr>
          <w:rFonts w:cstheme="minorHAnsi"/>
          <w:lang w:val="en-GB"/>
        </w:rPr>
        <w:t xml:space="preserve"> revealed that the occurrence of visuospatial biases was </w:t>
      </w:r>
      <w:r w:rsidR="00C63601">
        <w:rPr>
          <w:rFonts w:cstheme="minorHAnsi"/>
          <w:lang w:val="en-GB"/>
        </w:rPr>
        <w:t xml:space="preserve">in fact </w:t>
      </w:r>
      <w:r w:rsidR="006E3338">
        <w:rPr>
          <w:rFonts w:cstheme="minorHAnsi"/>
          <w:lang w:val="en-GB"/>
        </w:rPr>
        <w:t xml:space="preserve">dependent on </w:t>
      </w:r>
      <w:r w:rsidR="006E3338" w:rsidRPr="009B1A71">
        <w:rPr>
          <w:rFonts w:cstheme="minorHAnsi"/>
          <w:lang w:val="en-GB"/>
        </w:rPr>
        <w:t xml:space="preserve">the </w:t>
      </w:r>
      <w:r w:rsidR="006E3338">
        <w:rPr>
          <w:rFonts w:cstheme="minorHAnsi"/>
          <w:lang w:val="en-GB"/>
        </w:rPr>
        <w:t>type</w:t>
      </w:r>
      <w:r w:rsidR="006E3338" w:rsidRPr="009B1A71">
        <w:rPr>
          <w:rFonts w:cstheme="minorHAnsi"/>
          <w:lang w:val="en-GB"/>
        </w:rPr>
        <w:t xml:space="preserve"> of</w:t>
      </w:r>
      <w:r w:rsidR="00C63601">
        <w:rPr>
          <w:rFonts w:cstheme="minorHAnsi"/>
          <w:lang w:val="en-GB"/>
        </w:rPr>
        <w:t xml:space="preserve"> general </w:t>
      </w:r>
      <w:r w:rsidR="006E3338" w:rsidRPr="009B1A71">
        <w:rPr>
          <w:rFonts w:cstheme="minorHAnsi"/>
          <w:lang w:val="en-GB"/>
        </w:rPr>
        <w:t>rehabilitation program that the CRPS patients followed. Indeed,</w:t>
      </w:r>
      <w:r w:rsidR="006E3338">
        <w:rPr>
          <w:rFonts w:cstheme="minorHAnsi"/>
          <w:lang w:val="en-GB"/>
        </w:rPr>
        <w:t xml:space="preserve"> patients who followed, or had previously followed, </w:t>
      </w:r>
      <w:r w:rsidR="006E3338" w:rsidRPr="009B1A71">
        <w:rPr>
          <w:rFonts w:cstheme="minorHAnsi"/>
          <w:lang w:val="en-GB"/>
        </w:rPr>
        <w:t xml:space="preserve">a CRPS-specialized rehabilitation program </w:t>
      </w:r>
      <w:r w:rsidR="006E3338">
        <w:rPr>
          <w:rFonts w:cstheme="minorHAnsi"/>
          <w:lang w:val="en-GB"/>
        </w:rPr>
        <w:t>judge</w:t>
      </w:r>
      <w:r w:rsidR="00947F0F">
        <w:rPr>
          <w:rFonts w:cstheme="minorHAnsi"/>
          <w:lang w:val="en-GB"/>
        </w:rPr>
        <w:t xml:space="preserve">d </w:t>
      </w:r>
      <w:r w:rsidR="006E3338">
        <w:rPr>
          <w:rFonts w:cstheme="minorHAnsi"/>
          <w:lang w:val="en-GB"/>
        </w:rPr>
        <w:t xml:space="preserve">the visual stimuli presented near their body differently than CRPS patients who </w:t>
      </w:r>
      <w:r w:rsidR="006E3338" w:rsidRPr="009B1A71">
        <w:rPr>
          <w:rFonts w:cstheme="minorHAnsi"/>
          <w:lang w:val="en-GB"/>
        </w:rPr>
        <w:t xml:space="preserve">did not follow such a specific program. </w:t>
      </w:r>
      <w:r w:rsidR="006E3338">
        <w:rPr>
          <w:rFonts w:cstheme="minorHAnsi"/>
          <w:lang w:val="en-GB"/>
        </w:rPr>
        <w:t xml:space="preserve">More precisely, CRPS patients with no CRPS-specific rehabilitation program paid significantly less attention to visual stimuli presented in </w:t>
      </w:r>
      <w:r w:rsidR="006E3338" w:rsidRPr="00CD3ADC">
        <w:rPr>
          <w:rFonts w:cstheme="minorHAnsi"/>
          <w:lang w:val="en-GB"/>
        </w:rPr>
        <w:t>the side of space corresponding to their affected limb, as compared to visual stimuli presented in the unaffected side.</w:t>
      </w:r>
      <w:r w:rsidR="000A34D3" w:rsidRPr="00CD3ADC">
        <w:rPr>
          <w:rFonts w:cstheme="minorHAnsi"/>
          <w:lang w:val="en-GB"/>
        </w:rPr>
        <w:t xml:space="preserve"> Furthermore, their visuospatial biases were significantly different from the </w:t>
      </w:r>
      <w:r w:rsidR="00CD3ADC" w:rsidRPr="00CD3ADC">
        <w:rPr>
          <w:rFonts w:cstheme="minorHAnsi"/>
          <w:lang w:val="en-GB"/>
        </w:rPr>
        <w:t xml:space="preserve">data of the </w:t>
      </w:r>
      <w:r w:rsidR="000A34D3" w:rsidRPr="00CD3ADC">
        <w:rPr>
          <w:rFonts w:cstheme="minorHAnsi"/>
          <w:lang w:val="en-GB"/>
        </w:rPr>
        <w:t>control participants.</w:t>
      </w:r>
      <w:r w:rsidR="000A34D3">
        <w:rPr>
          <w:rFonts w:cstheme="minorHAnsi"/>
          <w:lang w:val="en-GB"/>
        </w:rPr>
        <w:t xml:space="preserve"> </w:t>
      </w:r>
      <w:r w:rsidR="006E3338">
        <w:rPr>
          <w:rFonts w:cstheme="minorHAnsi"/>
          <w:lang w:val="en-GB"/>
        </w:rPr>
        <w:t>In the CRPS-</w:t>
      </w:r>
      <w:r w:rsidR="006E3338" w:rsidRPr="009B1A71">
        <w:rPr>
          <w:rFonts w:cstheme="minorHAnsi"/>
          <w:lang w:val="en-GB"/>
        </w:rPr>
        <w:t xml:space="preserve">specialized </w:t>
      </w:r>
      <w:r w:rsidR="006E3338" w:rsidRPr="00CD3ADC">
        <w:rPr>
          <w:rFonts w:cstheme="minorHAnsi"/>
          <w:lang w:val="en-GB"/>
        </w:rPr>
        <w:t>rehabilitation program group the opposite tendency was observed, i.e. patients paid more attention to visual stimuli in the affected side of space than to visual stimuli in the unaffected side, but these biases were not statist</w:t>
      </w:r>
      <w:r w:rsidR="000A34D3" w:rsidRPr="00CD3ADC">
        <w:rPr>
          <w:rFonts w:cstheme="minorHAnsi"/>
          <w:lang w:val="en-GB"/>
        </w:rPr>
        <w:t xml:space="preserve">ically significant and no significant difference with the control group was </w:t>
      </w:r>
      <w:r w:rsidR="000A34D3" w:rsidRPr="00CD3ADC">
        <w:rPr>
          <w:rFonts w:cstheme="minorHAnsi"/>
          <w:lang w:val="en-GB"/>
        </w:rPr>
        <w:lastRenderedPageBreak/>
        <w:t>observed.</w:t>
      </w:r>
      <w:r w:rsidR="00B4140D" w:rsidRPr="00CD3ADC">
        <w:rPr>
          <w:rFonts w:cstheme="minorHAnsi"/>
          <w:lang w:val="en-GB"/>
        </w:rPr>
        <w:t xml:space="preserve"> </w:t>
      </w:r>
      <w:r w:rsidR="006E3338" w:rsidRPr="00CD3ADC">
        <w:rPr>
          <w:rFonts w:cstheme="minorHAnsi"/>
          <w:lang w:val="en-GB"/>
        </w:rPr>
        <w:t>Importantly</w:t>
      </w:r>
      <w:r w:rsidR="006E3338" w:rsidRPr="009B1A71">
        <w:rPr>
          <w:rFonts w:cstheme="minorHAnsi"/>
          <w:lang w:val="en-GB"/>
        </w:rPr>
        <w:t xml:space="preserve">, </w:t>
      </w:r>
      <w:r w:rsidR="004F098E" w:rsidRPr="00373286">
        <w:rPr>
          <w:rFonts w:cstheme="minorHAnsi"/>
          <w:bCs/>
          <w:color w:val="FF0000"/>
          <w:lang w:val="en-US"/>
        </w:rPr>
        <w:t>none of the</w:t>
      </w:r>
      <w:r w:rsidR="004F098E" w:rsidRPr="00373286">
        <w:rPr>
          <w:rFonts w:cstheme="minorHAnsi"/>
          <w:bCs/>
          <w:color w:val="FF0000"/>
          <w:lang w:val="en-US"/>
        </w:rPr>
        <w:t xml:space="preserve"> rehabilitation programs included any </w:t>
      </w:r>
      <w:r w:rsidR="004F098E" w:rsidRPr="00373286">
        <w:rPr>
          <w:rFonts w:cstheme="minorHAnsi"/>
          <w:color w:val="FF0000"/>
          <w:lang w:val="en-GB"/>
        </w:rPr>
        <w:t>specific training to rehabilitate visuospatial perception abilities</w:t>
      </w:r>
      <w:r w:rsidR="004F098E" w:rsidRPr="00373286">
        <w:rPr>
          <w:rFonts w:cstheme="minorHAnsi"/>
          <w:color w:val="FF0000"/>
          <w:lang w:val="en-GB"/>
        </w:rPr>
        <w:t xml:space="preserve"> and </w:t>
      </w:r>
      <w:r w:rsidR="006E3338" w:rsidRPr="009B1A71">
        <w:rPr>
          <w:rFonts w:cstheme="minorHAnsi"/>
          <w:lang w:val="en-GB"/>
        </w:rPr>
        <w:t>the</w:t>
      </w:r>
      <w:r w:rsidR="00D81183">
        <w:rPr>
          <w:rFonts w:cstheme="minorHAnsi"/>
          <w:lang w:val="en-GB"/>
        </w:rPr>
        <w:t xml:space="preserve"> </w:t>
      </w:r>
      <w:r w:rsidR="006E3338" w:rsidRPr="009B1A71">
        <w:rPr>
          <w:rFonts w:cstheme="minorHAnsi"/>
          <w:lang w:val="en-GB"/>
        </w:rPr>
        <w:t xml:space="preserve">two sub-groups of patients </w:t>
      </w:r>
      <w:r w:rsidR="006E3338">
        <w:rPr>
          <w:rFonts w:cstheme="minorHAnsi"/>
          <w:lang w:val="en-GB"/>
        </w:rPr>
        <w:t>did not</w:t>
      </w:r>
      <w:r w:rsidR="006E3338" w:rsidRPr="009B1A71">
        <w:rPr>
          <w:rFonts w:cstheme="minorHAnsi"/>
          <w:lang w:val="en-GB"/>
        </w:rPr>
        <w:t xml:space="preserve"> differ</w:t>
      </w:r>
      <w:r w:rsidR="006E3338">
        <w:rPr>
          <w:rFonts w:cstheme="minorHAnsi"/>
          <w:lang w:val="en-GB"/>
        </w:rPr>
        <w:t xml:space="preserve"> </w:t>
      </w:r>
      <w:r w:rsidR="006E3338" w:rsidRPr="009B1A71">
        <w:rPr>
          <w:rFonts w:cstheme="minorHAnsi"/>
          <w:lang w:val="en-GB"/>
        </w:rPr>
        <w:t>with regard to the clinical measures</w:t>
      </w:r>
      <w:r w:rsidR="006E3338">
        <w:rPr>
          <w:rFonts w:cstheme="minorHAnsi"/>
          <w:lang w:val="en-GB"/>
        </w:rPr>
        <w:t xml:space="preserve"> that </w:t>
      </w:r>
      <w:r w:rsidR="006E3338" w:rsidRPr="009B1A71">
        <w:rPr>
          <w:rFonts w:cstheme="minorHAnsi"/>
          <w:lang w:val="en-GB"/>
        </w:rPr>
        <w:t>assess</w:t>
      </w:r>
      <w:r w:rsidR="006E3338">
        <w:rPr>
          <w:rFonts w:cstheme="minorHAnsi"/>
          <w:lang w:val="en-GB"/>
        </w:rPr>
        <w:t>ed</w:t>
      </w:r>
      <w:r w:rsidR="006E3338" w:rsidRPr="009B1A71">
        <w:rPr>
          <w:rFonts w:cstheme="minorHAnsi"/>
          <w:lang w:val="en-GB"/>
        </w:rPr>
        <w:t xml:space="preserve"> the duration of the disease, </w:t>
      </w:r>
      <w:r w:rsidR="006E3338">
        <w:rPr>
          <w:rFonts w:cstheme="minorHAnsi"/>
          <w:lang w:val="en-GB"/>
        </w:rPr>
        <w:t xml:space="preserve">the </w:t>
      </w:r>
      <w:r w:rsidR="006E3338" w:rsidRPr="009B1A71">
        <w:rPr>
          <w:rFonts w:cstheme="minorHAnsi"/>
          <w:lang w:val="en-GB"/>
        </w:rPr>
        <w:t xml:space="preserve">pain level over the last two days, differences in temperature or volume between the </w:t>
      </w:r>
      <w:r w:rsidR="006E3338">
        <w:rPr>
          <w:rFonts w:cstheme="minorHAnsi"/>
          <w:lang w:val="en-GB"/>
        </w:rPr>
        <w:t>two</w:t>
      </w:r>
      <w:r w:rsidR="006E3338" w:rsidRPr="009B1A71">
        <w:rPr>
          <w:rFonts w:cstheme="minorHAnsi"/>
          <w:lang w:val="en-GB"/>
        </w:rPr>
        <w:t xml:space="preserve"> hand</w:t>
      </w:r>
      <w:r w:rsidR="006E3338">
        <w:rPr>
          <w:rFonts w:cstheme="minorHAnsi"/>
          <w:lang w:val="en-GB"/>
        </w:rPr>
        <w:t>s</w:t>
      </w:r>
      <w:r w:rsidR="006E3338" w:rsidRPr="009B1A71">
        <w:rPr>
          <w:rFonts w:cstheme="minorHAnsi"/>
          <w:lang w:val="en-GB"/>
        </w:rPr>
        <w:t xml:space="preserve">, the ability to perform daily-life activities, or the degree of immobilization of the affected limb. </w:t>
      </w:r>
    </w:p>
    <w:p w14:paraId="67446EC7" w14:textId="6F10AB5F" w:rsidR="00C5582B" w:rsidRDefault="00C5582B" w:rsidP="00C5582B">
      <w:pPr>
        <w:spacing w:line="480" w:lineRule="auto"/>
        <w:ind w:firstLine="708"/>
        <w:jc w:val="both"/>
        <w:rPr>
          <w:rFonts w:cstheme="minorHAnsi"/>
          <w:lang w:val="en-GB"/>
        </w:rPr>
      </w:pPr>
      <w:r w:rsidRPr="009B1A71">
        <w:rPr>
          <w:rFonts w:cstheme="minorHAnsi"/>
          <w:lang w:val="en-GB"/>
        </w:rPr>
        <w:t>This observed effect of the type of rehabilitation program followed by the pa</w:t>
      </w:r>
      <w:r>
        <w:rPr>
          <w:rFonts w:cstheme="minorHAnsi"/>
          <w:lang w:val="en-GB"/>
        </w:rPr>
        <w:t>tients</w:t>
      </w:r>
      <w:r w:rsidRPr="009B1A71">
        <w:rPr>
          <w:rFonts w:cstheme="minorHAnsi"/>
          <w:lang w:val="en-GB"/>
        </w:rPr>
        <w:t xml:space="preserve"> was </w:t>
      </w:r>
      <w:r>
        <w:rPr>
          <w:rFonts w:cstheme="minorHAnsi"/>
          <w:lang w:val="en-GB"/>
        </w:rPr>
        <w:t xml:space="preserve">again </w:t>
      </w:r>
      <w:r w:rsidRPr="009B1A71">
        <w:rPr>
          <w:rFonts w:cstheme="minorHAnsi"/>
          <w:lang w:val="en-GB"/>
        </w:rPr>
        <w:t xml:space="preserve">not modulated by the visibility of the hands. This suggests that the visuospatial biases seem not specifically dependent on the visual feedback about the proximity between the visual stimuli and the affected hand and that other feedbacks about hand position, such as proprioceptive input, potentially play a role in determining the proximity between the hands and the visual stimuli. One has to note however that by using the boards for the different visibility conditions, we also introduced a new confounding factor, i.e. the presence of a (protective) barrier between the hands and the visual stimuli. Visuospatial biases could in this sense not only be potentially influenced by the availability of visual feedback about one’s own body, but also by the fact whether or not the visual stimuli are physically reachable. To investigate this question, it would have been interesting to include a third condition </w:t>
      </w:r>
      <w:r>
        <w:rPr>
          <w:rFonts w:cstheme="minorHAnsi"/>
          <w:lang w:val="en-GB"/>
        </w:rPr>
        <w:t>for</w:t>
      </w:r>
      <w:r w:rsidRPr="009B1A71">
        <w:rPr>
          <w:rFonts w:cstheme="minorHAnsi"/>
          <w:lang w:val="en-GB"/>
        </w:rPr>
        <w:t xml:space="preserve"> comparison, in which the hands of the participants are placed directly next to the visual stimuli </w:t>
      </w:r>
      <w:r>
        <w:rPr>
          <w:rFonts w:cstheme="minorHAnsi"/>
          <w:noProof/>
          <w:lang w:val="en-GB"/>
        </w:rPr>
        <w:t>(Filbrich, Alamia, Verfaille, et al., 2017)</w:t>
      </w:r>
      <w:r w:rsidRPr="009B1A71">
        <w:rPr>
          <w:rFonts w:cstheme="minorHAnsi"/>
          <w:lang w:val="en-GB"/>
        </w:rPr>
        <w:t xml:space="preserve">, i.e. without the presence of any barrier between the hands and the visual stimuli </w:t>
      </w:r>
      <w:r>
        <w:rPr>
          <w:rFonts w:cstheme="minorHAnsi"/>
          <w:noProof/>
          <w:lang w:val="en-GB"/>
        </w:rPr>
        <w:t>(Manfron et al., 2020)</w:t>
      </w:r>
      <w:r w:rsidRPr="009B1A71">
        <w:rPr>
          <w:rFonts w:cstheme="minorHAnsi"/>
          <w:lang w:val="en-GB"/>
        </w:rPr>
        <w:t xml:space="preserve">. </w:t>
      </w:r>
    </w:p>
    <w:p w14:paraId="38EBB9E8" w14:textId="44C8F00E" w:rsidR="00534B01" w:rsidRDefault="00534B01" w:rsidP="00534B01">
      <w:pPr>
        <w:spacing w:line="480" w:lineRule="auto"/>
        <w:ind w:firstLine="708"/>
        <w:jc w:val="both"/>
        <w:rPr>
          <w:rFonts w:cstheme="minorHAnsi"/>
          <w:bCs/>
          <w:lang w:val="en-US"/>
        </w:rPr>
      </w:pPr>
      <w:r>
        <w:rPr>
          <w:rFonts w:cstheme="minorHAnsi"/>
          <w:lang w:val="en-GB"/>
        </w:rPr>
        <w:t xml:space="preserve">The initial findings of systematic visuospatial biases in CRPS </w:t>
      </w:r>
      <w:r>
        <w:rPr>
          <w:rFonts w:cstheme="minorHAnsi"/>
          <w:noProof/>
          <w:lang w:val="en-GB"/>
        </w:rPr>
        <w:t>(Bultitude et al., 2017; Filbrich, Alamia, Verfaille, et al., 2017)</w:t>
      </w:r>
      <w:r>
        <w:rPr>
          <w:rFonts w:cstheme="minorHAnsi"/>
          <w:lang w:val="en-GB"/>
        </w:rPr>
        <w:t xml:space="preserve"> suggested </w:t>
      </w:r>
      <w:r w:rsidRPr="008B7BC3">
        <w:rPr>
          <w:rFonts w:cstheme="minorHAnsi"/>
          <w:lang w:val="en-GB"/>
        </w:rPr>
        <w:t xml:space="preserve">that </w:t>
      </w:r>
      <w:r w:rsidRPr="00061690">
        <w:rPr>
          <w:rFonts w:cstheme="minorHAnsi"/>
          <w:bCs/>
          <w:lang w:val="en-US"/>
        </w:rPr>
        <w:t>the cognitive pathophysiological mechanisms of CRPS possibly involve higher-order cognitive processes, such as complex impairments in the patients’ abilities to perceive and act in their environment with the affected limb</w:t>
      </w:r>
      <w:r>
        <w:rPr>
          <w:rFonts w:cstheme="minorHAnsi"/>
          <w:bCs/>
          <w:lang w:val="en-US"/>
        </w:rPr>
        <w:t xml:space="preserve">. </w:t>
      </w:r>
      <w:r w:rsidR="000233A9">
        <w:rPr>
          <w:rFonts w:cstheme="minorHAnsi"/>
          <w:bCs/>
          <w:lang w:val="en-US"/>
        </w:rPr>
        <w:t xml:space="preserve">They also corroborated the interest of </w:t>
      </w:r>
      <w:r w:rsidR="004B777D">
        <w:rPr>
          <w:rFonts w:cstheme="minorHAnsi"/>
          <w:bCs/>
          <w:lang w:val="en-US"/>
        </w:rPr>
        <w:t xml:space="preserve">investigating spatial </w:t>
      </w:r>
      <w:r w:rsidR="00A63D7A">
        <w:rPr>
          <w:rFonts w:cstheme="minorHAnsi"/>
          <w:bCs/>
          <w:lang w:val="en-US"/>
        </w:rPr>
        <w:t>a</w:t>
      </w:r>
      <w:r w:rsidR="004B777D">
        <w:rPr>
          <w:rFonts w:cstheme="minorHAnsi"/>
          <w:bCs/>
          <w:lang w:val="en-US"/>
        </w:rPr>
        <w:t xml:space="preserve">ttention-based rehabilitation techniques as potential treatment possibility in CRPS. </w:t>
      </w:r>
      <w:r w:rsidR="004B777D" w:rsidRPr="004B777D">
        <w:rPr>
          <w:rFonts w:cstheme="minorHAnsi"/>
          <w:bCs/>
          <w:lang w:val="en-US"/>
        </w:rPr>
        <w:t xml:space="preserve">Preliminary studies on prism adaptation, a procedure in which patients perform a visuomotor pointing task while wearing prismatic goggles shifting their visual field, </w:t>
      </w:r>
      <w:r w:rsidR="004B777D">
        <w:rPr>
          <w:rFonts w:cstheme="minorHAnsi"/>
          <w:bCs/>
          <w:lang w:val="en-US"/>
        </w:rPr>
        <w:t xml:space="preserve">had </w:t>
      </w:r>
      <w:r w:rsidR="004B777D" w:rsidRPr="004B777D">
        <w:rPr>
          <w:rFonts w:cstheme="minorHAnsi"/>
          <w:bCs/>
          <w:lang w:val="en-US"/>
        </w:rPr>
        <w:t xml:space="preserve">indeed reported, besides a normalization of visuospatial biases, a reduction in pain and improvement of other </w:t>
      </w:r>
      <w:r w:rsidR="004B777D" w:rsidRPr="004B777D">
        <w:rPr>
          <w:rFonts w:cstheme="minorHAnsi"/>
          <w:bCs/>
          <w:lang w:val="en-US"/>
        </w:rPr>
        <w:lastRenderedPageBreak/>
        <w:t xml:space="preserve">CRPS-related symptoms, such as edema, discoloration and range of movement </w:t>
      </w:r>
      <w:r w:rsidR="004B777D">
        <w:rPr>
          <w:rFonts w:cstheme="minorHAnsi"/>
          <w:bCs/>
          <w:noProof/>
          <w:lang w:val="en-US"/>
        </w:rPr>
        <w:t>( for a review see Torta et al., 2016)</w:t>
      </w:r>
      <w:r w:rsidR="004B777D">
        <w:rPr>
          <w:rFonts w:cstheme="minorHAnsi"/>
          <w:bCs/>
          <w:lang w:val="en-US"/>
        </w:rPr>
        <w:t xml:space="preserve">. </w:t>
      </w:r>
    </w:p>
    <w:p w14:paraId="1640489A" w14:textId="1FAF24E0" w:rsidR="00612B3A" w:rsidRDefault="00A63D7A" w:rsidP="006A6A5C">
      <w:pPr>
        <w:spacing w:line="480" w:lineRule="auto"/>
        <w:ind w:firstLine="708"/>
        <w:jc w:val="both"/>
        <w:rPr>
          <w:rFonts w:cstheme="minorHAnsi"/>
          <w:lang w:val="en-GB"/>
        </w:rPr>
      </w:pPr>
      <w:r>
        <w:rPr>
          <w:rFonts w:cstheme="minorHAnsi"/>
          <w:bCs/>
          <w:lang w:val="en-US"/>
        </w:rPr>
        <w:t>However, our results</w:t>
      </w:r>
      <w:r w:rsidR="00B00B81">
        <w:rPr>
          <w:rFonts w:cstheme="minorHAnsi"/>
          <w:bCs/>
          <w:lang w:val="en-US"/>
        </w:rPr>
        <w:t xml:space="preserve"> </w:t>
      </w:r>
      <w:r w:rsidR="00B00B81" w:rsidRPr="00E520FB">
        <w:rPr>
          <w:rFonts w:cstheme="minorHAnsi"/>
          <w:bCs/>
          <w:color w:val="FF0000"/>
          <w:lang w:val="en-US"/>
        </w:rPr>
        <w:t xml:space="preserve">corroborate some of the previous studies </w:t>
      </w:r>
      <w:r w:rsidR="00B00B81" w:rsidRPr="00E520FB">
        <w:rPr>
          <w:rFonts w:cstheme="minorHAnsi"/>
          <w:noProof/>
          <w:color w:val="FF0000"/>
          <w:lang w:val="en-GB"/>
        </w:rPr>
        <w:t>(Halicka, Vittersø, McCullough, et al., 2020; Ten Brink et al., 2021)</w:t>
      </w:r>
      <w:r w:rsidR="00B00B81" w:rsidRPr="00E520FB">
        <w:rPr>
          <w:rFonts w:cstheme="minorHAnsi"/>
          <w:bCs/>
          <w:color w:val="FF0000"/>
          <w:lang w:val="en-US"/>
        </w:rPr>
        <w:t xml:space="preserve"> and</w:t>
      </w:r>
      <w:r w:rsidRPr="00E520FB">
        <w:rPr>
          <w:rFonts w:cstheme="minorHAnsi"/>
          <w:bCs/>
          <w:color w:val="FF0000"/>
          <w:lang w:val="en-US"/>
        </w:rPr>
        <w:t xml:space="preserve"> </w:t>
      </w:r>
      <w:r w:rsidR="00B00B81" w:rsidRPr="00E520FB">
        <w:rPr>
          <w:rFonts w:cstheme="minorHAnsi"/>
          <w:bCs/>
          <w:color w:val="FF0000"/>
          <w:lang w:val="en-US"/>
        </w:rPr>
        <w:t>confirm</w:t>
      </w:r>
      <w:r w:rsidR="00356F69" w:rsidRPr="00E520FB">
        <w:rPr>
          <w:rFonts w:cstheme="minorHAnsi"/>
          <w:bCs/>
          <w:color w:val="FF0000"/>
          <w:lang w:val="en-US"/>
        </w:rPr>
        <w:t xml:space="preserve"> </w:t>
      </w:r>
      <w:r w:rsidR="00356F69">
        <w:rPr>
          <w:rFonts w:cstheme="minorHAnsi"/>
          <w:bCs/>
          <w:lang w:val="en-US"/>
        </w:rPr>
        <w:t xml:space="preserve">that visuospatial biases </w:t>
      </w:r>
      <w:r w:rsidR="00356F69" w:rsidRPr="009B1A71">
        <w:rPr>
          <w:rFonts w:cstheme="minorHAnsi"/>
          <w:lang w:val="en-GB"/>
        </w:rPr>
        <w:t>affecting the perception of the visual space surrounding the affected limb</w:t>
      </w:r>
      <w:r w:rsidR="00356F69">
        <w:rPr>
          <w:rFonts w:cstheme="minorHAnsi"/>
          <w:bCs/>
          <w:lang w:val="en-US"/>
        </w:rPr>
        <w:t xml:space="preserve"> </w:t>
      </w:r>
      <w:r w:rsidR="005954D7">
        <w:rPr>
          <w:rFonts w:cstheme="minorHAnsi"/>
          <w:bCs/>
          <w:lang w:val="en-US"/>
        </w:rPr>
        <w:t>cannot</w:t>
      </w:r>
      <w:r w:rsidR="00D26B76">
        <w:rPr>
          <w:rFonts w:cstheme="minorHAnsi"/>
          <w:bCs/>
          <w:lang w:val="en-US"/>
        </w:rPr>
        <w:t xml:space="preserve"> always be</w:t>
      </w:r>
      <w:r w:rsidR="00356F69">
        <w:rPr>
          <w:rFonts w:cstheme="minorHAnsi"/>
          <w:bCs/>
          <w:lang w:val="en-US"/>
        </w:rPr>
        <w:t xml:space="preserve"> consistently</w:t>
      </w:r>
      <w:r w:rsidR="00A17383">
        <w:rPr>
          <w:rFonts w:cstheme="minorHAnsi"/>
          <w:bCs/>
          <w:lang w:val="en-US"/>
        </w:rPr>
        <w:t xml:space="preserve"> and systematically found</w:t>
      </w:r>
      <w:r w:rsidR="00B00B81">
        <w:rPr>
          <w:rFonts w:cstheme="minorHAnsi"/>
          <w:bCs/>
          <w:lang w:val="en-US"/>
        </w:rPr>
        <w:t>.</w:t>
      </w:r>
      <w:r w:rsidR="00356F69">
        <w:rPr>
          <w:rFonts w:cstheme="minorHAnsi"/>
          <w:bCs/>
          <w:lang w:val="en-US"/>
        </w:rPr>
        <w:t xml:space="preserve"> </w:t>
      </w:r>
      <w:r w:rsidR="00D26B76">
        <w:rPr>
          <w:rFonts w:cstheme="minorHAnsi"/>
          <w:bCs/>
          <w:lang w:val="en-US"/>
        </w:rPr>
        <w:t xml:space="preserve">This </w:t>
      </w:r>
      <w:r w:rsidR="00A5744F">
        <w:rPr>
          <w:rFonts w:cstheme="minorHAnsi"/>
          <w:bCs/>
          <w:lang w:val="en-US"/>
        </w:rPr>
        <w:t xml:space="preserve">suggests </w:t>
      </w:r>
      <w:r>
        <w:rPr>
          <w:rFonts w:cstheme="minorHAnsi"/>
          <w:bCs/>
          <w:lang w:val="en-US"/>
        </w:rPr>
        <w:t xml:space="preserve">that the previously observed deficits in visuospatial perception might </w:t>
      </w:r>
      <w:r w:rsidR="00D26B76">
        <w:rPr>
          <w:rFonts w:cstheme="minorHAnsi"/>
          <w:bCs/>
          <w:lang w:val="en-US"/>
        </w:rPr>
        <w:t xml:space="preserve">ultimately </w:t>
      </w:r>
      <w:r>
        <w:rPr>
          <w:rFonts w:cstheme="minorHAnsi"/>
          <w:bCs/>
          <w:lang w:val="en-US"/>
        </w:rPr>
        <w:t>not be a</w:t>
      </w:r>
      <w:r w:rsidR="00356F69">
        <w:rPr>
          <w:rFonts w:cstheme="minorHAnsi"/>
          <w:bCs/>
          <w:lang w:val="en-US"/>
        </w:rPr>
        <w:t xml:space="preserve"> </w:t>
      </w:r>
      <w:r>
        <w:rPr>
          <w:rFonts w:cstheme="minorHAnsi"/>
          <w:bCs/>
          <w:lang w:val="en-US"/>
        </w:rPr>
        <w:t>marker of the cognitive pathophysiology of CRPS</w:t>
      </w:r>
      <w:r w:rsidR="00017F84">
        <w:rPr>
          <w:rFonts w:cstheme="minorHAnsi"/>
          <w:bCs/>
          <w:lang w:val="en-US"/>
        </w:rPr>
        <w:t xml:space="preserve">, </w:t>
      </w:r>
      <w:r w:rsidR="00B00B81" w:rsidRPr="00E520FB">
        <w:rPr>
          <w:rFonts w:cstheme="minorHAnsi"/>
          <w:bCs/>
          <w:color w:val="FF0000"/>
          <w:lang w:val="en-US"/>
        </w:rPr>
        <w:t xml:space="preserve">and that their presence/absence seems to be influenced by </w:t>
      </w:r>
      <w:r w:rsidR="004F098E" w:rsidRPr="00E520FB">
        <w:rPr>
          <w:rFonts w:cstheme="minorHAnsi"/>
          <w:bCs/>
          <w:color w:val="FF0000"/>
          <w:lang w:val="en-US"/>
        </w:rPr>
        <w:t xml:space="preserve">other, </w:t>
      </w:r>
      <w:r w:rsidR="00B00B81" w:rsidRPr="00E520FB">
        <w:rPr>
          <w:rFonts w:cstheme="minorHAnsi"/>
          <w:bCs/>
          <w:color w:val="FF0000"/>
          <w:lang w:val="en-US"/>
        </w:rPr>
        <w:t>still unknown</w:t>
      </w:r>
      <w:r w:rsidR="004F098E" w:rsidRPr="00E520FB">
        <w:rPr>
          <w:rFonts w:cstheme="minorHAnsi"/>
          <w:bCs/>
          <w:color w:val="FF0000"/>
          <w:lang w:val="en-US"/>
        </w:rPr>
        <w:t>,</w:t>
      </w:r>
      <w:r w:rsidR="00B00B81" w:rsidRPr="00E520FB">
        <w:rPr>
          <w:rFonts w:cstheme="minorHAnsi"/>
          <w:bCs/>
          <w:color w:val="FF0000"/>
          <w:lang w:val="en-US"/>
        </w:rPr>
        <w:t xml:space="preserve"> factor</w:t>
      </w:r>
      <w:r w:rsidR="00AD4813" w:rsidRPr="00E520FB">
        <w:rPr>
          <w:rFonts w:cstheme="minorHAnsi"/>
          <w:bCs/>
          <w:color w:val="FF0000"/>
          <w:lang w:val="en-US"/>
        </w:rPr>
        <w:t>s</w:t>
      </w:r>
      <w:r w:rsidR="00B00B81">
        <w:rPr>
          <w:rFonts w:cstheme="minorHAnsi"/>
          <w:bCs/>
          <w:lang w:val="en-US"/>
        </w:rPr>
        <w:t>.</w:t>
      </w:r>
      <w:r w:rsidR="00AD4813">
        <w:rPr>
          <w:rFonts w:cstheme="minorHAnsi"/>
          <w:bCs/>
          <w:lang w:val="en-US"/>
        </w:rPr>
        <w:t xml:space="preserve"> </w:t>
      </w:r>
      <w:r w:rsidR="00AC5CB1" w:rsidRPr="00AC5CB1">
        <w:rPr>
          <w:rFonts w:cstheme="minorHAnsi"/>
          <w:bCs/>
          <w:color w:val="FF0000"/>
          <w:lang w:val="en-US"/>
        </w:rPr>
        <w:t>Our</w:t>
      </w:r>
      <w:r w:rsidR="00AD4813" w:rsidRPr="00AC5CB1">
        <w:rPr>
          <w:rFonts w:cstheme="minorHAnsi"/>
          <w:bCs/>
          <w:color w:val="FF0000"/>
          <w:lang w:val="en-US"/>
        </w:rPr>
        <w:t xml:space="preserve"> secondary analyses indicate that one of these factors could be</w:t>
      </w:r>
      <w:r w:rsidR="00017F84" w:rsidRPr="00AC5CB1">
        <w:rPr>
          <w:rFonts w:cstheme="minorHAnsi"/>
          <w:bCs/>
          <w:color w:val="FF0000"/>
          <w:lang w:val="en-US"/>
        </w:rPr>
        <w:t xml:space="preserve"> </w:t>
      </w:r>
      <w:r w:rsidR="00D26B76" w:rsidRPr="00AC5CB1">
        <w:rPr>
          <w:rFonts w:cstheme="minorHAnsi"/>
          <w:bCs/>
          <w:color w:val="FF0000"/>
          <w:lang w:val="en-US"/>
        </w:rPr>
        <w:t xml:space="preserve">the general rehabilitation </w:t>
      </w:r>
      <w:r w:rsidR="00AD4813" w:rsidRPr="00AC5CB1">
        <w:rPr>
          <w:rFonts w:cstheme="minorHAnsi"/>
          <w:bCs/>
          <w:color w:val="FF0000"/>
          <w:lang w:val="en-US"/>
        </w:rPr>
        <w:t xml:space="preserve">program that the patients follow. </w:t>
      </w:r>
      <w:r w:rsidR="00017F84" w:rsidRPr="009B1A71">
        <w:rPr>
          <w:rFonts w:cstheme="minorHAnsi"/>
          <w:lang w:val="en-GB"/>
        </w:rPr>
        <w:t xml:space="preserve">It is indeed most likely that the way CRPS patients are rehabilitated might shape their (implicit) behavioural and cognitive strategies put in place to cope with the continuous pain and other CRPS-related symptoms. These individual strategies might result in a </w:t>
      </w:r>
      <w:r w:rsidR="00017F84">
        <w:rPr>
          <w:rFonts w:cstheme="minorHAnsi"/>
          <w:lang w:val="en-GB"/>
        </w:rPr>
        <w:t>heterogeneous cognitive symptomatology</w:t>
      </w:r>
      <w:r w:rsidR="00D26B76">
        <w:rPr>
          <w:rFonts w:cstheme="minorHAnsi"/>
          <w:lang w:val="en-GB"/>
        </w:rPr>
        <w:t>,</w:t>
      </w:r>
      <w:r w:rsidR="00017F84">
        <w:rPr>
          <w:rFonts w:cstheme="minorHAnsi"/>
          <w:lang w:val="en-GB"/>
        </w:rPr>
        <w:t xml:space="preserve"> </w:t>
      </w:r>
      <w:r w:rsidR="00D26B76">
        <w:rPr>
          <w:rFonts w:cstheme="minorHAnsi"/>
          <w:lang w:val="en-GB"/>
        </w:rPr>
        <w:t xml:space="preserve">possibly </w:t>
      </w:r>
      <w:r w:rsidR="00017F84">
        <w:rPr>
          <w:rFonts w:cstheme="minorHAnsi"/>
          <w:lang w:val="en-GB"/>
        </w:rPr>
        <w:t>explain</w:t>
      </w:r>
      <w:r w:rsidR="00D26B76">
        <w:rPr>
          <w:rFonts w:cstheme="minorHAnsi"/>
          <w:lang w:val="en-GB"/>
        </w:rPr>
        <w:t>ing</w:t>
      </w:r>
      <w:r w:rsidR="00017F84">
        <w:rPr>
          <w:rFonts w:cstheme="minorHAnsi"/>
          <w:lang w:val="en-GB"/>
        </w:rPr>
        <w:t xml:space="preserve"> inter-individual differences</w:t>
      </w:r>
      <w:r w:rsidR="008B7BC3">
        <w:rPr>
          <w:rFonts w:cstheme="minorHAnsi"/>
          <w:lang w:val="en-GB"/>
        </w:rPr>
        <w:t xml:space="preserve"> and</w:t>
      </w:r>
      <w:r w:rsidR="00017F84">
        <w:rPr>
          <w:rFonts w:cstheme="minorHAnsi"/>
          <w:lang w:val="en-GB"/>
        </w:rPr>
        <w:t xml:space="preserve"> con</w:t>
      </w:r>
      <w:r w:rsidR="00D26B76">
        <w:rPr>
          <w:rFonts w:cstheme="minorHAnsi"/>
          <w:lang w:val="en-GB"/>
        </w:rPr>
        <w:t xml:space="preserve">trasting results between studies. </w:t>
      </w:r>
      <w:r w:rsidR="006A6A5C">
        <w:rPr>
          <w:rFonts w:cstheme="minorHAnsi"/>
          <w:lang w:val="en-GB"/>
        </w:rPr>
        <w:t>Furthermore, they might also</w:t>
      </w:r>
      <w:r w:rsidR="00332C74">
        <w:rPr>
          <w:rFonts w:cstheme="minorHAnsi"/>
          <w:lang w:val="en-GB"/>
        </w:rPr>
        <w:t xml:space="preserve"> influence patient baseline differences</w:t>
      </w:r>
      <w:r w:rsidR="006A6A5C">
        <w:rPr>
          <w:rFonts w:cstheme="minorHAnsi"/>
          <w:lang w:val="en-GB"/>
        </w:rPr>
        <w:t xml:space="preserve"> </w:t>
      </w:r>
      <w:r w:rsidR="00332C74">
        <w:rPr>
          <w:rFonts w:cstheme="minorHAnsi"/>
          <w:lang w:val="en-GB"/>
        </w:rPr>
        <w:t xml:space="preserve">potentially explaining the lack of evidence for the efficacy of prism adaptation treatment in a recent study </w:t>
      </w:r>
      <w:r w:rsidR="006A6A5C">
        <w:rPr>
          <w:rFonts w:cstheme="minorHAnsi"/>
          <w:noProof/>
          <w:lang w:val="en-GB"/>
        </w:rPr>
        <w:t>(Halicka et al., 2021)</w:t>
      </w:r>
      <w:r w:rsidR="006A6A5C">
        <w:rPr>
          <w:rFonts w:cstheme="minorHAnsi"/>
          <w:lang w:val="en-GB"/>
        </w:rPr>
        <w:t xml:space="preserve">. </w:t>
      </w:r>
    </w:p>
    <w:p w14:paraId="50BE0D1A" w14:textId="24077A81" w:rsidR="00C5582B" w:rsidRPr="00061690" w:rsidRDefault="004F098E" w:rsidP="00572564">
      <w:pPr>
        <w:spacing w:line="480" w:lineRule="auto"/>
        <w:ind w:firstLine="708"/>
        <w:jc w:val="both"/>
        <w:rPr>
          <w:rFonts w:cstheme="minorHAnsi"/>
          <w:lang w:val="en-US"/>
        </w:rPr>
      </w:pPr>
      <w:r w:rsidRPr="00AC5CB1">
        <w:rPr>
          <w:rFonts w:cstheme="minorHAnsi"/>
          <w:color w:val="FF0000"/>
          <w:lang w:val="en-GB"/>
        </w:rPr>
        <w:t>A</w:t>
      </w:r>
      <w:r w:rsidR="00612B3A" w:rsidRPr="00AC5CB1">
        <w:rPr>
          <w:rFonts w:cstheme="minorHAnsi"/>
          <w:color w:val="FF0000"/>
          <w:lang w:val="en-GB"/>
        </w:rPr>
        <w:t>lthough we believe that our results revealed an important factor to be</w:t>
      </w:r>
      <w:r w:rsidR="00612B3A" w:rsidRPr="00AC5CB1">
        <w:rPr>
          <w:rFonts w:cstheme="minorHAnsi"/>
          <w:color w:val="FF0000"/>
          <w:lang w:val="en-US"/>
        </w:rPr>
        <w:t xml:space="preserve"> considered when studying inter-individual differences in the cognitive symptomatology and potentially associated therapeutic procedures in CRPS</w:t>
      </w:r>
      <w:r w:rsidR="00612B3A" w:rsidRPr="00AC5CB1">
        <w:rPr>
          <w:rFonts w:cstheme="minorHAnsi"/>
          <w:color w:val="FF0000"/>
          <w:lang w:val="en-US"/>
        </w:rPr>
        <w:t xml:space="preserve">, </w:t>
      </w:r>
      <w:r w:rsidRPr="00AC5CB1">
        <w:rPr>
          <w:rFonts w:cstheme="minorHAnsi"/>
          <w:color w:val="FF0000"/>
          <w:lang w:val="en-GB"/>
        </w:rPr>
        <w:t xml:space="preserve">there are also several limitations </w:t>
      </w:r>
      <w:r w:rsidR="00612B3A" w:rsidRPr="00AC5CB1">
        <w:rPr>
          <w:rFonts w:cstheme="minorHAnsi"/>
          <w:color w:val="FF0000"/>
          <w:lang w:val="en-GB"/>
        </w:rPr>
        <w:t>that need to be addressed</w:t>
      </w:r>
      <w:r w:rsidR="001E08EF" w:rsidRPr="00AC5CB1">
        <w:rPr>
          <w:rFonts w:cstheme="minorHAnsi"/>
          <w:color w:val="FF0000"/>
          <w:lang w:val="en-GB"/>
        </w:rPr>
        <w:t xml:space="preserve"> and considered for future studies.</w:t>
      </w:r>
      <w:r w:rsidR="00612B3A" w:rsidRPr="00AC5CB1">
        <w:rPr>
          <w:rFonts w:cstheme="minorHAnsi"/>
          <w:color w:val="FF0000"/>
          <w:lang w:val="en-GB"/>
        </w:rPr>
        <w:t xml:space="preserve"> First of all, our study was not preregistered, and analyses regarding the rehabilitation program factor were not included in our main aim, but </w:t>
      </w:r>
      <w:r w:rsidR="00AC5CB1">
        <w:rPr>
          <w:rFonts w:cstheme="minorHAnsi"/>
          <w:color w:val="FF0000"/>
          <w:lang w:val="en-GB"/>
        </w:rPr>
        <w:t>were</w:t>
      </w:r>
      <w:r w:rsidR="00612B3A" w:rsidRPr="00AC5CB1">
        <w:rPr>
          <w:rFonts w:cstheme="minorHAnsi"/>
          <w:color w:val="FF0000"/>
          <w:lang w:val="en-GB"/>
        </w:rPr>
        <w:t xml:space="preserve"> rather included as an additional grouping factor for secondary analyses. </w:t>
      </w:r>
      <w:r w:rsidR="001E08EF" w:rsidRPr="00AC5CB1">
        <w:rPr>
          <w:rFonts w:cstheme="minorHAnsi"/>
          <w:color w:val="FF0000"/>
          <w:lang w:val="en-GB"/>
        </w:rPr>
        <w:t xml:space="preserve">Since the study was not primarily aimed at testing the effects </w:t>
      </w:r>
      <w:r w:rsidR="00AC5CB1" w:rsidRPr="00AC5CB1">
        <w:rPr>
          <w:rFonts w:cstheme="minorHAnsi"/>
          <w:color w:val="FF0000"/>
          <w:lang w:val="en-GB"/>
        </w:rPr>
        <w:t>of general</w:t>
      </w:r>
      <w:r w:rsidR="001E08EF" w:rsidRPr="00AC5CB1">
        <w:rPr>
          <w:rFonts w:cstheme="minorHAnsi"/>
          <w:color w:val="FF0000"/>
          <w:lang w:val="en-GB"/>
        </w:rPr>
        <w:t xml:space="preserve"> rehabilitation program on cognitive symptoms, i.e., patients were not randomly allocated to one of the rehabilitation groups, we </w:t>
      </w:r>
      <w:r w:rsidR="00AC5CB1" w:rsidRPr="00AC5CB1">
        <w:rPr>
          <w:rFonts w:cstheme="minorHAnsi"/>
          <w:color w:val="FF0000"/>
          <w:lang w:val="en-GB"/>
        </w:rPr>
        <w:t>cannot</w:t>
      </w:r>
      <w:r w:rsidR="00612B3A" w:rsidRPr="00AC5CB1">
        <w:rPr>
          <w:rFonts w:cstheme="minorHAnsi"/>
          <w:color w:val="FF0000"/>
          <w:lang w:val="en-GB"/>
        </w:rPr>
        <w:t xml:space="preserve"> exclude that </w:t>
      </w:r>
      <w:r w:rsidR="001E08EF" w:rsidRPr="00AC5CB1">
        <w:rPr>
          <w:rFonts w:cstheme="minorHAnsi"/>
          <w:color w:val="FF0000"/>
          <w:lang w:val="en-GB"/>
        </w:rPr>
        <w:t xml:space="preserve">the two sub-groups of patients differed on other aspects than the rehabilitation program they followed. Furthermore, the fact that we used a relatively small sample size and that we observed only anecdotal evidence </w:t>
      </w:r>
      <w:r w:rsidR="00AC5CB1">
        <w:rPr>
          <w:rFonts w:cstheme="minorHAnsi"/>
          <w:color w:val="FF0000"/>
          <w:lang w:val="en-GB"/>
        </w:rPr>
        <w:t xml:space="preserve">for some of our </w:t>
      </w:r>
      <w:r w:rsidR="001E08EF" w:rsidRPr="00AC5CB1">
        <w:rPr>
          <w:rFonts w:cstheme="minorHAnsi"/>
          <w:color w:val="FF0000"/>
          <w:lang w:val="en-GB"/>
        </w:rPr>
        <w:t xml:space="preserve">Bayesian </w:t>
      </w:r>
      <w:r w:rsidR="00AC5CB1">
        <w:rPr>
          <w:rFonts w:cstheme="minorHAnsi"/>
          <w:color w:val="FF0000"/>
          <w:lang w:val="en-GB"/>
        </w:rPr>
        <w:t>statistics</w:t>
      </w:r>
      <w:r w:rsidR="001E08EF" w:rsidRPr="00AC5CB1">
        <w:rPr>
          <w:rFonts w:cstheme="minorHAnsi"/>
          <w:color w:val="FF0000"/>
          <w:lang w:val="en-GB"/>
        </w:rPr>
        <w:t xml:space="preserve">, could suggest that our study was underpowered for some of our planned analyses. </w:t>
      </w:r>
    </w:p>
    <w:p w14:paraId="0598F457" w14:textId="70921C2C" w:rsidR="00FB4C8F" w:rsidRDefault="006E3338" w:rsidP="00572564">
      <w:pPr>
        <w:spacing w:line="480" w:lineRule="auto"/>
        <w:ind w:firstLine="708"/>
        <w:jc w:val="both"/>
        <w:rPr>
          <w:rFonts w:cstheme="minorHAnsi"/>
          <w:lang w:val="en-US"/>
        </w:rPr>
      </w:pPr>
      <w:r w:rsidRPr="009B1A71">
        <w:rPr>
          <w:rFonts w:cstheme="minorHAnsi"/>
          <w:lang w:val="en-US"/>
        </w:rPr>
        <w:lastRenderedPageBreak/>
        <w:t>In conclusion, the present study showed that visual feedback about one’s own body seems not to play a specific role in the previously observed biases in visuospatial perception in CRPS</w:t>
      </w:r>
      <w:r w:rsidR="005954D7">
        <w:rPr>
          <w:rFonts w:cstheme="minorHAnsi"/>
          <w:lang w:val="en-US"/>
        </w:rPr>
        <w:t xml:space="preserve"> and </w:t>
      </w:r>
      <w:r w:rsidR="00061690">
        <w:rPr>
          <w:rFonts w:cstheme="minorHAnsi"/>
          <w:lang w:val="en-US"/>
        </w:rPr>
        <w:t xml:space="preserve">in </w:t>
      </w:r>
      <w:r w:rsidR="005954D7">
        <w:rPr>
          <w:rFonts w:cstheme="minorHAnsi"/>
          <w:lang w:val="en-US"/>
        </w:rPr>
        <w:t>explaining contrasting results in the literature</w:t>
      </w:r>
      <w:r w:rsidRPr="009B1A71">
        <w:rPr>
          <w:rFonts w:cstheme="minorHAnsi"/>
          <w:lang w:val="en-US"/>
        </w:rPr>
        <w:t>.</w:t>
      </w:r>
      <w:r w:rsidR="00AC5CB1">
        <w:rPr>
          <w:rFonts w:cstheme="minorHAnsi"/>
          <w:lang w:val="en-US"/>
        </w:rPr>
        <w:t xml:space="preserve"> </w:t>
      </w:r>
      <w:r w:rsidR="00AC5CB1" w:rsidRPr="00572564">
        <w:rPr>
          <w:rFonts w:cstheme="minorHAnsi"/>
          <w:color w:val="FF0000"/>
          <w:lang w:val="en-US"/>
        </w:rPr>
        <w:t>Importantly, we confirm that such biases cannot always been systematically and consistently found.</w:t>
      </w:r>
      <w:r w:rsidRPr="00572564">
        <w:rPr>
          <w:rFonts w:cstheme="minorHAnsi"/>
          <w:color w:val="FF0000"/>
          <w:lang w:val="en-US"/>
        </w:rPr>
        <w:t xml:space="preserve"> However, </w:t>
      </w:r>
      <w:r w:rsidR="00AC5CB1" w:rsidRPr="00572564">
        <w:rPr>
          <w:rFonts w:cstheme="minorHAnsi"/>
          <w:color w:val="FF0000"/>
          <w:lang w:val="en-US"/>
        </w:rPr>
        <w:t>our results also show that</w:t>
      </w:r>
      <w:r w:rsidRPr="00572564">
        <w:rPr>
          <w:rFonts w:cstheme="minorHAnsi"/>
          <w:color w:val="FF0000"/>
          <w:lang w:val="en-US"/>
        </w:rPr>
        <w:t xml:space="preserve"> </w:t>
      </w:r>
      <w:r w:rsidR="00AC5CB1" w:rsidRPr="00572564">
        <w:rPr>
          <w:rFonts w:cstheme="minorHAnsi"/>
          <w:color w:val="FF0000"/>
          <w:lang w:val="en-US"/>
        </w:rPr>
        <w:t>visuospatial biases</w:t>
      </w:r>
      <w:r w:rsidRPr="00572564">
        <w:rPr>
          <w:rFonts w:cstheme="minorHAnsi"/>
          <w:color w:val="FF0000"/>
          <w:lang w:val="en-US"/>
        </w:rPr>
        <w:t xml:space="preserve"> </w:t>
      </w:r>
      <w:r w:rsidR="00AC5CB1" w:rsidRPr="00572564">
        <w:rPr>
          <w:rFonts w:cstheme="minorHAnsi"/>
          <w:color w:val="FF0000"/>
          <w:lang w:val="en-US"/>
        </w:rPr>
        <w:t>can be</w:t>
      </w:r>
      <w:r w:rsidRPr="00572564">
        <w:rPr>
          <w:rFonts w:cstheme="minorHAnsi"/>
          <w:color w:val="FF0000"/>
          <w:lang w:val="en-US"/>
        </w:rPr>
        <w:t xml:space="preserve"> dependent on the type of </w:t>
      </w:r>
      <w:r w:rsidR="00AC5CB1" w:rsidRPr="00572564">
        <w:rPr>
          <w:rFonts w:cstheme="minorHAnsi"/>
          <w:color w:val="FF0000"/>
          <w:lang w:val="en-US"/>
        </w:rPr>
        <w:t xml:space="preserve">general </w:t>
      </w:r>
      <w:r w:rsidRPr="00572564">
        <w:rPr>
          <w:rFonts w:cstheme="minorHAnsi"/>
          <w:color w:val="FF0000"/>
          <w:lang w:val="en-US"/>
        </w:rPr>
        <w:t xml:space="preserve">rehabilitation program that the patients followed, which can be hypothesized to potentially influence patients’ behavioral and cognitive strategies. </w:t>
      </w:r>
      <w:r w:rsidR="00572564" w:rsidRPr="00572564">
        <w:rPr>
          <w:rFonts w:cstheme="minorHAnsi"/>
          <w:color w:val="FF0000"/>
          <w:lang w:val="en-GB"/>
        </w:rPr>
        <w:t xml:space="preserve">In this sense, our data </w:t>
      </w:r>
      <w:r w:rsidR="00572564" w:rsidRPr="00572564">
        <w:rPr>
          <w:rFonts w:cstheme="minorHAnsi"/>
          <w:color w:val="FF0000"/>
          <w:lang w:val="en-GB"/>
        </w:rPr>
        <w:t>suggests</w:t>
      </w:r>
      <w:r w:rsidR="00572564" w:rsidRPr="00572564">
        <w:rPr>
          <w:rFonts w:cstheme="minorHAnsi"/>
          <w:color w:val="FF0000"/>
          <w:lang w:val="en-GB"/>
        </w:rPr>
        <w:t xml:space="preserve"> the importance and the need for more individual approaches when investigating behavioral and cognitive reorganization in CRPS</w:t>
      </w:r>
      <w:r w:rsidR="00572564" w:rsidRPr="00572564">
        <w:rPr>
          <w:rStyle w:val="Marquedecommentaire"/>
          <w:color w:val="FF0000"/>
        </w:rPr>
        <w:annotationRef/>
      </w:r>
      <w:r w:rsidR="00572564" w:rsidRPr="00572564">
        <w:rPr>
          <w:rFonts w:cstheme="minorHAnsi"/>
          <w:color w:val="FF0000"/>
          <w:lang w:val="en-GB"/>
        </w:rPr>
        <w:t>.</w:t>
      </w:r>
    </w:p>
    <w:p w14:paraId="255AF68A" w14:textId="77777777" w:rsidR="004A6240" w:rsidRDefault="004A6240" w:rsidP="00FB4C8F">
      <w:pPr>
        <w:spacing w:line="480" w:lineRule="auto"/>
        <w:jc w:val="both"/>
        <w:rPr>
          <w:rFonts w:cstheme="minorHAnsi"/>
          <w:b/>
          <w:lang w:val="en-US"/>
        </w:rPr>
      </w:pPr>
    </w:p>
    <w:p w14:paraId="1CDE96D4" w14:textId="30ED9431" w:rsidR="00FB4C8F" w:rsidRPr="00FB4C8F" w:rsidRDefault="00FB4C8F" w:rsidP="00FB4C8F">
      <w:pPr>
        <w:spacing w:line="480" w:lineRule="auto"/>
        <w:jc w:val="both"/>
        <w:rPr>
          <w:rFonts w:cstheme="minorHAnsi"/>
          <w:b/>
          <w:lang w:val="en-US"/>
        </w:rPr>
      </w:pPr>
      <w:r w:rsidRPr="00FB4C8F">
        <w:rPr>
          <w:rFonts w:cstheme="minorHAnsi"/>
          <w:b/>
          <w:lang w:val="en-US"/>
        </w:rPr>
        <w:t xml:space="preserve">Acknowledgements </w:t>
      </w:r>
    </w:p>
    <w:p w14:paraId="454AE70D" w14:textId="1169932F" w:rsidR="00FB4C8F" w:rsidRDefault="00FB4C8F" w:rsidP="00FB4C8F">
      <w:pPr>
        <w:spacing w:line="480" w:lineRule="auto"/>
        <w:jc w:val="both"/>
        <w:rPr>
          <w:rFonts w:cstheme="minorHAnsi"/>
          <w:lang w:val="en-US"/>
        </w:rPr>
      </w:pPr>
      <w:r w:rsidRPr="009B1A71">
        <w:rPr>
          <w:rFonts w:cstheme="minorHAnsi"/>
          <w:lang w:val="en-US"/>
        </w:rPr>
        <w:t xml:space="preserve">We thank the staffs of the Departments of Physical Medicine and of Orthopedics of Saint-Luc Hospital (Brussels, Belgium), of the </w:t>
      </w:r>
      <w:r w:rsidRPr="009B1A71">
        <w:rPr>
          <w:rFonts w:cstheme="minorHAnsi"/>
          <w:lang w:val="en-GB"/>
        </w:rPr>
        <w:t xml:space="preserve">Department of Physical Therapy and Rehabilitation </w:t>
      </w:r>
      <w:r w:rsidRPr="009B1A71">
        <w:rPr>
          <w:rFonts w:cstheme="minorHAnsi"/>
          <w:lang w:val="en-US"/>
        </w:rPr>
        <w:t xml:space="preserve">of the Erasme Hospital (Brussels, Belgium) and of the Department of Physical Medicine of Bois de la Pierre Clinical Center (Wavre, Belgium) for their help in the recruitment of </w:t>
      </w:r>
      <w:r>
        <w:rPr>
          <w:rFonts w:cstheme="minorHAnsi"/>
          <w:lang w:val="en-US"/>
        </w:rPr>
        <w:t>patients</w:t>
      </w:r>
      <w:r w:rsidRPr="009B1A71">
        <w:rPr>
          <w:rFonts w:cstheme="minorHAnsi"/>
          <w:lang w:val="en-US"/>
        </w:rPr>
        <w:t xml:space="preserve">. </w:t>
      </w:r>
    </w:p>
    <w:p w14:paraId="188C56D4" w14:textId="77777777" w:rsidR="00751FAC" w:rsidRPr="00F41EF1" w:rsidRDefault="00751FAC" w:rsidP="00F41EF1">
      <w:pPr>
        <w:spacing w:line="480" w:lineRule="auto"/>
        <w:ind w:firstLine="708"/>
        <w:jc w:val="both"/>
        <w:rPr>
          <w:rFonts w:cstheme="minorHAnsi"/>
          <w:lang w:val="en-US"/>
        </w:rPr>
      </w:pPr>
    </w:p>
    <w:p w14:paraId="2E07E653" w14:textId="1CCD179A" w:rsidR="00FB4C8F" w:rsidRDefault="00FB4C8F" w:rsidP="00CD3ADC">
      <w:pPr>
        <w:spacing w:line="480" w:lineRule="auto"/>
        <w:jc w:val="both"/>
        <w:rPr>
          <w:rFonts w:cstheme="minorHAnsi"/>
          <w:lang w:val="en-US"/>
        </w:rPr>
      </w:pPr>
    </w:p>
    <w:p w14:paraId="54F316D9" w14:textId="680726E1" w:rsidR="008533E1" w:rsidRDefault="008533E1" w:rsidP="00CD3ADC">
      <w:pPr>
        <w:spacing w:line="480" w:lineRule="auto"/>
        <w:jc w:val="both"/>
        <w:rPr>
          <w:rFonts w:cstheme="minorHAnsi"/>
          <w:lang w:val="en-US"/>
        </w:rPr>
      </w:pPr>
    </w:p>
    <w:p w14:paraId="756B8603" w14:textId="5EFF0788" w:rsidR="008533E1" w:rsidRDefault="008533E1" w:rsidP="00CD3ADC">
      <w:pPr>
        <w:spacing w:line="480" w:lineRule="auto"/>
        <w:jc w:val="both"/>
        <w:rPr>
          <w:rFonts w:cstheme="minorHAnsi"/>
          <w:lang w:val="en-US"/>
        </w:rPr>
      </w:pPr>
    </w:p>
    <w:p w14:paraId="78D0D11B" w14:textId="1AD01BF4" w:rsidR="008533E1" w:rsidRDefault="008533E1" w:rsidP="00CD3ADC">
      <w:pPr>
        <w:spacing w:line="480" w:lineRule="auto"/>
        <w:jc w:val="both"/>
        <w:rPr>
          <w:rFonts w:cstheme="minorHAnsi"/>
          <w:lang w:val="en-US"/>
        </w:rPr>
      </w:pPr>
    </w:p>
    <w:p w14:paraId="3CCD118B" w14:textId="4D3FB8B7" w:rsidR="008533E1" w:rsidRDefault="008533E1" w:rsidP="00CD3ADC">
      <w:pPr>
        <w:spacing w:line="480" w:lineRule="auto"/>
        <w:jc w:val="both"/>
        <w:rPr>
          <w:rFonts w:cstheme="minorHAnsi"/>
          <w:lang w:val="en-US"/>
        </w:rPr>
      </w:pPr>
    </w:p>
    <w:p w14:paraId="209E340D" w14:textId="3B72E98B" w:rsidR="008533E1" w:rsidRDefault="008533E1" w:rsidP="00CD3ADC">
      <w:pPr>
        <w:spacing w:line="480" w:lineRule="auto"/>
        <w:jc w:val="both"/>
        <w:rPr>
          <w:rFonts w:cstheme="minorHAnsi"/>
          <w:lang w:val="en-US"/>
        </w:rPr>
      </w:pPr>
    </w:p>
    <w:p w14:paraId="587E1FD7" w14:textId="4CA73D44" w:rsidR="00373286" w:rsidRDefault="00373286" w:rsidP="00CD3ADC">
      <w:pPr>
        <w:spacing w:line="480" w:lineRule="auto"/>
        <w:jc w:val="both"/>
        <w:rPr>
          <w:rFonts w:cstheme="minorHAnsi"/>
          <w:lang w:val="en-US"/>
        </w:rPr>
      </w:pPr>
    </w:p>
    <w:p w14:paraId="5EE9AC58" w14:textId="77777777" w:rsidR="00373286" w:rsidRDefault="00373286" w:rsidP="00CD3ADC">
      <w:pPr>
        <w:spacing w:line="480" w:lineRule="auto"/>
        <w:jc w:val="both"/>
        <w:rPr>
          <w:rFonts w:cstheme="minorHAnsi"/>
          <w:lang w:val="en-US"/>
        </w:rPr>
      </w:pPr>
    </w:p>
    <w:p w14:paraId="07D6A429" w14:textId="3EE54B49" w:rsidR="008533E1" w:rsidRDefault="00282AEB" w:rsidP="00BF4230">
      <w:pPr>
        <w:spacing w:line="360" w:lineRule="auto"/>
        <w:rPr>
          <w:rFonts w:cstheme="minorHAnsi"/>
          <w:b/>
          <w:bCs/>
          <w:lang w:val="en-GB"/>
        </w:rPr>
      </w:pPr>
      <w:r w:rsidRPr="00FC3559">
        <w:rPr>
          <w:rFonts w:cstheme="minorHAnsi"/>
          <w:b/>
          <w:bCs/>
          <w:lang w:val="en-GB"/>
        </w:rPr>
        <w:lastRenderedPageBreak/>
        <w:t xml:space="preserve">References </w:t>
      </w:r>
    </w:p>
    <w:p w14:paraId="52D86CC8" w14:textId="77777777" w:rsidR="008533E1" w:rsidRPr="001174AE" w:rsidRDefault="008533E1" w:rsidP="008533E1">
      <w:pPr>
        <w:pStyle w:val="EndNoteBibliography"/>
        <w:spacing w:after="0"/>
        <w:ind w:left="720" w:hanging="720"/>
      </w:pPr>
      <w:r w:rsidRPr="001174AE">
        <w:t xml:space="preserve">Birklein, F., &amp; Dimova, V. (2017). Complex regional pain syndrome-up-to-date. </w:t>
      </w:r>
      <w:r w:rsidRPr="001174AE">
        <w:rPr>
          <w:i/>
        </w:rPr>
        <w:t>Pain reports</w:t>
      </w:r>
      <w:r w:rsidRPr="001174AE">
        <w:t>,</w:t>
      </w:r>
      <w:r w:rsidRPr="001174AE">
        <w:rPr>
          <w:i/>
        </w:rPr>
        <w:t xml:space="preserve"> 2</w:t>
      </w:r>
      <w:r w:rsidRPr="001174AE">
        <w:t>(6), e624-e624. h</w:t>
      </w:r>
      <w:r w:rsidRPr="00890AD7">
        <w:t>ttps://doi.org/10.1097/PR9.0000000000000624</w:t>
      </w:r>
      <w:r w:rsidRPr="001174AE">
        <w:t xml:space="preserve"> </w:t>
      </w:r>
    </w:p>
    <w:p w14:paraId="53D211B7" w14:textId="7D3FAB45" w:rsidR="008533E1" w:rsidRPr="00373286" w:rsidRDefault="008533E1" w:rsidP="008533E1">
      <w:pPr>
        <w:pStyle w:val="EndNoteBibliography"/>
        <w:spacing w:after="0"/>
        <w:ind w:left="720" w:hanging="720"/>
        <w:rPr>
          <w:lang w:val="fr-BE"/>
        </w:rPr>
      </w:pPr>
      <w:r w:rsidRPr="001174AE">
        <w:t xml:space="preserve">Bultitude, J. H., Walker, I., &amp; Spence, C. (2017). Biased covert visual attention to body and space in complex regional pain syndrome. </w:t>
      </w:r>
      <w:r w:rsidRPr="00373286">
        <w:rPr>
          <w:i/>
          <w:lang w:val="fr-BE"/>
        </w:rPr>
        <w:t>Brain</w:t>
      </w:r>
      <w:r w:rsidRPr="00373286">
        <w:rPr>
          <w:lang w:val="fr-BE"/>
        </w:rPr>
        <w:t>,</w:t>
      </w:r>
      <w:r w:rsidRPr="00373286">
        <w:rPr>
          <w:i/>
          <w:lang w:val="fr-BE"/>
        </w:rPr>
        <w:t xml:space="preserve"> 140</w:t>
      </w:r>
      <w:r w:rsidRPr="00373286">
        <w:rPr>
          <w:lang w:val="fr-BE"/>
        </w:rPr>
        <w:t xml:space="preserve">(9), 2306-2321. </w:t>
      </w:r>
    </w:p>
    <w:p w14:paraId="0E9A5ED2" w14:textId="01C17FE1" w:rsidR="0060191A" w:rsidRPr="001174AE" w:rsidRDefault="0060191A" w:rsidP="008533E1">
      <w:pPr>
        <w:pStyle w:val="EndNoteBibliography"/>
        <w:spacing w:after="0"/>
        <w:ind w:left="720" w:hanging="720"/>
      </w:pPr>
      <w:r w:rsidRPr="00373286">
        <w:rPr>
          <w:lang w:val="fr-BE"/>
        </w:rPr>
        <w:t xml:space="preserve">de Jong, J. R., Vlaeyen, J. W. S., Onghena, P., Cuypers, C., Hollander, M. d., &amp; Ruijgrok, J. (2005). </w:t>
      </w:r>
      <w:r w:rsidRPr="008F446B">
        <w:t xml:space="preserve">Reduction of pain-related fear in complex regional pain syndrome type I: The application of graded exposure in vivo. </w:t>
      </w:r>
      <w:r w:rsidRPr="008F446B">
        <w:rPr>
          <w:i/>
        </w:rPr>
        <w:t>Pain</w:t>
      </w:r>
      <w:r w:rsidRPr="008F446B">
        <w:t>,</w:t>
      </w:r>
      <w:r w:rsidRPr="008F446B">
        <w:rPr>
          <w:i/>
        </w:rPr>
        <w:t xml:space="preserve"> 116</w:t>
      </w:r>
      <w:r w:rsidRPr="008F446B">
        <w:t>(3), 264-275.</w:t>
      </w:r>
    </w:p>
    <w:p w14:paraId="3CFE8A40" w14:textId="77777777" w:rsidR="008533E1" w:rsidRPr="001174AE" w:rsidRDefault="008533E1" w:rsidP="008533E1">
      <w:pPr>
        <w:pStyle w:val="EndNoteBibliography"/>
        <w:spacing w:after="0"/>
        <w:ind w:left="720" w:hanging="720"/>
      </w:pPr>
      <w:r w:rsidRPr="001174AE">
        <w:t xml:space="preserve">Filbrich, L., Alamia, A., Burns, S., &amp; Legrain, V. (2017). Orienting attention in visual space by nociceptive stimuli: investigation with a temporal order judgment task based on the adaptive PSI method. </w:t>
      </w:r>
      <w:r w:rsidRPr="001174AE">
        <w:rPr>
          <w:i/>
        </w:rPr>
        <w:t>Exp Brain Res</w:t>
      </w:r>
      <w:r w:rsidRPr="001174AE">
        <w:t>,</w:t>
      </w:r>
      <w:r w:rsidRPr="001174AE">
        <w:rPr>
          <w:i/>
        </w:rPr>
        <w:t xml:space="preserve"> 235</w:t>
      </w:r>
      <w:r w:rsidRPr="001174AE">
        <w:t>, 2069-2079. h</w:t>
      </w:r>
      <w:r w:rsidRPr="00890AD7">
        <w:t>ttps://doi.org/10.1007/s00221-017-4951-2</w:t>
      </w:r>
      <w:r w:rsidRPr="001174AE">
        <w:t xml:space="preserve"> </w:t>
      </w:r>
    </w:p>
    <w:p w14:paraId="0C0A7AE4" w14:textId="77777777" w:rsidR="008533E1" w:rsidRPr="001174AE" w:rsidRDefault="008533E1" w:rsidP="008533E1">
      <w:pPr>
        <w:pStyle w:val="EndNoteBibliography"/>
        <w:spacing w:after="0"/>
        <w:ind w:left="720" w:hanging="720"/>
      </w:pPr>
      <w:r w:rsidRPr="001174AE">
        <w:t xml:space="preserve">Filbrich, L., Alamia, A., Verfaille, C., Berquin, A., Barbier, O., Libouton, X., . . . Legrain, V. (2017). Biased visuospatial perception in complex regional pain syndrome. </w:t>
      </w:r>
      <w:r w:rsidRPr="001174AE">
        <w:rPr>
          <w:i/>
        </w:rPr>
        <w:t>Sci Rep</w:t>
      </w:r>
      <w:r w:rsidRPr="001174AE">
        <w:t>,</w:t>
      </w:r>
      <w:r w:rsidRPr="001174AE">
        <w:rPr>
          <w:i/>
        </w:rPr>
        <w:t xml:space="preserve"> 7</w:t>
      </w:r>
      <w:r w:rsidRPr="001174AE">
        <w:t>(1), 9712. h</w:t>
      </w:r>
      <w:r w:rsidRPr="00890AD7">
        <w:t>ttps://doi.org/10.1038/s41598-017-10077-8</w:t>
      </w:r>
      <w:r w:rsidRPr="001174AE">
        <w:t xml:space="preserve"> </w:t>
      </w:r>
    </w:p>
    <w:p w14:paraId="091934CE" w14:textId="77777777" w:rsidR="008533E1" w:rsidRPr="001174AE" w:rsidRDefault="008533E1" w:rsidP="008533E1">
      <w:pPr>
        <w:pStyle w:val="EndNoteBibliography"/>
        <w:spacing w:after="0"/>
        <w:ind w:left="720" w:hanging="720"/>
      </w:pPr>
      <w:r w:rsidRPr="001174AE">
        <w:t xml:space="preserve">Filbrich, L., Torta, D. M., Vanderclausen, C., Azañón, E., &amp; Legrain, V. (2016). Using temporal order judgments to investigate attention bias toward pain and threat-related information. Methodological and theoretical issues. </w:t>
      </w:r>
      <w:r w:rsidRPr="001174AE">
        <w:rPr>
          <w:i/>
        </w:rPr>
        <w:t>Conscious Cogn</w:t>
      </w:r>
      <w:r w:rsidRPr="001174AE">
        <w:t>,</w:t>
      </w:r>
      <w:r w:rsidRPr="001174AE">
        <w:rPr>
          <w:i/>
        </w:rPr>
        <w:t xml:space="preserve"> 41</w:t>
      </w:r>
      <w:r w:rsidRPr="001174AE">
        <w:t>, 135-138. h</w:t>
      </w:r>
      <w:r w:rsidRPr="00890AD7">
        <w:t>ttps://doi.org/10.1016/j.concog.2016.02.008</w:t>
      </w:r>
      <w:r w:rsidRPr="001174AE">
        <w:t xml:space="preserve"> </w:t>
      </w:r>
    </w:p>
    <w:p w14:paraId="270B6A40" w14:textId="77777777" w:rsidR="008533E1" w:rsidRPr="001174AE" w:rsidRDefault="008533E1" w:rsidP="008533E1">
      <w:pPr>
        <w:pStyle w:val="EndNoteBibliography"/>
        <w:spacing w:after="0"/>
        <w:ind w:left="720" w:hanging="720"/>
      </w:pPr>
      <w:r w:rsidRPr="001174AE">
        <w:t xml:space="preserve">Halicka, M., Vittersø, A. D., McCullough, H., Goebel, A., Heelas, L., Proulx, M. J., &amp; Bultitude, J. H. (2020). Disputing space-based biases in unilateral complex regional pain syndrome. </w:t>
      </w:r>
      <w:r w:rsidRPr="001174AE">
        <w:rPr>
          <w:i/>
        </w:rPr>
        <w:t>Cortex</w:t>
      </w:r>
      <w:r w:rsidRPr="001174AE">
        <w:t>,</w:t>
      </w:r>
      <w:r w:rsidRPr="001174AE">
        <w:rPr>
          <w:i/>
        </w:rPr>
        <w:t xml:space="preserve"> 127</w:t>
      </w:r>
      <w:r w:rsidRPr="001174AE">
        <w:t>, 248-268. h</w:t>
      </w:r>
      <w:r w:rsidRPr="00890AD7">
        <w:t>ttps://doi.org/https://doi.org/10.1016/j.cortex.2020.02.018</w:t>
      </w:r>
      <w:r w:rsidRPr="001174AE">
        <w:t xml:space="preserve"> </w:t>
      </w:r>
    </w:p>
    <w:p w14:paraId="7BF7E18D" w14:textId="77777777" w:rsidR="008533E1" w:rsidRPr="001174AE" w:rsidRDefault="008533E1" w:rsidP="008533E1">
      <w:pPr>
        <w:pStyle w:val="EndNoteBibliography"/>
        <w:spacing w:after="0"/>
        <w:ind w:left="720" w:hanging="720"/>
      </w:pPr>
      <w:r w:rsidRPr="001174AE">
        <w:t xml:space="preserve">Halicka, M., Vittersø, A. D., McCullough, H., Goebel, A., Heelas, L., Proulx, M. J., &amp; Bultitude, J. H. (2021). Prism adaptation treatment for upper-limb complex regional pain syndrome: a double-blind randomized controlled trial. </w:t>
      </w:r>
      <w:r w:rsidRPr="001174AE">
        <w:rPr>
          <w:i/>
        </w:rPr>
        <w:t>Pain</w:t>
      </w:r>
      <w:r w:rsidRPr="001174AE">
        <w:t>,</w:t>
      </w:r>
      <w:r w:rsidRPr="001174AE">
        <w:rPr>
          <w:i/>
        </w:rPr>
        <w:t xml:space="preserve"> 162</w:t>
      </w:r>
      <w:r w:rsidRPr="001174AE">
        <w:t>(2), 471-489. h</w:t>
      </w:r>
      <w:r w:rsidRPr="00890AD7">
        <w:t>ttps://doi.org/10.1097/j.pain.0000000000002053</w:t>
      </w:r>
      <w:r w:rsidRPr="001174AE">
        <w:t xml:space="preserve"> </w:t>
      </w:r>
    </w:p>
    <w:p w14:paraId="6F94E949" w14:textId="77777777" w:rsidR="008533E1" w:rsidRPr="001174AE" w:rsidRDefault="008533E1" w:rsidP="008533E1">
      <w:pPr>
        <w:pStyle w:val="EndNoteBibliography"/>
        <w:spacing w:after="0"/>
        <w:ind w:left="720" w:hanging="720"/>
      </w:pPr>
      <w:r w:rsidRPr="001174AE">
        <w:t xml:space="preserve">Halicka, M., Vittersø, A. D., Proulx, M. J., &amp; Bultitude, J. H. (2020). Neuropsychological Changes in Complex Regional Pain Syndrome (CRPS). </w:t>
      </w:r>
      <w:r w:rsidRPr="001174AE">
        <w:rPr>
          <w:i/>
        </w:rPr>
        <w:t>Behavioural Neurology</w:t>
      </w:r>
      <w:r w:rsidRPr="001174AE">
        <w:t>,</w:t>
      </w:r>
      <w:r w:rsidRPr="001174AE">
        <w:rPr>
          <w:i/>
        </w:rPr>
        <w:t xml:space="preserve"> 2020</w:t>
      </w:r>
      <w:r w:rsidRPr="001174AE">
        <w:t>, 1-30. h</w:t>
      </w:r>
      <w:r w:rsidRPr="00890AD7">
        <w:t>ttps://doi.org/10.1155/2020/4561831</w:t>
      </w:r>
      <w:r w:rsidRPr="001174AE">
        <w:t xml:space="preserve"> </w:t>
      </w:r>
    </w:p>
    <w:p w14:paraId="3EC69A85" w14:textId="77777777" w:rsidR="008533E1" w:rsidRPr="001174AE" w:rsidRDefault="008533E1" w:rsidP="008533E1">
      <w:pPr>
        <w:pStyle w:val="EndNoteBibliography"/>
        <w:spacing w:after="0"/>
        <w:ind w:left="720" w:hanging="720"/>
      </w:pPr>
      <w:r w:rsidRPr="001174AE">
        <w:t xml:space="preserve">Harden, R. N., Bruehl, S., Perez, R. S., Birklein, F., Marinus, J., Maihofner, C., . . . Vatine, J. J. (2010). Validation of proposed diagnostic criteria (the "Budapest Criteria") for Complex Regional Pain Syndrome. </w:t>
      </w:r>
      <w:r w:rsidRPr="001174AE">
        <w:rPr>
          <w:i/>
        </w:rPr>
        <w:t>Pain</w:t>
      </w:r>
      <w:r w:rsidRPr="001174AE">
        <w:t>,</w:t>
      </w:r>
      <w:r w:rsidRPr="001174AE">
        <w:rPr>
          <w:i/>
        </w:rPr>
        <w:t xml:space="preserve"> 150</w:t>
      </w:r>
      <w:r w:rsidRPr="001174AE">
        <w:t>(2), 268-274. h</w:t>
      </w:r>
      <w:r w:rsidRPr="00890AD7">
        <w:t>ttps://doi.org/10.1016/j.pain.2010.04.030</w:t>
      </w:r>
      <w:r w:rsidRPr="001174AE">
        <w:t xml:space="preserve"> </w:t>
      </w:r>
    </w:p>
    <w:p w14:paraId="6422A3AD" w14:textId="77777777" w:rsidR="008533E1" w:rsidRPr="001174AE" w:rsidRDefault="008533E1" w:rsidP="008533E1">
      <w:pPr>
        <w:pStyle w:val="EndNoteBibliography"/>
        <w:spacing w:after="0"/>
        <w:ind w:left="720" w:hanging="720"/>
      </w:pPr>
      <w:r w:rsidRPr="001174AE">
        <w:t xml:space="preserve">JASP Team. (2018). JASP (Version 0.9.1) [Computer software]. </w:t>
      </w:r>
    </w:p>
    <w:p w14:paraId="1FEE0901" w14:textId="77777777" w:rsidR="008533E1" w:rsidRPr="001174AE" w:rsidRDefault="008533E1" w:rsidP="008533E1">
      <w:pPr>
        <w:pStyle w:val="EndNoteBibliography"/>
        <w:spacing w:after="0"/>
        <w:ind w:left="720" w:hanging="720"/>
      </w:pPr>
      <w:r w:rsidRPr="001174AE">
        <w:t xml:space="preserve">Kingdom, F. A. A., &amp; Prins, N. (2010). </w:t>
      </w:r>
      <w:r w:rsidRPr="001174AE">
        <w:rPr>
          <w:i/>
        </w:rPr>
        <w:t>Psychophysics - A practical introduction</w:t>
      </w:r>
      <w:r w:rsidRPr="001174AE">
        <w:t xml:space="preserve">. Elsevier Academic Press. </w:t>
      </w:r>
    </w:p>
    <w:p w14:paraId="09DC2716" w14:textId="77777777" w:rsidR="008533E1" w:rsidRPr="001174AE" w:rsidRDefault="008533E1" w:rsidP="008533E1">
      <w:pPr>
        <w:pStyle w:val="EndNoteBibliography"/>
        <w:spacing w:after="0"/>
        <w:ind w:left="720" w:hanging="720"/>
      </w:pPr>
      <w:r w:rsidRPr="00751FAC">
        <w:rPr>
          <w:lang w:val="de-DE"/>
        </w:rPr>
        <w:t xml:space="preserve">Kontsevich, L. L., &amp; Tyler, C. W. (1999). </w:t>
      </w:r>
      <w:r w:rsidRPr="001174AE">
        <w:t xml:space="preserve">Bayesian adaptive estimation of psychometric slope and threshold. </w:t>
      </w:r>
      <w:r w:rsidRPr="001174AE">
        <w:rPr>
          <w:i/>
        </w:rPr>
        <w:t>Vision Res</w:t>
      </w:r>
      <w:r w:rsidRPr="001174AE">
        <w:t>,</w:t>
      </w:r>
      <w:r w:rsidRPr="001174AE">
        <w:rPr>
          <w:i/>
        </w:rPr>
        <w:t xml:space="preserve"> 39</w:t>
      </w:r>
      <w:r w:rsidRPr="001174AE">
        <w:t xml:space="preserve">, 2729-2737. </w:t>
      </w:r>
    </w:p>
    <w:p w14:paraId="5DD4218D" w14:textId="77777777" w:rsidR="008533E1" w:rsidRPr="001174AE" w:rsidRDefault="008533E1" w:rsidP="008533E1">
      <w:pPr>
        <w:pStyle w:val="EndNoteBibliography"/>
        <w:spacing w:after="0"/>
        <w:ind w:left="720" w:hanging="720"/>
      </w:pPr>
      <w:r w:rsidRPr="001174AE">
        <w:t xml:space="preserve">Lee, M. D., &amp; Wagenmakers, E.-J. (2013). </w:t>
      </w:r>
      <w:r w:rsidRPr="001174AE">
        <w:rPr>
          <w:i/>
        </w:rPr>
        <w:t>Bayesian cognitive modeling: A practical course</w:t>
      </w:r>
      <w:r w:rsidRPr="001174AE">
        <w:t xml:space="preserve">. Cambridge University Press. </w:t>
      </w:r>
    </w:p>
    <w:p w14:paraId="2E17FEA8" w14:textId="034BCE5A" w:rsidR="008533E1" w:rsidRPr="00CC49F7" w:rsidRDefault="008533E1" w:rsidP="008533E1">
      <w:pPr>
        <w:pStyle w:val="EndNoteBibliography"/>
        <w:spacing w:after="0"/>
        <w:ind w:left="720" w:hanging="720"/>
      </w:pPr>
      <w:r w:rsidRPr="001174AE">
        <w:t>Lewis, J. S., Newport, R., Taylor, G., Smith, M., &amp; McCabe, C. (202</w:t>
      </w:r>
      <w:r>
        <w:t>1</w:t>
      </w:r>
      <w:r w:rsidRPr="001174AE">
        <w:t xml:space="preserve">). Changing hand appearance using visual illusions modulates body perception disturbance and pain in longstanding Complex Regional Pain Syndrome: A randomised trial. </w:t>
      </w:r>
      <w:r w:rsidRPr="00CC49F7">
        <w:rPr>
          <w:i/>
        </w:rPr>
        <w:t>European Journal of Pain, 25(</w:t>
      </w:r>
      <w:r w:rsidRPr="00CC49F7">
        <w:t>7), 1551-1563. https://doi.org/10.1002/ejp.1766</w:t>
      </w:r>
    </w:p>
    <w:p w14:paraId="6991441A" w14:textId="77777777" w:rsidR="008533E1" w:rsidRPr="001174AE" w:rsidRDefault="008533E1" w:rsidP="008533E1">
      <w:pPr>
        <w:pStyle w:val="EndNoteBibliography"/>
        <w:spacing w:after="0"/>
        <w:ind w:left="720" w:hanging="720"/>
      </w:pPr>
      <w:r w:rsidRPr="00CC49F7">
        <w:t xml:space="preserve">Lewis, J. S., &amp; Schweinhardt, P. (2012). </w:t>
      </w:r>
      <w:r w:rsidRPr="001174AE">
        <w:t xml:space="preserve">Perceptions of the painful body: The relationship between body perception disturbance, pain and tactile discrimination in complex regional pain syndrome. </w:t>
      </w:r>
      <w:r w:rsidRPr="001174AE">
        <w:rPr>
          <w:i/>
        </w:rPr>
        <w:t>European Journal of Pain</w:t>
      </w:r>
      <w:r w:rsidRPr="001174AE">
        <w:t>,</w:t>
      </w:r>
      <w:r w:rsidRPr="001174AE">
        <w:rPr>
          <w:i/>
        </w:rPr>
        <w:t xml:space="preserve"> 16</w:t>
      </w:r>
      <w:r w:rsidRPr="001174AE">
        <w:t>(9), 1320-1330. h</w:t>
      </w:r>
      <w:r w:rsidRPr="00890AD7">
        <w:t>ttps://doi.org/10.1002/j.1532-2149.2012.00120.x</w:t>
      </w:r>
      <w:r w:rsidRPr="001174AE">
        <w:t xml:space="preserve"> </w:t>
      </w:r>
    </w:p>
    <w:p w14:paraId="04EE87D2" w14:textId="77777777" w:rsidR="008533E1" w:rsidRPr="001174AE" w:rsidRDefault="008533E1" w:rsidP="008533E1">
      <w:pPr>
        <w:pStyle w:val="EndNoteBibliography"/>
        <w:spacing w:after="0"/>
        <w:ind w:left="720" w:hanging="720"/>
      </w:pPr>
      <w:r w:rsidRPr="001174AE">
        <w:t xml:space="preserve">Longo, M. R., Betti, V., Aglioti, S. M., &amp; Haggard, P. (2009). Visually induced analgesia: seeing the body reduces pain. </w:t>
      </w:r>
      <w:r w:rsidRPr="001174AE">
        <w:rPr>
          <w:i/>
        </w:rPr>
        <w:t>J Neurosci</w:t>
      </w:r>
      <w:r w:rsidRPr="001174AE">
        <w:t>,</w:t>
      </w:r>
      <w:r w:rsidRPr="001174AE">
        <w:rPr>
          <w:i/>
        </w:rPr>
        <w:t xml:space="preserve"> 29</w:t>
      </w:r>
      <w:r w:rsidRPr="001174AE">
        <w:t>(39), 12125-12130. h</w:t>
      </w:r>
      <w:r w:rsidRPr="00890AD7">
        <w:t>ttps://doi.org/10.1523/JNEUROSCI.3072-09.2009</w:t>
      </w:r>
      <w:r w:rsidRPr="001174AE">
        <w:t xml:space="preserve"> </w:t>
      </w:r>
    </w:p>
    <w:p w14:paraId="1A03E795" w14:textId="22C2142C" w:rsidR="0060191A" w:rsidRDefault="008533E1" w:rsidP="008533E1">
      <w:pPr>
        <w:pStyle w:val="EndNoteBibliography"/>
        <w:spacing w:after="0"/>
        <w:ind w:left="720" w:hanging="720"/>
      </w:pPr>
      <w:r w:rsidRPr="001174AE">
        <w:lastRenderedPageBreak/>
        <w:t xml:space="preserve">Manfron, L., Legrain, V., &amp; Filbrich, L. (2020). Seeing or not Seeing Where Your Hands Are. The Influence of Visual Feedback About Hand Position on the Interaction Between Nociceptive and Visual Stimuli. </w:t>
      </w:r>
      <w:r w:rsidRPr="001174AE">
        <w:rPr>
          <w:i/>
        </w:rPr>
        <w:t>Multisens Res</w:t>
      </w:r>
      <w:r w:rsidRPr="001174AE">
        <w:t>,</w:t>
      </w:r>
      <w:r w:rsidRPr="001174AE">
        <w:rPr>
          <w:i/>
        </w:rPr>
        <w:t xml:space="preserve"> 33</w:t>
      </w:r>
      <w:r w:rsidRPr="001174AE">
        <w:t xml:space="preserve">, 457-478. </w:t>
      </w:r>
      <w:hyperlink r:id="rId12" w:history="1">
        <w:r w:rsidR="0060191A" w:rsidRPr="00D22E44">
          <w:rPr>
            <w:rStyle w:val="Lienhypertexte"/>
          </w:rPr>
          <w:t>https://doi.org/10.1163/22134808-20191448</w:t>
        </w:r>
      </w:hyperlink>
    </w:p>
    <w:p w14:paraId="6899B5C9" w14:textId="77777777" w:rsidR="0060191A" w:rsidRPr="008F446B" w:rsidRDefault="0060191A" w:rsidP="0060191A">
      <w:pPr>
        <w:pStyle w:val="EndNoteBibliography"/>
        <w:spacing w:after="0"/>
        <w:ind w:left="720" w:hanging="720"/>
      </w:pPr>
      <w:r w:rsidRPr="008F446B">
        <w:t xml:space="preserve">McCabe, C. S., Haigh, R. C., Ring, E. F. J., Halligan, P. W., Wall, P. D., &amp; Blake, D. R. (2003). A controlled pilot study of the utility of mirror visual feedback in the treatment of complex regional pain syndrome (type 1). </w:t>
      </w:r>
      <w:r w:rsidRPr="008F446B">
        <w:rPr>
          <w:i/>
        </w:rPr>
        <w:t>Rheumatology (Oxford)</w:t>
      </w:r>
      <w:r w:rsidRPr="008F446B">
        <w:t>,</w:t>
      </w:r>
      <w:r w:rsidRPr="008F446B">
        <w:rPr>
          <w:i/>
        </w:rPr>
        <w:t xml:space="preserve"> 42</w:t>
      </w:r>
      <w:r w:rsidRPr="008F446B">
        <w:t xml:space="preserve">(1), 97-101. https://doi.org/10.1093/rheumatology/keg041 </w:t>
      </w:r>
    </w:p>
    <w:p w14:paraId="296227B9" w14:textId="5AC660C0" w:rsidR="00E337C2" w:rsidRPr="001174AE" w:rsidRDefault="008533E1" w:rsidP="0060191A">
      <w:pPr>
        <w:pStyle w:val="EndNoteBibliography"/>
        <w:spacing w:after="0"/>
        <w:ind w:left="720" w:hanging="720"/>
      </w:pPr>
      <w:r w:rsidRPr="001174AE">
        <w:t xml:space="preserve"> </w:t>
      </w:r>
      <w:r w:rsidR="00E337C2" w:rsidRPr="009B2790">
        <w:t xml:space="preserve">Moseley, G. L. </w:t>
      </w:r>
      <w:r w:rsidR="00E337C2">
        <w:t xml:space="preserve">(2004). </w:t>
      </w:r>
      <w:r w:rsidR="00E337C2" w:rsidRPr="009B2790">
        <w:t xml:space="preserve">Graded motor imagery is effective for long-standing complex regional pain syndrome: a randomised controlled trial. </w:t>
      </w:r>
      <w:r w:rsidR="00E337C2" w:rsidRPr="009B2790">
        <w:rPr>
          <w:i/>
        </w:rPr>
        <w:t>Pain</w:t>
      </w:r>
      <w:r w:rsidR="00E337C2">
        <w:rPr>
          <w:i/>
        </w:rPr>
        <w:t>,</w:t>
      </w:r>
      <w:r w:rsidR="00E337C2" w:rsidRPr="009B2790">
        <w:t xml:space="preserve"> </w:t>
      </w:r>
      <w:r w:rsidR="00E337C2" w:rsidRPr="009B2790">
        <w:rPr>
          <w:b/>
        </w:rPr>
        <w:t>108</w:t>
      </w:r>
      <w:r w:rsidR="00E337C2" w:rsidRPr="009B2790">
        <w:t>, 192-198, doi:10.1016/j.pai</w:t>
      </w:r>
      <w:r w:rsidR="00E337C2">
        <w:t>n.2004.01.006</w:t>
      </w:r>
      <w:r w:rsidR="00E337C2" w:rsidRPr="009B2790">
        <w:t>.</w:t>
      </w:r>
    </w:p>
    <w:p w14:paraId="37FE4C3C" w14:textId="77777777" w:rsidR="008533E1" w:rsidRPr="001174AE" w:rsidRDefault="008533E1" w:rsidP="008533E1">
      <w:pPr>
        <w:pStyle w:val="EndNoteBibliography"/>
        <w:spacing w:after="0"/>
        <w:ind w:left="720" w:hanging="720"/>
      </w:pPr>
      <w:r w:rsidRPr="001174AE">
        <w:t xml:space="preserve">Moseley, G. L., &amp; Butler, D. S. (2013). </w:t>
      </w:r>
      <w:r w:rsidRPr="001174AE">
        <w:rPr>
          <w:i/>
        </w:rPr>
        <w:t>Explain Pain.</w:t>
      </w:r>
      <w:r w:rsidRPr="001174AE">
        <w:t xml:space="preserve"> Noigroup Publications. </w:t>
      </w:r>
    </w:p>
    <w:p w14:paraId="31BF5B96" w14:textId="77777777" w:rsidR="008533E1" w:rsidRPr="001174AE" w:rsidRDefault="008533E1" w:rsidP="008533E1">
      <w:pPr>
        <w:pStyle w:val="EndNoteBibliography"/>
        <w:spacing w:after="0"/>
        <w:ind w:left="720" w:hanging="720"/>
      </w:pPr>
      <w:r w:rsidRPr="001174AE">
        <w:t xml:space="preserve">Moseley, G. L., Gallace, A., Di Pietro, F., Spence, C., &amp; Iannetti, G. D. (2013). Limb-specific autonomic dysfunction in complex regional pain syndrome modulated by wearing prism glasses. </w:t>
      </w:r>
      <w:r w:rsidRPr="001174AE">
        <w:rPr>
          <w:i/>
        </w:rPr>
        <w:t>Pain</w:t>
      </w:r>
      <w:r w:rsidRPr="001174AE">
        <w:t>,</w:t>
      </w:r>
      <w:r w:rsidRPr="001174AE">
        <w:rPr>
          <w:i/>
        </w:rPr>
        <w:t xml:space="preserve"> 154</w:t>
      </w:r>
      <w:r w:rsidRPr="001174AE">
        <w:t>(11), 2463-2468. h</w:t>
      </w:r>
      <w:r w:rsidRPr="00890AD7">
        <w:t>ttps://doi.org/10.1016/j.pain.2013.07.026</w:t>
      </w:r>
      <w:r w:rsidRPr="001174AE">
        <w:t xml:space="preserve"> </w:t>
      </w:r>
    </w:p>
    <w:p w14:paraId="15294F67" w14:textId="77777777" w:rsidR="008533E1" w:rsidRPr="001174AE" w:rsidRDefault="008533E1" w:rsidP="008533E1">
      <w:pPr>
        <w:pStyle w:val="EndNoteBibliography"/>
        <w:spacing w:after="0"/>
        <w:ind w:left="720" w:hanging="720"/>
      </w:pPr>
      <w:r w:rsidRPr="001174AE">
        <w:t xml:space="preserve">Moseley, G. L., Parsons, T. J., &amp; Spence, C. (2008). Visual distortion of a limb modulates the pain and swelling evoked by movement. </w:t>
      </w:r>
      <w:r w:rsidRPr="001174AE">
        <w:rPr>
          <w:i/>
        </w:rPr>
        <w:t>Current Biology</w:t>
      </w:r>
      <w:r w:rsidRPr="001174AE">
        <w:t>,</w:t>
      </w:r>
      <w:r w:rsidRPr="001174AE">
        <w:rPr>
          <w:i/>
        </w:rPr>
        <w:t xml:space="preserve"> 18</w:t>
      </w:r>
      <w:r w:rsidRPr="001174AE">
        <w:t>(22), R1047-R1048. h</w:t>
      </w:r>
      <w:r w:rsidRPr="00890AD7">
        <w:t>ttps://doi.org/http://dx.doi.org/10.1016/j.cub.2008.09.031</w:t>
      </w:r>
      <w:r w:rsidRPr="001174AE">
        <w:t xml:space="preserve"> </w:t>
      </w:r>
    </w:p>
    <w:p w14:paraId="6CD7E7F3" w14:textId="77777777" w:rsidR="008533E1" w:rsidRPr="001174AE" w:rsidRDefault="008533E1" w:rsidP="008533E1">
      <w:pPr>
        <w:pStyle w:val="EndNoteBibliography"/>
        <w:spacing w:after="0"/>
        <w:ind w:left="720" w:hanging="720"/>
      </w:pPr>
      <w:r w:rsidRPr="008533E1">
        <w:rPr>
          <w:lang w:val="de-LI"/>
        </w:rPr>
        <w:t xml:space="preserve">Nicholls, M. E., Thomas, N. A., Loetscher, T., &amp; Grimshaw, G. M. (2013). </w:t>
      </w:r>
      <w:r w:rsidRPr="001174AE">
        <w:t xml:space="preserve">The Flinders Handedness survey (FLANDERS): a brief measure of skilled hand preference. </w:t>
      </w:r>
      <w:r w:rsidRPr="001174AE">
        <w:rPr>
          <w:i/>
        </w:rPr>
        <w:t>Cortex</w:t>
      </w:r>
      <w:r w:rsidRPr="001174AE">
        <w:t>,</w:t>
      </w:r>
      <w:r w:rsidRPr="001174AE">
        <w:rPr>
          <w:i/>
        </w:rPr>
        <w:t xml:space="preserve"> 49</w:t>
      </w:r>
      <w:r w:rsidRPr="001174AE">
        <w:t>(10), 2914-2926. h</w:t>
      </w:r>
      <w:r w:rsidRPr="00890AD7">
        <w:t>ttps://doi.org/10.1016/j.cortex.2013.02.002</w:t>
      </w:r>
      <w:r w:rsidRPr="001174AE">
        <w:t xml:space="preserve"> </w:t>
      </w:r>
    </w:p>
    <w:p w14:paraId="31EA44B2" w14:textId="6A00FCC3" w:rsidR="008533E1" w:rsidRPr="00373286" w:rsidRDefault="008533E1" w:rsidP="008533E1">
      <w:pPr>
        <w:pStyle w:val="EndNoteBibliography"/>
        <w:spacing w:after="0"/>
        <w:ind w:left="720" w:hanging="720"/>
        <w:rPr>
          <w:lang w:val="de-DE"/>
        </w:rPr>
      </w:pPr>
      <w:r w:rsidRPr="001174AE">
        <w:t xml:space="preserve">Pain in Motion. (2016). </w:t>
      </w:r>
      <w:r w:rsidRPr="001174AE">
        <w:rPr>
          <w:i/>
        </w:rPr>
        <w:t>Pain in Motion tools for clinical practice</w:t>
      </w:r>
      <w:r w:rsidRPr="001174AE">
        <w:t xml:space="preserve">. </w:t>
      </w:r>
      <w:hyperlink r:id="rId13" w:history="1">
        <w:r w:rsidR="0060191A" w:rsidRPr="00373286">
          <w:rPr>
            <w:rStyle w:val="Lienhypertexte"/>
            <w:lang w:val="de-DE"/>
          </w:rPr>
          <w:t>http://www.paininmotion.be/education/tools-for-clinical-practice</w:t>
        </w:r>
      </w:hyperlink>
    </w:p>
    <w:p w14:paraId="448B4E94" w14:textId="15E32266" w:rsidR="0060191A" w:rsidRPr="00890AD7" w:rsidRDefault="0060191A" w:rsidP="00373286">
      <w:pPr>
        <w:pStyle w:val="EndNoteBibliography"/>
        <w:spacing w:after="0"/>
        <w:ind w:left="720" w:hanging="720"/>
      </w:pPr>
      <w:r w:rsidRPr="00373286">
        <w:rPr>
          <w:lang w:val="de-DE"/>
        </w:rPr>
        <w:t xml:space="preserve">Pleger, B., Tegenthoff, M., Ragert, P., Forster, A. F., Dinse, H. R., Schwenkreis, P., . . . </w:t>
      </w:r>
      <w:r w:rsidRPr="008F446B">
        <w:t xml:space="preserve">Maier, C. (2005). Sensorimotor retuning [corrected] in complex regional pain syndrome parallels pain reduction. </w:t>
      </w:r>
      <w:r w:rsidRPr="008F446B">
        <w:rPr>
          <w:i/>
        </w:rPr>
        <w:t>Ann Neurol</w:t>
      </w:r>
      <w:r w:rsidRPr="008F446B">
        <w:t>,</w:t>
      </w:r>
      <w:r w:rsidRPr="008F446B">
        <w:rPr>
          <w:i/>
        </w:rPr>
        <w:t xml:space="preserve"> 57</w:t>
      </w:r>
      <w:r w:rsidRPr="008F446B">
        <w:t xml:space="preserve">(3), 425-429. https://doi.org/10.1002/ana.20394 </w:t>
      </w:r>
    </w:p>
    <w:p w14:paraId="035A3E67" w14:textId="77777777" w:rsidR="008533E1" w:rsidRPr="001174AE" w:rsidRDefault="008533E1" w:rsidP="008533E1">
      <w:pPr>
        <w:pStyle w:val="EndNoteBibliography"/>
        <w:spacing w:after="0"/>
        <w:ind w:left="720" w:hanging="720"/>
      </w:pPr>
      <w:r w:rsidRPr="001174AE">
        <w:t xml:space="preserve">Reid, E., Wallwork, S. B., Harvie, D., Chalmers, K. J., Gallace, A., Spence, C., &amp; Moseley, G. L. (2016). A New Kind of Spatial Inattention Associated With Chronic Limb Pain? </w:t>
      </w:r>
      <w:r w:rsidRPr="001174AE">
        <w:rPr>
          <w:i/>
        </w:rPr>
        <w:t>Ann Neurol</w:t>
      </w:r>
      <w:r w:rsidRPr="001174AE">
        <w:t>,</w:t>
      </w:r>
      <w:r w:rsidRPr="001174AE">
        <w:rPr>
          <w:i/>
        </w:rPr>
        <w:t xml:space="preserve"> 79</w:t>
      </w:r>
      <w:r w:rsidRPr="001174AE">
        <w:t>(4), 701-704. h</w:t>
      </w:r>
      <w:r w:rsidRPr="00890AD7">
        <w:t>ttps://doi.org/10.1002/ana.24616</w:t>
      </w:r>
      <w:r w:rsidRPr="001174AE">
        <w:t xml:space="preserve"> </w:t>
      </w:r>
    </w:p>
    <w:p w14:paraId="3818B1D0" w14:textId="77777777" w:rsidR="008533E1" w:rsidRPr="008533E1" w:rsidRDefault="008533E1" w:rsidP="008533E1">
      <w:pPr>
        <w:pStyle w:val="EndNoteBibliography"/>
        <w:spacing w:after="0"/>
        <w:ind w:left="720" w:hanging="720"/>
      </w:pPr>
      <w:r w:rsidRPr="001174AE">
        <w:t xml:space="preserve">Retrain Pain Foundation. (2019). </w:t>
      </w:r>
      <w:r w:rsidRPr="008533E1">
        <w:rPr>
          <w:i/>
        </w:rPr>
        <w:t>Retrain Pain</w:t>
      </w:r>
      <w:r w:rsidRPr="008533E1">
        <w:t>. https://www.retrainpain.org/</w:t>
      </w:r>
    </w:p>
    <w:p w14:paraId="266A3B7A" w14:textId="77777777" w:rsidR="008533E1" w:rsidRPr="001174AE" w:rsidRDefault="008533E1" w:rsidP="008533E1">
      <w:pPr>
        <w:pStyle w:val="EndNoteBibliography"/>
        <w:spacing w:after="0"/>
        <w:ind w:left="720" w:hanging="720"/>
      </w:pPr>
      <w:r w:rsidRPr="001174AE">
        <w:t xml:space="preserve">Spence, C., Shore, D. I., &amp; Klein, R. M. (2001). Multisensory prior entry. </w:t>
      </w:r>
      <w:r w:rsidRPr="001174AE">
        <w:rPr>
          <w:i/>
        </w:rPr>
        <w:t>J Exp Psychol Gen</w:t>
      </w:r>
      <w:r w:rsidRPr="001174AE">
        <w:t>,</w:t>
      </w:r>
      <w:r w:rsidRPr="001174AE">
        <w:rPr>
          <w:i/>
        </w:rPr>
        <w:t xml:space="preserve"> 130</w:t>
      </w:r>
      <w:r w:rsidRPr="001174AE">
        <w:t>(4), 799-832. h</w:t>
      </w:r>
      <w:r w:rsidRPr="00890AD7">
        <w:t>ttps://doi.org/10.1037//0096-3445.130.4.799</w:t>
      </w:r>
      <w:r w:rsidRPr="001174AE">
        <w:t xml:space="preserve"> </w:t>
      </w:r>
    </w:p>
    <w:p w14:paraId="547872AA" w14:textId="77777777" w:rsidR="008533E1" w:rsidRPr="008533E1" w:rsidRDefault="008533E1" w:rsidP="008533E1">
      <w:pPr>
        <w:pStyle w:val="EndNoteBibliography"/>
        <w:spacing w:after="0"/>
        <w:ind w:left="720" w:hanging="720"/>
        <w:rPr>
          <w:lang w:val="fr-BE"/>
        </w:rPr>
      </w:pPr>
      <w:r w:rsidRPr="001174AE">
        <w:t xml:space="preserve">Ten Brink, A. F., Halicka, M., Vittersø, A. D., Keogh, E., &amp; Bultitude, J. H. (2021). Ignoring space around a painful limb? No evidence for a body-related visuospatial attention bias in complex regional pain syndrome. </w:t>
      </w:r>
      <w:r w:rsidRPr="008533E1">
        <w:rPr>
          <w:i/>
          <w:lang w:val="fr-BE"/>
        </w:rPr>
        <w:t>Cortex</w:t>
      </w:r>
      <w:r w:rsidRPr="008533E1">
        <w:rPr>
          <w:lang w:val="fr-BE"/>
        </w:rPr>
        <w:t>,</w:t>
      </w:r>
      <w:r w:rsidRPr="008533E1">
        <w:rPr>
          <w:i/>
          <w:lang w:val="fr-BE"/>
        </w:rPr>
        <w:t xml:space="preserve"> 136</w:t>
      </w:r>
      <w:r w:rsidRPr="008533E1">
        <w:rPr>
          <w:lang w:val="fr-BE"/>
        </w:rPr>
        <w:t xml:space="preserve">, 89-108. https://doi.org/https://doi.org/10.1016/j.cortex.2020.12.007 </w:t>
      </w:r>
    </w:p>
    <w:p w14:paraId="2BD3B834" w14:textId="77777777" w:rsidR="008533E1" w:rsidRPr="00751FAC" w:rsidRDefault="008533E1" w:rsidP="008533E1">
      <w:pPr>
        <w:pStyle w:val="EndNoteBibliography"/>
        <w:spacing w:after="0"/>
        <w:ind w:left="720" w:hanging="720"/>
        <w:rPr>
          <w:lang w:val="fr-BE"/>
        </w:rPr>
      </w:pPr>
      <w:r w:rsidRPr="008533E1">
        <w:rPr>
          <w:lang w:val="fr-BE"/>
        </w:rPr>
        <w:t xml:space="preserve">Torta, D. M., Legrain, V., &amp; Mouraux, A. (2015). </w:t>
      </w:r>
      <w:r w:rsidRPr="001174AE">
        <w:t xml:space="preserve">Looking at the hand modulates the brain responses to nociceptive and non-nociceptive somatosensory stimuli but does not necessarily modulate their perception. </w:t>
      </w:r>
      <w:r w:rsidRPr="00751FAC">
        <w:rPr>
          <w:i/>
          <w:lang w:val="fr-BE"/>
        </w:rPr>
        <w:t>Psychophysiology</w:t>
      </w:r>
      <w:r w:rsidRPr="00751FAC">
        <w:rPr>
          <w:lang w:val="fr-BE"/>
        </w:rPr>
        <w:t>,</w:t>
      </w:r>
      <w:r w:rsidRPr="00751FAC">
        <w:rPr>
          <w:i/>
          <w:lang w:val="fr-BE"/>
        </w:rPr>
        <w:t xml:space="preserve"> 52</w:t>
      </w:r>
      <w:r w:rsidRPr="00751FAC">
        <w:rPr>
          <w:lang w:val="fr-BE"/>
        </w:rPr>
        <w:t>(8), 1010-1018. h</w:t>
      </w:r>
      <w:r w:rsidRPr="00890AD7">
        <w:rPr>
          <w:lang w:val="fr-BE"/>
        </w:rPr>
        <w:t>ttps://doi.org/10.1111/psyp.12439</w:t>
      </w:r>
      <w:r w:rsidRPr="00751FAC">
        <w:rPr>
          <w:lang w:val="fr-BE"/>
        </w:rPr>
        <w:t xml:space="preserve"> </w:t>
      </w:r>
    </w:p>
    <w:p w14:paraId="744E7190" w14:textId="77777777" w:rsidR="008533E1" w:rsidRPr="00751FAC" w:rsidRDefault="008533E1" w:rsidP="008533E1">
      <w:pPr>
        <w:pStyle w:val="EndNoteBibliography"/>
        <w:spacing w:after="0"/>
        <w:ind w:left="720" w:hanging="720"/>
        <w:rPr>
          <w:lang w:val="fr-BE"/>
        </w:rPr>
      </w:pPr>
      <w:r w:rsidRPr="00751FAC">
        <w:rPr>
          <w:lang w:val="fr-BE"/>
        </w:rPr>
        <w:t xml:space="preserve">Torta, D. M., Legrain, V., Rossetti, Y., &amp; Mouraux, A. (2016). </w:t>
      </w:r>
      <w:r w:rsidRPr="001174AE">
        <w:t xml:space="preserve">Prisms for pain. Can visuo-motor rehabilitation strategies alleviate chronic pain? </w:t>
      </w:r>
      <w:r w:rsidRPr="00751FAC">
        <w:rPr>
          <w:i/>
          <w:lang w:val="fr-BE"/>
        </w:rPr>
        <w:t>Eur J Pain</w:t>
      </w:r>
      <w:r w:rsidRPr="00751FAC">
        <w:rPr>
          <w:lang w:val="fr-BE"/>
        </w:rPr>
        <w:t>,</w:t>
      </w:r>
      <w:r w:rsidRPr="00751FAC">
        <w:rPr>
          <w:i/>
          <w:lang w:val="fr-BE"/>
        </w:rPr>
        <w:t xml:space="preserve"> 20</w:t>
      </w:r>
      <w:r w:rsidRPr="00751FAC">
        <w:rPr>
          <w:lang w:val="fr-BE"/>
        </w:rPr>
        <w:t>(1), 64-69. h</w:t>
      </w:r>
      <w:r w:rsidRPr="00890AD7">
        <w:rPr>
          <w:lang w:val="fr-BE"/>
        </w:rPr>
        <w:t>ttps://doi.org/10.1002/ejp.723</w:t>
      </w:r>
      <w:r w:rsidRPr="00751FAC">
        <w:rPr>
          <w:lang w:val="fr-BE"/>
        </w:rPr>
        <w:t xml:space="preserve"> </w:t>
      </w:r>
    </w:p>
    <w:p w14:paraId="006796E1" w14:textId="77777777" w:rsidR="008533E1" w:rsidRPr="001174AE" w:rsidRDefault="008533E1" w:rsidP="008533E1">
      <w:pPr>
        <w:pStyle w:val="EndNoteBibliography"/>
        <w:spacing w:after="0"/>
        <w:ind w:left="720" w:hanging="720"/>
      </w:pPr>
      <w:r w:rsidRPr="00751FAC">
        <w:rPr>
          <w:lang w:val="fr-BE"/>
        </w:rPr>
        <w:t xml:space="preserve">Valentini, E., Koch, K., &amp; Aglioti, S. M. (2015). </w:t>
      </w:r>
      <w:r w:rsidRPr="001174AE">
        <w:t xml:space="preserve">Seeing one's own painful hand positioned in the contralateral space reduces subjective reports of pain and modulates laser evoked potentials. </w:t>
      </w:r>
      <w:r w:rsidRPr="001174AE">
        <w:rPr>
          <w:i/>
        </w:rPr>
        <w:t>J Pain</w:t>
      </w:r>
      <w:r w:rsidRPr="001174AE">
        <w:t>,</w:t>
      </w:r>
      <w:r w:rsidRPr="001174AE">
        <w:rPr>
          <w:i/>
        </w:rPr>
        <w:t xml:space="preserve"> 16</w:t>
      </w:r>
      <w:r w:rsidRPr="001174AE">
        <w:t>(6), 499-507. h</w:t>
      </w:r>
      <w:r w:rsidRPr="00890AD7">
        <w:t>ttps://doi.org/10.1016/j.jpain.2015.02.003</w:t>
      </w:r>
      <w:r w:rsidRPr="001174AE">
        <w:t xml:space="preserve"> </w:t>
      </w:r>
    </w:p>
    <w:p w14:paraId="2113E911" w14:textId="77777777" w:rsidR="008533E1" w:rsidRPr="001174AE" w:rsidRDefault="008533E1" w:rsidP="008533E1">
      <w:pPr>
        <w:pStyle w:val="EndNoteBibliography"/>
        <w:spacing w:after="0"/>
        <w:ind w:left="720" w:hanging="720"/>
      </w:pPr>
      <w:r w:rsidRPr="001174AE">
        <w:t xml:space="preserve">Vallar, G., &amp; Maravita, A. (2009). Personal and extrapersonal spatial perception. In G. G. Berntson &amp; J. T. Cacioppo (Eds.), </w:t>
      </w:r>
      <w:r w:rsidRPr="001174AE">
        <w:rPr>
          <w:i/>
        </w:rPr>
        <w:t>Handbook of Neuroscience for the behavioral sciences</w:t>
      </w:r>
      <w:r w:rsidRPr="001174AE">
        <w:t xml:space="preserve"> (pp. 322-336). John Wiley &amp; Sons, Inc. </w:t>
      </w:r>
    </w:p>
    <w:p w14:paraId="13E0F4EA" w14:textId="360D820D" w:rsidR="008533E1" w:rsidRPr="001174AE" w:rsidRDefault="008533E1" w:rsidP="008533E1">
      <w:pPr>
        <w:pStyle w:val="EndNoteBibliography"/>
        <w:ind w:left="720" w:hanging="720"/>
      </w:pPr>
      <w:r w:rsidRPr="001174AE">
        <w:t xml:space="preserve">Wagenmakers, E.-J., Love, J., Marsman, M., Jamil, T., Ly, A., Verhagen, J., . . . Morey, R. D. (2018). Bayesian inference for psychology. Part II: Example applications with JASP. </w:t>
      </w:r>
      <w:r w:rsidRPr="001174AE">
        <w:rPr>
          <w:i/>
        </w:rPr>
        <w:t>Psychon Bull Rev</w:t>
      </w:r>
      <w:r w:rsidRPr="001174AE">
        <w:t>,</w:t>
      </w:r>
      <w:r w:rsidRPr="001174AE">
        <w:rPr>
          <w:i/>
        </w:rPr>
        <w:t xml:space="preserve"> 25</w:t>
      </w:r>
      <w:r w:rsidRPr="001174AE">
        <w:t xml:space="preserve">(1), 58-76. </w:t>
      </w:r>
      <w:r w:rsidRPr="00890AD7">
        <w:t>https://doi.org/10.3758/s13423-017-1323-7</w:t>
      </w:r>
      <w:r w:rsidR="00373286">
        <w:t>.</w:t>
      </w:r>
      <w:r w:rsidRPr="001174AE">
        <w:t xml:space="preserve"> </w:t>
      </w:r>
    </w:p>
    <w:p w14:paraId="5035AE9D" w14:textId="77777777" w:rsidR="008533E1" w:rsidRPr="00FC3559" w:rsidRDefault="008533E1" w:rsidP="00BF4230">
      <w:pPr>
        <w:spacing w:line="360" w:lineRule="auto"/>
        <w:rPr>
          <w:rFonts w:cstheme="minorHAnsi"/>
          <w:b/>
          <w:bCs/>
          <w:lang w:val="en-GB"/>
        </w:rPr>
      </w:pPr>
    </w:p>
    <w:p w14:paraId="66F18DCF" w14:textId="0B80A060" w:rsidR="00A661AB" w:rsidRPr="00D24FAF" w:rsidRDefault="00A661AB" w:rsidP="00BF4230">
      <w:pPr>
        <w:pStyle w:val="EndNoteBibliography"/>
        <w:spacing w:line="360" w:lineRule="auto"/>
        <w:ind w:left="720" w:hanging="720"/>
        <w:rPr>
          <w:sz w:val="20"/>
          <w:szCs w:val="20"/>
        </w:rPr>
        <w:sectPr w:rsidR="00A661AB" w:rsidRPr="00D24FAF" w:rsidSect="00CB6E2D">
          <w:footerReference w:type="default" r:id="rId14"/>
          <w:pgSz w:w="11906" w:h="16838"/>
          <w:pgMar w:top="1417" w:right="1417" w:bottom="1134" w:left="1417" w:header="708" w:footer="708" w:gutter="0"/>
          <w:lnNumType w:countBy="1"/>
          <w:cols w:space="708"/>
          <w:docGrid w:linePitch="360"/>
        </w:sectPr>
      </w:pPr>
    </w:p>
    <w:p w14:paraId="1E57C8F8" w14:textId="289DBBF6" w:rsidR="006828A4" w:rsidRPr="008203B0" w:rsidRDefault="006828A4" w:rsidP="006828A4">
      <w:pPr>
        <w:rPr>
          <w:b/>
          <w:bCs/>
          <w:lang w:val="en-US"/>
        </w:rPr>
      </w:pPr>
      <w:r w:rsidRPr="008203B0">
        <w:rPr>
          <w:b/>
          <w:bCs/>
          <w:lang w:val="en-US"/>
        </w:rPr>
        <w:lastRenderedPageBreak/>
        <w:t xml:space="preserve">Figure captions and tables </w:t>
      </w:r>
    </w:p>
    <w:p w14:paraId="6A2CBE1B" w14:textId="77777777" w:rsidR="000E53E7" w:rsidRDefault="000E53E7" w:rsidP="000E53E7">
      <w:pPr>
        <w:rPr>
          <w:lang w:val="en-US"/>
        </w:rPr>
      </w:pPr>
      <w:r>
        <w:rPr>
          <w:lang w:val="en-US"/>
        </w:rPr>
        <w:t>Table 1</w:t>
      </w:r>
    </w:p>
    <w:p w14:paraId="5186111C" w14:textId="77777777" w:rsidR="000E53E7" w:rsidRPr="007358D0" w:rsidRDefault="000E53E7" w:rsidP="000E53E7">
      <w:pPr>
        <w:spacing w:after="0" w:line="240" w:lineRule="auto"/>
        <w:rPr>
          <w:i/>
          <w:lang w:val="en-US"/>
        </w:rPr>
      </w:pPr>
      <w:r>
        <w:rPr>
          <w:i/>
          <w:lang w:val="en-US"/>
        </w:rPr>
        <w:t>Patient characteris</w:t>
      </w:r>
      <w:r w:rsidRPr="00755339">
        <w:rPr>
          <w:i/>
          <w:lang w:val="en-US"/>
        </w:rPr>
        <w:t>tics</w:t>
      </w:r>
    </w:p>
    <w:tbl>
      <w:tblPr>
        <w:tblStyle w:val="Grilledutableau"/>
        <w:tblpPr w:leftFromText="141" w:rightFromText="141" w:vertAnchor="page" w:horzAnchor="margin" w:tblpY="2355"/>
        <w:tblW w:w="14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
        <w:gridCol w:w="1350"/>
        <w:gridCol w:w="1701"/>
        <w:gridCol w:w="709"/>
        <w:gridCol w:w="1134"/>
        <w:gridCol w:w="709"/>
        <w:gridCol w:w="4178"/>
        <w:gridCol w:w="1634"/>
        <w:gridCol w:w="1275"/>
        <w:gridCol w:w="34"/>
        <w:gridCol w:w="959"/>
      </w:tblGrid>
      <w:tr w:rsidR="000E53E7" w:rsidRPr="001815CD" w14:paraId="2357DC07" w14:textId="77777777" w:rsidTr="007155CC">
        <w:tc>
          <w:tcPr>
            <w:tcW w:w="459" w:type="dxa"/>
            <w:tcBorders>
              <w:top w:val="single" w:sz="4" w:space="0" w:color="auto"/>
              <w:bottom w:val="single" w:sz="4" w:space="0" w:color="auto"/>
            </w:tcBorders>
          </w:tcPr>
          <w:p w14:paraId="1F4B5051" w14:textId="77777777" w:rsidR="000E53E7" w:rsidRDefault="000E53E7" w:rsidP="007155CC">
            <w:r>
              <w:t>ID</w:t>
            </w:r>
          </w:p>
        </w:tc>
        <w:tc>
          <w:tcPr>
            <w:tcW w:w="1350" w:type="dxa"/>
            <w:tcBorders>
              <w:top w:val="single" w:sz="4" w:space="0" w:color="auto"/>
              <w:bottom w:val="single" w:sz="4" w:space="0" w:color="auto"/>
            </w:tcBorders>
          </w:tcPr>
          <w:p w14:paraId="2754F18B" w14:textId="77777777" w:rsidR="000E53E7" w:rsidRDefault="000E53E7" w:rsidP="007155CC">
            <w:r>
              <w:t>Age/sex/ handedness</w:t>
            </w:r>
          </w:p>
        </w:tc>
        <w:tc>
          <w:tcPr>
            <w:tcW w:w="1701" w:type="dxa"/>
            <w:tcBorders>
              <w:top w:val="single" w:sz="4" w:space="0" w:color="auto"/>
              <w:bottom w:val="single" w:sz="4" w:space="0" w:color="auto"/>
            </w:tcBorders>
          </w:tcPr>
          <w:p w14:paraId="00C32B3B" w14:textId="77777777" w:rsidR="000E53E7" w:rsidRDefault="000E53E7" w:rsidP="007155CC">
            <w:r>
              <w:t>Inciting injury</w:t>
            </w:r>
          </w:p>
        </w:tc>
        <w:tc>
          <w:tcPr>
            <w:tcW w:w="709" w:type="dxa"/>
            <w:tcBorders>
              <w:top w:val="single" w:sz="4" w:space="0" w:color="auto"/>
              <w:bottom w:val="single" w:sz="4" w:space="0" w:color="auto"/>
            </w:tcBorders>
          </w:tcPr>
          <w:p w14:paraId="5A5E1FB8" w14:textId="77777777" w:rsidR="000E53E7" w:rsidRDefault="000E53E7" w:rsidP="007155CC">
            <w:r>
              <w:t>CRPS</w:t>
            </w:r>
          </w:p>
          <w:p w14:paraId="67F3B2E7" w14:textId="77777777" w:rsidR="000E53E7" w:rsidRDefault="000E53E7" w:rsidP="007155CC">
            <w:r>
              <w:t>limb</w:t>
            </w:r>
          </w:p>
        </w:tc>
        <w:tc>
          <w:tcPr>
            <w:tcW w:w="1134" w:type="dxa"/>
            <w:tcBorders>
              <w:top w:val="single" w:sz="4" w:space="0" w:color="auto"/>
              <w:bottom w:val="single" w:sz="4" w:space="0" w:color="auto"/>
            </w:tcBorders>
          </w:tcPr>
          <w:p w14:paraId="0B234427" w14:textId="77777777" w:rsidR="000E53E7" w:rsidRDefault="000E53E7" w:rsidP="007155CC">
            <w:r>
              <w:t>Diagnosis</w:t>
            </w:r>
          </w:p>
        </w:tc>
        <w:tc>
          <w:tcPr>
            <w:tcW w:w="709" w:type="dxa"/>
            <w:tcBorders>
              <w:top w:val="single" w:sz="4" w:space="0" w:color="auto"/>
              <w:bottom w:val="single" w:sz="4" w:space="0" w:color="auto"/>
            </w:tcBorders>
          </w:tcPr>
          <w:p w14:paraId="62FA45C9" w14:textId="77777777" w:rsidR="000E53E7" w:rsidRPr="001815CD" w:rsidRDefault="000E53E7" w:rsidP="007155CC">
            <w:pPr>
              <w:rPr>
                <w:lang w:val="en-GB"/>
              </w:rPr>
            </w:pPr>
            <w:r w:rsidRPr="001815CD">
              <w:rPr>
                <w:lang w:val="en-GB"/>
              </w:rPr>
              <w:t>Dur.</w:t>
            </w:r>
          </w:p>
        </w:tc>
        <w:tc>
          <w:tcPr>
            <w:tcW w:w="4178" w:type="dxa"/>
            <w:tcBorders>
              <w:top w:val="single" w:sz="4" w:space="0" w:color="auto"/>
              <w:bottom w:val="single" w:sz="4" w:space="0" w:color="auto"/>
            </w:tcBorders>
          </w:tcPr>
          <w:p w14:paraId="36542402" w14:textId="77777777" w:rsidR="000E53E7" w:rsidRPr="001815CD" w:rsidRDefault="000E53E7" w:rsidP="007155CC">
            <w:pPr>
              <w:rPr>
                <w:lang w:val="en-GB"/>
              </w:rPr>
            </w:pPr>
            <w:r w:rsidRPr="001815CD">
              <w:rPr>
                <w:lang w:val="en-GB"/>
              </w:rPr>
              <w:t>Current treatment/medication</w:t>
            </w:r>
          </w:p>
        </w:tc>
        <w:tc>
          <w:tcPr>
            <w:tcW w:w="1634" w:type="dxa"/>
            <w:tcBorders>
              <w:top w:val="single" w:sz="4" w:space="0" w:color="auto"/>
              <w:bottom w:val="single" w:sz="4" w:space="0" w:color="auto"/>
            </w:tcBorders>
          </w:tcPr>
          <w:p w14:paraId="54F64175" w14:textId="77777777" w:rsidR="000E53E7" w:rsidRPr="001815CD" w:rsidRDefault="000E53E7" w:rsidP="007155CC">
            <w:pPr>
              <w:rPr>
                <w:lang w:val="en-GB"/>
              </w:rPr>
            </w:pPr>
            <w:r w:rsidRPr="001815CD">
              <w:rPr>
                <w:lang w:val="en-GB"/>
              </w:rPr>
              <w:t>Other pain</w:t>
            </w:r>
          </w:p>
        </w:tc>
        <w:tc>
          <w:tcPr>
            <w:tcW w:w="1309" w:type="dxa"/>
            <w:gridSpan w:val="2"/>
            <w:tcBorders>
              <w:top w:val="single" w:sz="4" w:space="0" w:color="auto"/>
              <w:bottom w:val="single" w:sz="4" w:space="0" w:color="auto"/>
            </w:tcBorders>
          </w:tcPr>
          <w:p w14:paraId="063A1274" w14:textId="77777777" w:rsidR="000E53E7" w:rsidRPr="001815CD" w:rsidRDefault="000E53E7" w:rsidP="007155CC">
            <w:pPr>
              <w:rPr>
                <w:lang w:val="en-GB"/>
              </w:rPr>
            </w:pPr>
            <w:r w:rsidRPr="001815CD">
              <w:rPr>
                <w:lang w:val="en-GB"/>
              </w:rPr>
              <w:t xml:space="preserve">Other </w:t>
            </w:r>
          </w:p>
          <w:p w14:paraId="7CE2A3A9" w14:textId="77777777" w:rsidR="000E53E7" w:rsidRPr="001815CD" w:rsidRDefault="000E53E7" w:rsidP="007155CC">
            <w:pPr>
              <w:rPr>
                <w:lang w:val="en-GB"/>
              </w:rPr>
            </w:pPr>
          </w:p>
        </w:tc>
        <w:tc>
          <w:tcPr>
            <w:tcW w:w="959" w:type="dxa"/>
            <w:tcBorders>
              <w:top w:val="single" w:sz="4" w:space="0" w:color="auto"/>
              <w:bottom w:val="single" w:sz="4" w:space="0" w:color="auto"/>
            </w:tcBorders>
          </w:tcPr>
          <w:p w14:paraId="1DAD7B17" w14:textId="77777777" w:rsidR="000E53E7" w:rsidRPr="001815CD" w:rsidRDefault="000E53E7" w:rsidP="007155CC">
            <w:pPr>
              <w:rPr>
                <w:lang w:val="en-GB"/>
              </w:rPr>
            </w:pPr>
            <w:r>
              <w:rPr>
                <w:lang w:val="en-GB"/>
              </w:rPr>
              <w:t>Recruit-ment</w:t>
            </w:r>
          </w:p>
        </w:tc>
      </w:tr>
      <w:tr w:rsidR="000E53E7" w:rsidRPr="001815CD" w14:paraId="6B84C998" w14:textId="77777777" w:rsidTr="007155CC">
        <w:tc>
          <w:tcPr>
            <w:tcW w:w="459" w:type="dxa"/>
            <w:tcBorders>
              <w:top w:val="single" w:sz="4" w:space="0" w:color="auto"/>
            </w:tcBorders>
          </w:tcPr>
          <w:p w14:paraId="7CA0B4A2" w14:textId="77777777" w:rsidR="000E53E7" w:rsidRPr="00E36AA2" w:rsidRDefault="000E53E7" w:rsidP="007155CC">
            <w:pPr>
              <w:rPr>
                <w:sz w:val="20"/>
                <w:szCs w:val="20"/>
                <w:lang w:val="en-GB"/>
              </w:rPr>
            </w:pPr>
            <w:r w:rsidRPr="00E36AA2">
              <w:rPr>
                <w:sz w:val="20"/>
                <w:szCs w:val="20"/>
                <w:lang w:val="en-GB"/>
              </w:rPr>
              <w:t>01</w:t>
            </w:r>
          </w:p>
        </w:tc>
        <w:tc>
          <w:tcPr>
            <w:tcW w:w="1350" w:type="dxa"/>
            <w:tcBorders>
              <w:top w:val="single" w:sz="4" w:space="0" w:color="auto"/>
            </w:tcBorders>
          </w:tcPr>
          <w:p w14:paraId="3C3E9E9E" w14:textId="77777777" w:rsidR="000E53E7" w:rsidRPr="00E36AA2" w:rsidRDefault="000E53E7" w:rsidP="007155CC">
            <w:pPr>
              <w:rPr>
                <w:sz w:val="20"/>
                <w:szCs w:val="20"/>
                <w:lang w:val="en-GB"/>
              </w:rPr>
            </w:pPr>
            <w:r w:rsidRPr="00E36AA2">
              <w:rPr>
                <w:sz w:val="20"/>
                <w:szCs w:val="20"/>
                <w:lang w:val="en-GB"/>
              </w:rPr>
              <w:t>60/M/R</w:t>
            </w:r>
          </w:p>
        </w:tc>
        <w:tc>
          <w:tcPr>
            <w:tcW w:w="1701" w:type="dxa"/>
            <w:tcBorders>
              <w:top w:val="single" w:sz="4" w:space="0" w:color="auto"/>
            </w:tcBorders>
          </w:tcPr>
          <w:p w14:paraId="4957DF4D" w14:textId="77777777" w:rsidR="000E53E7" w:rsidRPr="00E36AA2" w:rsidRDefault="000E53E7" w:rsidP="007155CC">
            <w:pPr>
              <w:rPr>
                <w:sz w:val="20"/>
                <w:szCs w:val="20"/>
                <w:lang w:val="en-GB"/>
              </w:rPr>
            </w:pPr>
            <w:r w:rsidRPr="00E36AA2">
              <w:rPr>
                <w:sz w:val="20"/>
                <w:szCs w:val="20"/>
                <w:lang w:val="en-GB"/>
              </w:rPr>
              <w:t>Frac-PS hand</w:t>
            </w:r>
          </w:p>
        </w:tc>
        <w:tc>
          <w:tcPr>
            <w:tcW w:w="709" w:type="dxa"/>
            <w:tcBorders>
              <w:top w:val="single" w:sz="4" w:space="0" w:color="auto"/>
            </w:tcBorders>
          </w:tcPr>
          <w:p w14:paraId="4B1E66E3" w14:textId="77777777" w:rsidR="000E53E7" w:rsidRPr="00E36AA2" w:rsidRDefault="000E53E7" w:rsidP="007155CC">
            <w:pPr>
              <w:rPr>
                <w:sz w:val="20"/>
                <w:szCs w:val="20"/>
                <w:lang w:val="en-GB"/>
              </w:rPr>
            </w:pPr>
            <w:r w:rsidRPr="00E36AA2">
              <w:rPr>
                <w:sz w:val="20"/>
                <w:szCs w:val="20"/>
                <w:lang w:val="en-GB"/>
              </w:rPr>
              <w:t>L</w:t>
            </w:r>
          </w:p>
        </w:tc>
        <w:tc>
          <w:tcPr>
            <w:tcW w:w="1134" w:type="dxa"/>
            <w:tcBorders>
              <w:top w:val="single" w:sz="4" w:space="0" w:color="auto"/>
            </w:tcBorders>
          </w:tcPr>
          <w:p w14:paraId="685DEB1A" w14:textId="77777777" w:rsidR="000E53E7" w:rsidRPr="00E36AA2" w:rsidRDefault="000E53E7" w:rsidP="007155CC">
            <w:pPr>
              <w:rPr>
                <w:sz w:val="20"/>
                <w:szCs w:val="20"/>
                <w:lang w:val="en-GB"/>
              </w:rPr>
            </w:pPr>
            <w:r w:rsidRPr="00E36AA2">
              <w:rPr>
                <w:sz w:val="20"/>
                <w:szCs w:val="20"/>
                <w:lang w:val="en-GB"/>
              </w:rPr>
              <w:t>CRPS-C</w:t>
            </w:r>
          </w:p>
        </w:tc>
        <w:tc>
          <w:tcPr>
            <w:tcW w:w="709" w:type="dxa"/>
            <w:tcBorders>
              <w:top w:val="single" w:sz="4" w:space="0" w:color="auto"/>
            </w:tcBorders>
          </w:tcPr>
          <w:p w14:paraId="76114013" w14:textId="77777777" w:rsidR="000E53E7" w:rsidRPr="00E36AA2" w:rsidRDefault="000E53E7" w:rsidP="007155CC">
            <w:pPr>
              <w:rPr>
                <w:sz w:val="20"/>
                <w:szCs w:val="20"/>
                <w:lang w:val="en-GB"/>
              </w:rPr>
            </w:pPr>
            <w:r w:rsidRPr="00E36AA2">
              <w:rPr>
                <w:sz w:val="20"/>
                <w:szCs w:val="20"/>
                <w:lang w:val="en-GB"/>
              </w:rPr>
              <w:t>10</w:t>
            </w:r>
          </w:p>
        </w:tc>
        <w:tc>
          <w:tcPr>
            <w:tcW w:w="4178" w:type="dxa"/>
            <w:tcBorders>
              <w:top w:val="single" w:sz="4" w:space="0" w:color="auto"/>
            </w:tcBorders>
          </w:tcPr>
          <w:p w14:paraId="0ED40DDE" w14:textId="77777777" w:rsidR="000E53E7" w:rsidRPr="00E36AA2" w:rsidRDefault="000E53E7" w:rsidP="007155CC">
            <w:pPr>
              <w:rPr>
                <w:sz w:val="20"/>
                <w:szCs w:val="20"/>
                <w:lang w:val="en-GB"/>
              </w:rPr>
            </w:pPr>
            <w:r w:rsidRPr="00E36AA2">
              <w:rPr>
                <w:sz w:val="20"/>
                <w:szCs w:val="20"/>
                <w:lang w:val="en-GB"/>
              </w:rPr>
              <w:t>PT/OT</w:t>
            </w:r>
          </w:p>
        </w:tc>
        <w:tc>
          <w:tcPr>
            <w:tcW w:w="1634" w:type="dxa"/>
            <w:tcBorders>
              <w:top w:val="single" w:sz="4" w:space="0" w:color="auto"/>
            </w:tcBorders>
          </w:tcPr>
          <w:p w14:paraId="7824C5F3" w14:textId="77777777" w:rsidR="000E53E7" w:rsidRPr="00E36AA2" w:rsidRDefault="000E53E7" w:rsidP="007155CC">
            <w:pPr>
              <w:rPr>
                <w:sz w:val="20"/>
                <w:szCs w:val="20"/>
                <w:lang w:val="en-GB"/>
              </w:rPr>
            </w:pPr>
            <w:r w:rsidRPr="00E36AA2">
              <w:rPr>
                <w:sz w:val="20"/>
                <w:szCs w:val="20"/>
                <w:lang w:val="en-GB"/>
              </w:rPr>
              <w:t>/</w:t>
            </w:r>
          </w:p>
        </w:tc>
        <w:tc>
          <w:tcPr>
            <w:tcW w:w="1275" w:type="dxa"/>
            <w:tcBorders>
              <w:top w:val="single" w:sz="4" w:space="0" w:color="auto"/>
            </w:tcBorders>
          </w:tcPr>
          <w:p w14:paraId="35CB0658" w14:textId="77777777" w:rsidR="000E53E7" w:rsidRPr="00E36AA2" w:rsidRDefault="000E53E7" w:rsidP="007155CC">
            <w:pPr>
              <w:rPr>
                <w:sz w:val="20"/>
                <w:szCs w:val="20"/>
                <w:lang w:val="en-GB"/>
              </w:rPr>
            </w:pPr>
            <w:r w:rsidRPr="00E36AA2">
              <w:rPr>
                <w:sz w:val="20"/>
                <w:szCs w:val="20"/>
                <w:lang w:val="en-GB"/>
              </w:rPr>
              <w:t>/</w:t>
            </w:r>
          </w:p>
        </w:tc>
        <w:tc>
          <w:tcPr>
            <w:tcW w:w="993" w:type="dxa"/>
            <w:gridSpan w:val="2"/>
            <w:tcBorders>
              <w:top w:val="single" w:sz="4" w:space="0" w:color="auto"/>
            </w:tcBorders>
          </w:tcPr>
          <w:p w14:paraId="48BF3C9A" w14:textId="77777777" w:rsidR="000E53E7" w:rsidRPr="00E36AA2" w:rsidRDefault="000E53E7" w:rsidP="007155CC">
            <w:pPr>
              <w:rPr>
                <w:sz w:val="20"/>
                <w:szCs w:val="20"/>
                <w:lang w:val="en-GB"/>
              </w:rPr>
            </w:pPr>
            <w:r w:rsidRPr="00E36AA2">
              <w:rPr>
                <w:sz w:val="20"/>
                <w:szCs w:val="20"/>
                <w:lang w:val="en-GB"/>
              </w:rPr>
              <w:t>O</w:t>
            </w:r>
          </w:p>
        </w:tc>
      </w:tr>
      <w:tr w:rsidR="000E53E7" w14:paraId="0A139AD3" w14:textId="77777777" w:rsidTr="007155CC">
        <w:tc>
          <w:tcPr>
            <w:tcW w:w="459" w:type="dxa"/>
          </w:tcPr>
          <w:p w14:paraId="6036AA67" w14:textId="77777777" w:rsidR="000E53E7" w:rsidRPr="00E36AA2" w:rsidRDefault="000E53E7" w:rsidP="007155CC">
            <w:pPr>
              <w:rPr>
                <w:sz w:val="20"/>
                <w:szCs w:val="20"/>
                <w:lang w:val="en-GB"/>
              </w:rPr>
            </w:pPr>
            <w:r w:rsidRPr="00E36AA2">
              <w:rPr>
                <w:sz w:val="20"/>
                <w:szCs w:val="20"/>
                <w:lang w:val="en-GB"/>
              </w:rPr>
              <w:t>02</w:t>
            </w:r>
          </w:p>
        </w:tc>
        <w:tc>
          <w:tcPr>
            <w:tcW w:w="1350" w:type="dxa"/>
          </w:tcPr>
          <w:p w14:paraId="2C3417B2" w14:textId="77777777" w:rsidR="000E53E7" w:rsidRPr="00E36AA2" w:rsidRDefault="000E53E7" w:rsidP="007155CC">
            <w:pPr>
              <w:rPr>
                <w:sz w:val="20"/>
                <w:szCs w:val="20"/>
                <w:lang w:val="en-GB"/>
              </w:rPr>
            </w:pPr>
            <w:r w:rsidRPr="00E36AA2">
              <w:rPr>
                <w:sz w:val="20"/>
                <w:szCs w:val="20"/>
                <w:lang w:val="en-GB"/>
              </w:rPr>
              <w:t>62/F/R</w:t>
            </w:r>
          </w:p>
        </w:tc>
        <w:tc>
          <w:tcPr>
            <w:tcW w:w="1701" w:type="dxa"/>
          </w:tcPr>
          <w:p w14:paraId="657DDF2E" w14:textId="77777777" w:rsidR="000E53E7" w:rsidRPr="00E36AA2" w:rsidRDefault="000E53E7" w:rsidP="007155CC">
            <w:pPr>
              <w:rPr>
                <w:sz w:val="20"/>
                <w:szCs w:val="20"/>
                <w:lang w:val="en-GB"/>
              </w:rPr>
            </w:pPr>
            <w:r w:rsidRPr="00E36AA2">
              <w:rPr>
                <w:sz w:val="20"/>
                <w:szCs w:val="20"/>
                <w:lang w:val="en-GB"/>
              </w:rPr>
              <w:t>Frac wrist</w:t>
            </w:r>
          </w:p>
        </w:tc>
        <w:tc>
          <w:tcPr>
            <w:tcW w:w="709" w:type="dxa"/>
          </w:tcPr>
          <w:p w14:paraId="28E7C78C" w14:textId="77777777" w:rsidR="000E53E7" w:rsidRPr="00E36AA2" w:rsidRDefault="000E53E7" w:rsidP="007155CC">
            <w:pPr>
              <w:rPr>
                <w:sz w:val="20"/>
                <w:szCs w:val="20"/>
                <w:lang w:val="en-GB"/>
              </w:rPr>
            </w:pPr>
            <w:r w:rsidRPr="00E36AA2">
              <w:rPr>
                <w:sz w:val="20"/>
                <w:szCs w:val="20"/>
                <w:lang w:val="en-GB"/>
              </w:rPr>
              <w:t xml:space="preserve">L </w:t>
            </w:r>
          </w:p>
        </w:tc>
        <w:tc>
          <w:tcPr>
            <w:tcW w:w="1134" w:type="dxa"/>
          </w:tcPr>
          <w:p w14:paraId="5EDF058C" w14:textId="77777777" w:rsidR="000E53E7" w:rsidRPr="00E36AA2" w:rsidRDefault="000E53E7" w:rsidP="007155CC">
            <w:pPr>
              <w:rPr>
                <w:sz w:val="20"/>
                <w:szCs w:val="20"/>
                <w:lang w:val="en-GB"/>
              </w:rPr>
            </w:pPr>
            <w:r w:rsidRPr="00E36AA2">
              <w:rPr>
                <w:sz w:val="20"/>
                <w:szCs w:val="20"/>
                <w:lang w:val="en-GB"/>
              </w:rPr>
              <w:t>CRPS-R</w:t>
            </w:r>
          </w:p>
        </w:tc>
        <w:tc>
          <w:tcPr>
            <w:tcW w:w="709" w:type="dxa"/>
          </w:tcPr>
          <w:p w14:paraId="2CE4B4D6" w14:textId="77777777" w:rsidR="000E53E7" w:rsidRPr="00E36AA2" w:rsidRDefault="000E53E7" w:rsidP="007155CC">
            <w:pPr>
              <w:rPr>
                <w:sz w:val="20"/>
                <w:szCs w:val="20"/>
                <w:lang w:val="en-GB"/>
              </w:rPr>
            </w:pPr>
            <w:r w:rsidRPr="00E36AA2">
              <w:rPr>
                <w:sz w:val="20"/>
                <w:szCs w:val="20"/>
                <w:lang w:val="en-GB"/>
              </w:rPr>
              <w:t>12</w:t>
            </w:r>
          </w:p>
        </w:tc>
        <w:tc>
          <w:tcPr>
            <w:tcW w:w="4178" w:type="dxa"/>
          </w:tcPr>
          <w:p w14:paraId="5CFA3B93" w14:textId="77777777" w:rsidR="000E53E7" w:rsidRPr="00E36AA2" w:rsidRDefault="000E53E7" w:rsidP="007155CC">
            <w:pPr>
              <w:rPr>
                <w:sz w:val="20"/>
                <w:szCs w:val="20"/>
              </w:rPr>
            </w:pPr>
            <w:r w:rsidRPr="00E36AA2">
              <w:rPr>
                <w:sz w:val="20"/>
                <w:szCs w:val="20"/>
                <w:lang w:val="en-GB"/>
              </w:rPr>
              <w:t>Ketoprofen,Paracetamol,Tramadol</w:t>
            </w:r>
          </w:p>
        </w:tc>
        <w:tc>
          <w:tcPr>
            <w:tcW w:w="1634" w:type="dxa"/>
          </w:tcPr>
          <w:p w14:paraId="06CC5B56" w14:textId="77777777" w:rsidR="000E53E7" w:rsidRPr="00E36AA2" w:rsidRDefault="000E53E7" w:rsidP="007155CC">
            <w:pPr>
              <w:rPr>
                <w:sz w:val="20"/>
                <w:szCs w:val="20"/>
              </w:rPr>
            </w:pPr>
            <w:r w:rsidRPr="00E36AA2">
              <w:rPr>
                <w:sz w:val="20"/>
                <w:szCs w:val="20"/>
              </w:rPr>
              <w:t>L shoulder</w:t>
            </w:r>
          </w:p>
        </w:tc>
        <w:tc>
          <w:tcPr>
            <w:tcW w:w="1275" w:type="dxa"/>
          </w:tcPr>
          <w:p w14:paraId="68D8990E" w14:textId="77777777" w:rsidR="000E53E7" w:rsidRPr="00E36AA2" w:rsidRDefault="000E53E7" w:rsidP="007155CC">
            <w:pPr>
              <w:rPr>
                <w:sz w:val="20"/>
                <w:szCs w:val="20"/>
              </w:rPr>
            </w:pPr>
            <w:r w:rsidRPr="00E36AA2">
              <w:rPr>
                <w:sz w:val="20"/>
                <w:szCs w:val="20"/>
              </w:rPr>
              <w:t>depression</w:t>
            </w:r>
          </w:p>
        </w:tc>
        <w:tc>
          <w:tcPr>
            <w:tcW w:w="993" w:type="dxa"/>
            <w:gridSpan w:val="2"/>
          </w:tcPr>
          <w:p w14:paraId="58748B5F" w14:textId="77777777" w:rsidR="000E53E7" w:rsidRPr="00E36AA2" w:rsidRDefault="000E53E7" w:rsidP="007155CC">
            <w:pPr>
              <w:rPr>
                <w:sz w:val="20"/>
                <w:szCs w:val="20"/>
              </w:rPr>
            </w:pPr>
            <w:r w:rsidRPr="00E36AA2">
              <w:rPr>
                <w:sz w:val="20"/>
                <w:szCs w:val="20"/>
              </w:rPr>
              <w:t>O</w:t>
            </w:r>
          </w:p>
        </w:tc>
      </w:tr>
      <w:tr w:rsidR="000E53E7" w:rsidRPr="00DC0BD4" w14:paraId="621E37CC" w14:textId="77777777" w:rsidTr="007155CC">
        <w:tc>
          <w:tcPr>
            <w:tcW w:w="459" w:type="dxa"/>
          </w:tcPr>
          <w:p w14:paraId="2D2745EE" w14:textId="77777777" w:rsidR="000E53E7" w:rsidRPr="00E36AA2" w:rsidRDefault="000E53E7" w:rsidP="007155CC">
            <w:pPr>
              <w:rPr>
                <w:sz w:val="20"/>
                <w:szCs w:val="20"/>
              </w:rPr>
            </w:pPr>
            <w:r w:rsidRPr="00E36AA2">
              <w:rPr>
                <w:sz w:val="20"/>
                <w:szCs w:val="20"/>
              </w:rPr>
              <w:t>03</w:t>
            </w:r>
          </w:p>
        </w:tc>
        <w:tc>
          <w:tcPr>
            <w:tcW w:w="1350" w:type="dxa"/>
          </w:tcPr>
          <w:p w14:paraId="56B2748E" w14:textId="77777777" w:rsidR="000E53E7" w:rsidRPr="00E36AA2" w:rsidRDefault="000E53E7" w:rsidP="007155CC">
            <w:pPr>
              <w:rPr>
                <w:sz w:val="20"/>
                <w:szCs w:val="20"/>
              </w:rPr>
            </w:pPr>
            <w:r w:rsidRPr="00E36AA2">
              <w:rPr>
                <w:sz w:val="20"/>
                <w:szCs w:val="20"/>
              </w:rPr>
              <w:t>56/F/R</w:t>
            </w:r>
          </w:p>
        </w:tc>
        <w:tc>
          <w:tcPr>
            <w:tcW w:w="1701" w:type="dxa"/>
          </w:tcPr>
          <w:p w14:paraId="172E552A" w14:textId="77777777" w:rsidR="000E53E7" w:rsidRPr="00E36AA2" w:rsidRDefault="000E53E7" w:rsidP="007155CC">
            <w:pPr>
              <w:rPr>
                <w:sz w:val="20"/>
                <w:szCs w:val="20"/>
              </w:rPr>
            </w:pPr>
            <w:r w:rsidRPr="00E36AA2">
              <w:rPr>
                <w:sz w:val="20"/>
                <w:szCs w:val="20"/>
              </w:rPr>
              <w:t>PS wrist</w:t>
            </w:r>
          </w:p>
        </w:tc>
        <w:tc>
          <w:tcPr>
            <w:tcW w:w="709" w:type="dxa"/>
          </w:tcPr>
          <w:p w14:paraId="6785DD1C" w14:textId="77777777" w:rsidR="000E53E7" w:rsidRPr="00E36AA2" w:rsidRDefault="000E53E7" w:rsidP="007155CC">
            <w:pPr>
              <w:rPr>
                <w:sz w:val="20"/>
                <w:szCs w:val="20"/>
              </w:rPr>
            </w:pPr>
            <w:r w:rsidRPr="00E36AA2">
              <w:rPr>
                <w:sz w:val="20"/>
                <w:szCs w:val="20"/>
              </w:rPr>
              <w:t>L</w:t>
            </w:r>
          </w:p>
        </w:tc>
        <w:tc>
          <w:tcPr>
            <w:tcW w:w="1134" w:type="dxa"/>
          </w:tcPr>
          <w:p w14:paraId="1580657F" w14:textId="77777777" w:rsidR="000E53E7" w:rsidRPr="00E36AA2" w:rsidRDefault="000E53E7" w:rsidP="007155CC">
            <w:pPr>
              <w:rPr>
                <w:sz w:val="20"/>
                <w:szCs w:val="20"/>
              </w:rPr>
            </w:pPr>
            <w:r w:rsidRPr="00E36AA2">
              <w:rPr>
                <w:sz w:val="20"/>
                <w:szCs w:val="20"/>
              </w:rPr>
              <w:t>CRPS-C</w:t>
            </w:r>
          </w:p>
        </w:tc>
        <w:tc>
          <w:tcPr>
            <w:tcW w:w="709" w:type="dxa"/>
          </w:tcPr>
          <w:p w14:paraId="79C2894F" w14:textId="77777777" w:rsidR="000E53E7" w:rsidRPr="00E36AA2" w:rsidRDefault="000E53E7" w:rsidP="007155CC">
            <w:pPr>
              <w:rPr>
                <w:sz w:val="20"/>
                <w:szCs w:val="20"/>
              </w:rPr>
            </w:pPr>
            <w:r w:rsidRPr="00E36AA2">
              <w:rPr>
                <w:sz w:val="20"/>
                <w:szCs w:val="20"/>
              </w:rPr>
              <w:t>4</w:t>
            </w:r>
          </w:p>
        </w:tc>
        <w:tc>
          <w:tcPr>
            <w:tcW w:w="4178" w:type="dxa"/>
          </w:tcPr>
          <w:p w14:paraId="371A832D" w14:textId="77777777" w:rsidR="000E53E7" w:rsidRPr="00E36AA2" w:rsidRDefault="000E53E7" w:rsidP="007155CC">
            <w:pPr>
              <w:rPr>
                <w:sz w:val="20"/>
                <w:szCs w:val="20"/>
              </w:rPr>
            </w:pPr>
            <w:r w:rsidRPr="00E36AA2">
              <w:rPr>
                <w:sz w:val="20"/>
                <w:szCs w:val="20"/>
              </w:rPr>
              <w:t>Ibuprofen</w:t>
            </w:r>
          </w:p>
        </w:tc>
        <w:tc>
          <w:tcPr>
            <w:tcW w:w="1634" w:type="dxa"/>
          </w:tcPr>
          <w:p w14:paraId="0F272958" w14:textId="77777777" w:rsidR="000E53E7" w:rsidRPr="00E36AA2" w:rsidRDefault="000E53E7" w:rsidP="007155CC">
            <w:pPr>
              <w:rPr>
                <w:sz w:val="20"/>
                <w:szCs w:val="20"/>
              </w:rPr>
            </w:pPr>
            <w:r w:rsidRPr="00E36AA2">
              <w:rPr>
                <w:sz w:val="20"/>
                <w:szCs w:val="20"/>
              </w:rPr>
              <w:t>L arm</w:t>
            </w:r>
          </w:p>
        </w:tc>
        <w:tc>
          <w:tcPr>
            <w:tcW w:w="1275" w:type="dxa"/>
          </w:tcPr>
          <w:p w14:paraId="6C69E032" w14:textId="77777777" w:rsidR="000E53E7" w:rsidRPr="00E36AA2" w:rsidRDefault="000E53E7" w:rsidP="007155CC">
            <w:pPr>
              <w:rPr>
                <w:sz w:val="20"/>
                <w:szCs w:val="20"/>
              </w:rPr>
            </w:pPr>
            <w:r w:rsidRPr="00E36AA2">
              <w:rPr>
                <w:sz w:val="20"/>
                <w:szCs w:val="20"/>
              </w:rPr>
              <w:t>/</w:t>
            </w:r>
          </w:p>
        </w:tc>
        <w:tc>
          <w:tcPr>
            <w:tcW w:w="993" w:type="dxa"/>
            <w:gridSpan w:val="2"/>
          </w:tcPr>
          <w:p w14:paraId="34CAC617" w14:textId="77777777" w:rsidR="000E53E7" w:rsidRPr="00E36AA2" w:rsidRDefault="000E53E7" w:rsidP="007155CC">
            <w:pPr>
              <w:rPr>
                <w:sz w:val="20"/>
                <w:szCs w:val="20"/>
              </w:rPr>
            </w:pPr>
            <w:r w:rsidRPr="00E36AA2">
              <w:rPr>
                <w:sz w:val="20"/>
                <w:szCs w:val="20"/>
              </w:rPr>
              <w:t>O</w:t>
            </w:r>
          </w:p>
        </w:tc>
      </w:tr>
      <w:tr w:rsidR="000E53E7" w14:paraId="143BC57B" w14:textId="77777777" w:rsidTr="007155CC">
        <w:tc>
          <w:tcPr>
            <w:tcW w:w="459" w:type="dxa"/>
          </w:tcPr>
          <w:p w14:paraId="3C4F65FA" w14:textId="77777777" w:rsidR="000E53E7" w:rsidRPr="00E36AA2" w:rsidRDefault="000E53E7" w:rsidP="007155CC">
            <w:pPr>
              <w:rPr>
                <w:sz w:val="20"/>
                <w:szCs w:val="20"/>
              </w:rPr>
            </w:pPr>
            <w:r w:rsidRPr="00E36AA2">
              <w:rPr>
                <w:sz w:val="20"/>
                <w:szCs w:val="20"/>
              </w:rPr>
              <w:t>04</w:t>
            </w:r>
          </w:p>
        </w:tc>
        <w:tc>
          <w:tcPr>
            <w:tcW w:w="1350" w:type="dxa"/>
          </w:tcPr>
          <w:p w14:paraId="4D07EBA1" w14:textId="77777777" w:rsidR="000E53E7" w:rsidRPr="00E36AA2" w:rsidRDefault="000E53E7" w:rsidP="007155CC">
            <w:pPr>
              <w:rPr>
                <w:sz w:val="20"/>
                <w:szCs w:val="20"/>
              </w:rPr>
            </w:pPr>
            <w:r w:rsidRPr="00E36AA2">
              <w:rPr>
                <w:sz w:val="20"/>
                <w:szCs w:val="20"/>
              </w:rPr>
              <w:t>55/F/L</w:t>
            </w:r>
          </w:p>
        </w:tc>
        <w:tc>
          <w:tcPr>
            <w:tcW w:w="1701" w:type="dxa"/>
          </w:tcPr>
          <w:p w14:paraId="43E76817" w14:textId="77777777" w:rsidR="000E53E7" w:rsidRPr="00E36AA2" w:rsidRDefault="000E53E7" w:rsidP="007155CC">
            <w:pPr>
              <w:rPr>
                <w:sz w:val="20"/>
                <w:szCs w:val="20"/>
              </w:rPr>
            </w:pPr>
            <w:r w:rsidRPr="00E36AA2">
              <w:rPr>
                <w:sz w:val="20"/>
                <w:szCs w:val="20"/>
              </w:rPr>
              <w:t>Frac wrist</w:t>
            </w:r>
          </w:p>
        </w:tc>
        <w:tc>
          <w:tcPr>
            <w:tcW w:w="709" w:type="dxa"/>
          </w:tcPr>
          <w:p w14:paraId="1F9103B6" w14:textId="77777777" w:rsidR="000E53E7" w:rsidRPr="00E36AA2" w:rsidRDefault="000E53E7" w:rsidP="007155CC">
            <w:pPr>
              <w:rPr>
                <w:sz w:val="20"/>
                <w:szCs w:val="20"/>
              </w:rPr>
            </w:pPr>
            <w:r w:rsidRPr="00E36AA2">
              <w:rPr>
                <w:sz w:val="20"/>
                <w:szCs w:val="20"/>
              </w:rPr>
              <w:t>L</w:t>
            </w:r>
          </w:p>
        </w:tc>
        <w:tc>
          <w:tcPr>
            <w:tcW w:w="1134" w:type="dxa"/>
          </w:tcPr>
          <w:p w14:paraId="1948304A" w14:textId="77777777" w:rsidR="000E53E7" w:rsidRPr="00E36AA2" w:rsidRDefault="000E53E7" w:rsidP="007155CC">
            <w:pPr>
              <w:rPr>
                <w:iCs/>
                <w:sz w:val="20"/>
                <w:szCs w:val="20"/>
              </w:rPr>
            </w:pPr>
            <w:r w:rsidRPr="00E36AA2">
              <w:rPr>
                <w:iCs/>
                <w:sz w:val="20"/>
                <w:szCs w:val="20"/>
              </w:rPr>
              <w:t>CRPS-C</w:t>
            </w:r>
          </w:p>
        </w:tc>
        <w:tc>
          <w:tcPr>
            <w:tcW w:w="709" w:type="dxa"/>
          </w:tcPr>
          <w:p w14:paraId="01715231" w14:textId="77777777" w:rsidR="000E53E7" w:rsidRPr="00E36AA2" w:rsidRDefault="000E53E7" w:rsidP="007155CC">
            <w:pPr>
              <w:rPr>
                <w:sz w:val="20"/>
                <w:szCs w:val="20"/>
              </w:rPr>
            </w:pPr>
            <w:r w:rsidRPr="00E36AA2">
              <w:rPr>
                <w:sz w:val="20"/>
                <w:szCs w:val="20"/>
              </w:rPr>
              <w:t>20</w:t>
            </w:r>
          </w:p>
        </w:tc>
        <w:tc>
          <w:tcPr>
            <w:tcW w:w="4178" w:type="dxa"/>
          </w:tcPr>
          <w:p w14:paraId="736AC3F7" w14:textId="77777777" w:rsidR="000E53E7" w:rsidRPr="00E36AA2" w:rsidRDefault="000E53E7" w:rsidP="007155CC">
            <w:pPr>
              <w:rPr>
                <w:sz w:val="20"/>
                <w:szCs w:val="20"/>
              </w:rPr>
            </w:pPr>
            <w:r w:rsidRPr="00E36AA2">
              <w:rPr>
                <w:sz w:val="20"/>
                <w:szCs w:val="20"/>
              </w:rPr>
              <w:t>/</w:t>
            </w:r>
          </w:p>
        </w:tc>
        <w:tc>
          <w:tcPr>
            <w:tcW w:w="1634" w:type="dxa"/>
          </w:tcPr>
          <w:p w14:paraId="61ECD457" w14:textId="77777777" w:rsidR="000E53E7" w:rsidRPr="00E36AA2" w:rsidRDefault="000E53E7" w:rsidP="007155CC">
            <w:pPr>
              <w:rPr>
                <w:sz w:val="20"/>
                <w:szCs w:val="20"/>
              </w:rPr>
            </w:pPr>
            <w:r w:rsidRPr="00E36AA2">
              <w:rPr>
                <w:sz w:val="20"/>
                <w:szCs w:val="20"/>
              </w:rPr>
              <w:t>Both feet</w:t>
            </w:r>
          </w:p>
        </w:tc>
        <w:tc>
          <w:tcPr>
            <w:tcW w:w="1275" w:type="dxa"/>
          </w:tcPr>
          <w:p w14:paraId="559AEB7D" w14:textId="77777777" w:rsidR="000E53E7" w:rsidRPr="00E36AA2" w:rsidRDefault="000E53E7" w:rsidP="007155CC">
            <w:pPr>
              <w:rPr>
                <w:sz w:val="20"/>
                <w:szCs w:val="20"/>
              </w:rPr>
            </w:pPr>
            <w:r w:rsidRPr="00E36AA2">
              <w:rPr>
                <w:sz w:val="20"/>
                <w:szCs w:val="20"/>
              </w:rPr>
              <w:t>/</w:t>
            </w:r>
          </w:p>
        </w:tc>
        <w:tc>
          <w:tcPr>
            <w:tcW w:w="993" w:type="dxa"/>
            <w:gridSpan w:val="2"/>
          </w:tcPr>
          <w:p w14:paraId="33490B1A" w14:textId="77777777" w:rsidR="000E53E7" w:rsidRPr="00E36AA2" w:rsidRDefault="000E53E7" w:rsidP="007155CC">
            <w:pPr>
              <w:rPr>
                <w:sz w:val="20"/>
                <w:szCs w:val="20"/>
              </w:rPr>
            </w:pPr>
            <w:r w:rsidRPr="00E36AA2">
              <w:rPr>
                <w:sz w:val="20"/>
                <w:szCs w:val="20"/>
              </w:rPr>
              <w:t>O</w:t>
            </w:r>
          </w:p>
        </w:tc>
      </w:tr>
      <w:tr w:rsidR="000E53E7" w14:paraId="4B2ADE52" w14:textId="77777777" w:rsidTr="007155CC">
        <w:tc>
          <w:tcPr>
            <w:tcW w:w="459" w:type="dxa"/>
          </w:tcPr>
          <w:p w14:paraId="5413BBC6" w14:textId="77777777" w:rsidR="000E53E7" w:rsidRPr="00E36AA2" w:rsidRDefault="000E53E7" w:rsidP="007155CC">
            <w:pPr>
              <w:rPr>
                <w:sz w:val="20"/>
                <w:szCs w:val="20"/>
              </w:rPr>
            </w:pPr>
            <w:r w:rsidRPr="00E36AA2">
              <w:rPr>
                <w:sz w:val="20"/>
                <w:szCs w:val="20"/>
              </w:rPr>
              <w:t>05</w:t>
            </w:r>
          </w:p>
        </w:tc>
        <w:tc>
          <w:tcPr>
            <w:tcW w:w="1350" w:type="dxa"/>
          </w:tcPr>
          <w:p w14:paraId="14178EB2" w14:textId="77777777" w:rsidR="000E53E7" w:rsidRPr="00E36AA2" w:rsidRDefault="000E53E7" w:rsidP="007155CC">
            <w:pPr>
              <w:rPr>
                <w:sz w:val="20"/>
                <w:szCs w:val="20"/>
              </w:rPr>
            </w:pPr>
            <w:r w:rsidRPr="00E36AA2">
              <w:rPr>
                <w:sz w:val="20"/>
                <w:szCs w:val="20"/>
              </w:rPr>
              <w:t>62/F/R</w:t>
            </w:r>
          </w:p>
        </w:tc>
        <w:tc>
          <w:tcPr>
            <w:tcW w:w="1701" w:type="dxa"/>
          </w:tcPr>
          <w:p w14:paraId="66CA0E7D" w14:textId="77777777" w:rsidR="000E53E7" w:rsidRPr="00E36AA2" w:rsidRDefault="000E53E7" w:rsidP="007155CC">
            <w:pPr>
              <w:rPr>
                <w:sz w:val="20"/>
                <w:szCs w:val="20"/>
              </w:rPr>
            </w:pPr>
            <w:r w:rsidRPr="00E36AA2">
              <w:rPr>
                <w:sz w:val="20"/>
                <w:szCs w:val="20"/>
              </w:rPr>
              <w:t>Frac-PS wrist</w:t>
            </w:r>
          </w:p>
        </w:tc>
        <w:tc>
          <w:tcPr>
            <w:tcW w:w="709" w:type="dxa"/>
          </w:tcPr>
          <w:p w14:paraId="709ACAB7" w14:textId="77777777" w:rsidR="000E53E7" w:rsidRPr="00E36AA2" w:rsidRDefault="000E53E7" w:rsidP="007155CC">
            <w:pPr>
              <w:rPr>
                <w:sz w:val="20"/>
                <w:szCs w:val="20"/>
              </w:rPr>
            </w:pPr>
            <w:r w:rsidRPr="00E36AA2">
              <w:rPr>
                <w:sz w:val="20"/>
                <w:szCs w:val="20"/>
              </w:rPr>
              <w:t>L</w:t>
            </w:r>
          </w:p>
        </w:tc>
        <w:tc>
          <w:tcPr>
            <w:tcW w:w="1134" w:type="dxa"/>
          </w:tcPr>
          <w:p w14:paraId="7D5FD19A" w14:textId="77777777" w:rsidR="000E53E7" w:rsidRPr="00E36AA2" w:rsidRDefault="000E53E7" w:rsidP="007155CC">
            <w:pPr>
              <w:rPr>
                <w:sz w:val="20"/>
                <w:szCs w:val="20"/>
              </w:rPr>
            </w:pPr>
            <w:r w:rsidRPr="00E36AA2">
              <w:rPr>
                <w:sz w:val="20"/>
                <w:szCs w:val="20"/>
              </w:rPr>
              <w:t>CRPS-R</w:t>
            </w:r>
          </w:p>
        </w:tc>
        <w:tc>
          <w:tcPr>
            <w:tcW w:w="709" w:type="dxa"/>
          </w:tcPr>
          <w:p w14:paraId="5FF8FC5A" w14:textId="77777777" w:rsidR="000E53E7" w:rsidRPr="00E36AA2" w:rsidRDefault="000E53E7" w:rsidP="007155CC">
            <w:pPr>
              <w:rPr>
                <w:sz w:val="20"/>
                <w:szCs w:val="20"/>
              </w:rPr>
            </w:pPr>
            <w:r w:rsidRPr="00E36AA2">
              <w:rPr>
                <w:sz w:val="20"/>
                <w:szCs w:val="20"/>
              </w:rPr>
              <w:t>20</w:t>
            </w:r>
          </w:p>
        </w:tc>
        <w:tc>
          <w:tcPr>
            <w:tcW w:w="4178" w:type="dxa"/>
          </w:tcPr>
          <w:p w14:paraId="6DF5E8D3" w14:textId="77777777" w:rsidR="000E53E7" w:rsidRPr="00E36AA2" w:rsidRDefault="000E53E7" w:rsidP="007155CC">
            <w:pPr>
              <w:rPr>
                <w:sz w:val="20"/>
                <w:szCs w:val="20"/>
              </w:rPr>
            </w:pPr>
            <w:r w:rsidRPr="00E36AA2">
              <w:rPr>
                <w:sz w:val="20"/>
                <w:szCs w:val="20"/>
              </w:rPr>
              <w:t>PT/OT/</w:t>
            </w:r>
            <w:r w:rsidRPr="00E36AA2">
              <w:rPr>
                <w:sz w:val="20"/>
                <w:szCs w:val="20"/>
                <w:lang w:val="en-GB"/>
              </w:rPr>
              <w:t xml:space="preserve"> Paracetamol,Tramadol</w:t>
            </w:r>
          </w:p>
        </w:tc>
        <w:tc>
          <w:tcPr>
            <w:tcW w:w="1634" w:type="dxa"/>
          </w:tcPr>
          <w:p w14:paraId="0DF1E895" w14:textId="77777777" w:rsidR="000E53E7" w:rsidRPr="00E36AA2" w:rsidRDefault="000E53E7" w:rsidP="007155CC">
            <w:pPr>
              <w:rPr>
                <w:sz w:val="20"/>
                <w:szCs w:val="20"/>
              </w:rPr>
            </w:pPr>
            <w:r w:rsidRPr="00E36AA2">
              <w:rPr>
                <w:sz w:val="20"/>
                <w:szCs w:val="20"/>
              </w:rPr>
              <w:t>L foot</w:t>
            </w:r>
          </w:p>
        </w:tc>
        <w:tc>
          <w:tcPr>
            <w:tcW w:w="1275" w:type="dxa"/>
          </w:tcPr>
          <w:p w14:paraId="14744E69" w14:textId="77777777" w:rsidR="000E53E7" w:rsidRPr="00E36AA2" w:rsidRDefault="000E53E7" w:rsidP="007155CC">
            <w:pPr>
              <w:rPr>
                <w:sz w:val="20"/>
                <w:szCs w:val="20"/>
              </w:rPr>
            </w:pPr>
            <w:r w:rsidRPr="00E36AA2">
              <w:rPr>
                <w:sz w:val="20"/>
                <w:szCs w:val="20"/>
              </w:rPr>
              <w:t>/</w:t>
            </w:r>
          </w:p>
        </w:tc>
        <w:tc>
          <w:tcPr>
            <w:tcW w:w="993" w:type="dxa"/>
            <w:gridSpan w:val="2"/>
          </w:tcPr>
          <w:p w14:paraId="4CF0C10D" w14:textId="77777777" w:rsidR="000E53E7" w:rsidRPr="00E36AA2" w:rsidRDefault="000E53E7" w:rsidP="007155CC">
            <w:pPr>
              <w:rPr>
                <w:sz w:val="20"/>
                <w:szCs w:val="20"/>
              </w:rPr>
            </w:pPr>
            <w:r w:rsidRPr="00E36AA2">
              <w:rPr>
                <w:sz w:val="20"/>
                <w:szCs w:val="20"/>
              </w:rPr>
              <w:t>O</w:t>
            </w:r>
          </w:p>
        </w:tc>
      </w:tr>
      <w:tr w:rsidR="000E53E7" w14:paraId="4FD7796B" w14:textId="77777777" w:rsidTr="007155CC">
        <w:tc>
          <w:tcPr>
            <w:tcW w:w="459" w:type="dxa"/>
          </w:tcPr>
          <w:p w14:paraId="469FDE62" w14:textId="77777777" w:rsidR="000E53E7" w:rsidRPr="00E36AA2" w:rsidRDefault="000E53E7" w:rsidP="007155CC">
            <w:pPr>
              <w:rPr>
                <w:sz w:val="20"/>
                <w:szCs w:val="20"/>
              </w:rPr>
            </w:pPr>
            <w:r w:rsidRPr="00E36AA2">
              <w:rPr>
                <w:sz w:val="20"/>
                <w:szCs w:val="20"/>
              </w:rPr>
              <w:t>06</w:t>
            </w:r>
          </w:p>
        </w:tc>
        <w:tc>
          <w:tcPr>
            <w:tcW w:w="1350" w:type="dxa"/>
          </w:tcPr>
          <w:p w14:paraId="7E233355" w14:textId="77777777" w:rsidR="000E53E7" w:rsidRPr="00E36AA2" w:rsidRDefault="000E53E7" w:rsidP="007155CC">
            <w:pPr>
              <w:rPr>
                <w:sz w:val="20"/>
                <w:szCs w:val="20"/>
              </w:rPr>
            </w:pPr>
            <w:r w:rsidRPr="00E36AA2">
              <w:rPr>
                <w:sz w:val="20"/>
                <w:szCs w:val="20"/>
              </w:rPr>
              <w:t>50/F/R</w:t>
            </w:r>
          </w:p>
        </w:tc>
        <w:tc>
          <w:tcPr>
            <w:tcW w:w="1701" w:type="dxa"/>
          </w:tcPr>
          <w:p w14:paraId="27754D00" w14:textId="77777777" w:rsidR="000E53E7" w:rsidRPr="00E36AA2" w:rsidRDefault="000E53E7" w:rsidP="007155CC">
            <w:pPr>
              <w:rPr>
                <w:sz w:val="20"/>
                <w:szCs w:val="20"/>
                <w:lang w:val="en-US"/>
              </w:rPr>
            </w:pPr>
            <w:r w:rsidRPr="00E36AA2">
              <w:rPr>
                <w:sz w:val="20"/>
                <w:szCs w:val="20"/>
                <w:lang w:val="en-US"/>
              </w:rPr>
              <w:t>STI hand</w:t>
            </w:r>
          </w:p>
        </w:tc>
        <w:tc>
          <w:tcPr>
            <w:tcW w:w="709" w:type="dxa"/>
          </w:tcPr>
          <w:p w14:paraId="5A17BC0F" w14:textId="77777777" w:rsidR="000E53E7" w:rsidRPr="00E36AA2" w:rsidRDefault="000E53E7" w:rsidP="007155CC">
            <w:pPr>
              <w:rPr>
                <w:sz w:val="20"/>
                <w:szCs w:val="20"/>
              </w:rPr>
            </w:pPr>
            <w:r w:rsidRPr="00E36AA2">
              <w:rPr>
                <w:sz w:val="20"/>
                <w:szCs w:val="20"/>
              </w:rPr>
              <w:t>L</w:t>
            </w:r>
          </w:p>
        </w:tc>
        <w:tc>
          <w:tcPr>
            <w:tcW w:w="1134" w:type="dxa"/>
          </w:tcPr>
          <w:p w14:paraId="5B967B17" w14:textId="77777777" w:rsidR="000E53E7" w:rsidRPr="00E36AA2" w:rsidRDefault="000E53E7" w:rsidP="007155CC">
            <w:pPr>
              <w:rPr>
                <w:sz w:val="20"/>
                <w:szCs w:val="20"/>
              </w:rPr>
            </w:pPr>
            <w:r w:rsidRPr="00E36AA2">
              <w:rPr>
                <w:sz w:val="20"/>
                <w:szCs w:val="20"/>
              </w:rPr>
              <w:t>CRPS-R</w:t>
            </w:r>
          </w:p>
        </w:tc>
        <w:tc>
          <w:tcPr>
            <w:tcW w:w="709" w:type="dxa"/>
          </w:tcPr>
          <w:p w14:paraId="36FD13EC" w14:textId="77777777" w:rsidR="000E53E7" w:rsidRPr="00E36AA2" w:rsidRDefault="000E53E7" w:rsidP="007155CC">
            <w:pPr>
              <w:rPr>
                <w:sz w:val="20"/>
                <w:szCs w:val="20"/>
              </w:rPr>
            </w:pPr>
            <w:r w:rsidRPr="00E36AA2">
              <w:rPr>
                <w:sz w:val="20"/>
                <w:szCs w:val="20"/>
              </w:rPr>
              <w:t>32</w:t>
            </w:r>
          </w:p>
        </w:tc>
        <w:tc>
          <w:tcPr>
            <w:tcW w:w="4178" w:type="dxa"/>
          </w:tcPr>
          <w:p w14:paraId="25F21429" w14:textId="77777777" w:rsidR="000E53E7" w:rsidRPr="00E36AA2" w:rsidRDefault="000E53E7" w:rsidP="007155CC">
            <w:pPr>
              <w:rPr>
                <w:sz w:val="20"/>
                <w:szCs w:val="20"/>
              </w:rPr>
            </w:pPr>
            <w:r w:rsidRPr="00E36AA2">
              <w:rPr>
                <w:sz w:val="20"/>
                <w:szCs w:val="20"/>
              </w:rPr>
              <w:t>Amitriptyline</w:t>
            </w:r>
          </w:p>
        </w:tc>
        <w:tc>
          <w:tcPr>
            <w:tcW w:w="1634" w:type="dxa"/>
          </w:tcPr>
          <w:p w14:paraId="52FC310D" w14:textId="77777777" w:rsidR="000E53E7" w:rsidRPr="00E36AA2" w:rsidRDefault="000E53E7" w:rsidP="007155CC">
            <w:pPr>
              <w:rPr>
                <w:sz w:val="20"/>
                <w:szCs w:val="20"/>
              </w:rPr>
            </w:pPr>
            <w:r w:rsidRPr="00E36AA2">
              <w:rPr>
                <w:sz w:val="20"/>
                <w:szCs w:val="20"/>
              </w:rPr>
              <w:t>L side neck</w:t>
            </w:r>
          </w:p>
        </w:tc>
        <w:tc>
          <w:tcPr>
            <w:tcW w:w="1275" w:type="dxa"/>
          </w:tcPr>
          <w:p w14:paraId="2FF2967E" w14:textId="77777777" w:rsidR="000E53E7" w:rsidRPr="00E36AA2" w:rsidRDefault="000E53E7" w:rsidP="007155CC">
            <w:pPr>
              <w:rPr>
                <w:sz w:val="20"/>
                <w:szCs w:val="20"/>
              </w:rPr>
            </w:pPr>
            <w:r w:rsidRPr="00E36AA2">
              <w:rPr>
                <w:sz w:val="20"/>
                <w:szCs w:val="20"/>
              </w:rPr>
              <w:t>/</w:t>
            </w:r>
          </w:p>
        </w:tc>
        <w:tc>
          <w:tcPr>
            <w:tcW w:w="993" w:type="dxa"/>
            <w:gridSpan w:val="2"/>
          </w:tcPr>
          <w:p w14:paraId="0884204A" w14:textId="77777777" w:rsidR="000E53E7" w:rsidRPr="00E36AA2" w:rsidRDefault="000E53E7" w:rsidP="007155CC">
            <w:pPr>
              <w:rPr>
                <w:sz w:val="20"/>
                <w:szCs w:val="20"/>
              </w:rPr>
            </w:pPr>
            <w:r w:rsidRPr="00E36AA2">
              <w:rPr>
                <w:sz w:val="20"/>
                <w:szCs w:val="20"/>
              </w:rPr>
              <w:t>O</w:t>
            </w:r>
          </w:p>
        </w:tc>
      </w:tr>
      <w:tr w:rsidR="000E53E7" w14:paraId="230D0E29" w14:textId="77777777" w:rsidTr="007155CC">
        <w:tc>
          <w:tcPr>
            <w:tcW w:w="459" w:type="dxa"/>
          </w:tcPr>
          <w:p w14:paraId="1859E31A" w14:textId="77777777" w:rsidR="000E53E7" w:rsidRPr="00E36AA2" w:rsidRDefault="000E53E7" w:rsidP="007155CC">
            <w:pPr>
              <w:rPr>
                <w:sz w:val="20"/>
                <w:szCs w:val="20"/>
              </w:rPr>
            </w:pPr>
            <w:r w:rsidRPr="00E36AA2">
              <w:rPr>
                <w:sz w:val="20"/>
                <w:szCs w:val="20"/>
              </w:rPr>
              <w:t>07</w:t>
            </w:r>
          </w:p>
        </w:tc>
        <w:tc>
          <w:tcPr>
            <w:tcW w:w="1350" w:type="dxa"/>
          </w:tcPr>
          <w:p w14:paraId="4B6A1F22" w14:textId="77777777" w:rsidR="000E53E7" w:rsidRPr="00E36AA2" w:rsidRDefault="000E53E7" w:rsidP="007155CC">
            <w:pPr>
              <w:rPr>
                <w:sz w:val="20"/>
                <w:szCs w:val="20"/>
              </w:rPr>
            </w:pPr>
            <w:r w:rsidRPr="00E36AA2">
              <w:rPr>
                <w:sz w:val="20"/>
                <w:szCs w:val="20"/>
              </w:rPr>
              <w:t>51/F/R</w:t>
            </w:r>
          </w:p>
        </w:tc>
        <w:tc>
          <w:tcPr>
            <w:tcW w:w="1701" w:type="dxa"/>
          </w:tcPr>
          <w:p w14:paraId="41392827" w14:textId="77777777" w:rsidR="000E53E7" w:rsidRPr="00E36AA2" w:rsidRDefault="000E53E7" w:rsidP="007155CC">
            <w:pPr>
              <w:rPr>
                <w:sz w:val="20"/>
                <w:szCs w:val="20"/>
              </w:rPr>
            </w:pPr>
            <w:r w:rsidRPr="00E36AA2">
              <w:rPr>
                <w:sz w:val="20"/>
                <w:szCs w:val="20"/>
              </w:rPr>
              <w:t>STI-PS shoulder</w:t>
            </w:r>
          </w:p>
        </w:tc>
        <w:tc>
          <w:tcPr>
            <w:tcW w:w="709" w:type="dxa"/>
          </w:tcPr>
          <w:p w14:paraId="48C640FA" w14:textId="77777777" w:rsidR="000E53E7" w:rsidRPr="00E36AA2" w:rsidRDefault="000E53E7" w:rsidP="007155CC">
            <w:pPr>
              <w:rPr>
                <w:sz w:val="20"/>
                <w:szCs w:val="20"/>
              </w:rPr>
            </w:pPr>
            <w:r w:rsidRPr="00E36AA2">
              <w:rPr>
                <w:sz w:val="20"/>
                <w:szCs w:val="20"/>
              </w:rPr>
              <w:t>R</w:t>
            </w:r>
          </w:p>
        </w:tc>
        <w:tc>
          <w:tcPr>
            <w:tcW w:w="1134" w:type="dxa"/>
          </w:tcPr>
          <w:p w14:paraId="78B7845E" w14:textId="77777777" w:rsidR="000E53E7" w:rsidRPr="00E36AA2" w:rsidRDefault="000E53E7" w:rsidP="007155CC">
            <w:pPr>
              <w:rPr>
                <w:sz w:val="20"/>
                <w:szCs w:val="20"/>
              </w:rPr>
            </w:pPr>
            <w:r w:rsidRPr="00E36AA2">
              <w:rPr>
                <w:sz w:val="20"/>
                <w:szCs w:val="20"/>
              </w:rPr>
              <w:t>CRPS-C</w:t>
            </w:r>
          </w:p>
        </w:tc>
        <w:tc>
          <w:tcPr>
            <w:tcW w:w="709" w:type="dxa"/>
          </w:tcPr>
          <w:p w14:paraId="335E0A47" w14:textId="77777777" w:rsidR="000E53E7" w:rsidRPr="00E36AA2" w:rsidRDefault="000E53E7" w:rsidP="007155CC">
            <w:pPr>
              <w:rPr>
                <w:sz w:val="20"/>
                <w:szCs w:val="20"/>
              </w:rPr>
            </w:pPr>
            <w:r w:rsidRPr="00E36AA2">
              <w:rPr>
                <w:sz w:val="20"/>
                <w:szCs w:val="20"/>
              </w:rPr>
              <w:t>6</w:t>
            </w:r>
          </w:p>
        </w:tc>
        <w:tc>
          <w:tcPr>
            <w:tcW w:w="4178" w:type="dxa"/>
          </w:tcPr>
          <w:p w14:paraId="39BD10A6" w14:textId="77777777" w:rsidR="000E53E7" w:rsidRPr="00E36AA2" w:rsidRDefault="000E53E7" w:rsidP="007155CC">
            <w:pPr>
              <w:rPr>
                <w:sz w:val="20"/>
                <w:szCs w:val="20"/>
                <w:lang w:val="en-GB"/>
              </w:rPr>
            </w:pPr>
            <w:r w:rsidRPr="00E36AA2">
              <w:rPr>
                <w:sz w:val="20"/>
                <w:szCs w:val="20"/>
                <w:lang w:val="en-GB"/>
              </w:rPr>
              <w:t>PT/OT/Amitriptyline, Bromazepan, Ibuprofen, Paracetamol, Tramadol</w:t>
            </w:r>
          </w:p>
        </w:tc>
        <w:tc>
          <w:tcPr>
            <w:tcW w:w="1634" w:type="dxa"/>
          </w:tcPr>
          <w:p w14:paraId="25347564" w14:textId="77777777" w:rsidR="000E53E7" w:rsidRPr="00E36AA2" w:rsidRDefault="000E53E7" w:rsidP="007155CC">
            <w:pPr>
              <w:rPr>
                <w:sz w:val="20"/>
                <w:szCs w:val="20"/>
              </w:rPr>
            </w:pPr>
            <w:r w:rsidRPr="00E36AA2">
              <w:rPr>
                <w:sz w:val="20"/>
                <w:szCs w:val="20"/>
              </w:rPr>
              <w:t>L shoulder</w:t>
            </w:r>
          </w:p>
        </w:tc>
        <w:tc>
          <w:tcPr>
            <w:tcW w:w="1275" w:type="dxa"/>
          </w:tcPr>
          <w:p w14:paraId="688842EF" w14:textId="77777777" w:rsidR="000E53E7" w:rsidRPr="00E36AA2" w:rsidRDefault="000E53E7" w:rsidP="007155CC">
            <w:pPr>
              <w:rPr>
                <w:sz w:val="20"/>
                <w:szCs w:val="20"/>
              </w:rPr>
            </w:pPr>
            <w:r w:rsidRPr="00E36AA2">
              <w:rPr>
                <w:sz w:val="20"/>
                <w:szCs w:val="20"/>
              </w:rPr>
              <w:t>start SLAP L shoulder</w:t>
            </w:r>
          </w:p>
        </w:tc>
        <w:tc>
          <w:tcPr>
            <w:tcW w:w="993" w:type="dxa"/>
            <w:gridSpan w:val="2"/>
          </w:tcPr>
          <w:p w14:paraId="4E7CC136" w14:textId="77777777" w:rsidR="000E53E7" w:rsidRPr="00E36AA2" w:rsidRDefault="000E53E7" w:rsidP="007155CC">
            <w:pPr>
              <w:rPr>
                <w:sz w:val="20"/>
                <w:szCs w:val="20"/>
              </w:rPr>
            </w:pPr>
            <w:r w:rsidRPr="00E36AA2">
              <w:rPr>
                <w:sz w:val="20"/>
                <w:szCs w:val="20"/>
              </w:rPr>
              <w:t>S</w:t>
            </w:r>
          </w:p>
        </w:tc>
      </w:tr>
      <w:tr w:rsidR="000E53E7" w14:paraId="6F6D03FE" w14:textId="77777777" w:rsidTr="007155CC">
        <w:tc>
          <w:tcPr>
            <w:tcW w:w="459" w:type="dxa"/>
          </w:tcPr>
          <w:p w14:paraId="46E4F0B1" w14:textId="77777777" w:rsidR="000E53E7" w:rsidRPr="00E36AA2" w:rsidRDefault="000E53E7" w:rsidP="007155CC">
            <w:pPr>
              <w:rPr>
                <w:sz w:val="20"/>
                <w:szCs w:val="20"/>
              </w:rPr>
            </w:pPr>
            <w:r w:rsidRPr="00E36AA2">
              <w:rPr>
                <w:sz w:val="20"/>
                <w:szCs w:val="20"/>
              </w:rPr>
              <w:t>08</w:t>
            </w:r>
          </w:p>
        </w:tc>
        <w:tc>
          <w:tcPr>
            <w:tcW w:w="1350" w:type="dxa"/>
          </w:tcPr>
          <w:p w14:paraId="57F2A02C" w14:textId="77777777" w:rsidR="000E53E7" w:rsidRPr="00E36AA2" w:rsidRDefault="000E53E7" w:rsidP="007155CC">
            <w:pPr>
              <w:rPr>
                <w:sz w:val="20"/>
                <w:szCs w:val="20"/>
              </w:rPr>
            </w:pPr>
            <w:r w:rsidRPr="00E36AA2">
              <w:rPr>
                <w:sz w:val="20"/>
                <w:szCs w:val="20"/>
              </w:rPr>
              <w:t>56/F/R</w:t>
            </w:r>
          </w:p>
        </w:tc>
        <w:tc>
          <w:tcPr>
            <w:tcW w:w="1701" w:type="dxa"/>
          </w:tcPr>
          <w:p w14:paraId="11F7AB14" w14:textId="77777777" w:rsidR="000E53E7" w:rsidRPr="00E36AA2" w:rsidRDefault="000E53E7" w:rsidP="007155CC">
            <w:pPr>
              <w:rPr>
                <w:sz w:val="20"/>
                <w:szCs w:val="20"/>
              </w:rPr>
            </w:pPr>
            <w:r w:rsidRPr="00E36AA2">
              <w:rPr>
                <w:sz w:val="20"/>
                <w:szCs w:val="20"/>
              </w:rPr>
              <w:t>Frac-PS wrist</w:t>
            </w:r>
          </w:p>
        </w:tc>
        <w:tc>
          <w:tcPr>
            <w:tcW w:w="709" w:type="dxa"/>
          </w:tcPr>
          <w:p w14:paraId="656AD1BD" w14:textId="77777777" w:rsidR="000E53E7" w:rsidRPr="00E36AA2" w:rsidRDefault="000E53E7" w:rsidP="007155CC">
            <w:pPr>
              <w:rPr>
                <w:sz w:val="20"/>
                <w:szCs w:val="20"/>
              </w:rPr>
            </w:pPr>
            <w:r w:rsidRPr="00E36AA2">
              <w:rPr>
                <w:sz w:val="20"/>
                <w:szCs w:val="20"/>
              </w:rPr>
              <w:t>L</w:t>
            </w:r>
          </w:p>
        </w:tc>
        <w:tc>
          <w:tcPr>
            <w:tcW w:w="1134" w:type="dxa"/>
          </w:tcPr>
          <w:p w14:paraId="4DFD37B2" w14:textId="77777777" w:rsidR="000E53E7" w:rsidRPr="00E36AA2" w:rsidRDefault="000E53E7" w:rsidP="007155CC">
            <w:pPr>
              <w:rPr>
                <w:sz w:val="20"/>
                <w:szCs w:val="20"/>
              </w:rPr>
            </w:pPr>
            <w:r w:rsidRPr="00E36AA2">
              <w:rPr>
                <w:sz w:val="20"/>
                <w:szCs w:val="20"/>
              </w:rPr>
              <w:t>CRPS-C</w:t>
            </w:r>
          </w:p>
        </w:tc>
        <w:tc>
          <w:tcPr>
            <w:tcW w:w="709" w:type="dxa"/>
          </w:tcPr>
          <w:p w14:paraId="064E810F" w14:textId="77777777" w:rsidR="000E53E7" w:rsidRPr="00E36AA2" w:rsidRDefault="000E53E7" w:rsidP="007155CC">
            <w:pPr>
              <w:rPr>
                <w:sz w:val="20"/>
                <w:szCs w:val="20"/>
              </w:rPr>
            </w:pPr>
            <w:r w:rsidRPr="00E36AA2">
              <w:rPr>
                <w:sz w:val="20"/>
                <w:szCs w:val="20"/>
              </w:rPr>
              <w:t>7.5</w:t>
            </w:r>
          </w:p>
        </w:tc>
        <w:tc>
          <w:tcPr>
            <w:tcW w:w="4178" w:type="dxa"/>
          </w:tcPr>
          <w:p w14:paraId="0CB9C451" w14:textId="77777777" w:rsidR="000E53E7" w:rsidRPr="00E36AA2" w:rsidRDefault="000E53E7" w:rsidP="007155CC">
            <w:pPr>
              <w:rPr>
                <w:sz w:val="20"/>
                <w:szCs w:val="20"/>
              </w:rPr>
            </w:pPr>
            <w:r w:rsidRPr="00E36AA2">
              <w:rPr>
                <w:sz w:val="20"/>
                <w:szCs w:val="20"/>
              </w:rPr>
              <w:t>PT</w:t>
            </w:r>
          </w:p>
        </w:tc>
        <w:tc>
          <w:tcPr>
            <w:tcW w:w="1634" w:type="dxa"/>
          </w:tcPr>
          <w:p w14:paraId="4DACFCD1" w14:textId="77777777" w:rsidR="000E53E7" w:rsidRPr="00E36AA2" w:rsidRDefault="000E53E7" w:rsidP="007155CC">
            <w:pPr>
              <w:rPr>
                <w:sz w:val="20"/>
                <w:szCs w:val="20"/>
              </w:rPr>
            </w:pPr>
            <w:r w:rsidRPr="00E36AA2">
              <w:rPr>
                <w:sz w:val="20"/>
                <w:szCs w:val="20"/>
              </w:rPr>
              <w:t>R finger</w:t>
            </w:r>
          </w:p>
        </w:tc>
        <w:tc>
          <w:tcPr>
            <w:tcW w:w="1275" w:type="dxa"/>
          </w:tcPr>
          <w:p w14:paraId="006BA9E8" w14:textId="77777777" w:rsidR="000E53E7" w:rsidRPr="00E36AA2" w:rsidRDefault="000E53E7" w:rsidP="007155CC">
            <w:pPr>
              <w:rPr>
                <w:sz w:val="20"/>
                <w:szCs w:val="20"/>
              </w:rPr>
            </w:pPr>
            <w:r w:rsidRPr="00E36AA2">
              <w:rPr>
                <w:sz w:val="20"/>
                <w:szCs w:val="20"/>
              </w:rPr>
              <w:t>/</w:t>
            </w:r>
          </w:p>
        </w:tc>
        <w:tc>
          <w:tcPr>
            <w:tcW w:w="993" w:type="dxa"/>
            <w:gridSpan w:val="2"/>
          </w:tcPr>
          <w:p w14:paraId="3D61E3CD" w14:textId="77777777" w:rsidR="000E53E7" w:rsidRPr="00E36AA2" w:rsidRDefault="000E53E7" w:rsidP="007155CC">
            <w:pPr>
              <w:rPr>
                <w:sz w:val="20"/>
                <w:szCs w:val="20"/>
              </w:rPr>
            </w:pPr>
            <w:r w:rsidRPr="00E36AA2">
              <w:rPr>
                <w:sz w:val="20"/>
                <w:szCs w:val="20"/>
              </w:rPr>
              <w:t>S</w:t>
            </w:r>
          </w:p>
        </w:tc>
      </w:tr>
      <w:tr w:rsidR="000E53E7" w14:paraId="67360053" w14:textId="77777777" w:rsidTr="007155CC">
        <w:tc>
          <w:tcPr>
            <w:tcW w:w="459" w:type="dxa"/>
          </w:tcPr>
          <w:p w14:paraId="443F0861" w14:textId="77777777" w:rsidR="000E53E7" w:rsidRPr="00E36AA2" w:rsidRDefault="000E53E7" w:rsidP="007155CC">
            <w:pPr>
              <w:rPr>
                <w:sz w:val="20"/>
                <w:szCs w:val="20"/>
              </w:rPr>
            </w:pPr>
            <w:r w:rsidRPr="00E36AA2">
              <w:rPr>
                <w:sz w:val="20"/>
                <w:szCs w:val="20"/>
              </w:rPr>
              <w:t>09</w:t>
            </w:r>
          </w:p>
        </w:tc>
        <w:tc>
          <w:tcPr>
            <w:tcW w:w="1350" w:type="dxa"/>
          </w:tcPr>
          <w:p w14:paraId="41315AAA" w14:textId="77777777" w:rsidR="000E53E7" w:rsidRPr="00E36AA2" w:rsidRDefault="000E53E7" w:rsidP="007155CC">
            <w:pPr>
              <w:rPr>
                <w:sz w:val="20"/>
                <w:szCs w:val="20"/>
              </w:rPr>
            </w:pPr>
            <w:r w:rsidRPr="00E36AA2">
              <w:rPr>
                <w:sz w:val="20"/>
                <w:szCs w:val="20"/>
              </w:rPr>
              <w:t>50/F/R</w:t>
            </w:r>
          </w:p>
        </w:tc>
        <w:tc>
          <w:tcPr>
            <w:tcW w:w="1701" w:type="dxa"/>
          </w:tcPr>
          <w:p w14:paraId="1D6FF50A" w14:textId="77777777" w:rsidR="000E53E7" w:rsidRPr="00E36AA2" w:rsidRDefault="000E53E7" w:rsidP="007155CC">
            <w:pPr>
              <w:rPr>
                <w:sz w:val="20"/>
                <w:szCs w:val="20"/>
              </w:rPr>
            </w:pPr>
            <w:r w:rsidRPr="00E36AA2">
              <w:rPr>
                <w:sz w:val="20"/>
                <w:szCs w:val="20"/>
              </w:rPr>
              <w:t>Frac forearm</w:t>
            </w:r>
          </w:p>
        </w:tc>
        <w:tc>
          <w:tcPr>
            <w:tcW w:w="709" w:type="dxa"/>
          </w:tcPr>
          <w:p w14:paraId="6B184CD5" w14:textId="77777777" w:rsidR="000E53E7" w:rsidRPr="00E36AA2" w:rsidRDefault="000E53E7" w:rsidP="007155CC">
            <w:pPr>
              <w:rPr>
                <w:sz w:val="20"/>
                <w:szCs w:val="20"/>
              </w:rPr>
            </w:pPr>
            <w:r w:rsidRPr="00E36AA2">
              <w:rPr>
                <w:sz w:val="20"/>
                <w:szCs w:val="20"/>
              </w:rPr>
              <w:t>R</w:t>
            </w:r>
          </w:p>
        </w:tc>
        <w:tc>
          <w:tcPr>
            <w:tcW w:w="1134" w:type="dxa"/>
          </w:tcPr>
          <w:p w14:paraId="1E487D2B" w14:textId="77777777" w:rsidR="000E53E7" w:rsidRPr="00E36AA2" w:rsidRDefault="000E53E7" w:rsidP="007155CC">
            <w:pPr>
              <w:rPr>
                <w:sz w:val="20"/>
                <w:szCs w:val="20"/>
              </w:rPr>
            </w:pPr>
            <w:r w:rsidRPr="00E36AA2">
              <w:rPr>
                <w:sz w:val="20"/>
                <w:szCs w:val="20"/>
              </w:rPr>
              <w:t>CRPS-C</w:t>
            </w:r>
          </w:p>
        </w:tc>
        <w:tc>
          <w:tcPr>
            <w:tcW w:w="709" w:type="dxa"/>
          </w:tcPr>
          <w:p w14:paraId="5DF6A2C7" w14:textId="77777777" w:rsidR="000E53E7" w:rsidRPr="00E36AA2" w:rsidRDefault="000E53E7" w:rsidP="007155CC">
            <w:pPr>
              <w:rPr>
                <w:sz w:val="20"/>
                <w:szCs w:val="20"/>
              </w:rPr>
            </w:pPr>
            <w:r w:rsidRPr="00E36AA2">
              <w:rPr>
                <w:sz w:val="20"/>
                <w:szCs w:val="20"/>
              </w:rPr>
              <w:t>5</w:t>
            </w:r>
          </w:p>
        </w:tc>
        <w:tc>
          <w:tcPr>
            <w:tcW w:w="4178" w:type="dxa"/>
          </w:tcPr>
          <w:p w14:paraId="59CF830F" w14:textId="77777777" w:rsidR="000E53E7" w:rsidRPr="00E36AA2" w:rsidRDefault="000E53E7" w:rsidP="007155CC">
            <w:pPr>
              <w:rPr>
                <w:sz w:val="20"/>
                <w:szCs w:val="20"/>
              </w:rPr>
            </w:pPr>
            <w:r w:rsidRPr="00E36AA2">
              <w:rPr>
                <w:sz w:val="20"/>
                <w:szCs w:val="20"/>
              </w:rPr>
              <w:t>PT/Paracetamol</w:t>
            </w:r>
          </w:p>
        </w:tc>
        <w:tc>
          <w:tcPr>
            <w:tcW w:w="1634" w:type="dxa"/>
          </w:tcPr>
          <w:p w14:paraId="08E3BD54" w14:textId="77777777" w:rsidR="000E53E7" w:rsidRPr="00E36AA2" w:rsidRDefault="000E53E7" w:rsidP="007155CC">
            <w:pPr>
              <w:rPr>
                <w:sz w:val="20"/>
                <w:szCs w:val="20"/>
              </w:rPr>
            </w:pPr>
            <w:r w:rsidRPr="00E36AA2">
              <w:rPr>
                <w:sz w:val="20"/>
                <w:szCs w:val="20"/>
              </w:rPr>
              <w:t>L middle finger</w:t>
            </w:r>
          </w:p>
        </w:tc>
        <w:tc>
          <w:tcPr>
            <w:tcW w:w="1275" w:type="dxa"/>
          </w:tcPr>
          <w:p w14:paraId="23E3020E" w14:textId="77777777" w:rsidR="000E53E7" w:rsidRPr="00E36AA2" w:rsidRDefault="000E53E7" w:rsidP="007155CC">
            <w:pPr>
              <w:rPr>
                <w:sz w:val="20"/>
                <w:szCs w:val="20"/>
              </w:rPr>
            </w:pPr>
            <w:r w:rsidRPr="00E36AA2">
              <w:rPr>
                <w:sz w:val="20"/>
                <w:szCs w:val="20"/>
              </w:rPr>
              <w:t>/</w:t>
            </w:r>
          </w:p>
        </w:tc>
        <w:tc>
          <w:tcPr>
            <w:tcW w:w="993" w:type="dxa"/>
            <w:gridSpan w:val="2"/>
          </w:tcPr>
          <w:p w14:paraId="56D291F3" w14:textId="77777777" w:rsidR="000E53E7" w:rsidRPr="00E36AA2" w:rsidRDefault="000E53E7" w:rsidP="007155CC">
            <w:pPr>
              <w:rPr>
                <w:sz w:val="20"/>
                <w:szCs w:val="20"/>
              </w:rPr>
            </w:pPr>
            <w:r w:rsidRPr="00E36AA2">
              <w:rPr>
                <w:sz w:val="20"/>
                <w:szCs w:val="20"/>
              </w:rPr>
              <w:t>S</w:t>
            </w:r>
          </w:p>
        </w:tc>
      </w:tr>
      <w:tr w:rsidR="000E53E7" w14:paraId="4AA84217" w14:textId="77777777" w:rsidTr="007155CC">
        <w:tc>
          <w:tcPr>
            <w:tcW w:w="459" w:type="dxa"/>
          </w:tcPr>
          <w:p w14:paraId="1DB76352" w14:textId="77777777" w:rsidR="000E53E7" w:rsidRPr="00E36AA2" w:rsidRDefault="000E53E7" w:rsidP="007155CC">
            <w:pPr>
              <w:rPr>
                <w:sz w:val="20"/>
                <w:szCs w:val="20"/>
              </w:rPr>
            </w:pPr>
            <w:r w:rsidRPr="00E36AA2">
              <w:rPr>
                <w:sz w:val="20"/>
                <w:szCs w:val="20"/>
              </w:rPr>
              <w:t>10</w:t>
            </w:r>
          </w:p>
        </w:tc>
        <w:tc>
          <w:tcPr>
            <w:tcW w:w="1350" w:type="dxa"/>
          </w:tcPr>
          <w:p w14:paraId="1F69FB3C" w14:textId="77777777" w:rsidR="000E53E7" w:rsidRPr="00E36AA2" w:rsidRDefault="000E53E7" w:rsidP="007155CC">
            <w:pPr>
              <w:rPr>
                <w:sz w:val="20"/>
                <w:szCs w:val="20"/>
              </w:rPr>
            </w:pPr>
            <w:r w:rsidRPr="00E36AA2">
              <w:rPr>
                <w:sz w:val="20"/>
                <w:szCs w:val="20"/>
              </w:rPr>
              <w:t>64/M/R</w:t>
            </w:r>
          </w:p>
        </w:tc>
        <w:tc>
          <w:tcPr>
            <w:tcW w:w="1701" w:type="dxa"/>
          </w:tcPr>
          <w:p w14:paraId="3FD7FA59" w14:textId="77777777" w:rsidR="000E53E7" w:rsidRPr="00E36AA2" w:rsidRDefault="000E53E7" w:rsidP="007155CC">
            <w:pPr>
              <w:rPr>
                <w:sz w:val="20"/>
                <w:szCs w:val="20"/>
              </w:rPr>
            </w:pPr>
            <w:r w:rsidRPr="00E36AA2">
              <w:rPr>
                <w:sz w:val="20"/>
                <w:szCs w:val="20"/>
              </w:rPr>
              <w:t>PS hand</w:t>
            </w:r>
          </w:p>
        </w:tc>
        <w:tc>
          <w:tcPr>
            <w:tcW w:w="709" w:type="dxa"/>
          </w:tcPr>
          <w:p w14:paraId="5BAC0218" w14:textId="77777777" w:rsidR="000E53E7" w:rsidRPr="00E36AA2" w:rsidRDefault="000E53E7" w:rsidP="007155CC">
            <w:pPr>
              <w:rPr>
                <w:sz w:val="20"/>
                <w:szCs w:val="20"/>
              </w:rPr>
            </w:pPr>
            <w:r w:rsidRPr="00E36AA2">
              <w:rPr>
                <w:sz w:val="20"/>
                <w:szCs w:val="20"/>
              </w:rPr>
              <w:t>L</w:t>
            </w:r>
          </w:p>
        </w:tc>
        <w:tc>
          <w:tcPr>
            <w:tcW w:w="1134" w:type="dxa"/>
          </w:tcPr>
          <w:p w14:paraId="70D943C8" w14:textId="77777777" w:rsidR="000E53E7" w:rsidRPr="00E36AA2" w:rsidRDefault="000E53E7" w:rsidP="007155CC">
            <w:pPr>
              <w:rPr>
                <w:sz w:val="20"/>
                <w:szCs w:val="20"/>
              </w:rPr>
            </w:pPr>
            <w:r w:rsidRPr="00E36AA2">
              <w:rPr>
                <w:sz w:val="20"/>
                <w:szCs w:val="20"/>
              </w:rPr>
              <w:t>CRPS-R</w:t>
            </w:r>
          </w:p>
        </w:tc>
        <w:tc>
          <w:tcPr>
            <w:tcW w:w="709" w:type="dxa"/>
          </w:tcPr>
          <w:p w14:paraId="5A0A5387" w14:textId="77777777" w:rsidR="000E53E7" w:rsidRPr="00E36AA2" w:rsidRDefault="000E53E7" w:rsidP="007155CC">
            <w:pPr>
              <w:rPr>
                <w:sz w:val="20"/>
                <w:szCs w:val="20"/>
              </w:rPr>
            </w:pPr>
            <w:r w:rsidRPr="00E36AA2">
              <w:rPr>
                <w:sz w:val="20"/>
                <w:szCs w:val="20"/>
              </w:rPr>
              <w:t>4</w:t>
            </w:r>
          </w:p>
        </w:tc>
        <w:tc>
          <w:tcPr>
            <w:tcW w:w="4178" w:type="dxa"/>
          </w:tcPr>
          <w:p w14:paraId="59335641" w14:textId="77777777" w:rsidR="000E53E7" w:rsidRPr="00E36AA2" w:rsidRDefault="000E53E7" w:rsidP="007155CC">
            <w:pPr>
              <w:rPr>
                <w:sz w:val="20"/>
                <w:szCs w:val="20"/>
              </w:rPr>
            </w:pPr>
            <w:r w:rsidRPr="00E36AA2">
              <w:rPr>
                <w:sz w:val="20"/>
                <w:szCs w:val="20"/>
              </w:rPr>
              <w:t>PT/Paracetamol</w:t>
            </w:r>
          </w:p>
        </w:tc>
        <w:tc>
          <w:tcPr>
            <w:tcW w:w="1634" w:type="dxa"/>
          </w:tcPr>
          <w:p w14:paraId="2180F141" w14:textId="77777777" w:rsidR="000E53E7" w:rsidRPr="00E36AA2" w:rsidRDefault="000E53E7" w:rsidP="007155CC">
            <w:pPr>
              <w:rPr>
                <w:sz w:val="20"/>
                <w:szCs w:val="20"/>
              </w:rPr>
            </w:pPr>
            <w:r w:rsidRPr="00E36AA2">
              <w:rPr>
                <w:sz w:val="20"/>
                <w:szCs w:val="20"/>
              </w:rPr>
              <w:t>R hand</w:t>
            </w:r>
          </w:p>
        </w:tc>
        <w:tc>
          <w:tcPr>
            <w:tcW w:w="1275" w:type="dxa"/>
          </w:tcPr>
          <w:p w14:paraId="6AB404D5" w14:textId="77777777" w:rsidR="000E53E7" w:rsidRPr="00E36AA2" w:rsidRDefault="000E53E7" w:rsidP="007155CC">
            <w:pPr>
              <w:rPr>
                <w:sz w:val="20"/>
                <w:szCs w:val="20"/>
              </w:rPr>
            </w:pPr>
            <w:r w:rsidRPr="00E36AA2">
              <w:rPr>
                <w:sz w:val="20"/>
                <w:szCs w:val="20"/>
              </w:rPr>
              <w:t>/</w:t>
            </w:r>
          </w:p>
        </w:tc>
        <w:tc>
          <w:tcPr>
            <w:tcW w:w="993" w:type="dxa"/>
            <w:gridSpan w:val="2"/>
          </w:tcPr>
          <w:p w14:paraId="172A3E64" w14:textId="77777777" w:rsidR="000E53E7" w:rsidRPr="00E36AA2" w:rsidRDefault="000E53E7" w:rsidP="007155CC">
            <w:pPr>
              <w:rPr>
                <w:sz w:val="20"/>
                <w:szCs w:val="20"/>
              </w:rPr>
            </w:pPr>
            <w:r w:rsidRPr="00E36AA2">
              <w:rPr>
                <w:sz w:val="20"/>
                <w:szCs w:val="20"/>
              </w:rPr>
              <w:t>O</w:t>
            </w:r>
          </w:p>
        </w:tc>
      </w:tr>
      <w:tr w:rsidR="000E53E7" w14:paraId="4E65A1F8" w14:textId="77777777" w:rsidTr="007155CC">
        <w:tc>
          <w:tcPr>
            <w:tcW w:w="459" w:type="dxa"/>
          </w:tcPr>
          <w:p w14:paraId="33FC5C4D" w14:textId="77777777" w:rsidR="000E53E7" w:rsidRPr="00E36AA2" w:rsidRDefault="000E53E7" w:rsidP="007155CC">
            <w:pPr>
              <w:rPr>
                <w:sz w:val="20"/>
                <w:szCs w:val="20"/>
              </w:rPr>
            </w:pPr>
            <w:r w:rsidRPr="00E36AA2">
              <w:rPr>
                <w:sz w:val="20"/>
                <w:szCs w:val="20"/>
              </w:rPr>
              <w:t>11</w:t>
            </w:r>
          </w:p>
        </w:tc>
        <w:tc>
          <w:tcPr>
            <w:tcW w:w="1350" w:type="dxa"/>
          </w:tcPr>
          <w:p w14:paraId="736DB7AF" w14:textId="77777777" w:rsidR="000E53E7" w:rsidRPr="00E36AA2" w:rsidRDefault="000E53E7" w:rsidP="007155CC">
            <w:pPr>
              <w:rPr>
                <w:sz w:val="20"/>
                <w:szCs w:val="20"/>
              </w:rPr>
            </w:pPr>
            <w:r w:rsidRPr="00E36AA2">
              <w:rPr>
                <w:sz w:val="20"/>
                <w:szCs w:val="20"/>
              </w:rPr>
              <w:t>51/F/R</w:t>
            </w:r>
          </w:p>
        </w:tc>
        <w:tc>
          <w:tcPr>
            <w:tcW w:w="1701" w:type="dxa"/>
          </w:tcPr>
          <w:p w14:paraId="532C99E0" w14:textId="77777777" w:rsidR="000E53E7" w:rsidRPr="00E36AA2" w:rsidRDefault="000E53E7" w:rsidP="007155CC">
            <w:pPr>
              <w:rPr>
                <w:sz w:val="20"/>
                <w:szCs w:val="20"/>
              </w:rPr>
            </w:pPr>
            <w:r w:rsidRPr="00E36AA2">
              <w:rPr>
                <w:sz w:val="20"/>
                <w:szCs w:val="20"/>
              </w:rPr>
              <w:t>STI-PS hand</w:t>
            </w:r>
          </w:p>
        </w:tc>
        <w:tc>
          <w:tcPr>
            <w:tcW w:w="709" w:type="dxa"/>
          </w:tcPr>
          <w:p w14:paraId="71181664" w14:textId="77777777" w:rsidR="000E53E7" w:rsidRPr="00E36AA2" w:rsidRDefault="000E53E7" w:rsidP="007155CC">
            <w:pPr>
              <w:rPr>
                <w:sz w:val="20"/>
                <w:szCs w:val="20"/>
              </w:rPr>
            </w:pPr>
            <w:r w:rsidRPr="00E36AA2">
              <w:rPr>
                <w:sz w:val="20"/>
                <w:szCs w:val="20"/>
              </w:rPr>
              <w:t>L</w:t>
            </w:r>
          </w:p>
        </w:tc>
        <w:tc>
          <w:tcPr>
            <w:tcW w:w="1134" w:type="dxa"/>
          </w:tcPr>
          <w:p w14:paraId="441FE95F" w14:textId="77777777" w:rsidR="000E53E7" w:rsidRPr="00E36AA2" w:rsidRDefault="000E53E7" w:rsidP="007155CC">
            <w:pPr>
              <w:rPr>
                <w:sz w:val="20"/>
                <w:szCs w:val="20"/>
              </w:rPr>
            </w:pPr>
            <w:r w:rsidRPr="00E36AA2">
              <w:rPr>
                <w:sz w:val="20"/>
                <w:szCs w:val="20"/>
              </w:rPr>
              <w:t>CRPS-R</w:t>
            </w:r>
          </w:p>
        </w:tc>
        <w:tc>
          <w:tcPr>
            <w:tcW w:w="709" w:type="dxa"/>
          </w:tcPr>
          <w:p w14:paraId="1748C2D9" w14:textId="77777777" w:rsidR="000E53E7" w:rsidRPr="00E36AA2" w:rsidRDefault="000E53E7" w:rsidP="007155CC">
            <w:pPr>
              <w:rPr>
                <w:sz w:val="20"/>
                <w:szCs w:val="20"/>
              </w:rPr>
            </w:pPr>
            <w:r w:rsidRPr="00E36AA2">
              <w:rPr>
                <w:sz w:val="20"/>
                <w:szCs w:val="20"/>
              </w:rPr>
              <w:t>33</w:t>
            </w:r>
          </w:p>
        </w:tc>
        <w:tc>
          <w:tcPr>
            <w:tcW w:w="4178" w:type="dxa"/>
          </w:tcPr>
          <w:p w14:paraId="5D67B06F" w14:textId="77777777" w:rsidR="000E53E7" w:rsidRPr="00E36AA2" w:rsidRDefault="000E53E7" w:rsidP="007155CC">
            <w:pPr>
              <w:rPr>
                <w:sz w:val="20"/>
                <w:szCs w:val="20"/>
              </w:rPr>
            </w:pPr>
            <w:r w:rsidRPr="00E36AA2">
              <w:rPr>
                <w:sz w:val="20"/>
                <w:szCs w:val="20"/>
              </w:rPr>
              <w:t>PT/OT</w:t>
            </w:r>
          </w:p>
        </w:tc>
        <w:tc>
          <w:tcPr>
            <w:tcW w:w="1634" w:type="dxa"/>
          </w:tcPr>
          <w:p w14:paraId="6DE8759A" w14:textId="77777777" w:rsidR="000E53E7" w:rsidRPr="00E36AA2" w:rsidRDefault="000E53E7" w:rsidP="007155CC">
            <w:pPr>
              <w:rPr>
                <w:sz w:val="20"/>
                <w:szCs w:val="20"/>
              </w:rPr>
            </w:pPr>
            <w:r w:rsidRPr="00E36AA2">
              <w:rPr>
                <w:sz w:val="20"/>
                <w:szCs w:val="20"/>
              </w:rPr>
              <w:t>/</w:t>
            </w:r>
          </w:p>
        </w:tc>
        <w:tc>
          <w:tcPr>
            <w:tcW w:w="1275" w:type="dxa"/>
          </w:tcPr>
          <w:p w14:paraId="09F488A3" w14:textId="77777777" w:rsidR="000E53E7" w:rsidRPr="00E36AA2" w:rsidRDefault="000E53E7" w:rsidP="007155CC">
            <w:pPr>
              <w:rPr>
                <w:sz w:val="20"/>
                <w:szCs w:val="20"/>
              </w:rPr>
            </w:pPr>
            <w:r w:rsidRPr="00E36AA2">
              <w:rPr>
                <w:sz w:val="20"/>
                <w:szCs w:val="20"/>
              </w:rPr>
              <w:t>/</w:t>
            </w:r>
          </w:p>
        </w:tc>
        <w:tc>
          <w:tcPr>
            <w:tcW w:w="993" w:type="dxa"/>
            <w:gridSpan w:val="2"/>
          </w:tcPr>
          <w:p w14:paraId="052A9A14" w14:textId="77777777" w:rsidR="000E53E7" w:rsidRPr="00E36AA2" w:rsidRDefault="000E53E7" w:rsidP="007155CC">
            <w:pPr>
              <w:rPr>
                <w:sz w:val="20"/>
                <w:szCs w:val="20"/>
              </w:rPr>
            </w:pPr>
            <w:r w:rsidRPr="00E36AA2">
              <w:rPr>
                <w:sz w:val="20"/>
                <w:szCs w:val="20"/>
              </w:rPr>
              <w:t>O</w:t>
            </w:r>
          </w:p>
        </w:tc>
      </w:tr>
      <w:tr w:rsidR="000E53E7" w14:paraId="4F595C62" w14:textId="77777777" w:rsidTr="007155CC">
        <w:tc>
          <w:tcPr>
            <w:tcW w:w="459" w:type="dxa"/>
          </w:tcPr>
          <w:p w14:paraId="2C03837B" w14:textId="77777777" w:rsidR="000E53E7" w:rsidRPr="00E36AA2" w:rsidRDefault="000E53E7" w:rsidP="007155CC">
            <w:pPr>
              <w:rPr>
                <w:sz w:val="20"/>
                <w:szCs w:val="20"/>
              </w:rPr>
            </w:pPr>
            <w:r w:rsidRPr="00E36AA2">
              <w:rPr>
                <w:sz w:val="20"/>
                <w:szCs w:val="20"/>
              </w:rPr>
              <w:t>12</w:t>
            </w:r>
          </w:p>
        </w:tc>
        <w:tc>
          <w:tcPr>
            <w:tcW w:w="1350" w:type="dxa"/>
          </w:tcPr>
          <w:p w14:paraId="1DD7DE1A" w14:textId="77777777" w:rsidR="000E53E7" w:rsidRPr="00E36AA2" w:rsidRDefault="000E53E7" w:rsidP="007155CC">
            <w:pPr>
              <w:rPr>
                <w:sz w:val="20"/>
                <w:szCs w:val="20"/>
              </w:rPr>
            </w:pPr>
            <w:r w:rsidRPr="00E36AA2">
              <w:rPr>
                <w:sz w:val="20"/>
                <w:szCs w:val="20"/>
              </w:rPr>
              <w:t>50/F/R</w:t>
            </w:r>
          </w:p>
        </w:tc>
        <w:tc>
          <w:tcPr>
            <w:tcW w:w="1701" w:type="dxa"/>
          </w:tcPr>
          <w:p w14:paraId="7D704BCE" w14:textId="77777777" w:rsidR="000E53E7" w:rsidRPr="00E36AA2" w:rsidRDefault="000E53E7" w:rsidP="007155CC">
            <w:pPr>
              <w:rPr>
                <w:sz w:val="20"/>
                <w:szCs w:val="20"/>
              </w:rPr>
            </w:pPr>
            <w:r w:rsidRPr="00E36AA2">
              <w:rPr>
                <w:sz w:val="20"/>
                <w:szCs w:val="20"/>
              </w:rPr>
              <w:t>Frac-PS forearm</w:t>
            </w:r>
          </w:p>
        </w:tc>
        <w:tc>
          <w:tcPr>
            <w:tcW w:w="709" w:type="dxa"/>
          </w:tcPr>
          <w:p w14:paraId="58191F29" w14:textId="77777777" w:rsidR="000E53E7" w:rsidRPr="00E36AA2" w:rsidRDefault="000E53E7" w:rsidP="007155CC">
            <w:pPr>
              <w:rPr>
                <w:sz w:val="20"/>
                <w:szCs w:val="20"/>
              </w:rPr>
            </w:pPr>
            <w:r w:rsidRPr="00E36AA2">
              <w:rPr>
                <w:sz w:val="20"/>
                <w:szCs w:val="20"/>
              </w:rPr>
              <w:t>L</w:t>
            </w:r>
          </w:p>
        </w:tc>
        <w:tc>
          <w:tcPr>
            <w:tcW w:w="1134" w:type="dxa"/>
          </w:tcPr>
          <w:p w14:paraId="56CD5583" w14:textId="77777777" w:rsidR="000E53E7" w:rsidRPr="00E36AA2" w:rsidRDefault="000E53E7" w:rsidP="007155CC">
            <w:pPr>
              <w:rPr>
                <w:sz w:val="20"/>
                <w:szCs w:val="20"/>
              </w:rPr>
            </w:pPr>
            <w:r w:rsidRPr="00E36AA2">
              <w:rPr>
                <w:sz w:val="20"/>
                <w:szCs w:val="20"/>
              </w:rPr>
              <w:t>CRPS-R</w:t>
            </w:r>
          </w:p>
        </w:tc>
        <w:tc>
          <w:tcPr>
            <w:tcW w:w="709" w:type="dxa"/>
          </w:tcPr>
          <w:p w14:paraId="1E5678D4" w14:textId="77777777" w:rsidR="000E53E7" w:rsidRPr="00E36AA2" w:rsidRDefault="000E53E7" w:rsidP="007155CC">
            <w:pPr>
              <w:rPr>
                <w:sz w:val="20"/>
                <w:szCs w:val="20"/>
              </w:rPr>
            </w:pPr>
            <w:r w:rsidRPr="00E36AA2">
              <w:rPr>
                <w:sz w:val="20"/>
                <w:szCs w:val="20"/>
              </w:rPr>
              <w:t>5</w:t>
            </w:r>
          </w:p>
        </w:tc>
        <w:tc>
          <w:tcPr>
            <w:tcW w:w="4178" w:type="dxa"/>
          </w:tcPr>
          <w:p w14:paraId="7666289E" w14:textId="77777777" w:rsidR="000E53E7" w:rsidRPr="00E36AA2" w:rsidRDefault="000E53E7" w:rsidP="007155CC">
            <w:pPr>
              <w:rPr>
                <w:sz w:val="20"/>
                <w:szCs w:val="20"/>
              </w:rPr>
            </w:pPr>
            <w:r w:rsidRPr="00E36AA2">
              <w:rPr>
                <w:sz w:val="20"/>
                <w:szCs w:val="20"/>
              </w:rPr>
              <w:t>PT/Paracetamol,Tramadol</w:t>
            </w:r>
          </w:p>
        </w:tc>
        <w:tc>
          <w:tcPr>
            <w:tcW w:w="1634" w:type="dxa"/>
          </w:tcPr>
          <w:p w14:paraId="483119CD" w14:textId="77777777" w:rsidR="000E53E7" w:rsidRPr="00E36AA2" w:rsidRDefault="000E53E7" w:rsidP="007155CC">
            <w:pPr>
              <w:rPr>
                <w:sz w:val="20"/>
                <w:szCs w:val="20"/>
              </w:rPr>
            </w:pPr>
            <w:r w:rsidRPr="00E36AA2">
              <w:rPr>
                <w:sz w:val="20"/>
                <w:szCs w:val="20"/>
              </w:rPr>
              <w:t>/</w:t>
            </w:r>
          </w:p>
        </w:tc>
        <w:tc>
          <w:tcPr>
            <w:tcW w:w="1275" w:type="dxa"/>
          </w:tcPr>
          <w:p w14:paraId="1EB7B699" w14:textId="77777777" w:rsidR="000E53E7" w:rsidRPr="00E36AA2" w:rsidRDefault="000E53E7" w:rsidP="007155CC">
            <w:pPr>
              <w:rPr>
                <w:sz w:val="20"/>
                <w:szCs w:val="20"/>
              </w:rPr>
            </w:pPr>
            <w:r w:rsidRPr="00E36AA2">
              <w:rPr>
                <w:sz w:val="20"/>
                <w:szCs w:val="20"/>
              </w:rPr>
              <w:t>RLS</w:t>
            </w:r>
          </w:p>
        </w:tc>
        <w:tc>
          <w:tcPr>
            <w:tcW w:w="993" w:type="dxa"/>
            <w:gridSpan w:val="2"/>
          </w:tcPr>
          <w:p w14:paraId="08E4DF5B" w14:textId="77777777" w:rsidR="000E53E7" w:rsidRPr="00E36AA2" w:rsidRDefault="000E53E7" w:rsidP="007155CC">
            <w:pPr>
              <w:rPr>
                <w:sz w:val="20"/>
                <w:szCs w:val="20"/>
              </w:rPr>
            </w:pPr>
            <w:r w:rsidRPr="00E36AA2">
              <w:rPr>
                <w:sz w:val="20"/>
                <w:szCs w:val="20"/>
              </w:rPr>
              <w:t>O</w:t>
            </w:r>
          </w:p>
        </w:tc>
      </w:tr>
      <w:tr w:rsidR="000E53E7" w14:paraId="39B64B0E" w14:textId="77777777" w:rsidTr="007155CC">
        <w:tc>
          <w:tcPr>
            <w:tcW w:w="459" w:type="dxa"/>
          </w:tcPr>
          <w:p w14:paraId="3239E987" w14:textId="77777777" w:rsidR="000E53E7" w:rsidRPr="00E36AA2" w:rsidRDefault="000E53E7" w:rsidP="007155CC">
            <w:pPr>
              <w:rPr>
                <w:sz w:val="20"/>
                <w:szCs w:val="20"/>
              </w:rPr>
            </w:pPr>
            <w:r w:rsidRPr="00E36AA2">
              <w:rPr>
                <w:sz w:val="20"/>
                <w:szCs w:val="20"/>
              </w:rPr>
              <w:t>13</w:t>
            </w:r>
          </w:p>
        </w:tc>
        <w:tc>
          <w:tcPr>
            <w:tcW w:w="1350" w:type="dxa"/>
          </w:tcPr>
          <w:p w14:paraId="72C0B648" w14:textId="77777777" w:rsidR="000E53E7" w:rsidRPr="00E36AA2" w:rsidRDefault="000E53E7" w:rsidP="007155CC">
            <w:pPr>
              <w:rPr>
                <w:sz w:val="20"/>
                <w:szCs w:val="20"/>
              </w:rPr>
            </w:pPr>
            <w:r w:rsidRPr="00E36AA2">
              <w:rPr>
                <w:sz w:val="20"/>
                <w:szCs w:val="20"/>
              </w:rPr>
              <w:t>60/F/R</w:t>
            </w:r>
          </w:p>
        </w:tc>
        <w:tc>
          <w:tcPr>
            <w:tcW w:w="1701" w:type="dxa"/>
          </w:tcPr>
          <w:p w14:paraId="661DEAFB" w14:textId="77777777" w:rsidR="000E53E7" w:rsidRPr="00E36AA2" w:rsidRDefault="000E53E7" w:rsidP="007155CC">
            <w:pPr>
              <w:rPr>
                <w:sz w:val="20"/>
                <w:szCs w:val="20"/>
              </w:rPr>
            </w:pPr>
            <w:r w:rsidRPr="00E36AA2">
              <w:rPr>
                <w:sz w:val="20"/>
                <w:szCs w:val="20"/>
              </w:rPr>
              <w:t>Frac-PS wrist</w:t>
            </w:r>
          </w:p>
        </w:tc>
        <w:tc>
          <w:tcPr>
            <w:tcW w:w="709" w:type="dxa"/>
          </w:tcPr>
          <w:p w14:paraId="24CC7EB8" w14:textId="77777777" w:rsidR="000E53E7" w:rsidRPr="00E36AA2" w:rsidRDefault="000E53E7" w:rsidP="007155CC">
            <w:pPr>
              <w:rPr>
                <w:sz w:val="20"/>
                <w:szCs w:val="20"/>
              </w:rPr>
            </w:pPr>
            <w:r w:rsidRPr="00E36AA2">
              <w:rPr>
                <w:sz w:val="20"/>
                <w:szCs w:val="20"/>
              </w:rPr>
              <w:t>R</w:t>
            </w:r>
          </w:p>
        </w:tc>
        <w:tc>
          <w:tcPr>
            <w:tcW w:w="1134" w:type="dxa"/>
          </w:tcPr>
          <w:p w14:paraId="54262306" w14:textId="77777777" w:rsidR="000E53E7" w:rsidRPr="00E36AA2" w:rsidRDefault="000E53E7" w:rsidP="007155CC">
            <w:pPr>
              <w:rPr>
                <w:sz w:val="20"/>
                <w:szCs w:val="20"/>
              </w:rPr>
            </w:pPr>
            <w:r w:rsidRPr="00E36AA2">
              <w:rPr>
                <w:sz w:val="20"/>
                <w:szCs w:val="20"/>
              </w:rPr>
              <w:t>CRPS-R</w:t>
            </w:r>
          </w:p>
        </w:tc>
        <w:tc>
          <w:tcPr>
            <w:tcW w:w="709" w:type="dxa"/>
          </w:tcPr>
          <w:p w14:paraId="561A7046" w14:textId="77777777" w:rsidR="000E53E7" w:rsidRPr="00E36AA2" w:rsidRDefault="000E53E7" w:rsidP="007155CC">
            <w:pPr>
              <w:rPr>
                <w:sz w:val="20"/>
                <w:szCs w:val="20"/>
              </w:rPr>
            </w:pPr>
            <w:r w:rsidRPr="00E36AA2">
              <w:rPr>
                <w:sz w:val="20"/>
                <w:szCs w:val="20"/>
              </w:rPr>
              <w:t>10</w:t>
            </w:r>
          </w:p>
        </w:tc>
        <w:tc>
          <w:tcPr>
            <w:tcW w:w="4178" w:type="dxa"/>
          </w:tcPr>
          <w:p w14:paraId="4F521821" w14:textId="77777777" w:rsidR="000E53E7" w:rsidRPr="00E36AA2" w:rsidRDefault="000E53E7" w:rsidP="007155CC">
            <w:pPr>
              <w:rPr>
                <w:sz w:val="20"/>
                <w:szCs w:val="20"/>
              </w:rPr>
            </w:pPr>
            <w:r w:rsidRPr="00E36AA2">
              <w:rPr>
                <w:sz w:val="20"/>
                <w:szCs w:val="20"/>
              </w:rPr>
              <w:t>PT/OT/Paracetamol</w:t>
            </w:r>
          </w:p>
        </w:tc>
        <w:tc>
          <w:tcPr>
            <w:tcW w:w="1634" w:type="dxa"/>
          </w:tcPr>
          <w:p w14:paraId="1B7476A4" w14:textId="77777777" w:rsidR="000E53E7" w:rsidRPr="00E36AA2" w:rsidRDefault="000E53E7" w:rsidP="007155CC">
            <w:pPr>
              <w:rPr>
                <w:sz w:val="20"/>
                <w:szCs w:val="20"/>
              </w:rPr>
            </w:pPr>
            <w:r w:rsidRPr="00E36AA2">
              <w:rPr>
                <w:sz w:val="20"/>
                <w:szCs w:val="20"/>
              </w:rPr>
              <w:t>/</w:t>
            </w:r>
          </w:p>
        </w:tc>
        <w:tc>
          <w:tcPr>
            <w:tcW w:w="1275" w:type="dxa"/>
          </w:tcPr>
          <w:p w14:paraId="5DF84473" w14:textId="77777777" w:rsidR="000E53E7" w:rsidRPr="00E36AA2" w:rsidRDefault="000E53E7" w:rsidP="007155CC">
            <w:pPr>
              <w:rPr>
                <w:sz w:val="20"/>
                <w:szCs w:val="20"/>
              </w:rPr>
            </w:pPr>
            <w:r w:rsidRPr="00E36AA2">
              <w:rPr>
                <w:sz w:val="20"/>
                <w:szCs w:val="20"/>
              </w:rPr>
              <w:t>/</w:t>
            </w:r>
          </w:p>
        </w:tc>
        <w:tc>
          <w:tcPr>
            <w:tcW w:w="993" w:type="dxa"/>
            <w:gridSpan w:val="2"/>
          </w:tcPr>
          <w:p w14:paraId="1866C593" w14:textId="77777777" w:rsidR="000E53E7" w:rsidRPr="00E36AA2" w:rsidRDefault="000E53E7" w:rsidP="007155CC">
            <w:pPr>
              <w:rPr>
                <w:sz w:val="20"/>
                <w:szCs w:val="20"/>
              </w:rPr>
            </w:pPr>
            <w:r w:rsidRPr="00E36AA2">
              <w:rPr>
                <w:sz w:val="20"/>
                <w:szCs w:val="20"/>
              </w:rPr>
              <w:t>S</w:t>
            </w:r>
          </w:p>
        </w:tc>
      </w:tr>
      <w:tr w:rsidR="000E53E7" w14:paraId="625170E7" w14:textId="77777777" w:rsidTr="007155CC">
        <w:tc>
          <w:tcPr>
            <w:tcW w:w="459" w:type="dxa"/>
          </w:tcPr>
          <w:p w14:paraId="216A29D6" w14:textId="77777777" w:rsidR="000E53E7" w:rsidRPr="00E36AA2" w:rsidRDefault="000E53E7" w:rsidP="007155CC">
            <w:pPr>
              <w:rPr>
                <w:sz w:val="20"/>
                <w:szCs w:val="20"/>
              </w:rPr>
            </w:pPr>
            <w:r w:rsidRPr="00E36AA2">
              <w:rPr>
                <w:sz w:val="20"/>
                <w:szCs w:val="20"/>
              </w:rPr>
              <w:t>14</w:t>
            </w:r>
          </w:p>
        </w:tc>
        <w:tc>
          <w:tcPr>
            <w:tcW w:w="1350" w:type="dxa"/>
          </w:tcPr>
          <w:p w14:paraId="00D3B0BE" w14:textId="77777777" w:rsidR="000E53E7" w:rsidRPr="00E36AA2" w:rsidRDefault="000E53E7" w:rsidP="007155CC">
            <w:pPr>
              <w:rPr>
                <w:sz w:val="20"/>
                <w:szCs w:val="20"/>
              </w:rPr>
            </w:pPr>
            <w:r w:rsidRPr="00E36AA2">
              <w:rPr>
                <w:sz w:val="20"/>
                <w:szCs w:val="20"/>
              </w:rPr>
              <w:t>58/F/R</w:t>
            </w:r>
          </w:p>
        </w:tc>
        <w:tc>
          <w:tcPr>
            <w:tcW w:w="1701" w:type="dxa"/>
          </w:tcPr>
          <w:p w14:paraId="54300CC3" w14:textId="77777777" w:rsidR="000E53E7" w:rsidRPr="00E36AA2" w:rsidRDefault="000E53E7" w:rsidP="007155CC">
            <w:pPr>
              <w:rPr>
                <w:sz w:val="20"/>
                <w:szCs w:val="20"/>
              </w:rPr>
            </w:pPr>
            <w:r w:rsidRPr="00E36AA2">
              <w:rPr>
                <w:sz w:val="20"/>
                <w:szCs w:val="20"/>
              </w:rPr>
              <w:t>Frac-PS wrist</w:t>
            </w:r>
          </w:p>
        </w:tc>
        <w:tc>
          <w:tcPr>
            <w:tcW w:w="709" w:type="dxa"/>
          </w:tcPr>
          <w:p w14:paraId="52668755" w14:textId="77777777" w:rsidR="000E53E7" w:rsidRPr="00E36AA2" w:rsidRDefault="000E53E7" w:rsidP="007155CC">
            <w:pPr>
              <w:rPr>
                <w:sz w:val="20"/>
                <w:szCs w:val="20"/>
              </w:rPr>
            </w:pPr>
            <w:r w:rsidRPr="00E36AA2">
              <w:rPr>
                <w:sz w:val="20"/>
                <w:szCs w:val="20"/>
              </w:rPr>
              <w:t>L</w:t>
            </w:r>
          </w:p>
        </w:tc>
        <w:tc>
          <w:tcPr>
            <w:tcW w:w="1134" w:type="dxa"/>
          </w:tcPr>
          <w:p w14:paraId="42629BCC" w14:textId="77777777" w:rsidR="000E53E7" w:rsidRPr="00E36AA2" w:rsidRDefault="000E53E7" w:rsidP="007155CC">
            <w:pPr>
              <w:rPr>
                <w:sz w:val="20"/>
                <w:szCs w:val="20"/>
              </w:rPr>
            </w:pPr>
            <w:r w:rsidRPr="00E36AA2">
              <w:rPr>
                <w:sz w:val="20"/>
                <w:szCs w:val="20"/>
              </w:rPr>
              <w:t>CRPS-R</w:t>
            </w:r>
          </w:p>
        </w:tc>
        <w:tc>
          <w:tcPr>
            <w:tcW w:w="709" w:type="dxa"/>
          </w:tcPr>
          <w:p w14:paraId="5BFFCBBB" w14:textId="77777777" w:rsidR="000E53E7" w:rsidRPr="00E36AA2" w:rsidRDefault="000E53E7" w:rsidP="007155CC">
            <w:pPr>
              <w:rPr>
                <w:sz w:val="20"/>
                <w:szCs w:val="20"/>
              </w:rPr>
            </w:pPr>
            <w:r w:rsidRPr="00E36AA2">
              <w:rPr>
                <w:sz w:val="20"/>
                <w:szCs w:val="20"/>
              </w:rPr>
              <w:t>8</w:t>
            </w:r>
          </w:p>
        </w:tc>
        <w:tc>
          <w:tcPr>
            <w:tcW w:w="4178" w:type="dxa"/>
          </w:tcPr>
          <w:p w14:paraId="7F37B0FA" w14:textId="77777777" w:rsidR="000E53E7" w:rsidRPr="00E36AA2" w:rsidRDefault="000E53E7" w:rsidP="007155CC">
            <w:pPr>
              <w:rPr>
                <w:sz w:val="20"/>
                <w:szCs w:val="20"/>
              </w:rPr>
            </w:pPr>
            <w:r w:rsidRPr="00E36AA2">
              <w:rPr>
                <w:sz w:val="20"/>
                <w:szCs w:val="20"/>
              </w:rPr>
              <w:t>PT/OT/Ibuprofen</w:t>
            </w:r>
          </w:p>
        </w:tc>
        <w:tc>
          <w:tcPr>
            <w:tcW w:w="1634" w:type="dxa"/>
          </w:tcPr>
          <w:p w14:paraId="168D642E" w14:textId="77777777" w:rsidR="000E53E7" w:rsidRPr="00E36AA2" w:rsidRDefault="000E53E7" w:rsidP="007155CC">
            <w:pPr>
              <w:rPr>
                <w:sz w:val="20"/>
                <w:szCs w:val="20"/>
              </w:rPr>
            </w:pPr>
            <w:r w:rsidRPr="00E36AA2">
              <w:rPr>
                <w:sz w:val="20"/>
                <w:szCs w:val="20"/>
              </w:rPr>
              <w:t>L calf</w:t>
            </w:r>
          </w:p>
        </w:tc>
        <w:tc>
          <w:tcPr>
            <w:tcW w:w="1275" w:type="dxa"/>
          </w:tcPr>
          <w:p w14:paraId="4948E7D7" w14:textId="77777777" w:rsidR="000E53E7" w:rsidRPr="00E36AA2" w:rsidRDefault="000E53E7" w:rsidP="007155CC">
            <w:pPr>
              <w:rPr>
                <w:sz w:val="20"/>
                <w:szCs w:val="20"/>
              </w:rPr>
            </w:pPr>
            <w:r w:rsidRPr="00E36AA2">
              <w:rPr>
                <w:sz w:val="20"/>
                <w:szCs w:val="20"/>
              </w:rPr>
              <w:t>/</w:t>
            </w:r>
          </w:p>
        </w:tc>
        <w:tc>
          <w:tcPr>
            <w:tcW w:w="993" w:type="dxa"/>
            <w:gridSpan w:val="2"/>
          </w:tcPr>
          <w:p w14:paraId="0CF3069D" w14:textId="77777777" w:rsidR="000E53E7" w:rsidRPr="00E36AA2" w:rsidRDefault="000E53E7" w:rsidP="007155CC">
            <w:pPr>
              <w:rPr>
                <w:sz w:val="20"/>
                <w:szCs w:val="20"/>
              </w:rPr>
            </w:pPr>
            <w:r w:rsidRPr="00E36AA2">
              <w:rPr>
                <w:sz w:val="20"/>
                <w:szCs w:val="20"/>
              </w:rPr>
              <w:t>S</w:t>
            </w:r>
          </w:p>
        </w:tc>
      </w:tr>
      <w:tr w:rsidR="000E53E7" w14:paraId="277E0AD2" w14:textId="77777777" w:rsidTr="007155CC">
        <w:tc>
          <w:tcPr>
            <w:tcW w:w="459" w:type="dxa"/>
          </w:tcPr>
          <w:p w14:paraId="69652CC6" w14:textId="77777777" w:rsidR="000E53E7" w:rsidRPr="00E36AA2" w:rsidRDefault="000E53E7" w:rsidP="007155CC">
            <w:pPr>
              <w:rPr>
                <w:sz w:val="20"/>
                <w:szCs w:val="20"/>
              </w:rPr>
            </w:pPr>
            <w:r w:rsidRPr="00E36AA2">
              <w:rPr>
                <w:sz w:val="20"/>
                <w:szCs w:val="20"/>
              </w:rPr>
              <w:t>15</w:t>
            </w:r>
          </w:p>
        </w:tc>
        <w:tc>
          <w:tcPr>
            <w:tcW w:w="1350" w:type="dxa"/>
          </w:tcPr>
          <w:p w14:paraId="6973A67B" w14:textId="77777777" w:rsidR="000E53E7" w:rsidRPr="00E36AA2" w:rsidRDefault="000E53E7" w:rsidP="007155CC">
            <w:pPr>
              <w:rPr>
                <w:sz w:val="20"/>
                <w:szCs w:val="20"/>
              </w:rPr>
            </w:pPr>
            <w:r w:rsidRPr="00E36AA2">
              <w:rPr>
                <w:sz w:val="20"/>
                <w:szCs w:val="20"/>
              </w:rPr>
              <w:t>33/F/R</w:t>
            </w:r>
          </w:p>
        </w:tc>
        <w:tc>
          <w:tcPr>
            <w:tcW w:w="1701" w:type="dxa"/>
          </w:tcPr>
          <w:p w14:paraId="14C6B4DF" w14:textId="77777777" w:rsidR="000E53E7" w:rsidRPr="00E36AA2" w:rsidRDefault="000E53E7" w:rsidP="007155CC">
            <w:pPr>
              <w:rPr>
                <w:sz w:val="20"/>
                <w:szCs w:val="20"/>
              </w:rPr>
            </w:pPr>
            <w:r w:rsidRPr="00E36AA2">
              <w:rPr>
                <w:sz w:val="20"/>
                <w:szCs w:val="20"/>
              </w:rPr>
              <w:t>STI wrist/thumb</w:t>
            </w:r>
          </w:p>
        </w:tc>
        <w:tc>
          <w:tcPr>
            <w:tcW w:w="709" w:type="dxa"/>
          </w:tcPr>
          <w:p w14:paraId="26158FFA" w14:textId="77777777" w:rsidR="000E53E7" w:rsidRPr="00E36AA2" w:rsidRDefault="000E53E7" w:rsidP="007155CC">
            <w:pPr>
              <w:rPr>
                <w:sz w:val="20"/>
                <w:szCs w:val="20"/>
              </w:rPr>
            </w:pPr>
            <w:r w:rsidRPr="00E36AA2">
              <w:rPr>
                <w:sz w:val="20"/>
                <w:szCs w:val="20"/>
              </w:rPr>
              <w:t>R</w:t>
            </w:r>
          </w:p>
        </w:tc>
        <w:tc>
          <w:tcPr>
            <w:tcW w:w="1134" w:type="dxa"/>
          </w:tcPr>
          <w:p w14:paraId="24412FCE" w14:textId="77777777" w:rsidR="000E53E7" w:rsidRPr="00E36AA2" w:rsidRDefault="000E53E7" w:rsidP="007155CC">
            <w:pPr>
              <w:rPr>
                <w:sz w:val="20"/>
                <w:szCs w:val="20"/>
              </w:rPr>
            </w:pPr>
            <w:r w:rsidRPr="00E36AA2">
              <w:rPr>
                <w:sz w:val="20"/>
                <w:szCs w:val="20"/>
              </w:rPr>
              <w:t>CRPS-R</w:t>
            </w:r>
          </w:p>
        </w:tc>
        <w:tc>
          <w:tcPr>
            <w:tcW w:w="709" w:type="dxa"/>
          </w:tcPr>
          <w:p w14:paraId="73D3BE56" w14:textId="77777777" w:rsidR="000E53E7" w:rsidRPr="00E36AA2" w:rsidRDefault="000E53E7" w:rsidP="007155CC">
            <w:pPr>
              <w:rPr>
                <w:sz w:val="20"/>
                <w:szCs w:val="20"/>
              </w:rPr>
            </w:pPr>
            <w:r w:rsidRPr="00E36AA2">
              <w:rPr>
                <w:sz w:val="20"/>
                <w:szCs w:val="20"/>
              </w:rPr>
              <w:t>13.5</w:t>
            </w:r>
          </w:p>
        </w:tc>
        <w:tc>
          <w:tcPr>
            <w:tcW w:w="4178" w:type="dxa"/>
          </w:tcPr>
          <w:p w14:paraId="1D39D48B" w14:textId="77777777" w:rsidR="000E53E7" w:rsidRPr="00E36AA2" w:rsidRDefault="000E53E7" w:rsidP="007155CC">
            <w:pPr>
              <w:rPr>
                <w:sz w:val="20"/>
                <w:szCs w:val="20"/>
              </w:rPr>
            </w:pPr>
            <w:r w:rsidRPr="00E36AA2">
              <w:rPr>
                <w:sz w:val="20"/>
                <w:szCs w:val="20"/>
              </w:rPr>
              <w:t>PT/Ibuprofen</w:t>
            </w:r>
          </w:p>
        </w:tc>
        <w:tc>
          <w:tcPr>
            <w:tcW w:w="1634" w:type="dxa"/>
          </w:tcPr>
          <w:p w14:paraId="4E9B902B" w14:textId="77777777" w:rsidR="000E53E7" w:rsidRPr="00E36AA2" w:rsidRDefault="000E53E7" w:rsidP="007155CC">
            <w:pPr>
              <w:rPr>
                <w:sz w:val="20"/>
                <w:szCs w:val="20"/>
              </w:rPr>
            </w:pPr>
            <w:r w:rsidRPr="00E36AA2">
              <w:rPr>
                <w:sz w:val="20"/>
                <w:szCs w:val="20"/>
              </w:rPr>
              <w:t>spread to L arm</w:t>
            </w:r>
          </w:p>
        </w:tc>
        <w:tc>
          <w:tcPr>
            <w:tcW w:w="1275" w:type="dxa"/>
          </w:tcPr>
          <w:p w14:paraId="40F699E3" w14:textId="77777777" w:rsidR="000E53E7" w:rsidRPr="00E36AA2" w:rsidRDefault="000E53E7" w:rsidP="007155CC">
            <w:pPr>
              <w:rPr>
                <w:sz w:val="20"/>
                <w:szCs w:val="20"/>
              </w:rPr>
            </w:pPr>
            <w:r w:rsidRPr="00E36AA2">
              <w:rPr>
                <w:sz w:val="20"/>
                <w:szCs w:val="20"/>
              </w:rPr>
              <w:t>/</w:t>
            </w:r>
          </w:p>
        </w:tc>
        <w:tc>
          <w:tcPr>
            <w:tcW w:w="993" w:type="dxa"/>
            <w:gridSpan w:val="2"/>
          </w:tcPr>
          <w:p w14:paraId="4F7A7241" w14:textId="77777777" w:rsidR="000E53E7" w:rsidRPr="00E36AA2" w:rsidRDefault="000E53E7" w:rsidP="007155CC">
            <w:pPr>
              <w:rPr>
                <w:sz w:val="20"/>
                <w:szCs w:val="20"/>
                <w:lang w:val="en-US"/>
              </w:rPr>
            </w:pPr>
            <w:r w:rsidRPr="00E36AA2">
              <w:rPr>
                <w:sz w:val="20"/>
                <w:szCs w:val="20"/>
                <w:lang w:val="en-US"/>
              </w:rPr>
              <w:t>S</w:t>
            </w:r>
          </w:p>
        </w:tc>
      </w:tr>
      <w:tr w:rsidR="000E53E7" w14:paraId="418D59C6" w14:textId="77777777" w:rsidTr="007155CC">
        <w:tc>
          <w:tcPr>
            <w:tcW w:w="459" w:type="dxa"/>
          </w:tcPr>
          <w:p w14:paraId="2971E0A6" w14:textId="77777777" w:rsidR="000E53E7" w:rsidRPr="00E36AA2" w:rsidRDefault="000E53E7" w:rsidP="007155CC">
            <w:pPr>
              <w:rPr>
                <w:sz w:val="20"/>
                <w:szCs w:val="20"/>
              </w:rPr>
            </w:pPr>
            <w:r w:rsidRPr="00E36AA2">
              <w:rPr>
                <w:sz w:val="20"/>
                <w:szCs w:val="20"/>
              </w:rPr>
              <w:t>16</w:t>
            </w:r>
          </w:p>
        </w:tc>
        <w:tc>
          <w:tcPr>
            <w:tcW w:w="1350" w:type="dxa"/>
          </w:tcPr>
          <w:p w14:paraId="10C4094A" w14:textId="77777777" w:rsidR="000E53E7" w:rsidRPr="00E36AA2" w:rsidRDefault="000E53E7" w:rsidP="007155CC">
            <w:pPr>
              <w:rPr>
                <w:sz w:val="20"/>
                <w:szCs w:val="20"/>
              </w:rPr>
            </w:pPr>
            <w:r w:rsidRPr="00E36AA2">
              <w:rPr>
                <w:sz w:val="20"/>
                <w:szCs w:val="20"/>
              </w:rPr>
              <w:t>58/F/R</w:t>
            </w:r>
          </w:p>
        </w:tc>
        <w:tc>
          <w:tcPr>
            <w:tcW w:w="1701" w:type="dxa"/>
          </w:tcPr>
          <w:p w14:paraId="4BA50C36" w14:textId="77777777" w:rsidR="000E53E7" w:rsidRPr="00E36AA2" w:rsidRDefault="000E53E7" w:rsidP="007155CC">
            <w:pPr>
              <w:rPr>
                <w:sz w:val="20"/>
                <w:szCs w:val="20"/>
              </w:rPr>
            </w:pPr>
            <w:r w:rsidRPr="00E36AA2">
              <w:rPr>
                <w:sz w:val="20"/>
                <w:szCs w:val="20"/>
              </w:rPr>
              <w:t>Frac wrist</w:t>
            </w:r>
          </w:p>
        </w:tc>
        <w:tc>
          <w:tcPr>
            <w:tcW w:w="709" w:type="dxa"/>
          </w:tcPr>
          <w:p w14:paraId="15D25387" w14:textId="77777777" w:rsidR="000E53E7" w:rsidRPr="00E36AA2" w:rsidRDefault="000E53E7" w:rsidP="007155CC">
            <w:pPr>
              <w:rPr>
                <w:sz w:val="20"/>
                <w:szCs w:val="20"/>
              </w:rPr>
            </w:pPr>
            <w:r w:rsidRPr="00E36AA2">
              <w:rPr>
                <w:sz w:val="20"/>
                <w:szCs w:val="20"/>
              </w:rPr>
              <w:t>L</w:t>
            </w:r>
          </w:p>
        </w:tc>
        <w:tc>
          <w:tcPr>
            <w:tcW w:w="1134" w:type="dxa"/>
          </w:tcPr>
          <w:p w14:paraId="40DB28B3" w14:textId="77777777" w:rsidR="000E53E7" w:rsidRPr="00E36AA2" w:rsidRDefault="000E53E7" w:rsidP="007155CC">
            <w:pPr>
              <w:rPr>
                <w:sz w:val="20"/>
                <w:szCs w:val="20"/>
              </w:rPr>
            </w:pPr>
            <w:r w:rsidRPr="00E36AA2">
              <w:rPr>
                <w:sz w:val="20"/>
                <w:szCs w:val="20"/>
              </w:rPr>
              <w:t>CRPS-C</w:t>
            </w:r>
          </w:p>
        </w:tc>
        <w:tc>
          <w:tcPr>
            <w:tcW w:w="709" w:type="dxa"/>
          </w:tcPr>
          <w:p w14:paraId="32B53FE2" w14:textId="77777777" w:rsidR="000E53E7" w:rsidRPr="00E36AA2" w:rsidRDefault="000E53E7" w:rsidP="007155CC">
            <w:pPr>
              <w:rPr>
                <w:sz w:val="20"/>
                <w:szCs w:val="20"/>
              </w:rPr>
            </w:pPr>
            <w:r w:rsidRPr="00E36AA2">
              <w:rPr>
                <w:sz w:val="20"/>
                <w:szCs w:val="20"/>
              </w:rPr>
              <w:t>21</w:t>
            </w:r>
          </w:p>
        </w:tc>
        <w:tc>
          <w:tcPr>
            <w:tcW w:w="4178" w:type="dxa"/>
          </w:tcPr>
          <w:p w14:paraId="6E60874F" w14:textId="77777777" w:rsidR="000E53E7" w:rsidRPr="00E36AA2" w:rsidRDefault="000E53E7" w:rsidP="007155CC">
            <w:pPr>
              <w:rPr>
                <w:sz w:val="20"/>
                <w:szCs w:val="20"/>
              </w:rPr>
            </w:pPr>
            <w:r w:rsidRPr="00E36AA2">
              <w:rPr>
                <w:sz w:val="20"/>
                <w:szCs w:val="20"/>
              </w:rPr>
              <w:t>Paracetamol,Tramadol</w:t>
            </w:r>
          </w:p>
        </w:tc>
        <w:tc>
          <w:tcPr>
            <w:tcW w:w="1634" w:type="dxa"/>
          </w:tcPr>
          <w:p w14:paraId="0833C31C" w14:textId="77777777" w:rsidR="000E53E7" w:rsidRPr="00E36AA2" w:rsidRDefault="000E53E7" w:rsidP="007155CC">
            <w:pPr>
              <w:rPr>
                <w:sz w:val="20"/>
                <w:szCs w:val="20"/>
              </w:rPr>
            </w:pPr>
            <w:r w:rsidRPr="00E36AA2">
              <w:rPr>
                <w:sz w:val="20"/>
                <w:szCs w:val="20"/>
              </w:rPr>
              <w:t>/</w:t>
            </w:r>
          </w:p>
        </w:tc>
        <w:tc>
          <w:tcPr>
            <w:tcW w:w="1275" w:type="dxa"/>
          </w:tcPr>
          <w:p w14:paraId="44D0C1BE" w14:textId="77777777" w:rsidR="000E53E7" w:rsidRPr="00E36AA2" w:rsidRDefault="000E53E7" w:rsidP="007155CC">
            <w:pPr>
              <w:rPr>
                <w:sz w:val="20"/>
                <w:szCs w:val="20"/>
              </w:rPr>
            </w:pPr>
            <w:r w:rsidRPr="00E36AA2">
              <w:rPr>
                <w:sz w:val="20"/>
                <w:szCs w:val="20"/>
              </w:rPr>
              <w:t>/</w:t>
            </w:r>
          </w:p>
        </w:tc>
        <w:tc>
          <w:tcPr>
            <w:tcW w:w="993" w:type="dxa"/>
            <w:gridSpan w:val="2"/>
          </w:tcPr>
          <w:p w14:paraId="17A5752F" w14:textId="77777777" w:rsidR="000E53E7" w:rsidRPr="00E36AA2" w:rsidRDefault="000E53E7" w:rsidP="007155CC">
            <w:pPr>
              <w:rPr>
                <w:sz w:val="20"/>
                <w:szCs w:val="20"/>
                <w:lang w:val="en-US"/>
              </w:rPr>
            </w:pPr>
            <w:r w:rsidRPr="00E36AA2">
              <w:rPr>
                <w:sz w:val="20"/>
                <w:szCs w:val="20"/>
                <w:lang w:val="en-US"/>
              </w:rPr>
              <w:t>S</w:t>
            </w:r>
          </w:p>
        </w:tc>
      </w:tr>
      <w:tr w:rsidR="000E53E7" w14:paraId="391559D6" w14:textId="77777777" w:rsidTr="007155CC">
        <w:tc>
          <w:tcPr>
            <w:tcW w:w="459" w:type="dxa"/>
          </w:tcPr>
          <w:p w14:paraId="66B9E8A1" w14:textId="77777777" w:rsidR="000E53E7" w:rsidRPr="00E36AA2" w:rsidRDefault="000E53E7" w:rsidP="007155CC">
            <w:pPr>
              <w:rPr>
                <w:sz w:val="20"/>
                <w:szCs w:val="20"/>
              </w:rPr>
            </w:pPr>
            <w:r w:rsidRPr="00E36AA2">
              <w:rPr>
                <w:sz w:val="20"/>
                <w:szCs w:val="20"/>
              </w:rPr>
              <w:t>17</w:t>
            </w:r>
          </w:p>
        </w:tc>
        <w:tc>
          <w:tcPr>
            <w:tcW w:w="1350" w:type="dxa"/>
          </w:tcPr>
          <w:p w14:paraId="051E5151" w14:textId="77777777" w:rsidR="000E53E7" w:rsidRPr="00E36AA2" w:rsidRDefault="000E53E7" w:rsidP="007155CC">
            <w:pPr>
              <w:rPr>
                <w:sz w:val="20"/>
                <w:szCs w:val="20"/>
              </w:rPr>
            </w:pPr>
            <w:r w:rsidRPr="00E36AA2">
              <w:rPr>
                <w:sz w:val="20"/>
                <w:szCs w:val="20"/>
              </w:rPr>
              <w:t>48/M/R</w:t>
            </w:r>
          </w:p>
        </w:tc>
        <w:tc>
          <w:tcPr>
            <w:tcW w:w="1701" w:type="dxa"/>
          </w:tcPr>
          <w:p w14:paraId="77224852" w14:textId="77777777" w:rsidR="000E53E7" w:rsidRPr="00E36AA2" w:rsidRDefault="000E53E7" w:rsidP="007155CC">
            <w:pPr>
              <w:rPr>
                <w:sz w:val="20"/>
                <w:szCs w:val="20"/>
              </w:rPr>
            </w:pPr>
            <w:r w:rsidRPr="00E36AA2">
              <w:rPr>
                <w:sz w:val="20"/>
                <w:szCs w:val="20"/>
              </w:rPr>
              <w:t>Frac-PS wrist</w:t>
            </w:r>
          </w:p>
        </w:tc>
        <w:tc>
          <w:tcPr>
            <w:tcW w:w="709" w:type="dxa"/>
          </w:tcPr>
          <w:p w14:paraId="793D5EF5" w14:textId="77777777" w:rsidR="000E53E7" w:rsidRPr="00E36AA2" w:rsidRDefault="000E53E7" w:rsidP="007155CC">
            <w:pPr>
              <w:rPr>
                <w:sz w:val="20"/>
                <w:szCs w:val="20"/>
              </w:rPr>
            </w:pPr>
            <w:r w:rsidRPr="00E36AA2">
              <w:rPr>
                <w:sz w:val="20"/>
                <w:szCs w:val="20"/>
              </w:rPr>
              <w:t>R</w:t>
            </w:r>
          </w:p>
        </w:tc>
        <w:tc>
          <w:tcPr>
            <w:tcW w:w="1134" w:type="dxa"/>
          </w:tcPr>
          <w:p w14:paraId="4270CFDF" w14:textId="77777777" w:rsidR="000E53E7" w:rsidRPr="00E36AA2" w:rsidRDefault="000E53E7" w:rsidP="007155CC">
            <w:pPr>
              <w:rPr>
                <w:sz w:val="20"/>
                <w:szCs w:val="20"/>
              </w:rPr>
            </w:pPr>
            <w:r w:rsidRPr="00E36AA2">
              <w:rPr>
                <w:sz w:val="20"/>
                <w:szCs w:val="20"/>
              </w:rPr>
              <w:t>CRPS-R</w:t>
            </w:r>
          </w:p>
        </w:tc>
        <w:tc>
          <w:tcPr>
            <w:tcW w:w="709" w:type="dxa"/>
          </w:tcPr>
          <w:p w14:paraId="7CE36304" w14:textId="77777777" w:rsidR="000E53E7" w:rsidRPr="00E36AA2" w:rsidRDefault="000E53E7" w:rsidP="007155CC">
            <w:pPr>
              <w:rPr>
                <w:sz w:val="20"/>
                <w:szCs w:val="20"/>
              </w:rPr>
            </w:pPr>
            <w:r w:rsidRPr="00E36AA2">
              <w:rPr>
                <w:sz w:val="20"/>
                <w:szCs w:val="20"/>
              </w:rPr>
              <w:t>16</w:t>
            </w:r>
          </w:p>
        </w:tc>
        <w:tc>
          <w:tcPr>
            <w:tcW w:w="4178" w:type="dxa"/>
          </w:tcPr>
          <w:p w14:paraId="3A5A9BD2" w14:textId="77777777" w:rsidR="000E53E7" w:rsidRPr="00E36AA2" w:rsidRDefault="000E53E7" w:rsidP="007155CC">
            <w:pPr>
              <w:rPr>
                <w:sz w:val="20"/>
                <w:szCs w:val="20"/>
              </w:rPr>
            </w:pPr>
            <w:r w:rsidRPr="00E36AA2">
              <w:rPr>
                <w:sz w:val="20"/>
                <w:szCs w:val="20"/>
              </w:rPr>
              <w:t>PT/Buprenorphine,Ibuprofen,Paracetamol</w:t>
            </w:r>
          </w:p>
        </w:tc>
        <w:tc>
          <w:tcPr>
            <w:tcW w:w="1634" w:type="dxa"/>
          </w:tcPr>
          <w:p w14:paraId="41189B6F" w14:textId="77777777" w:rsidR="000E53E7" w:rsidRPr="00E36AA2" w:rsidRDefault="000E53E7" w:rsidP="007155CC">
            <w:pPr>
              <w:rPr>
                <w:sz w:val="20"/>
                <w:szCs w:val="20"/>
              </w:rPr>
            </w:pPr>
            <w:r w:rsidRPr="00E36AA2">
              <w:rPr>
                <w:sz w:val="20"/>
                <w:szCs w:val="20"/>
              </w:rPr>
              <w:t>L clavicle</w:t>
            </w:r>
          </w:p>
        </w:tc>
        <w:tc>
          <w:tcPr>
            <w:tcW w:w="1275" w:type="dxa"/>
          </w:tcPr>
          <w:p w14:paraId="680FCA7D" w14:textId="77777777" w:rsidR="000E53E7" w:rsidRPr="00E36AA2" w:rsidRDefault="000E53E7" w:rsidP="007155CC">
            <w:pPr>
              <w:rPr>
                <w:sz w:val="20"/>
                <w:szCs w:val="20"/>
              </w:rPr>
            </w:pPr>
            <w:r w:rsidRPr="00E36AA2">
              <w:rPr>
                <w:sz w:val="20"/>
                <w:szCs w:val="20"/>
              </w:rPr>
              <w:t>/</w:t>
            </w:r>
          </w:p>
        </w:tc>
        <w:tc>
          <w:tcPr>
            <w:tcW w:w="993" w:type="dxa"/>
            <w:gridSpan w:val="2"/>
          </w:tcPr>
          <w:p w14:paraId="40D7FD18" w14:textId="77777777" w:rsidR="000E53E7" w:rsidRPr="00E36AA2" w:rsidRDefault="000E53E7" w:rsidP="007155CC">
            <w:pPr>
              <w:rPr>
                <w:sz w:val="20"/>
                <w:szCs w:val="20"/>
                <w:lang w:val="en-US"/>
              </w:rPr>
            </w:pPr>
            <w:r w:rsidRPr="00E36AA2">
              <w:rPr>
                <w:sz w:val="20"/>
                <w:szCs w:val="20"/>
              </w:rPr>
              <w:t>S</w:t>
            </w:r>
          </w:p>
        </w:tc>
      </w:tr>
      <w:tr w:rsidR="000E53E7" w14:paraId="219854DC" w14:textId="77777777" w:rsidTr="007155CC">
        <w:tc>
          <w:tcPr>
            <w:tcW w:w="459" w:type="dxa"/>
          </w:tcPr>
          <w:p w14:paraId="03243199" w14:textId="77777777" w:rsidR="000E53E7" w:rsidRPr="00E36AA2" w:rsidRDefault="000E53E7" w:rsidP="007155CC">
            <w:pPr>
              <w:rPr>
                <w:sz w:val="20"/>
                <w:szCs w:val="20"/>
              </w:rPr>
            </w:pPr>
            <w:r w:rsidRPr="00E36AA2">
              <w:rPr>
                <w:sz w:val="20"/>
                <w:szCs w:val="20"/>
              </w:rPr>
              <w:t>18</w:t>
            </w:r>
          </w:p>
        </w:tc>
        <w:tc>
          <w:tcPr>
            <w:tcW w:w="1350" w:type="dxa"/>
          </w:tcPr>
          <w:p w14:paraId="1E8F7FAB" w14:textId="77777777" w:rsidR="000E53E7" w:rsidRPr="00E36AA2" w:rsidRDefault="000E53E7" w:rsidP="007155CC">
            <w:pPr>
              <w:rPr>
                <w:sz w:val="20"/>
                <w:szCs w:val="20"/>
              </w:rPr>
            </w:pPr>
            <w:r w:rsidRPr="00E36AA2">
              <w:rPr>
                <w:sz w:val="20"/>
                <w:szCs w:val="20"/>
              </w:rPr>
              <w:t>55/F/R</w:t>
            </w:r>
          </w:p>
        </w:tc>
        <w:tc>
          <w:tcPr>
            <w:tcW w:w="1701" w:type="dxa"/>
          </w:tcPr>
          <w:p w14:paraId="022188BC" w14:textId="77777777" w:rsidR="000E53E7" w:rsidRPr="00E36AA2" w:rsidRDefault="000E53E7" w:rsidP="007155CC">
            <w:pPr>
              <w:rPr>
                <w:sz w:val="20"/>
                <w:szCs w:val="20"/>
              </w:rPr>
            </w:pPr>
            <w:r w:rsidRPr="00E36AA2">
              <w:rPr>
                <w:sz w:val="20"/>
                <w:szCs w:val="20"/>
              </w:rPr>
              <w:t>Frac-Forearm</w:t>
            </w:r>
          </w:p>
        </w:tc>
        <w:tc>
          <w:tcPr>
            <w:tcW w:w="709" w:type="dxa"/>
          </w:tcPr>
          <w:p w14:paraId="5B8754F5" w14:textId="77777777" w:rsidR="000E53E7" w:rsidRPr="00E36AA2" w:rsidRDefault="000E53E7" w:rsidP="007155CC">
            <w:pPr>
              <w:rPr>
                <w:sz w:val="20"/>
                <w:szCs w:val="20"/>
              </w:rPr>
            </w:pPr>
            <w:r w:rsidRPr="00E36AA2">
              <w:rPr>
                <w:sz w:val="20"/>
                <w:szCs w:val="20"/>
              </w:rPr>
              <w:t>R</w:t>
            </w:r>
          </w:p>
        </w:tc>
        <w:tc>
          <w:tcPr>
            <w:tcW w:w="1134" w:type="dxa"/>
          </w:tcPr>
          <w:p w14:paraId="71D331D7" w14:textId="77777777" w:rsidR="000E53E7" w:rsidRPr="00E36AA2" w:rsidRDefault="000E53E7" w:rsidP="007155CC">
            <w:pPr>
              <w:rPr>
                <w:sz w:val="20"/>
                <w:szCs w:val="20"/>
              </w:rPr>
            </w:pPr>
            <w:r w:rsidRPr="00E36AA2">
              <w:rPr>
                <w:sz w:val="20"/>
                <w:szCs w:val="20"/>
              </w:rPr>
              <w:t>CRPS-C</w:t>
            </w:r>
          </w:p>
        </w:tc>
        <w:tc>
          <w:tcPr>
            <w:tcW w:w="709" w:type="dxa"/>
          </w:tcPr>
          <w:p w14:paraId="4E2BF918" w14:textId="77777777" w:rsidR="000E53E7" w:rsidRPr="00E36AA2" w:rsidRDefault="000E53E7" w:rsidP="007155CC">
            <w:pPr>
              <w:rPr>
                <w:sz w:val="20"/>
                <w:szCs w:val="20"/>
              </w:rPr>
            </w:pPr>
            <w:r w:rsidRPr="00E36AA2">
              <w:rPr>
                <w:sz w:val="20"/>
                <w:szCs w:val="20"/>
              </w:rPr>
              <w:t>5</w:t>
            </w:r>
          </w:p>
        </w:tc>
        <w:tc>
          <w:tcPr>
            <w:tcW w:w="4178" w:type="dxa"/>
          </w:tcPr>
          <w:p w14:paraId="07FFEE74" w14:textId="77777777" w:rsidR="000E53E7" w:rsidRPr="00E36AA2" w:rsidRDefault="000E53E7" w:rsidP="007155CC">
            <w:pPr>
              <w:rPr>
                <w:sz w:val="20"/>
                <w:szCs w:val="20"/>
              </w:rPr>
            </w:pPr>
            <w:r w:rsidRPr="00E36AA2">
              <w:rPr>
                <w:sz w:val="20"/>
                <w:szCs w:val="20"/>
              </w:rPr>
              <w:t>/</w:t>
            </w:r>
          </w:p>
        </w:tc>
        <w:tc>
          <w:tcPr>
            <w:tcW w:w="1634" w:type="dxa"/>
          </w:tcPr>
          <w:p w14:paraId="006B9EBA" w14:textId="77777777" w:rsidR="000E53E7" w:rsidRPr="00E36AA2" w:rsidRDefault="000E53E7" w:rsidP="007155CC">
            <w:pPr>
              <w:rPr>
                <w:sz w:val="20"/>
                <w:szCs w:val="20"/>
              </w:rPr>
            </w:pPr>
            <w:r w:rsidRPr="00E36AA2">
              <w:rPr>
                <w:sz w:val="20"/>
                <w:szCs w:val="20"/>
              </w:rPr>
              <w:t>Hip, R knee</w:t>
            </w:r>
          </w:p>
        </w:tc>
        <w:tc>
          <w:tcPr>
            <w:tcW w:w="1275" w:type="dxa"/>
          </w:tcPr>
          <w:p w14:paraId="3BB4FD18" w14:textId="77777777" w:rsidR="000E53E7" w:rsidRPr="00E36AA2" w:rsidRDefault="000E53E7" w:rsidP="007155CC">
            <w:pPr>
              <w:rPr>
                <w:sz w:val="20"/>
                <w:szCs w:val="20"/>
              </w:rPr>
            </w:pPr>
            <w:r w:rsidRPr="00E36AA2">
              <w:rPr>
                <w:sz w:val="20"/>
                <w:szCs w:val="20"/>
              </w:rPr>
              <w:t>migraine</w:t>
            </w:r>
          </w:p>
        </w:tc>
        <w:tc>
          <w:tcPr>
            <w:tcW w:w="993" w:type="dxa"/>
            <w:gridSpan w:val="2"/>
          </w:tcPr>
          <w:p w14:paraId="295E4C0D" w14:textId="77777777" w:rsidR="000E53E7" w:rsidRPr="00E36AA2" w:rsidRDefault="000E53E7" w:rsidP="007155CC">
            <w:pPr>
              <w:rPr>
                <w:sz w:val="20"/>
                <w:szCs w:val="20"/>
                <w:lang w:val="en-US"/>
              </w:rPr>
            </w:pPr>
            <w:r w:rsidRPr="00E36AA2">
              <w:rPr>
                <w:sz w:val="20"/>
                <w:szCs w:val="20"/>
              </w:rPr>
              <w:t>O</w:t>
            </w:r>
          </w:p>
        </w:tc>
      </w:tr>
      <w:tr w:rsidR="000E53E7" w14:paraId="6E72FA81" w14:textId="77777777" w:rsidTr="007155CC">
        <w:tc>
          <w:tcPr>
            <w:tcW w:w="459" w:type="dxa"/>
          </w:tcPr>
          <w:p w14:paraId="6BFC2FFF" w14:textId="77777777" w:rsidR="000E53E7" w:rsidRPr="00E36AA2" w:rsidRDefault="000E53E7" w:rsidP="007155CC">
            <w:pPr>
              <w:rPr>
                <w:sz w:val="20"/>
                <w:szCs w:val="20"/>
              </w:rPr>
            </w:pPr>
            <w:r w:rsidRPr="00E36AA2">
              <w:rPr>
                <w:sz w:val="20"/>
                <w:szCs w:val="20"/>
              </w:rPr>
              <w:t>19</w:t>
            </w:r>
          </w:p>
        </w:tc>
        <w:tc>
          <w:tcPr>
            <w:tcW w:w="1350" w:type="dxa"/>
          </w:tcPr>
          <w:p w14:paraId="44CA2CB1" w14:textId="77777777" w:rsidR="000E53E7" w:rsidRPr="00E36AA2" w:rsidRDefault="000E53E7" w:rsidP="007155CC">
            <w:pPr>
              <w:rPr>
                <w:sz w:val="20"/>
                <w:szCs w:val="20"/>
              </w:rPr>
            </w:pPr>
            <w:r w:rsidRPr="00E36AA2">
              <w:rPr>
                <w:sz w:val="20"/>
                <w:szCs w:val="20"/>
              </w:rPr>
              <w:t>57/M/R</w:t>
            </w:r>
          </w:p>
        </w:tc>
        <w:tc>
          <w:tcPr>
            <w:tcW w:w="1701" w:type="dxa"/>
          </w:tcPr>
          <w:p w14:paraId="1B21613D" w14:textId="77777777" w:rsidR="000E53E7" w:rsidRPr="00E36AA2" w:rsidRDefault="000E53E7" w:rsidP="007155CC">
            <w:pPr>
              <w:rPr>
                <w:sz w:val="20"/>
                <w:szCs w:val="20"/>
              </w:rPr>
            </w:pPr>
            <w:r w:rsidRPr="00E36AA2">
              <w:rPr>
                <w:sz w:val="20"/>
                <w:szCs w:val="20"/>
              </w:rPr>
              <w:t>Frac-PS wrist</w:t>
            </w:r>
          </w:p>
        </w:tc>
        <w:tc>
          <w:tcPr>
            <w:tcW w:w="709" w:type="dxa"/>
          </w:tcPr>
          <w:p w14:paraId="6A9C19F4" w14:textId="77777777" w:rsidR="000E53E7" w:rsidRPr="00E36AA2" w:rsidRDefault="000E53E7" w:rsidP="007155CC">
            <w:pPr>
              <w:rPr>
                <w:sz w:val="20"/>
                <w:szCs w:val="20"/>
              </w:rPr>
            </w:pPr>
            <w:r w:rsidRPr="00E36AA2">
              <w:rPr>
                <w:sz w:val="20"/>
                <w:szCs w:val="20"/>
              </w:rPr>
              <w:t>R</w:t>
            </w:r>
          </w:p>
        </w:tc>
        <w:tc>
          <w:tcPr>
            <w:tcW w:w="1134" w:type="dxa"/>
          </w:tcPr>
          <w:p w14:paraId="019C99B5" w14:textId="77777777" w:rsidR="000E53E7" w:rsidRPr="00E36AA2" w:rsidRDefault="000E53E7" w:rsidP="007155CC">
            <w:pPr>
              <w:rPr>
                <w:sz w:val="20"/>
                <w:szCs w:val="20"/>
              </w:rPr>
            </w:pPr>
            <w:r w:rsidRPr="00E36AA2">
              <w:rPr>
                <w:sz w:val="20"/>
                <w:szCs w:val="20"/>
              </w:rPr>
              <w:t>CRPS-C</w:t>
            </w:r>
          </w:p>
        </w:tc>
        <w:tc>
          <w:tcPr>
            <w:tcW w:w="709" w:type="dxa"/>
          </w:tcPr>
          <w:p w14:paraId="6FC17617" w14:textId="77777777" w:rsidR="000E53E7" w:rsidRPr="00E36AA2" w:rsidRDefault="000E53E7" w:rsidP="007155CC">
            <w:pPr>
              <w:rPr>
                <w:sz w:val="20"/>
                <w:szCs w:val="20"/>
              </w:rPr>
            </w:pPr>
            <w:r w:rsidRPr="00E36AA2">
              <w:rPr>
                <w:sz w:val="20"/>
                <w:szCs w:val="20"/>
              </w:rPr>
              <w:t>9</w:t>
            </w:r>
          </w:p>
        </w:tc>
        <w:tc>
          <w:tcPr>
            <w:tcW w:w="4178" w:type="dxa"/>
          </w:tcPr>
          <w:p w14:paraId="6BDC392E" w14:textId="77777777" w:rsidR="000E53E7" w:rsidRPr="00E36AA2" w:rsidRDefault="000E53E7" w:rsidP="007155CC">
            <w:pPr>
              <w:rPr>
                <w:sz w:val="20"/>
                <w:szCs w:val="20"/>
              </w:rPr>
            </w:pPr>
            <w:r w:rsidRPr="00E36AA2">
              <w:rPr>
                <w:sz w:val="20"/>
                <w:szCs w:val="20"/>
              </w:rPr>
              <w:t>Paracetamol</w:t>
            </w:r>
          </w:p>
        </w:tc>
        <w:tc>
          <w:tcPr>
            <w:tcW w:w="1634" w:type="dxa"/>
          </w:tcPr>
          <w:p w14:paraId="7A8A8395" w14:textId="77777777" w:rsidR="000E53E7" w:rsidRPr="00E36AA2" w:rsidRDefault="000E53E7" w:rsidP="007155CC">
            <w:pPr>
              <w:rPr>
                <w:sz w:val="20"/>
                <w:szCs w:val="20"/>
              </w:rPr>
            </w:pPr>
            <w:r w:rsidRPr="00E36AA2">
              <w:rPr>
                <w:sz w:val="20"/>
                <w:szCs w:val="20"/>
              </w:rPr>
              <w:t>L foot</w:t>
            </w:r>
          </w:p>
        </w:tc>
        <w:tc>
          <w:tcPr>
            <w:tcW w:w="1275" w:type="dxa"/>
          </w:tcPr>
          <w:p w14:paraId="2EE6DE4C" w14:textId="77777777" w:rsidR="000E53E7" w:rsidRPr="00E36AA2" w:rsidRDefault="000E53E7" w:rsidP="007155CC">
            <w:pPr>
              <w:rPr>
                <w:sz w:val="20"/>
                <w:szCs w:val="20"/>
              </w:rPr>
            </w:pPr>
            <w:r w:rsidRPr="00E36AA2">
              <w:rPr>
                <w:sz w:val="20"/>
                <w:szCs w:val="20"/>
              </w:rPr>
              <w:t>/</w:t>
            </w:r>
          </w:p>
        </w:tc>
        <w:tc>
          <w:tcPr>
            <w:tcW w:w="993" w:type="dxa"/>
            <w:gridSpan w:val="2"/>
          </w:tcPr>
          <w:p w14:paraId="69EAC420" w14:textId="77777777" w:rsidR="000E53E7" w:rsidRPr="00E36AA2" w:rsidRDefault="000E53E7" w:rsidP="007155CC">
            <w:pPr>
              <w:rPr>
                <w:sz w:val="20"/>
                <w:szCs w:val="20"/>
                <w:lang w:val="en-US"/>
              </w:rPr>
            </w:pPr>
            <w:r w:rsidRPr="00E36AA2">
              <w:rPr>
                <w:sz w:val="20"/>
                <w:szCs w:val="20"/>
              </w:rPr>
              <w:t>O</w:t>
            </w:r>
          </w:p>
        </w:tc>
      </w:tr>
      <w:tr w:rsidR="000E53E7" w14:paraId="0AE9C7F2" w14:textId="77777777" w:rsidTr="007155CC">
        <w:tc>
          <w:tcPr>
            <w:tcW w:w="459" w:type="dxa"/>
          </w:tcPr>
          <w:p w14:paraId="4C0122DF" w14:textId="77777777" w:rsidR="000E53E7" w:rsidRPr="00E36AA2" w:rsidRDefault="000E53E7" w:rsidP="007155CC">
            <w:pPr>
              <w:rPr>
                <w:sz w:val="20"/>
                <w:szCs w:val="20"/>
              </w:rPr>
            </w:pPr>
            <w:r w:rsidRPr="00E36AA2">
              <w:rPr>
                <w:sz w:val="20"/>
                <w:szCs w:val="20"/>
              </w:rPr>
              <w:t>20</w:t>
            </w:r>
          </w:p>
        </w:tc>
        <w:tc>
          <w:tcPr>
            <w:tcW w:w="1350" w:type="dxa"/>
          </w:tcPr>
          <w:p w14:paraId="62A3902A" w14:textId="77777777" w:rsidR="000E53E7" w:rsidRPr="00E36AA2" w:rsidRDefault="000E53E7" w:rsidP="007155CC">
            <w:pPr>
              <w:rPr>
                <w:sz w:val="20"/>
                <w:szCs w:val="20"/>
              </w:rPr>
            </w:pPr>
            <w:r w:rsidRPr="00E36AA2">
              <w:rPr>
                <w:sz w:val="20"/>
                <w:szCs w:val="20"/>
              </w:rPr>
              <w:t>40/M/R</w:t>
            </w:r>
          </w:p>
        </w:tc>
        <w:tc>
          <w:tcPr>
            <w:tcW w:w="1701" w:type="dxa"/>
          </w:tcPr>
          <w:p w14:paraId="37DE7C37" w14:textId="77777777" w:rsidR="000E53E7" w:rsidRPr="00E36AA2" w:rsidRDefault="000E53E7" w:rsidP="007155CC">
            <w:pPr>
              <w:rPr>
                <w:sz w:val="20"/>
                <w:szCs w:val="20"/>
              </w:rPr>
            </w:pPr>
            <w:r w:rsidRPr="00E36AA2">
              <w:rPr>
                <w:sz w:val="20"/>
                <w:szCs w:val="20"/>
              </w:rPr>
              <w:t>Frac-PS wrist</w:t>
            </w:r>
          </w:p>
        </w:tc>
        <w:tc>
          <w:tcPr>
            <w:tcW w:w="709" w:type="dxa"/>
          </w:tcPr>
          <w:p w14:paraId="6D502577" w14:textId="77777777" w:rsidR="000E53E7" w:rsidRPr="00E36AA2" w:rsidRDefault="000E53E7" w:rsidP="007155CC">
            <w:pPr>
              <w:rPr>
                <w:sz w:val="20"/>
                <w:szCs w:val="20"/>
              </w:rPr>
            </w:pPr>
            <w:r w:rsidRPr="00E36AA2">
              <w:rPr>
                <w:sz w:val="20"/>
                <w:szCs w:val="20"/>
              </w:rPr>
              <w:t>L</w:t>
            </w:r>
          </w:p>
        </w:tc>
        <w:tc>
          <w:tcPr>
            <w:tcW w:w="1134" w:type="dxa"/>
          </w:tcPr>
          <w:p w14:paraId="36BA3E1E" w14:textId="77777777" w:rsidR="000E53E7" w:rsidRPr="00E36AA2" w:rsidRDefault="000E53E7" w:rsidP="007155CC">
            <w:pPr>
              <w:rPr>
                <w:sz w:val="20"/>
                <w:szCs w:val="20"/>
              </w:rPr>
            </w:pPr>
            <w:r w:rsidRPr="00E36AA2">
              <w:rPr>
                <w:sz w:val="20"/>
                <w:szCs w:val="20"/>
              </w:rPr>
              <w:t>CRPS-C</w:t>
            </w:r>
          </w:p>
        </w:tc>
        <w:tc>
          <w:tcPr>
            <w:tcW w:w="709" w:type="dxa"/>
          </w:tcPr>
          <w:p w14:paraId="21EDD05A" w14:textId="77777777" w:rsidR="000E53E7" w:rsidRPr="00E36AA2" w:rsidRDefault="000E53E7" w:rsidP="007155CC">
            <w:pPr>
              <w:rPr>
                <w:sz w:val="20"/>
                <w:szCs w:val="20"/>
              </w:rPr>
            </w:pPr>
            <w:r w:rsidRPr="00E36AA2">
              <w:rPr>
                <w:sz w:val="20"/>
                <w:szCs w:val="20"/>
              </w:rPr>
              <w:t>13</w:t>
            </w:r>
          </w:p>
        </w:tc>
        <w:tc>
          <w:tcPr>
            <w:tcW w:w="4178" w:type="dxa"/>
          </w:tcPr>
          <w:p w14:paraId="3B5EE32A" w14:textId="77777777" w:rsidR="000E53E7" w:rsidRPr="00E36AA2" w:rsidRDefault="000E53E7" w:rsidP="007155CC">
            <w:pPr>
              <w:rPr>
                <w:sz w:val="20"/>
                <w:szCs w:val="20"/>
              </w:rPr>
            </w:pPr>
            <w:r w:rsidRPr="00E36AA2">
              <w:rPr>
                <w:sz w:val="20"/>
                <w:szCs w:val="20"/>
              </w:rPr>
              <w:t>Paracetamol</w:t>
            </w:r>
          </w:p>
        </w:tc>
        <w:tc>
          <w:tcPr>
            <w:tcW w:w="1634" w:type="dxa"/>
          </w:tcPr>
          <w:p w14:paraId="423D8D43" w14:textId="77777777" w:rsidR="000E53E7" w:rsidRPr="00E36AA2" w:rsidRDefault="000E53E7" w:rsidP="007155CC">
            <w:pPr>
              <w:rPr>
                <w:sz w:val="20"/>
                <w:szCs w:val="20"/>
              </w:rPr>
            </w:pPr>
            <w:r w:rsidRPr="00E36AA2">
              <w:rPr>
                <w:sz w:val="20"/>
                <w:szCs w:val="20"/>
              </w:rPr>
              <w:t>/</w:t>
            </w:r>
          </w:p>
        </w:tc>
        <w:tc>
          <w:tcPr>
            <w:tcW w:w="1275" w:type="dxa"/>
          </w:tcPr>
          <w:p w14:paraId="4E61165C" w14:textId="77777777" w:rsidR="000E53E7" w:rsidRPr="00E36AA2" w:rsidRDefault="000E53E7" w:rsidP="007155CC">
            <w:pPr>
              <w:rPr>
                <w:sz w:val="20"/>
                <w:szCs w:val="20"/>
              </w:rPr>
            </w:pPr>
            <w:r w:rsidRPr="00E36AA2">
              <w:rPr>
                <w:sz w:val="20"/>
                <w:szCs w:val="20"/>
              </w:rPr>
              <w:t>/</w:t>
            </w:r>
          </w:p>
        </w:tc>
        <w:tc>
          <w:tcPr>
            <w:tcW w:w="993" w:type="dxa"/>
            <w:gridSpan w:val="2"/>
          </w:tcPr>
          <w:p w14:paraId="7DA3AB26" w14:textId="77777777" w:rsidR="000E53E7" w:rsidRPr="00E36AA2" w:rsidRDefault="000E53E7" w:rsidP="007155CC">
            <w:pPr>
              <w:rPr>
                <w:sz w:val="20"/>
                <w:szCs w:val="20"/>
                <w:lang w:val="en-US"/>
              </w:rPr>
            </w:pPr>
            <w:r w:rsidRPr="00E36AA2">
              <w:rPr>
                <w:sz w:val="20"/>
                <w:szCs w:val="20"/>
              </w:rPr>
              <w:t>O</w:t>
            </w:r>
          </w:p>
        </w:tc>
      </w:tr>
      <w:tr w:rsidR="000E53E7" w14:paraId="59CA1143" w14:textId="77777777" w:rsidTr="007155CC">
        <w:tc>
          <w:tcPr>
            <w:tcW w:w="459" w:type="dxa"/>
          </w:tcPr>
          <w:p w14:paraId="45A83B32" w14:textId="77777777" w:rsidR="000E53E7" w:rsidRPr="00E36AA2" w:rsidRDefault="000E53E7" w:rsidP="007155CC">
            <w:pPr>
              <w:rPr>
                <w:sz w:val="20"/>
                <w:szCs w:val="20"/>
              </w:rPr>
            </w:pPr>
            <w:r w:rsidRPr="00E36AA2">
              <w:rPr>
                <w:sz w:val="20"/>
                <w:szCs w:val="20"/>
              </w:rPr>
              <w:t>21</w:t>
            </w:r>
          </w:p>
        </w:tc>
        <w:tc>
          <w:tcPr>
            <w:tcW w:w="1350" w:type="dxa"/>
          </w:tcPr>
          <w:p w14:paraId="61F3D46A" w14:textId="77777777" w:rsidR="000E53E7" w:rsidRPr="00E36AA2" w:rsidRDefault="000E53E7" w:rsidP="007155CC">
            <w:pPr>
              <w:rPr>
                <w:sz w:val="20"/>
                <w:szCs w:val="20"/>
              </w:rPr>
            </w:pPr>
            <w:r w:rsidRPr="00E36AA2">
              <w:rPr>
                <w:sz w:val="20"/>
                <w:szCs w:val="20"/>
              </w:rPr>
              <w:t>49/F/ambi</w:t>
            </w:r>
          </w:p>
        </w:tc>
        <w:tc>
          <w:tcPr>
            <w:tcW w:w="1701" w:type="dxa"/>
          </w:tcPr>
          <w:p w14:paraId="6228CBE2" w14:textId="77777777" w:rsidR="000E53E7" w:rsidRPr="00E36AA2" w:rsidRDefault="000E53E7" w:rsidP="007155CC">
            <w:pPr>
              <w:rPr>
                <w:sz w:val="20"/>
                <w:szCs w:val="20"/>
              </w:rPr>
            </w:pPr>
            <w:r w:rsidRPr="00E36AA2">
              <w:rPr>
                <w:sz w:val="20"/>
                <w:szCs w:val="20"/>
              </w:rPr>
              <w:t>Frac-PS wrist</w:t>
            </w:r>
          </w:p>
        </w:tc>
        <w:tc>
          <w:tcPr>
            <w:tcW w:w="709" w:type="dxa"/>
          </w:tcPr>
          <w:p w14:paraId="52229416" w14:textId="77777777" w:rsidR="000E53E7" w:rsidRPr="00E36AA2" w:rsidRDefault="000E53E7" w:rsidP="007155CC">
            <w:pPr>
              <w:rPr>
                <w:sz w:val="20"/>
                <w:szCs w:val="20"/>
              </w:rPr>
            </w:pPr>
            <w:r w:rsidRPr="00E36AA2">
              <w:rPr>
                <w:sz w:val="20"/>
                <w:szCs w:val="20"/>
              </w:rPr>
              <w:t>L</w:t>
            </w:r>
          </w:p>
        </w:tc>
        <w:tc>
          <w:tcPr>
            <w:tcW w:w="1134" w:type="dxa"/>
          </w:tcPr>
          <w:p w14:paraId="1397FAEB" w14:textId="77777777" w:rsidR="000E53E7" w:rsidRPr="00E36AA2" w:rsidRDefault="000E53E7" w:rsidP="007155CC">
            <w:pPr>
              <w:rPr>
                <w:sz w:val="20"/>
                <w:szCs w:val="20"/>
              </w:rPr>
            </w:pPr>
            <w:r w:rsidRPr="00E36AA2">
              <w:rPr>
                <w:sz w:val="20"/>
                <w:szCs w:val="20"/>
              </w:rPr>
              <w:t>CRPS-C</w:t>
            </w:r>
          </w:p>
        </w:tc>
        <w:tc>
          <w:tcPr>
            <w:tcW w:w="709" w:type="dxa"/>
          </w:tcPr>
          <w:p w14:paraId="4881C490" w14:textId="77777777" w:rsidR="000E53E7" w:rsidRPr="00E36AA2" w:rsidRDefault="000E53E7" w:rsidP="007155CC">
            <w:pPr>
              <w:rPr>
                <w:sz w:val="20"/>
                <w:szCs w:val="20"/>
              </w:rPr>
            </w:pPr>
            <w:r w:rsidRPr="00E36AA2">
              <w:rPr>
                <w:sz w:val="20"/>
                <w:szCs w:val="20"/>
              </w:rPr>
              <w:t>5</w:t>
            </w:r>
          </w:p>
        </w:tc>
        <w:tc>
          <w:tcPr>
            <w:tcW w:w="4178" w:type="dxa"/>
          </w:tcPr>
          <w:p w14:paraId="355EB52F" w14:textId="77777777" w:rsidR="000E53E7" w:rsidRPr="00E36AA2" w:rsidRDefault="000E53E7" w:rsidP="007155CC">
            <w:pPr>
              <w:rPr>
                <w:sz w:val="20"/>
                <w:szCs w:val="20"/>
              </w:rPr>
            </w:pPr>
            <w:r w:rsidRPr="00E36AA2">
              <w:rPr>
                <w:sz w:val="20"/>
                <w:szCs w:val="20"/>
              </w:rPr>
              <w:t>PT/ Amitriptyline,Tramadol</w:t>
            </w:r>
          </w:p>
        </w:tc>
        <w:tc>
          <w:tcPr>
            <w:tcW w:w="1634" w:type="dxa"/>
          </w:tcPr>
          <w:p w14:paraId="0D59A2FF" w14:textId="77777777" w:rsidR="000E53E7" w:rsidRPr="00E36AA2" w:rsidRDefault="000E53E7" w:rsidP="007155CC">
            <w:pPr>
              <w:rPr>
                <w:sz w:val="20"/>
                <w:szCs w:val="20"/>
              </w:rPr>
            </w:pPr>
            <w:r w:rsidRPr="00E36AA2">
              <w:rPr>
                <w:sz w:val="20"/>
                <w:szCs w:val="20"/>
              </w:rPr>
              <w:t>/</w:t>
            </w:r>
          </w:p>
        </w:tc>
        <w:tc>
          <w:tcPr>
            <w:tcW w:w="1275" w:type="dxa"/>
          </w:tcPr>
          <w:p w14:paraId="42CEB8B9" w14:textId="77777777" w:rsidR="000E53E7" w:rsidRPr="00E36AA2" w:rsidRDefault="000E53E7" w:rsidP="007155CC">
            <w:pPr>
              <w:rPr>
                <w:sz w:val="20"/>
                <w:szCs w:val="20"/>
              </w:rPr>
            </w:pPr>
            <w:r w:rsidRPr="00E36AA2">
              <w:rPr>
                <w:sz w:val="20"/>
                <w:szCs w:val="20"/>
              </w:rPr>
              <w:t>/</w:t>
            </w:r>
          </w:p>
        </w:tc>
        <w:tc>
          <w:tcPr>
            <w:tcW w:w="993" w:type="dxa"/>
            <w:gridSpan w:val="2"/>
          </w:tcPr>
          <w:p w14:paraId="0F9171DE" w14:textId="77777777" w:rsidR="000E53E7" w:rsidRPr="00E36AA2" w:rsidRDefault="000E53E7" w:rsidP="007155CC">
            <w:pPr>
              <w:rPr>
                <w:sz w:val="20"/>
                <w:szCs w:val="20"/>
                <w:lang w:val="en-US"/>
              </w:rPr>
            </w:pPr>
            <w:r w:rsidRPr="00E36AA2">
              <w:rPr>
                <w:sz w:val="20"/>
                <w:szCs w:val="20"/>
              </w:rPr>
              <w:t>S</w:t>
            </w:r>
          </w:p>
        </w:tc>
      </w:tr>
      <w:tr w:rsidR="000E53E7" w14:paraId="6C32E65F" w14:textId="77777777" w:rsidTr="007155CC">
        <w:tc>
          <w:tcPr>
            <w:tcW w:w="459" w:type="dxa"/>
          </w:tcPr>
          <w:p w14:paraId="38051959" w14:textId="77777777" w:rsidR="000E53E7" w:rsidRPr="00E36AA2" w:rsidRDefault="000E53E7" w:rsidP="007155CC">
            <w:pPr>
              <w:rPr>
                <w:sz w:val="20"/>
                <w:szCs w:val="20"/>
              </w:rPr>
            </w:pPr>
            <w:r w:rsidRPr="00E36AA2">
              <w:rPr>
                <w:sz w:val="20"/>
                <w:szCs w:val="20"/>
              </w:rPr>
              <w:t>22</w:t>
            </w:r>
          </w:p>
        </w:tc>
        <w:tc>
          <w:tcPr>
            <w:tcW w:w="1350" w:type="dxa"/>
          </w:tcPr>
          <w:p w14:paraId="36AA354A" w14:textId="77777777" w:rsidR="000E53E7" w:rsidRPr="00E36AA2" w:rsidRDefault="000E53E7" w:rsidP="007155CC">
            <w:pPr>
              <w:rPr>
                <w:sz w:val="20"/>
                <w:szCs w:val="20"/>
              </w:rPr>
            </w:pPr>
            <w:r w:rsidRPr="00E36AA2">
              <w:rPr>
                <w:sz w:val="20"/>
                <w:szCs w:val="20"/>
              </w:rPr>
              <w:t>56/F/R</w:t>
            </w:r>
          </w:p>
        </w:tc>
        <w:tc>
          <w:tcPr>
            <w:tcW w:w="1701" w:type="dxa"/>
          </w:tcPr>
          <w:p w14:paraId="3ACB1613" w14:textId="77777777" w:rsidR="000E53E7" w:rsidRPr="00E36AA2" w:rsidRDefault="000E53E7" w:rsidP="007155CC">
            <w:pPr>
              <w:rPr>
                <w:sz w:val="20"/>
                <w:szCs w:val="20"/>
              </w:rPr>
            </w:pPr>
            <w:r w:rsidRPr="00E36AA2">
              <w:rPr>
                <w:sz w:val="20"/>
                <w:szCs w:val="20"/>
              </w:rPr>
              <w:t>Frac-PS forearm</w:t>
            </w:r>
          </w:p>
        </w:tc>
        <w:tc>
          <w:tcPr>
            <w:tcW w:w="709" w:type="dxa"/>
          </w:tcPr>
          <w:p w14:paraId="1C1AA79A" w14:textId="77777777" w:rsidR="000E53E7" w:rsidRPr="00E36AA2" w:rsidRDefault="000E53E7" w:rsidP="007155CC">
            <w:pPr>
              <w:rPr>
                <w:sz w:val="20"/>
                <w:szCs w:val="20"/>
              </w:rPr>
            </w:pPr>
            <w:r w:rsidRPr="00E36AA2">
              <w:rPr>
                <w:sz w:val="20"/>
                <w:szCs w:val="20"/>
              </w:rPr>
              <w:t>R</w:t>
            </w:r>
          </w:p>
        </w:tc>
        <w:tc>
          <w:tcPr>
            <w:tcW w:w="1134" w:type="dxa"/>
          </w:tcPr>
          <w:p w14:paraId="459C8A79" w14:textId="77777777" w:rsidR="000E53E7" w:rsidRPr="00E36AA2" w:rsidRDefault="000E53E7" w:rsidP="007155CC">
            <w:pPr>
              <w:rPr>
                <w:sz w:val="20"/>
                <w:szCs w:val="20"/>
              </w:rPr>
            </w:pPr>
            <w:r w:rsidRPr="00E36AA2">
              <w:rPr>
                <w:sz w:val="20"/>
                <w:szCs w:val="20"/>
              </w:rPr>
              <w:t>CRPS-R</w:t>
            </w:r>
          </w:p>
        </w:tc>
        <w:tc>
          <w:tcPr>
            <w:tcW w:w="709" w:type="dxa"/>
          </w:tcPr>
          <w:p w14:paraId="21792165" w14:textId="77777777" w:rsidR="000E53E7" w:rsidRPr="00E36AA2" w:rsidRDefault="000E53E7" w:rsidP="007155CC">
            <w:pPr>
              <w:rPr>
                <w:sz w:val="20"/>
                <w:szCs w:val="20"/>
              </w:rPr>
            </w:pPr>
            <w:r w:rsidRPr="00E36AA2">
              <w:rPr>
                <w:sz w:val="20"/>
                <w:szCs w:val="20"/>
              </w:rPr>
              <w:t>5</w:t>
            </w:r>
          </w:p>
        </w:tc>
        <w:tc>
          <w:tcPr>
            <w:tcW w:w="4178" w:type="dxa"/>
          </w:tcPr>
          <w:p w14:paraId="3F02E693" w14:textId="77777777" w:rsidR="000E53E7" w:rsidRPr="00E36AA2" w:rsidRDefault="000E53E7" w:rsidP="007155CC">
            <w:pPr>
              <w:rPr>
                <w:sz w:val="20"/>
                <w:szCs w:val="20"/>
              </w:rPr>
            </w:pPr>
            <w:r w:rsidRPr="00E36AA2">
              <w:rPr>
                <w:sz w:val="20"/>
                <w:szCs w:val="20"/>
              </w:rPr>
              <w:t>PT/Paracetamol</w:t>
            </w:r>
          </w:p>
        </w:tc>
        <w:tc>
          <w:tcPr>
            <w:tcW w:w="1634" w:type="dxa"/>
          </w:tcPr>
          <w:p w14:paraId="6D5468CC" w14:textId="77777777" w:rsidR="000E53E7" w:rsidRPr="00E36AA2" w:rsidRDefault="000E53E7" w:rsidP="007155CC">
            <w:pPr>
              <w:rPr>
                <w:sz w:val="20"/>
                <w:szCs w:val="20"/>
              </w:rPr>
            </w:pPr>
            <w:r w:rsidRPr="00E36AA2">
              <w:rPr>
                <w:sz w:val="20"/>
                <w:szCs w:val="20"/>
              </w:rPr>
              <w:t>/</w:t>
            </w:r>
          </w:p>
        </w:tc>
        <w:tc>
          <w:tcPr>
            <w:tcW w:w="1275" w:type="dxa"/>
          </w:tcPr>
          <w:p w14:paraId="5A453A51" w14:textId="77777777" w:rsidR="000E53E7" w:rsidRPr="00E36AA2" w:rsidRDefault="000E53E7" w:rsidP="007155CC">
            <w:pPr>
              <w:rPr>
                <w:sz w:val="20"/>
                <w:szCs w:val="20"/>
              </w:rPr>
            </w:pPr>
            <w:r w:rsidRPr="00E36AA2">
              <w:rPr>
                <w:sz w:val="20"/>
                <w:szCs w:val="20"/>
              </w:rPr>
              <w:t>/</w:t>
            </w:r>
          </w:p>
        </w:tc>
        <w:tc>
          <w:tcPr>
            <w:tcW w:w="993" w:type="dxa"/>
            <w:gridSpan w:val="2"/>
          </w:tcPr>
          <w:p w14:paraId="2CDB17F5" w14:textId="77777777" w:rsidR="000E53E7" w:rsidRPr="00E36AA2" w:rsidRDefault="000E53E7" w:rsidP="007155CC">
            <w:pPr>
              <w:rPr>
                <w:sz w:val="20"/>
                <w:szCs w:val="20"/>
                <w:lang w:val="en-US"/>
              </w:rPr>
            </w:pPr>
            <w:r w:rsidRPr="00E36AA2">
              <w:rPr>
                <w:sz w:val="20"/>
                <w:szCs w:val="20"/>
              </w:rPr>
              <w:t>S</w:t>
            </w:r>
          </w:p>
        </w:tc>
      </w:tr>
      <w:tr w:rsidR="000E53E7" w14:paraId="2B80D27D" w14:textId="77777777" w:rsidTr="007155CC">
        <w:tc>
          <w:tcPr>
            <w:tcW w:w="459" w:type="dxa"/>
            <w:tcBorders>
              <w:bottom w:val="single" w:sz="4" w:space="0" w:color="auto"/>
            </w:tcBorders>
          </w:tcPr>
          <w:p w14:paraId="77BCB894" w14:textId="77777777" w:rsidR="000E53E7" w:rsidRPr="00E36AA2" w:rsidRDefault="000E53E7" w:rsidP="007155CC">
            <w:pPr>
              <w:rPr>
                <w:sz w:val="20"/>
                <w:szCs w:val="20"/>
              </w:rPr>
            </w:pPr>
            <w:r w:rsidRPr="00E36AA2">
              <w:rPr>
                <w:sz w:val="20"/>
                <w:szCs w:val="20"/>
              </w:rPr>
              <w:t>23</w:t>
            </w:r>
          </w:p>
          <w:p w14:paraId="1E01FF87" w14:textId="77777777" w:rsidR="000E53E7" w:rsidRPr="00E36AA2" w:rsidRDefault="000E53E7" w:rsidP="007155CC">
            <w:pPr>
              <w:rPr>
                <w:sz w:val="20"/>
                <w:szCs w:val="20"/>
              </w:rPr>
            </w:pPr>
            <w:r w:rsidRPr="00E36AA2">
              <w:rPr>
                <w:sz w:val="20"/>
                <w:szCs w:val="20"/>
              </w:rPr>
              <w:t xml:space="preserve">24 </w:t>
            </w:r>
          </w:p>
          <w:p w14:paraId="4DB497F6" w14:textId="77777777" w:rsidR="000E53E7" w:rsidRPr="00E36AA2" w:rsidRDefault="000E53E7" w:rsidP="007155CC">
            <w:pPr>
              <w:rPr>
                <w:sz w:val="20"/>
                <w:szCs w:val="20"/>
              </w:rPr>
            </w:pPr>
            <w:r w:rsidRPr="00E36AA2">
              <w:rPr>
                <w:sz w:val="20"/>
                <w:szCs w:val="20"/>
              </w:rPr>
              <w:t>25</w:t>
            </w:r>
          </w:p>
          <w:p w14:paraId="2436A1DE" w14:textId="77777777" w:rsidR="000E53E7" w:rsidRPr="00E36AA2" w:rsidRDefault="000E53E7" w:rsidP="007155CC">
            <w:pPr>
              <w:rPr>
                <w:sz w:val="20"/>
                <w:szCs w:val="20"/>
              </w:rPr>
            </w:pPr>
            <w:r w:rsidRPr="00E36AA2">
              <w:rPr>
                <w:sz w:val="20"/>
                <w:szCs w:val="20"/>
              </w:rPr>
              <w:t>26</w:t>
            </w:r>
          </w:p>
          <w:p w14:paraId="5EEC91E5" w14:textId="77777777" w:rsidR="000E53E7" w:rsidRPr="00E36AA2" w:rsidRDefault="000E53E7" w:rsidP="007155CC">
            <w:pPr>
              <w:rPr>
                <w:sz w:val="20"/>
                <w:szCs w:val="20"/>
              </w:rPr>
            </w:pPr>
            <w:r w:rsidRPr="00E36AA2">
              <w:rPr>
                <w:sz w:val="20"/>
                <w:szCs w:val="20"/>
              </w:rPr>
              <w:t>27</w:t>
            </w:r>
          </w:p>
          <w:p w14:paraId="34A5ECA3" w14:textId="77777777" w:rsidR="000E53E7" w:rsidRPr="00E36AA2" w:rsidRDefault="000E53E7" w:rsidP="007155CC">
            <w:pPr>
              <w:rPr>
                <w:sz w:val="20"/>
                <w:szCs w:val="20"/>
              </w:rPr>
            </w:pPr>
            <w:r w:rsidRPr="00E36AA2">
              <w:rPr>
                <w:sz w:val="20"/>
                <w:szCs w:val="20"/>
              </w:rPr>
              <w:t>28</w:t>
            </w:r>
          </w:p>
          <w:p w14:paraId="5C73F903" w14:textId="77777777" w:rsidR="000E53E7" w:rsidRPr="00E36AA2" w:rsidRDefault="000E53E7" w:rsidP="007155CC">
            <w:pPr>
              <w:rPr>
                <w:sz w:val="20"/>
                <w:szCs w:val="20"/>
              </w:rPr>
            </w:pPr>
          </w:p>
          <w:p w14:paraId="6824D316" w14:textId="77777777" w:rsidR="000E53E7" w:rsidRPr="00E36AA2" w:rsidRDefault="000E53E7" w:rsidP="007155CC">
            <w:pPr>
              <w:rPr>
                <w:sz w:val="20"/>
                <w:szCs w:val="20"/>
              </w:rPr>
            </w:pPr>
            <w:r w:rsidRPr="00E36AA2">
              <w:rPr>
                <w:sz w:val="20"/>
                <w:szCs w:val="20"/>
              </w:rPr>
              <w:t>29</w:t>
            </w:r>
          </w:p>
        </w:tc>
        <w:tc>
          <w:tcPr>
            <w:tcW w:w="1350" w:type="dxa"/>
            <w:tcBorders>
              <w:bottom w:val="single" w:sz="4" w:space="0" w:color="auto"/>
            </w:tcBorders>
          </w:tcPr>
          <w:p w14:paraId="67C2DB84" w14:textId="77777777" w:rsidR="000E53E7" w:rsidRPr="00E36AA2" w:rsidRDefault="000E53E7" w:rsidP="007155CC">
            <w:pPr>
              <w:rPr>
                <w:sz w:val="20"/>
                <w:szCs w:val="20"/>
                <w:lang w:val="en-US"/>
              </w:rPr>
            </w:pPr>
            <w:r w:rsidRPr="00E36AA2">
              <w:rPr>
                <w:sz w:val="20"/>
                <w:szCs w:val="20"/>
                <w:lang w:val="en-US"/>
              </w:rPr>
              <w:t>55/F/L</w:t>
            </w:r>
          </w:p>
          <w:p w14:paraId="396C3FB4" w14:textId="77777777" w:rsidR="000E53E7" w:rsidRPr="00E36AA2" w:rsidRDefault="000E53E7" w:rsidP="007155CC">
            <w:pPr>
              <w:rPr>
                <w:sz w:val="20"/>
                <w:szCs w:val="20"/>
                <w:lang w:val="en-US"/>
              </w:rPr>
            </w:pPr>
            <w:r w:rsidRPr="00E36AA2">
              <w:rPr>
                <w:sz w:val="20"/>
                <w:szCs w:val="20"/>
                <w:lang w:val="en-US"/>
              </w:rPr>
              <w:t>56/F/L</w:t>
            </w:r>
          </w:p>
          <w:p w14:paraId="08D4B3B0" w14:textId="77777777" w:rsidR="000E53E7" w:rsidRPr="00E36AA2" w:rsidRDefault="000E53E7" w:rsidP="007155CC">
            <w:pPr>
              <w:rPr>
                <w:sz w:val="20"/>
                <w:szCs w:val="20"/>
                <w:lang w:val="en-US"/>
              </w:rPr>
            </w:pPr>
            <w:r w:rsidRPr="00E36AA2">
              <w:rPr>
                <w:sz w:val="20"/>
                <w:szCs w:val="20"/>
                <w:lang w:val="en-US"/>
              </w:rPr>
              <w:t>36/M/ambi</w:t>
            </w:r>
          </w:p>
          <w:p w14:paraId="62FE0B80" w14:textId="77777777" w:rsidR="000E53E7" w:rsidRPr="00E36AA2" w:rsidRDefault="000E53E7" w:rsidP="007155CC">
            <w:pPr>
              <w:rPr>
                <w:sz w:val="20"/>
                <w:szCs w:val="20"/>
                <w:lang w:val="en-US"/>
              </w:rPr>
            </w:pPr>
            <w:r w:rsidRPr="00E36AA2">
              <w:rPr>
                <w:sz w:val="20"/>
                <w:szCs w:val="20"/>
                <w:lang w:val="en-US"/>
              </w:rPr>
              <w:t>47/F/R</w:t>
            </w:r>
          </w:p>
          <w:p w14:paraId="470C1FEA" w14:textId="77777777" w:rsidR="000E53E7" w:rsidRPr="00E36AA2" w:rsidRDefault="000E53E7" w:rsidP="007155CC">
            <w:pPr>
              <w:rPr>
                <w:sz w:val="20"/>
                <w:szCs w:val="20"/>
              </w:rPr>
            </w:pPr>
            <w:r w:rsidRPr="00E36AA2">
              <w:rPr>
                <w:sz w:val="20"/>
                <w:szCs w:val="20"/>
              </w:rPr>
              <w:t>35/F/R</w:t>
            </w:r>
          </w:p>
          <w:p w14:paraId="37313BDC" w14:textId="77777777" w:rsidR="000E53E7" w:rsidRPr="00E36AA2" w:rsidRDefault="000E53E7" w:rsidP="007155CC">
            <w:pPr>
              <w:rPr>
                <w:sz w:val="20"/>
                <w:szCs w:val="20"/>
              </w:rPr>
            </w:pPr>
            <w:r w:rsidRPr="00E36AA2">
              <w:rPr>
                <w:sz w:val="20"/>
                <w:szCs w:val="20"/>
              </w:rPr>
              <w:t>66/F/R</w:t>
            </w:r>
          </w:p>
          <w:p w14:paraId="76D23751" w14:textId="77777777" w:rsidR="000E53E7" w:rsidRPr="00E36AA2" w:rsidRDefault="000E53E7" w:rsidP="007155CC">
            <w:pPr>
              <w:rPr>
                <w:sz w:val="20"/>
                <w:szCs w:val="20"/>
              </w:rPr>
            </w:pPr>
          </w:p>
          <w:p w14:paraId="79A11ACE" w14:textId="77777777" w:rsidR="000E53E7" w:rsidRPr="00E36AA2" w:rsidRDefault="000E53E7" w:rsidP="007155CC">
            <w:pPr>
              <w:rPr>
                <w:sz w:val="20"/>
                <w:szCs w:val="20"/>
              </w:rPr>
            </w:pPr>
            <w:r w:rsidRPr="00E36AA2">
              <w:rPr>
                <w:sz w:val="20"/>
                <w:szCs w:val="20"/>
              </w:rPr>
              <w:t>55//F/R</w:t>
            </w:r>
          </w:p>
        </w:tc>
        <w:tc>
          <w:tcPr>
            <w:tcW w:w="1701" w:type="dxa"/>
            <w:tcBorders>
              <w:bottom w:val="single" w:sz="4" w:space="0" w:color="auto"/>
            </w:tcBorders>
          </w:tcPr>
          <w:p w14:paraId="348E3EC2" w14:textId="77777777" w:rsidR="000E53E7" w:rsidRPr="00E36AA2" w:rsidRDefault="000E53E7" w:rsidP="007155CC">
            <w:pPr>
              <w:rPr>
                <w:sz w:val="20"/>
                <w:szCs w:val="20"/>
                <w:lang w:val="en-US"/>
              </w:rPr>
            </w:pPr>
            <w:r w:rsidRPr="00E36AA2">
              <w:rPr>
                <w:sz w:val="20"/>
                <w:szCs w:val="20"/>
                <w:lang w:val="en-US"/>
              </w:rPr>
              <w:t>Frac elbow</w:t>
            </w:r>
          </w:p>
          <w:p w14:paraId="500A5DEF" w14:textId="77777777" w:rsidR="000E53E7" w:rsidRPr="00E36AA2" w:rsidRDefault="000E53E7" w:rsidP="007155CC">
            <w:pPr>
              <w:rPr>
                <w:sz w:val="20"/>
                <w:szCs w:val="20"/>
                <w:lang w:val="en-US"/>
              </w:rPr>
            </w:pPr>
            <w:r w:rsidRPr="00E36AA2">
              <w:rPr>
                <w:sz w:val="20"/>
                <w:szCs w:val="20"/>
                <w:lang w:val="en-US"/>
              </w:rPr>
              <w:t>PS hand</w:t>
            </w:r>
          </w:p>
          <w:p w14:paraId="38C28246" w14:textId="77777777" w:rsidR="000E53E7" w:rsidRPr="00E36AA2" w:rsidRDefault="000E53E7" w:rsidP="007155CC">
            <w:pPr>
              <w:rPr>
                <w:sz w:val="20"/>
                <w:szCs w:val="20"/>
                <w:lang w:val="en-US"/>
              </w:rPr>
            </w:pPr>
            <w:r w:rsidRPr="00E36AA2">
              <w:rPr>
                <w:sz w:val="20"/>
                <w:szCs w:val="20"/>
                <w:lang w:val="en-US"/>
              </w:rPr>
              <w:t>Frac-PS wrist</w:t>
            </w:r>
          </w:p>
          <w:p w14:paraId="190C9937" w14:textId="77777777" w:rsidR="000E53E7" w:rsidRPr="00E36AA2" w:rsidRDefault="000E53E7" w:rsidP="007155CC">
            <w:pPr>
              <w:rPr>
                <w:sz w:val="20"/>
                <w:szCs w:val="20"/>
                <w:lang w:val="en-US"/>
              </w:rPr>
            </w:pPr>
            <w:r w:rsidRPr="00E36AA2">
              <w:rPr>
                <w:sz w:val="20"/>
                <w:szCs w:val="20"/>
                <w:lang w:val="en-US"/>
              </w:rPr>
              <w:t>Frac elbow</w:t>
            </w:r>
          </w:p>
          <w:p w14:paraId="135E8808" w14:textId="77777777" w:rsidR="000E53E7" w:rsidRPr="00E36AA2" w:rsidRDefault="000E53E7" w:rsidP="007155CC">
            <w:pPr>
              <w:rPr>
                <w:sz w:val="20"/>
                <w:szCs w:val="20"/>
                <w:lang w:val="en-US"/>
              </w:rPr>
            </w:pPr>
            <w:r w:rsidRPr="00E36AA2">
              <w:rPr>
                <w:sz w:val="20"/>
                <w:szCs w:val="20"/>
                <w:lang w:val="en-US"/>
              </w:rPr>
              <w:t>PS wrist</w:t>
            </w:r>
          </w:p>
          <w:p w14:paraId="2C956576" w14:textId="77777777" w:rsidR="000E53E7" w:rsidRPr="00E36AA2" w:rsidRDefault="000E53E7" w:rsidP="007155CC">
            <w:pPr>
              <w:rPr>
                <w:sz w:val="20"/>
                <w:szCs w:val="20"/>
                <w:lang w:val="en-GB"/>
              </w:rPr>
            </w:pPr>
            <w:r w:rsidRPr="00E36AA2">
              <w:rPr>
                <w:sz w:val="20"/>
                <w:szCs w:val="20"/>
                <w:lang w:val="en-GB"/>
              </w:rPr>
              <w:t>PS wrist/thumb/</w:t>
            </w:r>
          </w:p>
          <w:p w14:paraId="7A622F70" w14:textId="77777777" w:rsidR="000E53E7" w:rsidRPr="00E36AA2" w:rsidRDefault="000E53E7" w:rsidP="007155CC">
            <w:pPr>
              <w:rPr>
                <w:sz w:val="20"/>
                <w:szCs w:val="20"/>
                <w:lang w:val="en-GB"/>
              </w:rPr>
            </w:pPr>
            <w:r w:rsidRPr="00E36AA2">
              <w:rPr>
                <w:sz w:val="20"/>
                <w:szCs w:val="20"/>
                <w:lang w:val="en-GB"/>
              </w:rPr>
              <w:t>elbow</w:t>
            </w:r>
          </w:p>
          <w:p w14:paraId="23C2D825" w14:textId="77777777" w:rsidR="000E53E7" w:rsidRPr="00E36AA2" w:rsidRDefault="000E53E7" w:rsidP="007155CC">
            <w:pPr>
              <w:rPr>
                <w:sz w:val="20"/>
                <w:szCs w:val="20"/>
                <w:lang w:val="en-GB"/>
              </w:rPr>
            </w:pPr>
            <w:r w:rsidRPr="00E36AA2">
              <w:rPr>
                <w:sz w:val="20"/>
                <w:szCs w:val="20"/>
                <w:lang w:val="en-GB"/>
              </w:rPr>
              <w:t>PS elbow</w:t>
            </w:r>
          </w:p>
        </w:tc>
        <w:tc>
          <w:tcPr>
            <w:tcW w:w="709" w:type="dxa"/>
            <w:tcBorders>
              <w:bottom w:val="single" w:sz="4" w:space="0" w:color="auto"/>
            </w:tcBorders>
          </w:tcPr>
          <w:p w14:paraId="04EAD20C" w14:textId="77777777" w:rsidR="000E53E7" w:rsidRPr="00E36AA2" w:rsidRDefault="000E53E7" w:rsidP="007155CC">
            <w:pPr>
              <w:rPr>
                <w:sz w:val="20"/>
                <w:szCs w:val="20"/>
              </w:rPr>
            </w:pPr>
            <w:r w:rsidRPr="00E36AA2">
              <w:rPr>
                <w:sz w:val="20"/>
                <w:szCs w:val="20"/>
              </w:rPr>
              <w:t>L</w:t>
            </w:r>
          </w:p>
          <w:p w14:paraId="3F88B83A" w14:textId="77777777" w:rsidR="000E53E7" w:rsidRPr="00E36AA2" w:rsidRDefault="000E53E7" w:rsidP="007155CC">
            <w:pPr>
              <w:rPr>
                <w:sz w:val="20"/>
                <w:szCs w:val="20"/>
              </w:rPr>
            </w:pPr>
            <w:r w:rsidRPr="00E36AA2">
              <w:rPr>
                <w:sz w:val="20"/>
                <w:szCs w:val="20"/>
              </w:rPr>
              <w:t>R</w:t>
            </w:r>
          </w:p>
          <w:p w14:paraId="7B1066CD" w14:textId="77777777" w:rsidR="000E53E7" w:rsidRPr="00E36AA2" w:rsidRDefault="000E53E7" w:rsidP="007155CC">
            <w:pPr>
              <w:rPr>
                <w:sz w:val="20"/>
                <w:szCs w:val="20"/>
              </w:rPr>
            </w:pPr>
            <w:r w:rsidRPr="00E36AA2">
              <w:rPr>
                <w:sz w:val="20"/>
                <w:szCs w:val="20"/>
              </w:rPr>
              <w:t>L</w:t>
            </w:r>
          </w:p>
          <w:p w14:paraId="3F44CF98" w14:textId="77777777" w:rsidR="000E53E7" w:rsidRPr="00E36AA2" w:rsidRDefault="000E53E7" w:rsidP="007155CC">
            <w:pPr>
              <w:rPr>
                <w:sz w:val="20"/>
                <w:szCs w:val="20"/>
              </w:rPr>
            </w:pPr>
            <w:r w:rsidRPr="00E36AA2">
              <w:rPr>
                <w:sz w:val="20"/>
                <w:szCs w:val="20"/>
              </w:rPr>
              <w:t>R</w:t>
            </w:r>
          </w:p>
          <w:p w14:paraId="4DDCBD47" w14:textId="77777777" w:rsidR="000E53E7" w:rsidRPr="00E36AA2" w:rsidRDefault="000E53E7" w:rsidP="007155CC">
            <w:pPr>
              <w:rPr>
                <w:sz w:val="20"/>
                <w:szCs w:val="20"/>
              </w:rPr>
            </w:pPr>
            <w:r w:rsidRPr="00E36AA2">
              <w:rPr>
                <w:sz w:val="20"/>
                <w:szCs w:val="20"/>
              </w:rPr>
              <w:t>R</w:t>
            </w:r>
          </w:p>
          <w:p w14:paraId="28563C70" w14:textId="77777777" w:rsidR="000E53E7" w:rsidRPr="00E36AA2" w:rsidRDefault="000E53E7" w:rsidP="007155CC">
            <w:pPr>
              <w:rPr>
                <w:sz w:val="20"/>
                <w:szCs w:val="20"/>
              </w:rPr>
            </w:pPr>
            <w:r w:rsidRPr="00E36AA2">
              <w:rPr>
                <w:sz w:val="20"/>
                <w:szCs w:val="20"/>
              </w:rPr>
              <w:t>R</w:t>
            </w:r>
          </w:p>
          <w:p w14:paraId="0F5960E5" w14:textId="77777777" w:rsidR="000E53E7" w:rsidRPr="00E36AA2" w:rsidRDefault="000E53E7" w:rsidP="007155CC">
            <w:pPr>
              <w:rPr>
                <w:sz w:val="20"/>
                <w:szCs w:val="20"/>
              </w:rPr>
            </w:pPr>
          </w:p>
          <w:p w14:paraId="72E6DA40" w14:textId="77777777" w:rsidR="000E53E7" w:rsidRPr="00E36AA2" w:rsidRDefault="000E53E7" w:rsidP="007155CC">
            <w:pPr>
              <w:rPr>
                <w:sz w:val="20"/>
                <w:szCs w:val="20"/>
              </w:rPr>
            </w:pPr>
            <w:r w:rsidRPr="00E36AA2">
              <w:rPr>
                <w:sz w:val="20"/>
                <w:szCs w:val="20"/>
              </w:rPr>
              <w:t>L</w:t>
            </w:r>
          </w:p>
        </w:tc>
        <w:tc>
          <w:tcPr>
            <w:tcW w:w="1134" w:type="dxa"/>
            <w:tcBorders>
              <w:bottom w:val="single" w:sz="4" w:space="0" w:color="auto"/>
            </w:tcBorders>
          </w:tcPr>
          <w:p w14:paraId="1D4FB7C6" w14:textId="77777777" w:rsidR="000E53E7" w:rsidRPr="00E36AA2" w:rsidRDefault="000E53E7" w:rsidP="007155CC">
            <w:pPr>
              <w:rPr>
                <w:sz w:val="20"/>
                <w:szCs w:val="20"/>
              </w:rPr>
            </w:pPr>
            <w:r w:rsidRPr="00E36AA2">
              <w:rPr>
                <w:sz w:val="20"/>
                <w:szCs w:val="20"/>
              </w:rPr>
              <w:t>CRPS-R</w:t>
            </w:r>
          </w:p>
          <w:p w14:paraId="1649D769" w14:textId="77777777" w:rsidR="000E53E7" w:rsidRPr="00E36AA2" w:rsidRDefault="000E53E7" w:rsidP="007155CC">
            <w:pPr>
              <w:rPr>
                <w:sz w:val="20"/>
                <w:szCs w:val="20"/>
              </w:rPr>
            </w:pPr>
            <w:r w:rsidRPr="00E36AA2">
              <w:rPr>
                <w:sz w:val="20"/>
                <w:szCs w:val="20"/>
              </w:rPr>
              <w:t>CRPS-R</w:t>
            </w:r>
          </w:p>
          <w:p w14:paraId="29D99EA1" w14:textId="77777777" w:rsidR="000E53E7" w:rsidRPr="00E36AA2" w:rsidRDefault="000E53E7" w:rsidP="007155CC">
            <w:pPr>
              <w:rPr>
                <w:sz w:val="20"/>
                <w:szCs w:val="20"/>
              </w:rPr>
            </w:pPr>
            <w:r w:rsidRPr="00E36AA2">
              <w:rPr>
                <w:sz w:val="20"/>
                <w:szCs w:val="20"/>
              </w:rPr>
              <w:t>CRPS-R</w:t>
            </w:r>
          </w:p>
          <w:p w14:paraId="1CA744E8" w14:textId="77777777" w:rsidR="000E53E7" w:rsidRPr="00E36AA2" w:rsidRDefault="000E53E7" w:rsidP="007155CC">
            <w:pPr>
              <w:rPr>
                <w:sz w:val="20"/>
                <w:szCs w:val="20"/>
              </w:rPr>
            </w:pPr>
            <w:r w:rsidRPr="00E36AA2">
              <w:rPr>
                <w:sz w:val="20"/>
                <w:szCs w:val="20"/>
              </w:rPr>
              <w:t>CRPS-R</w:t>
            </w:r>
          </w:p>
          <w:p w14:paraId="580B3785" w14:textId="77777777" w:rsidR="000E53E7" w:rsidRPr="00E36AA2" w:rsidRDefault="000E53E7" w:rsidP="007155CC">
            <w:pPr>
              <w:rPr>
                <w:sz w:val="20"/>
                <w:szCs w:val="20"/>
              </w:rPr>
            </w:pPr>
            <w:r w:rsidRPr="00E36AA2">
              <w:rPr>
                <w:sz w:val="20"/>
                <w:szCs w:val="20"/>
              </w:rPr>
              <w:t>CRPS-C</w:t>
            </w:r>
          </w:p>
          <w:p w14:paraId="415DCED8" w14:textId="77777777" w:rsidR="000E53E7" w:rsidRPr="00E36AA2" w:rsidRDefault="000E53E7" w:rsidP="007155CC">
            <w:pPr>
              <w:rPr>
                <w:sz w:val="20"/>
                <w:szCs w:val="20"/>
              </w:rPr>
            </w:pPr>
            <w:r w:rsidRPr="00E36AA2">
              <w:rPr>
                <w:sz w:val="20"/>
                <w:szCs w:val="20"/>
              </w:rPr>
              <w:t>CRPS-C</w:t>
            </w:r>
          </w:p>
          <w:p w14:paraId="46D51307" w14:textId="77777777" w:rsidR="000E53E7" w:rsidRPr="00E36AA2" w:rsidRDefault="000E53E7" w:rsidP="007155CC">
            <w:pPr>
              <w:rPr>
                <w:sz w:val="20"/>
                <w:szCs w:val="20"/>
              </w:rPr>
            </w:pPr>
          </w:p>
          <w:p w14:paraId="7747D638" w14:textId="77777777" w:rsidR="000E53E7" w:rsidRPr="00E36AA2" w:rsidRDefault="000E53E7" w:rsidP="007155CC">
            <w:pPr>
              <w:rPr>
                <w:sz w:val="20"/>
                <w:szCs w:val="20"/>
              </w:rPr>
            </w:pPr>
            <w:r w:rsidRPr="00E36AA2">
              <w:rPr>
                <w:sz w:val="20"/>
                <w:szCs w:val="20"/>
              </w:rPr>
              <w:t>CRPS-C</w:t>
            </w:r>
          </w:p>
        </w:tc>
        <w:tc>
          <w:tcPr>
            <w:tcW w:w="709" w:type="dxa"/>
            <w:tcBorders>
              <w:bottom w:val="single" w:sz="4" w:space="0" w:color="auto"/>
            </w:tcBorders>
          </w:tcPr>
          <w:p w14:paraId="19F22B04" w14:textId="77777777" w:rsidR="000E53E7" w:rsidRPr="00E36AA2" w:rsidRDefault="000E53E7" w:rsidP="007155CC">
            <w:pPr>
              <w:rPr>
                <w:sz w:val="20"/>
                <w:szCs w:val="20"/>
              </w:rPr>
            </w:pPr>
            <w:r w:rsidRPr="00E36AA2">
              <w:rPr>
                <w:sz w:val="20"/>
                <w:szCs w:val="20"/>
              </w:rPr>
              <w:t>5</w:t>
            </w:r>
          </w:p>
          <w:p w14:paraId="7A68F7EA" w14:textId="77777777" w:rsidR="000E53E7" w:rsidRPr="00E36AA2" w:rsidRDefault="000E53E7" w:rsidP="007155CC">
            <w:pPr>
              <w:rPr>
                <w:sz w:val="20"/>
                <w:szCs w:val="20"/>
              </w:rPr>
            </w:pPr>
            <w:r w:rsidRPr="00E36AA2">
              <w:rPr>
                <w:sz w:val="20"/>
                <w:szCs w:val="20"/>
              </w:rPr>
              <w:t>18</w:t>
            </w:r>
          </w:p>
          <w:p w14:paraId="27FBC671" w14:textId="77777777" w:rsidR="000E53E7" w:rsidRPr="00E36AA2" w:rsidRDefault="000E53E7" w:rsidP="007155CC">
            <w:pPr>
              <w:rPr>
                <w:sz w:val="20"/>
                <w:szCs w:val="20"/>
              </w:rPr>
            </w:pPr>
            <w:r w:rsidRPr="00E36AA2">
              <w:rPr>
                <w:sz w:val="20"/>
                <w:szCs w:val="20"/>
              </w:rPr>
              <w:t>16</w:t>
            </w:r>
          </w:p>
          <w:p w14:paraId="00F8AF67" w14:textId="77777777" w:rsidR="000E53E7" w:rsidRPr="00E36AA2" w:rsidRDefault="000E53E7" w:rsidP="007155CC">
            <w:pPr>
              <w:rPr>
                <w:sz w:val="20"/>
                <w:szCs w:val="20"/>
              </w:rPr>
            </w:pPr>
            <w:r w:rsidRPr="00E36AA2">
              <w:rPr>
                <w:sz w:val="20"/>
                <w:szCs w:val="20"/>
              </w:rPr>
              <w:t>4</w:t>
            </w:r>
          </w:p>
          <w:p w14:paraId="5F6DA76E" w14:textId="77777777" w:rsidR="000E53E7" w:rsidRPr="00E36AA2" w:rsidRDefault="000E53E7" w:rsidP="007155CC">
            <w:pPr>
              <w:rPr>
                <w:sz w:val="20"/>
                <w:szCs w:val="20"/>
              </w:rPr>
            </w:pPr>
            <w:r w:rsidRPr="00E36AA2">
              <w:rPr>
                <w:sz w:val="20"/>
                <w:szCs w:val="20"/>
              </w:rPr>
              <w:t>10</w:t>
            </w:r>
          </w:p>
          <w:p w14:paraId="0CBD1CD4" w14:textId="77777777" w:rsidR="000E53E7" w:rsidRPr="00E36AA2" w:rsidRDefault="000E53E7" w:rsidP="007155CC">
            <w:pPr>
              <w:rPr>
                <w:sz w:val="20"/>
                <w:szCs w:val="20"/>
              </w:rPr>
            </w:pPr>
            <w:r w:rsidRPr="00E36AA2">
              <w:rPr>
                <w:sz w:val="20"/>
                <w:szCs w:val="20"/>
              </w:rPr>
              <w:t>11</w:t>
            </w:r>
          </w:p>
          <w:p w14:paraId="4E07A53D" w14:textId="77777777" w:rsidR="000E53E7" w:rsidRPr="00E36AA2" w:rsidRDefault="000E53E7" w:rsidP="007155CC">
            <w:pPr>
              <w:rPr>
                <w:sz w:val="20"/>
                <w:szCs w:val="20"/>
              </w:rPr>
            </w:pPr>
          </w:p>
          <w:p w14:paraId="165B0628" w14:textId="77777777" w:rsidR="000E53E7" w:rsidRPr="00E36AA2" w:rsidRDefault="000E53E7" w:rsidP="007155CC">
            <w:pPr>
              <w:rPr>
                <w:sz w:val="20"/>
                <w:szCs w:val="20"/>
              </w:rPr>
            </w:pPr>
            <w:r w:rsidRPr="00E36AA2">
              <w:rPr>
                <w:sz w:val="20"/>
                <w:szCs w:val="20"/>
              </w:rPr>
              <w:t>4</w:t>
            </w:r>
          </w:p>
        </w:tc>
        <w:tc>
          <w:tcPr>
            <w:tcW w:w="4178" w:type="dxa"/>
            <w:tcBorders>
              <w:bottom w:val="single" w:sz="4" w:space="0" w:color="auto"/>
            </w:tcBorders>
          </w:tcPr>
          <w:p w14:paraId="3D07DCB6" w14:textId="77777777" w:rsidR="000E53E7" w:rsidRPr="00E36AA2" w:rsidRDefault="000E53E7" w:rsidP="007155CC">
            <w:pPr>
              <w:rPr>
                <w:sz w:val="20"/>
                <w:szCs w:val="20"/>
                <w:lang w:val="en-GB"/>
              </w:rPr>
            </w:pPr>
            <w:r w:rsidRPr="00E36AA2">
              <w:rPr>
                <w:sz w:val="20"/>
                <w:szCs w:val="20"/>
              </w:rPr>
              <w:t>PT/</w:t>
            </w:r>
            <w:r w:rsidRPr="00E36AA2">
              <w:rPr>
                <w:sz w:val="20"/>
                <w:szCs w:val="20"/>
                <w:lang w:val="en-GB"/>
              </w:rPr>
              <w:t>Ibuprofen, Paracetamol, Tramadol</w:t>
            </w:r>
          </w:p>
          <w:p w14:paraId="71AB0416" w14:textId="77777777" w:rsidR="000E53E7" w:rsidRPr="00E36AA2" w:rsidRDefault="000E53E7" w:rsidP="007155CC">
            <w:pPr>
              <w:rPr>
                <w:sz w:val="20"/>
                <w:szCs w:val="20"/>
                <w:lang w:val="en-GB"/>
              </w:rPr>
            </w:pPr>
            <w:r w:rsidRPr="00E36AA2">
              <w:rPr>
                <w:sz w:val="20"/>
                <w:szCs w:val="20"/>
                <w:lang w:val="en-GB"/>
              </w:rPr>
              <w:t>PT</w:t>
            </w:r>
          </w:p>
          <w:p w14:paraId="48C8B541" w14:textId="77777777" w:rsidR="000E53E7" w:rsidRPr="00E36AA2" w:rsidRDefault="000E53E7" w:rsidP="007155CC">
            <w:pPr>
              <w:rPr>
                <w:sz w:val="20"/>
                <w:szCs w:val="20"/>
                <w:lang w:val="en-GB"/>
              </w:rPr>
            </w:pPr>
            <w:r w:rsidRPr="00E36AA2">
              <w:rPr>
                <w:sz w:val="20"/>
                <w:szCs w:val="20"/>
                <w:lang w:val="en-GB"/>
              </w:rPr>
              <w:t>PT/OT/Pregabalin/Tramadol</w:t>
            </w:r>
          </w:p>
          <w:p w14:paraId="56DE62CB" w14:textId="77777777" w:rsidR="000E53E7" w:rsidRPr="00E36AA2" w:rsidRDefault="000E53E7" w:rsidP="007155CC">
            <w:pPr>
              <w:rPr>
                <w:sz w:val="20"/>
                <w:szCs w:val="20"/>
                <w:lang w:val="en-GB"/>
              </w:rPr>
            </w:pPr>
            <w:r w:rsidRPr="00E36AA2">
              <w:rPr>
                <w:sz w:val="20"/>
                <w:szCs w:val="20"/>
                <w:lang w:val="en-GB"/>
              </w:rPr>
              <w:t>PT/OT/Paracetamol</w:t>
            </w:r>
          </w:p>
          <w:p w14:paraId="2C80D9F8" w14:textId="77777777" w:rsidR="000E53E7" w:rsidRPr="00E36AA2" w:rsidRDefault="000E53E7" w:rsidP="007155CC">
            <w:pPr>
              <w:rPr>
                <w:sz w:val="20"/>
                <w:szCs w:val="20"/>
                <w:lang w:val="en-GB"/>
              </w:rPr>
            </w:pPr>
            <w:r w:rsidRPr="00E36AA2">
              <w:rPr>
                <w:sz w:val="20"/>
                <w:szCs w:val="20"/>
                <w:lang w:val="en-GB"/>
              </w:rPr>
              <w:t>Pregabalin</w:t>
            </w:r>
          </w:p>
          <w:p w14:paraId="6636B8DD" w14:textId="77777777" w:rsidR="000E53E7" w:rsidRPr="00E36AA2" w:rsidRDefault="000E53E7" w:rsidP="007155CC">
            <w:pPr>
              <w:rPr>
                <w:sz w:val="20"/>
                <w:szCs w:val="20"/>
                <w:lang w:val="en-GB"/>
              </w:rPr>
            </w:pPr>
            <w:r w:rsidRPr="00E36AA2">
              <w:rPr>
                <w:sz w:val="20"/>
                <w:szCs w:val="20"/>
                <w:lang w:val="en-GB"/>
              </w:rPr>
              <w:t>PT</w:t>
            </w:r>
          </w:p>
          <w:p w14:paraId="5C5ED1D9" w14:textId="77777777" w:rsidR="000E53E7" w:rsidRPr="00E36AA2" w:rsidRDefault="000E53E7" w:rsidP="007155CC">
            <w:pPr>
              <w:rPr>
                <w:sz w:val="20"/>
                <w:szCs w:val="20"/>
                <w:lang w:val="en-GB"/>
              </w:rPr>
            </w:pPr>
          </w:p>
          <w:p w14:paraId="3CA54A53" w14:textId="77777777" w:rsidR="000E53E7" w:rsidRPr="00E36AA2" w:rsidRDefault="000E53E7" w:rsidP="007155CC">
            <w:pPr>
              <w:rPr>
                <w:sz w:val="20"/>
                <w:szCs w:val="20"/>
              </w:rPr>
            </w:pPr>
            <w:r w:rsidRPr="00E36AA2">
              <w:rPr>
                <w:sz w:val="20"/>
                <w:szCs w:val="20"/>
                <w:lang w:val="en-GB"/>
              </w:rPr>
              <w:t>PT/OT</w:t>
            </w:r>
          </w:p>
        </w:tc>
        <w:tc>
          <w:tcPr>
            <w:tcW w:w="1634" w:type="dxa"/>
            <w:tcBorders>
              <w:bottom w:val="single" w:sz="4" w:space="0" w:color="auto"/>
            </w:tcBorders>
          </w:tcPr>
          <w:p w14:paraId="2C21197C" w14:textId="77777777" w:rsidR="000E53E7" w:rsidRPr="00E36AA2" w:rsidRDefault="000E53E7" w:rsidP="007155CC">
            <w:pPr>
              <w:rPr>
                <w:sz w:val="20"/>
                <w:szCs w:val="20"/>
                <w:lang w:val="en-GB"/>
              </w:rPr>
            </w:pPr>
            <w:r w:rsidRPr="00E36AA2">
              <w:rPr>
                <w:sz w:val="20"/>
                <w:szCs w:val="20"/>
                <w:lang w:val="en-GB"/>
              </w:rPr>
              <w:t>back pain</w:t>
            </w:r>
          </w:p>
          <w:p w14:paraId="0CDB80E4" w14:textId="77777777" w:rsidR="000E53E7" w:rsidRPr="00E36AA2" w:rsidRDefault="000E53E7" w:rsidP="007155CC">
            <w:pPr>
              <w:rPr>
                <w:sz w:val="20"/>
                <w:szCs w:val="20"/>
                <w:lang w:val="en-GB"/>
              </w:rPr>
            </w:pPr>
            <w:r w:rsidRPr="00E36AA2">
              <w:rPr>
                <w:sz w:val="20"/>
                <w:szCs w:val="20"/>
                <w:lang w:val="en-GB"/>
              </w:rPr>
              <w:t>L shoulder</w:t>
            </w:r>
          </w:p>
          <w:p w14:paraId="5BEC724F" w14:textId="77777777" w:rsidR="000E53E7" w:rsidRPr="00E36AA2" w:rsidRDefault="000E53E7" w:rsidP="007155CC">
            <w:pPr>
              <w:rPr>
                <w:sz w:val="20"/>
                <w:szCs w:val="20"/>
                <w:lang w:val="en-GB"/>
              </w:rPr>
            </w:pPr>
            <w:r w:rsidRPr="00E36AA2">
              <w:rPr>
                <w:sz w:val="20"/>
                <w:szCs w:val="20"/>
                <w:lang w:val="en-GB"/>
              </w:rPr>
              <w:t>L leg</w:t>
            </w:r>
          </w:p>
          <w:p w14:paraId="18EA257B" w14:textId="77777777" w:rsidR="000E53E7" w:rsidRPr="00E36AA2" w:rsidRDefault="000E53E7" w:rsidP="007155CC">
            <w:pPr>
              <w:rPr>
                <w:sz w:val="20"/>
                <w:szCs w:val="20"/>
                <w:lang w:val="en-GB"/>
              </w:rPr>
            </w:pPr>
            <w:r w:rsidRPr="00E36AA2">
              <w:rPr>
                <w:sz w:val="20"/>
                <w:szCs w:val="20"/>
                <w:lang w:val="en-GB"/>
              </w:rPr>
              <w:t>/</w:t>
            </w:r>
          </w:p>
          <w:p w14:paraId="69AC9EEC" w14:textId="77777777" w:rsidR="000E53E7" w:rsidRPr="00E36AA2" w:rsidRDefault="000E53E7" w:rsidP="007155CC">
            <w:pPr>
              <w:rPr>
                <w:sz w:val="20"/>
                <w:szCs w:val="20"/>
                <w:lang w:val="en-GB"/>
              </w:rPr>
            </w:pPr>
            <w:r w:rsidRPr="00E36AA2">
              <w:rPr>
                <w:sz w:val="20"/>
                <w:szCs w:val="20"/>
                <w:lang w:val="en-GB"/>
              </w:rPr>
              <w:t>/</w:t>
            </w:r>
          </w:p>
          <w:p w14:paraId="1E59A944" w14:textId="77777777" w:rsidR="000E53E7" w:rsidRPr="00E36AA2" w:rsidRDefault="000E53E7" w:rsidP="007155CC">
            <w:pPr>
              <w:rPr>
                <w:sz w:val="20"/>
                <w:szCs w:val="20"/>
                <w:lang w:val="en-GB"/>
              </w:rPr>
            </w:pPr>
            <w:r w:rsidRPr="00E36AA2">
              <w:rPr>
                <w:sz w:val="20"/>
                <w:szCs w:val="20"/>
                <w:lang w:val="en-GB"/>
              </w:rPr>
              <w:t>back pain</w:t>
            </w:r>
          </w:p>
          <w:p w14:paraId="70BF4DE6" w14:textId="77777777" w:rsidR="000E53E7" w:rsidRPr="00E36AA2" w:rsidRDefault="000E53E7" w:rsidP="007155CC">
            <w:pPr>
              <w:rPr>
                <w:sz w:val="20"/>
                <w:szCs w:val="20"/>
                <w:lang w:val="en-GB"/>
              </w:rPr>
            </w:pPr>
          </w:p>
          <w:p w14:paraId="761C533B" w14:textId="77777777" w:rsidR="000E53E7" w:rsidRPr="00E36AA2" w:rsidRDefault="000E53E7" w:rsidP="007155CC">
            <w:pPr>
              <w:rPr>
                <w:sz w:val="20"/>
                <w:szCs w:val="20"/>
                <w:lang w:val="en-GB"/>
              </w:rPr>
            </w:pPr>
            <w:r w:rsidRPr="00E36AA2">
              <w:rPr>
                <w:sz w:val="20"/>
                <w:szCs w:val="20"/>
                <w:lang w:val="en-GB"/>
              </w:rPr>
              <w:t>/</w:t>
            </w:r>
          </w:p>
        </w:tc>
        <w:tc>
          <w:tcPr>
            <w:tcW w:w="1275" w:type="dxa"/>
            <w:tcBorders>
              <w:bottom w:val="single" w:sz="4" w:space="0" w:color="auto"/>
            </w:tcBorders>
          </w:tcPr>
          <w:p w14:paraId="37B2072E" w14:textId="77777777" w:rsidR="000E53E7" w:rsidRPr="00E36AA2" w:rsidRDefault="000E53E7" w:rsidP="007155CC">
            <w:pPr>
              <w:rPr>
                <w:sz w:val="20"/>
                <w:szCs w:val="20"/>
                <w:lang w:val="en-US"/>
              </w:rPr>
            </w:pPr>
            <w:r w:rsidRPr="00E36AA2">
              <w:rPr>
                <w:sz w:val="20"/>
                <w:szCs w:val="20"/>
                <w:lang w:val="en-US"/>
              </w:rPr>
              <w:t>/</w:t>
            </w:r>
          </w:p>
          <w:p w14:paraId="43CA3638" w14:textId="77777777" w:rsidR="000E53E7" w:rsidRPr="00E36AA2" w:rsidRDefault="000E53E7" w:rsidP="007155CC">
            <w:pPr>
              <w:rPr>
                <w:sz w:val="20"/>
                <w:szCs w:val="20"/>
                <w:lang w:val="en-US"/>
              </w:rPr>
            </w:pPr>
            <w:r w:rsidRPr="00E36AA2">
              <w:rPr>
                <w:sz w:val="20"/>
                <w:szCs w:val="20"/>
                <w:lang w:val="en-US"/>
              </w:rPr>
              <w:t>/</w:t>
            </w:r>
          </w:p>
          <w:p w14:paraId="3F8ED943" w14:textId="77777777" w:rsidR="000E53E7" w:rsidRPr="00E36AA2" w:rsidRDefault="000E53E7" w:rsidP="007155CC">
            <w:pPr>
              <w:rPr>
                <w:sz w:val="20"/>
                <w:szCs w:val="20"/>
                <w:lang w:val="en-US"/>
              </w:rPr>
            </w:pPr>
            <w:r w:rsidRPr="00E36AA2">
              <w:rPr>
                <w:sz w:val="20"/>
                <w:szCs w:val="20"/>
                <w:lang w:val="en-US"/>
              </w:rPr>
              <w:t>/</w:t>
            </w:r>
          </w:p>
          <w:p w14:paraId="6631ADCA" w14:textId="77777777" w:rsidR="000E53E7" w:rsidRPr="00E36AA2" w:rsidRDefault="000E53E7" w:rsidP="007155CC">
            <w:pPr>
              <w:rPr>
                <w:sz w:val="20"/>
                <w:szCs w:val="20"/>
                <w:lang w:val="en-GB"/>
              </w:rPr>
            </w:pPr>
            <w:r w:rsidRPr="00E36AA2">
              <w:rPr>
                <w:sz w:val="20"/>
                <w:szCs w:val="20"/>
                <w:lang w:val="en-US"/>
              </w:rPr>
              <w:t>RS to L arm</w:t>
            </w:r>
          </w:p>
          <w:p w14:paraId="1AE4FF0B" w14:textId="77777777" w:rsidR="000E53E7" w:rsidRPr="00E36AA2" w:rsidRDefault="000E53E7" w:rsidP="007155CC">
            <w:pPr>
              <w:rPr>
                <w:sz w:val="20"/>
                <w:szCs w:val="20"/>
                <w:lang w:val="en-GB"/>
              </w:rPr>
            </w:pPr>
            <w:r w:rsidRPr="00E36AA2">
              <w:rPr>
                <w:sz w:val="20"/>
                <w:szCs w:val="20"/>
                <w:lang w:val="en-GB"/>
              </w:rPr>
              <w:t>/</w:t>
            </w:r>
          </w:p>
          <w:p w14:paraId="5E19089C" w14:textId="77777777" w:rsidR="000E53E7" w:rsidRPr="00E36AA2" w:rsidRDefault="000E53E7" w:rsidP="007155CC">
            <w:pPr>
              <w:rPr>
                <w:sz w:val="20"/>
                <w:szCs w:val="20"/>
                <w:lang w:val="en-GB"/>
              </w:rPr>
            </w:pPr>
            <w:r w:rsidRPr="00E36AA2">
              <w:rPr>
                <w:sz w:val="20"/>
                <w:szCs w:val="20"/>
                <w:lang w:val="en-GB"/>
              </w:rPr>
              <w:t>Dupuytren L hand</w:t>
            </w:r>
          </w:p>
          <w:p w14:paraId="016C2AAF" w14:textId="77777777" w:rsidR="000E53E7" w:rsidRPr="00E36AA2" w:rsidRDefault="000E53E7" w:rsidP="007155CC">
            <w:pPr>
              <w:rPr>
                <w:sz w:val="20"/>
                <w:szCs w:val="20"/>
                <w:lang w:val="en-GB"/>
              </w:rPr>
            </w:pPr>
            <w:r w:rsidRPr="00E36AA2">
              <w:rPr>
                <w:sz w:val="20"/>
                <w:szCs w:val="20"/>
                <w:lang w:val="en-GB"/>
              </w:rPr>
              <w:t>/</w:t>
            </w:r>
          </w:p>
        </w:tc>
        <w:tc>
          <w:tcPr>
            <w:tcW w:w="993" w:type="dxa"/>
            <w:gridSpan w:val="2"/>
            <w:tcBorders>
              <w:bottom w:val="single" w:sz="4" w:space="0" w:color="auto"/>
            </w:tcBorders>
          </w:tcPr>
          <w:p w14:paraId="2DAE1F2B" w14:textId="77777777" w:rsidR="000E53E7" w:rsidRPr="00E36AA2" w:rsidRDefault="000E53E7" w:rsidP="007155CC">
            <w:pPr>
              <w:rPr>
                <w:sz w:val="20"/>
                <w:szCs w:val="20"/>
              </w:rPr>
            </w:pPr>
            <w:r w:rsidRPr="00E36AA2">
              <w:rPr>
                <w:sz w:val="20"/>
                <w:szCs w:val="20"/>
              </w:rPr>
              <w:t>S</w:t>
            </w:r>
          </w:p>
          <w:p w14:paraId="0BEE72D1" w14:textId="77777777" w:rsidR="000E53E7" w:rsidRPr="00E36AA2" w:rsidRDefault="000E53E7" w:rsidP="007155CC">
            <w:pPr>
              <w:rPr>
                <w:sz w:val="20"/>
                <w:szCs w:val="20"/>
                <w:lang w:val="en-US"/>
              </w:rPr>
            </w:pPr>
            <w:r w:rsidRPr="00E36AA2">
              <w:rPr>
                <w:sz w:val="20"/>
                <w:szCs w:val="20"/>
                <w:lang w:val="en-US"/>
              </w:rPr>
              <w:t>S</w:t>
            </w:r>
          </w:p>
          <w:p w14:paraId="55B771C3" w14:textId="77777777" w:rsidR="000E53E7" w:rsidRPr="00E36AA2" w:rsidRDefault="000E53E7" w:rsidP="007155CC">
            <w:pPr>
              <w:rPr>
                <w:sz w:val="20"/>
                <w:szCs w:val="20"/>
                <w:lang w:val="en-US"/>
              </w:rPr>
            </w:pPr>
            <w:r w:rsidRPr="00E36AA2">
              <w:rPr>
                <w:sz w:val="20"/>
                <w:szCs w:val="20"/>
                <w:lang w:val="en-US"/>
              </w:rPr>
              <w:t>S</w:t>
            </w:r>
          </w:p>
          <w:p w14:paraId="79942003" w14:textId="77777777" w:rsidR="000E53E7" w:rsidRPr="00E36AA2" w:rsidRDefault="000E53E7" w:rsidP="007155CC">
            <w:pPr>
              <w:rPr>
                <w:sz w:val="20"/>
                <w:szCs w:val="20"/>
                <w:lang w:val="en-US"/>
              </w:rPr>
            </w:pPr>
            <w:r w:rsidRPr="00E36AA2">
              <w:rPr>
                <w:sz w:val="20"/>
                <w:szCs w:val="20"/>
                <w:lang w:val="en-US"/>
              </w:rPr>
              <w:t>S</w:t>
            </w:r>
          </w:p>
          <w:p w14:paraId="429D1743" w14:textId="77777777" w:rsidR="000E53E7" w:rsidRPr="00E36AA2" w:rsidRDefault="000E53E7" w:rsidP="007155CC">
            <w:pPr>
              <w:rPr>
                <w:sz w:val="20"/>
                <w:szCs w:val="20"/>
                <w:lang w:val="en-US"/>
              </w:rPr>
            </w:pPr>
            <w:r w:rsidRPr="00E36AA2">
              <w:rPr>
                <w:sz w:val="20"/>
                <w:szCs w:val="20"/>
                <w:lang w:val="en-US"/>
              </w:rPr>
              <w:t>O</w:t>
            </w:r>
          </w:p>
          <w:p w14:paraId="1F924F11" w14:textId="77777777" w:rsidR="000E53E7" w:rsidRPr="00E36AA2" w:rsidRDefault="000E53E7" w:rsidP="007155CC">
            <w:pPr>
              <w:rPr>
                <w:sz w:val="20"/>
                <w:szCs w:val="20"/>
                <w:lang w:val="en-US"/>
              </w:rPr>
            </w:pPr>
            <w:r w:rsidRPr="00E36AA2">
              <w:rPr>
                <w:sz w:val="20"/>
                <w:szCs w:val="20"/>
                <w:lang w:val="en-US"/>
              </w:rPr>
              <w:t>O</w:t>
            </w:r>
          </w:p>
          <w:p w14:paraId="4AEFFDF7" w14:textId="77777777" w:rsidR="000E53E7" w:rsidRPr="00E36AA2" w:rsidRDefault="000E53E7" w:rsidP="007155CC">
            <w:pPr>
              <w:rPr>
                <w:sz w:val="20"/>
                <w:szCs w:val="20"/>
                <w:lang w:val="en-US"/>
              </w:rPr>
            </w:pPr>
          </w:p>
          <w:p w14:paraId="73EECECF" w14:textId="77777777" w:rsidR="000E53E7" w:rsidRPr="00E36AA2" w:rsidRDefault="000E53E7" w:rsidP="007155CC">
            <w:pPr>
              <w:rPr>
                <w:sz w:val="20"/>
                <w:szCs w:val="20"/>
                <w:lang w:val="en-US"/>
              </w:rPr>
            </w:pPr>
            <w:r w:rsidRPr="00E36AA2">
              <w:rPr>
                <w:sz w:val="20"/>
                <w:szCs w:val="20"/>
                <w:lang w:val="en-US"/>
              </w:rPr>
              <w:t>O</w:t>
            </w:r>
          </w:p>
        </w:tc>
      </w:tr>
    </w:tbl>
    <w:p w14:paraId="2D36E6D7" w14:textId="77777777" w:rsidR="000E53E7" w:rsidRDefault="000E53E7" w:rsidP="000E53E7">
      <w:pPr>
        <w:jc w:val="both"/>
        <w:rPr>
          <w:sz w:val="20"/>
          <w:szCs w:val="20"/>
          <w:lang w:val="en-US"/>
        </w:rPr>
        <w:sectPr w:rsidR="000E53E7" w:rsidSect="005F2D3B">
          <w:pgSz w:w="16838" w:h="11906" w:orient="landscape"/>
          <w:pgMar w:top="993" w:right="1417" w:bottom="142" w:left="1134" w:header="708" w:footer="708" w:gutter="0"/>
          <w:cols w:space="708"/>
          <w:docGrid w:linePitch="360"/>
        </w:sectPr>
      </w:pPr>
      <w:r w:rsidRPr="002F2718">
        <w:rPr>
          <w:sz w:val="20"/>
          <w:szCs w:val="20"/>
          <w:lang w:val="en-US"/>
        </w:rPr>
        <w:lastRenderedPageBreak/>
        <w:t>Note. Age in years; F= female; M= male; R= right; L= left; ambi= ambidextrous; Frac= fracture; PS= post-surgery; STI= soft tissue injury; CRPS-C= Budapest clinical criteria for CRPS; CRPS-R= Budapest research criteria for CRPS; Dur.= duration since inciting injury in months; PT= physical therapy; OT= occupational therapy; SLAP= superior labral tear from anterior to posterior; RLS= Restless legs syndrome</w:t>
      </w:r>
      <w:r>
        <w:rPr>
          <w:sz w:val="20"/>
          <w:szCs w:val="20"/>
          <w:lang w:val="en-US"/>
        </w:rPr>
        <w:t>; RS= referred sensations; Recruitment</w:t>
      </w:r>
      <w:r w:rsidRPr="002F2718">
        <w:rPr>
          <w:sz w:val="20"/>
          <w:szCs w:val="20"/>
          <w:lang w:val="en-US"/>
        </w:rPr>
        <w:t xml:space="preserve">= </w:t>
      </w:r>
      <w:r>
        <w:rPr>
          <w:sz w:val="20"/>
          <w:szCs w:val="20"/>
          <w:lang w:val="en-US"/>
        </w:rPr>
        <w:t>l</w:t>
      </w:r>
      <w:r w:rsidRPr="002F2718">
        <w:rPr>
          <w:sz w:val="20"/>
          <w:szCs w:val="20"/>
          <w:lang w:val="en-US"/>
        </w:rPr>
        <w:t>ocation of recruitment; S= CRPS</w:t>
      </w:r>
      <w:r>
        <w:rPr>
          <w:sz w:val="20"/>
          <w:szCs w:val="20"/>
          <w:lang w:val="en-US"/>
        </w:rPr>
        <w:t>-specialized</w:t>
      </w:r>
      <w:r w:rsidRPr="002F2718">
        <w:rPr>
          <w:sz w:val="20"/>
          <w:szCs w:val="20"/>
          <w:lang w:val="en-US"/>
        </w:rPr>
        <w:t xml:space="preserve"> </w:t>
      </w:r>
      <w:r>
        <w:rPr>
          <w:sz w:val="20"/>
          <w:szCs w:val="20"/>
          <w:lang w:val="en-US"/>
        </w:rPr>
        <w:t>r</w:t>
      </w:r>
      <w:r w:rsidRPr="002F2718">
        <w:rPr>
          <w:sz w:val="20"/>
          <w:szCs w:val="20"/>
          <w:lang w:val="en-US"/>
        </w:rPr>
        <w:t>ehabilitation</w:t>
      </w:r>
      <w:r>
        <w:rPr>
          <w:sz w:val="20"/>
          <w:szCs w:val="20"/>
          <w:lang w:val="en-US"/>
        </w:rPr>
        <w:t xml:space="preserve"> program</w:t>
      </w:r>
      <w:r w:rsidRPr="002F2718">
        <w:rPr>
          <w:sz w:val="20"/>
          <w:szCs w:val="20"/>
          <w:lang w:val="en-US"/>
        </w:rPr>
        <w:t>; O= other institution</w:t>
      </w:r>
      <w:r>
        <w:rPr>
          <w:sz w:val="20"/>
          <w:szCs w:val="20"/>
          <w:lang w:val="en-US"/>
        </w:rPr>
        <w:t>.</w:t>
      </w:r>
    </w:p>
    <w:p w14:paraId="0817BF7C" w14:textId="5EE90A24" w:rsidR="000E53E7" w:rsidRPr="002F2718" w:rsidRDefault="000E53E7" w:rsidP="000E53E7">
      <w:pPr>
        <w:jc w:val="both"/>
        <w:rPr>
          <w:sz w:val="20"/>
          <w:szCs w:val="20"/>
          <w:lang w:val="en-US"/>
        </w:rPr>
      </w:pPr>
    </w:p>
    <w:p w14:paraId="51265328" w14:textId="77777777" w:rsidR="00D91B53" w:rsidRDefault="00D91B53" w:rsidP="00D91B53">
      <w:pPr>
        <w:rPr>
          <w:b/>
          <w:bCs/>
        </w:rPr>
      </w:pPr>
      <w:r>
        <w:rPr>
          <w:b/>
          <w:bCs/>
          <w:noProof/>
          <w:lang w:val="en-US"/>
        </w:rPr>
        <w:drawing>
          <wp:inline distT="0" distB="0" distL="0" distR="0" wp14:anchorId="66050B0B" wp14:editId="296CBBF1">
            <wp:extent cx="5756910" cy="273316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756910" cy="2733168"/>
                    </a:xfrm>
                    <a:prstGeom prst="rect">
                      <a:avLst/>
                    </a:prstGeom>
                    <a:noFill/>
                    <a:ln>
                      <a:noFill/>
                    </a:ln>
                  </pic:spPr>
                </pic:pic>
              </a:graphicData>
            </a:graphic>
          </wp:inline>
        </w:drawing>
      </w:r>
    </w:p>
    <w:p w14:paraId="46510524" w14:textId="77777777" w:rsidR="00D91B53" w:rsidRDefault="00D91B53" w:rsidP="00D91B53">
      <w:pPr>
        <w:rPr>
          <w:b/>
          <w:bCs/>
        </w:rPr>
      </w:pPr>
    </w:p>
    <w:p w14:paraId="2D3F073A" w14:textId="77777777" w:rsidR="00D91B53" w:rsidRDefault="00D91B53" w:rsidP="00D91B53">
      <w:pPr>
        <w:spacing w:line="360" w:lineRule="auto"/>
        <w:jc w:val="both"/>
        <w:rPr>
          <w:lang w:val="en-GB"/>
        </w:rPr>
      </w:pPr>
      <w:r w:rsidRPr="00D44935">
        <w:rPr>
          <w:b/>
          <w:bCs/>
          <w:lang w:val="en-GB"/>
        </w:rPr>
        <w:t xml:space="preserve">Figure 1. </w:t>
      </w:r>
      <w:r w:rsidRPr="00D44935">
        <w:rPr>
          <w:lang w:val="en-GB"/>
        </w:rPr>
        <w:t>Illustration of the experimental s</w:t>
      </w:r>
      <w:r>
        <w:rPr>
          <w:lang w:val="en-GB"/>
        </w:rPr>
        <w:t xml:space="preserve">et-up. Participants performed temporal order judgments (TOJs) on pairs of visual stimuli that were presented by means of two white LEDs (illustrated by the white circles with a slight grey halo). A centrally placed yellow LED, represented by the yellow circles, served as gaze fixation point. The LEDs were taped on an elevated horizontal board that either consisted of acrylic glass (A) or wood (B) and which either allowed or prevented the vision of the participants’ hands that were placed directly underneath the two white LEDs, respectively. The figure depicts a participant affected by left-sided CRPS. </w:t>
      </w:r>
    </w:p>
    <w:p w14:paraId="54CA0C52" w14:textId="5C2B74A9" w:rsidR="00DA60B8" w:rsidRPr="00D91B53" w:rsidRDefault="00DA60B8" w:rsidP="006828A4">
      <w:pPr>
        <w:jc w:val="both"/>
        <w:rPr>
          <w:sz w:val="20"/>
          <w:szCs w:val="20"/>
          <w:lang w:val="en-GB"/>
        </w:rPr>
      </w:pPr>
    </w:p>
    <w:p w14:paraId="6292F728" w14:textId="77777777" w:rsidR="00DA60B8" w:rsidRDefault="00DA60B8" w:rsidP="006828A4">
      <w:pPr>
        <w:jc w:val="both"/>
        <w:rPr>
          <w:sz w:val="20"/>
          <w:szCs w:val="20"/>
          <w:lang w:val="en-US"/>
        </w:rPr>
      </w:pPr>
    </w:p>
    <w:p w14:paraId="6C2430C9" w14:textId="77777777" w:rsidR="00DA60B8" w:rsidRDefault="00DA60B8" w:rsidP="006828A4">
      <w:pPr>
        <w:jc w:val="both"/>
        <w:rPr>
          <w:sz w:val="20"/>
          <w:szCs w:val="20"/>
          <w:lang w:val="en-US"/>
        </w:rPr>
      </w:pPr>
    </w:p>
    <w:p w14:paraId="41992E9F" w14:textId="3B2095EB" w:rsidR="00DA60B8" w:rsidRDefault="00DA60B8" w:rsidP="006828A4">
      <w:pPr>
        <w:jc w:val="both"/>
        <w:rPr>
          <w:sz w:val="20"/>
          <w:szCs w:val="20"/>
          <w:lang w:val="en-US"/>
        </w:rPr>
        <w:sectPr w:rsidR="00DA60B8" w:rsidSect="000E53E7">
          <w:pgSz w:w="11906" w:h="16838"/>
          <w:pgMar w:top="1417" w:right="993" w:bottom="1134" w:left="993" w:header="708" w:footer="708" w:gutter="0"/>
          <w:cols w:space="708"/>
          <w:docGrid w:linePitch="360"/>
        </w:sectPr>
      </w:pPr>
    </w:p>
    <w:p w14:paraId="17DDFDCD" w14:textId="77777777" w:rsidR="006F60B0" w:rsidRDefault="006F60B0" w:rsidP="006F60B0">
      <w:pPr>
        <w:jc w:val="both"/>
        <w:rPr>
          <w:lang w:val="en-GB"/>
        </w:rPr>
      </w:pPr>
      <w:r>
        <w:rPr>
          <w:noProof/>
          <w:lang w:val="en-US"/>
        </w:rPr>
        <w:lastRenderedPageBreak/>
        <w:drawing>
          <wp:inline distT="0" distB="0" distL="0" distR="0" wp14:anchorId="510D3304" wp14:editId="4F75AE64">
            <wp:extent cx="5353050" cy="3389243"/>
            <wp:effectExtent l="0" t="0" r="0" b="190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358056" cy="3392412"/>
                    </a:xfrm>
                    <a:prstGeom prst="rect">
                      <a:avLst/>
                    </a:prstGeom>
                    <a:noFill/>
                    <a:ln>
                      <a:noFill/>
                    </a:ln>
                  </pic:spPr>
                </pic:pic>
              </a:graphicData>
            </a:graphic>
          </wp:inline>
        </w:drawing>
      </w:r>
    </w:p>
    <w:p w14:paraId="3A5E5C71" w14:textId="3E7B9CC7" w:rsidR="006F60B0" w:rsidRDefault="006F60B0" w:rsidP="006F60B0">
      <w:pPr>
        <w:spacing w:line="360" w:lineRule="auto"/>
        <w:jc w:val="both"/>
        <w:rPr>
          <w:rFonts w:cstheme="minorHAnsi"/>
          <w:lang w:val="en-GB"/>
        </w:rPr>
      </w:pPr>
      <w:r w:rsidRPr="003F74A3">
        <w:rPr>
          <w:b/>
          <w:bCs/>
          <w:lang w:val="en-GB"/>
        </w:rPr>
        <w:t>Figure 2.</w:t>
      </w:r>
      <w:r w:rsidRPr="00D30050">
        <w:rPr>
          <w:lang w:val="en-GB"/>
        </w:rPr>
        <w:t xml:space="preserve"> Fitted logistic functions. The figure illustrates the averaged logistic functions of the </w:t>
      </w:r>
      <w:r w:rsidR="000E53E7" w:rsidRPr="00D30050">
        <w:rPr>
          <w:lang w:val="en-GB"/>
        </w:rPr>
        <w:t>25</w:t>
      </w:r>
      <w:r w:rsidRPr="002167B9">
        <w:rPr>
          <w:lang w:val="en-GB"/>
        </w:rPr>
        <w:t xml:space="preserve"> pa</w:t>
      </w:r>
      <w:r w:rsidR="00D30050">
        <w:rPr>
          <w:lang w:val="en-GB"/>
        </w:rPr>
        <w:t>tients</w:t>
      </w:r>
      <w:r w:rsidRPr="00D30050">
        <w:rPr>
          <w:lang w:val="en-GB"/>
        </w:rPr>
        <w:t xml:space="preserve">. Data from the vision condition and the no vision condition were averaged. The x-axis represents different hypothetical stimulus onset asynchronies </w:t>
      </w:r>
      <w:r w:rsidRPr="002167B9">
        <w:rPr>
          <w:lang w:val="en-GB"/>
        </w:rPr>
        <w:t xml:space="preserve">(SOAs) between the two visual stimuli: negative SOAs indicate that the visual stimulus occurring in the side of space of the affected limb was presented first, while positive SOAs indicate that the visual stimulus occurring in the side of space of the unaffected limb was presented first. The y-axis represents the proportion of trials in which the </w:t>
      </w:r>
      <w:r w:rsidR="000A745B">
        <w:rPr>
          <w:lang w:val="en-GB"/>
        </w:rPr>
        <w:t>patients</w:t>
      </w:r>
      <w:r w:rsidRPr="002167B9">
        <w:rPr>
          <w:lang w:val="en-GB"/>
        </w:rPr>
        <w:t xml:space="preserve"> perceived the visual stimulus presented in the side of space of the affected limb as having occurred first. The blue curve represents the </w:t>
      </w:r>
      <w:r w:rsidRPr="002167B9">
        <w:rPr>
          <w:i/>
          <w:iCs/>
          <w:lang w:val="en-GB"/>
        </w:rPr>
        <w:t>CRPS-specialized rehabilitation program</w:t>
      </w:r>
      <w:r w:rsidRPr="002167B9">
        <w:rPr>
          <w:lang w:val="en-GB"/>
        </w:rPr>
        <w:t xml:space="preserve"> group, with the corresponding PSS value indicated by the blue dashed line. The red curve represents the </w:t>
      </w:r>
      <w:r w:rsidRPr="002167B9">
        <w:rPr>
          <w:i/>
          <w:iCs/>
          <w:lang w:val="en-GB"/>
        </w:rPr>
        <w:t xml:space="preserve">other </w:t>
      </w:r>
      <w:r w:rsidRPr="002167B9">
        <w:rPr>
          <w:lang w:val="en-GB"/>
        </w:rPr>
        <w:t>group, with the corresponding PSS value indicated by the red dashed line. The red arrow illustrates that the curve of the</w:t>
      </w:r>
      <w:r w:rsidRPr="002167B9">
        <w:rPr>
          <w:rFonts w:cstheme="minorHAnsi"/>
          <w:lang w:val="en-GB"/>
        </w:rPr>
        <w:t xml:space="preserve"> </w:t>
      </w:r>
      <w:r w:rsidRPr="002167B9">
        <w:rPr>
          <w:rFonts w:cstheme="minorHAnsi"/>
          <w:i/>
          <w:iCs/>
          <w:lang w:val="en-GB"/>
        </w:rPr>
        <w:t xml:space="preserve">other </w:t>
      </w:r>
      <w:r w:rsidRPr="002167B9">
        <w:rPr>
          <w:rFonts w:cstheme="minorHAnsi"/>
          <w:lang w:val="en-GB"/>
        </w:rPr>
        <w:t>group</w:t>
      </w:r>
      <w:r w:rsidRPr="002167B9">
        <w:rPr>
          <w:lang w:val="en-GB"/>
        </w:rPr>
        <w:t xml:space="preserve"> is significantly shifted towards the affected side (</w:t>
      </w:r>
      <w:r w:rsidR="00F04512" w:rsidRPr="002167B9">
        <w:rPr>
          <w:lang w:val="en-GB"/>
        </w:rPr>
        <w:t>*</w:t>
      </w:r>
      <w:r w:rsidR="00F374E6">
        <w:rPr>
          <w:lang w:val="en-GB"/>
        </w:rPr>
        <w:t>* =</w:t>
      </w:r>
      <w:r w:rsidR="00F04512" w:rsidRPr="002167B9">
        <w:rPr>
          <w:lang w:val="en-GB"/>
        </w:rPr>
        <w:t xml:space="preserve"> </w:t>
      </w:r>
      <w:r w:rsidRPr="002167B9">
        <w:rPr>
          <w:lang w:val="en-GB"/>
        </w:rPr>
        <w:t xml:space="preserve">p </w:t>
      </w:r>
      <w:r w:rsidRPr="002167B9">
        <w:rPr>
          <w:rFonts w:cstheme="minorHAnsi"/>
          <w:lang w:val="en-GB"/>
        </w:rPr>
        <w:t>≤ 0.0</w:t>
      </w:r>
      <w:r w:rsidR="000E53E7" w:rsidRPr="003F74A3">
        <w:rPr>
          <w:rFonts w:cstheme="minorHAnsi"/>
          <w:lang w:val="en-GB"/>
        </w:rPr>
        <w:t>1</w:t>
      </w:r>
      <w:r w:rsidRPr="002167B9">
        <w:rPr>
          <w:rFonts w:cstheme="minorHAnsi"/>
          <w:lang w:val="en-GB"/>
        </w:rPr>
        <w:t xml:space="preserve">), indicating that visual stimuli presented in this side of space had to be presented several ms before the visual stimuli in the unaffected side of space to have the chance to be perceived as occurring first equally often. </w:t>
      </w:r>
    </w:p>
    <w:p w14:paraId="5DC80417" w14:textId="2CC5F6C8" w:rsidR="006828A4" w:rsidRPr="00704DA1" w:rsidRDefault="006828A4" w:rsidP="006828A4">
      <w:pPr>
        <w:jc w:val="both"/>
        <w:rPr>
          <w:sz w:val="20"/>
          <w:szCs w:val="20"/>
          <w:lang w:val="en-GB"/>
        </w:rPr>
        <w:sectPr w:rsidR="006828A4" w:rsidRPr="00704DA1" w:rsidSect="004370A1">
          <w:pgSz w:w="11906" w:h="16838"/>
          <w:pgMar w:top="1417" w:right="993" w:bottom="1134" w:left="993" w:header="708" w:footer="708" w:gutter="0"/>
          <w:cols w:space="708"/>
          <w:docGrid w:linePitch="360"/>
        </w:sectPr>
      </w:pPr>
    </w:p>
    <w:p w14:paraId="5AB84398" w14:textId="77777777" w:rsidR="006F60B0" w:rsidRDefault="006F60B0" w:rsidP="006F60B0">
      <w:pPr>
        <w:jc w:val="both"/>
        <w:rPr>
          <w:lang w:val="en-GB"/>
        </w:rPr>
      </w:pPr>
      <w:r>
        <w:rPr>
          <w:noProof/>
          <w:lang w:val="en-US"/>
        </w:rPr>
        <w:lastRenderedPageBreak/>
        <w:drawing>
          <wp:inline distT="0" distB="0" distL="0" distR="0" wp14:anchorId="053A8465" wp14:editId="541FD1ED">
            <wp:extent cx="5760720" cy="4071116"/>
            <wp:effectExtent l="0" t="0" r="0" b="57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760720" cy="4071116"/>
                    </a:xfrm>
                    <a:prstGeom prst="rect">
                      <a:avLst/>
                    </a:prstGeom>
                    <a:noFill/>
                    <a:ln>
                      <a:noFill/>
                    </a:ln>
                  </pic:spPr>
                </pic:pic>
              </a:graphicData>
            </a:graphic>
          </wp:inline>
        </w:drawing>
      </w:r>
    </w:p>
    <w:p w14:paraId="6A060D56" w14:textId="32815E20" w:rsidR="006F60B0" w:rsidRDefault="006F60B0" w:rsidP="006F60B0">
      <w:pPr>
        <w:spacing w:line="360" w:lineRule="auto"/>
        <w:jc w:val="both"/>
        <w:rPr>
          <w:lang w:val="en-GB"/>
        </w:rPr>
      </w:pPr>
      <w:r w:rsidRPr="00BD307E">
        <w:rPr>
          <w:b/>
          <w:bCs/>
          <w:lang w:val="en-GB"/>
        </w:rPr>
        <w:t>Figure 3.</w:t>
      </w:r>
      <w:r w:rsidRPr="00BD307E">
        <w:rPr>
          <w:lang w:val="en-GB"/>
        </w:rPr>
        <w:t xml:space="preserve"> </w:t>
      </w:r>
      <w:r w:rsidR="00FD04ED">
        <w:rPr>
          <w:lang w:val="en-GB"/>
        </w:rPr>
        <w:t>Group and individual PSS data</w:t>
      </w:r>
      <w:r w:rsidRPr="00BD307E">
        <w:rPr>
          <w:lang w:val="en-GB"/>
        </w:rPr>
        <w:t xml:space="preserve"> for the visual TOJ task. </w:t>
      </w:r>
      <w:r w:rsidR="00FA1612" w:rsidRPr="00BD307E">
        <w:rPr>
          <w:lang w:val="en-GB"/>
        </w:rPr>
        <w:t xml:space="preserve">Data from the vision condition and the no vision condition were averaged. </w:t>
      </w:r>
      <w:r w:rsidR="0017009C" w:rsidRPr="00BD307E">
        <w:rPr>
          <w:lang w:val="en-GB"/>
        </w:rPr>
        <w:t>The b</w:t>
      </w:r>
      <w:r w:rsidR="003A495C" w:rsidRPr="00BD307E">
        <w:rPr>
          <w:lang w:val="en-GB"/>
        </w:rPr>
        <w:t xml:space="preserve">lue boxplot </w:t>
      </w:r>
      <w:r w:rsidR="00974912" w:rsidRPr="00BD307E">
        <w:rPr>
          <w:lang w:val="en-GB"/>
        </w:rPr>
        <w:t>represent</w:t>
      </w:r>
      <w:r w:rsidR="0017009C" w:rsidRPr="00BD307E">
        <w:rPr>
          <w:lang w:val="en-GB"/>
        </w:rPr>
        <w:t>s</w:t>
      </w:r>
      <w:r w:rsidR="00974912" w:rsidRPr="00BD307E">
        <w:rPr>
          <w:lang w:val="en-GB"/>
        </w:rPr>
        <w:t xml:space="preserve"> the PSS </w:t>
      </w:r>
      <w:r w:rsidR="00B2427D" w:rsidRPr="00BD307E">
        <w:rPr>
          <w:lang w:val="en-GB"/>
        </w:rPr>
        <w:t>data</w:t>
      </w:r>
      <w:r w:rsidR="00974912" w:rsidRPr="00BD307E">
        <w:rPr>
          <w:lang w:val="en-GB"/>
        </w:rPr>
        <w:t xml:space="preserve"> for the </w:t>
      </w:r>
      <w:r w:rsidR="00974912" w:rsidRPr="00BD307E">
        <w:rPr>
          <w:i/>
          <w:iCs/>
          <w:lang w:val="en-GB"/>
        </w:rPr>
        <w:t>CRPS-specialized rehabilitation program</w:t>
      </w:r>
      <w:r w:rsidR="00974912" w:rsidRPr="00BD307E">
        <w:rPr>
          <w:lang w:val="en-GB"/>
        </w:rPr>
        <w:t xml:space="preserve"> group,</w:t>
      </w:r>
      <w:r w:rsidR="007845AB" w:rsidRPr="00BD307E">
        <w:rPr>
          <w:lang w:val="en-GB"/>
        </w:rPr>
        <w:t xml:space="preserve"> </w:t>
      </w:r>
      <w:r w:rsidR="0017009C" w:rsidRPr="00BD307E">
        <w:rPr>
          <w:lang w:val="en-GB"/>
        </w:rPr>
        <w:t xml:space="preserve">the </w:t>
      </w:r>
      <w:r w:rsidR="008F47AD" w:rsidRPr="00BD307E">
        <w:rPr>
          <w:lang w:val="en-GB"/>
        </w:rPr>
        <w:t xml:space="preserve">red boxplot </w:t>
      </w:r>
      <w:r w:rsidR="002E33E9" w:rsidRPr="00BD307E">
        <w:rPr>
          <w:lang w:val="en-GB"/>
        </w:rPr>
        <w:t xml:space="preserve">the PSS data for the </w:t>
      </w:r>
      <w:r w:rsidR="002E33E9" w:rsidRPr="00BD307E">
        <w:rPr>
          <w:i/>
          <w:iCs/>
          <w:lang w:val="en-GB"/>
        </w:rPr>
        <w:t>other</w:t>
      </w:r>
      <w:r w:rsidR="002E33E9" w:rsidRPr="00BD307E">
        <w:rPr>
          <w:lang w:val="en-GB"/>
        </w:rPr>
        <w:t xml:space="preserve"> group, which did not follow such a specialized rehabilitation program and the grey boxplot the </w:t>
      </w:r>
      <w:r w:rsidR="00FE7580" w:rsidRPr="00BD307E">
        <w:rPr>
          <w:lang w:val="en-GB"/>
        </w:rPr>
        <w:t>PSS data of the control participant group.</w:t>
      </w:r>
      <w:r w:rsidR="0017009C" w:rsidRPr="00BD307E">
        <w:rPr>
          <w:lang w:val="en-GB"/>
        </w:rPr>
        <w:t xml:space="preserve"> Crosses</w:t>
      </w:r>
      <w:r w:rsidR="00CE0510" w:rsidRPr="00BD307E">
        <w:rPr>
          <w:lang w:val="en-GB"/>
        </w:rPr>
        <w:t xml:space="preserve"> correspond to the mean of each group, horizontal lines inside the boxplot to the median and the </w:t>
      </w:r>
      <w:r w:rsidR="00C32F7A">
        <w:rPr>
          <w:lang w:val="en-GB"/>
        </w:rPr>
        <w:t>dots</w:t>
      </w:r>
      <w:r w:rsidR="007845AB" w:rsidRPr="00BD307E">
        <w:rPr>
          <w:lang w:val="en-GB"/>
        </w:rPr>
        <w:t xml:space="preserve"> illustrat</w:t>
      </w:r>
      <w:r w:rsidR="00643B44" w:rsidRPr="00BD307E">
        <w:rPr>
          <w:lang w:val="en-GB"/>
        </w:rPr>
        <w:t>e</w:t>
      </w:r>
      <w:r w:rsidR="007845AB" w:rsidRPr="00BD307E">
        <w:rPr>
          <w:lang w:val="en-GB"/>
        </w:rPr>
        <w:t xml:space="preserve"> the </w:t>
      </w:r>
      <w:r w:rsidR="00643B44" w:rsidRPr="00BD307E">
        <w:rPr>
          <w:lang w:val="en-GB"/>
        </w:rPr>
        <w:t xml:space="preserve">individual </w:t>
      </w:r>
      <w:r w:rsidR="007845AB" w:rsidRPr="00BD307E">
        <w:rPr>
          <w:lang w:val="en-GB"/>
        </w:rPr>
        <w:t xml:space="preserve">performance of each participant in </w:t>
      </w:r>
      <w:r w:rsidR="00E66988">
        <w:rPr>
          <w:lang w:val="en-GB"/>
        </w:rPr>
        <w:t>each</w:t>
      </w:r>
      <w:r w:rsidR="007845AB" w:rsidRPr="00BD307E">
        <w:rPr>
          <w:lang w:val="en-GB"/>
        </w:rPr>
        <w:t xml:space="preserve"> group</w:t>
      </w:r>
      <w:r w:rsidR="00D159DB" w:rsidRPr="00BD307E">
        <w:rPr>
          <w:lang w:val="en-GB"/>
        </w:rPr>
        <w:t xml:space="preserve">. </w:t>
      </w:r>
      <w:r w:rsidRPr="00BD307E">
        <w:rPr>
          <w:lang w:val="en-GB"/>
        </w:rPr>
        <w:t>Shifts in PSS values towards one of two sides of space (affected vs. unaffected</w:t>
      </w:r>
      <w:r w:rsidR="00590A5E" w:rsidRPr="00BD307E">
        <w:rPr>
          <w:lang w:val="en-GB"/>
        </w:rPr>
        <w:t xml:space="preserve"> for CRPS patients and left vs. right </w:t>
      </w:r>
      <w:r w:rsidR="00FE2AFD" w:rsidRPr="00BD307E">
        <w:rPr>
          <w:lang w:val="en-GB"/>
        </w:rPr>
        <w:t>for controls</w:t>
      </w:r>
      <w:r w:rsidRPr="00BD307E">
        <w:rPr>
          <w:lang w:val="en-GB"/>
        </w:rPr>
        <w:t xml:space="preserve">) indicate spatial biases to the detriment of the perception of visual stimuli occurring in this side of space. </w:t>
      </w:r>
      <w:r w:rsidR="00BD307E" w:rsidRPr="00BD307E">
        <w:rPr>
          <w:lang w:val="en-GB"/>
        </w:rPr>
        <w:t xml:space="preserve">This shift was only significant in the </w:t>
      </w:r>
      <w:r w:rsidR="00BD307E" w:rsidRPr="00BD307E">
        <w:rPr>
          <w:i/>
          <w:iCs/>
          <w:lang w:val="en-GB"/>
        </w:rPr>
        <w:t>other</w:t>
      </w:r>
      <w:r w:rsidR="00BD307E" w:rsidRPr="00BD307E">
        <w:rPr>
          <w:lang w:val="en-GB"/>
        </w:rPr>
        <w:t xml:space="preserve"> group of CRPS patients.</w:t>
      </w:r>
      <w:r w:rsidR="00BD307E">
        <w:rPr>
          <w:lang w:val="en-GB"/>
        </w:rPr>
        <w:t xml:space="preserve"> </w:t>
      </w:r>
    </w:p>
    <w:p w14:paraId="6A5BB193" w14:textId="77777777" w:rsidR="006F60B0" w:rsidRPr="00D44935" w:rsidRDefault="006F60B0" w:rsidP="007A4C2C">
      <w:pPr>
        <w:spacing w:line="360" w:lineRule="auto"/>
        <w:jc w:val="both"/>
        <w:rPr>
          <w:lang w:val="en-GB"/>
        </w:rPr>
      </w:pPr>
    </w:p>
    <w:p w14:paraId="31CFA98E" w14:textId="31E41680" w:rsidR="006E3338" w:rsidRPr="00CD3ADC" w:rsidRDefault="006E3338" w:rsidP="00CD3ADC">
      <w:pPr>
        <w:pStyle w:val="EndNoteBibliography"/>
        <w:spacing w:line="360" w:lineRule="auto"/>
        <w:rPr>
          <w:lang w:val="en-GB"/>
        </w:rPr>
      </w:pPr>
    </w:p>
    <w:p w14:paraId="7D4E7755" w14:textId="77777777" w:rsidR="004724C0" w:rsidRDefault="004724C0">
      <w:pPr>
        <w:rPr>
          <w:rFonts w:cstheme="minorHAnsi"/>
          <w:lang w:val="en-GB"/>
        </w:rPr>
      </w:pPr>
    </w:p>
    <w:p w14:paraId="5BA0F565" w14:textId="6ED99FF3" w:rsidR="004724C0" w:rsidRDefault="004724C0">
      <w:pPr>
        <w:rPr>
          <w:rFonts w:cstheme="minorHAnsi"/>
          <w:lang w:val="en-GB"/>
        </w:rPr>
      </w:pPr>
    </w:p>
    <w:p w14:paraId="2DDA2371" w14:textId="772E3DC7" w:rsidR="00751FAC" w:rsidRDefault="00751FAC">
      <w:pPr>
        <w:rPr>
          <w:rFonts w:cstheme="minorHAnsi"/>
          <w:lang w:val="en-GB"/>
        </w:rPr>
      </w:pPr>
    </w:p>
    <w:p w14:paraId="44050217" w14:textId="5FFEE886" w:rsidR="00751FAC" w:rsidRDefault="00751FAC">
      <w:pPr>
        <w:rPr>
          <w:rFonts w:cstheme="minorHAnsi"/>
          <w:lang w:val="en-GB"/>
        </w:rPr>
      </w:pPr>
    </w:p>
    <w:p w14:paraId="512B365E" w14:textId="443FE336" w:rsidR="00751FAC" w:rsidRDefault="00751FAC">
      <w:pPr>
        <w:rPr>
          <w:rFonts w:cstheme="minorHAnsi"/>
          <w:lang w:val="en-GB"/>
        </w:rPr>
      </w:pPr>
    </w:p>
    <w:p w14:paraId="089FD145" w14:textId="4CDB31B9" w:rsidR="000C5862" w:rsidRPr="00741372" w:rsidRDefault="000C5862">
      <w:pPr>
        <w:rPr>
          <w:rFonts w:cstheme="minorHAnsi"/>
          <w:lang w:val="en-GB"/>
        </w:rPr>
      </w:pPr>
    </w:p>
    <w:sectPr w:rsidR="000C5862" w:rsidRPr="00741372" w:rsidSect="00704DA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DB67B" w14:textId="77777777" w:rsidR="00881E3B" w:rsidRDefault="00881E3B" w:rsidP="00947DBA">
      <w:pPr>
        <w:spacing w:after="0" w:line="240" w:lineRule="auto"/>
      </w:pPr>
      <w:r>
        <w:separator/>
      </w:r>
    </w:p>
  </w:endnote>
  <w:endnote w:type="continuationSeparator" w:id="0">
    <w:p w14:paraId="44B0BD59" w14:textId="77777777" w:rsidR="00881E3B" w:rsidRDefault="00881E3B" w:rsidP="00947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930903"/>
      <w:docPartObj>
        <w:docPartGallery w:val="Page Numbers (Bottom of Page)"/>
        <w:docPartUnique/>
      </w:docPartObj>
    </w:sdtPr>
    <w:sdtContent>
      <w:p w14:paraId="6ED71E0E" w14:textId="52B7FA4B" w:rsidR="00881E3B" w:rsidRDefault="00881E3B">
        <w:pPr>
          <w:pStyle w:val="Pieddepage"/>
          <w:jc w:val="right"/>
        </w:pPr>
        <w:r>
          <w:fldChar w:fldCharType="begin"/>
        </w:r>
        <w:r>
          <w:instrText>PAGE   \* MERGEFORMAT</w:instrText>
        </w:r>
        <w:r>
          <w:fldChar w:fldCharType="separate"/>
        </w:r>
        <w:r w:rsidR="00135928" w:rsidRPr="00135928">
          <w:rPr>
            <w:noProof/>
            <w:lang w:val="fr-FR"/>
          </w:rPr>
          <w:t>1</w:t>
        </w:r>
        <w:r>
          <w:fldChar w:fldCharType="end"/>
        </w:r>
      </w:p>
    </w:sdtContent>
  </w:sdt>
  <w:p w14:paraId="0FB3B2A6" w14:textId="77777777" w:rsidR="00881E3B" w:rsidRDefault="00881E3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30C3C" w14:textId="77777777" w:rsidR="00881E3B" w:rsidRDefault="00881E3B" w:rsidP="00947DBA">
      <w:pPr>
        <w:spacing w:after="0" w:line="240" w:lineRule="auto"/>
      </w:pPr>
      <w:r>
        <w:separator/>
      </w:r>
    </w:p>
  </w:footnote>
  <w:footnote w:type="continuationSeparator" w:id="0">
    <w:p w14:paraId="760E0970" w14:textId="77777777" w:rsidR="00881E3B" w:rsidRDefault="00881E3B" w:rsidP="00947D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2271F"/>
    <w:multiLevelType w:val="hybridMultilevel"/>
    <w:tmpl w:val="5D04E3EC"/>
    <w:lvl w:ilvl="0" w:tplc="1407000F">
      <w:start w:val="1"/>
      <w:numFmt w:val="decimal"/>
      <w:lvlText w:val="%1."/>
      <w:lvlJc w:val="left"/>
      <w:pPr>
        <w:ind w:left="720" w:hanging="360"/>
      </w:pPr>
      <w:rPr>
        <w:rFonts w:hint="default"/>
      </w:rPr>
    </w:lvl>
    <w:lvl w:ilvl="1" w:tplc="14070019" w:tentative="1">
      <w:start w:val="1"/>
      <w:numFmt w:val="lowerLetter"/>
      <w:lvlText w:val="%2."/>
      <w:lvlJc w:val="left"/>
      <w:pPr>
        <w:ind w:left="1440" w:hanging="360"/>
      </w:pPr>
    </w:lvl>
    <w:lvl w:ilvl="2" w:tplc="1407001B" w:tentative="1">
      <w:start w:val="1"/>
      <w:numFmt w:val="lowerRoman"/>
      <w:lvlText w:val="%3."/>
      <w:lvlJc w:val="right"/>
      <w:pPr>
        <w:ind w:left="2160" w:hanging="180"/>
      </w:pPr>
    </w:lvl>
    <w:lvl w:ilvl="3" w:tplc="1407000F" w:tentative="1">
      <w:start w:val="1"/>
      <w:numFmt w:val="decimal"/>
      <w:lvlText w:val="%4."/>
      <w:lvlJc w:val="left"/>
      <w:pPr>
        <w:ind w:left="2880" w:hanging="360"/>
      </w:pPr>
    </w:lvl>
    <w:lvl w:ilvl="4" w:tplc="14070019" w:tentative="1">
      <w:start w:val="1"/>
      <w:numFmt w:val="lowerLetter"/>
      <w:lvlText w:val="%5."/>
      <w:lvlJc w:val="left"/>
      <w:pPr>
        <w:ind w:left="3600" w:hanging="360"/>
      </w:pPr>
    </w:lvl>
    <w:lvl w:ilvl="5" w:tplc="1407001B" w:tentative="1">
      <w:start w:val="1"/>
      <w:numFmt w:val="lowerRoman"/>
      <w:lvlText w:val="%6."/>
      <w:lvlJc w:val="right"/>
      <w:pPr>
        <w:ind w:left="4320" w:hanging="180"/>
      </w:pPr>
    </w:lvl>
    <w:lvl w:ilvl="6" w:tplc="1407000F" w:tentative="1">
      <w:start w:val="1"/>
      <w:numFmt w:val="decimal"/>
      <w:lvlText w:val="%7."/>
      <w:lvlJc w:val="left"/>
      <w:pPr>
        <w:ind w:left="5040" w:hanging="360"/>
      </w:pPr>
    </w:lvl>
    <w:lvl w:ilvl="7" w:tplc="14070019" w:tentative="1">
      <w:start w:val="1"/>
      <w:numFmt w:val="lowerLetter"/>
      <w:lvlText w:val="%8."/>
      <w:lvlJc w:val="left"/>
      <w:pPr>
        <w:ind w:left="5760" w:hanging="360"/>
      </w:pPr>
    </w:lvl>
    <w:lvl w:ilvl="8" w:tplc="1407001B" w:tentative="1">
      <w:start w:val="1"/>
      <w:numFmt w:val="lowerRoman"/>
      <w:lvlText w:val="%9."/>
      <w:lvlJc w:val="right"/>
      <w:pPr>
        <w:ind w:left="6480" w:hanging="180"/>
      </w:pPr>
    </w:lvl>
  </w:abstractNum>
  <w:abstractNum w:abstractNumId="1" w15:restartNumberingAfterBreak="0">
    <w:nsid w:val="30101C94"/>
    <w:multiLevelType w:val="multilevel"/>
    <w:tmpl w:val="1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1D02D94"/>
    <w:multiLevelType w:val="hybridMultilevel"/>
    <w:tmpl w:val="A0266EC2"/>
    <w:lvl w:ilvl="0" w:tplc="1407000F">
      <w:start w:val="1"/>
      <w:numFmt w:val="decimal"/>
      <w:lvlText w:val="%1."/>
      <w:lvlJc w:val="left"/>
      <w:pPr>
        <w:ind w:left="1080" w:hanging="360"/>
      </w:pPr>
    </w:lvl>
    <w:lvl w:ilvl="1" w:tplc="14070019" w:tentative="1">
      <w:start w:val="1"/>
      <w:numFmt w:val="lowerLetter"/>
      <w:lvlText w:val="%2."/>
      <w:lvlJc w:val="left"/>
      <w:pPr>
        <w:ind w:left="1800" w:hanging="360"/>
      </w:pPr>
    </w:lvl>
    <w:lvl w:ilvl="2" w:tplc="1407001B" w:tentative="1">
      <w:start w:val="1"/>
      <w:numFmt w:val="lowerRoman"/>
      <w:lvlText w:val="%3."/>
      <w:lvlJc w:val="right"/>
      <w:pPr>
        <w:ind w:left="2520" w:hanging="180"/>
      </w:pPr>
    </w:lvl>
    <w:lvl w:ilvl="3" w:tplc="1407000F" w:tentative="1">
      <w:start w:val="1"/>
      <w:numFmt w:val="decimal"/>
      <w:lvlText w:val="%4."/>
      <w:lvlJc w:val="left"/>
      <w:pPr>
        <w:ind w:left="3240" w:hanging="360"/>
      </w:pPr>
    </w:lvl>
    <w:lvl w:ilvl="4" w:tplc="14070019" w:tentative="1">
      <w:start w:val="1"/>
      <w:numFmt w:val="lowerLetter"/>
      <w:lvlText w:val="%5."/>
      <w:lvlJc w:val="left"/>
      <w:pPr>
        <w:ind w:left="3960" w:hanging="360"/>
      </w:pPr>
    </w:lvl>
    <w:lvl w:ilvl="5" w:tplc="1407001B" w:tentative="1">
      <w:start w:val="1"/>
      <w:numFmt w:val="lowerRoman"/>
      <w:lvlText w:val="%6."/>
      <w:lvlJc w:val="right"/>
      <w:pPr>
        <w:ind w:left="4680" w:hanging="180"/>
      </w:pPr>
    </w:lvl>
    <w:lvl w:ilvl="6" w:tplc="1407000F" w:tentative="1">
      <w:start w:val="1"/>
      <w:numFmt w:val="decimal"/>
      <w:lvlText w:val="%7."/>
      <w:lvlJc w:val="left"/>
      <w:pPr>
        <w:ind w:left="5400" w:hanging="360"/>
      </w:pPr>
    </w:lvl>
    <w:lvl w:ilvl="7" w:tplc="14070019" w:tentative="1">
      <w:start w:val="1"/>
      <w:numFmt w:val="lowerLetter"/>
      <w:lvlText w:val="%8."/>
      <w:lvlJc w:val="left"/>
      <w:pPr>
        <w:ind w:left="6120" w:hanging="360"/>
      </w:pPr>
    </w:lvl>
    <w:lvl w:ilvl="8" w:tplc="1407001B" w:tentative="1">
      <w:start w:val="1"/>
      <w:numFmt w:val="lowerRoman"/>
      <w:lvlText w:val="%9."/>
      <w:lvlJc w:val="right"/>
      <w:pPr>
        <w:ind w:left="6840" w:hanging="180"/>
      </w:pPr>
    </w:lvl>
  </w:abstractNum>
  <w:abstractNum w:abstractNumId="3" w15:restartNumberingAfterBreak="0">
    <w:nsid w:val="34915F85"/>
    <w:multiLevelType w:val="hybridMultilevel"/>
    <w:tmpl w:val="8682A262"/>
    <w:lvl w:ilvl="0" w:tplc="880A8FD6">
      <w:start w:val="1"/>
      <w:numFmt w:val="decimal"/>
      <w:lvlText w:val="%1"/>
      <w:lvlJc w:val="left"/>
      <w:pPr>
        <w:ind w:left="720" w:hanging="360"/>
      </w:pPr>
      <w:rPr>
        <w:rFonts w:hint="default"/>
      </w:rPr>
    </w:lvl>
    <w:lvl w:ilvl="1" w:tplc="14070019" w:tentative="1">
      <w:start w:val="1"/>
      <w:numFmt w:val="lowerLetter"/>
      <w:lvlText w:val="%2."/>
      <w:lvlJc w:val="left"/>
      <w:pPr>
        <w:ind w:left="1440" w:hanging="360"/>
      </w:pPr>
    </w:lvl>
    <w:lvl w:ilvl="2" w:tplc="1407001B" w:tentative="1">
      <w:start w:val="1"/>
      <w:numFmt w:val="lowerRoman"/>
      <w:lvlText w:val="%3."/>
      <w:lvlJc w:val="right"/>
      <w:pPr>
        <w:ind w:left="2160" w:hanging="180"/>
      </w:pPr>
    </w:lvl>
    <w:lvl w:ilvl="3" w:tplc="1407000F" w:tentative="1">
      <w:start w:val="1"/>
      <w:numFmt w:val="decimal"/>
      <w:lvlText w:val="%4."/>
      <w:lvlJc w:val="left"/>
      <w:pPr>
        <w:ind w:left="2880" w:hanging="360"/>
      </w:pPr>
    </w:lvl>
    <w:lvl w:ilvl="4" w:tplc="14070019" w:tentative="1">
      <w:start w:val="1"/>
      <w:numFmt w:val="lowerLetter"/>
      <w:lvlText w:val="%5."/>
      <w:lvlJc w:val="left"/>
      <w:pPr>
        <w:ind w:left="3600" w:hanging="360"/>
      </w:pPr>
    </w:lvl>
    <w:lvl w:ilvl="5" w:tplc="1407001B" w:tentative="1">
      <w:start w:val="1"/>
      <w:numFmt w:val="lowerRoman"/>
      <w:lvlText w:val="%6."/>
      <w:lvlJc w:val="right"/>
      <w:pPr>
        <w:ind w:left="4320" w:hanging="180"/>
      </w:pPr>
    </w:lvl>
    <w:lvl w:ilvl="6" w:tplc="1407000F" w:tentative="1">
      <w:start w:val="1"/>
      <w:numFmt w:val="decimal"/>
      <w:lvlText w:val="%7."/>
      <w:lvlJc w:val="left"/>
      <w:pPr>
        <w:ind w:left="5040" w:hanging="360"/>
      </w:pPr>
    </w:lvl>
    <w:lvl w:ilvl="7" w:tplc="14070019" w:tentative="1">
      <w:start w:val="1"/>
      <w:numFmt w:val="lowerLetter"/>
      <w:lvlText w:val="%8."/>
      <w:lvlJc w:val="left"/>
      <w:pPr>
        <w:ind w:left="5760" w:hanging="360"/>
      </w:pPr>
    </w:lvl>
    <w:lvl w:ilvl="8" w:tplc="1407001B" w:tentative="1">
      <w:start w:val="1"/>
      <w:numFmt w:val="lowerRoman"/>
      <w:lvlText w:val="%9."/>
      <w:lvlJc w:val="right"/>
      <w:pPr>
        <w:ind w:left="6480" w:hanging="180"/>
      </w:pPr>
    </w:lvl>
  </w:abstractNum>
  <w:abstractNum w:abstractNumId="4" w15:restartNumberingAfterBreak="0">
    <w:nsid w:val="46270338"/>
    <w:multiLevelType w:val="hybridMultilevel"/>
    <w:tmpl w:val="0166EE12"/>
    <w:lvl w:ilvl="0" w:tplc="1407000F">
      <w:start w:val="1"/>
      <w:numFmt w:val="decimal"/>
      <w:lvlText w:val="%1."/>
      <w:lvlJc w:val="left"/>
      <w:pPr>
        <w:ind w:left="720" w:hanging="360"/>
      </w:pPr>
      <w:rPr>
        <w:rFonts w:hint="default"/>
      </w:rPr>
    </w:lvl>
    <w:lvl w:ilvl="1" w:tplc="14070019" w:tentative="1">
      <w:start w:val="1"/>
      <w:numFmt w:val="lowerLetter"/>
      <w:lvlText w:val="%2."/>
      <w:lvlJc w:val="left"/>
      <w:pPr>
        <w:ind w:left="1440" w:hanging="360"/>
      </w:pPr>
    </w:lvl>
    <w:lvl w:ilvl="2" w:tplc="1407001B" w:tentative="1">
      <w:start w:val="1"/>
      <w:numFmt w:val="lowerRoman"/>
      <w:lvlText w:val="%3."/>
      <w:lvlJc w:val="right"/>
      <w:pPr>
        <w:ind w:left="2160" w:hanging="180"/>
      </w:pPr>
    </w:lvl>
    <w:lvl w:ilvl="3" w:tplc="1407000F" w:tentative="1">
      <w:start w:val="1"/>
      <w:numFmt w:val="decimal"/>
      <w:lvlText w:val="%4."/>
      <w:lvlJc w:val="left"/>
      <w:pPr>
        <w:ind w:left="2880" w:hanging="360"/>
      </w:pPr>
    </w:lvl>
    <w:lvl w:ilvl="4" w:tplc="14070019" w:tentative="1">
      <w:start w:val="1"/>
      <w:numFmt w:val="lowerLetter"/>
      <w:lvlText w:val="%5."/>
      <w:lvlJc w:val="left"/>
      <w:pPr>
        <w:ind w:left="3600" w:hanging="360"/>
      </w:pPr>
    </w:lvl>
    <w:lvl w:ilvl="5" w:tplc="1407001B" w:tentative="1">
      <w:start w:val="1"/>
      <w:numFmt w:val="lowerRoman"/>
      <w:lvlText w:val="%6."/>
      <w:lvlJc w:val="right"/>
      <w:pPr>
        <w:ind w:left="4320" w:hanging="180"/>
      </w:pPr>
    </w:lvl>
    <w:lvl w:ilvl="6" w:tplc="1407000F" w:tentative="1">
      <w:start w:val="1"/>
      <w:numFmt w:val="decimal"/>
      <w:lvlText w:val="%7."/>
      <w:lvlJc w:val="left"/>
      <w:pPr>
        <w:ind w:left="5040" w:hanging="360"/>
      </w:pPr>
    </w:lvl>
    <w:lvl w:ilvl="7" w:tplc="14070019" w:tentative="1">
      <w:start w:val="1"/>
      <w:numFmt w:val="lowerLetter"/>
      <w:lvlText w:val="%8."/>
      <w:lvlJc w:val="left"/>
      <w:pPr>
        <w:ind w:left="5760" w:hanging="360"/>
      </w:pPr>
    </w:lvl>
    <w:lvl w:ilvl="8" w:tplc="1407001B" w:tentative="1">
      <w:start w:val="1"/>
      <w:numFmt w:val="lowerRoman"/>
      <w:lvlText w:val="%9."/>
      <w:lvlJc w:val="right"/>
      <w:pPr>
        <w:ind w:left="6480" w:hanging="180"/>
      </w:pPr>
    </w:lvl>
  </w:abstractNum>
  <w:abstractNum w:abstractNumId="5" w15:restartNumberingAfterBreak="0">
    <w:nsid w:val="479732D2"/>
    <w:multiLevelType w:val="hybridMultilevel"/>
    <w:tmpl w:val="A282C690"/>
    <w:lvl w:ilvl="0" w:tplc="1407000F">
      <w:start w:val="1"/>
      <w:numFmt w:val="decimal"/>
      <w:lvlText w:val="%1."/>
      <w:lvlJc w:val="left"/>
      <w:pPr>
        <w:ind w:left="720" w:hanging="360"/>
      </w:pPr>
      <w:rPr>
        <w:rFonts w:hint="default"/>
      </w:rPr>
    </w:lvl>
    <w:lvl w:ilvl="1" w:tplc="14070019" w:tentative="1">
      <w:start w:val="1"/>
      <w:numFmt w:val="lowerLetter"/>
      <w:lvlText w:val="%2."/>
      <w:lvlJc w:val="left"/>
      <w:pPr>
        <w:ind w:left="1440" w:hanging="360"/>
      </w:pPr>
    </w:lvl>
    <w:lvl w:ilvl="2" w:tplc="1407001B" w:tentative="1">
      <w:start w:val="1"/>
      <w:numFmt w:val="lowerRoman"/>
      <w:lvlText w:val="%3."/>
      <w:lvlJc w:val="right"/>
      <w:pPr>
        <w:ind w:left="2160" w:hanging="180"/>
      </w:pPr>
    </w:lvl>
    <w:lvl w:ilvl="3" w:tplc="1407000F" w:tentative="1">
      <w:start w:val="1"/>
      <w:numFmt w:val="decimal"/>
      <w:lvlText w:val="%4."/>
      <w:lvlJc w:val="left"/>
      <w:pPr>
        <w:ind w:left="2880" w:hanging="360"/>
      </w:pPr>
    </w:lvl>
    <w:lvl w:ilvl="4" w:tplc="14070019" w:tentative="1">
      <w:start w:val="1"/>
      <w:numFmt w:val="lowerLetter"/>
      <w:lvlText w:val="%5."/>
      <w:lvlJc w:val="left"/>
      <w:pPr>
        <w:ind w:left="3600" w:hanging="360"/>
      </w:pPr>
    </w:lvl>
    <w:lvl w:ilvl="5" w:tplc="1407001B" w:tentative="1">
      <w:start w:val="1"/>
      <w:numFmt w:val="lowerRoman"/>
      <w:lvlText w:val="%6."/>
      <w:lvlJc w:val="right"/>
      <w:pPr>
        <w:ind w:left="4320" w:hanging="180"/>
      </w:pPr>
    </w:lvl>
    <w:lvl w:ilvl="6" w:tplc="1407000F" w:tentative="1">
      <w:start w:val="1"/>
      <w:numFmt w:val="decimal"/>
      <w:lvlText w:val="%7."/>
      <w:lvlJc w:val="left"/>
      <w:pPr>
        <w:ind w:left="5040" w:hanging="360"/>
      </w:pPr>
    </w:lvl>
    <w:lvl w:ilvl="7" w:tplc="14070019" w:tentative="1">
      <w:start w:val="1"/>
      <w:numFmt w:val="lowerLetter"/>
      <w:lvlText w:val="%8."/>
      <w:lvlJc w:val="left"/>
      <w:pPr>
        <w:ind w:left="5760" w:hanging="360"/>
      </w:pPr>
    </w:lvl>
    <w:lvl w:ilvl="8" w:tplc="1407001B" w:tentative="1">
      <w:start w:val="1"/>
      <w:numFmt w:val="lowerRoman"/>
      <w:lvlText w:val="%9."/>
      <w:lvlJc w:val="right"/>
      <w:pPr>
        <w:ind w:left="6480" w:hanging="180"/>
      </w:pPr>
    </w:lvl>
  </w:abstractNum>
  <w:abstractNum w:abstractNumId="6" w15:restartNumberingAfterBreak="0">
    <w:nsid w:val="4AB308BA"/>
    <w:multiLevelType w:val="hybridMultilevel"/>
    <w:tmpl w:val="F20A27BE"/>
    <w:lvl w:ilvl="0" w:tplc="9D6E2EB2">
      <w:numFmt w:val="bullet"/>
      <w:lvlText w:val=""/>
      <w:lvlJc w:val="left"/>
      <w:pPr>
        <w:ind w:left="720" w:hanging="360"/>
      </w:pPr>
      <w:rPr>
        <w:rFonts w:ascii="Wingdings" w:eastAsiaTheme="minorHAnsi" w:hAnsi="Wingdings" w:cstheme="minorBidi" w:hint="default"/>
      </w:rPr>
    </w:lvl>
    <w:lvl w:ilvl="1" w:tplc="14070003" w:tentative="1">
      <w:start w:val="1"/>
      <w:numFmt w:val="bullet"/>
      <w:lvlText w:val="o"/>
      <w:lvlJc w:val="left"/>
      <w:pPr>
        <w:ind w:left="1440" w:hanging="360"/>
      </w:pPr>
      <w:rPr>
        <w:rFonts w:ascii="Courier New" w:hAnsi="Courier New" w:cs="Courier New" w:hint="default"/>
      </w:rPr>
    </w:lvl>
    <w:lvl w:ilvl="2" w:tplc="14070005" w:tentative="1">
      <w:start w:val="1"/>
      <w:numFmt w:val="bullet"/>
      <w:lvlText w:val=""/>
      <w:lvlJc w:val="left"/>
      <w:pPr>
        <w:ind w:left="2160" w:hanging="360"/>
      </w:pPr>
      <w:rPr>
        <w:rFonts w:ascii="Wingdings" w:hAnsi="Wingdings" w:hint="default"/>
      </w:rPr>
    </w:lvl>
    <w:lvl w:ilvl="3" w:tplc="14070001" w:tentative="1">
      <w:start w:val="1"/>
      <w:numFmt w:val="bullet"/>
      <w:lvlText w:val=""/>
      <w:lvlJc w:val="left"/>
      <w:pPr>
        <w:ind w:left="2880" w:hanging="360"/>
      </w:pPr>
      <w:rPr>
        <w:rFonts w:ascii="Symbol" w:hAnsi="Symbol" w:hint="default"/>
      </w:rPr>
    </w:lvl>
    <w:lvl w:ilvl="4" w:tplc="14070003" w:tentative="1">
      <w:start w:val="1"/>
      <w:numFmt w:val="bullet"/>
      <w:lvlText w:val="o"/>
      <w:lvlJc w:val="left"/>
      <w:pPr>
        <w:ind w:left="3600" w:hanging="360"/>
      </w:pPr>
      <w:rPr>
        <w:rFonts w:ascii="Courier New" w:hAnsi="Courier New" w:cs="Courier New" w:hint="default"/>
      </w:rPr>
    </w:lvl>
    <w:lvl w:ilvl="5" w:tplc="14070005" w:tentative="1">
      <w:start w:val="1"/>
      <w:numFmt w:val="bullet"/>
      <w:lvlText w:val=""/>
      <w:lvlJc w:val="left"/>
      <w:pPr>
        <w:ind w:left="4320" w:hanging="360"/>
      </w:pPr>
      <w:rPr>
        <w:rFonts w:ascii="Wingdings" w:hAnsi="Wingdings" w:hint="default"/>
      </w:rPr>
    </w:lvl>
    <w:lvl w:ilvl="6" w:tplc="14070001" w:tentative="1">
      <w:start w:val="1"/>
      <w:numFmt w:val="bullet"/>
      <w:lvlText w:val=""/>
      <w:lvlJc w:val="left"/>
      <w:pPr>
        <w:ind w:left="5040" w:hanging="360"/>
      </w:pPr>
      <w:rPr>
        <w:rFonts w:ascii="Symbol" w:hAnsi="Symbol" w:hint="default"/>
      </w:rPr>
    </w:lvl>
    <w:lvl w:ilvl="7" w:tplc="14070003" w:tentative="1">
      <w:start w:val="1"/>
      <w:numFmt w:val="bullet"/>
      <w:lvlText w:val="o"/>
      <w:lvlJc w:val="left"/>
      <w:pPr>
        <w:ind w:left="5760" w:hanging="360"/>
      </w:pPr>
      <w:rPr>
        <w:rFonts w:ascii="Courier New" w:hAnsi="Courier New" w:cs="Courier New" w:hint="default"/>
      </w:rPr>
    </w:lvl>
    <w:lvl w:ilvl="8" w:tplc="14070005" w:tentative="1">
      <w:start w:val="1"/>
      <w:numFmt w:val="bullet"/>
      <w:lvlText w:val=""/>
      <w:lvlJc w:val="left"/>
      <w:pPr>
        <w:ind w:left="6480" w:hanging="360"/>
      </w:pPr>
      <w:rPr>
        <w:rFonts w:ascii="Wingdings" w:hAnsi="Wingdings" w:hint="default"/>
      </w:rPr>
    </w:lvl>
  </w:abstractNum>
  <w:abstractNum w:abstractNumId="7" w15:restartNumberingAfterBreak="0">
    <w:nsid w:val="5EF5251F"/>
    <w:multiLevelType w:val="hybridMultilevel"/>
    <w:tmpl w:val="A9862358"/>
    <w:lvl w:ilvl="0" w:tplc="1407000F">
      <w:start w:val="1"/>
      <w:numFmt w:val="decimal"/>
      <w:lvlText w:val="%1."/>
      <w:lvlJc w:val="left"/>
      <w:pPr>
        <w:ind w:left="720" w:hanging="360"/>
      </w:pPr>
      <w:rPr>
        <w:rFonts w:hint="default"/>
      </w:rPr>
    </w:lvl>
    <w:lvl w:ilvl="1" w:tplc="14070019" w:tentative="1">
      <w:start w:val="1"/>
      <w:numFmt w:val="lowerLetter"/>
      <w:lvlText w:val="%2."/>
      <w:lvlJc w:val="left"/>
      <w:pPr>
        <w:ind w:left="1440" w:hanging="360"/>
      </w:pPr>
    </w:lvl>
    <w:lvl w:ilvl="2" w:tplc="1407001B" w:tentative="1">
      <w:start w:val="1"/>
      <w:numFmt w:val="lowerRoman"/>
      <w:lvlText w:val="%3."/>
      <w:lvlJc w:val="right"/>
      <w:pPr>
        <w:ind w:left="2160" w:hanging="180"/>
      </w:pPr>
    </w:lvl>
    <w:lvl w:ilvl="3" w:tplc="1407000F" w:tentative="1">
      <w:start w:val="1"/>
      <w:numFmt w:val="decimal"/>
      <w:lvlText w:val="%4."/>
      <w:lvlJc w:val="left"/>
      <w:pPr>
        <w:ind w:left="2880" w:hanging="360"/>
      </w:pPr>
    </w:lvl>
    <w:lvl w:ilvl="4" w:tplc="14070019" w:tentative="1">
      <w:start w:val="1"/>
      <w:numFmt w:val="lowerLetter"/>
      <w:lvlText w:val="%5."/>
      <w:lvlJc w:val="left"/>
      <w:pPr>
        <w:ind w:left="3600" w:hanging="360"/>
      </w:pPr>
    </w:lvl>
    <w:lvl w:ilvl="5" w:tplc="1407001B" w:tentative="1">
      <w:start w:val="1"/>
      <w:numFmt w:val="lowerRoman"/>
      <w:lvlText w:val="%6."/>
      <w:lvlJc w:val="right"/>
      <w:pPr>
        <w:ind w:left="4320" w:hanging="180"/>
      </w:pPr>
    </w:lvl>
    <w:lvl w:ilvl="6" w:tplc="1407000F" w:tentative="1">
      <w:start w:val="1"/>
      <w:numFmt w:val="decimal"/>
      <w:lvlText w:val="%7."/>
      <w:lvlJc w:val="left"/>
      <w:pPr>
        <w:ind w:left="5040" w:hanging="360"/>
      </w:pPr>
    </w:lvl>
    <w:lvl w:ilvl="7" w:tplc="14070019" w:tentative="1">
      <w:start w:val="1"/>
      <w:numFmt w:val="lowerLetter"/>
      <w:lvlText w:val="%8."/>
      <w:lvlJc w:val="left"/>
      <w:pPr>
        <w:ind w:left="5760" w:hanging="360"/>
      </w:pPr>
    </w:lvl>
    <w:lvl w:ilvl="8" w:tplc="1407001B" w:tentative="1">
      <w:start w:val="1"/>
      <w:numFmt w:val="lowerRoman"/>
      <w:lvlText w:val="%9."/>
      <w:lvlJc w:val="right"/>
      <w:pPr>
        <w:ind w:left="6480" w:hanging="180"/>
      </w:pPr>
    </w:lvl>
  </w:abstractNum>
  <w:abstractNum w:abstractNumId="8" w15:restartNumberingAfterBreak="0">
    <w:nsid w:val="631E3050"/>
    <w:multiLevelType w:val="multilevel"/>
    <w:tmpl w:val="E14E1AEE"/>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770105D"/>
    <w:multiLevelType w:val="hybridMultilevel"/>
    <w:tmpl w:val="E83A76AE"/>
    <w:lvl w:ilvl="0" w:tplc="960AABF8">
      <w:start w:val="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946911"/>
    <w:multiLevelType w:val="hybridMultilevel"/>
    <w:tmpl w:val="D6925ECA"/>
    <w:lvl w:ilvl="0" w:tplc="B1F20A20">
      <w:start w:val="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4"/>
  </w:num>
  <w:num w:numId="5">
    <w:abstractNumId w:val="2"/>
  </w:num>
  <w:num w:numId="6">
    <w:abstractNumId w:val="3"/>
  </w:num>
  <w:num w:numId="7">
    <w:abstractNumId w:val="1"/>
  </w:num>
  <w:num w:numId="8">
    <w:abstractNumId w:val="5"/>
  </w:num>
  <w:num w:numId="9">
    <w:abstractNumId w:val="8"/>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1&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2wzzwdxmtxtfverttixep0rv09dzrpveaev&quot;&gt;Pain&amp;amp;Space&lt;record-ids&gt;&lt;item&gt;14&lt;/item&gt;&lt;item&gt;18&lt;/item&gt;&lt;item&gt;20&lt;/item&gt;&lt;item&gt;61&lt;/item&gt;&lt;item&gt;145&lt;/item&gt;&lt;item&gt;147&lt;/item&gt;&lt;item&gt;148&lt;/item&gt;&lt;item&gt;155&lt;/item&gt;&lt;item&gt;160&lt;/item&gt;&lt;item&gt;161&lt;/item&gt;&lt;item&gt;163&lt;/item&gt;&lt;item&gt;189&lt;/item&gt;&lt;item&gt;240&lt;/item&gt;&lt;item&gt;473&lt;/item&gt;&lt;item&gt;477&lt;/item&gt;&lt;item&gt;478&lt;/item&gt;&lt;item&gt;529&lt;/item&gt;&lt;item&gt;537&lt;/item&gt;&lt;item&gt;842&lt;/item&gt;&lt;item&gt;914&lt;/item&gt;&lt;item&gt;915&lt;/item&gt;&lt;item&gt;929&lt;/item&gt;&lt;item&gt;930&lt;/item&gt;&lt;item&gt;931&lt;/item&gt;&lt;item&gt;935&lt;/item&gt;&lt;item&gt;936&lt;/item&gt;&lt;item&gt;937&lt;/item&gt;&lt;item&gt;938&lt;/item&gt;&lt;item&gt;939&lt;/item&gt;&lt;item&gt;1144&lt;/item&gt;&lt;item&gt;1145&lt;/item&gt;&lt;/record-ids&gt;&lt;/item&gt;&lt;/Libraries&gt;"/>
  </w:docVars>
  <w:rsids>
    <w:rsidRoot w:val="00BF57B4"/>
    <w:rsid w:val="0001072A"/>
    <w:rsid w:val="00013619"/>
    <w:rsid w:val="00017F84"/>
    <w:rsid w:val="00022795"/>
    <w:rsid w:val="000233A9"/>
    <w:rsid w:val="000245EE"/>
    <w:rsid w:val="00034370"/>
    <w:rsid w:val="00035526"/>
    <w:rsid w:val="0003667C"/>
    <w:rsid w:val="000371DC"/>
    <w:rsid w:val="000411C3"/>
    <w:rsid w:val="00045167"/>
    <w:rsid w:val="000460AB"/>
    <w:rsid w:val="00046E4D"/>
    <w:rsid w:val="00061690"/>
    <w:rsid w:val="00061DE7"/>
    <w:rsid w:val="00062AB4"/>
    <w:rsid w:val="00065589"/>
    <w:rsid w:val="000702F0"/>
    <w:rsid w:val="00070321"/>
    <w:rsid w:val="00076659"/>
    <w:rsid w:val="00077193"/>
    <w:rsid w:val="00080122"/>
    <w:rsid w:val="000845A1"/>
    <w:rsid w:val="0009045D"/>
    <w:rsid w:val="000971CD"/>
    <w:rsid w:val="000974C4"/>
    <w:rsid w:val="000A34D3"/>
    <w:rsid w:val="000A6A8B"/>
    <w:rsid w:val="000A745B"/>
    <w:rsid w:val="000B5904"/>
    <w:rsid w:val="000C12B9"/>
    <w:rsid w:val="000C5862"/>
    <w:rsid w:val="000C59C7"/>
    <w:rsid w:val="000C644F"/>
    <w:rsid w:val="000D145F"/>
    <w:rsid w:val="000D1A14"/>
    <w:rsid w:val="000E53E7"/>
    <w:rsid w:val="000E605B"/>
    <w:rsid w:val="000E7412"/>
    <w:rsid w:val="000F6D43"/>
    <w:rsid w:val="001048BD"/>
    <w:rsid w:val="00106437"/>
    <w:rsid w:val="00106B4D"/>
    <w:rsid w:val="001136E6"/>
    <w:rsid w:val="00116419"/>
    <w:rsid w:val="00116D9E"/>
    <w:rsid w:val="00117315"/>
    <w:rsid w:val="001174AE"/>
    <w:rsid w:val="001200B4"/>
    <w:rsid w:val="001213D1"/>
    <w:rsid w:val="001221D3"/>
    <w:rsid w:val="00123B45"/>
    <w:rsid w:val="00125F74"/>
    <w:rsid w:val="00127BC4"/>
    <w:rsid w:val="00130D93"/>
    <w:rsid w:val="001356A8"/>
    <w:rsid w:val="00135928"/>
    <w:rsid w:val="00136151"/>
    <w:rsid w:val="0013709C"/>
    <w:rsid w:val="001403D5"/>
    <w:rsid w:val="00141DCB"/>
    <w:rsid w:val="00146C82"/>
    <w:rsid w:val="00147172"/>
    <w:rsid w:val="001541F8"/>
    <w:rsid w:val="00156C2F"/>
    <w:rsid w:val="0015702F"/>
    <w:rsid w:val="001572C6"/>
    <w:rsid w:val="001615F7"/>
    <w:rsid w:val="001675BC"/>
    <w:rsid w:val="00167B29"/>
    <w:rsid w:val="0017009C"/>
    <w:rsid w:val="00172CF5"/>
    <w:rsid w:val="00182A88"/>
    <w:rsid w:val="0019226A"/>
    <w:rsid w:val="00193FD8"/>
    <w:rsid w:val="00194927"/>
    <w:rsid w:val="00195E0E"/>
    <w:rsid w:val="001A1D45"/>
    <w:rsid w:val="001A2B9F"/>
    <w:rsid w:val="001A41AF"/>
    <w:rsid w:val="001A4DF1"/>
    <w:rsid w:val="001A5271"/>
    <w:rsid w:val="001A572F"/>
    <w:rsid w:val="001A5D8C"/>
    <w:rsid w:val="001A5F58"/>
    <w:rsid w:val="001A786D"/>
    <w:rsid w:val="001B176F"/>
    <w:rsid w:val="001B28EC"/>
    <w:rsid w:val="001B2EC5"/>
    <w:rsid w:val="001B5754"/>
    <w:rsid w:val="001B59CA"/>
    <w:rsid w:val="001C03FE"/>
    <w:rsid w:val="001C1D92"/>
    <w:rsid w:val="001C3A3A"/>
    <w:rsid w:val="001C6839"/>
    <w:rsid w:val="001D0727"/>
    <w:rsid w:val="001D19D8"/>
    <w:rsid w:val="001D4FF9"/>
    <w:rsid w:val="001D7417"/>
    <w:rsid w:val="001D74D0"/>
    <w:rsid w:val="001E08EF"/>
    <w:rsid w:val="001E18B3"/>
    <w:rsid w:val="001E546B"/>
    <w:rsid w:val="001E78D8"/>
    <w:rsid w:val="001F2E3E"/>
    <w:rsid w:val="001F3748"/>
    <w:rsid w:val="00203C5B"/>
    <w:rsid w:val="0020410F"/>
    <w:rsid w:val="00207D58"/>
    <w:rsid w:val="002143B6"/>
    <w:rsid w:val="002167B9"/>
    <w:rsid w:val="00220F30"/>
    <w:rsid w:val="00222A8E"/>
    <w:rsid w:val="00227F0F"/>
    <w:rsid w:val="00230901"/>
    <w:rsid w:val="00232AFB"/>
    <w:rsid w:val="0023382C"/>
    <w:rsid w:val="00241DB2"/>
    <w:rsid w:val="00244CCA"/>
    <w:rsid w:val="00245E5C"/>
    <w:rsid w:val="0025299F"/>
    <w:rsid w:val="00252C99"/>
    <w:rsid w:val="00253864"/>
    <w:rsid w:val="00260CC6"/>
    <w:rsid w:val="00261153"/>
    <w:rsid w:val="00262BD4"/>
    <w:rsid w:val="0027107E"/>
    <w:rsid w:val="00274053"/>
    <w:rsid w:val="00277600"/>
    <w:rsid w:val="00277EC3"/>
    <w:rsid w:val="00282AEB"/>
    <w:rsid w:val="00283B0B"/>
    <w:rsid w:val="00283F67"/>
    <w:rsid w:val="00284906"/>
    <w:rsid w:val="00297701"/>
    <w:rsid w:val="002A10EC"/>
    <w:rsid w:val="002A3CE7"/>
    <w:rsid w:val="002A7B95"/>
    <w:rsid w:val="002B1301"/>
    <w:rsid w:val="002B5DFC"/>
    <w:rsid w:val="002C0662"/>
    <w:rsid w:val="002C2C9D"/>
    <w:rsid w:val="002D5411"/>
    <w:rsid w:val="002D6975"/>
    <w:rsid w:val="002E33E9"/>
    <w:rsid w:val="002E4F75"/>
    <w:rsid w:val="002E5D12"/>
    <w:rsid w:val="002E5E81"/>
    <w:rsid w:val="002E5F69"/>
    <w:rsid w:val="002F3285"/>
    <w:rsid w:val="003020F1"/>
    <w:rsid w:val="00302520"/>
    <w:rsid w:val="003040E6"/>
    <w:rsid w:val="003065DC"/>
    <w:rsid w:val="00310729"/>
    <w:rsid w:val="00315509"/>
    <w:rsid w:val="00315EDC"/>
    <w:rsid w:val="00330B94"/>
    <w:rsid w:val="00332C74"/>
    <w:rsid w:val="0033454C"/>
    <w:rsid w:val="00334902"/>
    <w:rsid w:val="0034029B"/>
    <w:rsid w:val="003442AD"/>
    <w:rsid w:val="00345379"/>
    <w:rsid w:val="00351689"/>
    <w:rsid w:val="0035639C"/>
    <w:rsid w:val="00356F69"/>
    <w:rsid w:val="00357AC0"/>
    <w:rsid w:val="00360090"/>
    <w:rsid w:val="00360260"/>
    <w:rsid w:val="003616BD"/>
    <w:rsid w:val="00370853"/>
    <w:rsid w:val="00373286"/>
    <w:rsid w:val="00376781"/>
    <w:rsid w:val="00376825"/>
    <w:rsid w:val="003806D4"/>
    <w:rsid w:val="0038268C"/>
    <w:rsid w:val="0038442C"/>
    <w:rsid w:val="00384B6D"/>
    <w:rsid w:val="00395A8D"/>
    <w:rsid w:val="00396473"/>
    <w:rsid w:val="003A1A72"/>
    <w:rsid w:val="003A2854"/>
    <w:rsid w:val="003A3F44"/>
    <w:rsid w:val="003A495C"/>
    <w:rsid w:val="003A4B19"/>
    <w:rsid w:val="003A5E04"/>
    <w:rsid w:val="003B4EC1"/>
    <w:rsid w:val="003C0A99"/>
    <w:rsid w:val="003C6413"/>
    <w:rsid w:val="003C787B"/>
    <w:rsid w:val="003E7777"/>
    <w:rsid w:val="003F1606"/>
    <w:rsid w:val="003F287F"/>
    <w:rsid w:val="003F2937"/>
    <w:rsid w:val="003F2C33"/>
    <w:rsid w:val="003F33DA"/>
    <w:rsid w:val="003F74A3"/>
    <w:rsid w:val="003F74C3"/>
    <w:rsid w:val="004005A8"/>
    <w:rsid w:val="00400D56"/>
    <w:rsid w:val="00402B81"/>
    <w:rsid w:val="00404C3E"/>
    <w:rsid w:val="0040742F"/>
    <w:rsid w:val="004118FD"/>
    <w:rsid w:val="00412DF8"/>
    <w:rsid w:val="0041314D"/>
    <w:rsid w:val="00413B29"/>
    <w:rsid w:val="004164CE"/>
    <w:rsid w:val="00417E3E"/>
    <w:rsid w:val="004203DA"/>
    <w:rsid w:val="00421110"/>
    <w:rsid w:val="00424C98"/>
    <w:rsid w:val="00426F0A"/>
    <w:rsid w:val="004370A1"/>
    <w:rsid w:val="00445C29"/>
    <w:rsid w:val="004538B6"/>
    <w:rsid w:val="00462697"/>
    <w:rsid w:val="00464695"/>
    <w:rsid w:val="004661DE"/>
    <w:rsid w:val="004713B0"/>
    <w:rsid w:val="004724C0"/>
    <w:rsid w:val="00474C8D"/>
    <w:rsid w:val="00475D50"/>
    <w:rsid w:val="004810C2"/>
    <w:rsid w:val="00484AB6"/>
    <w:rsid w:val="00490922"/>
    <w:rsid w:val="004920AE"/>
    <w:rsid w:val="004946BC"/>
    <w:rsid w:val="00497345"/>
    <w:rsid w:val="004A13A2"/>
    <w:rsid w:val="004A4FDD"/>
    <w:rsid w:val="004A5FCB"/>
    <w:rsid w:val="004A6240"/>
    <w:rsid w:val="004B5380"/>
    <w:rsid w:val="004B777D"/>
    <w:rsid w:val="004B7CCA"/>
    <w:rsid w:val="004C6E36"/>
    <w:rsid w:val="004D3B2D"/>
    <w:rsid w:val="004D749D"/>
    <w:rsid w:val="004E01CB"/>
    <w:rsid w:val="004E1321"/>
    <w:rsid w:val="004E1C4A"/>
    <w:rsid w:val="004E6937"/>
    <w:rsid w:val="004E75CC"/>
    <w:rsid w:val="004E7BF5"/>
    <w:rsid w:val="004F098E"/>
    <w:rsid w:val="004F0FE7"/>
    <w:rsid w:val="004F3577"/>
    <w:rsid w:val="004F3817"/>
    <w:rsid w:val="004F462B"/>
    <w:rsid w:val="004F78A3"/>
    <w:rsid w:val="005046DC"/>
    <w:rsid w:val="00505F0A"/>
    <w:rsid w:val="0051198F"/>
    <w:rsid w:val="0051236D"/>
    <w:rsid w:val="005144BB"/>
    <w:rsid w:val="005165DE"/>
    <w:rsid w:val="00520EF5"/>
    <w:rsid w:val="0052535F"/>
    <w:rsid w:val="005259A7"/>
    <w:rsid w:val="0052660A"/>
    <w:rsid w:val="005312EB"/>
    <w:rsid w:val="00532484"/>
    <w:rsid w:val="00534B01"/>
    <w:rsid w:val="0053547E"/>
    <w:rsid w:val="00537507"/>
    <w:rsid w:val="00542630"/>
    <w:rsid w:val="00542717"/>
    <w:rsid w:val="00544C4A"/>
    <w:rsid w:val="00544C8E"/>
    <w:rsid w:val="00545E68"/>
    <w:rsid w:val="005460D3"/>
    <w:rsid w:val="0055589D"/>
    <w:rsid w:val="00564C6A"/>
    <w:rsid w:val="00564C75"/>
    <w:rsid w:val="00571023"/>
    <w:rsid w:val="005710C0"/>
    <w:rsid w:val="00572564"/>
    <w:rsid w:val="0057738F"/>
    <w:rsid w:val="0058561E"/>
    <w:rsid w:val="0058608A"/>
    <w:rsid w:val="00587B5A"/>
    <w:rsid w:val="00590A5E"/>
    <w:rsid w:val="005938C7"/>
    <w:rsid w:val="00593BC1"/>
    <w:rsid w:val="005954D7"/>
    <w:rsid w:val="005A0A78"/>
    <w:rsid w:val="005A0AC2"/>
    <w:rsid w:val="005A29C1"/>
    <w:rsid w:val="005A6021"/>
    <w:rsid w:val="005B3FCA"/>
    <w:rsid w:val="005C32AE"/>
    <w:rsid w:val="005C48BE"/>
    <w:rsid w:val="005C507A"/>
    <w:rsid w:val="005D1B35"/>
    <w:rsid w:val="005D4660"/>
    <w:rsid w:val="005D70FB"/>
    <w:rsid w:val="005E5525"/>
    <w:rsid w:val="005F2D3B"/>
    <w:rsid w:val="005F48E1"/>
    <w:rsid w:val="005F6D8F"/>
    <w:rsid w:val="0060191A"/>
    <w:rsid w:val="0060231F"/>
    <w:rsid w:val="006076D7"/>
    <w:rsid w:val="00612B3A"/>
    <w:rsid w:val="0061506F"/>
    <w:rsid w:val="0061686C"/>
    <w:rsid w:val="00622BB2"/>
    <w:rsid w:val="006238C0"/>
    <w:rsid w:val="006258FB"/>
    <w:rsid w:val="00631E2C"/>
    <w:rsid w:val="00631E3F"/>
    <w:rsid w:val="0063207E"/>
    <w:rsid w:val="006434EC"/>
    <w:rsid w:val="00643B44"/>
    <w:rsid w:val="00647DED"/>
    <w:rsid w:val="006544E0"/>
    <w:rsid w:val="00655256"/>
    <w:rsid w:val="00655729"/>
    <w:rsid w:val="00666065"/>
    <w:rsid w:val="00670E47"/>
    <w:rsid w:val="00672752"/>
    <w:rsid w:val="006729F8"/>
    <w:rsid w:val="00672A79"/>
    <w:rsid w:val="00672F69"/>
    <w:rsid w:val="0067359E"/>
    <w:rsid w:val="00674A0B"/>
    <w:rsid w:val="00675743"/>
    <w:rsid w:val="00680078"/>
    <w:rsid w:val="006820E8"/>
    <w:rsid w:val="006828A4"/>
    <w:rsid w:val="006837B6"/>
    <w:rsid w:val="00684690"/>
    <w:rsid w:val="00687F19"/>
    <w:rsid w:val="00692F01"/>
    <w:rsid w:val="006944E8"/>
    <w:rsid w:val="00697D38"/>
    <w:rsid w:val="006A0091"/>
    <w:rsid w:val="006A01E5"/>
    <w:rsid w:val="006A4610"/>
    <w:rsid w:val="006A4F91"/>
    <w:rsid w:val="006A530B"/>
    <w:rsid w:val="006A6A5C"/>
    <w:rsid w:val="006B00EB"/>
    <w:rsid w:val="006B0E87"/>
    <w:rsid w:val="006B1AA1"/>
    <w:rsid w:val="006C3313"/>
    <w:rsid w:val="006C37ED"/>
    <w:rsid w:val="006D2A7D"/>
    <w:rsid w:val="006D548D"/>
    <w:rsid w:val="006D6B3E"/>
    <w:rsid w:val="006D6E73"/>
    <w:rsid w:val="006E267C"/>
    <w:rsid w:val="006E3338"/>
    <w:rsid w:val="006F1AE4"/>
    <w:rsid w:val="006F2777"/>
    <w:rsid w:val="006F2AB9"/>
    <w:rsid w:val="006F584F"/>
    <w:rsid w:val="006F60B0"/>
    <w:rsid w:val="006F6D7E"/>
    <w:rsid w:val="00702DAF"/>
    <w:rsid w:val="00704DA1"/>
    <w:rsid w:val="0070514E"/>
    <w:rsid w:val="00711F2A"/>
    <w:rsid w:val="00713BBF"/>
    <w:rsid w:val="00714053"/>
    <w:rsid w:val="007155CC"/>
    <w:rsid w:val="0072227D"/>
    <w:rsid w:val="00724B28"/>
    <w:rsid w:val="007260F5"/>
    <w:rsid w:val="007301CD"/>
    <w:rsid w:val="007305B1"/>
    <w:rsid w:val="00733752"/>
    <w:rsid w:val="007379D3"/>
    <w:rsid w:val="00741372"/>
    <w:rsid w:val="00742099"/>
    <w:rsid w:val="00743701"/>
    <w:rsid w:val="007451F2"/>
    <w:rsid w:val="007453C2"/>
    <w:rsid w:val="00750979"/>
    <w:rsid w:val="007515F9"/>
    <w:rsid w:val="00751FAC"/>
    <w:rsid w:val="00755B0A"/>
    <w:rsid w:val="007560D1"/>
    <w:rsid w:val="0075690F"/>
    <w:rsid w:val="00777262"/>
    <w:rsid w:val="00781CF2"/>
    <w:rsid w:val="007845AB"/>
    <w:rsid w:val="007859EC"/>
    <w:rsid w:val="00785E4A"/>
    <w:rsid w:val="00787175"/>
    <w:rsid w:val="007901BF"/>
    <w:rsid w:val="007902F0"/>
    <w:rsid w:val="00795800"/>
    <w:rsid w:val="007968FC"/>
    <w:rsid w:val="00797531"/>
    <w:rsid w:val="007A293A"/>
    <w:rsid w:val="007A4C2C"/>
    <w:rsid w:val="007A6CFB"/>
    <w:rsid w:val="007A73C9"/>
    <w:rsid w:val="007B1ECE"/>
    <w:rsid w:val="007B6378"/>
    <w:rsid w:val="007B6AA3"/>
    <w:rsid w:val="007B70E7"/>
    <w:rsid w:val="007C2488"/>
    <w:rsid w:val="007C35A0"/>
    <w:rsid w:val="007C6602"/>
    <w:rsid w:val="007D24A1"/>
    <w:rsid w:val="007D38F8"/>
    <w:rsid w:val="007D64D4"/>
    <w:rsid w:val="007E03CA"/>
    <w:rsid w:val="007E6A5A"/>
    <w:rsid w:val="007F0997"/>
    <w:rsid w:val="007F2A14"/>
    <w:rsid w:val="00804F62"/>
    <w:rsid w:val="008053A1"/>
    <w:rsid w:val="008118EF"/>
    <w:rsid w:val="00811E8C"/>
    <w:rsid w:val="0082443A"/>
    <w:rsid w:val="00824F04"/>
    <w:rsid w:val="00827BDC"/>
    <w:rsid w:val="008324CF"/>
    <w:rsid w:val="008334EA"/>
    <w:rsid w:val="00846CD6"/>
    <w:rsid w:val="008533E1"/>
    <w:rsid w:val="0086051A"/>
    <w:rsid w:val="00863F5E"/>
    <w:rsid w:val="00872DAA"/>
    <w:rsid w:val="00881E3B"/>
    <w:rsid w:val="008844CF"/>
    <w:rsid w:val="008848C1"/>
    <w:rsid w:val="00885879"/>
    <w:rsid w:val="00885EF3"/>
    <w:rsid w:val="00886A05"/>
    <w:rsid w:val="0089013B"/>
    <w:rsid w:val="00890AD7"/>
    <w:rsid w:val="008916AD"/>
    <w:rsid w:val="008930E4"/>
    <w:rsid w:val="00893765"/>
    <w:rsid w:val="00895C8C"/>
    <w:rsid w:val="00897792"/>
    <w:rsid w:val="008A6EC8"/>
    <w:rsid w:val="008B00FF"/>
    <w:rsid w:val="008B246D"/>
    <w:rsid w:val="008B25AF"/>
    <w:rsid w:val="008B2EAD"/>
    <w:rsid w:val="008B4456"/>
    <w:rsid w:val="008B7BC3"/>
    <w:rsid w:val="008C39E6"/>
    <w:rsid w:val="008C5D37"/>
    <w:rsid w:val="008D04B2"/>
    <w:rsid w:val="008D123E"/>
    <w:rsid w:val="008D3A5E"/>
    <w:rsid w:val="008D6373"/>
    <w:rsid w:val="008D7CC9"/>
    <w:rsid w:val="008E314A"/>
    <w:rsid w:val="008F05EB"/>
    <w:rsid w:val="008F2DDE"/>
    <w:rsid w:val="008F30AB"/>
    <w:rsid w:val="008F3503"/>
    <w:rsid w:val="008F3E31"/>
    <w:rsid w:val="008F47AD"/>
    <w:rsid w:val="008F7690"/>
    <w:rsid w:val="00900EE5"/>
    <w:rsid w:val="009025E9"/>
    <w:rsid w:val="009066C8"/>
    <w:rsid w:val="0091280A"/>
    <w:rsid w:val="00912F0E"/>
    <w:rsid w:val="009132A1"/>
    <w:rsid w:val="00916AF8"/>
    <w:rsid w:val="00916B88"/>
    <w:rsid w:val="00916BE2"/>
    <w:rsid w:val="009243FF"/>
    <w:rsid w:val="00925A40"/>
    <w:rsid w:val="0092798B"/>
    <w:rsid w:val="0093070B"/>
    <w:rsid w:val="00933700"/>
    <w:rsid w:val="009347CB"/>
    <w:rsid w:val="00934C02"/>
    <w:rsid w:val="00936551"/>
    <w:rsid w:val="00936E5A"/>
    <w:rsid w:val="00940838"/>
    <w:rsid w:val="00943541"/>
    <w:rsid w:val="009449D2"/>
    <w:rsid w:val="00947DBA"/>
    <w:rsid w:val="00947F0F"/>
    <w:rsid w:val="00954540"/>
    <w:rsid w:val="009607FE"/>
    <w:rsid w:val="00960E56"/>
    <w:rsid w:val="00966B21"/>
    <w:rsid w:val="009719F0"/>
    <w:rsid w:val="0097262E"/>
    <w:rsid w:val="00974912"/>
    <w:rsid w:val="00981961"/>
    <w:rsid w:val="00982895"/>
    <w:rsid w:val="00984727"/>
    <w:rsid w:val="00984C52"/>
    <w:rsid w:val="009855F6"/>
    <w:rsid w:val="00985869"/>
    <w:rsid w:val="0098699A"/>
    <w:rsid w:val="009878D7"/>
    <w:rsid w:val="00990511"/>
    <w:rsid w:val="00997607"/>
    <w:rsid w:val="009A0938"/>
    <w:rsid w:val="009A1E04"/>
    <w:rsid w:val="009A3EFE"/>
    <w:rsid w:val="009A795D"/>
    <w:rsid w:val="009B091D"/>
    <w:rsid w:val="009B2F03"/>
    <w:rsid w:val="009C1951"/>
    <w:rsid w:val="009C589D"/>
    <w:rsid w:val="009D0903"/>
    <w:rsid w:val="009D1957"/>
    <w:rsid w:val="009D4563"/>
    <w:rsid w:val="009D51C7"/>
    <w:rsid w:val="009D5D8A"/>
    <w:rsid w:val="009D7573"/>
    <w:rsid w:val="009E17F4"/>
    <w:rsid w:val="009E20D1"/>
    <w:rsid w:val="009E2509"/>
    <w:rsid w:val="009E33BE"/>
    <w:rsid w:val="009E54B2"/>
    <w:rsid w:val="009F2B75"/>
    <w:rsid w:val="009F460B"/>
    <w:rsid w:val="009F4B28"/>
    <w:rsid w:val="009F5317"/>
    <w:rsid w:val="009F58D9"/>
    <w:rsid w:val="00A05C53"/>
    <w:rsid w:val="00A07C55"/>
    <w:rsid w:val="00A147C3"/>
    <w:rsid w:val="00A17383"/>
    <w:rsid w:val="00A211D2"/>
    <w:rsid w:val="00A23985"/>
    <w:rsid w:val="00A264D2"/>
    <w:rsid w:val="00A3152B"/>
    <w:rsid w:val="00A33124"/>
    <w:rsid w:val="00A33744"/>
    <w:rsid w:val="00A3679B"/>
    <w:rsid w:val="00A36CB1"/>
    <w:rsid w:val="00A50D0B"/>
    <w:rsid w:val="00A52CE6"/>
    <w:rsid w:val="00A54CCB"/>
    <w:rsid w:val="00A57020"/>
    <w:rsid w:val="00A5744F"/>
    <w:rsid w:val="00A614DB"/>
    <w:rsid w:val="00A63D7A"/>
    <w:rsid w:val="00A661AB"/>
    <w:rsid w:val="00A70043"/>
    <w:rsid w:val="00A708DE"/>
    <w:rsid w:val="00A72355"/>
    <w:rsid w:val="00A7375D"/>
    <w:rsid w:val="00A80918"/>
    <w:rsid w:val="00A833CC"/>
    <w:rsid w:val="00A94A4C"/>
    <w:rsid w:val="00A97F7F"/>
    <w:rsid w:val="00AA073A"/>
    <w:rsid w:val="00AA1161"/>
    <w:rsid w:val="00AA1E26"/>
    <w:rsid w:val="00AA4CAB"/>
    <w:rsid w:val="00AB228F"/>
    <w:rsid w:val="00AB5037"/>
    <w:rsid w:val="00AB7D05"/>
    <w:rsid w:val="00AC08D3"/>
    <w:rsid w:val="00AC1D07"/>
    <w:rsid w:val="00AC3890"/>
    <w:rsid w:val="00AC4887"/>
    <w:rsid w:val="00AC5CB1"/>
    <w:rsid w:val="00AC7C0D"/>
    <w:rsid w:val="00AD4813"/>
    <w:rsid w:val="00AD5FBB"/>
    <w:rsid w:val="00AD6FA9"/>
    <w:rsid w:val="00AD7601"/>
    <w:rsid w:val="00AE3CF2"/>
    <w:rsid w:val="00AE5A58"/>
    <w:rsid w:val="00AE6AA5"/>
    <w:rsid w:val="00AF1BDC"/>
    <w:rsid w:val="00AF270E"/>
    <w:rsid w:val="00AF39F9"/>
    <w:rsid w:val="00AF40EA"/>
    <w:rsid w:val="00B00805"/>
    <w:rsid w:val="00B00869"/>
    <w:rsid w:val="00B00B81"/>
    <w:rsid w:val="00B011AE"/>
    <w:rsid w:val="00B0280C"/>
    <w:rsid w:val="00B03680"/>
    <w:rsid w:val="00B05139"/>
    <w:rsid w:val="00B119F2"/>
    <w:rsid w:val="00B1206C"/>
    <w:rsid w:val="00B173E6"/>
    <w:rsid w:val="00B216EE"/>
    <w:rsid w:val="00B2427D"/>
    <w:rsid w:val="00B276C2"/>
    <w:rsid w:val="00B27DEB"/>
    <w:rsid w:val="00B30695"/>
    <w:rsid w:val="00B34B68"/>
    <w:rsid w:val="00B37DB2"/>
    <w:rsid w:val="00B40596"/>
    <w:rsid w:val="00B407A4"/>
    <w:rsid w:val="00B4140D"/>
    <w:rsid w:val="00B5028D"/>
    <w:rsid w:val="00B516D1"/>
    <w:rsid w:val="00B63731"/>
    <w:rsid w:val="00B64A01"/>
    <w:rsid w:val="00B66FC2"/>
    <w:rsid w:val="00B706C5"/>
    <w:rsid w:val="00B71686"/>
    <w:rsid w:val="00B76339"/>
    <w:rsid w:val="00B7740B"/>
    <w:rsid w:val="00B8018F"/>
    <w:rsid w:val="00B80EFF"/>
    <w:rsid w:val="00B8671F"/>
    <w:rsid w:val="00B92A52"/>
    <w:rsid w:val="00BA1D56"/>
    <w:rsid w:val="00BA41CD"/>
    <w:rsid w:val="00BA4835"/>
    <w:rsid w:val="00BA5F81"/>
    <w:rsid w:val="00BA71AB"/>
    <w:rsid w:val="00BB0018"/>
    <w:rsid w:val="00BB26CD"/>
    <w:rsid w:val="00BC2EF9"/>
    <w:rsid w:val="00BC3CFF"/>
    <w:rsid w:val="00BC5952"/>
    <w:rsid w:val="00BC6639"/>
    <w:rsid w:val="00BC6663"/>
    <w:rsid w:val="00BC7137"/>
    <w:rsid w:val="00BD0555"/>
    <w:rsid w:val="00BD1A47"/>
    <w:rsid w:val="00BD307E"/>
    <w:rsid w:val="00BD5E41"/>
    <w:rsid w:val="00BD7C57"/>
    <w:rsid w:val="00BE0BB8"/>
    <w:rsid w:val="00BE2469"/>
    <w:rsid w:val="00BE5D15"/>
    <w:rsid w:val="00BE692A"/>
    <w:rsid w:val="00BE7A74"/>
    <w:rsid w:val="00BF4230"/>
    <w:rsid w:val="00BF449B"/>
    <w:rsid w:val="00BF4676"/>
    <w:rsid w:val="00BF57B4"/>
    <w:rsid w:val="00BF759A"/>
    <w:rsid w:val="00C016A2"/>
    <w:rsid w:val="00C069F2"/>
    <w:rsid w:val="00C11886"/>
    <w:rsid w:val="00C145D2"/>
    <w:rsid w:val="00C14DC9"/>
    <w:rsid w:val="00C1544D"/>
    <w:rsid w:val="00C16D27"/>
    <w:rsid w:val="00C21B5E"/>
    <w:rsid w:val="00C23FAB"/>
    <w:rsid w:val="00C24132"/>
    <w:rsid w:val="00C24173"/>
    <w:rsid w:val="00C24623"/>
    <w:rsid w:val="00C32F7A"/>
    <w:rsid w:val="00C33322"/>
    <w:rsid w:val="00C40B26"/>
    <w:rsid w:val="00C43968"/>
    <w:rsid w:val="00C43E45"/>
    <w:rsid w:val="00C441E5"/>
    <w:rsid w:val="00C448D5"/>
    <w:rsid w:val="00C501AC"/>
    <w:rsid w:val="00C53D95"/>
    <w:rsid w:val="00C5582B"/>
    <w:rsid w:val="00C56188"/>
    <w:rsid w:val="00C63601"/>
    <w:rsid w:val="00C71CBF"/>
    <w:rsid w:val="00C741C0"/>
    <w:rsid w:val="00C76B27"/>
    <w:rsid w:val="00C777C0"/>
    <w:rsid w:val="00C90B29"/>
    <w:rsid w:val="00C921DB"/>
    <w:rsid w:val="00C96E0A"/>
    <w:rsid w:val="00CA7233"/>
    <w:rsid w:val="00CA7900"/>
    <w:rsid w:val="00CB6E2D"/>
    <w:rsid w:val="00CB71FB"/>
    <w:rsid w:val="00CC49F7"/>
    <w:rsid w:val="00CD38CA"/>
    <w:rsid w:val="00CD3ADC"/>
    <w:rsid w:val="00CD576E"/>
    <w:rsid w:val="00CE0510"/>
    <w:rsid w:val="00CE3E8B"/>
    <w:rsid w:val="00CE6932"/>
    <w:rsid w:val="00CF09FB"/>
    <w:rsid w:val="00CF6F6A"/>
    <w:rsid w:val="00CF6FED"/>
    <w:rsid w:val="00D04DBD"/>
    <w:rsid w:val="00D060AF"/>
    <w:rsid w:val="00D10774"/>
    <w:rsid w:val="00D11242"/>
    <w:rsid w:val="00D12AD0"/>
    <w:rsid w:val="00D12BCC"/>
    <w:rsid w:val="00D159DB"/>
    <w:rsid w:val="00D20234"/>
    <w:rsid w:val="00D23419"/>
    <w:rsid w:val="00D23D50"/>
    <w:rsid w:val="00D246E1"/>
    <w:rsid w:val="00D24FAF"/>
    <w:rsid w:val="00D26B76"/>
    <w:rsid w:val="00D30050"/>
    <w:rsid w:val="00D31341"/>
    <w:rsid w:val="00D31865"/>
    <w:rsid w:val="00D31EBB"/>
    <w:rsid w:val="00D3798E"/>
    <w:rsid w:val="00D40D8A"/>
    <w:rsid w:val="00D40F85"/>
    <w:rsid w:val="00D504EA"/>
    <w:rsid w:val="00D51B6B"/>
    <w:rsid w:val="00D53423"/>
    <w:rsid w:val="00D561BF"/>
    <w:rsid w:val="00D5645B"/>
    <w:rsid w:val="00D673E2"/>
    <w:rsid w:val="00D701A9"/>
    <w:rsid w:val="00D71EE6"/>
    <w:rsid w:val="00D73007"/>
    <w:rsid w:val="00D80CF7"/>
    <w:rsid w:val="00D81183"/>
    <w:rsid w:val="00D81BF1"/>
    <w:rsid w:val="00D823F8"/>
    <w:rsid w:val="00D82429"/>
    <w:rsid w:val="00D82CCE"/>
    <w:rsid w:val="00D86FC6"/>
    <w:rsid w:val="00D87781"/>
    <w:rsid w:val="00D91B53"/>
    <w:rsid w:val="00D92469"/>
    <w:rsid w:val="00D95A50"/>
    <w:rsid w:val="00D97ECB"/>
    <w:rsid w:val="00DA495E"/>
    <w:rsid w:val="00DA60B8"/>
    <w:rsid w:val="00DB1A9F"/>
    <w:rsid w:val="00DB3649"/>
    <w:rsid w:val="00DB5744"/>
    <w:rsid w:val="00DB784F"/>
    <w:rsid w:val="00DC3CD7"/>
    <w:rsid w:val="00DC5E66"/>
    <w:rsid w:val="00DD1C50"/>
    <w:rsid w:val="00DF00A9"/>
    <w:rsid w:val="00DF2188"/>
    <w:rsid w:val="00E027AE"/>
    <w:rsid w:val="00E04C4F"/>
    <w:rsid w:val="00E05748"/>
    <w:rsid w:val="00E06101"/>
    <w:rsid w:val="00E07F98"/>
    <w:rsid w:val="00E10A77"/>
    <w:rsid w:val="00E12412"/>
    <w:rsid w:val="00E14DE6"/>
    <w:rsid w:val="00E202A8"/>
    <w:rsid w:val="00E23DDA"/>
    <w:rsid w:val="00E27732"/>
    <w:rsid w:val="00E32BC2"/>
    <w:rsid w:val="00E337C2"/>
    <w:rsid w:val="00E33BB2"/>
    <w:rsid w:val="00E34E01"/>
    <w:rsid w:val="00E36AA2"/>
    <w:rsid w:val="00E37A83"/>
    <w:rsid w:val="00E4391C"/>
    <w:rsid w:val="00E44DEB"/>
    <w:rsid w:val="00E45381"/>
    <w:rsid w:val="00E520FB"/>
    <w:rsid w:val="00E5308E"/>
    <w:rsid w:val="00E5590D"/>
    <w:rsid w:val="00E657A6"/>
    <w:rsid w:val="00E66988"/>
    <w:rsid w:val="00E72C03"/>
    <w:rsid w:val="00E73AAF"/>
    <w:rsid w:val="00E762F8"/>
    <w:rsid w:val="00E77C70"/>
    <w:rsid w:val="00E77DD7"/>
    <w:rsid w:val="00E804C2"/>
    <w:rsid w:val="00E81159"/>
    <w:rsid w:val="00E821BD"/>
    <w:rsid w:val="00E8260C"/>
    <w:rsid w:val="00E82CC0"/>
    <w:rsid w:val="00E90221"/>
    <w:rsid w:val="00E92056"/>
    <w:rsid w:val="00E93B72"/>
    <w:rsid w:val="00E93BC1"/>
    <w:rsid w:val="00E97799"/>
    <w:rsid w:val="00EA06F9"/>
    <w:rsid w:val="00EA1232"/>
    <w:rsid w:val="00EA3D23"/>
    <w:rsid w:val="00EA585E"/>
    <w:rsid w:val="00EA6B71"/>
    <w:rsid w:val="00EB1697"/>
    <w:rsid w:val="00EC0C67"/>
    <w:rsid w:val="00EC49EB"/>
    <w:rsid w:val="00ED2ED1"/>
    <w:rsid w:val="00EE114B"/>
    <w:rsid w:val="00EE2216"/>
    <w:rsid w:val="00EE2CBC"/>
    <w:rsid w:val="00EE4300"/>
    <w:rsid w:val="00EE4924"/>
    <w:rsid w:val="00EE7BBC"/>
    <w:rsid w:val="00EF100A"/>
    <w:rsid w:val="00EF264F"/>
    <w:rsid w:val="00EF332A"/>
    <w:rsid w:val="00F033C8"/>
    <w:rsid w:val="00F04512"/>
    <w:rsid w:val="00F04F61"/>
    <w:rsid w:val="00F072D2"/>
    <w:rsid w:val="00F11F68"/>
    <w:rsid w:val="00F1390C"/>
    <w:rsid w:val="00F203BA"/>
    <w:rsid w:val="00F206EF"/>
    <w:rsid w:val="00F233D5"/>
    <w:rsid w:val="00F23BC5"/>
    <w:rsid w:val="00F247D5"/>
    <w:rsid w:val="00F2553E"/>
    <w:rsid w:val="00F300E1"/>
    <w:rsid w:val="00F30F79"/>
    <w:rsid w:val="00F357AE"/>
    <w:rsid w:val="00F36A6D"/>
    <w:rsid w:val="00F374E6"/>
    <w:rsid w:val="00F41EF1"/>
    <w:rsid w:val="00F43B02"/>
    <w:rsid w:val="00F47CDB"/>
    <w:rsid w:val="00F507BB"/>
    <w:rsid w:val="00F50ECB"/>
    <w:rsid w:val="00F5265D"/>
    <w:rsid w:val="00F5588D"/>
    <w:rsid w:val="00F61806"/>
    <w:rsid w:val="00F6247A"/>
    <w:rsid w:val="00F63440"/>
    <w:rsid w:val="00F65F07"/>
    <w:rsid w:val="00F6688F"/>
    <w:rsid w:val="00F723FD"/>
    <w:rsid w:val="00F74525"/>
    <w:rsid w:val="00F8037B"/>
    <w:rsid w:val="00F8090E"/>
    <w:rsid w:val="00F82872"/>
    <w:rsid w:val="00F8305B"/>
    <w:rsid w:val="00F831E1"/>
    <w:rsid w:val="00F8788A"/>
    <w:rsid w:val="00F90DF2"/>
    <w:rsid w:val="00F917E6"/>
    <w:rsid w:val="00F947C4"/>
    <w:rsid w:val="00FA0076"/>
    <w:rsid w:val="00FA1612"/>
    <w:rsid w:val="00FA18ED"/>
    <w:rsid w:val="00FA230F"/>
    <w:rsid w:val="00FA32AC"/>
    <w:rsid w:val="00FA4729"/>
    <w:rsid w:val="00FA4744"/>
    <w:rsid w:val="00FB4C8F"/>
    <w:rsid w:val="00FC3385"/>
    <w:rsid w:val="00FC3559"/>
    <w:rsid w:val="00FC4594"/>
    <w:rsid w:val="00FC5606"/>
    <w:rsid w:val="00FD03CC"/>
    <w:rsid w:val="00FD04ED"/>
    <w:rsid w:val="00FD0725"/>
    <w:rsid w:val="00FD09D9"/>
    <w:rsid w:val="00FD2AE8"/>
    <w:rsid w:val="00FD3431"/>
    <w:rsid w:val="00FE0038"/>
    <w:rsid w:val="00FE0429"/>
    <w:rsid w:val="00FE2AFD"/>
    <w:rsid w:val="00FE5DC7"/>
    <w:rsid w:val="00FE7580"/>
    <w:rsid w:val="00FF0FD8"/>
    <w:rsid w:val="00FF2A0C"/>
    <w:rsid w:val="00FF2E46"/>
    <w:rsid w:val="00FF4720"/>
  </w:rsids>
  <m:mathPr>
    <m:mathFont m:val="Cambria Math"/>
    <m:brkBin m:val="before"/>
    <m:brkBinSub m:val="--"/>
    <m:smallFrac m:val="0"/>
    <m:dispDef/>
    <m:lMargin m:val="0"/>
    <m:rMargin m:val="0"/>
    <m:defJc m:val="centerGroup"/>
    <m:wrapIndent m:val="1440"/>
    <m:intLim m:val="subSup"/>
    <m:naryLim m:val="undOvr"/>
  </m:mathPr>
  <w:themeFontLang w:val="de-L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CB56A"/>
  <w15:chartTrackingRefBased/>
  <w15:docId w15:val="{68BD8DFB-3424-490B-9ED5-BF1013155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L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77C7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77C70"/>
    <w:rPr>
      <w:rFonts w:ascii="Segoe UI" w:hAnsi="Segoe UI" w:cs="Segoe UI"/>
      <w:sz w:val="18"/>
      <w:szCs w:val="18"/>
    </w:rPr>
  </w:style>
  <w:style w:type="paragraph" w:customStyle="1" w:styleId="EndNoteBibliographyTitle">
    <w:name w:val="EndNote Bibliography Title"/>
    <w:basedOn w:val="Normal"/>
    <w:link w:val="EndNoteBibliographyTitleCar"/>
    <w:rsid w:val="004E1C4A"/>
    <w:pPr>
      <w:spacing w:after="0"/>
      <w:jc w:val="center"/>
    </w:pPr>
    <w:rPr>
      <w:rFonts w:ascii="Calibri" w:hAnsi="Calibri" w:cs="Calibri"/>
      <w:noProof/>
      <w:lang w:val="en-US"/>
    </w:rPr>
  </w:style>
  <w:style w:type="character" w:customStyle="1" w:styleId="EndNoteBibliographyTitleCar">
    <w:name w:val="EndNote Bibliography Title Car"/>
    <w:basedOn w:val="Policepardfaut"/>
    <w:link w:val="EndNoteBibliographyTitle"/>
    <w:rsid w:val="004E1C4A"/>
    <w:rPr>
      <w:rFonts w:ascii="Calibri" w:hAnsi="Calibri" w:cs="Calibri"/>
      <w:noProof/>
      <w:lang w:val="en-US"/>
    </w:rPr>
  </w:style>
  <w:style w:type="paragraph" w:customStyle="1" w:styleId="EndNoteBibliography">
    <w:name w:val="EndNote Bibliography"/>
    <w:basedOn w:val="Normal"/>
    <w:link w:val="EndNoteBibliographyCar"/>
    <w:rsid w:val="004E1C4A"/>
    <w:pPr>
      <w:spacing w:line="240" w:lineRule="auto"/>
    </w:pPr>
    <w:rPr>
      <w:rFonts w:ascii="Calibri" w:hAnsi="Calibri" w:cs="Calibri"/>
      <w:noProof/>
      <w:lang w:val="en-US"/>
    </w:rPr>
  </w:style>
  <w:style w:type="character" w:customStyle="1" w:styleId="EndNoteBibliographyCar">
    <w:name w:val="EndNote Bibliography Car"/>
    <w:basedOn w:val="Policepardfaut"/>
    <w:link w:val="EndNoteBibliography"/>
    <w:rsid w:val="004E1C4A"/>
    <w:rPr>
      <w:rFonts w:ascii="Calibri" w:hAnsi="Calibri" w:cs="Calibri"/>
      <w:noProof/>
      <w:lang w:val="en-US"/>
    </w:rPr>
  </w:style>
  <w:style w:type="character" w:styleId="Marquedecommentaire">
    <w:name w:val="annotation reference"/>
    <w:basedOn w:val="Policepardfaut"/>
    <w:uiPriority w:val="99"/>
    <w:semiHidden/>
    <w:unhideWhenUsed/>
    <w:rsid w:val="00D823F8"/>
    <w:rPr>
      <w:sz w:val="16"/>
      <w:szCs w:val="16"/>
    </w:rPr>
  </w:style>
  <w:style w:type="paragraph" w:styleId="Commentaire">
    <w:name w:val="annotation text"/>
    <w:basedOn w:val="Normal"/>
    <w:link w:val="CommentaireCar"/>
    <w:uiPriority w:val="99"/>
    <w:unhideWhenUsed/>
    <w:rsid w:val="00D823F8"/>
    <w:pPr>
      <w:spacing w:line="240" w:lineRule="auto"/>
    </w:pPr>
    <w:rPr>
      <w:sz w:val="20"/>
      <w:szCs w:val="20"/>
    </w:rPr>
  </w:style>
  <w:style w:type="character" w:customStyle="1" w:styleId="CommentaireCar">
    <w:name w:val="Commentaire Car"/>
    <w:basedOn w:val="Policepardfaut"/>
    <w:link w:val="Commentaire"/>
    <w:uiPriority w:val="99"/>
    <w:rsid w:val="00D823F8"/>
    <w:rPr>
      <w:sz w:val="20"/>
      <w:szCs w:val="20"/>
    </w:rPr>
  </w:style>
  <w:style w:type="paragraph" w:styleId="Objetducommentaire">
    <w:name w:val="annotation subject"/>
    <w:basedOn w:val="Commentaire"/>
    <w:next w:val="Commentaire"/>
    <w:link w:val="ObjetducommentaireCar"/>
    <w:uiPriority w:val="99"/>
    <w:semiHidden/>
    <w:unhideWhenUsed/>
    <w:rsid w:val="00D823F8"/>
    <w:rPr>
      <w:b/>
      <w:bCs/>
    </w:rPr>
  </w:style>
  <w:style w:type="character" w:customStyle="1" w:styleId="ObjetducommentaireCar">
    <w:name w:val="Objet du commentaire Car"/>
    <w:basedOn w:val="CommentaireCar"/>
    <w:link w:val="Objetducommentaire"/>
    <w:uiPriority w:val="99"/>
    <w:semiHidden/>
    <w:rsid w:val="00D823F8"/>
    <w:rPr>
      <w:b/>
      <w:bCs/>
      <w:sz w:val="20"/>
      <w:szCs w:val="20"/>
    </w:rPr>
  </w:style>
  <w:style w:type="paragraph" w:styleId="Paragraphedeliste">
    <w:name w:val="List Paragraph"/>
    <w:basedOn w:val="Normal"/>
    <w:uiPriority w:val="34"/>
    <w:qFormat/>
    <w:rsid w:val="00C501AC"/>
    <w:pPr>
      <w:ind w:left="720"/>
      <w:contextualSpacing/>
    </w:pPr>
  </w:style>
  <w:style w:type="paragraph" w:styleId="Rvision">
    <w:name w:val="Revision"/>
    <w:hidden/>
    <w:uiPriority w:val="99"/>
    <w:semiHidden/>
    <w:rsid w:val="00E4391C"/>
    <w:pPr>
      <w:spacing w:after="0" w:line="240" w:lineRule="auto"/>
    </w:pPr>
  </w:style>
  <w:style w:type="paragraph" w:styleId="En-tte">
    <w:name w:val="header"/>
    <w:basedOn w:val="Normal"/>
    <w:link w:val="En-tteCar"/>
    <w:uiPriority w:val="99"/>
    <w:unhideWhenUsed/>
    <w:rsid w:val="00947DBA"/>
    <w:pPr>
      <w:tabs>
        <w:tab w:val="center" w:pos="4536"/>
        <w:tab w:val="right" w:pos="9072"/>
      </w:tabs>
      <w:spacing w:after="0" w:line="240" w:lineRule="auto"/>
    </w:pPr>
  </w:style>
  <w:style w:type="character" w:customStyle="1" w:styleId="En-tteCar">
    <w:name w:val="En-tête Car"/>
    <w:basedOn w:val="Policepardfaut"/>
    <w:link w:val="En-tte"/>
    <w:uiPriority w:val="99"/>
    <w:rsid w:val="00947DBA"/>
  </w:style>
  <w:style w:type="paragraph" w:styleId="Pieddepage">
    <w:name w:val="footer"/>
    <w:basedOn w:val="Normal"/>
    <w:link w:val="PieddepageCar"/>
    <w:uiPriority w:val="99"/>
    <w:unhideWhenUsed/>
    <w:rsid w:val="00947DB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47DBA"/>
  </w:style>
  <w:style w:type="character" w:styleId="Lienhypertexte">
    <w:name w:val="Hyperlink"/>
    <w:basedOn w:val="Policepardfaut"/>
    <w:uiPriority w:val="99"/>
    <w:unhideWhenUsed/>
    <w:rsid w:val="005C507A"/>
    <w:rPr>
      <w:color w:val="0563C1" w:themeColor="hyperlink"/>
      <w:u w:val="single"/>
    </w:rPr>
  </w:style>
  <w:style w:type="character" w:customStyle="1" w:styleId="Mentionnonrsolue1">
    <w:name w:val="Mention non résolue1"/>
    <w:basedOn w:val="Policepardfaut"/>
    <w:uiPriority w:val="99"/>
    <w:semiHidden/>
    <w:unhideWhenUsed/>
    <w:rsid w:val="005C507A"/>
    <w:rPr>
      <w:color w:val="605E5C"/>
      <w:shd w:val="clear" w:color="auto" w:fill="E1DFDD"/>
    </w:rPr>
  </w:style>
  <w:style w:type="table" w:styleId="Grilledutableau">
    <w:name w:val="Table Grid"/>
    <w:basedOn w:val="TableauNormal"/>
    <w:uiPriority w:val="59"/>
    <w:rsid w:val="006828A4"/>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ligne">
    <w:name w:val="line number"/>
    <w:basedOn w:val="Policepardfaut"/>
    <w:uiPriority w:val="99"/>
    <w:semiHidden/>
    <w:unhideWhenUsed/>
    <w:rsid w:val="00CB6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aininmotion.be/education/tools-for-clinical-practi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163/22134808-20191448" TargetMode="External"/><Relationship Id="rId17" Type="http://schemas.openxmlformats.org/officeDocument/2006/relationships/image" Target="media/image3.tiff"/><Relationship Id="rId2" Type="http://schemas.openxmlformats.org/officeDocument/2006/relationships/customXml" Target="../customXml/item2.xml"/><Relationship Id="rId16" Type="http://schemas.openxmlformats.org/officeDocument/2006/relationships/image" Target="media/image2.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eve.filbrich@uclouvain.be" TargetMode="External"/><Relationship Id="rId5" Type="http://schemas.openxmlformats.org/officeDocument/2006/relationships/numbering" Target="numbering.xml"/><Relationship Id="rId15" Type="http://schemas.openxmlformats.org/officeDocument/2006/relationships/image" Target="media/image1.tif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4768F5E0C9FF489FF2D89AE0C91BB4" ma:contentTypeVersion="14" ma:contentTypeDescription="Crée un document." ma:contentTypeScope="" ma:versionID="9235126501f0e3538ae817dc028901ad">
  <xsd:schema xmlns:xsd="http://www.w3.org/2001/XMLSchema" xmlns:xs="http://www.w3.org/2001/XMLSchema" xmlns:p="http://schemas.microsoft.com/office/2006/metadata/properties" xmlns:ns3="58c64191-c330-4230-89ca-3f8e0bfd4cd9" xmlns:ns4="7e4c63c3-e03e-4004-bf06-d50c575d7889" targetNamespace="http://schemas.microsoft.com/office/2006/metadata/properties" ma:root="true" ma:fieldsID="35b46d3b3e450e28c1093c02e87f53ca" ns3:_="" ns4:_="">
    <xsd:import namespace="58c64191-c330-4230-89ca-3f8e0bfd4cd9"/>
    <xsd:import namespace="7e4c63c3-e03e-4004-bf06-d50c575d788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Details" minOccurs="0"/>
                <xsd:element ref="ns4:SharedWithUser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c64191-c330-4230-89ca-3f8e0bfd4c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4c63c3-e03e-4004-bf06-d50c575d7889" elementFormDefault="qualified">
    <xsd:import namespace="http://schemas.microsoft.com/office/2006/documentManagement/types"/>
    <xsd:import namespace="http://schemas.microsoft.com/office/infopath/2007/PartnerControls"/>
    <xsd:element name="SharedWithDetails" ma:index="18" nillable="true" ma:displayName="Partagé avec détails" ma:internalName="SharedWithDetails" ma:readOnly="true">
      <xsd:simpleType>
        <xsd:restriction base="dms:Note">
          <xsd:maxLength value="255"/>
        </xsd:restriction>
      </xsd:simple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20"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137B1-20F7-404D-AE0F-866ACAA24F1E}">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7e4c63c3-e03e-4004-bf06-d50c575d7889"/>
    <ds:schemaRef ds:uri="58c64191-c330-4230-89ca-3f8e0bfd4cd9"/>
    <ds:schemaRef ds:uri="http://www.w3.org/XML/1998/namespace"/>
  </ds:schemaRefs>
</ds:datastoreItem>
</file>

<file path=customXml/itemProps2.xml><?xml version="1.0" encoding="utf-8"?>
<ds:datastoreItem xmlns:ds="http://schemas.openxmlformats.org/officeDocument/2006/customXml" ds:itemID="{23AFCA5E-29B4-43F4-B44B-69495728C779}">
  <ds:schemaRefs>
    <ds:schemaRef ds:uri="http://schemas.microsoft.com/sharepoint/v3/contenttype/forms"/>
  </ds:schemaRefs>
</ds:datastoreItem>
</file>

<file path=customXml/itemProps3.xml><?xml version="1.0" encoding="utf-8"?>
<ds:datastoreItem xmlns:ds="http://schemas.openxmlformats.org/officeDocument/2006/customXml" ds:itemID="{4922FE03-FA34-487D-AD31-8B3108DBB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c64191-c330-4230-89ca-3f8e0bfd4cd9"/>
    <ds:schemaRef ds:uri="7e4c63c3-e03e-4004-bf06-d50c575d7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1324AC-95C4-43E8-880D-C45182BB5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1505</TotalTime>
  <Pages>27</Pages>
  <Words>8327</Words>
  <Characters>47469</Characters>
  <Application>Microsoft Office Word</Application>
  <DocSecurity>0</DocSecurity>
  <Lines>395</Lines>
  <Paragraphs>111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Lieve Filbrich</dc:creator>
  <cp:keywords/>
  <dc:description/>
  <cp:lastModifiedBy>Lieve Filbrich</cp:lastModifiedBy>
  <cp:revision>33</cp:revision>
  <cp:lastPrinted>2022-04-25T16:16:00Z</cp:lastPrinted>
  <dcterms:created xsi:type="dcterms:W3CDTF">2022-09-05T14:05:00Z</dcterms:created>
  <dcterms:modified xsi:type="dcterms:W3CDTF">2023-02-15T10:14:00Z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0x0101006A4768F5E0C9FF489FF2D89AE0C91BB4</vt:lpwstr>
  </property>
</Properties>
</file>