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ABF8C2" w14:textId="77777777" w:rsidR="0050290C" w:rsidRPr="00DD0C83" w:rsidRDefault="0050290C" w:rsidP="003D3029">
      <w:pPr>
        <w:spacing w:before="100" w:after="100"/>
        <w:jc w:val="both"/>
      </w:pPr>
    </w:p>
    <w:p w14:paraId="0C93839B" w14:textId="3198E7E5" w:rsidR="006B41FD" w:rsidRPr="003A7DF2" w:rsidRDefault="00750DB5" w:rsidP="0055277D">
      <w:pPr>
        <w:spacing w:before="100" w:after="100"/>
        <w:jc w:val="center"/>
        <w:rPr>
          <w:b/>
          <w:sz w:val="28"/>
          <w:szCs w:val="28"/>
        </w:rPr>
      </w:pPr>
      <w:r w:rsidRPr="003A7DF2">
        <w:rPr>
          <w:b/>
          <w:sz w:val="28"/>
          <w:szCs w:val="28"/>
        </w:rPr>
        <w:t>AEQES</w:t>
      </w:r>
    </w:p>
    <w:p w14:paraId="5B9D1A79" w14:textId="77777777" w:rsidR="00750DB5" w:rsidRPr="003A7DF2" w:rsidRDefault="00750DB5" w:rsidP="003D3029">
      <w:pPr>
        <w:spacing w:before="100" w:after="100"/>
        <w:jc w:val="both"/>
        <w:rPr>
          <w:b/>
          <w:sz w:val="28"/>
          <w:szCs w:val="28"/>
        </w:rPr>
      </w:pPr>
      <w:r w:rsidRPr="003A7DF2">
        <w:rPr>
          <w:b/>
          <w:sz w:val="28"/>
          <w:szCs w:val="28"/>
        </w:rPr>
        <w:t>La commande</w:t>
      </w:r>
    </w:p>
    <w:p w14:paraId="205CFED9" w14:textId="77777777" w:rsidR="00F43EBC" w:rsidRPr="00F43EBC" w:rsidRDefault="00F43EBC" w:rsidP="00F43EBC">
      <w:pPr>
        <w:jc w:val="both"/>
        <w:rPr>
          <w:rFonts w:ascii="Times" w:hAnsi="Times"/>
          <w:sz w:val="28"/>
          <w:szCs w:val="28"/>
        </w:rPr>
      </w:pPr>
      <w:r w:rsidRPr="00F43EBC">
        <w:rPr>
          <w:rFonts w:ascii="Times" w:hAnsi="Times"/>
          <w:sz w:val="28"/>
          <w:szCs w:val="28"/>
        </w:rPr>
        <w:t xml:space="preserve">Depuis la mise en œuvre du décret AEQES 2008, de nombreuses évaluations de programmes d’études ont été menées, d’abord au niveau des établissements, dans la phase dite d’autoévaluation, ensuite au niveau de l’AEQES, dans la phase d’évaluation externe impliquant les experts mandatés par l’Agence. Ce processus global d’évaluation est rendu visible à travers la publication, sur le site de l’Agence, de nombreux rapports - à ce jour, 212 rapports d’évaluation par cursus et par établissement et 21 analyses transversales (mises en perspective des cursus évalués au niveau de la FWB). Ces évaluations ont par ailleurs mené à la publication de quelque 200 plans de suivi (publiés en regard des rapports d’évaluation). </w:t>
      </w:r>
    </w:p>
    <w:p w14:paraId="6D093BE8" w14:textId="77777777" w:rsidR="00F43EBC" w:rsidRDefault="00F43EBC" w:rsidP="00F43EBC">
      <w:pPr>
        <w:jc w:val="both"/>
        <w:rPr>
          <w:rFonts w:ascii="Times" w:hAnsi="Times"/>
        </w:rPr>
      </w:pPr>
    </w:p>
    <w:p w14:paraId="36F79C67" w14:textId="17CBAE45" w:rsidR="00F43EBC" w:rsidRDefault="00F43EBC" w:rsidP="00F43EBC">
      <w:pPr>
        <w:jc w:val="both"/>
        <w:rPr>
          <w:sz w:val="28"/>
          <w:szCs w:val="28"/>
        </w:rPr>
      </w:pPr>
      <w:r w:rsidRPr="00F43EBC">
        <w:rPr>
          <w:rFonts w:ascii="Times" w:hAnsi="Times"/>
          <w:sz w:val="28"/>
          <w:szCs w:val="28"/>
        </w:rPr>
        <w:t>Pour la gestion et le suivi de la qualité de l’enseignement supérieur, à l’échelle d’une région ou d’un état, un équilibre doit être recherché : celui D’où l’enjeu essentiel des modalités d’</w:t>
      </w:r>
      <w:r w:rsidRPr="00F43EBC">
        <w:rPr>
          <w:sz w:val="28"/>
          <w:szCs w:val="28"/>
        </w:rPr>
        <w:t>a</w:t>
      </w:r>
      <w:r w:rsidR="00750DB5" w:rsidRPr="00F43EBC">
        <w:rPr>
          <w:sz w:val="28"/>
          <w:szCs w:val="28"/>
        </w:rPr>
        <w:t>rticulation entre pilotage qualité interne et procédures externes</w:t>
      </w:r>
      <w:r>
        <w:rPr>
          <w:sz w:val="28"/>
          <w:szCs w:val="28"/>
        </w:rPr>
        <w:t>.</w:t>
      </w:r>
      <w:r w:rsidRPr="00F43EBC">
        <w:rPr>
          <w:sz w:val="28"/>
          <w:szCs w:val="28"/>
        </w:rPr>
        <w:t xml:space="preserve"> </w:t>
      </w:r>
    </w:p>
    <w:p w14:paraId="1A298050" w14:textId="5437DD81" w:rsidR="00F43EBC" w:rsidRPr="0056166D" w:rsidRDefault="00F43EBC" w:rsidP="00F43EBC">
      <w:pPr>
        <w:jc w:val="both"/>
        <w:rPr>
          <w:rFonts w:ascii="Times" w:hAnsi="Times"/>
        </w:rPr>
      </w:pPr>
      <w:r w:rsidRPr="00F43EBC">
        <w:rPr>
          <w:sz w:val="28"/>
          <w:szCs w:val="28"/>
        </w:rPr>
        <w:t>« </w:t>
      </w:r>
      <w:r w:rsidRPr="00F43EBC">
        <w:rPr>
          <w:rFonts w:ascii="Times" w:hAnsi="Times"/>
          <w:sz w:val="28"/>
          <w:szCs w:val="28"/>
        </w:rPr>
        <w:t xml:space="preserve">Quels leviers favorisent l’articulation optimale entre les démarches qualité déployées au niveau de l’établissement et celles mises en œuvre dans l’entité responsable d’un programme donné ? Quels obstacles freinent la capitalisation de l’expérience en matière de gestion de la qualité ? Et, dans ce cadre, quel est le rôle du coordinateur qualité institutionnel ? » </w:t>
      </w:r>
    </w:p>
    <w:p w14:paraId="0F9F2A9E" w14:textId="3273A90F" w:rsidR="00476B5B" w:rsidRPr="00F43EBC" w:rsidRDefault="00476B5B" w:rsidP="00F43EBC">
      <w:pPr>
        <w:jc w:val="both"/>
        <w:rPr>
          <w:rFonts w:ascii="Times" w:hAnsi="Times"/>
          <w:sz w:val="28"/>
          <w:szCs w:val="28"/>
        </w:rPr>
      </w:pPr>
    </w:p>
    <w:p w14:paraId="31BC3846" w14:textId="77777777" w:rsidR="00F43EBC" w:rsidRDefault="00F43EBC" w:rsidP="003A7DF2">
      <w:pPr>
        <w:pStyle w:val="Default"/>
        <w:ind w:right="423"/>
        <w:jc w:val="both"/>
        <w:rPr>
          <w:rFonts w:ascii="Times New Roman" w:hAnsi="Times New Roman" w:cs="Times New Roman"/>
          <w:b/>
          <w:sz w:val="28"/>
          <w:szCs w:val="28"/>
          <w:u w:color="000000"/>
        </w:rPr>
      </w:pPr>
    </w:p>
    <w:p w14:paraId="7A6279FB" w14:textId="77777777" w:rsidR="003A7DF2" w:rsidRPr="003A7DF2" w:rsidRDefault="003A7DF2" w:rsidP="003A7DF2">
      <w:pPr>
        <w:pStyle w:val="Default"/>
        <w:ind w:right="423"/>
        <w:jc w:val="both"/>
        <w:rPr>
          <w:rFonts w:ascii="Times New Roman" w:hAnsi="Times New Roman" w:cs="Times New Roman"/>
          <w:b/>
          <w:sz w:val="28"/>
          <w:szCs w:val="28"/>
          <w:u w:color="000000"/>
        </w:rPr>
      </w:pPr>
      <w:r w:rsidRPr="003A7DF2">
        <w:rPr>
          <w:rFonts w:ascii="Times New Roman" w:hAnsi="Times New Roman" w:cs="Times New Roman"/>
          <w:b/>
          <w:sz w:val="28"/>
          <w:szCs w:val="28"/>
          <w:u w:color="000000"/>
        </w:rPr>
        <w:t>Participants :</w:t>
      </w:r>
    </w:p>
    <w:p w14:paraId="68F44080" w14:textId="12ACE332" w:rsidR="003A7DF2" w:rsidRPr="003A7DF2" w:rsidRDefault="003A7DF2" w:rsidP="003A7DF2">
      <w:pPr>
        <w:pStyle w:val="Default"/>
        <w:ind w:right="423"/>
        <w:jc w:val="both"/>
        <w:rPr>
          <w:rFonts w:ascii="Times New Roman" w:hAnsi="Times New Roman" w:cs="Times New Roman"/>
          <w:sz w:val="28"/>
          <w:szCs w:val="28"/>
          <w:u w:color="000000"/>
        </w:rPr>
      </w:pPr>
      <w:r w:rsidRPr="003A7DF2">
        <w:rPr>
          <w:rFonts w:ascii="Times New Roman" w:hAnsi="Times New Roman" w:cs="Times New Roman"/>
          <w:sz w:val="28"/>
          <w:szCs w:val="28"/>
          <w:u w:color="000000"/>
        </w:rPr>
        <w:t xml:space="preserve">22 coordinateurs et agents qualité des quatre types d’établissements d’enseignement supérieur + 5 membres de la Cellule exécutive de l’AEQES </w:t>
      </w:r>
    </w:p>
    <w:p w14:paraId="350C5F96" w14:textId="77777777" w:rsidR="003A7DF2" w:rsidRPr="003A7DF2" w:rsidRDefault="003A7DF2" w:rsidP="003A7DF2">
      <w:pPr>
        <w:pStyle w:val="Default"/>
        <w:ind w:right="423"/>
        <w:jc w:val="both"/>
        <w:rPr>
          <w:rFonts w:ascii="Times New Roman" w:hAnsi="Times New Roman" w:cs="Times New Roman"/>
          <w:sz w:val="28"/>
          <w:szCs w:val="28"/>
        </w:rPr>
      </w:pPr>
      <w:r w:rsidRPr="003A7DF2">
        <w:rPr>
          <w:rFonts w:ascii="Times New Roman" w:hAnsi="Times New Roman" w:cs="Times New Roman"/>
          <w:sz w:val="28"/>
          <w:szCs w:val="28"/>
          <w:u w:color="000000"/>
        </w:rPr>
        <w:t>C’est la</w:t>
      </w:r>
      <w:r w:rsidRPr="003A7DF2">
        <w:rPr>
          <w:rFonts w:ascii="Times New Roman" w:hAnsi="Times New Roman" w:cs="Times New Roman"/>
          <w:sz w:val="28"/>
          <w:szCs w:val="28"/>
        </w:rPr>
        <w:t xml:space="preserve"> méthode d’analyse en groupe (MAG) qui a été mobilisée, méthode fondée sur l’interprétation et l’analyse de récits d’expériences en lien avec la démarche d’évaluation de la qualité. </w:t>
      </w:r>
    </w:p>
    <w:p w14:paraId="5B7AD501" w14:textId="77777777" w:rsidR="003A7DF2" w:rsidRPr="003A7DF2" w:rsidRDefault="003A7DF2" w:rsidP="003A7DF2">
      <w:pPr>
        <w:pStyle w:val="Default"/>
        <w:ind w:right="423"/>
        <w:jc w:val="both"/>
        <w:rPr>
          <w:rFonts w:ascii="Times New Roman" w:hAnsi="Times New Roman" w:cs="Times New Roman"/>
          <w:sz w:val="28"/>
          <w:szCs w:val="28"/>
        </w:rPr>
      </w:pPr>
      <w:r w:rsidRPr="003A7DF2">
        <w:rPr>
          <w:rFonts w:ascii="Times New Roman" w:hAnsi="Times New Roman" w:cs="Times New Roman"/>
          <w:sz w:val="28"/>
          <w:szCs w:val="28"/>
        </w:rPr>
        <w:t xml:space="preserve">Concrètement, au début de chaque séance, chacun des 27 participants a fait en quelques minutes le résumé d’un récit d’expérience, chaque groupe ayant ensuite choisi deux récits à analyser en profondeur. </w:t>
      </w:r>
    </w:p>
    <w:p w14:paraId="3D57A21C" w14:textId="77777777" w:rsidR="003A7DF2" w:rsidRPr="003A7DF2" w:rsidRDefault="003A7DF2" w:rsidP="003A7DF2">
      <w:pPr>
        <w:pStyle w:val="Default"/>
        <w:ind w:right="423"/>
        <w:jc w:val="both"/>
        <w:rPr>
          <w:rFonts w:ascii="Times New Roman" w:hAnsi="Times New Roman" w:cs="Times New Roman"/>
          <w:sz w:val="28"/>
          <w:szCs w:val="28"/>
        </w:rPr>
      </w:pPr>
    </w:p>
    <w:p w14:paraId="65F2EA21" w14:textId="210FF95C" w:rsidR="003A7DF2" w:rsidRPr="003A7DF2" w:rsidRDefault="003A7DF2" w:rsidP="003A7DF2">
      <w:pPr>
        <w:pStyle w:val="Default"/>
        <w:ind w:right="423"/>
        <w:jc w:val="both"/>
        <w:rPr>
          <w:rFonts w:ascii="Times New Roman" w:hAnsi="Times New Roman" w:cs="Times New Roman"/>
          <w:b/>
          <w:sz w:val="28"/>
          <w:szCs w:val="28"/>
        </w:rPr>
      </w:pPr>
      <w:r>
        <w:rPr>
          <w:rFonts w:ascii="Times New Roman" w:hAnsi="Times New Roman" w:cs="Times New Roman"/>
          <w:b/>
          <w:color w:val="auto"/>
          <w:sz w:val="28"/>
          <w:szCs w:val="28"/>
          <w:u w:color="000000"/>
        </w:rPr>
        <w:t>Q</w:t>
      </w:r>
      <w:r w:rsidRPr="003A7DF2">
        <w:rPr>
          <w:rFonts w:ascii="Times New Roman" w:hAnsi="Times New Roman" w:cs="Times New Roman"/>
          <w:b/>
          <w:color w:val="auto"/>
          <w:sz w:val="28"/>
          <w:szCs w:val="28"/>
          <w:u w:color="000000"/>
        </w:rPr>
        <w:t>uelles sont les thématiques principales des 27 propositions de récits apportées par les participants ?</w:t>
      </w:r>
    </w:p>
    <w:p w14:paraId="330CEBA6" w14:textId="77777777" w:rsidR="003A7DF2" w:rsidRPr="003A7DF2" w:rsidRDefault="003A7DF2" w:rsidP="003A7DF2">
      <w:pPr>
        <w:tabs>
          <w:tab w:val="left" w:pos="0"/>
          <w:tab w:val="left" w:pos="142"/>
        </w:tabs>
        <w:ind w:right="423"/>
        <w:jc w:val="both"/>
        <w:rPr>
          <w:sz w:val="28"/>
          <w:szCs w:val="28"/>
          <w:u w:color="000000"/>
        </w:rPr>
      </w:pPr>
    </w:p>
    <w:p w14:paraId="11B91C38" w14:textId="6BAF5E0A" w:rsidR="003A7DF2" w:rsidRPr="003A7DF2" w:rsidRDefault="003A7DF2" w:rsidP="003A7DF2">
      <w:pPr>
        <w:tabs>
          <w:tab w:val="left" w:pos="0"/>
          <w:tab w:val="left" w:pos="142"/>
        </w:tabs>
        <w:ind w:right="423"/>
        <w:jc w:val="both"/>
        <w:rPr>
          <w:sz w:val="28"/>
          <w:szCs w:val="28"/>
        </w:rPr>
      </w:pPr>
      <w:r>
        <w:rPr>
          <w:sz w:val="28"/>
          <w:szCs w:val="28"/>
          <w:u w:color="000000"/>
        </w:rPr>
        <w:t>La</w:t>
      </w:r>
      <w:r w:rsidRPr="003A7DF2">
        <w:rPr>
          <w:sz w:val="28"/>
          <w:szCs w:val="28"/>
        </w:rPr>
        <w:t xml:space="preserve"> principale question que se posent les responsables qualité - appelés coordinateurs qualité, coordonnateurs qualité ou agents qualité selon les établissements -, est celle de </w:t>
      </w:r>
      <w:r w:rsidRPr="003A7DF2">
        <w:rPr>
          <w:b/>
          <w:sz w:val="28"/>
          <w:szCs w:val="28"/>
        </w:rPr>
        <w:t>la légitimité</w:t>
      </w:r>
      <w:r w:rsidRPr="003A7DF2">
        <w:rPr>
          <w:sz w:val="28"/>
          <w:szCs w:val="28"/>
        </w:rPr>
        <w:t xml:space="preserve">. Légitimité tant de la démarche qualité elle-même (ses enjeux, son sens, sa finalité) que des acteurs qui la </w:t>
      </w:r>
      <w:r w:rsidRPr="003A7DF2">
        <w:rPr>
          <w:sz w:val="28"/>
          <w:szCs w:val="28"/>
        </w:rPr>
        <w:lastRenderedPageBreak/>
        <w:t xml:space="preserve">portent (rôle et responsabilité), en particulier l’AEQES, les services (cellules) qualité et les coordinateurs/agents qualité qui y exercent une fonction, ainsi que le(s) membre(s) de la direction ou de l’équipe dirigeante des établissements. </w:t>
      </w:r>
    </w:p>
    <w:p w14:paraId="057C4CD1" w14:textId="77777777" w:rsidR="003A7DF2" w:rsidRPr="003A7DF2" w:rsidRDefault="003A7DF2" w:rsidP="003A7DF2">
      <w:pPr>
        <w:tabs>
          <w:tab w:val="left" w:pos="0"/>
          <w:tab w:val="left" w:pos="142"/>
        </w:tabs>
        <w:ind w:right="423"/>
        <w:jc w:val="both"/>
        <w:rPr>
          <w:sz w:val="28"/>
          <w:szCs w:val="28"/>
        </w:rPr>
      </w:pPr>
    </w:p>
    <w:p w14:paraId="0C9B9172" w14:textId="77777777" w:rsidR="003A7DF2" w:rsidRPr="003A7DF2" w:rsidRDefault="003A7DF2" w:rsidP="003A7DF2">
      <w:pPr>
        <w:tabs>
          <w:tab w:val="left" w:pos="0"/>
          <w:tab w:val="left" w:pos="142"/>
        </w:tabs>
        <w:ind w:right="423"/>
        <w:jc w:val="both"/>
        <w:rPr>
          <w:sz w:val="28"/>
          <w:szCs w:val="28"/>
        </w:rPr>
      </w:pPr>
      <w:r w:rsidRPr="003A7DF2">
        <w:rPr>
          <w:sz w:val="28"/>
          <w:szCs w:val="28"/>
        </w:rPr>
        <w:t xml:space="preserve">Dix propositions de récits mettent surtout en évidence les résistances et difficultés de mobilisation des équipes enseignantes qui découlent des malentendus et conflits de représentations concernant les objectifs mais aussi, et peut-être surtout, les enjeux (en termes d’effets et d’usages) de l’évaluation de la qualité « définie » en externe et « importée » dans un cadre institutionnel spécifique, doté d’une culture institutionnelle propre. </w:t>
      </w:r>
    </w:p>
    <w:p w14:paraId="50723708" w14:textId="77777777" w:rsidR="003A7DF2" w:rsidRPr="003A7DF2" w:rsidRDefault="003A7DF2" w:rsidP="003A7DF2">
      <w:pPr>
        <w:tabs>
          <w:tab w:val="left" w:pos="0"/>
          <w:tab w:val="left" w:pos="142"/>
        </w:tabs>
        <w:ind w:right="423"/>
        <w:jc w:val="both"/>
        <w:rPr>
          <w:sz w:val="28"/>
          <w:szCs w:val="28"/>
        </w:rPr>
      </w:pPr>
    </w:p>
    <w:p w14:paraId="71E45A49" w14:textId="41B7A217" w:rsidR="003A7DF2" w:rsidRPr="003A7DF2" w:rsidRDefault="003A7DF2" w:rsidP="003A7DF2">
      <w:pPr>
        <w:tabs>
          <w:tab w:val="left" w:pos="0"/>
          <w:tab w:val="left" w:pos="142"/>
        </w:tabs>
        <w:ind w:right="423"/>
        <w:jc w:val="both"/>
        <w:rPr>
          <w:sz w:val="28"/>
          <w:szCs w:val="28"/>
        </w:rPr>
      </w:pPr>
      <w:bookmarkStart w:id="0" w:name="_GoBack"/>
      <w:r w:rsidRPr="003A7DF2">
        <w:rPr>
          <w:sz w:val="28"/>
          <w:szCs w:val="28"/>
        </w:rPr>
        <w:t>Dix autres propositions de récits mettent principalement en lumière le décalage entre l’intensité du travail requis par les acteurs impliqués dans la production de l’analyse et du diagnostic qualité (qu’il porte sur les cursus ou sur le fonctionnement de l’institution) et la réticence, la lenteur, voire l’impossibilité, à s’engager dans « l’action vers le changement », et ce pour diverses raisons, étroitement combinées : l’épuisement des personnes mobilisées, l’enlisement de la démarche dans le procédural et le formalisme, l’ambivalence des autorités dirigeantes à l’égard de la démarche, ainsi que l’absence d’une vision claire du changement projeté par celles-ci ou d’incitation explicite à agir en ce sens de leur part.</w:t>
      </w:r>
    </w:p>
    <w:bookmarkEnd w:id="0"/>
    <w:p w14:paraId="3CD21AF5" w14:textId="77777777" w:rsidR="003A7DF2" w:rsidRDefault="003A7DF2" w:rsidP="003A7DF2">
      <w:pPr>
        <w:tabs>
          <w:tab w:val="left" w:pos="0"/>
          <w:tab w:val="left" w:pos="142"/>
        </w:tabs>
        <w:ind w:right="423"/>
        <w:jc w:val="both"/>
        <w:rPr>
          <w:sz w:val="28"/>
          <w:szCs w:val="28"/>
        </w:rPr>
      </w:pPr>
    </w:p>
    <w:p w14:paraId="60689A67" w14:textId="77777777" w:rsidR="003A7DF2" w:rsidRPr="003A7DF2" w:rsidRDefault="003A7DF2" w:rsidP="003A7DF2">
      <w:pPr>
        <w:tabs>
          <w:tab w:val="left" w:pos="0"/>
          <w:tab w:val="left" w:pos="142"/>
        </w:tabs>
        <w:ind w:right="423"/>
        <w:jc w:val="both"/>
        <w:rPr>
          <w:sz w:val="28"/>
          <w:szCs w:val="28"/>
        </w:rPr>
      </w:pPr>
      <w:r w:rsidRPr="003A7DF2">
        <w:rPr>
          <w:sz w:val="28"/>
          <w:szCs w:val="28"/>
        </w:rPr>
        <w:t xml:space="preserve">Enfin, sept propositions de récits  envisagent plus particulièrement les tensions, conflits ou empêchements qui peuvent résulter d’un manque de clarté des mandats, missions et rôles des différents types d’acteurs impliqués dans le processus, en particulier les coordinateurs qualité, les experts et les dirigeants institutionnels, ainsi que des usages, explicites ou implicites, qui peuvent en être faits ou qui lui sont imputés. </w:t>
      </w:r>
    </w:p>
    <w:p w14:paraId="7C9DFB43" w14:textId="77777777" w:rsidR="003A7DF2" w:rsidRPr="003A7DF2" w:rsidRDefault="003A7DF2" w:rsidP="003A7DF2">
      <w:pPr>
        <w:tabs>
          <w:tab w:val="left" w:pos="0"/>
          <w:tab w:val="left" w:pos="142"/>
        </w:tabs>
        <w:ind w:right="423"/>
        <w:jc w:val="both"/>
        <w:rPr>
          <w:sz w:val="28"/>
          <w:szCs w:val="28"/>
        </w:rPr>
      </w:pPr>
    </w:p>
    <w:p w14:paraId="53BD2AB5" w14:textId="77777777" w:rsidR="003A7DF2" w:rsidRPr="003A7DF2" w:rsidRDefault="003A7DF2" w:rsidP="003A7DF2">
      <w:pPr>
        <w:tabs>
          <w:tab w:val="left" w:pos="0"/>
          <w:tab w:val="left" w:pos="142"/>
        </w:tabs>
        <w:ind w:right="423"/>
        <w:jc w:val="both"/>
        <w:rPr>
          <w:b/>
          <w:sz w:val="28"/>
          <w:szCs w:val="28"/>
        </w:rPr>
      </w:pPr>
      <w:r w:rsidRPr="003A7DF2">
        <w:rPr>
          <w:b/>
          <w:sz w:val="28"/>
          <w:szCs w:val="28"/>
        </w:rPr>
        <w:t xml:space="preserve">Les 6 récits analysés en profondeur </w:t>
      </w:r>
    </w:p>
    <w:p w14:paraId="1B1C34DA" w14:textId="77777777" w:rsidR="003A7DF2" w:rsidRPr="003A7DF2" w:rsidRDefault="003A7DF2" w:rsidP="003A7DF2">
      <w:pPr>
        <w:tabs>
          <w:tab w:val="left" w:pos="0"/>
          <w:tab w:val="left" w:pos="142"/>
        </w:tabs>
        <w:ind w:right="423"/>
        <w:jc w:val="both"/>
        <w:rPr>
          <w:sz w:val="28"/>
          <w:szCs w:val="28"/>
        </w:rPr>
      </w:pPr>
      <w:r w:rsidRPr="003A7DF2">
        <w:rPr>
          <w:sz w:val="28"/>
          <w:szCs w:val="28"/>
        </w:rPr>
        <w:t>Parmi les six récits choisis pour les analyses approfondies, trois récits (</w:t>
      </w:r>
      <w:r w:rsidRPr="003A7DF2">
        <w:rPr>
          <w:i/>
          <w:sz w:val="28"/>
          <w:szCs w:val="28"/>
        </w:rPr>
        <w:t>Concurrence inter-réseaux</w:t>
      </w:r>
      <w:r w:rsidRPr="003A7DF2">
        <w:rPr>
          <w:sz w:val="28"/>
          <w:szCs w:val="28"/>
        </w:rPr>
        <w:t xml:space="preserve">, </w:t>
      </w:r>
      <w:r w:rsidRPr="003A7DF2">
        <w:rPr>
          <w:i/>
          <w:sz w:val="28"/>
          <w:szCs w:val="28"/>
        </w:rPr>
        <w:t>Collège de direction contre service qualité, Les experts face à une salle vide</w:t>
      </w:r>
      <w:r w:rsidRPr="003A7DF2">
        <w:rPr>
          <w:b/>
          <w:i/>
          <w:sz w:val="28"/>
          <w:szCs w:val="28"/>
        </w:rPr>
        <w:t xml:space="preserve">) </w:t>
      </w:r>
      <w:r w:rsidRPr="003A7DF2">
        <w:rPr>
          <w:b/>
          <w:sz w:val="28"/>
          <w:szCs w:val="28"/>
        </w:rPr>
        <w:t>portent sur l’amont du processus</w:t>
      </w:r>
      <w:r w:rsidRPr="003A7DF2">
        <w:rPr>
          <w:sz w:val="28"/>
          <w:szCs w:val="28"/>
        </w:rPr>
        <w:t xml:space="preserve"> d’évaluation pour chercher à expliquer les difficultés, voire les blocages, intervenus dans son déroulement ainsi que les effets de dé-légitimation qui en résultent. </w:t>
      </w:r>
    </w:p>
    <w:p w14:paraId="24245388" w14:textId="77777777" w:rsidR="003A7DF2" w:rsidRPr="003A7DF2" w:rsidRDefault="003A7DF2" w:rsidP="003A7DF2">
      <w:pPr>
        <w:tabs>
          <w:tab w:val="left" w:pos="0"/>
          <w:tab w:val="left" w:pos="142"/>
        </w:tabs>
        <w:ind w:right="423"/>
        <w:jc w:val="both"/>
        <w:rPr>
          <w:sz w:val="28"/>
          <w:szCs w:val="28"/>
        </w:rPr>
      </w:pPr>
    </w:p>
    <w:p w14:paraId="20A5550F" w14:textId="77777777" w:rsidR="003A7DF2" w:rsidRPr="003A7DF2" w:rsidRDefault="003A7DF2" w:rsidP="003A7DF2">
      <w:pPr>
        <w:tabs>
          <w:tab w:val="left" w:pos="0"/>
          <w:tab w:val="left" w:pos="142"/>
        </w:tabs>
        <w:ind w:right="423"/>
        <w:jc w:val="both"/>
        <w:rPr>
          <w:sz w:val="28"/>
          <w:szCs w:val="28"/>
        </w:rPr>
      </w:pPr>
      <w:r w:rsidRPr="003A7DF2">
        <w:rPr>
          <w:sz w:val="28"/>
          <w:szCs w:val="28"/>
        </w:rPr>
        <w:t>Les trois autres récits (</w:t>
      </w:r>
      <w:r w:rsidRPr="003A7DF2">
        <w:rPr>
          <w:i/>
          <w:sz w:val="28"/>
          <w:szCs w:val="28"/>
        </w:rPr>
        <w:t>Ouf, c’est fini, Un monde de papier et Percolation institutionnelle</w:t>
      </w:r>
      <w:r w:rsidRPr="003A7DF2">
        <w:rPr>
          <w:sz w:val="28"/>
          <w:szCs w:val="28"/>
        </w:rPr>
        <w:t xml:space="preserve">) se concentrent quant à eux sur </w:t>
      </w:r>
      <w:r w:rsidRPr="003A7DF2">
        <w:rPr>
          <w:b/>
          <w:sz w:val="28"/>
          <w:szCs w:val="28"/>
        </w:rPr>
        <w:t>l’aval du processus</w:t>
      </w:r>
      <w:r w:rsidRPr="003A7DF2">
        <w:rPr>
          <w:sz w:val="28"/>
          <w:szCs w:val="28"/>
        </w:rPr>
        <w:t xml:space="preserve"> pour tenter de mettre en évidence les différentes raisons, aussi bien méthodologiques qu’institutionnelles, qui rendent problématique, voire empêchent, le passage à l’action à l’issue de la phase de diagnostic. Est examiné ici aussi l’impact qui en découle en termes de dé-légitimation de la démarche. </w:t>
      </w:r>
    </w:p>
    <w:p w14:paraId="6360F13C" w14:textId="77777777" w:rsidR="003A7DF2" w:rsidRDefault="003A7DF2" w:rsidP="00750DB5">
      <w:pPr>
        <w:spacing w:before="100" w:after="100"/>
        <w:jc w:val="both"/>
        <w:rPr>
          <w:b/>
          <w:sz w:val="28"/>
          <w:szCs w:val="28"/>
        </w:rPr>
      </w:pPr>
    </w:p>
    <w:p w14:paraId="1E2BBB01" w14:textId="77777777" w:rsidR="00BD3BB1" w:rsidRDefault="00BD3BB1">
      <w:pPr>
        <w:rPr>
          <w:b/>
          <w:sz w:val="28"/>
          <w:szCs w:val="28"/>
        </w:rPr>
      </w:pPr>
      <w:r>
        <w:rPr>
          <w:b/>
          <w:sz w:val="28"/>
          <w:szCs w:val="28"/>
        </w:rPr>
        <w:br w:type="page"/>
      </w:r>
    </w:p>
    <w:p w14:paraId="345BBC85" w14:textId="260B64EE" w:rsidR="00750DB5" w:rsidRPr="003A7DF2" w:rsidRDefault="00750DB5" w:rsidP="00750DB5">
      <w:pPr>
        <w:spacing w:before="100" w:after="100"/>
        <w:jc w:val="both"/>
        <w:rPr>
          <w:b/>
          <w:sz w:val="28"/>
          <w:szCs w:val="28"/>
        </w:rPr>
      </w:pPr>
      <w:r w:rsidRPr="003A7DF2">
        <w:rPr>
          <w:b/>
          <w:sz w:val="28"/>
          <w:szCs w:val="28"/>
        </w:rPr>
        <w:t>I</w:t>
      </w:r>
      <w:r w:rsidR="0050482B" w:rsidRPr="003A7DF2">
        <w:rPr>
          <w:b/>
          <w:sz w:val="28"/>
          <w:szCs w:val="28"/>
        </w:rPr>
        <w:t xml:space="preserve">dentifier certains </w:t>
      </w:r>
      <w:r w:rsidR="0050482B" w:rsidRPr="003A7DF2">
        <w:rPr>
          <w:b/>
          <w:i/>
          <w:sz w:val="28"/>
          <w:szCs w:val="28"/>
        </w:rPr>
        <w:t>nœuds</w:t>
      </w:r>
      <w:r w:rsidR="0050482B" w:rsidRPr="003A7DF2">
        <w:rPr>
          <w:b/>
          <w:sz w:val="28"/>
          <w:szCs w:val="28"/>
        </w:rPr>
        <w:t xml:space="preserve"> cruciaux de la mise en œuvre de l’évaluation </w:t>
      </w:r>
    </w:p>
    <w:p w14:paraId="53FF2D1A" w14:textId="1917BBE2" w:rsidR="00977EA3" w:rsidRPr="003A7DF2" w:rsidRDefault="00750DB5" w:rsidP="003D3029">
      <w:pPr>
        <w:spacing w:before="100" w:after="100"/>
        <w:jc w:val="both"/>
        <w:rPr>
          <w:sz w:val="28"/>
          <w:szCs w:val="28"/>
        </w:rPr>
      </w:pPr>
      <w:r w:rsidRPr="003A7DF2">
        <w:rPr>
          <w:sz w:val="28"/>
          <w:szCs w:val="28"/>
        </w:rPr>
        <w:t xml:space="preserve">Analyse </w:t>
      </w:r>
      <w:r w:rsidR="00652DFF" w:rsidRPr="003A7DF2">
        <w:rPr>
          <w:sz w:val="28"/>
          <w:szCs w:val="28"/>
        </w:rPr>
        <w:t>construit</w:t>
      </w:r>
      <w:r w:rsidRPr="003A7DF2">
        <w:rPr>
          <w:sz w:val="28"/>
          <w:szCs w:val="28"/>
        </w:rPr>
        <w:t>e</w:t>
      </w:r>
      <w:r w:rsidR="00652DFF" w:rsidRPr="003A7DF2">
        <w:rPr>
          <w:sz w:val="28"/>
          <w:szCs w:val="28"/>
        </w:rPr>
        <w:t xml:space="preserve"> </w:t>
      </w:r>
      <w:r w:rsidR="006F7285" w:rsidRPr="003A7DF2">
        <w:rPr>
          <w:sz w:val="28"/>
          <w:szCs w:val="28"/>
        </w:rPr>
        <w:t>à partir de l’</w:t>
      </w:r>
      <w:r w:rsidR="00652DFF" w:rsidRPr="003A7DF2">
        <w:rPr>
          <w:sz w:val="28"/>
          <w:szCs w:val="28"/>
        </w:rPr>
        <w:t xml:space="preserve">implication active </w:t>
      </w:r>
      <w:r w:rsidR="006F7285" w:rsidRPr="003A7DF2">
        <w:rPr>
          <w:sz w:val="28"/>
          <w:szCs w:val="28"/>
        </w:rPr>
        <w:t xml:space="preserve">des chercheurs </w:t>
      </w:r>
      <w:r w:rsidR="00652DFF" w:rsidRPr="003A7DF2">
        <w:rPr>
          <w:sz w:val="28"/>
          <w:szCs w:val="28"/>
        </w:rPr>
        <w:t xml:space="preserve">dans l’ensemble des trois </w:t>
      </w:r>
      <w:r w:rsidR="00476B5B" w:rsidRPr="003A7DF2">
        <w:rPr>
          <w:sz w:val="28"/>
          <w:szCs w:val="28"/>
        </w:rPr>
        <w:t>analyses en groupe</w:t>
      </w:r>
      <w:r w:rsidR="006F7285" w:rsidRPr="003A7DF2">
        <w:rPr>
          <w:sz w:val="28"/>
          <w:szCs w:val="28"/>
        </w:rPr>
        <w:t xml:space="preserve"> qu’ils ont animées</w:t>
      </w:r>
      <w:r w:rsidR="00652DFF" w:rsidRPr="003A7DF2">
        <w:rPr>
          <w:sz w:val="28"/>
          <w:szCs w:val="28"/>
        </w:rPr>
        <w:t xml:space="preserve">, </w:t>
      </w:r>
      <w:r w:rsidR="006F7285" w:rsidRPr="003A7DF2">
        <w:rPr>
          <w:sz w:val="28"/>
          <w:szCs w:val="28"/>
        </w:rPr>
        <w:t xml:space="preserve">de leur rôle spécifique dans l’analyse, qui est notamment de proposer des apports théoriques à partir de leur compétence </w:t>
      </w:r>
      <w:r w:rsidR="00476B5B" w:rsidRPr="003A7DF2">
        <w:rPr>
          <w:sz w:val="28"/>
          <w:szCs w:val="28"/>
        </w:rPr>
        <w:t xml:space="preserve">propre </w:t>
      </w:r>
      <w:r w:rsidR="006F7285" w:rsidRPr="003A7DF2">
        <w:rPr>
          <w:sz w:val="28"/>
          <w:szCs w:val="28"/>
        </w:rPr>
        <w:t>(</w:t>
      </w:r>
      <w:r w:rsidR="00476B5B" w:rsidRPr="003A7DF2">
        <w:rPr>
          <w:sz w:val="28"/>
          <w:szCs w:val="28"/>
        </w:rPr>
        <w:t>essentiellement</w:t>
      </w:r>
      <w:r w:rsidR="006F7285" w:rsidRPr="003A7DF2">
        <w:rPr>
          <w:sz w:val="28"/>
          <w:szCs w:val="28"/>
        </w:rPr>
        <w:t xml:space="preserve"> sociologique), et de leur</w:t>
      </w:r>
      <w:r w:rsidR="00652DFF" w:rsidRPr="003A7DF2">
        <w:rPr>
          <w:sz w:val="28"/>
          <w:szCs w:val="28"/>
        </w:rPr>
        <w:t xml:space="preserve"> connaissance </w:t>
      </w:r>
      <w:r w:rsidR="003750E8" w:rsidRPr="003A7DF2">
        <w:rPr>
          <w:sz w:val="28"/>
          <w:szCs w:val="28"/>
        </w:rPr>
        <w:t>approfondie</w:t>
      </w:r>
      <w:r w:rsidR="006F7285" w:rsidRPr="003A7DF2">
        <w:rPr>
          <w:sz w:val="28"/>
          <w:szCs w:val="28"/>
        </w:rPr>
        <w:t xml:space="preserve"> des rapports qu’ils ont rédigés</w:t>
      </w:r>
      <w:r w:rsidR="00652DFF" w:rsidRPr="003A7DF2">
        <w:rPr>
          <w:sz w:val="28"/>
          <w:szCs w:val="28"/>
        </w:rPr>
        <w:t>.</w:t>
      </w:r>
      <w:r w:rsidRPr="003A7DF2">
        <w:rPr>
          <w:sz w:val="28"/>
          <w:szCs w:val="28"/>
        </w:rPr>
        <w:t xml:space="preserve"> </w:t>
      </w:r>
      <w:r w:rsidR="00F63B3A" w:rsidRPr="003A7DF2">
        <w:rPr>
          <w:sz w:val="28"/>
          <w:szCs w:val="28"/>
        </w:rPr>
        <w:t>C</w:t>
      </w:r>
      <w:r w:rsidRPr="003A7DF2">
        <w:rPr>
          <w:sz w:val="28"/>
          <w:szCs w:val="28"/>
        </w:rPr>
        <w:t xml:space="preserve">es apports théoriques partiels </w:t>
      </w:r>
      <w:r w:rsidR="00F63B3A" w:rsidRPr="003A7DF2">
        <w:rPr>
          <w:sz w:val="28"/>
          <w:szCs w:val="28"/>
        </w:rPr>
        <w:t xml:space="preserve">ont </w:t>
      </w:r>
      <w:r w:rsidRPr="003A7DF2">
        <w:rPr>
          <w:sz w:val="28"/>
          <w:szCs w:val="28"/>
        </w:rPr>
        <w:t xml:space="preserve">été </w:t>
      </w:r>
      <w:r w:rsidR="00F63B3A" w:rsidRPr="003A7DF2">
        <w:rPr>
          <w:sz w:val="28"/>
          <w:szCs w:val="28"/>
        </w:rPr>
        <w:t xml:space="preserve">articulés les uns aux autres et développés </w:t>
      </w:r>
      <w:r w:rsidR="001D71FF" w:rsidRPr="003A7DF2">
        <w:rPr>
          <w:sz w:val="28"/>
          <w:szCs w:val="28"/>
        </w:rPr>
        <w:t xml:space="preserve">dans une problématisation finale qui n’engage que les chercheurs et qui </w:t>
      </w:r>
      <w:r w:rsidRPr="003A7DF2">
        <w:rPr>
          <w:sz w:val="28"/>
          <w:szCs w:val="28"/>
        </w:rPr>
        <w:t xml:space="preserve">est </w:t>
      </w:r>
      <w:r w:rsidR="001D71FF" w:rsidRPr="003A7DF2">
        <w:rPr>
          <w:sz w:val="28"/>
          <w:szCs w:val="28"/>
        </w:rPr>
        <w:t xml:space="preserve">soumise ici à une discussion critique plus large </w:t>
      </w:r>
      <w:r w:rsidRPr="003A7DF2">
        <w:rPr>
          <w:sz w:val="28"/>
          <w:szCs w:val="28"/>
        </w:rPr>
        <w:t xml:space="preserve">lors d’une journée d’études notamment. </w:t>
      </w:r>
    </w:p>
    <w:p w14:paraId="2397B02E" w14:textId="77777777" w:rsidR="00750DB5" w:rsidRPr="003A7DF2" w:rsidRDefault="00750DB5" w:rsidP="003D3029">
      <w:pPr>
        <w:spacing w:before="100" w:after="100"/>
        <w:jc w:val="both"/>
        <w:rPr>
          <w:sz w:val="28"/>
          <w:szCs w:val="28"/>
        </w:rPr>
      </w:pPr>
    </w:p>
    <w:p w14:paraId="348FA4EC" w14:textId="4B3D25CF" w:rsidR="0050290C" w:rsidRPr="003A7DF2" w:rsidRDefault="0055277D" w:rsidP="003D3029">
      <w:pPr>
        <w:spacing w:before="100" w:after="100"/>
        <w:jc w:val="both"/>
        <w:rPr>
          <w:b/>
          <w:sz w:val="28"/>
          <w:szCs w:val="28"/>
        </w:rPr>
      </w:pPr>
      <w:r w:rsidRPr="003A7DF2">
        <w:rPr>
          <w:b/>
          <w:sz w:val="28"/>
          <w:szCs w:val="28"/>
        </w:rPr>
        <w:t>Un</w:t>
      </w:r>
      <w:r w:rsidR="0050290C" w:rsidRPr="003A7DF2">
        <w:rPr>
          <w:b/>
          <w:sz w:val="28"/>
          <w:szCs w:val="28"/>
        </w:rPr>
        <w:t xml:space="preserve"> contexte</w:t>
      </w:r>
      <w:r w:rsidRPr="003A7DF2">
        <w:rPr>
          <w:b/>
          <w:sz w:val="28"/>
          <w:szCs w:val="28"/>
        </w:rPr>
        <w:t xml:space="preserve"> déstabilisant</w:t>
      </w:r>
    </w:p>
    <w:p w14:paraId="0EB1E637" w14:textId="77777777" w:rsidR="00BD3BB1" w:rsidRDefault="00354AD2" w:rsidP="003D3029">
      <w:pPr>
        <w:spacing w:before="100" w:after="100"/>
        <w:jc w:val="both"/>
        <w:rPr>
          <w:sz w:val="28"/>
          <w:szCs w:val="28"/>
        </w:rPr>
      </w:pPr>
      <w:r w:rsidRPr="003A7DF2">
        <w:rPr>
          <w:sz w:val="28"/>
          <w:szCs w:val="28"/>
        </w:rPr>
        <w:t xml:space="preserve">Les évaluations orchestrées par l’AEQES </w:t>
      </w:r>
      <w:r w:rsidR="00F406B5" w:rsidRPr="003A7DF2">
        <w:rPr>
          <w:sz w:val="28"/>
          <w:szCs w:val="28"/>
        </w:rPr>
        <w:t xml:space="preserve">se sont déroulées dans un contexte particulier et, à certains égards, problématique. L’initiative est européenne. Dans </w:t>
      </w:r>
      <w:r w:rsidR="003D3029" w:rsidRPr="003A7DF2">
        <w:rPr>
          <w:sz w:val="28"/>
          <w:szCs w:val="28"/>
        </w:rPr>
        <w:t>la perspective</w:t>
      </w:r>
      <w:r w:rsidR="00F406B5" w:rsidRPr="003A7DF2">
        <w:rPr>
          <w:sz w:val="28"/>
          <w:szCs w:val="28"/>
        </w:rPr>
        <w:t xml:space="preserve"> de Bologne, la </w:t>
      </w:r>
      <w:r w:rsidR="00F406B5" w:rsidRPr="003A7DF2">
        <w:rPr>
          <w:i/>
          <w:sz w:val="28"/>
          <w:szCs w:val="28"/>
        </w:rPr>
        <w:t>qualité</w:t>
      </w:r>
      <w:r w:rsidR="00F406B5" w:rsidRPr="003A7DF2">
        <w:rPr>
          <w:sz w:val="28"/>
          <w:szCs w:val="28"/>
        </w:rPr>
        <w:t xml:space="preserve"> est le mot-clé et une finalité majeure pour promouvoir </w:t>
      </w:r>
      <w:r w:rsidR="001E5958" w:rsidRPr="003A7DF2">
        <w:rPr>
          <w:sz w:val="28"/>
          <w:szCs w:val="28"/>
        </w:rPr>
        <w:t xml:space="preserve">l’attractivité et </w:t>
      </w:r>
      <w:r w:rsidR="00F406B5" w:rsidRPr="003A7DF2">
        <w:rPr>
          <w:sz w:val="28"/>
          <w:szCs w:val="28"/>
        </w:rPr>
        <w:t xml:space="preserve">la compétitivité des institutions d’enseignement supérieur </w:t>
      </w:r>
      <w:r w:rsidR="001E5958" w:rsidRPr="003A7DF2">
        <w:rPr>
          <w:sz w:val="28"/>
          <w:szCs w:val="28"/>
        </w:rPr>
        <w:t xml:space="preserve">européen. Au sein des établissements, l’évaluation de la qualité est </w:t>
      </w:r>
      <w:r w:rsidR="003D3029" w:rsidRPr="003A7DF2">
        <w:rPr>
          <w:sz w:val="28"/>
          <w:szCs w:val="28"/>
        </w:rPr>
        <w:t xml:space="preserve">largement </w:t>
      </w:r>
      <w:r w:rsidR="001E5958" w:rsidRPr="003A7DF2">
        <w:rPr>
          <w:sz w:val="28"/>
          <w:szCs w:val="28"/>
        </w:rPr>
        <w:t xml:space="preserve">perçue comme une injonction autoritaire, </w:t>
      </w:r>
      <w:r w:rsidR="003D3029" w:rsidRPr="003A7DF2">
        <w:rPr>
          <w:sz w:val="28"/>
          <w:szCs w:val="28"/>
        </w:rPr>
        <w:t xml:space="preserve">imposée d’en haut, </w:t>
      </w:r>
      <w:r w:rsidR="001E5958" w:rsidRPr="003A7DF2">
        <w:rPr>
          <w:sz w:val="28"/>
          <w:szCs w:val="28"/>
        </w:rPr>
        <w:t>non souha</w:t>
      </w:r>
      <w:r w:rsidR="003D3029" w:rsidRPr="003A7DF2">
        <w:rPr>
          <w:sz w:val="28"/>
          <w:szCs w:val="28"/>
        </w:rPr>
        <w:t>itée par les acteurs de terrain</w:t>
      </w:r>
      <w:r w:rsidR="001E5958" w:rsidRPr="003A7DF2">
        <w:rPr>
          <w:sz w:val="28"/>
          <w:szCs w:val="28"/>
        </w:rPr>
        <w:t xml:space="preserve">. </w:t>
      </w:r>
      <w:r w:rsidR="005B79E1" w:rsidRPr="003A7DF2">
        <w:rPr>
          <w:sz w:val="28"/>
          <w:szCs w:val="28"/>
        </w:rPr>
        <w:t>Au niveau de la Communauté française</w:t>
      </w:r>
      <w:r w:rsidR="005C0471" w:rsidRPr="003A7DF2">
        <w:rPr>
          <w:sz w:val="28"/>
          <w:szCs w:val="28"/>
        </w:rPr>
        <w:t xml:space="preserve"> de Belgique</w:t>
      </w:r>
      <w:r w:rsidR="005B79E1" w:rsidRPr="003A7DF2">
        <w:rPr>
          <w:sz w:val="28"/>
          <w:szCs w:val="28"/>
        </w:rPr>
        <w:t>, elle s’effectue en outre dans le contexte de la réforme en profondeur du paysage de l’enseignement supérieur (décret Paysage ou décret Marcourt</w:t>
      </w:r>
      <w:r w:rsidR="00A970DE" w:rsidRPr="003A7DF2">
        <w:rPr>
          <w:sz w:val="28"/>
          <w:szCs w:val="28"/>
        </w:rPr>
        <w:t>, fusion d’établissements qui deviennent des « implantations » au sein de Hautes Ecoles</w:t>
      </w:r>
      <w:r w:rsidR="005B79E1" w:rsidRPr="003A7DF2">
        <w:rPr>
          <w:sz w:val="28"/>
          <w:szCs w:val="28"/>
        </w:rPr>
        <w:t>)</w:t>
      </w:r>
      <w:r w:rsidR="00A970DE" w:rsidRPr="003A7DF2">
        <w:rPr>
          <w:sz w:val="28"/>
          <w:szCs w:val="28"/>
        </w:rPr>
        <w:t xml:space="preserve">. </w:t>
      </w:r>
      <w:r w:rsidR="00A81FCB" w:rsidRPr="003A7DF2">
        <w:rPr>
          <w:sz w:val="28"/>
          <w:szCs w:val="28"/>
        </w:rPr>
        <w:t xml:space="preserve">Le « système » est </w:t>
      </w:r>
      <w:r w:rsidR="00FF1E74" w:rsidRPr="003A7DF2">
        <w:rPr>
          <w:sz w:val="28"/>
          <w:szCs w:val="28"/>
        </w:rPr>
        <w:t>encore loin d’être stabilisé</w:t>
      </w:r>
      <w:r w:rsidR="003D3029" w:rsidRPr="003A7DF2">
        <w:rPr>
          <w:sz w:val="28"/>
          <w:szCs w:val="28"/>
        </w:rPr>
        <w:t>, ce qui génère un climat d’incertitude</w:t>
      </w:r>
      <w:r w:rsidR="00FF1E74" w:rsidRPr="003A7DF2">
        <w:rPr>
          <w:sz w:val="28"/>
          <w:szCs w:val="28"/>
        </w:rPr>
        <w:t>.</w:t>
      </w:r>
      <w:r w:rsidR="00750DB5" w:rsidRPr="003A7DF2">
        <w:rPr>
          <w:sz w:val="28"/>
          <w:szCs w:val="28"/>
        </w:rPr>
        <w:t xml:space="preserve"> </w:t>
      </w:r>
    </w:p>
    <w:p w14:paraId="596AC02E" w14:textId="59D97F15" w:rsidR="00FF1E74" w:rsidRPr="003A7DF2" w:rsidRDefault="00FF1E74" w:rsidP="003D3029">
      <w:pPr>
        <w:spacing w:before="100" w:after="100"/>
        <w:jc w:val="both"/>
        <w:rPr>
          <w:sz w:val="28"/>
          <w:szCs w:val="28"/>
        </w:rPr>
      </w:pPr>
      <w:r w:rsidRPr="003A7DF2">
        <w:rPr>
          <w:sz w:val="28"/>
          <w:szCs w:val="28"/>
        </w:rPr>
        <w:t xml:space="preserve">Les participants observent un renforcement du poids des institutions (de </w:t>
      </w:r>
      <w:r w:rsidR="005B1957" w:rsidRPr="003A7DF2">
        <w:rPr>
          <w:sz w:val="28"/>
          <w:szCs w:val="28"/>
        </w:rPr>
        <w:t xml:space="preserve">tailles de </w:t>
      </w:r>
      <w:r w:rsidRPr="003A7DF2">
        <w:rPr>
          <w:sz w:val="28"/>
          <w:szCs w:val="28"/>
        </w:rPr>
        <w:t>plus en plus grande</w:t>
      </w:r>
      <w:r w:rsidR="005B1957" w:rsidRPr="003A7DF2">
        <w:rPr>
          <w:sz w:val="28"/>
          <w:szCs w:val="28"/>
        </w:rPr>
        <w:t>s</w:t>
      </w:r>
      <w:r w:rsidRPr="003A7DF2">
        <w:rPr>
          <w:sz w:val="28"/>
          <w:szCs w:val="28"/>
        </w:rPr>
        <w:t>) et de leurs dirigeants (de plus en plus managers et gestionnaires</w:t>
      </w:r>
      <w:r w:rsidR="005B1957" w:rsidRPr="003A7DF2">
        <w:rPr>
          <w:sz w:val="28"/>
          <w:szCs w:val="28"/>
        </w:rPr>
        <w:t xml:space="preserve"> débordés) ainsi qu’un </w:t>
      </w:r>
      <w:r w:rsidRPr="003A7DF2">
        <w:rPr>
          <w:sz w:val="28"/>
          <w:szCs w:val="28"/>
        </w:rPr>
        <w:t xml:space="preserve">accroissement subséquent du fossé entre ces derniers et les acteurs de terrain. </w:t>
      </w:r>
      <w:r w:rsidR="0079340B" w:rsidRPr="003A7DF2">
        <w:rPr>
          <w:sz w:val="28"/>
          <w:szCs w:val="28"/>
        </w:rPr>
        <w:t>Ces derniers</w:t>
      </w:r>
      <w:r w:rsidRPr="003A7DF2">
        <w:rPr>
          <w:sz w:val="28"/>
          <w:szCs w:val="28"/>
        </w:rPr>
        <w:t xml:space="preserve"> ressentent un climat de concurrence entre réseaux et institutions, alors que le décret était censé l’atténuer. Il</w:t>
      </w:r>
      <w:r w:rsidR="003D3029" w:rsidRPr="003A7DF2">
        <w:rPr>
          <w:sz w:val="28"/>
          <w:szCs w:val="28"/>
        </w:rPr>
        <w:t>s</w:t>
      </w:r>
      <w:r w:rsidRPr="003A7DF2">
        <w:rPr>
          <w:sz w:val="28"/>
          <w:szCs w:val="28"/>
        </w:rPr>
        <w:t xml:space="preserve"> constatent un éclatement complexe du pouvoir (</w:t>
      </w:r>
      <w:r w:rsidR="0079340B" w:rsidRPr="003A7DF2">
        <w:rPr>
          <w:sz w:val="28"/>
          <w:szCs w:val="28"/>
        </w:rPr>
        <w:t xml:space="preserve">académie, pôles, </w:t>
      </w:r>
      <w:r w:rsidRPr="003A7DF2">
        <w:rPr>
          <w:sz w:val="28"/>
          <w:szCs w:val="28"/>
        </w:rPr>
        <w:t xml:space="preserve">réseaux, </w:t>
      </w:r>
      <w:r w:rsidR="0079340B" w:rsidRPr="003A7DF2">
        <w:rPr>
          <w:sz w:val="28"/>
          <w:szCs w:val="28"/>
        </w:rPr>
        <w:t xml:space="preserve">P.O., groupes de pression, établissements, implantations, </w:t>
      </w:r>
      <w:r w:rsidRPr="003A7DF2">
        <w:rPr>
          <w:sz w:val="28"/>
          <w:szCs w:val="28"/>
        </w:rPr>
        <w:t xml:space="preserve">directions …) qui le rend de moins en moins lisible. </w:t>
      </w:r>
    </w:p>
    <w:p w14:paraId="5876032E" w14:textId="1D6D28B0" w:rsidR="00A81FCB" w:rsidRPr="003A7DF2" w:rsidRDefault="003D3029" w:rsidP="003D3029">
      <w:pPr>
        <w:spacing w:before="100" w:after="100"/>
        <w:jc w:val="both"/>
        <w:rPr>
          <w:sz w:val="28"/>
          <w:szCs w:val="28"/>
        </w:rPr>
      </w:pPr>
      <w:r w:rsidRPr="003A7DF2">
        <w:rPr>
          <w:sz w:val="28"/>
          <w:szCs w:val="28"/>
        </w:rPr>
        <w:t>C</w:t>
      </w:r>
      <w:r w:rsidR="00A81FCB" w:rsidRPr="003A7DF2">
        <w:rPr>
          <w:sz w:val="28"/>
          <w:szCs w:val="28"/>
        </w:rPr>
        <w:t xml:space="preserve">e contexte </w:t>
      </w:r>
      <w:r w:rsidRPr="003A7DF2">
        <w:rPr>
          <w:sz w:val="28"/>
          <w:szCs w:val="28"/>
        </w:rPr>
        <w:t xml:space="preserve">de </w:t>
      </w:r>
      <w:r w:rsidR="000A4F1B" w:rsidRPr="003A7DF2">
        <w:rPr>
          <w:sz w:val="28"/>
          <w:szCs w:val="28"/>
        </w:rPr>
        <w:t xml:space="preserve">l’évaluation </w:t>
      </w:r>
      <w:r w:rsidR="00A81FCB" w:rsidRPr="003A7DF2">
        <w:rPr>
          <w:sz w:val="28"/>
          <w:szCs w:val="28"/>
        </w:rPr>
        <w:t>génère des attitudes craintives et défensives</w:t>
      </w:r>
      <w:r w:rsidR="000A4F1B" w:rsidRPr="003A7DF2">
        <w:rPr>
          <w:sz w:val="28"/>
          <w:szCs w:val="28"/>
        </w:rPr>
        <w:t xml:space="preserve"> chez les acteurs de terrain</w:t>
      </w:r>
      <w:r w:rsidR="00A81FCB" w:rsidRPr="003A7DF2">
        <w:rPr>
          <w:sz w:val="28"/>
          <w:szCs w:val="28"/>
        </w:rPr>
        <w:t xml:space="preserve">. On parle de « contexte d’inquiétude », </w:t>
      </w:r>
      <w:r w:rsidR="005B1957" w:rsidRPr="003A7DF2">
        <w:rPr>
          <w:sz w:val="28"/>
          <w:szCs w:val="28"/>
        </w:rPr>
        <w:t xml:space="preserve">de « flou », de « malentendus », d’ « acquis bouleversés », </w:t>
      </w:r>
      <w:r w:rsidR="00A81FCB" w:rsidRPr="003A7DF2">
        <w:rPr>
          <w:sz w:val="28"/>
          <w:szCs w:val="28"/>
        </w:rPr>
        <w:t xml:space="preserve">de « peur de l’usage qui en sera fait », de crainte d’un court-circuitage entre l’évaluation et le processus d’accréditation, </w:t>
      </w:r>
      <w:r w:rsidR="00367A46" w:rsidRPr="003A7DF2">
        <w:rPr>
          <w:sz w:val="28"/>
          <w:szCs w:val="28"/>
        </w:rPr>
        <w:t>de</w:t>
      </w:r>
      <w:r w:rsidR="00FF1E74" w:rsidRPr="003A7DF2">
        <w:rPr>
          <w:sz w:val="28"/>
          <w:szCs w:val="28"/>
        </w:rPr>
        <w:t xml:space="preserve"> manque de confiance … </w:t>
      </w:r>
      <w:r w:rsidR="000A4F1B" w:rsidRPr="003A7DF2">
        <w:rPr>
          <w:sz w:val="28"/>
          <w:szCs w:val="28"/>
        </w:rPr>
        <w:t xml:space="preserve">Deux attitudes coexistent alors : l’une défensive consistant à faire le gros dos, à en faire le moins possible, à </w:t>
      </w:r>
      <w:r w:rsidR="005C0471" w:rsidRPr="003A7DF2">
        <w:rPr>
          <w:sz w:val="28"/>
          <w:szCs w:val="28"/>
        </w:rPr>
        <w:t>n’attendre</w:t>
      </w:r>
      <w:r w:rsidR="000A4F1B" w:rsidRPr="003A7DF2">
        <w:rPr>
          <w:sz w:val="28"/>
          <w:szCs w:val="28"/>
        </w:rPr>
        <w:t xml:space="preserve"> que le départ des experts ; l’autre « stratégique » voire cynique</w:t>
      </w:r>
      <w:r w:rsidR="00836EDA" w:rsidRPr="003A7DF2">
        <w:rPr>
          <w:sz w:val="28"/>
          <w:szCs w:val="28"/>
        </w:rPr>
        <w:t>, consistant, en externe, à se</w:t>
      </w:r>
      <w:r w:rsidR="000A4F1B" w:rsidRPr="003A7DF2">
        <w:rPr>
          <w:sz w:val="28"/>
          <w:szCs w:val="28"/>
        </w:rPr>
        <w:t xml:space="preserve"> servir </w:t>
      </w:r>
      <w:r w:rsidR="00836EDA" w:rsidRPr="003A7DF2">
        <w:rPr>
          <w:sz w:val="28"/>
          <w:szCs w:val="28"/>
        </w:rPr>
        <w:t xml:space="preserve">de l’évaluation </w:t>
      </w:r>
      <w:r w:rsidR="000A4F1B" w:rsidRPr="003A7DF2">
        <w:rPr>
          <w:sz w:val="28"/>
          <w:szCs w:val="28"/>
        </w:rPr>
        <w:t xml:space="preserve">pour mieux percevoir ses </w:t>
      </w:r>
      <w:r w:rsidR="00836EDA" w:rsidRPr="003A7DF2">
        <w:rPr>
          <w:sz w:val="28"/>
          <w:szCs w:val="28"/>
        </w:rPr>
        <w:t>propres avantages concurrentiels et</w:t>
      </w:r>
      <w:r w:rsidR="000A4F1B" w:rsidRPr="003A7DF2">
        <w:rPr>
          <w:sz w:val="28"/>
          <w:szCs w:val="28"/>
        </w:rPr>
        <w:t xml:space="preserve"> se positionner stratégiquement par rapport aux institutions concurrentes et, en interne, à exploiter l’évaluation comme ressource dans les rapports de force entre composantes de l’institution (par exemple les départements ou les disciplines).</w:t>
      </w:r>
    </w:p>
    <w:p w14:paraId="22ACE563" w14:textId="77777777" w:rsidR="00750DB5" w:rsidRPr="003A7DF2" w:rsidRDefault="00750DB5" w:rsidP="003D3029">
      <w:pPr>
        <w:spacing w:before="100" w:after="100"/>
        <w:jc w:val="both"/>
        <w:rPr>
          <w:sz w:val="28"/>
          <w:szCs w:val="28"/>
        </w:rPr>
      </w:pPr>
    </w:p>
    <w:p w14:paraId="5DE8C681" w14:textId="78E47436" w:rsidR="00750DB5" w:rsidRPr="003A7DF2" w:rsidRDefault="001E28D9" w:rsidP="003D3029">
      <w:pPr>
        <w:spacing w:before="100" w:after="100"/>
        <w:jc w:val="both"/>
        <w:rPr>
          <w:b/>
          <w:sz w:val="28"/>
          <w:szCs w:val="28"/>
        </w:rPr>
      </w:pPr>
      <w:r w:rsidRPr="003A7DF2">
        <w:rPr>
          <w:b/>
          <w:sz w:val="28"/>
          <w:szCs w:val="28"/>
        </w:rPr>
        <w:t>Une d</w:t>
      </w:r>
      <w:r w:rsidR="00750DB5" w:rsidRPr="003A7DF2">
        <w:rPr>
          <w:b/>
          <w:sz w:val="28"/>
          <w:szCs w:val="28"/>
        </w:rPr>
        <w:t xml:space="preserve">ouble chimère : </w:t>
      </w:r>
      <w:r w:rsidRPr="003A7DF2">
        <w:rPr>
          <w:b/>
          <w:sz w:val="28"/>
          <w:szCs w:val="28"/>
        </w:rPr>
        <w:t>chimère de l’effet direct et chimère de l’adhésion</w:t>
      </w:r>
    </w:p>
    <w:p w14:paraId="07ED1DD3" w14:textId="77777777" w:rsidR="00BD3BB1" w:rsidRDefault="008F4722" w:rsidP="003D3029">
      <w:pPr>
        <w:spacing w:before="100" w:after="100"/>
        <w:jc w:val="both"/>
        <w:rPr>
          <w:sz w:val="28"/>
          <w:szCs w:val="28"/>
        </w:rPr>
      </w:pPr>
      <w:r w:rsidRPr="003A7DF2">
        <w:rPr>
          <w:sz w:val="28"/>
          <w:szCs w:val="28"/>
        </w:rPr>
        <w:t xml:space="preserve">Loin de ne percevoir que la dimension proprement institutionnelle de ce contexte, certains participants insistent sur sa dimension culturelle et idéologique. </w:t>
      </w:r>
    </w:p>
    <w:p w14:paraId="1EC090A7" w14:textId="2E9DEF49" w:rsidR="00FF1E74" w:rsidRPr="003A7DF2" w:rsidRDefault="008F4722" w:rsidP="003D3029">
      <w:pPr>
        <w:spacing w:before="100" w:after="100"/>
        <w:jc w:val="both"/>
        <w:rPr>
          <w:sz w:val="28"/>
          <w:szCs w:val="28"/>
        </w:rPr>
      </w:pPr>
      <w:r w:rsidRPr="003A7DF2">
        <w:rPr>
          <w:sz w:val="28"/>
          <w:szCs w:val="28"/>
        </w:rPr>
        <w:t>Tout d’abord, l’idée de q</w:t>
      </w:r>
      <w:r w:rsidR="0079340B" w:rsidRPr="003A7DF2">
        <w:rPr>
          <w:sz w:val="28"/>
          <w:szCs w:val="28"/>
        </w:rPr>
        <w:t>ualité elle-même est loin de faire l’unanimité</w:t>
      </w:r>
      <w:r w:rsidRPr="003A7DF2">
        <w:rPr>
          <w:sz w:val="28"/>
          <w:szCs w:val="28"/>
        </w:rPr>
        <w:t xml:space="preserve">. Ce n’est pas tant le fait qu’elle soit importée </w:t>
      </w:r>
      <w:r w:rsidR="00BE3891" w:rsidRPr="003A7DF2">
        <w:rPr>
          <w:sz w:val="28"/>
          <w:szCs w:val="28"/>
        </w:rPr>
        <w:t xml:space="preserve">du monde économique et managérial qui pose problème que la pression qu’elle met sur des acteurs </w:t>
      </w:r>
      <w:r w:rsidR="00836EDA" w:rsidRPr="003A7DF2">
        <w:rPr>
          <w:sz w:val="28"/>
          <w:szCs w:val="28"/>
        </w:rPr>
        <w:t>qu’épuise une</w:t>
      </w:r>
      <w:r w:rsidR="00BE3891" w:rsidRPr="003A7DF2">
        <w:rPr>
          <w:sz w:val="28"/>
          <w:szCs w:val="28"/>
        </w:rPr>
        <w:t xml:space="preserve"> quête sans fin de la perfection, </w:t>
      </w:r>
      <w:r w:rsidR="0079340B" w:rsidRPr="003A7DF2">
        <w:rPr>
          <w:sz w:val="28"/>
          <w:szCs w:val="28"/>
        </w:rPr>
        <w:t xml:space="preserve">forcément </w:t>
      </w:r>
      <w:r w:rsidR="00BE3891" w:rsidRPr="003A7DF2">
        <w:rPr>
          <w:sz w:val="28"/>
          <w:szCs w:val="28"/>
        </w:rPr>
        <w:t xml:space="preserve">inaccessible. Tel l’horizon, la qualité recule au fur et à mesure qu’on </w:t>
      </w:r>
      <w:r w:rsidR="0079340B" w:rsidRPr="003A7DF2">
        <w:rPr>
          <w:sz w:val="28"/>
          <w:szCs w:val="28"/>
        </w:rPr>
        <w:t>croit</w:t>
      </w:r>
      <w:r w:rsidR="00BE3891" w:rsidRPr="003A7DF2">
        <w:rPr>
          <w:sz w:val="28"/>
          <w:szCs w:val="28"/>
        </w:rPr>
        <w:t xml:space="preserve"> s’en approcher. </w:t>
      </w:r>
      <w:r w:rsidR="00B4670D" w:rsidRPr="003A7DF2">
        <w:rPr>
          <w:sz w:val="28"/>
          <w:szCs w:val="28"/>
        </w:rPr>
        <w:t>Qui plus est, elle est rarement au service du personnel des institutions</w:t>
      </w:r>
      <w:r w:rsidR="00836EDA" w:rsidRPr="003A7DF2">
        <w:rPr>
          <w:sz w:val="28"/>
          <w:szCs w:val="28"/>
        </w:rPr>
        <w:t xml:space="preserve"> qui</w:t>
      </w:r>
      <w:r w:rsidR="0079340B" w:rsidRPr="003A7DF2">
        <w:rPr>
          <w:sz w:val="28"/>
          <w:szCs w:val="28"/>
        </w:rPr>
        <w:t xml:space="preserve"> </w:t>
      </w:r>
      <w:r w:rsidR="006D7A65" w:rsidRPr="003A7DF2">
        <w:rPr>
          <w:sz w:val="28"/>
          <w:szCs w:val="28"/>
        </w:rPr>
        <w:t>en paie</w:t>
      </w:r>
      <w:r w:rsidR="00836EDA" w:rsidRPr="003A7DF2">
        <w:rPr>
          <w:sz w:val="28"/>
          <w:szCs w:val="28"/>
        </w:rPr>
        <w:t xml:space="preserve"> </w:t>
      </w:r>
      <w:r w:rsidR="0079340B" w:rsidRPr="003A7DF2">
        <w:rPr>
          <w:sz w:val="28"/>
          <w:szCs w:val="28"/>
        </w:rPr>
        <w:t xml:space="preserve">plutôt </w:t>
      </w:r>
      <w:r w:rsidR="00836EDA" w:rsidRPr="003A7DF2">
        <w:rPr>
          <w:sz w:val="28"/>
          <w:szCs w:val="28"/>
        </w:rPr>
        <w:t>les frais</w:t>
      </w:r>
      <w:r w:rsidR="00B4670D" w:rsidRPr="003A7DF2">
        <w:rPr>
          <w:sz w:val="28"/>
          <w:szCs w:val="28"/>
        </w:rPr>
        <w:t>, mais bien, comme dans le monde des affa</w:t>
      </w:r>
      <w:r w:rsidR="00836EDA" w:rsidRPr="003A7DF2">
        <w:rPr>
          <w:sz w:val="28"/>
          <w:szCs w:val="28"/>
        </w:rPr>
        <w:t>ires précisément, au service du client</w:t>
      </w:r>
      <w:r w:rsidR="00B4670D" w:rsidRPr="003A7DF2">
        <w:rPr>
          <w:sz w:val="28"/>
          <w:szCs w:val="28"/>
        </w:rPr>
        <w:t xml:space="preserve">, </w:t>
      </w:r>
      <w:r w:rsidR="00836EDA" w:rsidRPr="003A7DF2">
        <w:rPr>
          <w:sz w:val="28"/>
          <w:szCs w:val="28"/>
        </w:rPr>
        <w:t>l’élève</w:t>
      </w:r>
      <w:r w:rsidR="00B4670D" w:rsidRPr="003A7DF2">
        <w:rPr>
          <w:sz w:val="28"/>
          <w:szCs w:val="28"/>
        </w:rPr>
        <w:t xml:space="preserve"> qu’il faut recruter</w:t>
      </w:r>
      <w:r w:rsidR="00836EDA" w:rsidRPr="003A7DF2">
        <w:rPr>
          <w:sz w:val="28"/>
          <w:szCs w:val="28"/>
        </w:rPr>
        <w:t xml:space="preserve"> et conserver</w:t>
      </w:r>
      <w:r w:rsidR="00B4670D" w:rsidRPr="003A7DF2">
        <w:rPr>
          <w:sz w:val="28"/>
          <w:szCs w:val="28"/>
        </w:rPr>
        <w:t>.</w:t>
      </w:r>
      <w:r w:rsidR="007C31FB" w:rsidRPr="003A7DF2">
        <w:rPr>
          <w:sz w:val="28"/>
          <w:szCs w:val="28"/>
        </w:rPr>
        <w:t xml:space="preserve"> </w:t>
      </w:r>
      <w:r w:rsidR="00836EDA" w:rsidRPr="003A7DF2">
        <w:rPr>
          <w:sz w:val="28"/>
          <w:szCs w:val="28"/>
        </w:rPr>
        <w:t>Enfin,</w:t>
      </w:r>
      <w:r w:rsidR="007C31FB" w:rsidRPr="003A7DF2">
        <w:rPr>
          <w:sz w:val="28"/>
          <w:szCs w:val="28"/>
        </w:rPr>
        <w:t xml:space="preserve"> la qualité n’est guère intégrée à l’ensemble du travail éducatif ; à l’instar de ce qui se passe avec les organismes de contrôle alimentaire, elle a son agence et son coordonnateur-qualité spécialisés, dont </w:t>
      </w:r>
      <w:r w:rsidR="00836EDA" w:rsidRPr="003A7DF2">
        <w:rPr>
          <w:sz w:val="28"/>
          <w:szCs w:val="28"/>
        </w:rPr>
        <w:t xml:space="preserve">« c’est le </w:t>
      </w:r>
      <w:r w:rsidR="007C31FB" w:rsidRPr="003A7DF2">
        <w:rPr>
          <w:sz w:val="28"/>
          <w:szCs w:val="28"/>
        </w:rPr>
        <w:t>boulot »</w:t>
      </w:r>
      <w:r w:rsidR="00720A73" w:rsidRPr="003A7DF2">
        <w:rPr>
          <w:sz w:val="28"/>
          <w:szCs w:val="28"/>
        </w:rPr>
        <w:t>.</w:t>
      </w:r>
    </w:p>
    <w:p w14:paraId="0CF2909C" w14:textId="784BFE17" w:rsidR="00720A73" w:rsidRPr="003A7DF2" w:rsidRDefault="00BB1627" w:rsidP="003D3029">
      <w:pPr>
        <w:spacing w:before="100" w:after="100"/>
        <w:jc w:val="both"/>
        <w:rPr>
          <w:sz w:val="28"/>
          <w:szCs w:val="28"/>
        </w:rPr>
      </w:pPr>
      <w:r w:rsidRPr="00BD3BB1">
        <w:rPr>
          <w:b/>
          <w:sz w:val="28"/>
          <w:szCs w:val="28"/>
        </w:rPr>
        <w:t xml:space="preserve">L’évaluation est conçue en fonction de catégories de pensée </w:t>
      </w:r>
      <w:r w:rsidR="00836EDA" w:rsidRPr="00BD3BB1">
        <w:rPr>
          <w:b/>
          <w:sz w:val="28"/>
          <w:szCs w:val="28"/>
        </w:rPr>
        <w:t>insuffisamment</w:t>
      </w:r>
      <w:r w:rsidRPr="00BD3BB1">
        <w:rPr>
          <w:b/>
          <w:sz w:val="28"/>
          <w:szCs w:val="28"/>
        </w:rPr>
        <w:t xml:space="preserve"> interrogées.</w:t>
      </w:r>
      <w:r w:rsidRPr="003A7DF2">
        <w:rPr>
          <w:sz w:val="28"/>
          <w:szCs w:val="28"/>
        </w:rPr>
        <w:t xml:space="preserve"> La</w:t>
      </w:r>
      <w:r w:rsidR="006D7A65" w:rsidRPr="003A7DF2">
        <w:rPr>
          <w:sz w:val="28"/>
          <w:szCs w:val="28"/>
        </w:rPr>
        <w:t xml:space="preserve"> notion de</w:t>
      </w:r>
      <w:r w:rsidRPr="003A7DF2">
        <w:rPr>
          <w:sz w:val="28"/>
          <w:szCs w:val="28"/>
        </w:rPr>
        <w:t xml:space="preserve"> qualité n’est pas la seule. L’amélioration de la qualité e</w:t>
      </w:r>
      <w:r w:rsidR="008B52B4" w:rsidRPr="003A7DF2">
        <w:rPr>
          <w:sz w:val="28"/>
          <w:szCs w:val="28"/>
        </w:rPr>
        <w:t xml:space="preserve">st vue selon </w:t>
      </w:r>
      <w:r w:rsidR="004D55CB" w:rsidRPr="003A7DF2">
        <w:rPr>
          <w:sz w:val="28"/>
          <w:szCs w:val="28"/>
        </w:rPr>
        <w:t>le</w:t>
      </w:r>
      <w:r w:rsidR="008B52B4" w:rsidRPr="003A7DF2">
        <w:rPr>
          <w:sz w:val="28"/>
          <w:szCs w:val="28"/>
        </w:rPr>
        <w:t xml:space="preserve"> schéma mécaniciste</w:t>
      </w:r>
      <w:r w:rsidRPr="003A7DF2">
        <w:rPr>
          <w:sz w:val="28"/>
          <w:szCs w:val="28"/>
        </w:rPr>
        <w:t xml:space="preserve"> « analyser-décider-agir » qui doit produire, en aval, des résultats.</w:t>
      </w:r>
      <w:r w:rsidR="006D7A65" w:rsidRPr="003A7DF2">
        <w:rPr>
          <w:sz w:val="28"/>
          <w:szCs w:val="28"/>
        </w:rPr>
        <w:t xml:space="preserve"> « (…) exhortation au changement et à l’action », l’évaluation pèche par « vanité de l’activisme » explique Véronique Chahut</w:t>
      </w:r>
      <w:r w:rsidR="006D7A65" w:rsidRPr="003A7DF2">
        <w:rPr>
          <w:rStyle w:val="Marquenotebasdepage"/>
          <w:sz w:val="28"/>
          <w:szCs w:val="28"/>
        </w:rPr>
        <w:footnoteReference w:id="1"/>
      </w:r>
      <w:r w:rsidR="006D7A65" w:rsidRPr="003A7DF2">
        <w:rPr>
          <w:sz w:val="28"/>
          <w:szCs w:val="28"/>
        </w:rPr>
        <w:t xml:space="preserve"> qui lui reproche </w:t>
      </w:r>
      <w:r w:rsidR="008B52B4" w:rsidRPr="003A7DF2">
        <w:rPr>
          <w:sz w:val="28"/>
          <w:szCs w:val="28"/>
        </w:rPr>
        <w:t xml:space="preserve">son </w:t>
      </w:r>
      <w:r w:rsidR="006D7A65" w:rsidRPr="003A7DF2">
        <w:rPr>
          <w:sz w:val="28"/>
          <w:szCs w:val="28"/>
        </w:rPr>
        <w:t>« idéologie progressiste »</w:t>
      </w:r>
      <w:r w:rsidR="00994F02" w:rsidRPr="003A7DF2">
        <w:rPr>
          <w:rStyle w:val="Marquenotebasdepage"/>
          <w:sz w:val="28"/>
          <w:szCs w:val="28"/>
        </w:rPr>
        <w:footnoteReference w:id="2"/>
      </w:r>
      <w:r w:rsidR="006D7A65" w:rsidRPr="003A7DF2">
        <w:rPr>
          <w:sz w:val="28"/>
          <w:szCs w:val="28"/>
        </w:rPr>
        <w:t xml:space="preserve"> </w:t>
      </w:r>
      <w:r w:rsidR="004D55CB" w:rsidRPr="003A7DF2">
        <w:rPr>
          <w:sz w:val="28"/>
          <w:szCs w:val="28"/>
        </w:rPr>
        <w:t>–i</w:t>
      </w:r>
      <w:r w:rsidR="008B52B4" w:rsidRPr="003A7DF2">
        <w:rPr>
          <w:sz w:val="28"/>
          <w:szCs w:val="28"/>
        </w:rPr>
        <w:t xml:space="preserve">l </w:t>
      </w:r>
      <w:r w:rsidR="008B52B4" w:rsidRPr="003A7DF2">
        <w:rPr>
          <w:i/>
          <w:sz w:val="28"/>
          <w:szCs w:val="28"/>
        </w:rPr>
        <w:t>faut</w:t>
      </w:r>
      <w:r w:rsidR="008B52B4" w:rsidRPr="003A7DF2">
        <w:rPr>
          <w:sz w:val="28"/>
          <w:szCs w:val="28"/>
        </w:rPr>
        <w:t xml:space="preserve"> </w:t>
      </w:r>
      <w:r w:rsidR="004D55CB" w:rsidRPr="003A7DF2">
        <w:rPr>
          <w:sz w:val="28"/>
          <w:szCs w:val="28"/>
        </w:rPr>
        <w:t xml:space="preserve">en effet </w:t>
      </w:r>
      <w:r w:rsidR="008B52B4" w:rsidRPr="003A7DF2">
        <w:rPr>
          <w:sz w:val="28"/>
          <w:szCs w:val="28"/>
        </w:rPr>
        <w:t>qu’elle débouche sur un progrès par rapport à ce qui existe</w:t>
      </w:r>
      <w:r w:rsidR="004D55CB" w:rsidRPr="003A7DF2">
        <w:rPr>
          <w:sz w:val="28"/>
          <w:szCs w:val="28"/>
        </w:rPr>
        <w:t>,</w:t>
      </w:r>
      <w:r w:rsidR="008B52B4" w:rsidRPr="003A7DF2">
        <w:rPr>
          <w:sz w:val="28"/>
          <w:szCs w:val="28"/>
        </w:rPr>
        <w:t xml:space="preserve"> même si cela ne fonctionne pas </w:t>
      </w:r>
      <w:r w:rsidR="004D55CB" w:rsidRPr="003A7DF2">
        <w:rPr>
          <w:sz w:val="28"/>
          <w:szCs w:val="28"/>
        </w:rPr>
        <w:t xml:space="preserve">forcément </w:t>
      </w:r>
      <w:r w:rsidR="008B52B4" w:rsidRPr="003A7DF2">
        <w:rPr>
          <w:sz w:val="28"/>
          <w:szCs w:val="28"/>
        </w:rPr>
        <w:t>si mal</w:t>
      </w:r>
      <w:r w:rsidR="004D55CB" w:rsidRPr="003A7DF2">
        <w:rPr>
          <w:sz w:val="28"/>
          <w:szCs w:val="28"/>
        </w:rPr>
        <w:t xml:space="preserve"> actuellement</w:t>
      </w:r>
      <w:r w:rsidR="008B52B4" w:rsidRPr="003A7DF2">
        <w:rPr>
          <w:sz w:val="28"/>
          <w:szCs w:val="28"/>
        </w:rPr>
        <w:t xml:space="preserve">. </w:t>
      </w:r>
      <w:r w:rsidRPr="003A7DF2">
        <w:rPr>
          <w:sz w:val="28"/>
          <w:szCs w:val="28"/>
        </w:rPr>
        <w:t>Or, dans la réa</w:t>
      </w:r>
      <w:r w:rsidR="00836EDA" w:rsidRPr="003A7DF2">
        <w:rPr>
          <w:sz w:val="28"/>
          <w:szCs w:val="28"/>
        </w:rPr>
        <w:t>lité de la vie institutionnelle</w:t>
      </w:r>
      <w:r w:rsidRPr="003A7DF2">
        <w:rPr>
          <w:sz w:val="28"/>
          <w:szCs w:val="28"/>
        </w:rPr>
        <w:t xml:space="preserve">, les articulations entre ces trois moments </w:t>
      </w:r>
      <w:r w:rsidR="008B52B4" w:rsidRPr="003A7DF2">
        <w:rPr>
          <w:sz w:val="28"/>
          <w:szCs w:val="28"/>
        </w:rPr>
        <w:t xml:space="preserve">de l’analyse, de la décision et de l’action </w:t>
      </w:r>
      <w:r w:rsidRPr="003A7DF2">
        <w:rPr>
          <w:sz w:val="28"/>
          <w:szCs w:val="28"/>
        </w:rPr>
        <w:t xml:space="preserve">sont circulaires ; plus encore, </w:t>
      </w:r>
      <w:r w:rsidR="008B52B4" w:rsidRPr="003A7DF2">
        <w:rPr>
          <w:sz w:val="28"/>
          <w:szCs w:val="28"/>
        </w:rPr>
        <w:t xml:space="preserve">le plus souvent, </w:t>
      </w:r>
      <w:r w:rsidRPr="003A7DF2">
        <w:rPr>
          <w:sz w:val="28"/>
          <w:szCs w:val="28"/>
        </w:rPr>
        <w:t xml:space="preserve">ils s’interpénètrent étroitement </w:t>
      </w:r>
      <w:r w:rsidR="008B52B4" w:rsidRPr="003A7DF2">
        <w:rPr>
          <w:sz w:val="28"/>
          <w:szCs w:val="28"/>
        </w:rPr>
        <w:t xml:space="preserve">et indissociablement </w:t>
      </w:r>
      <w:r w:rsidRPr="003A7DF2">
        <w:rPr>
          <w:sz w:val="28"/>
          <w:szCs w:val="28"/>
        </w:rPr>
        <w:t xml:space="preserve">dans un </w:t>
      </w:r>
      <w:r w:rsidR="008B52B4" w:rsidRPr="003A7DF2">
        <w:rPr>
          <w:sz w:val="28"/>
          <w:szCs w:val="28"/>
        </w:rPr>
        <w:t xml:space="preserve">seul et même </w:t>
      </w:r>
      <w:r w:rsidRPr="003A7DF2">
        <w:rPr>
          <w:sz w:val="28"/>
          <w:szCs w:val="28"/>
        </w:rPr>
        <w:t xml:space="preserve">processus </w:t>
      </w:r>
      <w:r w:rsidR="008B52B4" w:rsidRPr="003A7DF2">
        <w:rPr>
          <w:sz w:val="28"/>
          <w:szCs w:val="28"/>
        </w:rPr>
        <w:t>où</w:t>
      </w:r>
      <w:r w:rsidRPr="003A7DF2">
        <w:rPr>
          <w:sz w:val="28"/>
          <w:szCs w:val="28"/>
        </w:rPr>
        <w:t xml:space="preserve"> </w:t>
      </w:r>
      <w:r w:rsidR="008B52B4" w:rsidRPr="003A7DF2">
        <w:rPr>
          <w:sz w:val="28"/>
          <w:szCs w:val="28"/>
        </w:rPr>
        <w:t>l’</w:t>
      </w:r>
      <w:r w:rsidRPr="003A7DF2">
        <w:rPr>
          <w:sz w:val="28"/>
          <w:szCs w:val="28"/>
        </w:rPr>
        <w:t xml:space="preserve">évaluation </w:t>
      </w:r>
      <w:r w:rsidR="008B52B4" w:rsidRPr="003A7DF2">
        <w:rPr>
          <w:sz w:val="28"/>
          <w:szCs w:val="28"/>
        </w:rPr>
        <w:t>est « </w:t>
      </w:r>
      <w:r w:rsidRPr="003A7DF2">
        <w:rPr>
          <w:sz w:val="28"/>
          <w:szCs w:val="28"/>
        </w:rPr>
        <w:t>permanente</w:t>
      </w:r>
      <w:r w:rsidR="008B52B4" w:rsidRPr="003A7DF2">
        <w:rPr>
          <w:sz w:val="28"/>
          <w:szCs w:val="28"/>
        </w:rPr>
        <w:t> »</w:t>
      </w:r>
      <w:r w:rsidR="00836EDA" w:rsidRPr="003A7DF2">
        <w:rPr>
          <w:sz w:val="28"/>
          <w:szCs w:val="28"/>
        </w:rPr>
        <w:t>.</w:t>
      </w:r>
      <w:r w:rsidR="00994F02" w:rsidRPr="003A7DF2">
        <w:rPr>
          <w:sz w:val="28"/>
          <w:szCs w:val="28"/>
        </w:rPr>
        <w:t xml:space="preserve"> </w:t>
      </w:r>
    </w:p>
    <w:p w14:paraId="575BAFAA" w14:textId="7D293B5E" w:rsidR="00902CDA" w:rsidRPr="003A7DF2" w:rsidRDefault="00751867" w:rsidP="003D3029">
      <w:pPr>
        <w:spacing w:before="100" w:after="100"/>
        <w:jc w:val="both"/>
        <w:rPr>
          <w:sz w:val="28"/>
          <w:szCs w:val="28"/>
        </w:rPr>
      </w:pPr>
      <w:r w:rsidRPr="003A7DF2">
        <w:rPr>
          <w:sz w:val="28"/>
          <w:szCs w:val="28"/>
        </w:rPr>
        <w:t>C</w:t>
      </w:r>
      <w:r w:rsidR="00994F02" w:rsidRPr="003A7DF2">
        <w:rPr>
          <w:sz w:val="28"/>
          <w:szCs w:val="28"/>
        </w:rPr>
        <w:t xml:space="preserve">ette conception mécaniciste et </w:t>
      </w:r>
      <w:r w:rsidRPr="003A7DF2">
        <w:rPr>
          <w:sz w:val="28"/>
          <w:szCs w:val="28"/>
        </w:rPr>
        <w:t>prog</w:t>
      </w:r>
      <w:r w:rsidR="00994F02" w:rsidRPr="003A7DF2">
        <w:rPr>
          <w:sz w:val="28"/>
          <w:szCs w:val="28"/>
        </w:rPr>
        <w:t>r</w:t>
      </w:r>
      <w:r w:rsidRPr="003A7DF2">
        <w:rPr>
          <w:sz w:val="28"/>
          <w:szCs w:val="28"/>
        </w:rPr>
        <w:t>essiste</w:t>
      </w:r>
      <w:r w:rsidR="00902CDA" w:rsidRPr="003A7DF2">
        <w:rPr>
          <w:sz w:val="28"/>
          <w:szCs w:val="28"/>
        </w:rPr>
        <w:t xml:space="preserve"> est génératrice de </w:t>
      </w:r>
      <w:r w:rsidR="0088167A" w:rsidRPr="003A7DF2">
        <w:rPr>
          <w:sz w:val="28"/>
          <w:szCs w:val="28"/>
        </w:rPr>
        <w:t xml:space="preserve">réunions sans </w:t>
      </w:r>
      <w:r w:rsidR="00836EDA" w:rsidRPr="003A7DF2">
        <w:rPr>
          <w:sz w:val="28"/>
          <w:szCs w:val="28"/>
        </w:rPr>
        <w:t>fin, de réunions sans suite et même de réunions sans participants</w:t>
      </w:r>
      <w:r w:rsidR="004D55CB" w:rsidRPr="003A7DF2">
        <w:rPr>
          <w:sz w:val="28"/>
          <w:szCs w:val="28"/>
        </w:rPr>
        <w:t>,</w:t>
      </w:r>
      <w:r w:rsidR="00836EDA" w:rsidRPr="003A7DF2">
        <w:rPr>
          <w:sz w:val="28"/>
          <w:szCs w:val="28"/>
        </w:rPr>
        <w:t xml:space="preserve"> </w:t>
      </w:r>
      <w:r w:rsidR="004D55CB" w:rsidRPr="003A7DF2">
        <w:rPr>
          <w:sz w:val="28"/>
          <w:szCs w:val="28"/>
        </w:rPr>
        <w:t>mais pas sans</w:t>
      </w:r>
      <w:r w:rsidR="0088167A" w:rsidRPr="003A7DF2">
        <w:rPr>
          <w:sz w:val="28"/>
          <w:szCs w:val="28"/>
        </w:rPr>
        <w:t xml:space="preserve"> paperas</w:t>
      </w:r>
      <w:r w:rsidR="00AC452C" w:rsidRPr="003A7DF2">
        <w:rPr>
          <w:sz w:val="28"/>
          <w:szCs w:val="28"/>
        </w:rPr>
        <w:t>ses</w:t>
      </w:r>
      <w:r w:rsidR="00BD3BB1">
        <w:rPr>
          <w:sz w:val="28"/>
          <w:szCs w:val="28"/>
        </w:rPr>
        <w:t xml:space="preserve"> (</w:t>
      </w:r>
      <w:r w:rsidR="00BD3BB1" w:rsidRPr="00BD3BB1">
        <w:rPr>
          <w:i/>
          <w:sz w:val="28"/>
          <w:szCs w:val="28"/>
        </w:rPr>
        <w:t>Un monde de papiers</w:t>
      </w:r>
      <w:r w:rsidR="00BD3BB1">
        <w:rPr>
          <w:sz w:val="28"/>
          <w:szCs w:val="28"/>
        </w:rPr>
        <w:t>)</w:t>
      </w:r>
      <w:r w:rsidR="00836EDA" w:rsidRPr="003A7DF2">
        <w:rPr>
          <w:sz w:val="28"/>
          <w:szCs w:val="28"/>
        </w:rPr>
        <w:t xml:space="preserve">. </w:t>
      </w:r>
      <w:r w:rsidR="00A71B4E" w:rsidRPr="003A7DF2">
        <w:rPr>
          <w:sz w:val="28"/>
          <w:szCs w:val="28"/>
        </w:rPr>
        <w:t>Cette</w:t>
      </w:r>
      <w:r w:rsidR="00AC452C" w:rsidRPr="003A7DF2">
        <w:rPr>
          <w:sz w:val="28"/>
          <w:szCs w:val="28"/>
        </w:rPr>
        <w:t xml:space="preserve"> « asphyxie » de réunions </w:t>
      </w:r>
      <w:r w:rsidR="00BC472A" w:rsidRPr="003A7DF2">
        <w:rPr>
          <w:sz w:val="28"/>
          <w:szCs w:val="28"/>
        </w:rPr>
        <w:t>et de paperasses présente</w:t>
      </w:r>
      <w:r w:rsidR="00A71B4E" w:rsidRPr="003A7DF2">
        <w:rPr>
          <w:sz w:val="28"/>
          <w:szCs w:val="28"/>
        </w:rPr>
        <w:t xml:space="preserve">, au sens </w:t>
      </w:r>
      <w:r w:rsidRPr="003A7DF2">
        <w:rPr>
          <w:sz w:val="28"/>
          <w:szCs w:val="28"/>
        </w:rPr>
        <w:t xml:space="preserve">proprement </w:t>
      </w:r>
      <w:r w:rsidR="00A71B4E" w:rsidRPr="003A7DF2">
        <w:rPr>
          <w:sz w:val="28"/>
          <w:szCs w:val="28"/>
        </w:rPr>
        <w:t>fonctionnaliste, une dysfonction paradoxale</w:t>
      </w:r>
      <w:r w:rsidR="00A84FD9" w:rsidRPr="003A7DF2">
        <w:rPr>
          <w:sz w:val="28"/>
          <w:szCs w:val="28"/>
        </w:rPr>
        <w:t> :</w:t>
      </w:r>
      <w:r w:rsidR="00A71B4E" w:rsidRPr="003A7DF2">
        <w:rPr>
          <w:sz w:val="28"/>
          <w:szCs w:val="28"/>
        </w:rPr>
        <w:t xml:space="preserve"> </w:t>
      </w:r>
      <w:r w:rsidR="00A84FD9" w:rsidRPr="003A7DF2">
        <w:rPr>
          <w:sz w:val="28"/>
          <w:szCs w:val="28"/>
        </w:rPr>
        <w:t xml:space="preserve">d’un côté, </w:t>
      </w:r>
      <w:r w:rsidR="00A71B4E" w:rsidRPr="003A7DF2">
        <w:rPr>
          <w:sz w:val="28"/>
          <w:szCs w:val="28"/>
        </w:rPr>
        <w:t xml:space="preserve">elle </w:t>
      </w:r>
      <w:r w:rsidR="00A84FD9" w:rsidRPr="003A7DF2">
        <w:rPr>
          <w:sz w:val="28"/>
          <w:szCs w:val="28"/>
        </w:rPr>
        <w:t>empêche de faire autre chose, ce dont beaucoup se plaignent, mais</w:t>
      </w:r>
      <w:r w:rsidR="00AC452C" w:rsidRPr="003A7DF2">
        <w:rPr>
          <w:sz w:val="28"/>
          <w:szCs w:val="28"/>
        </w:rPr>
        <w:t xml:space="preserve">, d’un autre côté, </w:t>
      </w:r>
      <w:r w:rsidR="00A84FD9" w:rsidRPr="003A7DF2">
        <w:rPr>
          <w:sz w:val="28"/>
          <w:szCs w:val="28"/>
        </w:rPr>
        <w:t>elle dispense de faire autre chose</w:t>
      </w:r>
      <w:r w:rsidR="00BC472A" w:rsidRPr="003A7DF2">
        <w:rPr>
          <w:sz w:val="28"/>
          <w:szCs w:val="28"/>
        </w:rPr>
        <w:t xml:space="preserve">, ce dont </w:t>
      </w:r>
      <w:r w:rsidR="004D55CB" w:rsidRPr="003A7DF2">
        <w:rPr>
          <w:sz w:val="28"/>
          <w:szCs w:val="28"/>
        </w:rPr>
        <w:t xml:space="preserve">parfois </w:t>
      </w:r>
      <w:r w:rsidR="00BC472A" w:rsidRPr="003A7DF2">
        <w:rPr>
          <w:sz w:val="28"/>
          <w:szCs w:val="28"/>
        </w:rPr>
        <w:t>les mêmes ne se plaignent pas</w:t>
      </w:r>
      <w:r w:rsidR="00A84FD9" w:rsidRPr="003A7DF2">
        <w:rPr>
          <w:sz w:val="28"/>
          <w:szCs w:val="28"/>
        </w:rPr>
        <w:t>.</w:t>
      </w:r>
      <w:r w:rsidR="00994F02" w:rsidRPr="003A7DF2">
        <w:rPr>
          <w:sz w:val="28"/>
          <w:szCs w:val="28"/>
        </w:rPr>
        <w:t xml:space="preserve"> </w:t>
      </w:r>
    </w:p>
    <w:p w14:paraId="2CF8E044" w14:textId="31D791F1" w:rsidR="00F406B5" w:rsidRPr="003A7DF2" w:rsidRDefault="009B2DF9" w:rsidP="003D3029">
      <w:pPr>
        <w:spacing w:before="100" w:after="100"/>
        <w:jc w:val="both"/>
        <w:rPr>
          <w:sz w:val="28"/>
          <w:szCs w:val="28"/>
        </w:rPr>
      </w:pPr>
      <w:r w:rsidRPr="003A7DF2">
        <w:rPr>
          <w:sz w:val="28"/>
          <w:szCs w:val="28"/>
        </w:rPr>
        <w:t>A l’éclatement complexe du pouvoir institutionnel correspond l’éclatement des cultures de référence. Avec les fusions, des cultures d’institution différentes doivent non seulement coexister</w:t>
      </w:r>
      <w:r w:rsidR="00D1782D" w:rsidRPr="003A7DF2">
        <w:rPr>
          <w:sz w:val="28"/>
          <w:szCs w:val="28"/>
        </w:rPr>
        <w:t>,</w:t>
      </w:r>
      <w:r w:rsidRPr="003A7DF2">
        <w:rPr>
          <w:sz w:val="28"/>
          <w:szCs w:val="28"/>
        </w:rPr>
        <w:t xml:space="preserve"> mais encore s’harmoniser</w:t>
      </w:r>
      <w:r w:rsidR="004D55CB" w:rsidRPr="003A7DF2">
        <w:rPr>
          <w:sz w:val="28"/>
          <w:szCs w:val="28"/>
        </w:rPr>
        <w:t xml:space="preserve">. </w:t>
      </w:r>
    </w:p>
    <w:p w14:paraId="33DE100B" w14:textId="77777777" w:rsidR="00BD3BB1" w:rsidRDefault="004E0C5F" w:rsidP="003D3029">
      <w:pPr>
        <w:spacing w:before="100" w:after="100"/>
        <w:jc w:val="both"/>
        <w:rPr>
          <w:sz w:val="28"/>
          <w:szCs w:val="28"/>
        </w:rPr>
      </w:pPr>
      <w:r w:rsidRPr="003A7DF2">
        <w:rPr>
          <w:sz w:val="28"/>
          <w:szCs w:val="28"/>
        </w:rPr>
        <w:t>La sauce de l’évaluation prend ou ne prend pas de multiples manières et dans diverses mesures, selon les contextes institutionnels</w:t>
      </w:r>
      <w:r w:rsidR="006D7899" w:rsidRPr="003A7DF2">
        <w:rPr>
          <w:sz w:val="28"/>
          <w:szCs w:val="28"/>
        </w:rPr>
        <w:t xml:space="preserve"> (par exemple les réseaux)</w:t>
      </w:r>
      <w:r w:rsidR="00A71ADC" w:rsidRPr="003A7DF2">
        <w:rPr>
          <w:sz w:val="28"/>
          <w:szCs w:val="28"/>
        </w:rPr>
        <w:t>, le climat qui</w:t>
      </w:r>
      <w:r w:rsidRPr="003A7DF2">
        <w:rPr>
          <w:sz w:val="28"/>
          <w:szCs w:val="28"/>
        </w:rPr>
        <w:t xml:space="preserve"> règne</w:t>
      </w:r>
      <w:r w:rsidR="00A71ADC" w:rsidRPr="003A7DF2">
        <w:rPr>
          <w:sz w:val="28"/>
          <w:szCs w:val="28"/>
        </w:rPr>
        <w:t xml:space="preserve"> dans l’établissement, le soutien et l’implication de la direction</w:t>
      </w:r>
      <w:r w:rsidRPr="003A7DF2">
        <w:rPr>
          <w:sz w:val="28"/>
          <w:szCs w:val="28"/>
        </w:rPr>
        <w:t xml:space="preserve">, la cohésion ou </w:t>
      </w:r>
      <w:r w:rsidR="006D7899" w:rsidRPr="003A7DF2">
        <w:rPr>
          <w:sz w:val="28"/>
          <w:szCs w:val="28"/>
        </w:rPr>
        <w:t>l’absence de cohésion</w:t>
      </w:r>
      <w:r w:rsidRPr="003A7DF2">
        <w:rPr>
          <w:sz w:val="28"/>
          <w:szCs w:val="28"/>
        </w:rPr>
        <w:t xml:space="preserve"> entre les implantations</w:t>
      </w:r>
      <w:r w:rsidR="006D7899" w:rsidRPr="003A7DF2">
        <w:rPr>
          <w:sz w:val="28"/>
          <w:szCs w:val="28"/>
        </w:rPr>
        <w:t xml:space="preserve"> d’une même institution</w:t>
      </w:r>
      <w:r w:rsidRPr="003A7DF2">
        <w:rPr>
          <w:sz w:val="28"/>
          <w:szCs w:val="28"/>
        </w:rPr>
        <w:t xml:space="preserve">, la solidarité qui lie ou non les membres de leur personnel, les rapports de force au sein des établissements, les intérêts et les préoccupations des uns et des autres, </w:t>
      </w:r>
      <w:r w:rsidR="00A71ADC" w:rsidRPr="003A7DF2">
        <w:rPr>
          <w:sz w:val="28"/>
          <w:szCs w:val="28"/>
        </w:rPr>
        <w:t xml:space="preserve">le statut et </w:t>
      </w:r>
      <w:r w:rsidRPr="003A7DF2">
        <w:rPr>
          <w:sz w:val="28"/>
          <w:szCs w:val="28"/>
        </w:rPr>
        <w:t>la personnalité du coordinateur-qualité, les pressions extérieur</w:t>
      </w:r>
      <w:r w:rsidR="006D7899" w:rsidRPr="003A7DF2">
        <w:rPr>
          <w:sz w:val="28"/>
          <w:szCs w:val="28"/>
        </w:rPr>
        <w:t>e</w:t>
      </w:r>
      <w:r w:rsidRPr="003A7DF2">
        <w:rPr>
          <w:sz w:val="28"/>
          <w:szCs w:val="28"/>
        </w:rPr>
        <w:t>s, et même les impondérables de la vie courante.</w:t>
      </w:r>
      <w:r w:rsidR="009A7522" w:rsidRPr="003A7DF2">
        <w:rPr>
          <w:sz w:val="28"/>
          <w:szCs w:val="28"/>
        </w:rPr>
        <w:t xml:space="preserve"> </w:t>
      </w:r>
      <w:r w:rsidR="006D7899" w:rsidRPr="003A7DF2">
        <w:rPr>
          <w:sz w:val="28"/>
          <w:szCs w:val="28"/>
        </w:rPr>
        <w:t xml:space="preserve">Notamment. </w:t>
      </w:r>
      <w:r w:rsidR="005F1468" w:rsidRPr="003A7DF2">
        <w:rPr>
          <w:sz w:val="28"/>
          <w:szCs w:val="28"/>
        </w:rPr>
        <w:t xml:space="preserve">Lorsqu’au sein de l’établissement, des résolutions sont prises, encore faut-il </w:t>
      </w:r>
      <w:r w:rsidR="0064476A" w:rsidRPr="003A7DF2">
        <w:rPr>
          <w:sz w:val="28"/>
          <w:szCs w:val="28"/>
        </w:rPr>
        <w:t xml:space="preserve">donc </w:t>
      </w:r>
      <w:r w:rsidR="005F1468" w:rsidRPr="003A7DF2">
        <w:rPr>
          <w:sz w:val="28"/>
          <w:szCs w:val="28"/>
        </w:rPr>
        <w:t xml:space="preserve">qu’elles se concrétisent. </w:t>
      </w:r>
    </w:p>
    <w:p w14:paraId="7ED3B906" w14:textId="691A3250" w:rsidR="009A7522" w:rsidRPr="003A7DF2" w:rsidRDefault="005F1468" w:rsidP="003D3029">
      <w:pPr>
        <w:spacing w:before="100" w:after="100"/>
        <w:jc w:val="both"/>
        <w:rPr>
          <w:sz w:val="28"/>
          <w:szCs w:val="28"/>
        </w:rPr>
      </w:pPr>
      <w:r w:rsidRPr="003A7DF2">
        <w:rPr>
          <w:sz w:val="28"/>
          <w:szCs w:val="28"/>
        </w:rPr>
        <w:t xml:space="preserve">La </w:t>
      </w:r>
      <w:r w:rsidR="004E0C5F" w:rsidRPr="003A7DF2">
        <w:rPr>
          <w:sz w:val="28"/>
          <w:szCs w:val="28"/>
        </w:rPr>
        <w:t xml:space="preserve">« non-transférabilité » </w:t>
      </w:r>
      <w:r w:rsidRPr="003A7DF2">
        <w:rPr>
          <w:sz w:val="28"/>
          <w:szCs w:val="28"/>
        </w:rPr>
        <w:t>des diagnostics</w:t>
      </w:r>
      <w:r w:rsidR="00061848" w:rsidRPr="003A7DF2">
        <w:rPr>
          <w:sz w:val="28"/>
          <w:szCs w:val="28"/>
        </w:rPr>
        <w:t xml:space="preserve"> et recommandations dans des changements pertinents est la </w:t>
      </w:r>
      <w:r w:rsidR="005538F7" w:rsidRPr="003A7DF2">
        <w:rPr>
          <w:sz w:val="28"/>
          <w:szCs w:val="28"/>
        </w:rPr>
        <w:t>« question centrale »</w:t>
      </w:r>
      <w:r w:rsidR="00061848" w:rsidRPr="003A7DF2">
        <w:rPr>
          <w:sz w:val="28"/>
          <w:szCs w:val="28"/>
        </w:rPr>
        <w:t>, pensent de nombreux participants</w:t>
      </w:r>
      <w:r w:rsidR="009A7522" w:rsidRPr="003A7DF2">
        <w:rPr>
          <w:sz w:val="28"/>
          <w:szCs w:val="28"/>
        </w:rPr>
        <w:t>.</w:t>
      </w:r>
      <w:r w:rsidR="00750DB5" w:rsidRPr="003A7DF2">
        <w:rPr>
          <w:sz w:val="28"/>
          <w:szCs w:val="28"/>
        </w:rPr>
        <w:t xml:space="preserve"> </w:t>
      </w:r>
      <w:r w:rsidR="009A7522" w:rsidRPr="003A7DF2">
        <w:rPr>
          <w:sz w:val="28"/>
          <w:szCs w:val="28"/>
        </w:rPr>
        <w:t xml:space="preserve">Est-ce à dire que rien ne change et </w:t>
      </w:r>
      <w:r w:rsidR="003C337A" w:rsidRPr="003A7DF2">
        <w:rPr>
          <w:sz w:val="28"/>
          <w:szCs w:val="28"/>
        </w:rPr>
        <w:t>que l’Etat doive renoncer à définir des orientations</w:t>
      </w:r>
      <w:r w:rsidR="00B95E4D" w:rsidRPr="003A7DF2">
        <w:rPr>
          <w:sz w:val="28"/>
          <w:szCs w:val="28"/>
        </w:rPr>
        <w:t>,</w:t>
      </w:r>
      <w:r w:rsidR="009A7522" w:rsidRPr="003A7DF2">
        <w:rPr>
          <w:sz w:val="28"/>
          <w:szCs w:val="28"/>
        </w:rPr>
        <w:t xml:space="preserve"> à impulser des dynamiques nouvelles </w:t>
      </w:r>
      <w:r w:rsidR="00B95E4D" w:rsidRPr="003A7DF2">
        <w:rPr>
          <w:sz w:val="28"/>
          <w:szCs w:val="28"/>
        </w:rPr>
        <w:t>et à s’en donner</w:t>
      </w:r>
      <w:r w:rsidR="009A7522" w:rsidRPr="003A7DF2">
        <w:rPr>
          <w:sz w:val="28"/>
          <w:szCs w:val="28"/>
        </w:rPr>
        <w:t xml:space="preserve"> les moyens ? </w:t>
      </w:r>
      <w:r w:rsidR="00B95E4D" w:rsidRPr="003A7DF2">
        <w:rPr>
          <w:sz w:val="28"/>
          <w:szCs w:val="28"/>
        </w:rPr>
        <w:t>Trois</w:t>
      </w:r>
      <w:r w:rsidR="009A7522" w:rsidRPr="003A7DF2">
        <w:rPr>
          <w:sz w:val="28"/>
          <w:szCs w:val="28"/>
        </w:rPr>
        <w:t xml:space="preserve"> fois non. Le dispositif a, en de nombreux endroits, des « effets énormes » </w:t>
      </w:r>
      <w:r w:rsidR="00EC084B" w:rsidRPr="003A7DF2">
        <w:rPr>
          <w:sz w:val="28"/>
          <w:szCs w:val="28"/>
        </w:rPr>
        <w:t>dit-on autour de la table</w:t>
      </w:r>
      <w:r w:rsidR="009A7522" w:rsidRPr="003A7DF2">
        <w:rPr>
          <w:sz w:val="28"/>
          <w:szCs w:val="28"/>
        </w:rPr>
        <w:t>. « Simplement », ce ne sont généralement pas ceux qui étaient attendus par les décideurs, par l’AEQES, par les responsables institutionnels, par les coordinateurs-qualité, par les acteurs de terrain eux-mêmes</w:t>
      </w:r>
      <w:r w:rsidR="00220246" w:rsidRPr="003A7DF2">
        <w:rPr>
          <w:sz w:val="28"/>
          <w:szCs w:val="28"/>
        </w:rPr>
        <w:t xml:space="preserve">. </w:t>
      </w:r>
      <w:r w:rsidR="002B012A" w:rsidRPr="003A7DF2">
        <w:rPr>
          <w:sz w:val="28"/>
          <w:szCs w:val="28"/>
        </w:rPr>
        <w:t xml:space="preserve">Ces effets sont </w:t>
      </w:r>
      <w:r w:rsidR="00FF241A" w:rsidRPr="003A7DF2">
        <w:rPr>
          <w:sz w:val="28"/>
          <w:szCs w:val="28"/>
        </w:rPr>
        <w:t>souvent</w:t>
      </w:r>
      <w:r w:rsidR="002B012A" w:rsidRPr="003A7DF2">
        <w:rPr>
          <w:sz w:val="28"/>
          <w:szCs w:val="28"/>
        </w:rPr>
        <w:t xml:space="preserve"> </w:t>
      </w:r>
      <w:r w:rsidR="00CC49B1" w:rsidRPr="003A7DF2">
        <w:rPr>
          <w:sz w:val="28"/>
          <w:szCs w:val="28"/>
        </w:rPr>
        <w:t xml:space="preserve">des </w:t>
      </w:r>
      <w:r w:rsidR="002B012A" w:rsidRPr="003A7DF2">
        <w:rPr>
          <w:sz w:val="28"/>
          <w:szCs w:val="28"/>
        </w:rPr>
        <w:t>« </w:t>
      </w:r>
      <w:r w:rsidR="00CC49B1" w:rsidRPr="003A7DF2">
        <w:rPr>
          <w:sz w:val="28"/>
          <w:szCs w:val="28"/>
        </w:rPr>
        <w:t>effets</w:t>
      </w:r>
      <w:r w:rsidR="00750DB5" w:rsidRPr="003A7DF2">
        <w:rPr>
          <w:sz w:val="28"/>
          <w:szCs w:val="28"/>
        </w:rPr>
        <w:t xml:space="preserve"> inattendus » ou « </w:t>
      </w:r>
      <w:r w:rsidR="00CC49B1" w:rsidRPr="003A7DF2">
        <w:rPr>
          <w:sz w:val="28"/>
          <w:szCs w:val="28"/>
        </w:rPr>
        <w:t xml:space="preserve"> </w:t>
      </w:r>
      <w:r w:rsidR="002B012A" w:rsidRPr="003A7DF2">
        <w:rPr>
          <w:sz w:val="28"/>
          <w:szCs w:val="28"/>
        </w:rPr>
        <w:t>pervers »</w:t>
      </w:r>
      <w:r w:rsidR="00750DB5" w:rsidRPr="003A7DF2">
        <w:rPr>
          <w:sz w:val="28"/>
          <w:szCs w:val="28"/>
        </w:rPr>
        <w:t xml:space="preserve"> (Boudon)</w:t>
      </w:r>
      <w:r w:rsidR="00CC49B1" w:rsidRPr="003A7DF2">
        <w:rPr>
          <w:sz w:val="28"/>
          <w:szCs w:val="28"/>
        </w:rPr>
        <w:t xml:space="preserve">, c’est-à-dire non désirés </w:t>
      </w:r>
      <w:r w:rsidR="00FF241A" w:rsidRPr="003A7DF2">
        <w:rPr>
          <w:sz w:val="28"/>
          <w:szCs w:val="28"/>
        </w:rPr>
        <w:t>pouvant aller</w:t>
      </w:r>
      <w:r w:rsidR="00CC49B1" w:rsidRPr="003A7DF2">
        <w:rPr>
          <w:sz w:val="28"/>
          <w:szCs w:val="28"/>
        </w:rPr>
        <w:t xml:space="preserve"> à l’encontre de ce qui était souhaité, par exemple le fait que ce serait principalement « la concurrence qui lit les rapports d’évaluation ». </w:t>
      </w:r>
      <w:r w:rsidR="00FF241A" w:rsidRPr="003A7DF2">
        <w:rPr>
          <w:sz w:val="28"/>
          <w:szCs w:val="28"/>
        </w:rPr>
        <w:t>D</w:t>
      </w:r>
      <w:r w:rsidR="00D400BC" w:rsidRPr="003A7DF2">
        <w:rPr>
          <w:sz w:val="28"/>
          <w:szCs w:val="28"/>
        </w:rPr>
        <w:t>e plus, comme les analyses le montrent clairement, ces effets ne sont pas les mêmes partout ni pour tous.</w:t>
      </w:r>
    </w:p>
    <w:p w14:paraId="2D09095F" w14:textId="77777777" w:rsidR="00BD3BB1" w:rsidRDefault="00E55472" w:rsidP="003D3029">
      <w:pPr>
        <w:spacing w:before="100" w:after="100"/>
        <w:jc w:val="both"/>
        <w:rPr>
          <w:sz w:val="28"/>
          <w:szCs w:val="28"/>
        </w:rPr>
      </w:pPr>
      <w:r w:rsidRPr="00BD3BB1">
        <w:rPr>
          <w:b/>
          <w:sz w:val="28"/>
          <w:szCs w:val="28"/>
        </w:rPr>
        <w:t xml:space="preserve">A </w:t>
      </w:r>
      <w:r w:rsidR="006F426C" w:rsidRPr="00BD3BB1">
        <w:rPr>
          <w:b/>
          <w:sz w:val="28"/>
          <w:szCs w:val="28"/>
        </w:rPr>
        <w:t>la chimère</w:t>
      </w:r>
      <w:r w:rsidRPr="00BD3BB1">
        <w:rPr>
          <w:b/>
          <w:sz w:val="28"/>
          <w:szCs w:val="28"/>
        </w:rPr>
        <w:t xml:space="preserve"> de l’efficacité directe de la décision s’en ajoute une autre, particulièrement présente et tenace dans le monde de l’enseignement, </w:t>
      </w:r>
      <w:r w:rsidR="006F426C" w:rsidRPr="00BD3BB1">
        <w:rPr>
          <w:b/>
          <w:sz w:val="28"/>
          <w:szCs w:val="28"/>
        </w:rPr>
        <w:t>qui fait obstacle à une compréhension lucide de l’impact des politiques publiques. O</w:t>
      </w:r>
      <w:r w:rsidRPr="00BD3BB1">
        <w:rPr>
          <w:b/>
          <w:sz w:val="28"/>
          <w:szCs w:val="28"/>
        </w:rPr>
        <w:t xml:space="preserve">n </w:t>
      </w:r>
      <w:r w:rsidR="006F426C" w:rsidRPr="00BD3BB1">
        <w:rPr>
          <w:b/>
          <w:sz w:val="28"/>
          <w:szCs w:val="28"/>
        </w:rPr>
        <w:t>l’</w:t>
      </w:r>
      <w:r w:rsidRPr="00BD3BB1">
        <w:rPr>
          <w:b/>
          <w:sz w:val="28"/>
          <w:szCs w:val="28"/>
        </w:rPr>
        <w:t>appellera la chimère de l’adhésion</w:t>
      </w:r>
      <w:r w:rsidRPr="003A7DF2">
        <w:rPr>
          <w:sz w:val="28"/>
          <w:szCs w:val="28"/>
        </w:rPr>
        <w:t xml:space="preserve">. </w:t>
      </w:r>
    </w:p>
    <w:p w14:paraId="19C6AF67" w14:textId="4EB940FA" w:rsidR="00B55C3C" w:rsidRPr="003A7DF2" w:rsidRDefault="006F426C" w:rsidP="003D3029">
      <w:pPr>
        <w:spacing w:before="100" w:after="100"/>
        <w:jc w:val="both"/>
        <w:rPr>
          <w:sz w:val="28"/>
          <w:szCs w:val="28"/>
        </w:rPr>
      </w:pPr>
      <w:r w:rsidRPr="003A7DF2">
        <w:rPr>
          <w:sz w:val="28"/>
          <w:szCs w:val="28"/>
        </w:rPr>
        <w:t>Elle consiste en la croyance, dans le chef de ceux qui exercent des responsabilités et encadrent d’autres personnes, que leur travail ne peut être couronné de succès que si ceux qu</w:t>
      </w:r>
      <w:r w:rsidR="00F97618" w:rsidRPr="003A7DF2">
        <w:rPr>
          <w:sz w:val="28"/>
          <w:szCs w:val="28"/>
        </w:rPr>
        <w:t xml:space="preserve">’ils encadrent adhèrent aux finalités et valeurs associées à ce </w:t>
      </w:r>
      <w:r w:rsidR="004F309A" w:rsidRPr="003A7DF2">
        <w:rPr>
          <w:sz w:val="28"/>
          <w:szCs w:val="28"/>
        </w:rPr>
        <w:t>qu’ils considèrent comme leur mission</w:t>
      </w:r>
      <w:r w:rsidR="00F97618" w:rsidRPr="003A7DF2">
        <w:rPr>
          <w:sz w:val="28"/>
          <w:szCs w:val="28"/>
        </w:rPr>
        <w:t xml:space="preserve">. </w:t>
      </w:r>
    </w:p>
    <w:p w14:paraId="1913DA97" w14:textId="7A992F1F" w:rsidR="00D3416C" w:rsidRPr="003A7DF2" w:rsidRDefault="00B55C3C" w:rsidP="003D3029">
      <w:pPr>
        <w:spacing w:before="100" w:after="100"/>
        <w:jc w:val="both"/>
        <w:rPr>
          <w:sz w:val="28"/>
          <w:szCs w:val="28"/>
        </w:rPr>
      </w:pPr>
      <w:r w:rsidRPr="003A7DF2">
        <w:rPr>
          <w:sz w:val="28"/>
          <w:szCs w:val="28"/>
        </w:rPr>
        <w:t xml:space="preserve">Or, de nombreuses </w:t>
      </w:r>
      <w:r w:rsidR="002B2645" w:rsidRPr="003A7DF2">
        <w:rPr>
          <w:sz w:val="28"/>
          <w:szCs w:val="28"/>
        </w:rPr>
        <w:t xml:space="preserve">interprétations durant les analyses en groupe </w:t>
      </w:r>
      <w:r w:rsidRPr="003A7DF2">
        <w:rPr>
          <w:sz w:val="28"/>
          <w:szCs w:val="28"/>
        </w:rPr>
        <w:t xml:space="preserve">montrent qu’on en est loin. </w:t>
      </w:r>
      <w:r w:rsidR="00CE7661" w:rsidRPr="003A7DF2">
        <w:rPr>
          <w:sz w:val="28"/>
          <w:szCs w:val="28"/>
        </w:rPr>
        <w:t>L</w:t>
      </w:r>
      <w:r w:rsidR="002B2645" w:rsidRPr="003A7DF2">
        <w:rPr>
          <w:sz w:val="28"/>
          <w:szCs w:val="28"/>
        </w:rPr>
        <w:t xml:space="preserve">’absence </w:t>
      </w:r>
      <w:r w:rsidR="000F533E" w:rsidRPr="003A7DF2">
        <w:rPr>
          <w:sz w:val="28"/>
          <w:szCs w:val="28"/>
        </w:rPr>
        <w:t xml:space="preserve">de « sens partagé » par les acteurs concernés par l’évaluation </w:t>
      </w:r>
      <w:r w:rsidR="00CE7661" w:rsidRPr="003A7DF2">
        <w:rPr>
          <w:sz w:val="28"/>
          <w:szCs w:val="28"/>
        </w:rPr>
        <w:t>a été déplorée comme</w:t>
      </w:r>
      <w:r w:rsidR="000F533E" w:rsidRPr="003A7DF2">
        <w:rPr>
          <w:sz w:val="28"/>
          <w:szCs w:val="28"/>
        </w:rPr>
        <w:t xml:space="preserve"> un obstacle à son bon déroulement et à l’amélioration de la qualité à laquelle elle est censée </w:t>
      </w:r>
      <w:r w:rsidRPr="003A7DF2">
        <w:rPr>
          <w:sz w:val="28"/>
          <w:szCs w:val="28"/>
        </w:rPr>
        <w:t>contribuer.</w:t>
      </w:r>
      <w:r w:rsidR="00CE7661" w:rsidRPr="003A7DF2">
        <w:rPr>
          <w:sz w:val="28"/>
          <w:szCs w:val="28"/>
        </w:rPr>
        <w:t xml:space="preserve"> </w:t>
      </w:r>
      <w:r w:rsidR="001E28D9" w:rsidRPr="003A7DF2">
        <w:rPr>
          <w:sz w:val="28"/>
          <w:szCs w:val="28"/>
        </w:rPr>
        <w:t>L</w:t>
      </w:r>
      <w:r w:rsidR="00CE7661" w:rsidRPr="003A7DF2">
        <w:rPr>
          <w:sz w:val="28"/>
          <w:szCs w:val="28"/>
        </w:rPr>
        <w:t>a pluralité des univers institutionnels et culturels (les différents réseaux, les cultures d’établissements et d’implantations, les cultures de corps, la culture managérial</w:t>
      </w:r>
      <w:r w:rsidR="004F309A" w:rsidRPr="003A7DF2">
        <w:rPr>
          <w:sz w:val="28"/>
          <w:szCs w:val="28"/>
        </w:rPr>
        <w:t>e</w:t>
      </w:r>
      <w:r w:rsidR="00CE7661" w:rsidRPr="003A7DF2">
        <w:rPr>
          <w:sz w:val="28"/>
          <w:szCs w:val="28"/>
        </w:rPr>
        <w:t xml:space="preserve"> des nouveaux dirigeants qui tranche avec les cultures collégiales traditionnelles, la culture sous-tendant le dispositif d’évaluation incarné par l’AEQES …) a été maintes fois rappelée</w:t>
      </w:r>
      <w:r w:rsidR="00C97DD5" w:rsidRPr="003A7DF2">
        <w:rPr>
          <w:sz w:val="28"/>
          <w:szCs w:val="28"/>
        </w:rPr>
        <w:t>. Le mot « malentendu »</w:t>
      </w:r>
      <w:r w:rsidR="00D30631" w:rsidRPr="003A7DF2">
        <w:rPr>
          <w:sz w:val="28"/>
          <w:szCs w:val="28"/>
        </w:rPr>
        <w:t xml:space="preserve"> a été plusieurs fois prononcé, qui portait notamment sur la vision de l’évaluation et de la qualité.</w:t>
      </w:r>
    </w:p>
    <w:p w14:paraId="33FE8AE4" w14:textId="77777777" w:rsidR="00BD3BB1" w:rsidRDefault="00B55C3C" w:rsidP="003D3029">
      <w:pPr>
        <w:spacing w:before="100" w:after="100"/>
        <w:jc w:val="both"/>
        <w:rPr>
          <w:sz w:val="28"/>
          <w:szCs w:val="28"/>
        </w:rPr>
      </w:pPr>
      <w:r w:rsidRPr="003A7DF2">
        <w:rPr>
          <w:sz w:val="28"/>
          <w:szCs w:val="28"/>
        </w:rPr>
        <w:t xml:space="preserve">Plus intéressant ou curieux encore, </w:t>
      </w:r>
      <w:r w:rsidR="00D3416C" w:rsidRPr="003A7DF2">
        <w:rPr>
          <w:sz w:val="28"/>
          <w:szCs w:val="28"/>
        </w:rPr>
        <w:t>du moins à première vue, il est progressivement apparu, dans un groupe en particulier, que cette vision consensualiste des choses n’allait peut-être pas de soi, que cet idéal d’un</w:t>
      </w:r>
      <w:r w:rsidR="00CE7661" w:rsidRPr="003A7DF2">
        <w:rPr>
          <w:sz w:val="28"/>
          <w:szCs w:val="28"/>
        </w:rPr>
        <w:t xml:space="preserve"> sens partagé </w:t>
      </w:r>
      <w:r w:rsidR="00FE62AC" w:rsidRPr="003A7DF2">
        <w:rPr>
          <w:sz w:val="28"/>
          <w:szCs w:val="28"/>
        </w:rPr>
        <w:t xml:space="preserve">et d’une communication sans malentendus </w:t>
      </w:r>
      <w:r w:rsidR="00D3416C" w:rsidRPr="003A7DF2">
        <w:rPr>
          <w:sz w:val="28"/>
          <w:szCs w:val="28"/>
        </w:rPr>
        <w:t xml:space="preserve">a ses limites et pourrait même, s’il était poussé trop loin, faire plus de tort que de bien. </w:t>
      </w:r>
      <w:r w:rsidR="00947252" w:rsidRPr="003A7DF2">
        <w:rPr>
          <w:sz w:val="28"/>
          <w:szCs w:val="28"/>
        </w:rPr>
        <w:t>Penser</w:t>
      </w:r>
      <w:r w:rsidR="00837BA6" w:rsidRPr="003A7DF2">
        <w:rPr>
          <w:sz w:val="28"/>
          <w:szCs w:val="28"/>
        </w:rPr>
        <w:t>, comme c’est courant aujourd’hui, que la plupart des problèmes résultent d’un manque de communication ou d’une mauvaise communication est naïf. Sans doute est-ce souvent le cas, mais, d’une manière générale, si les individus ne communiquent qu’imparfaitement et sur un nombre limités de questions, c’est autant pour de bonnes que pour de mauvaises raisons.</w:t>
      </w:r>
      <w:r w:rsidR="001E28D9" w:rsidRPr="003A7DF2">
        <w:rPr>
          <w:sz w:val="28"/>
          <w:szCs w:val="28"/>
        </w:rPr>
        <w:t xml:space="preserve"> </w:t>
      </w:r>
    </w:p>
    <w:p w14:paraId="038FEB9C" w14:textId="47231F06" w:rsidR="00D3416C" w:rsidRDefault="007F0950" w:rsidP="003D3029">
      <w:pPr>
        <w:spacing w:before="100" w:after="100"/>
        <w:jc w:val="both"/>
        <w:rPr>
          <w:sz w:val="28"/>
          <w:szCs w:val="28"/>
        </w:rPr>
      </w:pPr>
      <w:r w:rsidRPr="003A7DF2">
        <w:rPr>
          <w:sz w:val="28"/>
          <w:szCs w:val="28"/>
        </w:rPr>
        <w:t>Cette lecture des choses est en affinité avec la critique de Lise Remailly</w:t>
      </w:r>
      <w:r w:rsidR="00AC40D0" w:rsidRPr="003A7DF2">
        <w:rPr>
          <w:rStyle w:val="Marquenotebasdepage"/>
          <w:sz w:val="28"/>
          <w:szCs w:val="28"/>
        </w:rPr>
        <w:footnoteReference w:id="3"/>
      </w:r>
      <w:r w:rsidRPr="003A7DF2">
        <w:rPr>
          <w:sz w:val="28"/>
          <w:szCs w:val="28"/>
        </w:rPr>
        <w:t xml:space="preserve"> qui voit dans l’évaluation un dispositif de gouvernementalité, au sens de Michel Foucault, visant à obtenir la soumission à partir de pratiques de pouvoir proprement dites et de pratiques de production de connaissance sur les sujets du pouvoir (en l’occurrence les enseignants) qui sont tenus d’accepter « spontanément » </w:t>
      </w:r>
      <w:r w:rsidR="00947252" w:rsidRPr="003A7DF2">
        <w:rPr>
          <w:sz w:val="28"/>
          <w:szCs w:val="28"/>
        </w:rPr>
        <w:t xml:space="preserve">de soumettre leur enseignement à évaluation et </w:t>
      </w:r>
      <w:r w:rsidRPr="003A7DF2">
        <w:rPr>
          <w:sz w:val="28"/>
          <w:szCs w:val="28"/>
        </w:rPr>
        <w:t>de rendre compte de leurs pratiques pédagogiques.</w:t>
      </w:r>
      <w:r w:rsidR="001E28D9" w:rsidRPr="003A7DF2">
        <w:rPr>
          <w:sz w:val="28"/>
          <w:szCs w:val="28"/>
        </w:rPr>
        <w:t xml:space="preserve"> </w:t>
      </w:r>
      <w:r w:rsidR="00CF56E7" w:rsidRPr="003A7DF2">
        <w:rPr>
          <w:sz w:val="28"/>
          <w:szCs w:val="28"/>
        </w:rPr>
        <w:t>La question est alors de savoir comment oeuvrer ensemble et conce</w:t>
      </w:r>
      <w:r w:rsidR="00837BA6" w:rsidRPr="003A7DF2">
        <w:rPr>
          <w:sz w:val="28"/>
          <w:szCs w:val="28"/>
        </w:rPr>
        <w:t>voir le processus d’évaluation dans un espace institutionnel pluraliste et diversifié</w:t>
      </w:r>
      <w:r w:rsidR="006F2D68" w:rsidRPr="003A7DF2">
        <w:rPr>
          <w:sz w:val="28"/>
          <w:szCs w:val="28"/>
        </w:rPr>
        <w:t>.</w:t>
      </w:r>
    </w:p>
    <w:p w14:paraId="7E3F2F30" w14:textId="77777777" w:rsidR="00BD3BB1" w:rsidRDefault="00BD3BB1" w:rsidP="003D3029">
      <w:pPr>
        <w:spacing w:before="100" w:after="100"/>
        <w:jc w:val="both"/>
        <w:rPr>
          <w:b/>
          <w:sz w:val="28"/>
          <w:szCs w:val="28"/>
        </w:rPr>
      </w:pPr>
    </w:p>
    <w:p w14:paraId="296A0CFC" w14:textId="63C7ACDB" w:rsidR="00BD3BB1" w:rsidRPr="00BD3BB1" w:rsidRDefault="00BD3BB1" w:rsidP="003D3029">
      <w:pPr>
        <w:spacing w:before="100" w:after="100"/>
        <w:jc w:val="both"/>
        <w:rPr>
          <w:b/>
          <w:sz w:val="28"/>
          <w:szCs w:val="28"/>
        </w:rPr>
      </w:pPr>
      <w:r w:rsidRPr="00BD3BB1">
        <w:rPr>
          <w:b/>
          <w:sz w:val="28"/>
          <w:szCs w:val="28"/>
        </w:rPr>
        <w:t>Deux leviers d’action</w:t>
      </w:r>
    </w:p>
    <w:p w14:paraId="0967BEF3" w14:textId="7955F63D" w:rsidR="00B80AFF" w:rsidRPr="003A7DF2" w:rsidRDefault="000C187E" w:rsidP="0020104A">
      <w:pPr>
        <w:spacing w:before="100" w:after="100"/>
        <w:jc w:val="both"/>
        <w:rPr>
          <w:sz w:val="28"/>
          <w:szCs w:val="28"/>
        </w:rPr>
      </w:pPr>
      <w:r w:rsidRPr="003A7DF2">
        <w:rPr>
          <w:sz w:val="28"/>
          <w:szCs w:val="28"/>
        </w:rPr>
        <w:t xml:space="preserve">Par nature amené à évaluer les étudiants, le monde de l’enseignement est paradoxalement peu enclin à s’évaluer </w:t>
      </w:r>
      <w:r w:rsidR="0020104A" w:rsidRPr="003A7DF2">
        <w:rPr>
          <w:sz w:val="28"/>
          <w:szCs w:val="28"/>
        </w:rPr>
        <w:t xml:space="preserve">ou à se laisser évaluer </w:t>
      </w:r>
      <w:r w:rsidRPr="003A7DF2">
        <w:rPr>
          <w:sz w:val="28"/>
          <w:szCs w:val="28"/>
        </w:rPr>
        <w:t xml:space="preserve">lui-même. Qu’on apprécie ou non la manière dont elle est conçue et fonctionne, l’évaluation est aujourd’hui un fait. La question est donc de la penser </w:t>
      </w:r>
      <w:r w:rsidR="0020104A" w:rsidRPr="003A7DF2">
        <w:rPr>
          <w:sz w:val="28"/>
          <w:szCs w:val="28"/>
        </w:rPr>
        <w:t xml:space="preserve">le mieux possible, d’une manière qui lui confère la plus grande légitimité possible aux yeux de ses différents acteurs. A partir des analyses en groupe et des considérations critiques qui précèdent, </w:t>
      </w:r>
      <w:r w:rsidR="001E28D9" w:rsidRPr="003A7DF2">
        <w:rPr>
          <w:sz w:val="28"/>
          <w:szCs w:val="28"/>
        </w:rPr>
        <w:t>les chercheurs ont dès lors proposé</w:t>
      </w:r>
      <w:r w:rsidR="0020104A" w:rsidRPr="003A7DF2">
        <w:rPr>
          <w:sz w:val="28"/>
          <w:szCs w:val="28"/>
        </w:rPr>
        <w:t xml:space="preserve"> </w:t>
      </w:r>
      <w:r w:rsidRPr="003A7DF2">
        <w:rPr>
          <w:sz w:val="28"/>
          <w:szCs w:val="28"/>
        </w:rPr>
        <w:t xml:space="preserve">deux leviers sur lesquels s’appuyer pour faire progresser les choses. </w:t>
      </w:r>
    </w:p>
    <w:p w14:paraId="3C49056C" w14:textId="77777777" w:rsidR="00014535" w:rsidRDefault="0020104A" w:rsidP="00C87566">
      <w:pPr>
        <w:spacing w:before="100" w:after="100"/>
        <w:jc w:val="both"/>
        <w:rPr>
          <w:b/>
          <w:sz w:val="28"/>
          <w:szCs w:val="28"/>
        </w:rPr>
      </w:pPr>
      <w:r w:rsidRPr="00BD3BB1">
        <w:rPr>
          <w:b/>
          <w:sz w:val="28"/>
          <w:szCs w:val="28"/>
        </w:rPr>
        <w:t>C</w:t>
      </w:r>
      <w:r w:rsidR="009E6589" w:rsidRPr="00BD3BB1">
        <w:rPr>
          <w:b/>
          <w:sz w:val="28"/>
          <w:szCs w:val="28"/>
        </w:rPr>
        <w:t xml:space="preserve">es deux leviers portent </w:t>
      </w:r>
    </w:p>
    <w:p w14:paraId="1DAE8003" w14:textId="055D76DC" w:rsidR="00014535" w:rsidRPr="00014535" w:rsidRDefault="009E6589" w:rsidP="00014535">
      <w:pPr>
        <w:pStyle w:val="Paragraphedeliste"/>
        <w:numPr>
          <w:ilvl w:val="0"/>
          <w:numId w:val="2"/>
        </w:numPr>
        <w:spacing w:before="100" w:after="100"/>
        <w:jc w:val="both"/>
        <w:rPr>
          <w:b/>
          <w:sz w:val="28"/>
          <w:szCs w:val="28"/>
        </w:rPr>
      </w:pPr>
      <w:r w:rsidRPr="00014535">
        <w:rPr>
          <w:b/>
          <w:sz w:val="28"/>
          <w:szCs w:val="28"/>
        </w:rPr>
        <w:t>l’un</w:t>
      </w:r>
      <w:r w:rsidR="00C87566" w:rsidRPr="00014535">
        <w:rPr>
          <w:b/>
          <w:sz w:val="28"/>
          <w:szCs w:val="28"/>
        </w:rPr>
        <w:t xml:space="preserve"> sur le contenu de l’évaluation, en ce incluses les questions </w:t>
      </w:r>
      <w:r w:rsidR="00EC271C" w:rsidRPr="00014535">
        <w:rPr>
          <w:b/>
          <w:sz w:val="28"/>
          <w:szCs w:val="28"/>
        </w:rPr>
        <w:t xml:space="preserve">des finalités et du sens partagé ainsi que celles </w:t>
      </w:r>
      <w:r w:rsidR="00C87566" w:rsidRPr="00014535">
        <w:rPr>
          <w:b/>
          <w:sz w:val="28"/>
          <w:szCs w:val="28"/>
        </w:rPr>
        <w:t>de ce qu’on entend par la qualité et l’</w:t>
      </w:r>
      <w:r w:rsidR="00EC271C" w:rsidRPr="00014535">
        <w:rPr>
          <w:b/>
          <w:sz w:val="28"/>
          <w:szCs w:val="28"/>
        </w:rPr>
        <w:t>intérêt général ;</w:t>
      </w:r>
      <w:r w:rsidR="00C87566" w:rsidRPr="00014535">
        <w:rPr>
          <w:b/>
          <w:sz w:val="28"/>
          <w:szCs w:val="28"/>
        </w:rPr>
        <w:t xml:space="preserve"> </w:t>
      </w:r>
    </w:p>
    <w:p w14:paraId="3FB53748" w14:textId="4A71A897" w:rsidR="00C87566" w:rsidRPr="00014535" w:rsidRDefault="00C87566" w:rsidP="00014535">
      <w:pPr>
        <w:pStyle w:val="Paragraphedeliste"/>
        <w:numPr>
          <w:ilvl w:val="0"/>
          <w:numId w:val="2"/>
        </w:numPr>
        <w:spacing w:before="100" w:after="100"/>
        <w:jc w:val="both"/>
        <w:rPr>
          <w:b/>
          <w:sz w:val="28"/>
          <w:szCs w:val="28"/>
        </w:rPr>
      </w:pPr>
      <w:r w:rsidRPr="00014535">
        <w:rPr>
          <w:b/>
          <w:sz w:val="28"/>
          <w:szCs w:val="28"/>
        </w:rPr>
        <w:t>l’autre sur le processus ou encore, au sens le plus large, la méthode</w:t>
      </w:r>
      <w:r w:rsidR="00EC271C" w:rsidRPr="00014535">
        <w:rPr>
          <w:b/>
          <w:sz w:val="28"/>
          <w:szCs w:val="28"/>
        </w:rPr>
        <w:t>, en ce incluses les questions de la mobilisation et des rôles respectifs des acteurs</w:t>
      </w:r>
      <w:r w:rsidR="0020104A" w:rsidRPr="00014535">
        <w:rPr>
          <w:b/>
          <w:sz w:val="28"/>
          <w:szCs w:val="28"/>
        </w:rPr>
        <w:t>.</w:t>
      </w:r>
    </w:p>
    <w:p w14:paraId="080A161F" w14:textId="77777777" w:rsidR="00924A5B" w:rsidRPr="003A7DF2" w:rsidRDefault="00924A5B" w:rsidP="00804001">
      <w:pPr>
        <w:spacing w:before="100" w:after="100"/>
        <w:jc w:val="both"/>
        <w:rPr>
          <w:sz w:val="28"/>
          <w:szCs w:val="28"/>
        </w:rPr>
      </w:pPr>
    </w:p>
    <w:p w14:paraId="0B5AD694" w14:textId="59CBC34C" w:rsidR="004841E8" w:rsidRPr="003A7DF2" w:rsidRDefault="009A1E54" w:rsidP="003D3029">
      <w:pPr>
        <w:spacing w:before="100" w:after="100"/>
        <w:jc w:val="both"/>
        <w:rPr>
          <w:b/>
          <w:sz w:val="28"/>
          <w:szCs w:val="28"/>
        </w:rPr>
      </w:pPr>
      <w:r w:rsidRPr="003A7DF2">
        <w:rPr>
          <w:b/>
          <w:sz w:val="28"/>
          <w:szCs w:val="28"/>
        </w:rPr>
        <w:t>La connaissance, objet et enjeu de l’évaluation</w:t>
      </w:r>
    </w:p>
    <w:p w14:paraId="324F699D" w14:textId="6D68A5EB" w:rsidR="006C6EA6" w:rsidRPr="003A7DF2" w:rsidRDefault="006C6EA6" w:rsidP="006C6EA6">
      <w:pPr>
        <w:spacing w:before="100" w:after="100"/>
        <w:jc w:val="both"/>
        <w:rPr>
          <w:sz w:val="28"/>
          <w:szCs w:val="28"/>
        </w:rPr>
      </w:pPr>
      <w:r w:rsidRPr="003A7DF2">
        <w:rPr>
          <w:sz w:val="28"/>
          <w:szCs w:val="28"/>
        </w:rPr>
        <w:t>L’interrogation fondamentale à propos de l’évaluation est de savoir à quoi elle sert</w:t>
      </w:r>
      <w:r w:rsidRPr="003A7DF2">
        <w:rPr>
          <w:rStyle w:val="Marquenotebasdepage"/>
          <w:sz w:val="28"/>
          <w:szCs w:val="28"/>
        </w:rPr>
        <w:footnoteReference w:id="4"/>
      </w:r>
      <w:r w:rsidRPr="003A7DF2">
        <w:rPr>
          <w:sz w:val="28"/>
          <w:szCs w:val="28"/>
        </w:rPr>
        <w:t xml:space="preserve">. </w:t>
      </w:r>
    </w:p>
    <w:p w14:paraId="52EBB04A" w14:textId="62B20A4D" w:rsidR="00D15257" w:rsidRPr="003A7DF2" w:rsidRDefault="00605BBA" w:rsidP="003D3029">
      <w:pPr>
        <w:spacing w:before="100" w:after="100"/>
        <w:jc w:val="both"/>
        <w:rPr>
          <w:sz w:val="28"/>
          <w:szCs w:val="28"/>
        </w:rPr>
      </w:pPr>
      <w:r w:rsidRPr="003A7DF2">
        <w:rPr>
          <w:sz w:val="28"/>
          <w:szCs w:val="28"/>
        </w:rPr>
        <w:t xml:space="preserve">S’il est un thème autour duquel les analyses en groupe ont constamment tourné sans jamais vraiment y entrer, c’est celui de la connaissance qui est pourtant l’objet et l’enjeu </w:t>
      </w:r>
      <w:r w:rsidR="005722E3" w:rsidRPr="003A7DF2">
        <w:rPr>
          <w:sz w:val="28"/>
          <w:szCs w:val="28"/>
        </w:rPr>
        <w:t>central</w:t>
      </w:r>
      <w:r w:rsidRPr="003A7DF2">
        <w:rPr>
          <w:sz w:val="28"/>
          <w:szCs w:val="28"/>
        </w:rPr>
        <w:t xml:space="preserve"> de l’enseignement supérieur. </w:t>
      </w:r>
      <w:r w:rsidR="002D712F" w:rsidRPr="003A7DF2">
        <w:rPr>
          <w:sz w:val="28"/>
          <w:szCs w:val="28"/>
        </w:rPr>
        <w:t>La question « </w:t>
      </w:r>
      <w:r w:rsidR="00947252" w:rsidRPr="003A7DF2">
        <w:rPr>
          <w:sz w:val="28"/>
          <w:szCs w:val="28"/>
        </w:rPr>
        <w:t>q</w:t>
      </w:r>
      <w:r w:rsidRPr="003A7DF2">
        <w:rPr>
          <w:sz w:val="28"/>
          <w:szCs w:val="28"/>
        </w:rPr>
        <w:t>uelle connaissance ?</w:t>
      </w:r>
      <w:r w:rsidR="002D712F" w:rsidRPr="003A7DF2">
        <w:rPr>
          <w:sz w:val="28"/>
          <w:szCs w:val="28"/>
        </w:rPr>
        <w:t> »</w:t>
      </w:r>
      <w:r w:rsidRPr="003A7DF2">
        <w:rPr>
          <w:sz w:val="28"/>
          <w:szCs w:val="28"/>
        </w:rPr>
        <w:t xml:space="preserve"> concerne les contenus des programmes et des cours. </w:t>
      </w:r>
      <w:r w:rsidR="0020104A" w:rsidRPr="003A7DF2">
        <w:rPr>
          <w:sz w:val="28"/>
          <w:szCs w:val="28"/>
        </w:rPr>
        <w:t xml:space="preserve">La question </w:t>
      </w:r>
      <w:r w:rsidRPr="003A7DF2">
        <w:rPr>
          <w:sz w:val="28"/>
          <w:szCs w:val="28"/>
        </w:rPr>
        <w:t>«</w:t>
      </w:r>
      <w:r w:rsidR="002D712F" w:rsidRPr="003A7DF2">
        <w:rPr>
          <w:sz w:val="28"/>
          <w:szCs w:val="28"/>
        </w:rPr>
        <w:t xml:space="preserve"> </w:t>
      </w:r>
      <w:r w:rsidR="00947252" w:rsidRPr="003A7DF2">
        <w:rPr>
          <w:sz w:val="28"/>
          <w:szCs w:val="28"/>
        </w:rPr>
        <w:t>c</w:t>
      </w:r>
      <w:r w:rsidRPr="003A7DF2">
        <w:rPr>
          <w:sz w:val="28"/>
          <w:szCs w:val="28"/>
        </w:rPr>
        <w:t>omment ?</w:t>
      </w:r>
      <w:r w:rsidR="002D712F" w:rsidRPr="003A7DF2">
        <w:rPr>
          <w:sz w:val="28"/>
          <w:szCs w:val="28"/>
        </w:rPr>
        <w:t> »</w:t>
      </w:r>
      <w:r w:rsidRPr="003A7DF2">
        <w:rPr>
          <w:sz w:val="28"/>
          <w:szCs w:val="28"/>
        </w:rPr>
        <w:t xml:space="preserve"> concerne les dispositifs et pratiques pédagogiques. </w:t>
      </w:r>
      <w:r w:rsidR="0020104A" w:rsidRPr="003A7DF2">
        <w:rPr>
          <w:sz w:val="28"/>
          <w:szCs w:val="28"/>
        </w:rPr>
        <w:t xml:space="preserve">La question </w:t>
      </w:r>
      <w:r w:rsidR="002D712F" w:rsidRPr="003A7DF2">
        <w:rPr>
          <w:sz w:val="28"/>
          <w:szCs w:val="28"/>
        </w:rPr>
        <w:t>« </w:t>
      </w:r>
      <w:r w:rsidR="00947252" w:rsidRPr="003A7DF2">
        <w:rPr>
          <w:sz w:val="28"/>
          <w:szCs w:val="28"/>
        </w:rPr>
        <w:t>à</w:t>
      </w:r>
      <w:r w:rsidRPr="003A7DF2">
        <w:rPr>
          <w:sz w:val="28"/>
          <w:szCs w:val="28"/>
        </w:rPr>
        <w:t xml:space="preserve"> qui ?</w:t>
      </w:r>
      <w:r w:rsidR="002D712F" w:rsidRPr="003A7DF2">
        <w:rPr>
          <w:sz w:val="28"/>
          <w:szCs w:val="28"/>
        </w:rPr>
        <w:t> »</w:t>
      </w:r>
      <w:r w:rsidR="00947252" w:rsidRPr="003A7DF2">
        <w:rPr>
          <w:sz w:val="28"/>
          <w:szCs w:val="28"/>
        </w:rPr>
        <w:t xml:space="preserve"> concerne le </w:t>
      </w:r>
      <w:r w:rsidRPr="003A7DF2">
        <w:rPr>
          <w:sz w:val="28"/>
          <w:szCs w:val="28"/>
        </w:rPr>
        <w:t xml:space="preserve">profil, </w:t>
      </w:r>
      <w:r w:rsidR="00947252" w:rsidRPr="003A7DF2">
        <w:rPr>
          <w:sz w:val="28"/>
          <w:szCs w:val="28"/>
        </w:rPr>
        <w:t xml:space="preserve">le recrutement, </w:t>
      </w:r>
      <w:r w:rsidRPr="003A7DF2">
        <w:rPr>
          <w:sz w:val="28"/>
          <w:szCs w:val="28"/>
        </w:rPr>
        <w:t xml:space="preserve">la réussite ou l’échec des étudiants. </w:t>
      </w:r>
      <w:r w:rsidR="0020104A" w:rsidRPr="003A7DF2">
        <w:rPr>
          <w:sz w:val="28"/>
          <w:szCs w:val="28"/>
        </w:rPr>
        <w:t xml:space="preserve">La question </w:t>
      </w:r>
      <w:r w:rsidR="002D712F" w:rsidRPr="003A7DF2">
        <w:rPr>
          <w:sz w:val="28"/>
          <w:szCs w:val="28"/>
        </w:rPr>
        <w:t>« </w:t>
      </w:r>
      <w:r w:rsidR="00947252" w:rsidRPr="003A7DF2">
        <w:rPr>
          <w:sz w:val="28"/>
          <w:szCs w:val="28"/>
        </w:rPr>
        <w:t>p</w:t>
      </w:r>
      <w:r w:rsidR="00623A4B" w:rsidRPr="003A7DF2">
        <w:rPr>
          <w:sz w:val="28"/>
          <w:szCs w:val="28"/>
        </w:rPr>
        <w:t>our qui et p</w:t>
      </w:r>
      <w:r w:rsidRPr="003A7DF2">
        <w:rPr>
          <w:sz w:val="28"/>
          <w:szCs w:val="28"/>
        </w:rPr>
        <w:t>ourquoi ?</w:t>
      </w:r>
      <w:r w:rsidR="002D712F" w:rsidRPr="003A7DF2">
        <w:rPr>
          <w:sz w:val="28"/>
          <w:szCs w:val="28"/>
        </w:rPr>
        <w:t> »</w:t>
      </w:r>
      <w:r w:rsidRPr="003A7DF2">
        <w:rPr>
          <w:sz w:val="28"/>
          <w:szCs w:val="28"/>
        </w:rPr>
        <w:t xml:space="preserve"> concerne les finalités de l’enseignement (par exemple culturelles ou professionnelles)</w:t>
      </w:r>
      <w:r w:rsidR="00D15257" w:rsidRPr="003A7DF2">
        <w:rPr>
          <w:sz w:val="28"/>
          <w:szCs w:val="28"/>
        </w:rPr>
        <w:t>.</w:t>
      </w:r>
    </w:p>
    <w:p w14:paraId="6DF95F36" w14:textId="71D480C9" w:rsidR="005722E3" w:rsidRPr="003A7DF2" w:rsidRDefault="00941BE9" w:rsidP="003D3029">
      <w:pPr>
        <w:spacing w:before="100" w:after="100"/>
        <w:jc w:val="both"/>
        <w:rPr>
          <w:sz w:val="28"/>
          <w:szCs w:val="28"/>
        </w:rPr>
      </w:pPr>
      <w:r w:rsidRPr="003A7DF2">
        <w:rPr>
          <w:sz w:val="28"/>
          <w:szCs w:val="28"/>
        </w:rPr>
        <w:t>La connaissance (</w:t>
      </w:r>
      <w:r w:rsidR="005722E3" w:rsidRPr="003A7DF2">
        <w:rPr>
          <w:sz w:val="28"/>
          <w:szCs w:val="28"/>
        </w:rPr>
        <w:t>sa nature, ses orientations et ses usages</w:t>
      </w:r>
      <w:r w:rsidRPr="003A7DF2">
        <w:rPr>
          <w:sz w:val="28"/>
          <w:szCs w:val="28"/>
        </w:rPr>
        <w:t>)</w:t>
      </w:r>
      <w:r w:rsidR="005722E3" w:rsidRPr="003A7DF2">
        <w:rPr>
          <w:sz w:val="28"/>
          <w:szCs w:val="28"/>
        </w:rPr>
        <w:t xml:space="preserve"> constitue </w:t>
      </w:r>
      <w:r w:rsidR="00623A4B" w:rsidRPr="003A7DF2">
        <w:rPr>
          <w:sz w:val="28"/>
          <w:szCs w:val="28"/>
        </w:rPr>
        <w:t xml:space="preserve">d’autant plus l’enjeu de l’enseignement supérieur qu’elle est, </w:t>
      </w:r>
      <w:r w:rsidR="005722E3" w:rsidRPr="003A7DF2">
        <w:rPr>
          <w:sz w:val="28"/>
          <w:szCs w:val="28"/>
        </w:rPr>
        <w:t>en même temps</w:t>
      </w:r>
      <w:r w:rsidR="00623A4B" w:rsidRPr="003A7DF2">
        <w:rPr>
          <w:sz w:val="28"/>
          <w:szCs w:val="28"/>
        </w:rPr>
        <w:t xml:space="preserve"> aujourd’hui,</w:t>
      </w:r>
      <w:r w:rsidR="005722E3" w:rsidRPr="003A7DF2">
        <w:rPr>
          <w:sz w:val="28"/>
          <w:szCs w:val="28"/>
        </w:rPr>
        <w:t xml:space="preserve"> un enjeu central </w:t>
      </w:r>
      <w:r w:rsidR="00623A4B" w:rsidRPr="003A7DF2">
        <w:rPr>
          <w:sz w:val="28"/>
          <w:szCs w:val="28"/>
        </w:rPr>
        <w:t>et, pour certains mê</w:t>
      </w:r>
      <w:r w:rsidR="006E0225" w:rsidRPr="003A7DF2">
        <w:rPr>
          <w:sz w:val="28"/>
          <w:szCs w:val="28"/>
        </w:rPr>
        <w:t xml:space="preserve">me, </w:t>
      </w:r>
      <w:r w:rsidR="00623A4B" w:rsidRPr="003A7DF2">
        <w:rPr>
          <w:sz w:val="28"/>
          <w:szCs w:val="28"/>
        </w:rPr>
        <w:t xml:space="preserve">l’enjeu central </w:t>
      </w:r>
      <w:r w:rsidR="005722E3" w:rsidRPr="003A7DF2">
        <w:rPr>
          <w:sz w:val="28"/>
          <w:szCs w:val="28"/>
        </w:rPr>
        <w:t>de la société contemporaine</w:t>
      </w:r>
      <w:r w:rsidR="00924A5B" w:rsidRPr="003A7DF2">
        <w:rPr>
          <w:sz w:val="28"/>
          <w:szCs w:val="28"/>
        </w:rPr>
        <w:t>. En effet, la connaissance (scientifique et technologique) est devenue le principal moyen de production</w:t>
      </w:r>
      <w:r w:rsidR="005722E3" w:rsidRPr="003A7DF2">
        <w:rPr>
          <w:sz w:val="28"/>
          <w:szCs w:val="28"/>
        </w:rPr>
        <w:t xml:space="preserve"> </w:t>
      </w:r>
      <w:r w:rsidR="00924A5B" w:rsidRPr="003A7DF2">
        <w:rPr>
          <w:sz w:val="28"/>
          <w:szCs w:val="28"/>
        </w:rPr>
        <w:t xml:space="preserve">dans ce qu’on </w:t>
      </w:r>
      <w:r w:rsidR="005722E3" w:rsidRPr="003A7DF2">
        <w:rPr>
          <w:sz w:val="28"/>
          <w:szCs w:val="28"/>
        </w:rPr>
        <w:t xml:space="preserve">qualifie précisément de « société de la connaissance » </w:t>
      </w:r>
      <w:r w:rsidR="00924A5B" w:rsidRPr="003A7DF2">
        <w:rPr>
          <w:sz w:val="28"/>
          <w:szCs w:val="28"/>
        </w:rPr>
        <w:t>ou encore de</w:t>
      </w:r>
      <w:r w:rsidR="005722E3" w:rsidRPr="003A7DF2">
        <w:rPr>
          <w:sz w:val="28"/>
          <w:szCs w:val="28"/>
        </w:rPr>
        <w:t xml:space="preserve"> société de la « modernité réflexive</w:t>
      </w:r>
      <w:r w:rsidR="005722E3" w:rsidRPr="003A7DF2">
        <w:rPr>
          <w:rStyle w:val="Marquenotebasdepage"/>
          <w:sz w:val="28"/>
          <w:szCs w:val="28"/>
        </w:rPr>
        <w:footnoteReference w:id="5"/>
      </w:r>
      <w:r w:rsidR="005722E3" w:rsidRPr="003A7DF2">
        <w:rPr>
          <w:sz w:val="28"/>
          <w:szCs w:val="28"/>
        </w:rPr>
        <w:t xml:space="preserve"> ». </w:t>
      </w:r>
    </w:p>
    <w:p w14:paraId="2002681E" w14:textId="63421565" w:rsidR="0075355E" w:rsidRPr="003A7DF2" w:rsidRDefault="00941BE9" w:rsidP="00281B82">
      <w:pPr>
        <w:spacing w:before="100" w:after="100"/>
        <w:jc w:val="both"/>
        <w:rPr>
          <w:sz w:val="28"/>
          <w:szCs w:val="28"/>
        </w:rPr>
      </w:pPr>
      <w:r w:rsidRPr="003A7DF2">
        <w:rPr>
          <w:sz w:val="28"/>
          <w:szCs w:val="28"/>
        </w:rPr>
        <w:t xml:space="preserve">Trouver </w:t>
      </w:r>
      <w:r w:rsidR="00133F33" w:rsidRPr="003A7DF2">
        <w:rPr>
          <w:sz w:val="28"/>
          <w:szCs w:val="28"/>
        </w:rPr>
        <w:t xml:space="preserve">et faire exister </w:t>
      </w:r>
      <w:r w:rsidRPr="003A7DF2">
        <w:rPr>
          <w:sz w:val="28"/>
          <w:szCs w:val="28"/>
        </w:rPr>
        <w:t xml:space="preserve">son rôle spécifique dans et pour la société </w:t>
      </w:r>
      <w:r w:rsidR="00133F33" w:rsidRPr="003A7DF2">
        <w:rPr>
          <w:sz w:val="28"/>
          <w:szCs w:val="28"/>
        </w:rPr>
        <w:t>–aujourd’hui la société « </w:t>
      </w:r>
      <w:r w:rsidRPr="003A7DF2">
        <w:rPr>
          <w:sz w:val="28"/>
          <w:szCs w:val="28"/>
        </w:rPr>
        <w:t>de la connaissance</w:t>
      </w:r>
      <w:r w:rsidR="00133F33" w:rsidRPr="003A7DF2">
        <w:rPr>
          <w:sz w:val="28"/>
          <w:szCs w:val="28"/>
        </w:rPr>
        <w:t> »–</w:t>
      </w:r>
      <w:r w:rsidRPr="003A7DF2">
        <w:rPr>
          <w:sz w:val="28"/>
          <w:szCs w:val="28"/>
        </w:rPr>
        <w:t xml:space="preserve"> constitue, pour Michel Freitag</w:t>
      </w:r>
      <w:r w:rsidRPr="003A7DF2">
        <w:rPr>
          <w:rStyle w:val="Marquenotebasdepage"/>
          <w:sz w:val="28"/>
          <w:szCs w:val="28"/>
        </w:rPr>
        <w:footnoteReference w:id="6"/>
      </w:r>
      <w:r w:rsidRPr="003A7DF2">
        <w:rPr>
          <w:sz w:val="28"/>
          <w:szCs w:val="28"/>
        </w:rPr>
        <w:t xml:space="preserve">, la condition pour </w:t>
      </w:r>
      <w:r w:rsidR="000A5810" w:rsidRPr="003A7DF2">
        <w:rPr>
          <w:sz w:val="28"/>
          <w:szCs w:val="28"/>
        </w:rPr>
        <w:t>que l’université</w:t>
      </w:r>
      <w:r w:rsidRPr="003A7DF2">
        <w:rPr>
          <w:sz w:val="28"/>
          <w:szCs w:val="28"/>
        </w:rPr>
        <w:t xml:space="preserve"> représente une Institution au sens fort du terme</w:t>
      </w:r>
      <w:r w:rsidR="000A5810" w:rsidRPr="003A7DF2">
        <w:rPr>
          <w:sz w:val="28"/>
          <w:szCs w:val="28"/>
        </w:rPr>
        <w:t xml:space="preserve">. </w:t>
      </w:r>
      <w:r w:rsidR="001E28D9" w:rsidRPr="003A7DF2">
        <w:rPr>
          <w:sz w:val="28"/>
          <w:szCs w:val="28"/>
        </w:rPr>
        <w:t xml:space="preserve">Freitag observe </w:t>
      </w:r>
      <w:r w:rsidR="0075355E" w:rsidRPr="003A7DF2">
        <w:rPr>
          <w:sz w:val="28"/>
          <w:szCs w:val="28"/>
        </w:rPr>
        <w:t xml:space="preserve"> </w:t>
      </w:r>
      <w:r w:rsidR="00014535">
        <w:rPr>
          <w:sz w:val="28"/>
          <w:szCs w:val="28"/>
        </w:rPr>
        <w:t xml:space="preserve">en effet </w:t>
      </w:r>
      <w:r w:rsidR="001E28D9" w:rsidRPr="003A7DF2">
        <w:rPr>
          <w:sz w:val="28"/>
          <w:szCs w:val="28"/>
        </w:rPr>
        <w:t xml:space="preserve">que </w:t>
      </w:r>
      <w:r w:rsidR="0075355E" w:rsidRPr="003A7DF2">
        <w:rPr>
          <w:sz w:val="28"/>
          <w:szCs w:val="28"/>
        </w:rPr>
        <w:t xml:space="preserve">sous la pression de changements sociétaux, l’université </w:t>
      </w:r>
      <w:r w:rsidR="00D10B50" w:rsidRPr="003A7DF2">
        <w:rPr>
          <w:sz w:val="28"/>
          <w:szCs w:val="28"/>
        </w:rPr>
        <w:t xml:space="preserve">n’est plus une </w:t>
      </w:r>
      <w:r w:rsidR="009447C9" w:rsidRPr="003A7DF2">
        <w:rPr>
          <w:sz w:val="28"/>
          <w:szCs w:val="28"/>
        </w:rPr>
        <w:t>« </w:t>
      </w:r>
      <w:r w:rsidR="00D10B50" w:rsidRPr="003A7DF2">
        <w:rPr>
          <w:sz w:val="28"/>
          <w:szCs w:val="28"/>
        </w:rPr>
        <w:t>i</w:t>
      </w:r>
      <w:r w:rsidR="00281B82" w:rsidRPr="003A7DF2">
        <w:rPr>
          <w:sz w:val="28"/>
          <w:szCs w:val="28"/>
        </w:rPr>
        <w:t xml:space="preserve">nstitution </w:t>
      </w:r>
      <w:r w:rsidR="009447C9" w:rsidRPr="003A7DF2">
        <w:rPr>
          <w:sz w:val="28"/>
          <w:szCs w:val="28"/>
        </w:rPr>
        <w:t xml:space="preserve">culturelle » </w:t>
      </w:r>
      <w:r w:rsidR="00281B82" w:rsidRPr="003A7DF2">
        <w:rPr>
          <w:sz w:val="28"/>
          <w:szCs w:val="28"/>
        </w:rPr>
        <w:t xml:space="preserve">au sens fort </w:t>
      </w:r>
      <w:r w:rsidR="00C74C3E" w:rsidRPr="003A7DF2">
        <w:rPr>
          <w:sz w:val="28"/>
          <w:szCs w:val="28"/>
        </w:rPr>
        <w:t>et large</w:t>
      </w:r>
      <w:r w:rsidR="00D9333C" w:rsidRPr="003A7DF2">
        <w:rPr>
          <w:rStyle w:val="Marquenotebasdepage"/>
          <w:sz w:val="28"/>
          <w:szCs w:val="28"/>
        </w:rPr>
        <w:footnoteReference w:id="7"/>
      </w:r>
      <w:r w:rsidR="00C74C3E" w:rsidRPr="003A7DF2">
        <w:rPr>
          <w:sz w:val="28"/>
          <w:szCs w:val="28"/>
        </w:rPr>
        <w:t xml:space="preserve"> </w:t>
      </w:r>
      <w:r w:rsidR="00281B82" w:rsidRPr="003A7DF2">
        <w:rPr>
          <w:sz w:val="28"/>
          <w:szCs w:val="28"/>
        </w:rPr>
        <w:t>du terme, mais seulement</w:t>
      </w:r>
      <w:r w:rsidR="0075355E" w:rsidRPr="003A7DF2">
        <w:rPr>
          <w:sz w:val="28"/>
          <w:szCs w:val="28"/>
        </w:rPr>
        <w:t xml:space="preserve"> une « organisation </w:t>
      </w:r>
      <w:r w:rsidR="001E0BBC" w:rsidRPr="003A7DF2">
        <w:rPr>
          <w:sz w:val="28"/>
          <w:szCs w:val="28"/>
        </w:rPr>
        <w:t xml:space="preserve">cognitive </w:t>
      </w:r>
      <w:r w:rsidR="0075355E" w:rsidRPr="003A7DF2">
        <w:rPr>
          <w:sz w:val="28"/>
          <w:szCs w:val="28"/>
        </w:rPr>
        <w:t>»</w:t>
      </w:r>
      <w:r w:rsidR="007972A3" w:rsidRPr="003A7DF2">
        <w:rPr>
          <w:sz w:val="28"/>
          <w:szCs w:val="28"/>
        </w:rPr>
        <w:t xml:space="preserve"> qui ne cherche qu’à s’adapter à son environnement (la concurrence internationale</w:t>
      </w:r>
      <w:r w:rsidR="0068658E" w:rsidRPr="003A7DF2">
        <w:rPr>
          <w:sz w:val="28"/>
          <w:szCs w:val="28"/>
        </w:rPr>
        <w:t xml:space="preserve"> et les classements internationaux</w:t>
      </w:r>
      <w:r w:rsidR="007972A3" w:rsidRPr="003A7DF2">
        <w:rPr>
          <w:sz w:val="28"/>
          <w:szCs w:val="28"/>
        </w:rPr>
        <w:t xml:space="preserve">, </w:t>
      </w:r>
      <w:r w:rsidR="009C4A42" w:rsidRPr="003A7DF2">
        <w:rPr>
          <w:sz w:val="28"/>
          <w:szCs w:val="28"/>
        </w:rPr>
        <w:t>la soumission</w:t>
      </w:r>
      <w:r w:rsidR="0068658E" w:rsidRPr="003A7DF2">
        <w:rPr>
          <w:sz w:val="28"/>
          <w:szCs w:val="28"/>
        </w:rPr>
        <w:t xml:space="preserve"> </w:t>
      </w:r>
      <w:r w:rsidR="009C4A42" w:rsidRPr="003A7DF2">
        <w:rPr>
          <w:sz w:val="28"/>
          <w:szCs w:val="28"/>
        </w:rPr>
        <w:t>d’</w:t>
      </w:r>
      <w:r w:rsidR="00F91D0C" w:rsidRPr="003A7DF2">
        <w:rPr>
          <w:sz w:val="28"/>
          <w:szCs w:val="28"/>
        </w:rPr>
        <w:t>une partie</w:t>
      </w:r>
      <w:r w:rsidR="00281B82" w:rsidRPr="003A7DF2">
        <w:rPr>
          <w:sz w:val="28"/>
          <w:szCs w:val="28"/>
        </w:rPr>
        <w:t xml:space="preserve"> </w:t>
      </w:r>
      <w:r w:rsidR="00F91D0C" w:rsidRPr="003A7DF2">
        <w:rPr>
          <w:sz w:val="28"/>
          <w:szCs w:val="28"/>
        </w:rPr>
        <w:t>croissante</w:t>
      </w:r>
      <w:r w:rsidR="00281B82" w:rsidRPr="003A7DF2">
        <w:rPr>
          <w:sz w:val="28"/>
          <w:szCs w:val="28"/>
        </w:rPr>
        <w:t xml:space="preserve"> de la </w:t>
      </w:r>
      <w:r w:rsidR="0068658E" w:rsidRPr="003A7DF2">
        <w:rPr>
          <w:sz w:val="28"/>
          <w:szCs w:val="28"/>
        </w:rPr>
        <w:t xml:space="preserve">recherche </w:t>
      </w:r>
      <w:r w:rsidR="009C4A42" w:rsidRPr="003A7DF2">
        <w:rPr>
          <w:sz w:val="28"/>
          <w:szCs w:val="28"/>
        </w:rPr>
        <w:t xml:space="preserve">–voire de l’enseignement– </w:t>
      </w:r>
      <w:r w:rsidR="00281B82" w:rsidRPr="003A7DF2">
        <w:rPr>
          <w:sz w:val="28"/>
          <w:szCs w:val="28"/>
        </w:rPr>
        <w:t xml:space="preserve">à des </w:t>
      </w:r>
      <w:r w:rsidR="0068658E" w:rsidRPr="003A7DF2">
        <w:rPr>
          <w:sz w:val="28"/>
          <w:szCs w:val="28"/>
        </w:rPr>
        <w:t xml:space="preserve">intérêts privés, </w:t>
      </w:r>
      <w:r w:rsidR="007972A3" w:rsidRPr="003A7DF2">
        <w:rPr>
          <w:sz w:val="28"/>
          <w:szCs w:val="28"/>
        </w:rPr>
        <w:t xml:space="preserve">la création de programmes </w:t>
      </w:r>
      <w:r w:rsidR="00281B82" w:rsidRPr="003A7DF2">
        <w:rPr>
          <w:sz w:val="28"/>
          <w:szCs w:val="28"/>
        </w:rPr>
        <w:t xml:space="preserve">de cours </w:t>
      </w:r>
      <w:r w:rsidR="007972A3" w:rsidRPr="003A7DF2">
        <w:rPr>
          <w:sz w:val="28"/>
          <w:szCs w:val="28"/>
        </w:rPr>
        <w:t xml:space="preserve">dans l’air du temps </w:t>
      </w:r>
      <w:r w:rsidR="00281B82" w:rsidRPr="003A7DF2">
        <w:rPr>
          <w:sz w:val="28"/>
          <w:szCs w:val="28"/>
        </w:rPr>
        <w:t xml:space="preserve">et </w:t>
      </w:r>
      <w:r w:rsidR="007972A3" w:rsidRPr="003A7DF2">
        <w:rPr>
          <w:sz w:val="28"/>
          <w:szCs w:val="28"/>
        </w:rPr>
        <w:t xml:space="preserve">non soutenus par une recherche scientifique fondamentale …). </w:t>
      </w:r>
      <w:r w:rsidR="003A528D" w:rsidRPr="003A7DF2">
        <w:rPr>
          <w:sz w:val="28"/>
          <w:szCs w:val="28"/>
        </w:rPr>
        <w:t>On pressent qu’à partir du moment où elle porterait sur la connaissance, l’évaluation pourrait contribuer à ce que l</w:t>
      </w:r>
      <w:r w:rsidR="00D10B50" w:rsidRPr="003A7DF2">
        <w:rPr>
          <w:sz w:val="28"/>
          <w:szCs w:val="28"/>
        </w:rPr>
        <w:t>’enseignement supérieur recouvre quelque peu sa dimension institutionnelle</w:t>
      </w:r>
      <w:r w:rsidR="003A528D" w:rsidRPr="003A7DF2">
        <w:rPr>
          <w:sz w:val="28"/>
          <w:szCs w:val="28"/>
        </w:rPr>
        <w:t>.</w:t>
      </w:r>
    </w:p>
    <w:p w14:paraId="09FB7673" w14:textId="77777777" w:rsidR="00D10B50" w:rsidRPr="003A7DF2" w:rsidRDefault="007B2369" w:rsidP="003D3029">
      <w:pPr>
        <w:spacing w:before="100" w:after="100"/>
        <w:jc w:val="both"/>
        <w:rPr>
          <w:sz w:val="28"/>
          <w:szCs w:val="28"/>
        </w:rPr>
      </w:pPr>
      <w:r w:rsidRPr="003A7DF2">
        <w:rPr>
          <w:sz w:val="28"/>
          <w:szCs w:val="28"/>
        </w:rPr>
        <w:t>Dès lors qu’on admet que la connaissance représente l’enjeu central</w:t>
      </w:r>
      <w:r w:rsidR="00F44D43" w:rsidRPr="003A7DF2">
        <w:rPr>
          <w:sz w:val="28"/>
          <w:szCs w:val="28"/>
        </w:rPr>
        <w:t xml:space="preserve"> de l’enseignement supérieur, les</w:t>
      </w:r>
      <w:r w:rsidRPr="003A7DF2">
        <w:rPr>
          <w:sz w:val="28"/>
          <w:szCs w:val="28"/>
        </w:rPr>
        <w:t xml:space="preserve"> question</w:t>
      </w:r>
      <w:r w:rsidR="00F44D43" w:rsidRPr="003A7DF2">
        <w:rPr>
          <w:sz w:val="28"/>
          <w:szCs w:val="28"/>
        </w:rPr>
        <w:t>s</w:t>
      </w:r>
      <w:r w:rsidRPr="003A7DF2">
        <w:rPr>
          <w:sz w:val="28"/>
          <w:szCs w:val="28"/>
        </w:rPr>
        <w:t xml:space="preserve"> de ce qu’on entend par </w:t>
      </w:r>
      <w:r w:rsidR="00F44D43" w:rsidRPr="003A7DF2">
        <w:rPr>
          <w:sz w:val="28"/>
          <w:szCs w:val="28"/>
        </w:rPr>
        <w:t xml:space="preserve">« intérêt général » et par </w:t>
      </w:r>
      <w:r w:rsidRPr="003A7DF2">
        <w:rPr>
          <w:sz w:val="28"/>
          <w:szCs w:val="28"/>
        </w:rPr>
        <w:t xml:space="preserve">« qualité » </w:t>
      </w:r>
      <w:r w:rsidR="00F44D43" w:rsidRPr="003A7DF2">
        <w:rPr>
          <w:sz w:val="28"/>
          <w:szCs w:val="28"/>
        </w:rPr>
        <w:t xml:space="preserve">de l’enseignement se posent de manière déjà un peu moins </w:t>
      </w:r>
      <w:r w:rsidR="00D10B50" w:rsidRPr="003A7DF2">
        <w:rPr>
          <w:sz w:val="28"/>
          <w:szCs w:val="28"/>
        </w:rPr>
        <w:t>abstraite</w:t>
      </w:r>
      <w:r w:rsidR="00F44D43" w:rsidRPr="003A7DF2">
        <w:rPr>
          <w:sz w:val="28"/>
          <w:szCs w:val="28"/>
        </w:rPr>
        <w:t xml:space="preserve"> et moins floue</w:t>
      </w:r>
      <w:r w:rsidRPr="003A7DF2">
        <w:rPr>
          <w:sz w:val="28"/>
          <w:szCs w:val="28"/>
        </w:rPr>
        <w:t xml:space="preserve">. </w:t>
      </w:r>
      <w:r w:rsidR="00F44D43" w:rsidRPr="003A7DF2">
        <w:rPr>
          <w:sz w:val="28"/>
          <w:szCs w:val="28"/>
        </w:rPr>
        <w:t xml:space="preserve">La question </w:t>
      </w:r>
      <w:r w:rsidR="00910847" w:rsidRPr="003A7DF2">
        <w:rPr>
          <w:sz w:val="28"/>
          <w:szCs w:val="28"/>
        </w:rPr>
        <w:t xml:space="preserve">de </w:t>
      </w:r>
      <w:r w:rsidR="00F44D43" w:rsidRPr="003A7DF2">
        <w:rPr>
          <w:sz w:val="28"/>
          <w:szCs w:val="28"/>
        </w:rPr>
        <w:t>l’intérêt général n’est plus prisonnière de l’alternative entre l’intérêt de l’étudiant et celui de la société ; l’intérêt général consiste à produire et à transmettre les connaissances les plus nécessaires à l’amélioration de la société et à la possibilité pour tous les étudiants d’y contribuer et d’y trouver place.</w:t>
      </w:r>
      <w:r w:rsidR="00910847" w:rsidRPr="003A7DF2">
        <w:rPr>
          <w:sz w:val="28"/>
          <w:szCs w:val="28"/>
        </w:rPr>
        <w:t xml:space="preserve"> La question de la qualité porte d’abord sur </w:t>
      </w:r>
      <w:r w:rsidR="00F44D43" w:rsidRPr="003A7DF2">
        <w:rPr>
          <w:sz w:val="28"/>
          <w:szCs w:val="28"/>
        </w:rPr>
        <w:t>celle des connaissances transmises et de la manière de les transmettre.</w:t>
      </w:r>
      <w:r w:rsidR="00910847" w:rsidRPr="003A7DF2">
        <w:rPr>
          <w:sz w:val="28"/>
          <w:szCs w:val="28"/>
        </w:rPr>
        <w:t xml:space="preserve"> </w:t>
      </w:r>
      <w:r w:rsidR="000D3E65" w:rsidRPr="003A7DF2">
        <w:rPr>
          <w:sz w:val="28"/>
          <w:szCs w:val="28"/>
        </w:rPr>
        <w:t xml:space="preserve">La question de savoir si on évalue le cursus ou l’institution est dépassée puisqu’on n’évaluerait, dans les aspects institutionnels </w:t>
      </w:r>
      <w:r w:rsidR="00D10B50" w:rsidRPr="003A7DF2">
        <w:rPr>
          <w:sz w:val="28"/>
          <w:szCs w:val="28"/>
        </w:rPr>
        <w:t>au sens courant du terme</w:t>
      </w:r>
      <w:r w:rsidR="000D3E65" w:rsidRPr="003A7DF2">
        <w:rPr>
          <w:sz w:val="28"/>
          <w:szCs w:val="28"/>
        </w:rPr>
        <w:t xml:space="preserve">, que ce qui </w:t>
      </w:r>
      <w:r w:rsidR="00F91D0C" w:rsidRPr="003A7DF2">
        <w:rPr>
          <w:sz w:val="28"/>
          <w:szCs w:val="28"/>
        </w:rPr>
        <w:t xml:space="preserve">exerce </w:t>
      </w:r>
      <w:r w:rsidR="000D3E65" w:rsidRPr="003A7DF2">
        <w:rPr>
          <w:sz w:val="28"/>
          <w:szCs w:val="28"/>
        </w:rPr>
        <w:t>une influence sur la détermination des connaissances transmises et sur la manière de les transmettre.</w:t>
      </w:r>
    </w:p>
    <w:p w14:paraId="03F6DE4E" w14:textId="793BB355" w:rsidR="00500848" w:rsidRPr="003A7DF2" w:rsidRDefault="00063E6C" w:rsidP="003D3029">
      <w:pPr>
        <w:spacing w:before="100" w:after="100"/>
        <w:jc w:val="both"/>
        <w:rPr>
          <w:sz w:val="28"/>
          <w:szCs w:val="28"/>
        </w:rPr>
      </w:pPr>
      <w:r w:rsidRPr="003A7DF2">
        <w:rPr>
          <w:sz w:val="28"/>
          <w:szCs w:val="28"/>
        </w:rPr>
        <w:t>D</w:t>
      </w:r>
      <w:r w:rsidR="00083877" w:rsidRPr="003A7DF2">
        <w:rPr>
          <w:sz w:val="28"/>
          <w:szCs w:val="28"/>
        </w:rPr>
        <w:t xml:space="preserve">ans des institutions caractérisées par le pluralisme et le débat, la réponse à ces questions ne peut être décrétée par qui que ce soit, autorités (même académiques et </w:t>
      </w:r>
      <w:r w:rsidR="009C6B70" w:rsidRPr="003A7DF2">
        <w:rPr>
          <w:sz w:val="28"/>
          <w:szCs w:val="28"/>
        </w:rPr>
        <w:t>scientifiques) ou experts. Elle</w:t>
      </w:r>
      <w:r w:rsidR="00083877" w:rsidRPr="003A7DF2">
        <w:rPr>
          <w:sz w:val="28"/>
          <w:szCs w:val="28"/>
        </w:rPr>
        <w:t xml:space="preserve"> ne peut que s’élaborer </w:t>
      </w:r>
      <w:r w:rsidR="008A7AB3" w:rsidRPr="003A7DF2">
        <w:rPr>
          <w:sz w:val="28"/>
          <w:szCs w:val="28"/>
        </w:rPr>
        <w:t>pas à pas</w:t>
      </w:r>
      <w:r w:rsidR="00083877" w:rsidRPr="003A7DF2">
        <w:rPr>
          <w:sz w:val="28"/>
          <w:szCs w:val="28"/>
        </w:rPr>
        <w:t>,</w:t>
      </w:r>
      <w:r w:rsidR="008A7AB3" w:rsidRPr="003A7DF2">
        <w:rPr>
          <w:sz w:val="28"/>
          <w:szCs w:val="28"/>
        </w:rPr>
        <w:t xml:space="preserve"> dans l’échange de connaissances </w:t>
      </w:r>
      <w:r w:rsidR="009C6B70" w:rsidRPr="003A7DF2">
        <w:rPr>
          <w:sz w:val="28"/>
          <w:szCs w:val="28"/>
        </w:rPr>
        <w:t>et d’expériences sur la connaissance et l’enseignement eux-mêmes</w:t>
      </w:r>
      <w:r w:rsidR="008A7AB3" w:rsidRPr="003A7DF2">
        <w:rPr>
          <w:sz w:val="28"/>
          <w:szCs w:val="28"/>
        </w:rPr>
        <w:t xml:space="preserve">, dans la réflexion collective et dans la confrontation des </w:t>
      </w:r>
      <w:r w:rsidR="00B46365" w:rsidRPr="003A7DF2">
        <w:rPr>
          <w:sz w:val="28"/>
          <w:szCs w:val="28"/>
        </w:rPr>
        <w:t>programmes et des contenus de cours notamment,</w:t>
      </w:r>
      <w:r w:rsidR="00910360" w:rsidRPr="003A7DF2">
        <w:rPr>
          <w:sz w:val="28"/>
          <w:szCs w:val="28"/>
        </w:rPr>
        <w:t xml:space="preserve"> où les différents acteurs (experts, agence, directions, enseignants …) ont chacun un rôle spécifique</w:t>
      </w:r>
      <w:r w:rsidR="003A528D" w:rsidRPr="003A7DF2">
        <w:rPr>
          <w:sz w:val="28"/>
          <w:szCs w:val="28"/>
        </w:rPr>
        <w:t>.</w:t>
      </w:r>
      <w:r w:rsidR="00D10B50" w:rsidRPr="003A7DF2">
        <w:rPr>
          <w:sz w:val="28"/>
          <w:szCs w:val="28"/>
        </w:rPr>
        <w:t xml:space="preserve"> </w:t>
      </w:r>
      <w:r w:rsidR="00910360" w:rsidRPr="003A7DF2">
        <w:rPr>
          <w:sz w:val="28"/>
          <w:szCs w:val="28"/>
        </w:rPr>
        <w:t>La</w:t>
      </w:r>
      <w:r w:rsidR="00B46365" w:rsidRPr="003A7DF2">
        <w:rPr>
          <w:sz w:val="28"/>
          <w:szCs w:val="28"/>
        </w:rPr>
        <w:t xml:space="preserve"> question </w:t>
      </w:r>
      <w:r w:rsidR="003A528D" w:rsidRPr="003A7DF2">
        <w:rPr>
          <w:sz w:val="28"/>
          <w:szCs w:val="28"/>
        </w:rPr>
        <w:t>cruciale</w:t>
      </w:r>
      <w:r w:rsidR="00B46365" w:rsidRPr="003A7DF2">
        <w:rPr>
          <w:sz w:val="28"/>
          <w:szCs w:val="28"/>
        </w:rPr>
        <w:t xml:space="preserve"> est ici celle </w:t>
      </w:r>
      <w:r w:rsidR="00910360" w:rsidRPr="003A7DF2">
        <w:rPr>
          <w:sz w:val="28"/>
          <w:szCs w:val="28"/>
        </w:rPr>
        <w:t>de</w:t>
      </w:r>
      <w:r w:rsidR="003A528D" w:rsidRPr="003A7DF2">
        <w:rPr>
          <w:sz w:val="28"/>
          <w:szCs w:val="28"/>
        </w:rPr>
        <w:t xml:space="preserve"> la mobilisation et donc de</w:t>
      </w:r>
      <w:r w:rsidR="00910360" w:rsidRPr="003A7DF2">
        <w:rPr>
          <w:sz w:val="28"/>
          <w:szCs w:val="28"/>
        </w:rPr>
        <w:t xml:space="preserve"> l’évaluation comme processus</w:t>
      </w:r>
      <w:r w:rsidR="003A528D" w:rsidRPr="003A7DF2">
        <w:rPr>
          <w:sz w:val="28"/>
          <w:szCs w:val="28"/>
        </w:rPr>
        <w:t xml:space="preserve"> </w:t>
      </w:r>
      <w:r w:rsidR="00B46365" w:rsidRPr="003A7DF2">
        <w:rPr>
          <w:sz w:val="28"/>
          <w:szCs w:val="28"/>
        </w:rPr>
        <w:t>: qu’est-ce qui pourrait inciter les acteurs de l’enseignement supérieur à se mobiliser pour évaluer ce que, dans le fonctionnement de l’institution, dans ses programmes et dans leurs enseignements, ils font de la connaissance ?</w:t>
      </w:r>
    </w:p>
    <w:p w14:paraId="1441DD52" w14:textId="77777777" w:rsidR="00E82B87" w:rsidRPr="003A7DF2" w:rsidRDefault="00E82B87" w:rsidP="003D3029">
      <w:pPr>
        <w:spacing w:before="100" w:after="100"/>
        <w:jc w:val="both"/>
        <w:rPr>
          <w:sz w:val="28"/>
          <w:szCs w:val="28"/>
        </w:rPr>
      </w:pPr>
    </w:p>
    <w:p w14:paraId="4FE0991F" w14:textId="133BB6A3" w:rsidR="00AC40D0" w:rsidRPr="003A7DF2" w:rsidRDefault="009A1E54" w:rsidP="00AC40D0">
      <w:pPr>
        <w:spacing w:before="100" w:after="100"/>
        <w:jc w:val="both"/>
        <w:rPr>
          <w:b/>
          <w:sz w:val="28"/>
          <w:szCs w:val="28"/>
        </w:rPr>
      </w:pPr>
      <w:r w:rsidRPr="003A7DF2">
        <w:rPr>
          <w:b/>
          <w:sz w:val="28"/>
          <w:szCs w:val="28"/>
        </w:rPr>
        <w:t>L’évaluation comme processus</w:t>
      </w:r>
    </w:p>
    <w:p w14:paraId="025BB673" w14:textId="77777777" w:rsidR="00014535" w:rsidRDefault="006C6EA6" w:rsidP="00FD6417">
      <w:pPr>
        <w:spacing w:before="100" w:after="100"/>
        <w:jc w:val="both"/>
        <w:rPr>
          <w:sz w:val="28"/>
          <w:szCs w:val="28"/>
        </w:rPr>
      </w:pPr>
      <w:r w:rsidRPr="003A7DF2">
        <w:rPr>
          <w:sz w:val="28"/>
          <w:szCs w:val="28"/>
        </w:rPr>
        <w:t xml:space="preserve">A une approche mécaniciste, activiste et progressiste de l’évaluation on peut opposer une approche pragmatique, </w:t>
      </w:r>
      <w:r w:rsidR="00FD6417" w:rsidRPr="003A7DF2">
        <w:rPr>
          <w:sz w:val="28"/>
          <w:szCs w:val="28"/>
        </w:rPr>
        <w:t>constructiviste et heuristique</w:t>
      </w:r>
      <w:r w:rsidRPr="003A7DF2">
        <w:rPr>
          <w:sz w:val="28"/>
          <w:szCs w:val="28"/>
        </w:rPr>
        <w:t>. Ces termes</w:t>
      </w:r>
      <w:r w:rsidR="001E28D9" w:rsidRPr="003A7DF2">
        <w:rPr>
          <w:sz w:val="28"/>
          <w:szCs w:val="28"/>
        </w:rPr>
        <w:t xml:space="preserve"> </w:t>
      </w:r>
      <w:r w:rsidRPr="003A7DF2">
        <w:rPr>
          <w:sz w:val="28"/>
          <w:szCs w:val="28"/>
        </w:rPr>
        <w:t>font référence à un ensemble de principes somme toutes r</w:t>
      </w:r>
      <w:r w:rsidR="00FD6417" w:rsidRPr="003A7DF2">
        <w:rPr>
          <w:sz w:val="28"/>
          <w:szCs w:val="28"/>
        </w:rPr>
        <w:t>elativement simples. Il s’agi</w:t>
      </w:r>
      <w:r w:rsidRPr="003A7DF2">
        <w:rPr>
          <w:sz w:val="28"/>
          <w:szCs w:val="28"/>
        </w:rPr>
        <w:t xml:space="preserve">t tout d’abord de s’affranchir de l’idée que l’évaluation doit absolument déboucher sur des actions </w:t>
      </w:r>
      <w:r w:rsidR="005B5C9C" w:rsidRPr="003A7DF2">
        <w:rPr>
          <w:sz w:val="28"/>
          <w:szCs w:val="28"/>
        </w:rPr>
        <w:t xml:space="preserve">concrètes. Peut-être bien, peut-être pas. Surtout pas si c’est pour obéir </w:t>
      </w:r>
      <w:r w:rsidRPr="003A7DF2">
        <w:rPr>
          <w:sz w:val="28"/>
          <w:szCs w:val="28"/>
        </w:rPr>
        <w:t xml:space="preserve">à des critères pédagogiques ou organisationnels définis à l’avance ou de manière abstraite, indépendamment des conditions concrètes de chaque établissement. </w:t>
      </w:r>
      <w:r w:rsidR="00FD6417" w:rsidRPr="003A7DF2">
        <w:rPr>
          <w:sz w:val="28"/>
          <w:szCs w:val="28"/>
        </w:rPr>
        <w:t xml:space="preserve">Certainement pas s’il s’agit d’une contrainte assortie, directement ou indirectement, d’une sanction ou d’une menace de sanction. </w:t>
      </w:r>
    </w:p>
    <w:p w14:paraId="17B5470B" w14:textId="137302EB" w:rsidR="0060521E" w:rsidRPr="003A7DF2" w:rsidRDefault="00FD6417" w:rsidP="00FD6417">
      <w:pPr>
        <w:spacing w:before="100" w:after="100"/>
        <w:jc w:val="both"/>
        <w:rPr>
          <w:sz w:val="28"/>
          <w:szCs w:val="28"/>
        </w:rPr>
      </w:pPr>
      <w:r w:rsidRPr="003A7DF2">
        <w:rPr>
          <w:sz w:val="28"/>
          <w:szCs w:val="28"/>
        </w:rPr>
        <w:t>L’adjectif « pragmatique » signifie que l</w:t>
      </w:r>
      <w:r w:rsidR="00942710" w:rsidRPr="003A7DF2">
        <w:rPr>
          <w:sz w:val="28"/>
          <w:szCs w:val="28"/>
        </w:rPr>
        <w:t>’évaluation ne devrait avoir d’autre fin que le processus d’évaluation lui-même</w:t>
      </w:r>
      <w:r w:rsidRPr="003A7DF2">
        <w:rPr>
          <w:sz w:val="28"/>
          <w:szCs w:val="28"/>
        </w:rPr>
        <w:t>, que la dynamique qu’elle est censée enclencher au sein de l’institution. Ce processus est forcément collectif et interactif, générateur d’apprentissages réciproques, au cours duquel les acteurs élaborent progressivement des procédures et des règles de communication réalistes au regard du contexte qui est le leur et de ses contraintes. L’adjectif « constructiviste » signifie que l’évaluation est un processus créatif qui se détermine en avançant, en fonction de ce que les acteurs en font. Plutôt que de vérifier si la manière dont l’enseignement s’effectue est bien conforme à une vérité pédagogique et à des normes préétablies, l’évaluation serait un processus de découverte et d’approfondissement de ses propres pratiques et de celles des autres</w:t>
      </w:r>
      <w:r w:rsidR="00D211EA" w:rsidRPr="003A7DF2">
        <w:rPr>
          <w:sz w:val="28"/>
          <w:szCs w:val="28"/>
        </w:rPr>
        <w:t>, ainsi que de valeurs jugées dignes de soutenir l’évolution de ces pratiques</w:t>
      </w:r>
      <w:r w:rsidRPr="003A7DF2">
        <w:rPr>
          <w:sz w:val="28"/>
          <w:szCs w:val="28"/>
        </w:rPr>
        <w:t>. C’est le sens de l’adjectif « heuristique ».</w:t>
      </w:r>
      <w:r w:rsidR="00D211EA" w:rsidRPr="003A7DF2">
        <w:rPr>
          <w:rStyle w:val="Marquenotebasdepage"/>
          <w:sz w:val="28"/>
          <w:szCs w:val="28"/>
        </w:rPr>
        <w:footnoteReference w:id="8"/>
      </w:r>
      <w:r w:rsidR="006814C7" w:rsidRPr="003A7DF2">
        <w:rPr>
          <w:sz w:val="28"/>
          <w:szCs w:val="28"/>
        </w:rPr>
        <w:t xml:space="preserve"> </w:t>
      </w:r>
      <w:r w:rsidR="00D211EA" w:rsidRPr="003A7DF2">
        <w:rPr>
          <w:sz w:val="28"/>
          <w:szCs w:val="28"/>
        </w:rPr>
        <w:t xml:space="preserve">Un tel processus est forcément de longue haleine. </w:t>
      </w:r>
    </w:p>
    <w:p w14:paraId="0EC1C247" w14:textId="691D6445" w:rsidR="00026C3E" w:rsidRPr="003A7DF2" w:rsidRDefault="009842EE" w:rsidP="00011D5D">
      <w:pPr>
        <w:spacing w:before="100" w:after="100"/>
        <w:jc w:val="both"/>
        <w:rPr>
          <w:sz w:val="28"/>
          <w:szCs w:val="28"/>
        </w:rPr>
      </w:pPr>
      <w:r w:rsidRPr="003A7DF2">
        <w:rPr>
          <w:sz w:val="28"/>
          <w:szCs w:val="28"/>
        </w:rPr>
        <w:t>Dans l’approche pragmatique ébauchée ici, on ne conçoit pas l’évaluation comme un exercice technique effectué selon des paramètres imposé de l’extérieur, mais bien comme une forme d’action collective. Impliquant des acteurs qui ne partagent que partiellement une même vision des choses (par exemple certaines valeurs de la science</w:t>
      </w:r>
      <w:r w:rsidR="00EB60C4" w:rsidRPr="003A7DF2">
        <w:rPr>
          <w:sz w:val="28"/>
          <w:szCs w:val="28"/>
        </w:rPr>
        <w:t xml:space="preserve"> mais pas d’autres</w:t>
      </w:r>
      <w:r w:rsidRPr="003A7DF2">
        <w:rPr>
          <w:sz w:val="28"/>
          <w:szCs w:val="28"/>
        </w:rPr>
        <w:t xml:space="preserve">) et peuvent avoir des </w:t>
      </w:r>
      <w:r w:rsidR="00EB60C4" w:rsidRPr="003A7DF2">
        <w:rPr>
          <w:sz w:val="28"/>
          <w:szCs w:val="28"/>
        </w:rPr>
        <w:t>intérêts divergents voire carrément concurrents (par exemple l’attribution des cours et parfois des postes)</w:t>
      </w:r>
      <w:r w:rsidRPr="003A7DF2">
        <w:rPr>
          <w:sz w:val="28"/>
          <w:szCs w:val="28"/>
        </w:rPr>
        <w:t xml:space="preserve">, cette action collective </w:t>
      </w:r>
      <w:r w:rsidR="00EB60C4" w:rsidRPr="003A7DF2">
        <w:rPr>
          <w:sz w:val="28"/>
          <w:szCs w:val="28"/>
        </w:rPr>
        <w:t>se présente comme une « coopération conflictuelle »</w:t>
      </w:r>
      <w:r w:rsidR="00493D2D" w:rsidRPr="003A7DF2">
        <w:rPr>
          <w:sz w:val="28"/>
          <w:szCs w:val="28"/>
        </w:rPr>
        <w:t xml:space="preserve">. Dans ces conditions, comment faire jouer davantage les forces vives des institutions </w:t>
      </w:r>
      <w:r w:rsidR="009118EB" w:rsidRPr="003A7DF2">
        <w:rPr>
          <w:sz w:val="28"/>
          <w:szCs w:val="28"/>
        </w:rPr>
        <w:t xml:space="preserve">plutôt </w:t>
      </w:r>
      <w:r w:rsidR="00493D2D" w:rsidRPr="003A7DF2">
        <w:rPr>
          <w:sz w:val="28"/>
          <w:szCs w:val="28"/>
        </w:rPr>
        <w:t>que les réactions défensives et corporatistes ?</w:t>
      </w:r>
    </w:p>
    <w:p w14:paraId="41EFB113" w14:textId="4A844EAF" w:rsidR="00AF6AE6" w:rsidRPr="003A7DF2" w:rsidRDefault="002A421D" w:rsidP="00011D5D">
      <w:pPr>
        <w:spacing w:before="100" w:after="100"/>
        <w:jc w:val="both"/>
        <w:rPr>
          <w:sz w:val="28"/>
          <w:szCs w:val="28"/>
        </w:rPr>
      </w:pPr>
      <w:r w:rsidRPr="003A7DF2">
        <w:rPr>
          <w:sz w:val="28"/>
          <w:szCs w:val="28"/>
        </w:rPr>
        <w:t>Michel Crozier</w:t>
      </w:r>
      <w:r w:rsidRPr="003A7DF2">
        <w:rPr>
          <w:rStyle w:val="Marquenotebasdepage"/>
          <w:sz w:val="28"/>
          <w:szCs w:val="28"/>
        </w:rPr>
        <w:footnoteReference w:id="9"/>
      </w:r>
      <w:r w:rsidR="007C5688" w:rsidRPr="003A7DF2">
        <w:rPr>
          <w:sz w:val="28"/>
          <w:szCs w:val="28"/>
        </w:rPr>
        <w:t xml:space="preserve"> recommande à celles et ceux qui veulent faire bouger une organisation (souvent mais pas forcément leurs dirigeants) </w:t>
      </w:r>
      <w:r w:rsidRPr="003A7DF2">
        <w:rPr>
          <w:sz w:val="28"/>
          <w:szCs w:val="28"/>
        </w:rPr>
        <w:t xml:space="preserve">une stratégie du changement qui va à l’encontre des idées habituelles : plutôt que de s’obstiner sur ce qui fonctionne mal et de tenter de </w:t>
      </w:r>
      <w:r w:rsidR="000D4A07" w:rsidRPr="003A7DF2">
        <w:rPr>
          <w:sz w:val="28"/>
          <w:szCs w:val="28"/>
        </w:rPr>
        <w:t>vaincre ce qu’on appelle</w:t>
      </w:r>
      <w:r w:rsidRPr="003A7DF2">
        <w:rPr>
          <w:sz w:val="28"/>
          <w:szCs w:val="28"/>
        </w:rPr>
        <w:t xml:space="preserve"> (souvent à la légère) les </w:t>
      </w:r>
      <w:r w:rsidR="007C5688" w:rsidRPr="003A7DF2">
        <w:rPr>
          <w:sz w:val="28"/>
          <w:szCs w:val="28"/>
        </w:rPr>
        <w:t>« </w:t>
      </w:r>
      <w:r w:rsidRPr="003A7DF2">
        <w:rPr>
          <w:sz w:val="28"/>
          <w:szCs w:val="28"/>
        </w:rPr>
        <w:t>résistances au changement</w:t>
      </w:r>
      <w:r w:rsidR="007C5688" w:rsidRPr="003A7DF2">
        <w:rPr>
          <w:sz w:val="28"/>
          <w:szCs w:val="28"/>
        </w:rPr>
        <w:t> »</w:t>
      </w:r>
      <w:r w:rsidRPr="003A7DF2">
        <w:rPr>
          <w:sz w:val="28"/>
          <w:szCs w:val="28"/>
        </w:rPr>
        <w:t>, il leur conseille d’encourager ce</w:t>
      </w:r>
      <w:r w:rsidR="000D4A07" w:rsidRPr="003A7DF2">
        <w:rPr>
          <w:sz w:val="28"/>
          <w:szCs w:val="28"/>
        </w:rPr>
        <w:t xml:space="preserve"> qui marche déjà bien et possède un potentiel de développement. </w:t>
      </w:r>
    </w:p>
    <w:p w14:paraId="751B4276" w14:textId="427CF400" w:rsidR="002151BE" w:rsidRPr="003A7DF2" w:rsidRDefault="00401C4C" w:rsidP="00401C4C">
      <w:pPr>
        <w:spacing w:before="100" w:after="100"/>
        <w:jc w:val="both"/>
        <w:rPr>
          <w:sz w:val="28"/>
          <w:szCs w:val="28"/>
        </w:rPr>
      </w:pPr>
      <w:r w:rsidRPr="003A7DF2">
        <w:rPr>
          <w:sz w:val="28"/>
          <w:szCs w:val="28"/>
        </w:rPr>
        <w:t>A quoi sert, dans cette perspective, l’évaluation dans l’enseignement supérieur ? </w:t>
      </w:r>
      <w:r w:rsidR="00014535">
        <w:rPr>
          <w:sz w:val="28"/>
          <w:szCs w:val="28"/>
        </w:rPr>
        <w:t>E</w:t>
      </w:r>
      <w:r w:rsidR="002151BE" w:rsidRPr="003A7DF2">
        <w:rPr>
          <w:sz w:val="28"/>
          <w:szCs w:val="28"/>
        </w:rPr>
        <w:t xml:space="preserve">lle ne sert à rien d’autre qu’à elle-même, soit ce processus continu et collectif de création de connaissances et de valeurs </w:t>
      </w:r>
      <w:r w:rsidR="00AF6AE6" w:rsidRPr="003A7DF2">
        <w:rPr>
          <w:sz w:val="28"/>
          <w:szCs w:val="28"/>
        </w:rPr>
        <w:t xml:space="preserve">partagées </w:t>
      </w:r>
      <w:r w:rsidR="002151BE" w:rsidRPr="003A7DF2">
        <w:rPr>
          <w:sz w:val="28"/>
          <w:szCs w:val="28"/>
        </w:rPr>
        <w:t>portant sur ce qui est fait de la connaissance et de sa transmission au sein de l’institution.</w:t>
      </w:r>
    </w:p>
    <w:p w14:paraId="515E9FBC" w14:textId="77777777" w:rsidR="002151BE" w:rsidRPr="003A7DF2" w:rsidRDefault="002151BE" w:rsidP="00401C4C">
      <w:pPr>
        <w:spacing w:before="100" w:after="100"/>
        <w:jc w:val="both"/>
        <w:rPr>
          <w:sz w:val="28"/>
          <w:szCs w:val="28"/>
        </w:rPr>
      </w:pPr>
    </w:p>
    <w:p w14:paraId="481DF833" w14:textId="761CCCDA" w:rsidR="00AF6AE6" w:rsidRPr="003A7DF2" w:rsidRDefault="00AF6AE6" w:rsidP="00401C4C">
      <w:pPr>
        <w:spacing w:before="100" w:after="100"/>
        <w:jc w:val="both"/>
        <w:rPr>
          <w:b/>
          <w:sz w:val="28"/>
          <w:szCs w:val="28"/>
        </w:rPr>
      </w:pPr>
      <w:r w:rsidRPr="003A7DF2">
        <w:rPr>
          <w:b/>
          <w:sz w:val="28"/>
          <w:szCs w:val="28"/>
        </w:rPr>
        <w:t>Processus internes et procédures externes</w:t>
      </w:r>
    </w:p>
    <w:p w14:paraId="49EBC706" w14:textId="6035AA6B" w:rsidR="00AF6AE6" w:rsidRPr="003A7DF2" w:rsidRDefault="00AF6AE6" w:rsidP="00401C4C">
      <w:pPr>
        <w:spacing w:before="100" w:after="100"/>
        <w:jc w:val="both"/>
        <w:rPr>
          <w:sz w:val="28"/>
          <w:szCs w:val="28"/>
        </w:rPr>
      </w:pPr>
      <w:r w:rsidRPr="003A7DF2">
        <w:rPr>
          <w:sz w:val="28"/>
          <w:szCs w:val="28"/>
        </w:rPr>
        <w:t>Retour à la question de départ. Comment mieux articuler processus internes et procédures externes ?</w:t>
      </w:r>
    </w:p>
    <w:p w14:paraId="4EA9822F" w14:textId="77777777" w:rsidR="00014535" w:rsidRDefault="00696BA4" w:rsidP="00696BA4">
      <w:pPr>
        <w:spacing w:before="100" w:after="100"/>
        <w:jc w:val="both"/>
        <w:rPr>
          <w:sz w:val="28"/>
          <w:szCs w:val="28"/>
        </w:rPr>
      </w:pPr>
      <w:r w:rsidRPr="003A7DF2">
        <w:rPr>
          <w:sz w:val="28"/>
          <w:szCs w:val="28"/>
        </w:rPr>
        <w:t>La dynamique d’évaluation en interne ne tombera pas du ciel. Une impulsion venant de l’extérieur est nécessaire. « L’AEQES est un bon coup de pied dans le derrière </w:t>
      </w:r>
      <w:r w:rsidR="003A425E" w:rsidRPr="003A7DF2">
        <w:rPr>
          <w:sz w:val="28"/>
          <w:szCs w:val="28"/>
        </w:rPr>
        <w:t>… mais un mur aussi », disait un participant</w:t>
      </w:r>
      <w:r w:rsidRPr="003A7DF2">
        <w:rPr>
          <w:sz w:val="28"/>
          <w:szCs w:val="28"/>
        </w:rPr>
        <w:t xml:space="preserve">. Si le processus de l’évaluation doit être durable, cette impulsion doit se maintenir au fil du temps et ne pas se limiter à l’amont. L’avantage des procédures est double : elles procurent des règles du jeu explicites permettant d’éviter un sentiment d’arbitraire et elles aident à structurer la démarche. Tout le problème des procédures est de remplir ces deux fonctions sans coincer </w:t>
      </w:r>
      <w:r w:rsidR="00FB45B6" w:rsidRPr="003A7DF2">
        <w:rPr>
          <w:sz w:val="28"/>
          <w:szCs w:val="28"/>
        </w:rPr>
        <w:t>le travail collectif dans des cadres trop contraignants, voire contrôlant</w:t>
      </w:r>
      <w:r w:rsidR="006A794B" w:rsidRPr="003A7DF2">
        <w:rPr>
          <w:sz w:val="28"/>
          <w:szCs w:val="28"/>
        </w:rPr>
        <w:t>s</w:t>
      </w:r>
      <w:r w:rsidR="00FB45B6" w:rsidRPr="003A7DF2">
        <w:rPr>
          <w:sz w:val="28"/>
          <w:szCs w:val="28"/>
        </w:rPr>
        <w:t xml:space="preserve">, qui seraient contre-productifs par rapport au processus. </w:t>
      </w:r>
    </w:p>
    <w:p w14:paraId="0C49CD22" w14:textId="57F42B46" w:rsidR="00696BA4" w:rsidRPr="003A7DF2" w:rsidRDefault="0009035D" w:rsidP="00696BA4">
      <w:pPr>
        <w:spacing w:before="100" w:after="100"/>
        <w:jc w:val="both"/>
        <w:rPr>
          <w:sz w:val="28"/>
          <w:szCs w:val="28"/>
        </w:rPr>
      </w:pPr>
      <w:r w:rsidRPr="003A7DF2">
        <w:rPr>
          <w:sz w:val="28"/>
          <w:szCs w:val="28"/>
        </w:rPr>
        <w:t xml:space="preserve">Promouvoir une approche pragmatique de l’évaluation nécessite un engagement clair et net de la part des autorités publiques à propos de la manière dont l’évaluation est conçue, comme une dynamique et non comme un contrôle. </w:t>
      </w:r>
      <w:r w:rsidR="003A425E" w:rsidRPr="003A7DF2">
        <w:rPr>
          <w:sz w:val="28"/>
          <w:szCs w:val="28"/>
        </w:rPr>
        <w:t xml:space="preserve"> </w:t>
      </w:r>
      <w:r w:rsidR="0060521E" w:rsidRPr="003A7DF2">
        <w:rPr>
          <w:sz w:val="28"/>
          <w:szCs w:val="28"/>
        </w:rPr>
        <w:t>Dans l’optique pragmatique et heuristique défendue ici, l’évaluation ne doi</w:t>
      </w:r>
      <w:r w:rsidR="006A794B" w:rsidRPr="003A7DF2">
        <w:rPr>
          <w:sz w:val="28"/>
          <w:szCs w:val="28"/>
        </w:rPr>
        <w:t>t être associée ni à l’action ni</w:t>
      </w:r>
      <w:r w:rsidR="0060521E" w:rsidRPr="003A7DF2">
        <w:rPr>
          <w:sz w:val="28"/>
          <w:szCs w:val="28"/>
        </w:rPr>
        <w:t xml:space="preserve"> à la décision, et encore moins au contrôle et à la sanction, mais bien à la formation. A cet égard, il serait souhaitable que l’AEQES se concerte avec les organes des Hautes Ecoles et universités c</w:t>
      </w:r>
      <w:r w:rsidR="003E7162" w:rsidRPr="003A7DF2">
        <w:rPr>
          <w:sz w:val="28"/>
          <w:szCs w:val="28"/>
        </w:rPr>
        <w:t xml:space="preserve">hargées de la formation de </w:t>
      </w:r>
      <w:r w:rsidR="0060521E" w:rsidRPr="003A7DF2">
        <w:rPr>
          <w:sz w:val="28"/>
          <w:szCs w:val="28"/>
        </w:rPr>
        <w:t>leurs enseignants.</w:t>
      </w:r>
    </w:p>
    <w:p w14:paraId="3568FE27" w14:textId="380BEC56" w:rsidR="00720249" w:rsidRPr="003A7DF2" w:rsidRDefault="005A3504" w:rsidP="00720249">
      <w:pPr>
        <w:spacing w:before="100" w:after="100"/>
        <w:jc w:val="both"/>
        <w:rPr>
          <w:sz w:val="28"/>
          <w:szCs w:val="28"/>
        </w:rPr>
      </w:pPr>
      <w:r w:rsidRPr="003A7DF2">
        <w:rPr>
          <w:sz w:val="28"/>
          <w:szCs w:val="28"/>
        </w:rPr>
        <w:t xml:space="preserve">Le même raisonnement peut être tenu pour ce qui concerne la direction et ses rapports avec le personnel enseignant. La direction ne peut être structurante en matière d’évaluation que si celle-ci est comprise comme une composante même du management de l’institution, </w:t>
      </w:r>
      <w:r w:rsidR="00892037" w:rsidRPr="003A7DF2">
        <w:rPr>
          <w:sz w:val="28"/>
          <w:szCs w:val="28"/>
        </w:rPr>
        <w:t>comme un outil stratégique</w:t>
      </w:r>
      <w:r w:rsidR="009C5382" w:rsidRPr="003A7DF2">
        <w:rPr>
          <w:rStyle w:val="Marquenotebasdepage"/>
          <w:sz w:val="28"/>
          <w:szCs w:val="28"/>
        </w:rPr>
        <w:footnoteReference w:id="10"/>
      </w:r>
      <w:r w:rsidR="0038347E" w:rsidRPr="003A7DF2">
        <w:rPr>
          <w:sz w:val="28"/>
          <w:szCs w:val="28"/>
        </w:rPr>
        <w:t>,  mais démocratisé</w:t>
      </w:r>
      <w:r w:rsidR="00892037" w:rsidRPr="003A7DF2">
        <w:rPr>
          <w:sz w:val="28"/>
          <w:szCs w:val="28"/>
        </w:rPr>
        <w:t xml:space="preserve"> </w:t>
      </w:r>
      <w:r w:rsidR="0038347E" w:rsidRPr="003A7DF2">
        <w:rPr>
          <w:sz w:val="28"/>
          <w:szCs w:val="28"/>
        </w:rPr>
        <w:t xml:space="preserve">et participatif, et </w:t>
      </w:r>
      <w:r w:rsidRPr="003A7DF2">
        <w:rPr>
          <w:sz w:val="28"/>
          <w:szCs w:val="28"/>
        </w:rPr>
        <w:t xml:space="preserve">non comme une activité marginale et accessoire. </w:t>
      </w:r>
      <w:r w:rsidR="003A425E" w:rsidRPr="003A7DF2">
        <w:rPr>
          <w:sz w:val="28"/>
          <w:szCs w:val="28"/>
        </w:rPr>
        <w:t xml:space="preserve"> </w:t>
      </w:r>
      <w:r w:rsidR="009D78C7" w:rsidRPr="003A7DF2">
        <w:rPr>
          <w:sz w:val="28"/>
          <w:szCs w:val="28"/>
        </w:rPr>
        <w:t>Cela suppose aussi d’avoir, au sein des institutions, des interlocuteurs privilégiés et loyaux, tant à l’égard de leurs collègues qu’à l’égard du processus d’évaluation.</w:t>
      </w:r>
      <w:r w:rsidR="009A7329" w:rsidRPr="003A7DF2">
        <w:rPr>
          <w:sz w:val="28"/>
          <w:szCs w:val="28"/>
        </w:rPr>
        <w:t xml:space="preserve"> Ce qui a été dit de ce processus incline à suggérer que la fonction de coordination interne de la qua</w:t>
      </w:r>
      <w:r w:rsidR="003A425E" w:rsidRPr="003A7DF2">
        <w:rPr>
          <w:sz w:val="28"/>
          <w:szCs w:val="28"/>
        </w:rPr>
        <w:t>lité soit moins individualisée.</w:t>
      </w:r>
    </w:p>
    <w:p w14:paraId="3350353D" w14:textId="77777777" w:rsidR="003A425E" w:rsidRPr="00014535" w:rsidRDefault="003A425E" w:rsidP="00F01E55">
      <w:pPr>
        <w:spacing w:before="100" w:after="100"/>
        <w:jc w:val="both"/>
        <w:rPr>
          <w:b/>
          <w:sz w:val="28"/>
          <w:szCs w:val="28"/>
        </w:rPr>
      </w:pPr>
      <w:r w:rsidRPr="00014535">
        <w:rPr>
          <w:b/>
          <w:sz w:val="28"/>
          <w:szCs w:val="28"/>
        </w:rPr>
        <w:t>Conclusion</w:t>
      </w:r>
    </w:p>
    <w:p w14:paraId="1F619E3D" w14:textId="2EFC819F" w:rsidR="00F01E55" w:rsidRPr="003A7DF2" w:rsidRDefault="00EE7C0B" w:rsidP="00F01E55">
      <w:pPr>
        <w:spacing w:before="100" w:after="100"/>
        <w:jc w:val="both"/>
        <w:rPr>
          <w:sz w:val="28"/>
          <w:szCs w:val="28"/>
        </w:rPr>
      </w:pPr>
      <w:r w:rsidRPr="003A7DF2">
        <w:rPr>
          <w:sz w:val="28"/>
          <w:szCs w:val="28"/>
        </w:rPr>
        <w:t>Les institutions d’enseignement supérieur n’éc</w:t>
      </w:r>
      <w:r w:rsidR="00014535">
        <w:rPr>
          <w:sz w:val="28"/>
          <w:szCs w:val="28"/>
        </w:rPr>
        <w:t>happeront plus à l’évaluation.</w:t>
      </w:r>
      <w:r w:rsidR="003A425E" w:rsidRPr="003A7DF2">
        <w:rPr>
          <w:sz w:val="28"/>
          <w:szCs w:val="28"/>
        </w:rPr>
        <w:t xml:space="preserve"> </w:t>
      </w:r>
      <w:r w:rsidR="00BF1421" w:rsidRPr="003A7DF2">
        <w:rPr>
          <w:sz w:val="28"/>
          <w:szCs w:val="28"/>
        </w:rPr>
        <w:t xml:space="preserve"> </w:t>
      </w:r>
      <w:r w:rsidR="00014535">
        <w:rPr>
          <w:sz w:val="28"/>
          <w:szCs w:val="28"/>
        </w:rPr>
        <w:t>O</w:t>
      </w:r>
      <w:r w:rsidRPr="003A7DF2">
        <w:rPr>
          <w:sz w:val="28"/>
          <w:szCs w:val="28"/>
        </w:rPr>
        <w:t xml:space="preserve">n peut discuter de ses </w:t>
      </w:r>
      <w:r w:rsidR="00BF1421" w:rsidRPr="003A7DF2">
        <w:rPr>
          <w:sz w:val="28"/>
          <w:szCs w:val="28"/>
        </w:rPr>
        <w:t>finalités et</w:t>
      </w:r>
      <w:r w:rsidRPr="003A7DF2">
        <w:rPr>
          <w:sz w:val="28"/>
          <w:szCs w:val="28"/>
        </w:rPr>
        <w:t xml:space="preserve"> de ses méthodes, mais elle est là et bien là</w:t>
      </w:r>
      <w:r w:rsidR="009447C9" w:rsidRPr="003A7DF2">
        <w:rPr>
          <w:sz w:val="28"/>
          <w:szCs w:val="28"/>
        </w:rPr>
        <w:t>, et il est difficile d’en contester le principe même</w:t>
      </w:r>
      <w:r w:rsidRPr="003A7DF2">
        <w:rPr>
          <w:sz w:val="28"/>
          <w:szCs w:val="28"/>
        </w:rPr>
        <w:t>. Dans ces conditions, l’alternative, pour les institutions, est soit d’en minimiser l’importance et l’impact de toutes les façons possible</w:t>
      </w:r>
      <w:r w:rsidR="009447C9" w:rsidRPr="003A7DF2">
        <w:rPr>
          <w:sz w:val="28"/>
          <w:szCs w:val="28"/>
        </w:rPr>
        <w:t>s</w:t>
      </w:r>
      <w:r w:rsidRPr="003A7DF2">
        <w:rPr>
          <w:sz w:val="28"/>
          <w:szCs w:val="28"/>
        </w:rPr>
        <w:t>, quitte à en exploiter de manière opportuniste quelques aspects –ce qu’on pourrait appeler le « scénario faible »–, soit de mettre à profit en se les appropriant collectivement toutes les possibilités et les occasions de réflexion et d’échanges intra- et inter-institutions qu’elle présente</w:t>
      </w:r>
      <w:r w:rsidR="009447C9" w:rsidRPr="003A7DF2">
        <w:rPr>
          <w:sz w:val="28"/>
          <w:szCs w:val="28"/>
        </w:rPr>
        <w:t>,</w:t>
      </w:r>
      <w:r w:rsidRPr="003A7DF2">
        <w:rPr>
          <w:sz w:val="28"/>
          <w:szCs w:val="28"/>
        </w:rPr>
        <w:t xml:space="preserve"> pour progresser dans la perspective d’être davantage une « Institution culturelle » qu’une « organisation cognitive » – ce qu’on pourrait appeler « le scénario fort ».</w:t>
      </w:r>
      <w:r w:rsidR="00BF1421" w:rsidRPr="003A7DF2">
        <w:rPr>
          <w:sz w:val="28"/>
          <w:szCs w:val="28"/>
        </w:rPr>
        <w:t xml:space="preserve"> </w:t>
      </w:r>
    </w:p>
    <w:p w14:paraId="2F335848" w14:textId="77777777" w:rsidR="0050290C" w:rsidRPr="003A7DF2" w:rsidRDefault="0050290C" w:rsidP="003D3029">
      <w:pPr>
        <w:spacing w:before="100" w:after="100"/>
        <w:jc w:val="both"/>
        <w:rPr>
          <w:sz w:val="28"/>
          <w:szCs w:val="28"/>
        </w:rPr>
      </w:pPr>
    </w:p>
    <w:sectPr w:rsidR="0050290C" w:rsidRPr="003A7DF2" w:rsidSect="00962302">
      <w:footerReference w:type="even" r:id="rId8"/>
      <w:foot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86ECA0" w14:textId="77777777" w:rsidR="009C6C49" w:rsidRDefault="009C6C49" w:rsidP="00D2417B">
      <w:r>
        <w:separator/>
      </w:r>
    </w:p>
  </w:endnote>
  <w:endnote w:type="continuationSeparator" w:id="0">
    <w:p w14:paraId="494B5D99" w14:textId="77777777" w:rsidR="009C6C49" w:rsidRDefault="009C6C49" w:rsidP="00D24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ＭＳ 明朝">
    <w:altName w:val="Optima ExtraBlack"/>
    <w:panose1 w:val="00000000000000000000"/>
    <w:charset w:val="80"/>
    <w:family w:val="roman"/>
    <w:notTrueType/>
    <w:pitch w:val="fixed"/>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altName w:val="Arial"/>
    <w:panose1 w:val="00000000000000000000"/>
    <w:charset w:val="00"/>
    <w:family w:val="roman"/>
    <w:notTrueType/>
    <w:pitch w:val="default"/>
  </w:font>
  <w:font w:name="Cambria">
    <w:altName w:val="Times New Roman"/>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7ADC91" w14:textId="77777777" w:rsidR="009C6C49" w:rsidRDefault="009C6C49" w:rsidP="00BD3BB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4EB8B815" w14:textId="77777777" w:rsidR="009C6C49" w:rsidRDefault="009C6C49" w:rsidP="003A7DF2">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167EBC" w14:textId="77777777" w:rsidR="009C6C49" w:rsidRDefault="009C6C49" w:rsidP="00BD3BB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023FCA">
      <w:rPr>
        <w:rStyle w:val="Numrodepage"/>
        <w:noProof/>
      </w:rPr>
      <w:t>1</w:t>
    </w:r>
    <w:r>
      <w:rPr>
        <w:rStyle w:val="Numrodepage"/>
      </w:rPr>
      <w:fldChar w:fldCharType="end"/>
    </w:r>
  </w:p>
  <w:p w14:paraId="239772A9" w14:textId="77777777" w:rsidR="009C6C49" w:rsidRDefault="009C6C49" w:rsidP="003A7DF2">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982D80" w14:textId="77777777" w:rsidR="009C6C49" w:rsidRDefault="009C6C49" w:rsidP="00D2417B">
      <w:r>
        <w:separator/>
      </w:r>
    </w:p>
  </w:footnote>
  <w:footnote w:type="continuationSeparator" w:id="0">
    <w:p w14:paraId="0125A72B" w14:textId="77777777" w:rsidR="009C6C49" w:rsidRDefault="009C6C49" w:rsidP="00D2417B">
      <w:r>
        <w:continuationSeparator/>
      </w:r>
    </w:p>
  </w:footnote>
  <w:footnote w:id="1">
    <w:p w14:paraId="26388AE1" w14:textId="00005C8A" w:rsidR="009C6C49" w:rsidRPr="006D7A65" w:rsidRDefault="009C6C49">
      <w:pPr>
        <w:pStyle w:val="Notedebasdepage"/>
        <w:rPr>
          <w:lang w:val="nl-NL"/>
        </w:rPr>
      </w:pPr>
      <w:r w:rsidRPr="006D7A65">
        <w:rPr>
          <w:rStyle w:val="Marquenotebasdepage"/>
          <w:sz w:val="18"/>
          <w:szCs w:val="18"/>
        </w:rPr>
        <w:footnoteRef/>
      </w:r>
      <w:r w:rsidRPr="006D7A65">
        <w:rPr>
          <w:sz w:val="18"/>
          <w:szCs w:val="18"/>
        </w:rPr>
        <w:t xml:space="preserve"> </w:t>
      </w:r>
      <w:r>
        <w:rPr>
          <w:sz w:val="18"/>
          <w:szCs w:val="18"/>
          <w:lang w:val="nl-NL"/>
        </w:rPr>
        <w:t>Chanut</w:t>
      </w:r>
      <w:r w:rsidRPr="001661FE">
        <w:rPr>
          <w:sz w:val="18"/>
          <w:szCs w:val="18"/>
          <w:lang w:val="nl-NL"/>
        </w:rPr>
        <w:t xml:space="preserve"> V., “Pour un agir évaluatif”, Libre propos, </w:t>
      </w:r>
      <w:r w:rsidRPr="001661FE">
        <w:rPr>
          <w:i/>
          <w:sz w:val="18"/>
          <w:szCs w:val="18"/>
          <w:lang w:val="nl-NL"/>
        </w:rPr>
        <w:t>Revue française des affaires sociales</w:t>
      </w:r>
      <w:r w:rsidRPr="001661FE">
        <w:rPr>
          <w:sz w:val="18"/>
          <w:szCs w:val="18"/>
          <w:lang w:val="nl-NL"/>
        </w:rPr>
        <w:t>, 2010/1, n° 1-2, pp. 51-70,</w:t>
      </w:r>
      <w:r>
        <w:rPr>
          <w:sz w:val="18"/>
          <w:szCs w:val="18"/>
          <w:lang w:val="nl-NL"/>
        </w:rPr>
        <w:t xml:space="preserve"> p. 52.</w:t>
      </w:r>
    </w:p>
  </w:footnote>
  <w:footnote w:id="2">
    <w:p w14:paraId="0D5A7A10" w14:textId="40E571F9" w:rsidR="009C6C49" w:rsidRPr="00994F02" w:rsidRDefault="009C6C49">
      <w:pPr>
        <w:pStyle w:val="Notedebasdepage"/>
        <w:rPr>
          <w:sz w:val="18"/>
          <w:szCs w:val="18"/>
          <w:lang w:val="nl-NL"/>
        </w:rPr>
      </w:pPr>
      <w:r w:rsidRPr="00994F02">
        <w:rPr>
          <w:rStyle w:val="Marquenotebasdepage"/>
          <w:sz w:val="18"/>
          <w:szCs w:val="18"/>
        </w:rPr>
        <w:footnoteRef/>
      </w:r>
      <w:r w:rsidRPr="00994F02">
        <w:rPr>
          <w:sz w:val="18"/>
          <w:szCs w:val="18"/>
        </w:rPr>
        <w:t xml:space="preserve"> </w:t>
      </w:r>
      <w:r w:rsidRPr="006358D9">
        <w:rPr>
          <w:i/>
          <w:sz w:val="18"/>
          <w:szCs w:val="18"/>
          <w:lang w:val="nl-NL"/>
        </w:rPr>
        <w:t>Ibid</w:t>
      </w:r>
      <w:r>
        <w:rPr>
          <w:i/>
          <w:sz w:val="18"/>
          <w:szCs w:val="18"/>
          <w:lang w:val="nl-NL"/>
        </w:rPr>
        <w:t>.</w:t>
      </w:r>
      <w:r w:rsidRPr="00994F02">
        <w:rPr>
          <w:sz w:val="18"/>
          <w:szCs w:val="18"/>
          <w:lang w:val="nl-NL"/>
        </w:rPr>
        <w:t>, p. 62.</w:t>
      </w:r>
    </w:p>
  </w:footnote>
  <w:footnote w:id="3">
    <w:p w14:paraId="60E05F2B" w14:textId="339B6D88" w:rsidR="009C6C49" w:rsidRPr="00AC40D0" w:rsidRDefault="009C6C49">
      <w:pPr>
        <w:pStyle w:val="Notedebasdepage"/>
        <w:rPr>
          <w:sz w:val="18"/>
          <w:szCs w:val="18"/>
          <w:lang w:val="nl-NL"/>
        </w:rPr>
      </w:pPr>
      <w:r w:rsidRPr="00AC40D0">
        <w:rPr>
          <w:rStyle w:val="Marquenotebasdepage"/>
          <w:sz w:val="18"/>
          <w:szCs w:val="18"/>
        </w:rPr>
        <w:footnoteRef/>
      </w:r>
      <w:r w:rsidRPr="00AC40D0">
        <w:rPr>
          <w:sz w:val="18"/>
          <w:szCs w:val="18"/>
        </w:rPr>
        <w:t xml:space="preserve"> </w:t>
      </w:r>
      <w:r w:rsidRPr="00AC40D0">
        <w:rPr>
          <w:sz w:val="18"/>
          <w:szCs w:val="18"/>
          <w:lang w:val="nl-NL"/>
        </w:rPr>
        <w:t xml:space="preserve">Remailly L., “En Europe : l’évaluation contre la crise des systèmes scolaires, l’évaluation en crise, </w:t>
      </w:r>
      <w:r w:rsidRPr="00AC40D0">
        <w:rPr>
          <w:i/>
          <w:sz w:val="18"/>
          <w:szCs w:val="18"/>
          <w:lang w:val="nl-NL"/>
        </w:rPr>
        <w:t>Education et sociétés</w:t>
      </w:r>
      <w:r w:rsidRPr="00AC40D0">
        <w:rPr>
          <w:sz w:val="18"/>
          <w:szCs w:val="18"/>
          <w:lang w:val="nl-NL"/>
        </w:rPr>
        <w:t>, 2006/1, n°17, pp. 105-120, p. 111.</w:t>
      </w:r>
    </w:p>
  </w:footnote>
  <w:footnote w:id="4">
    <w:p w14:paraId="2B93685B" w14:textId="77777777" w:rsidR="009C6C49" w:rsidRPr="001661FE" w:rsidRDefault="009C6C49" w:rsidP="006C6EA6">
      <w:pPr>
        <w:pStyle w:val="Notedebasdepage"/>
        <w:rPr>
          <w:sz w:val="18"/>
          <w:szCs w:val="18"/>
          <w:lang w:val="nl-NL"/>
        </w:rPr>
      </w:pPr>
      <w:r w:rsidRPr="001661FE">
        <w:rPr>
          <w:rStyle w:val="Marquenotebasdepage"/>
          <w:sz w:val="18"/>
          <w:szCs w:val="18"/>
        </w:rPr>
        <w:footnoteRef/>
      </w:r>
      <w:r w:rsidRPr="001661FE">
        <w:rPr>
          <w:sz w:val="18"/>
          <w:szCs w:val="18"/>
        </w:rPr>
        <w:t xml:space="preserve"> </w:t>
      </w:r>
      <w:r>
        <w:rPr>
          <w:sz w:val="18"/>
          <w:szCs w:val="18"/>
          <w:lang w:val="nl-NL"/>
        </w:rPr>
        <w:t>Chanut</w:t>
      </w:r>
      <w:r w:rsidRPr="001661FE">
        <w:rPr>
          <w:sz w:val="18"/>
          <w:szCs w:val="18"/>
          <w:lang w:val="nl-NL"/>
        </w:rPr>
        <w:t xml:space="preserve"> V., </w:t>
      </w:r>
      <w:r w:rsidRPr="006D7A65">
        <w:rPr>
          <w:i/>
          <w:sz w:val="18"/>
          <w:szCs w:val="18"/>
          <w:lang w:val="nl-NL"/>
        </w:rPr>
        <w:t>op.cit</w:t>
      </w:r>
      <w:r>
        <w:rPr>
          <w:sz w:val="18"/>
          <w:szCs w:val="18"/>
          <w:lang w:val="nl-NL"/>
        </w:rPr>
        <w:t>.</w:t>
      </w:r>
      <w:r w:rsidRPr="001661FE">
        <w:rPr>
          <w:sz w:val="18"/>
          <w:szCs w:val="18"/>
          <w:lang w:val="nl-NL"/>
        </w:rPr>
        <w:t>, p. 58.</w:t>
      </w:r>
    </w:p>
  </w:footnote>
  <w:footnote w:id="5">
    <w:p w14:paraId="6B57E734" w14:textId="7DCD2D2B" w:rsidR="009C6C49" w:rsidRPr="005722E3" w:rsidRDefault="009C6C49">
      <w:pPr>
        <w:pStyle w:val="Notedebasdepage"/>
        <w:rPr>
          <w:sz w:val="18"/>
          <w:szCs w:val="18"/>
          <w:lang w:val="nl-NL"/>
        </w:rPr>
      </w:pPr>
      <w:r w:rsidRPr="005722E3">
        <w:rPr>
          <w:rStyle w:val="Marquenotebasdepage"/>
          <w:sz w:val="18"/>
          <w:szCs w:val="18"/>
        </w:rPr>
        <w:footnoteRef/>
      </w:r>
      <w:r w:rsidRPr="005722E3">
        <w:rPr>
          <w:sz w:val="18"/>
          <w:szCs w:val="18"/>
        </w:rPr>
        <w:t xml:space="preserve"> </w:t>
      </w:r>
      <w:r w:rsidRPr="005722E3">
        <w:rPr>
          <w:sz w:val="18"/>
          <w:szCs w:val="18"/>
          <w:lang w:val="nl-NL"/>
        </w:rPr>
        <w:t xml:space="preserve">Selon la formule </w:t>
      </w:r>
      <w:r>
        <w:rPr>
          <w:sz w:val="18"/>
          <w:szCs w:val="18"/>
          <w:lang w:val="nl-NL"/>
        </w:rPr>
        <w:t>de</w:t>
      </w:r>
      <w:r w:rsidRPr="005722E3">
        <w:rPr>
          <w:sz w:val="18"/>
          <w:szCs w:val="18"/>
          <w:lang w:val="nl-NL"/>
        </w:rPr>
        <w:t xml:space="preserve"> Anthony Giddens.</w:t>
      </w:r>
    </w:p>
  </w:footnote>
  <w:footnote w:id="6">
    <w:p w14:paraId="49B88B75" w14:textId="1D4A0677" w:rsidR="009C6C49" w:rsidRPr="00D9333C" w:rsidRDefault="009C6C49" w:rsidP="00D9333C">
      <w:pPr>
        <w:spacing w:before="100" w:after="100"/>
        <w:rPr>
          <w:sz w:val="18"/>
          <w:szCs w:val="18"/>
        </w:rPr>
      </w:pPr>
      <w:r w:rsidRPr="001C5501">
        <w:rPr>
          <w:rStyle w:val="Marquenotebasdepage"/>
          <w:sz w:val="18"/>
          <w:szCs w:val="18"/>
        </w:rPr>
        <w:footnoteRef/>
      </w:r>
      <w:r w:rsidRPr="001C5501">
        <w:rPr>
          <w:sz w:val="18"/>
          <w:szCs w:val="18"/>
        </w:rPr>
        <w:t xml:space="preserve"> </w:t>
      </w:r>
      <w:r w:rsidRPr="001C5501">
        <w:rPr>
          <w:sz w:val="18"/>
          <w:szCs w:val="18"/>
          <w:lang w:val="nl-NL"/>
        </w:rPr>
        <w:t>Freitag M.</w:t>
      </w:r>
      <w:r w:rsidRPr="001C5501">
        <w:rPr>
          <w:sz w:val="18"/>
          <w:szCs w:val="18"/>
        </w:rPr>
        <w:t xml:space="preserve">, </w:t>
      </w:r>
      <w:r w:rsidRPr="001C5501">
        <w:rPr>
          <w:i/>
          <w:sz w:val="18"/>
          <w:szCs w:val="18"/>
        </w:rPr>
        <w:t>Le naufrage de l’université et autres essais d’épistémologie politique</w:t>
      </w:r>
      <w:r w:rsidRPr="001C5501">
        <w:rPr>
          <w:sz w:val="18"/>
          <w:szCs w:val="18"/>
        </w:rPr>
        <w:t>, Québec, Nuit blanche, Chap. 1 : Le naufrage de l’université, 1995, p. 27-71.</w:t>
      </w:r>
    </w:p>
  </w:footnote>
  <w:footnote w:id="7">
    <w:p w14:paraId="66432521" w14:textId="24A361BA" w:rsidR="009C6C49" w:rsidRPr="00D9333C" w:rsidRDefault="009C6C49">
      <w:pPr>
        <w:pStyle w:val="Notedebasdepage"/>
        <w:rPr>
          <w:sz w:val="18"/>
          <w:szCs w:val="18"/>
          <w:lang w:val="nl-NL"/>
        </w:rPr>
      </w:pPr>
      <w:r w:rsidRPr="00D9333C">
        <w:rPr>
          <w:rStyle w:val="Marquenotebasdepage"/>
          <w:sz w:val="18"/>
          <w:szCs w:val="18"/>
        </w:rPr>
        <w:footnoteRef/>
      </w:r>
      <w:r w:rsidRPr="00D9333C">
        <w:rPr>
          <w:sz w:val="18"/>
          <w:szCs w:val="18"/>
        </w:rPr>
        <w:t xml:space="preserve"> La science et la technique constituant bien entendu des composantes majeures de la culture</w:t>
      </w:r>
      <w:r>
        <w:rPr>
          <w:sz w:val="18"/>
          <w:szCs w:val="18"/>
        </w:rPr>
        <w:t>, sans en être les seules</w:t>
      </w:r>
      <w:r w:rsidRPr="00D9333C">
        <w:rPr>
          <w:sz w:val="18"/>
          <w:szCs w:val="18"/>
        </w:rPr>
        <w:t>.</w:t>
      </w:r>
    </w:p>
  </w:footnote>
  <w:footnote w:id="8">
    <w:p w14:paraId="3F81B72C" w14:textId="198C7EBE" w:rsidR="009C6C49" w:rsidRPr="00293D8B" w:rsidRDefault="009C6C49" w:rsidP="00D211EA">
      <w:pPr>
        <w:pStyle w:val="Notedebasdepage"/>
        <w:rPr>
          <w:sz w:val="18"/>
          <w:szCs w:val="18"/>
          <w:lang w:val="nl-NL"/>
        </w:rPr>
      </w:pPr>
      <w:r w:rsidRPr="00293D8B">
        <w:rPr>
          <w:rStyle w:val="Marquenotebasdepage"/>
          <w:sz w:val="18"/>
          <w:szCs w:val="18"/>
        </w:rPr>
        <w:footnoteRef/>
      </w:r>
      <w:r w:rsidRPr="00293D8B">
        <w:rPr>
          <w:sz w:val="18"/>
          <w:szCs w:val="18"/>
        </w:rPr>
        <w:t xml:space="preserve"> </w:t>
      </w:r>
      <w:r>
        <w:rPr>
          <w:sz w:val="18"/>
          <w:szCs w:val="18"/>
        </w:rPr>
        <w:t xml:space="preserve">Pour ce passage, on s’inspire directement de </w:t>
      </w:r>
      <w:r w:rsidRPr="00293D8B">
        <w:rPr>
          <w:sz w:val="18"/>
          <w:szCs w:val="18"/>
          <w:lang w:val="nl-NL"/>
        </w:rPr>
        <w:t>Chanut V., op.cit., p. 52.</w:t>
      </w:r>
    </w:p>
  </w:footnote>
  <w:footnote w:id="9">
    <w:p w14:paraId="45F21E1E" w14:textId="5AEA7C6B" w:rsidR="009C6C49" w:rsidRPr="002A421D" w:rsidRDefault="009C6C49">
      <w:pPr>
        <w:pStyle w:val="Notedebasdepage"/>
        <w:rPr>
          <w:sz w:val="18"/>
          <w:szCs w:val="18"/>
          <w:lang w:val="nl-NL"/>
        </w:rPr>
      </w:pPr>
      <w:r w:rsidRPr="002A421D">
        <w:rPr>
          <w:rStyle w:val="Marquenotebasdepage"/>
          <w:sz w:val="18"/>
          <w:szCs w:val="18"/>
        </w:rPr>
        <w:footnoteRef/>
      </w:r>
      <w:r w:rsidRPr="002A421D">
        <w:rPr>
          <w:sz w:val="18"/>
          <w:szCs w:val="18"/>
        </w:rPr>
        <w:t xml:space="preserve"> </w:t>
      </w:r>
      <w:r w:rsidRPr="002A421D">
        <w:rPr>
          <w:sz w:val="18"/>
          <w:szCs w:val="18"/>
          <w:lang w:val="nl-NL"/>
        </w:rPr>
        <w:t xml:space="preserve">Crozier M., </w:t>
      </w:r>
      <w:r w:rsidRPr="007C5688">
        <w:rPr>
          <w:i/>
          <w:sz w:val="18"/>
          <w:szCs w:val="18"/>
          <w:lang w:val="nl-NL"/>
        </w:rPr>
        <w:t>Le phénomène bureaucratique</w:t>
      </w:r>
      <w:r w:rsidRPr="002A421D">
        <w:rPr>
          <w:sz w:val="18"/>
          <w:szCs w:val="18"/>
          <w:lang w:val="nl-NL"/>
        </w:rPr>
        <w:t>, Paris, Seuil, 1963.</w:t>
      </w:r>
    </w:p>
  </w:footnote>
  <w:footnote w:id="10">
    <w:p w14:paraId="3421BE39" w14:textId="4DBB88A7" w:rsidR="009C6C49" w:rsidRPr="009C5382" w:rsidRDefault="009C6C49">
      <w:pPr>
        <w:pStyle w:val="Notedebasdepage"/>
        <w:rPr>
          <w:sz w:val="18"/>
          <w:szCs w:val="18"/>
          <w:lang w:val="nl-NL"/>
        </w:rPr>
      </w:pPr>
      <w:r w:rsidRPr="009C5382">
        <w:rPr>
          <w:rStyle w:val="Marquenotebasdepage"/>
          <w:sz w:val="18"/>
          <w:szCs w:val="18"/>
        </w:rPr>
        <w:footnoteRef/>
      </w:r>
      <w:r w:rsidRPr="009C5382">
        <w:rPr>
          <w:sz w:val="18"/>
          <w:szCs w:val="18"/>
        </w:rPr>
        <w:t xml:space="preserve"> </w:t>
      </w:r>
      <w:r w:rsidRPr="009C5382">
        <w:rPr>
          <w:sz w:val="18"/>
          <w:szCs w:val="18"/>
          <w:lang w:val="nl-NL"/>
        </w:rPr>
        <w:t xml:space="preserve">Chahut, </w:t>
      </w:r>
      <w:r w:rsidRPr="006358D9">
        <w:rPr>
          <w:i/>
          <w:sz w:val="18"/>
          <w:szCs w:val="18"/>
          <w:lang w:val="nl-NL"/>
        </w:rPr>
        <w:t>op.cit.</w:t>
      </w:r>
      <w:r w:rsidRPr="009C5382">
        <w:rPr>
          <w:sz w:val="18"/>
          <w:szCs w:val="18"/>
          <w:lang w:val="nl-NL"/>
        </w:rPr>
        <w:t>, p. 64.</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75881"/>
    <w:multiLevelType w:val="hybridMultilevel"/>
    <w:tmpl w:val="0570F0AE"/>
    <w:lvl w:ilvl="0" w:tplc="E59296FE">
      <w:start w:val="1"/>
      <w:numFmt w:val="none"/>
      <w:lvlText w:val="2"/>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6DA40316"/>
    <w:multiLevelType w:val="hybridMultilevel"/>
    <w:tmpl w:val="C916D7A2"/>
    <w:lvl w:ilvl="0" w:tplc="8E1AF51C">
      <w:start w:val="2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0"/>
  <w:embedSystemFonts/>
  <w:defaultTabStop w:val="708"/>
  <w:hyphenationZone w:val="425"/>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290C"/>
    <w:rsid w:val="00007927"/>
    <w:rsid w:val="00011D5D"/>
    <w:rsid w:val="00014535"/>
    <w:rsid w:val="00023FCA"/>
    <w:rsid w:val="00026C3E"/>
    <w:rsid w:val="00061848"/>
    <w:rsid w:val="00063E6C"/>
    <w:rsid w:val="00083877"/>
    <w:rsid w:val="0009035D"/>
    <w:rsid w:val="00091C4D"/>
    <w:rsid w:val="000A4F1B"/>
    <w:rsid w:val="000A5810"/>
    <w:rsid w:val="000A729F"/>
    <w:rsid w:val="000B6623"/>
    <w:rsid w:val="000C187E"/>
    <w:rsid w:val="000C7BCE"/>
    <w:rsid w:val="000D3E65"/>
    <w:rsid w:val="000D4A07"/>
    <w:rsid w:val="000E6770"/>
    <w:rsid w:val="000F533E"/>
    <w:rsid w:val="001045FC"/>
    <w:rsid w:val="001165C4"/>
    <w:rsid w:val="00116C3D"/>
    <w:rsid w:val="00133F33"/>
    <w:rsid w:val="001401B8"/>
    <w:rsid w:val="001661FE"/>
    <w:rsid w:val="00196F9A"/>
    <w:rsid w:val="001A523F"/>
    <w:rsid w:val="001B2C13"/>
    <w:rsid w:val="001B31F5"/>
    <w:rsid w:val="001C5501"/>
    <w:rsid w:val="001D0AC6"/>
    <w:rsid w:val="001D71FF"/>
    <w:rsid w:val="001E0BBC"/>
    <w:rsid w:val="001E28D9"/>
    <w:rsid w:val="001E2EA2"/>
    <w:rsid w:val="001E5958"/>
    <w:rsid w:val="0020104A"/>
    <w:rsid w:val="002151BE"/>
    <w:rsid w:val="00216239"/>
    <w:rsid w:val="00220246"/>
    <w:rsid w:val="0022362D"/>
    <w:rsid w:val="00224592"/>
    <w:rsid w:val="00225E63"/>
    <w:rsid w:val="00281B82"/>
    <w:rsid w:val="00293D8B"/>
    <w:rsid w:val="002A421D"/>
    <w:rsid w:val="002B012A"/>
    <w:rsid w:val="002B2645"/>
    <w:rsid w:val="002D712F"/>
    <w:rsid w:val="00354AD2"/>
    <w:rsid w:val="00357560"/>
    <w:rsid w:val="00367A46"/>
    <w:rsid w:val="003750E8"/>
    <w:rsid w:val="0038347E"/>
    <w:rsid w:val="00394663"/>
    <w:rsid w:val="003A425E"/>
    <w:rsid w:val="003A528D"/>
    <w:rsid w:val="003A7DF2"/>
    <w:rsid w:val="003B50A6"/>
    <w:rsid w:val="003C337A"/>
    <w:rsid w:val="003D3029"/>
    <w:rsid w:val="003E155B"/>
    <w:rsid w:val="003E7162"/>
    <w:rsid w:val="0040001F"/>
    <w:rsid w:val="00401C4C"/>
    <w:rsid w:val="00461D22"/>
    <w:rsid w:val="00466FCC"/>
    <w:rsid w:val="00472535"/>
    <w:rsid w:val="0047646D"/>
    <w:rsid w:val="00476B5B"/>
    <w:rsid w:val="004841E8"/>
    <w:rsid w:val="0048440C"/>
    <w:rsid w:val="00493D2D"/>
    <w:rsid w:val="004C539D"/>
    <w:rsid w:val="004D55CB"/>
    <w:rsid w:val="004E0C5F"/>
    <w:rsid w:val="004E6080"/>
    <w:rsid w:val="004F309A"/>
    <w:rsid w:val="00500848"/>
    <w:rsid w:val="0050290C"/>
    <w:rsid w:val="0050482B"/>
    <w:rsid w:val="00536498"/>
    <w:rsid w:val="00542D7D"/>
    <w:rsid w:val="0055277D"/>
    <w:rsid w:val="00552C82"/>
    <w:rsid w:val="005538F7"/>
    <w:rsid w:val="005545B4"/>
    <w:rsid w:val="005600E7"/>
    <w:rsid w:val="00562CAD"/>
    <w:rsid w:val="00566AC7"/>
    <w:rsid w:val="005722E3"/>
    <w:rsid w:val="005A3504"/>
    <w:rsid w:val="005A4923"/>
    <w:rsid w:val="005B1957"/>
    <w:rsid w:val="005B5C9C"/>
    <w:rsid w:val="005B79E1"/>
    <w:rsid w:val="005C0471"/>
    <w:rsid w:val="005E0258"/>
    <w:rsid w:val="005E3F45"/>
    <w:rsid w:val="005E63A8"/>
    <w:rsid w:val="005F1468"/>
    <w:rsid w:val="005F2AA6"/>
    <w:rsid w:val="005F7C3A"/>
    <w:rsid w:val="005F7CD8"/>
    <w:rsid w:val="0060521E"/>
    <w:rsid w:val="00605BBA"/>
    <w:rsid w:val="00623A4B"/>
    <w:rsid w:val="006358D9"/>
    <w:rsid w:val="0064476A"/>
    <w:rsid w:val="00652DFF"/>
    <w:rsid w:val="006814C7"/>
    <w:rsid w:val="0068658E"/>
    <w:rsid w:val="00695A80"/>
    <w:rsid w:val="00696BA4"/>
    <w:rsid w:val="006A0983"/>
    <w:rsid w:val="006A794B"/>
    <w:rsid w:val="006B41FD"/>
    <w:rsid w:val="006C2D1E"/>
    <w:rsid w:val="006C6EA6"/>
    <w:rsid w:val="006D7899"/>
    <w:rsid w:val="006D7A65"/>
    <w:rsid w:val="006E0225"/>
    <w:rsid w:val="006F2D68"/>
    <w:rsid w:val="006F426C"/>
    <w:rsid w:val="006F7285"/>
    <w:rsid w:val="00711C37"/>
    <w:rsid w:val="00714B5D"/>
    <w:rsid w:val="00720249"/>
    <w:rsid w:val="00720A73"/>
    <w:rsid w:val="00750DB5"/>
    <w:rsid w:val="00751867"/>
    <w:rsid w:val="0075355E"/>
    <w:rsid w:val="00767DAA"/>
    <w:rsid w:val="00777400"/>
    <w:rsid w:val="00785B58"/>
    <w:rsid w:val="00786D45"/>
    <w:rsid w:val="0079340B"/>
    <w:rsid w:val="007972A3"/>
    <w:rsid w:val="007B2369"/>
    <w:rsid w:val="007B623F"/>
    <w:rsid w:val="007C31FB"/>
    <w:rsid w:val="007C5688"/>
    <w:rsid w:val="007D36B1"/>
    <w:rsid w:val="007E74F7"/>
    <w:rsid w:val="007F0950"/>
    <w:rsid w:val="00804001"/>
    <w:rsid w:val="00836EDA"/>
    <w:rsid w:val="00837BA6"/>
    <w:rsid w:val="00844993"/>
    <w:rsid w:val="00854FD3"/>
    <w:rsid w:val="00861293"/>
    <w:rsid w:val="0088167A"/>
    <w:rsid w:val="00883473"/>
    <w:rsid w:val="00892037"/>
    <w:rsid w:val="008A2171"/>
    <w:rsid w:val="008A4807"/>
    <w:rsid w:val="008A7AB3"/>
    <w:rsid w:val="008B52B4"/>
    <w:rsid w:val="008C4C59"/>
    <w:rsid w:val="008D389F"/>
    <w:rsid w:val="008F4722"/>
    <w:rsid w:val="00902CDA"/>
    <w:rsid w:val="00910360"/>
    <w:rsid w:val="00910847"/>
    <w:rsid w:val="009118EB"/>
    <w:rsid w:val="00924367"/>
    <w:rsid w:val="00924A5B"/>
    <w:rsid w:val="0092644E"/>
    <w:rsid w:val="00941BE9"/>
    <w:rsid w:val="00942710"/>
    <w:rsid w:val="009447C9"/>
    <w:rsid w:val="00947252"/>
    <w:rsid w:val="00951F38"/>
    <w:rsid w:val="00962302"/>
    <w:rsid w:val="00973B01"/>
    <w:rsid w:val="00977EA3"/>
    <w:rsid w:val="009842EE"/>
    <w:rsid w:val="00994F02"/>
    <w:rsid w:val="00996FED"/>
    <w:rsid w:val="00997576"/>
    <w:rsid w:val="009A1E54"/>
    <w:rsid w:val="009A7329"/>
    <w:rsid w:val="009A7522"/>
    <w:rsid w:val="009B2DF9"/>
    <w:rsid w:val="009B4414"/>
    <w:rsid w:val="009B47CA"/>
    <w:rsid w:val="009C4A42"/>
    <w:rsid w:val="009C5382"/>
    <w:rsid w:val="009C6B70"/>
    <w:rsid w:val="009C6C49"/>
    <w:rsid w:val="009D78C7"/>
    <w:rsid w:val="009E6589"/>
    <w:rsid w:val="009F0250"/>
    <w:rsid w:val="009F14CB"/>
    <w:rsid w:val="009F4739"/>
    <w:rsid w:val="00A20735"/>
    <w:rsid w:val="00A37C25"/>
    <w:rsid w:val="00A545B2"/>
    <w:rsid w:val="00A56704"/>
    <w:rsid w:val="00A6093C"/>
    <w:rsid w:val="00A6521F"/>
    <w:rsid w:val="00A71734"/>
    <w:rsid w:val="00A71ADC"/>
    <w:rsid w:val="00A71B4E"/>
    <w:rsid w:val="00A81FCB"/>
    <w:rsid w:val="00A833FA"/>
    <w:rsid w:val="00A84FD9"/>
    <w:rsid w:val="00A970DE"/>
    <w:rsid w:val="00AC40D0"/>
    <w:rsid w:val="00AC452C"/>
    <w:rsid w:val="00AF6AE6"/>
    <w:rsid w:val="00B15868"/>
    <w:rsid w:val="00B41895"/>
    <w:rsid w:val="00B43BE4"/>
    <w:rsid w:val="00B46365"/>
    <w:rsid w:val="00B4670D"/>
    <w:rsid w:val="00B55C3C"/>
    <w:rsid w:val="00B7110A"/>
    <w:rsid w:val="00B7248C"/>
    <w:rsid w:val="00B80AFF"/>
    <w:rsid w:val="00B84487"/>
    <w:rsid w:val="00B95E4D"/>
    <w:rsid w:val="00BB1627"/>
    <w:rsid w:val="00BB2273"/>
    <w:rsid w:val="00BC472A"/>
    <w:rsid w:val="00BD3BB1"/>
    <w:rsid w:val="00BE100F"/>
    <w:rsid w:val="00BE3439"/>
    <w:rsid w:val="00BE3891"/>
    <w:rsid w:val="00BF1421"/>
    <w:rsid w:val="00C132B7"/>
    <w:rsid w:val="00C162EF"/>
    <w:rsid w:val="00C5400D"/>
    <w:rsid w:val="00C74C3E"/>
    <w:rsid w:val="00C76182"/>
    <w:rsid w:val="00C8166F"/>
    <w:rsid w:val="00C82F75"/>
    <w:rsid w:val="00C87566"/>
    <w:rsid w:val="00C97DD5"/>
    <w:rsid w:val="00CA5DE2"/>
    <w:rsid w:val="00CB601F"/>
    <w:rsid w:val="00CC13A1"/>
    <w:rsid w:val="00CC49B1"/>
    <w:rsid w:val="00CD0440"/>
    <w:rsid w:val="00CE7661"/>
    <w:rsid w:val="00CF56E7"/>
    <w:rsid w:val="00D10B50"/>
    <w:rsid w:val="00D15257"/>
    <w:rsid w:val="00D1782D"/>
    <w:rsid w:val="00D211EA"/>
    <w:rsid w:val="00D226EB"/>
    <w:rsid w:val="00D2417B"/>
    <w:rsid w:val="00D30631"/>
    <w:rsid w:val="00D3416C"/>
    <w:rsid w:val="00D400BC"/>
    <w:rsid w:val="00D50282"/>
    <w:rsid w:val="00D527B2"/>
    <w:rsid w:val="00D53AE8"/>
    <w:rsid w:val="00D8251F"/>
    <w:rsid w:val="00D9333C"/>
    <w:rsid w:val="00D96E2D"/>
    <w:rsid w:val="00DD0C83"/>
    <w:rsid w:val="00DD6B3D"/>
    <w:rsid w:val="00DF120B"/>
    <w:rsid w:val="00E1024B"/>
    <w:rsid w:val="00E55472"/>
    <w:rsid w:val="00E6527C"/>
    <w:rsid w:val="00E756D9"/>
    <w:rsid w:val="00E82B87"/>
    <w:rsid w:val="00E86862"/>
    <w:rsid w:val="00E97C24"/>
    <w:rsid w:val="00EB60C4"/>
    <w:rsid w:val="00EC084B"/>
    <w:rsid w:val="00EC271C"/>
    <w:rsid w:val="00EE7C0B"/>
    <w:rsid w:val="00EF2561"/>
    <w:rsid w:val="00EF3416"/>
    <w:rsid w:val="00F01E55"/>
    <w:rsid w:val="00F22008"/>
    <w:rsid w:val="00F27E3E"/>
    <w:rsid w:val="00F331F9"/>
    <w:rsid w:val="00F406B5"/>
    <w:rsid w:val="00F43EBC"/>
    <w:rsid w:val="00F44D43"/>
    <w:rsid w:val="00F54089"/>
    <w:rsid w:val="00F57D0F"/>
    <w:rsid w:val="00F63B3A"/>
    <w:rsid w:val="00F72E17"/>
    <w:rsid w:val="00F91D0C"/>
    <w:rsid w:val="00F94B46"/>
    <w:rsid w:val="00F9734C"/>
    <w:rsid w:val="00F97618"/>
    <w:rsid w:val="00FA2019"/>
    <w:rsid w:val="00FA686D"/>
    <w:rsid w:val="00FB45B6"/>
    <w:rsid w:val="00FD6417"/>
    <w:rsid w:val="00FE62AC"/>
    <w:rsid w:val="00FF1E74"/>
    <w:rsid w:val="00FF241A"/>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147FB49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D2417B"/>
  </w:style>
  <w:style w:type="character" w:customStyle="1" w:styleId="NotedebasdepageCar">
    <w:name w:val="Note de bas de page Car"/>
    <w:basedOn w:val="Policepardfaut"/>
    <w:link w:val="Notedebasdepage"/>
    <w:uiPriority w:val="99"/>
    <w:rsid w:val="00D2417B"/>
    <w:rPr>
      <w:sz w:val="24"/>
      <w:szCs w:val="24"/>
      <w:lang w:eastAsia="fr-FR"/>
    </w:rPr>
  </w:style>
  <w:style w:type="character" w:styleId="Marquenotebasdepage">
    <w:name w:val="footnote reference"/>
    <w:basedOn w:val="Policepardfaut"/>
    <w:uiPriority w:val="99"/>
    <w:unhideWhenUsed/>
    <w:rsid w:val="00D2417B"/>
    <w:rPr>
      <w:vertAlign w:val="superscript"/>
    </w:rPr>
  </w:style>
  <w:style w:type="paragraph" w:styleId="Paragraphedeliste">
    <w:name w:val="List Paragraph"/>
    <w:basedOn w:val="Normal"/>
    <w:uiPriority w:val="34"/>
    <w:qFormat/>
    <w:rsid w:val="003D3029"/>
    <w:pPr>
      <w:ind w:left="720"/>
      <w:contextualSpacing/>
    </w:pPr>
  </w:style>
  <w:style w:type="paragraph" w:customStyle="1" w:styleId="Default">
    <w:name w:val="Default"/>
    <w:uiPriority w:val="99"/>
    <w:rsid w:val="003A7DF2"/>
    <w:pPr>
      <w:widowControl w:val="0"/>
      <w:autoSpaceDE w:val="0"/>
      <w:autoSpaceDN w:val="0"/>
      <w:adjustRightInd w:val="0"/>
    </w:pPr>
    <w:rPr>
      <w:rFonts w:ascii="Arial" w:eastAsia="ＭＳ 明朝" w:hAnsi="Arial" w:cs="Arial"/>
      <w:color w:val="000000"/>
      <w:sz w:val="24"/>
      <w:szCs w:val="24"/>
      <w:lang w:eastAsia="fr-FR"/>
    </w:rPr>
  </w:style>
  <w:style w:type="paragraph" w:styleId="Pieddepage">
    <w:name w:val="footer"/>
    <w:basedOn w:val="Normal"/>
    <w:link w:val="PieddepageCar"/>
    <w:uiPriority w:val="99"/>
    <w:unhideWhenUsed/>
    <w:rsid w:val="003A7DF2"/>
    <w:pPr>
      <w:tabs>
        <w:tab w:val="center" w:pos="4536"/>
        <w:tab w:val="right" w:pos="9072"/>
      </w:tabs>
    </w:pPr>
  </w:style>
  <w:style w:type="character" w:customStyle="1" w:styleId="PieddepageCar">
    <w:name w:val="Pied de page Car"/>
    <w:basedOn w:val="Policepardfaut"/>
    <w:link w:val="Pieddepage"/>
    <w:uiPriority w:val="99"/>
    <w:rsid w:val="003A7DF2"/>
    <w:rPr>
      <w:sz w:val="24"/>
      <w:szCs w:val="24"/>
      <w:lang w:eastAsia="fr-FR"/>
    </w:rPr>
  </w:style>
  <w:style w:type="character" w:styleId="Numrodepage">
    <w:name w:val="page number"/>
    <w:basedOn w:val="Policepardfaut"/>
    <w:uiPriority w:val="99"/>
    <w:semiHidden/>
    <w:unhideWhenUsed/>
    <w:rsid w:val="003A7DF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D2417B"/>
  </w:style>
  <w:style w:type="character" w:customStyle="1" w:styleId="NotedebasdepageCar">
    <w:name w:val="Note de bas de page Car"/>
    <w:basedOn w:val="Policepardfaut"/>
    <w:link w:val="Notedebasdepage"/>
    <w:uiPriority w:val="99"/>
    <w:rsid w:val="00D2417B"/>
    <w:rPr>
      <w:sz w:val="24"/>
      <w:szCs w:val="24"/>
      <w:lang w:eastAsia="fr-FR"/>
    </w:rPr>
  </w:style>
  <w:style w:type="character" w:styleId="Marquenotebasdepage">
    <w:name w:val="footnote reference"/>
    <w:basedOn w:val="Policepardfaut"/>
    <w:uiPriority w:val="99"/>
    <w:unhideWhenUsed/>
    <w:rsid w:val="00D2417B"/>
    <w:rPr>
      <w:vertAlign w:val="superscript"/>
    </w:rPr>
  </w:style>
  <w:style w:type="paragraph" w:styleId="Paragraphedeliste">
    <w:name w:val="List Paragraph"/>
    <w:basedOn w:val="Normal"/>
    <w:uiPriority w:val="34"/>
    <w:qFormat/>
    <w:rsid w:val="003D3029"/>
    <w:pPr>
      <w:ind w:left="720"/>
      <w:contextualSpacing/>
    </w:pPr>
  </w:style>
  <w:style w:type="paragraph" w:customStyle="1" w:styleId="Default">
    <w:name w:val="Default"/>
    <w:uiPriority w:val="99"/>
    <w:rsid w:val="003A7DF2"/>
    <w:pPr>
      <w:widowControl w:val="0"/>
      <w:autoSpaceDE w:val="0"/>
      <w:autoSpaceDN w:val="0"/>
      <w:adjustRightInd w:val="0"/>
    </w:pPr>
    <w:rPr>
      <w:rFonts w:ascii="Arial" w:eastAsia="ＭＳ 明朝" w:hAnsi="Arial" w:cs="Arial"/>
      <w:color w:val="000000"/>
      <w:sz w:val="24"/>
      <w:szCs w:val="24"/>
      <w:lang w:eastAsia="fr-FR"/>
    </w:rPr>
  </w:style>
  <w:style w:type="paragraph" w:styleId="Pieddepage">
    <w:name w:val="footer"/>
    <w:basedOn w:val="Normal"/>
    <w:link w:val="PieddepageCar"/>
    <w:uiPriority w:val="99"/>
    <w:unhideWhenUsed/>
    <w:rsid w:val="003A7DF2"/>
    <w:pPr>
      <w:tabs>
        <w:tab w:val="center" w:pos="4536"/>
        <w:tab w:val="right" w:pos="9072"/>
      </w:tabs>
    </w:pPr>
  </w:style>
  <w:style w:type="character" w:customStyle="1" w:styleId="PieddepageCar">
    <w:name w:val="Pied de page Car"/>
    <w:basedOn w:val="Policepardfaut"/>
    <w:link w:val="Pieddepage"/>
    <w:uiPriority w:val="99"/>
    <w:rsid w:val="003A7DF2"/>
    <w:rPr>
      <w:sz w:val="24"/>
      <w:szCs w:val="24"/>
      <w:lang w:eastAsia="fr-FR"/>
    </w:rPr>
  </w:style>
  <w:style w:type="character" w:styleId="Numrodepage">
    <w:name w:val="page number"/>
    <w:basedOn w:val="Policepardfaut"/>
    <w:uiPriority w:val="99"/>
    <w:semiHidden/>
    <w:unhideWhenUsed/>
    <w:rsid w:val="003A7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11</Pages>
  <Words>4066</Words>
  <Characters>22366</Characters>
  <Application>Microsoft Macintosh Word</Application>
  <DocSecurity>0</DocSecurity>
  <Lines>186</Lines>
  <Paragraphs>52</Paragraphs>
  <ScaleCrop>false</ScaleCrop>
  <Company/>
  <LinksUpToDate>false</LinksUpToDate>
  <CharactersWithSpaces>26380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sinfo fusl</dc:creator>
  <cp:keywords/>
  <dc:description/>
  <cp:lastModifiedBy>veronique degraef</cp:lastModifiedBy>
  <cp:revision>5</cp:revision>
  <cp:lastPrinted>2015-10-19T07:49:00Z</cp:lastPrinted>
  <dcterms:created xsi:type="dcterms:W3CDTF">2015-10-19T07:22:00Z</dcterms:created>
  <dcterms:modified xsi:type="dcterms:W3CDTF">2015-11-06T14:41:00Z</dcterms:modified>
</cp:coreProperties>
</file>