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0422CB" w14:textId="3E43F533" w:rsidR="00622CA9" w:rsidRPr="00E7224F" w:rsidRDefault="004E4AF3" w:rsidP="00622CA9">
      <w:pPr>
        <w:jc w:val="center"/>
        <w:rPr>
          <w:rFonts w:ascii="Times New Roman" w:eastAsia="Times New Roman" w:hAnsi="Times New Roman" w:cs="Times New Roman"/>
          <w:b/>
          <w:sz w:val="32"/>
          <w:szCs w:val="24"/>
          <w:lang w:eastAsia="en-US"/>
        </w:rPr>
      </w:pPr>
      <w:bookmarkStart w:id="0" w:name="OLE_LINK2"/>
      <w:bookmarkStart w:id="1" w:name="OLE_LINK3"/>
      <w:r>
        <w:rPr>
          <w:rFonts w:ascii="Times New Roman" w:eastAsia="Times New Roman" w:hAnsi="Times New Roman" w:cs="Times New Roman"/>
          <w:b/>
          <w:sz w:val="32"/>
          <w:szCs w:val="24"/>
          <w:lang w:eastAsia="en-US"/>
        </w:rPr>
        <w:t>a</w:t>
      </w:r>
      <w:r w:rsidR="00622CA9" w:rsidRPr="00E7224F">
        <w:rPr>
          <w:rFonts w:ascii="Times New Roman" w:eastAsia="Times New Roman" w:hAnsi="Times New Roman" w:cs="Times New Roman"/>
          <w:b/>
          <w:sz w:val="32"/>
          <w:szCs w:val="24"/>
          <w:lang w:eastAsia="en-US"/>
        </w:rPr>
        <w:t xml:space="preserve"> geometric-based method for the perceptive design of hyperstatic rigid frames</w:t>
      </w:r>
    </w:p>
    <w:bookmarkEnd w:id="0"/>
    <w:bookmarkEnd w:id="1"/>
    <w:p w14:paraId="32B7A4D5" w14:textId="77777777" w:rsidR="00622CA9" w:rsidRPr="00122FCB" w:rsidRDefault="00622CA9" w:rsidP="00622CA9">
      <w:pPr>
        <w:pStyle w:val="Authors"/>
      </w:pPr>
      <w:r w:rsidRPr="008213DA">
        <w:rPr>
          <w:rFonts w:eastAsia="Times New Roman"/>
        </w:rPr>
        <w:t>Shuyuan HAN</w:t>
      </w:r>
      <w:r w:rsidRPr="00694AF7">
        <w:t xml:space="preserve">*, </w:t>
      </w:r>
      <w:r>
        <w:t>Denis</w:t>
      </w:r>
      <w:r w:rsidRPr="00694AF7">
        <w:t xml:space="preserve"> </w:t>
      </w:r>
      <w:proofErr w:type="spellStart"/>
      <w:r w:rsidRPr="003E689F">
        <w:t>Zastavni</w:t>
      </w:r>
      <w:r w:rsidRPr="00694AF7">
        <w:rPr>
          <w:vertAlign w:val="superscript"/>
        </w:rPr>
        <w:t>a</w:t>
      </w:r>
      <w:proofErr w:type="spellEnd"/>
    </w:p>
    <w:p w14:paraId="53399314" w14:textId="089C0D0C" w:rsidR="009A464C" w:rsidRPr="008213DA" w:rsidRDefault="00622CA9" w:rsidP="00622CA9">
      <w:pPr>
        <w:pStyle w:val="Affiliation"/>
        <w:rPr>
          <w:rFonts w:eastAsia="Times New Roman"/>
        </w:rPr>
      </w:pPr>
      <w:bookmarkStart w:id="2" w:name="OLE_LINK1"/>
      <w:r w:rsidRPr="00C11C06">
        <w:t>*</w:t>
      </w:r>
      <w:r w:rsidRPr="003E689F">
        <w:rPr>
          <w:vertAlign w:val="superscript"/>
        </w:rPr>
        <w:t xml:space="preserve"> </w:t>
      </w:r>
      <w:r w:rsidR="009A464C" w:rsidRPr="009A464C">
        <w:rPr>
          <w:rFonts w:eastAsia="Times New Roman"/>
        </w:rPr>
        <w:t>Louvain research institute for Landscape, Architecture, Built environment [LAB]</w:t>
      </w:r>
    </w:p>
    <w:bookmarkEnd w:id="2"/>
    <w:p w14:paraId="5EFD8BFE" w14:textId="77777777" w:rsidR="00622CA9" w:rsidRPr="00F30C71" w:rsidRDefault="00622CA9" w:rsidP="00622CA9">
      <w:pPr>
        <w:pStyle w:val="Affiliation"/>
        <w:rPr>
          <w:rFonts w:eastAsia="Times New Roman"/>
          <w:lang w:val="fr-FR"/>
        </w:rPr>
      </w:pPr>
      <w:r w:rsidRPr="00F30C71">
        <w:rPr>
          <w:rFonts w:eastAsia="Times New Roman"/>
          <w:lang w:val="fr-FR"/>
        </w:rPr>
        <w:t>Place du Levant 1 (L5.05.02) – B 1348 Louvain-la-Neuve</w:t>
      </w:r>
    </w:p>
    <w:p w14:paraId="3FF077B9" w14:textId="77777777" w:rsidR="00622CA9" w:rsidRPr="006335CF" w:rsidRDefault="00C467AC" w:rsidP="00622CA9">
      <w:pPr>
        <w:pStyle w:val="Affiliation"/>
        <w:rPr>
          <w:rFonts w:eastAsia="Times New Roman"/>
        </w:rPr>
      </w:pPr>
      <w:hyperlink r:id="rId6" w:history="1">
        <w:r w:rsidR="00622CA9" w:rsidRPr="006335CF">
          <w:rPr>
            <w:rStyle w:val="Hyperlink"/>
            <w:rFonts w:eastAsia="Times New Roman"/>
          </w:rPr>
          <w:t>shuyuan.han@student.uclouvain.be</w:t>
        </w:r>
      </w:hyperlink>
    </w:p>
    <w:p w14:paraId="072DD5FE" w14:textId="6FF04C61" w:rsidR="00622CA9" w:rsidRPr="00A816ED" w:rsidRDefault="00A816ED" w:rsidP="00622CA9">
      <w:pPr>
        <w:pStyle w:val="Affiliation"/>
        <w:rPr>
          <w:rFonts w:eastAsia="Times New Roman"/>
        </w:rPr>
      </w:pPr>
      <w:r w:rsidRPr="00A816ED">
        <w:rPr>
          <w:rFonts w:eastAsia="Times New Roman" w:hint="eastAsia"/>
        </w:rPr>
        <w:t>*Year of the first thesis registration</w:t>
      </w:r>
      <w:r w:rsidRPr="00A816ED">
        <w:rPr>
          <w:rFonts w:ascii="宋体" w:hAnsi="宋体" w:cs="宋体" w:hint="eastAsia"/>
        </w:rPr>
        <w:t>：</w:t>
      </w:r>
      <w:r w:rsidRPr="00A816ED">
        <w:rPr>
          <w:rFonts w:eastAsia="Times New Roman" w:hint="eastAsia"/>
        </w:rPr>
        <w:t>2018</w:t>
      </w:r>
    </w:p>
    <w:p w14:paraId="04772654" w14:textId="77777777" w:rsidR="00622CA9" w:rsidRPr="006335CF" w:rsidRDefault="00622CA9" w:rsidP="00622CA9">
      <w:r w:rsidRPr="006335CF">
        <w:rPr>
          <w:rFonts w:ascii="Times New Roman" w:eastAsia="宋体" w:hAnsi="Times New Roman" w:cs="Times New Roman"/>
          <w:b/>
          <w:sz w:val="24"/>
          <w:szCs w:val="24"/>
          <w:lang w:eastAsia="en-US"/>
        </w:rPr>
        <w:t>Abstract</w:t>
      </w:r>
    </w:p>
    <w:p w14:paraId="3F824E7B" w14:textId="03A7EEC6" w:rsidR="00374349" w:rsidRDefault="00244B2E" w:rsidP="00993F65">
      <w:pPr>
        <w:jc w:val="both"/>
        <w:rPr>
          <w:rFonts w:ascii="Times New Roman" w:eastAsia="宋体" w:hAnsi="Times New Roman" w:cs="Times New Roman"/>
        </w:rPr>
      </w:pPr>
      <w:r w:rsidRPr="00244B2E">
        <w:rPr>
          <w:rFonts w:ascii="Times New Roman" w:eastAsia="宋体" w:hAnsi="Times New Roman" w:cs="Times New Roman"/>
        </w:rPr>
        <w:t xml:space="preserve">This research </w:t>
      </w:r>
      <w:r w:rsidR="00374349">
        <w:rPr>
          <w:rFonts w:ascii="Times New Roman" w:eastAsia="宋体" w:hAnsi="Times New Roman" w:cs="Times New Roman" w:hint="eastAsia"/>
        </w:rPr>
        <w:t>seeks</w:t>
      </w:r>
      <w:r w:rsidR="00374349">
        <w:rPr>
          <w:rFonts w:ascii="Times New Roman" w:eastAsia="宋体" w:hAnsi="Times New Roman" w:cs="Times New Roman"/>
        </w:rPr>
        <w:t xml:space="preserve"> a perceptive </w:t>
      </w:r>
      <w:r w:rsidR="00374349" w:rsidRPr="00374349">
        <w:rPr>
          <w:rFonts w:ascii="Times New Roman" w:eastAsia="宋体" w:hAnsi="Times New Roman" w:cs="Times New Roman"/>
        </w:rPr>
        <w:t xml:space="preserve">design </w:t>
      </w:r>
      <w:r w:rsidR="00374349">
        <w:rPr>
          <w:rFonts w:ascii="Times New Roman" w:eastAsia="宋体" w:hAnsi="Times New Roman" w:cs="Times New Roman" w:hint="eastAsia"/>
        </w:rPr>
        <w:t>approach</w:t>
      </w:r>
      <w:r w:rsidR="00374349">
        <w:rPr>
          <w:rFonts w:ascii="Times New Roman" w:eastAsia="宋体" w:hAnsi="Times New Roman" w:cs="Times New Roman"/>
        </w:rPr>
        <w:t xml:space="preserve"> </w:t>
      </w:r>
      <w:r w:rsidR="00374349">
        <w:rPr>
          <w:rFonts w:ascii="Times New Roman" w:eastAsia="宋体" w:hAnsi="Times New Roman" w:cs="Times New Roman" w:hint="eastAsia"/>
        </w:rPr>
        <w:t>for</w:t>
      </w:r>
      <w:r w:rsidR="00374349">
        <w:rPr>
          <w:rFonts w:ascii="Times New Roman" w:eastAsia="宋体" w:hAnsi="Times New Roman" w:cs="Times New Roman"/>
        </w:rPr>
        <w:t xml:space="preserve"> </w:t>
      </w:r>
      <w:r w:rsidR="00374349" w:rsidRPr="00374349">
        <w:rPr>
          <w:rFonts w:ascii="Times New Roman" w:eastAsia="宋体" w:hAnsi="Times New Roman" w:cs="Times New Roman"/>
        </w:rPr>
        <w:t>hyperstatic</w:t>
      </w:r>
      <w:r w:rsidR="00374349">
        <w:rPr>
          <w:rFonts w:ascii="Times New Roman" w:eastAsia="宋体" w:hAnsi="Times New Roman" w:cs="Times New Roman"/>
        </w:rPr>
        <w:t xml:space="preserve"> </w:t>
      </w:r>
      <w:r w:rsidR="00374349" w:rsidRPr="00374349">
        <w:rPr>
          <w:rFonts w:ascii="Times New Roman" w:eastAsia="宋体" w:hAnsi="Times New Roman" w:cs="Times New Roman"/>
        </w:rPr>
        <w:t>rigid frames</w:t>
      </w:r>
      <w:r w:rsidR="00374349">
        <w:rPr>
          <w:rFonts w:ascii="Times New Roman" w:eastAsia="宋体" w:hAnsi="Times New Roman" w:cs="Times New Roman"/>
        </w:rPr>
        <w:t xml:space="preserve"> which can provide more insights into the relations between form and inner forces. This approach is based on </w:t>
      </w:r>
      <w:r w:rsidRPr="00244B2E">
        <w:rPr>
          <w:rFonts w:ascii="Times New Roman" w:eastAsia="宋体" w:hAnsi="Times New Roman" w:cs="Times New Roman"/>
        </w:rPr>
        <w:t xml:space="preserve">the </w:t>
      </w:r>
      <w:r w:rsidR="00374349">
        <w:rPr>
          <w:rFonts w:ascii="Times New Roman" w:eastAsia="宋体" w:hAnsi="Times New Roman" w:cs="Times New Roman"/>
        </w:rPr>
        <w:t xml:space="preserve">historical </w:t>
      </w:r>
      <w:r w:rsidRPr="00244B2E">
        <w:rPr>
          <w:rFonts w:ascii="Times New Roman" w:eastAsia="宋体" w:hAnsi="Times New Roman" w:cs="Times New Roman"/>
        </w:rPr>
        <w:t xml:space="preserve">graphical analysis methods </w:t>
      </w:r>
      <w:r w:rsidR="003862F2" w:rsidRPr="003862F2">
        <w:rPr>
          <w:rFonts w:ascii="Times New Roman" w:eastAsia="宋体" w:hAnsi="Times New Roman" w:cs="Times New Roman"/>
        </w:rPr>
        <w:t xml:space="preserve">for the </w:t>
      </w:r>
      <w:r w:rsidR="003862F2">
        <w:rPr>
          <w:rFonts w:ascii="Times New Roman" w:eastAsia="宋体" w:hAnsi="Times New Roman" w:cs="Times New Roman"/>
        </w:rPr>
        <w:t>hyperstatic rigid frames</w:t>
      </w:r>
      <w:r w:rsidR="00374349">
        <w:rPr>
          <w:rFonts w:ascii="Times New Roman" w:eastAsia="宋体" w:hAnsi="Times New Roman" w:cs="Times New Roman"/>
        </w:rPr>
        <w:t xml:space="preserve">. This method is </w:t>
      </w:r>
      <w:r w:rsidR="003862F2">
        <w:rPr>
          <w:rFonts w:ascii="Times New Roman" w:eastAsia="宋体" w:hAnsi="Times New Roman" w:cs="Times New Roman"/>
        </w:rPr>
        <w:t>further develop</w:t>
      </w:r>
      <w:r w:rsidR="00374349">
        <w:rPr>
          <w:rFonts w:ascii="Times New Roman" w:eastAsia="宋体" w:hAnsi="Times New Roman" w:cs="Times New Roman"/>
        </w:rPr>
        <w:t>ed and parameterized</w:t>
      </w:r>
      <w:r w:rsidR="003862F2">
        <w:rPr>
          <w:rFonts w:ascii="Times New Roman" w:eastAsia="宋体" w:hAnsi="Times New Roman" w:cs="Times New Roman"/>
        </w:rPr>
        <w:t xml:space="preserve"> </w:t>
      </w:r>
      <w:r w:rsidR="00374349">
        <w:rPr>
          <w:rFonts w:ascii="Times New Roman" w:eastAsia="宋体" w:hAnsi="Times New Roman" w:cs="Times New Roman"/>
        </w:rPr>
        <w:t>to overcome its shortcomings and better serve as a</w:t>
      </w:r>
      <w:r w:rsidR="007155E1">
        <w:rPr>
          <w:rFonts w:ascii="Times New Roman" w:eastAsia="宋体" w:hAnsi="Times New Roman" w:cs="Times New Roman"/>
        </w:rPr>
        <w:t xml:space="preserve">n </w:t>
      </w:r>
      <w:r w:rsidR="007155E1" w:rsidRPr="00993F65">
        <w:rPr>
          <w:rFonts w:ascii="Times New Roman" w:eastAsia="宋体" w:hAnsi="Times New Roman" w:cs="Times New Roman"/>
        </w:rPr>
        <w:t>intuitive, interactive, and chronology-free</w:t>
      </w:r>
      <w:r w:rsidR="00374349">
        <w:rPr>
          <w:rFonts w:ascii="Times New Roman" w:eastAsia="宋体" w:hAnsi="Times New Roman" w:cs="Times New Roman"/>
        </w:rPr>
        <w:t xml:space="preserve"> design approach.</w:t>
      </w:r>
    </w:p>
    <w:p w14:paraId="6F650C68" w14:textId="325B73D8" w:rsidR="00622CA9" w:rsidRDefault="67EF9696" w:rsidP="00993F65">
      <w:pPr>
        <w:jc w:val="both"/>
        <w:rPr>
          <w:rFonts w:ascii="Times New Roman" w:eastAsia="宋体" w:hAnsi="Times New Roman" w:cs="Times New Roman"/>
        </w:rPr>
      </w:pPr>
      <w:r w:rsidRPr="00993F65">
        <w:rPr>
          <w:rFonts w:ascii="Times New Roman" w:eastAsia="宋体" w:hAnsi="Times New Roman" w:cs="Times New Roman"/>
        </w:rPr>
        <w:t>Hyperstatic rigid frames</w:t>
      </w:r>
      <w:r w:rsidRPr="278BB551">
        <w:rPr>
          <w:rFonts w:ascii="Times New Roman" w:eastAsia="宋体" w:hAnsi="Times New Roman" w:cs="Times New Roman"/>
        </w:rPr>
        <w:t xml:space="preserve"> are one of the most used structural types in the building industry. Bending moment is often the major dominant factor that governs the design of sections of structural members. Simultaneously, the sections of members also affect bending moment distribution by determining bending stiffness and the balance of forces. </w:t>
      </w:r>
    </w:p>
    <w:p w14:paraId="6A0608B4" w14:textId="481EEC86" w:rsidR="00622CA9" w:rsidRPr="00993F65" w:rsidRDefault="67EF9696" w:rsidP="00993F65">
      <w:pPr>
        <w:jc w:val="both"/>
        <w:rPr>
          <w:rFonts w:ascii="Times New Roman" w:eastAsia="宋体" w:hAnsi="Times New Roman" w:cs="Times New Roman"/>
        </w:rPr>
      </w:pPr>
      <w:r w:rsidRPr="00993F65">
        <w:rPr>
          <w:rFonts w:ascii="Times New Roman" w:eastAsia="宋体" w:hAnsi="Times New Roman" w:cs="Times New Roman"/>
        </w:rPr>
        <w:t>The current design practices of frame members are often material-</w:t>
      </w:r>
      <w:r w:rsidR="43B8DA24" w:rsidRPr="00993F65">
        <w:rPr>
          <w:rFonts w:ascii="Times New Roman" w:eastAsia="宋体" w:hAnsi="Times New Roman" w:cs="Times New Roman"/>
        </w:rPr>
        <w:t>in</w:t>
      </w:r>
      <w:r w:rsidRPr="00993F65">
        <w:rPr>
          <w:rFonts w:ascii="Times New Roman" w:eastAsia="宋体" w:hAnsi="Times New Roman" w:cs="Times New Roman"/>
        </w:rPr>
        <w:t xml:space="preserve">efficient because they usually respond to a localized peak of loading </w:t>
      </w:r>
      <w:r w:rsidR="029DEB2E" w:rsidRPr="00993F65">
        <w:rPr>
          <w:rFonts w:ascii="Times New Roman" w:eastAsia="宋体" w:hAnsi="Times New Roman" w:cs="Times New Roman"/>
        </w:rPr>
        <w:t xml:space="preserve">with </w:t>
      </w:r>
      <w:r w:rsidRPr="00993F65">
        <w:rPr>
          <w:rFonts w:ascii="Times New Roman" w:eastAsia="宋体" w:hAnsi="Times New Roman" w:cs="Times New Roman"/>
        </w:rPr>
        <w:t>constant section dimensions</w:t>
      </w:r>
      <w:r w:rsidR="029DEB2E" w:rsidRPr="00993F65">
        <w:rPr>
          <w:rFonts w:ascii="Times New Roman" w:eastAsia="宋体" w:hAnsi="Times New Roman" w:cs="Times New Roman"/>
        </w:rPr>
        <w:t>. Although the frames with constant sections may be more</w:t>
      </w:r>
      <w:r w:rsidRPr="00993F65">
        <w:rPr>
          <w:rFonts w:ascii="Times New Roman" w:eastAsia="宋体" w:hAnsi="Times New Roman" w:cs="Times New Roman"/>
        </w:rPr>
        <w:t xml:space="preserve"> economical </w:t>
      </w:r>
      <w:r w:rsidR="5BE73F84" w:rsidRPr="00993F65">
        <w:rPr>
          <w:rFonts w:ascii="Times New Roman" w:eastAsia="宋体" w:hAnsi="Times New Roman" w:cs="Times New Roman"/>
        </w:rPr>
        <w:t xml:space="preserve">to </w:t>
      </w:r>
      <w:r w:rsidR="029DEB2E" w:rsidRPr="00993F65">
        <w:rPr>
          <w:rFonts w:ascii="Times New Roman" w:eastAsia="宋体" w:hAnsi="Times New Roman" w:cs="Times New Roman"/>
        </w:rPr>
        <w:t>fabricat</w:t>
      </w:r>
      <w:r w:rsidR="5BE73F84" w:rsidRPr="00993F65">
        <w:rPr>
          <w:rFonts w:ascii="Times New Roman" w:eastAsia="宋体" w:hAnsi="Times New Roman" w:cs="Times New Roman"/>
        </w:rPr>
        <w:t>e</w:t>
      </w:r>
      <w:r w:rsidR="029DEB2E" w:rsidRPr="00993F65">
        <w:rPr>
          <w:rFonts w:ascii="Times New Roman" w:eastAsia="宋体" w:hAnsi="Times New Roman" w:cs="Times New Roman"/>
        </w:rPr>
        <w:t xml:space="preserve"> and </w:t>
      </w:r>
      <w:r w:rsidRPr="00993F65">
        <w:rPr>
          <w:rFonts w:ascii="Times New Roman" w:eastAsia="宋体" w:hAnsi="Times New Roman" w:cs="Times New Roman"/>
        </w:rPr>
        <w:t>construct</w:t>
      </w:r>
      <w:r w:rsidR="029DEB2E" w:rsidRPr="00993F65">
        <w:rPr>
          <w:rFonts w:ascii="Times New Roman" w:eastAsia="宋体" w:hAnsi="Times New Roman" w:cs="Times New Roman"/>
        </w:rPr>
        <w:t>, their material-inefficiency can lead to excess carbon footprint</w:t>
      </w:r>
      <w:r w:rsidRPr="00993F65">
        <w:rPr>
          <w:rFonts w:ascii="Times New Roman" w:eastAsia="宋体" w:hAnsi="Times New Roman" w:cs="Times New Roman"/>
        </w:rPr>
        <w:t>. Besides, the aesthetic value of varying sections is often unexploited. Frames are unthinkingly</w:t>
      </w:r>
      <w:r w:rsidR="278BB551" w:rsidRPr="00993F65">
        <w:rPr>
          <w:rFonts w:ascii="Times New Roman" w:eastAsia="宋体" w:hAnsi="Times New Roman" w:cs="Times New Roman"/>
        </w:rPr>
        <w:t xml:space="preserve"> </w:t>
      </w:r>
      <w:r w:rsidRPr="00993F65">
        <w:rPr>
          <w:rFonts w:ascii="Times New Roman" w:eastAsia="宋体" w:hAnsi="Times New Roman" w:cs="Times New Roman"/>
        </w:rPr>
        <w:t>designed as faceless supports by default instead of an element of architectural expression.</w:t>
      </w:r>
    </w:p>
    <w:p w14:paraId="0488D755" w14:textId="77777777" w:rsidR="00622CA9" w:rsidRPr="00993F65" w:rsidRDefault="00622CA9" w:rsidP="00993F65">
      <w:pPr>
        <w:jc w:val="both"/>
        <w:rPr>
          <w:rFonts w:ascii="Times New Roman" w:eastAsia="宋体" w:hAnsi="Times New Roman" w:cs="Times New Roman"/>
        </w:rPr>
      </w:pPr>
      <w:bookmarkStart w:id="3" w:name="OLE_LINK4"/>
      <w:r w:rsidRPr="00993F65">
        <w:rPr>
          <w:rFonts w:ascii="Times New Roman" w:eastAsia="宋体" w:hAnsi="Times New Roman" w:cs="Times New Roman"/>
        </w:rPr>
        <w:t>To settle the terms and parameters of such structural problems requires the coordination of form (global geometry + varying section dimensions which dictates bending stiffness) and bending moment, and higher level of involvement of architects in sections dimensioning. Current numerical methods provide not enough insights into the relation between moment of inertia and resulting bending moment. The resulting approaches are not so intuitive and interactive; this results in a guess-and-check process with poor understanding of the reciprocal influences of involved parameters. Moreover, they often deter architect with their demand of a structural experience hard to acquire.</w:t>
      </w:r>
    </w:p>
    <w:p w14:paraId="10B9879D" w14:textId="1B513D87" w:rsidR="00622CA9" w:rsidRPr="00993F65" w:rsidRDefault="00711040" w:rsidP="00993F65">
      <w:pPr>
        <w:jc w:val="both"/>
        <w:rPr>
          <w:rFonts w:ascii="Times New Roman" w:eastAsia="宋体" w:hAnsi="Times New Roman" w:cs="Times New Roman"/>
        </w:rPr>
      </w:pPr>
      <w:r w:rsidRPr="00993F65">
        <w:rPr>
          <w:rFonts w:ascii="Times New Roman" w:eastAsia="宋体" w:hAnsi="Times New Roman" w:cs="Times New Roman"/>
        </w:rPr>
        <w:t>G</w:t>
      </w:r>
      <w:r w:rsidR="00622CA9" w:rsidRPr="00993F65">
        <w:rPr>
          <w:rFonts w:ascii="Times New Roman" w:eastAsia="宋体" w:hAnsi="Times New Roman" w:cs="Times New Roman"/>
        </w:rPr>
        <w:t xml:space="preserve">raphical method, in particular Graphic Statics, </w:t>
      </w:r>
      <w:r w:rsidRPr="00993F65">
        <w:rPr>
          <w:rFonts w:ascii="Times New Roman" w:eastAsia="宋体" w:hAnsi="Times New Roman" w:cs="Times New Roman" w:hint="eastAsia"/>
        </w:rPr>
        <w:t>is</w:t>
      </w:r>
      <w:r w:rsidRPr="00993F65">
        <w:rPr>
          <w:rFonts w:ascii="Times New Roman" w:eastAsia="宋体" w:hAnsi="Times New Roman" w:cs="Times New Roman"/>
        </w:rPr>
        <w:t xml:space="preserve"> </w:t>
      </w:r>
      <w:r w:rsidRPr="00993F65">
        <w:rPr>
          <w:rFonts w:ascii="Times New Roman" w:eastAsia="宋体" w:hAnsi="Times New Roman" w:cs="Times New Roman" w:hint="eastAsia"/>
        </w:rPr>
        <w:t>potential</w:t>
      </w:r>
      <w:r w:rsidRPr="00993F65">
        <w:rPr>
          <w:rFonts w:ascii="Times New Roman" w:eastAsia="宋体" w:hAnsi="Times New Roman" w:cs="Times New Roman"/>
        </w:rPr>
        <w:t xml:space="preserve"> </w:t>
      </w:r>
      <w:r w:rsidRPr="00993F65">
        <w:rPr>
          <w:rFonts w:ascii="Times New Roman" w:eastAsia="宋体" w:hAnsi="Times New Roman" w:cs="Times New Roman" w:hint="eastAsia"/>
        </w:rPr>
        <w:t>to</w:t>
      </w:r>
      <w:r w:rsidRPr="00993F65">
        <w:rPr>
          <w:rFonts w:ascii="Times New Roman" w:eastAsia="宋体" w:hAnsi="Times New Roman" w:cs="Times New Roman"/>
        </w:rPr>
        <w:t xml:space="preserve"> </w:t>
      </w:r>
      <w:r w:rsidR="00622CA9" w:rsidRPr="00993F65">
        <w:rPr>
          <w:rFonts w:ascii="Times New Roman" w:eastAsia="宋体" w:hAnsi="Times New Roman" w:cs="Times New Roman"/>
        </w:rPr>
        <w:t>express structural relations more intuitively and provide insights into the structural problems</w:t>
      </w:r>
      <w:r w:rsidRPr="00993F65">
        <w:rPr>
          <w:rFonts w:ascii="Times New Roman" w:eastAsia="宋体" w:hAnsi="Times New Roman" w:cs="Times New Roman" w:hint="eastAsia"/>
        </w:rPr>
        <w:t>,</w:t>
      </w:r>
      <w:r w:rsidRPr="00993F65">
        <w:rPr>
          <w:rFonts w:ascii="Times New Roman" w:eastAsia="宋体" w:hAnsi="Times New Roman" w:cs="Times New Roman"/>
        </w:rPr>
        <w:t xml:space="preserve"> as geometry can describe forms, forces AND magnitudes more intuitionally,</w:t>
      </w:r>
      <w:r w:rsidR="00622CA9" w:rsidRPr="00993F65">
        <w:rPr>
          <w:rFonts w:ascii="Times New Roman" w:eastAsia="宋体" w:hAnsi="Times New Roman" w:cs="Times New Roman"/>
        </w:rPr>
        <w:t xml:space="preserve"> Hence</w:t>
      </w:r>
      <w:r w:rsidR="003862F2">
        <w:rPr>
          <w:rFonts w:ascii="Times New Roman" w:eastAsia="宋体" w:hAnsi="Times New Roman" w:cs="Times New Roman" w:hint="eastAsia"/>
        </w:rPr>
        <w:t>,</w:t>
      </w:r>
      <w:r w:rsidR="00622CA9" w:rsidRPr="00993F65">
        <w:rPr>
          <w:rFonts w:ascii="Times New Roman" w:eastAsia="宋体" w:hAnsi="Times New Roman" w:cs="Times New Roman"/>
        </w:rPr>
        <w:t xml:space="preserve"> it </w:t>
      </w:r>
      <w:r w:rsidRPr="00993F65">
        <w:rPr>
          <w:rFonts w:ascii="Times New Roman" w:eastAsia="宋体" w:hAnsi="Times New Roman" w:cs="Times New Roman" w:hint="eastAsia"/>
        </w:rPr>
        <w:t>could</w:t>
      </w:r>
      <w:r w:rsidRPr="00993F65">
        <w:rPr>
          <w:rFonts w:ascii="Times New Roman" w:eastAsia="宋体" w:hAnsi="Times New Roman" w:cs="Times New Roman"/>
        </w:rPr>
        <w:t xml:space="preserve"> </w:t>
      </w:r>
      <w:r w:rsidR="00622CA9" w:rsidRPr="00993F65">
        <w:rPr>
          <w:rFonts w:ascii="Times New Roman" w:eastAsia="宋体" w:hAnsi="Times New Roman" w:cs="Times New Roman"/>
        </w:rPr>
        <w:t>facilitate smart design and it is more comprehensible to architects.</w:t>
      </w:r>
    </w:p>
    <w:p w14:paraId="14053EF5" w14:textId="0F868E65" w:rsidR="003862F2" w:rsidRDefault="00A816ED" w:rsidP="003862F2">
      <w:pPr>
        <w:keepNext/>
        <w:jc w:val="both"/>
        <w:rPr>
          <w:noProof/>
        </w:rPr>
      </w:pPr>
      <w:r w:rsidRPr="00993F65">
        <w:rPr>
          <w:rFonts w:ascii="Times New Roman" w:eastAsia="宋体" w:hAnsi="Times New Roman" w:cs="Times New Roman"/>
        </w:rPr>
        <w:t xml:space="preserve">This </w:t>
      </w:r>
      <w:r w:rsidR="00270AC4" w:rsidRPr="00993F65">
        <w:rPr>
          <w:rFonts w:ascii="Times New Roman" w:eastAsia="宋体" w:hAnsi="Times New Roman" w:cs="Times New Roman"/>
        </w:rPr>
        <w:t>research</w:t>
      </w:r>
      <w:r w:rsidRPr="00993F65">
        <w:rPr>
          <w:rFonts w:ascii="Times New Roman" w:eastAsia="宋体" w:hAnsi="Times New Roman" w:cs="Times New Roman"/>
        </w:rPr>
        <w:t xml:space="preserve"> starts with a</w:t>
      </w:r>
      <w:r w:rsidR="007155E1">
        <w:rPr>
          <w:rFonts w:ascii="Times New Roman" w:eastAsia="宋体" w:hAnsi="Times New Roman" w:cs="Times New Roman"/>
        </w:rPr>
        <w:t>n</w:t>
      </w:r>
      <w:r w:rsidRPr="00993F65">
        <w:rPr>
          <w:rFonts w:ascii="Times New Roman" w:eastAsia="宋体" w:hAnsi="Times New Roman" w:cs="Times New Roman"/>
        </w:rPr>
        <w:t xml:space="preserve"> </w:t>
      </w:r>
      <w:r w:rsidR="007155E1">
        <w:rPr>
          <w:rFonts w:ascii="Times New Roman" w:eastAsia="宋体" w:hAnsi="Times New Roman" w:cs="Times New Roman"/>
        </w:rPr>
        <w:t xml:space="preserve">in-depth </w:t>
      </w:r>
      <w:r w:rsidRPr="00993F65">
        <w:rPr>
          <w:rFonts w:ascii="Times New Roman" w:eastAsia="宋体" w:hAnsi="Times New Roman" w:cs="Times New Roman"/>
        </w:rPr>
        <w:t xml:space="preserve">historical review of the analysis methods for rigid hyperstatic frames using Graphic Statics. This review reveals that statically indeterminate rigid portal frames under vertical loading can indeed be solved – and was solved – with </w:t>
      </w:r>
      <w:r w:rsidR="009014CA" w:rsidRPr="00993F65">
        <w:rPr>
          <w:rFonts w:ascii="Times New Roman" w:eastAsia="宋体" w:hAnsi="Times New Roman" w:cs="Times New Roman"/>
        </w:rPr>
        <w:t>G</w:t>
      </w:r>
      <w:r w:rsidR="009014CA" w:rsidRPr="00993F65">
        <w:rPr>
          <w:rFonts w:ascii="Times New Roman" w:eastAsia="宋体" w:hAnsi="Times New Roman" w:cs="Times New Roman" w:hint="eastAsia"/>
        </w:rPr>
        <w:t>raphic</w:t>
      </w:r>
      <w:r w:rsidR="009014CA" w:rsidRPr="00993F65">
        <w:rPr>
          <w:rFonts w:ascii="Times New Roman" w:eastAsia="宋体" w:hAnsi="Times New Roman" w:cs="Times New Roman"/>
        </w:rPr>
        <w:t xml:space="preserve"> </w:t>
      </w:r>
      <w:r w:rsidR="009014CA" w:rsidRPr="00993F65">
        <w:rPr>
          <w:rFonts w:ascii="Times New Roman" w:eastAsia="宋体" w:hAnsi="Times New Roman" w:cs="Times New Roman" w:hint="eastAsia"/>
        </w:rPr>
        <w:t>Statics</w:t>
      </w:r>
      <w:r w:rsidR="00F707DA">
        <w:rPr>
          <w:rFonts w:ascii="Times New Roman" w:eastAsia="宋体" w:hAnsi="Times New Roman" w:cs="Times New Roman"/>
        </w:rPr>
        <w:t xml:space="preserve"> </w:t>
      </w:r>
      <w:r w:rsidR="00EF05D7">
        <w:rPr>
          <w:rFonts w:ascii="Times New Roman" w:eastAsia="宋体" w:hAnsi="Times New Roman" w:cs="Times New Roman"/>
        </w:rPr>
        <w:t>[figure 1]</w:t>
      </w:r>
      <w:r w:rsidRPr="00993F65">
        <w:rPr>
          <w:rFonts w:ascii="Times New Roman" w:eastAsia="宋体" w:hAnsi="Times New Roman" w:cs="Times New Roman"/>
        </w:rPr>
        <w:t xml:space="preserve">. </w:t>
      </w:r>
      <w:bookmarkEnd w:id="3"/>
      <w:r w:rsidR="009001A5">
        <w:rPr>
          <w:rFonts w:ascii="Times New Roman" w:eastAsia="宋体" w:hAnsi="Times New Roman" w:cs="Times New Roman"/>
        </w:rPr>
        <w:t xml:space="preserve">This method is </w:t>
      </w:r>
      <w:r w:rsidR="009001A5">
        <w:rPr>
          <w:rFonts w:ascii="Times New Roman" w:eastAsia="宋体" w:hAnsi="Times New Roman" w:cs="Times New Roman"/>
        </w:rPr>
        <w:t xml:space="preserve">potent </w:t>
      </w:r>
      <w:r w:rsidR="009001A5">
        <w:rPr>
          <w:rFonts w:ascii="Times New Roman" w:eastAsia="宋体" w:hAnsi="Times New Roman" w:cs="Times New Roman"/>
        </w:rPr>
        <w:t xml:space="preserve">in analyzing frames with varying sections, and thus could be </w:t>
      </w:r>
      <w:r w:rsidRPr="00993F65">
        <w:rPr>
          <w:rFonts w:ascii="Times New Roman" w:eastAsia="宋体" w:hAnsi="Times New Roman" w:cs="Times New Roman"/>
        </w:rPr>
        <w:t xml:space="preserve">However, the </w:t>
      </w:r>
      <w:r w:rsidR="00490926">
        <w:rPr>
          <w:rFonts w:ascii="Times New Roman" w:eastAsia="宋体" w:hAnsi="Times New Roman" w:cs="Times New Roman"/>
        </w:rPr>
        <w:t>historical method</w:t>
      </w:r>
      <w:r w:rsidRPr="00993F65">
        <w:rPr>
          <w:rFonts w:ascii="Times New Roman" w:eastAsia="宋体" w:hAnsi="Times New Roman" w:cs="Times New Roman"/>
        </w:rPr>
        <w:t xml:space="preserve"> of hyperstatic rigid frames was limited to orthogonal portal frames under vertical loading</w:t>
      </w:r>
      <w:r w:rsidR="00490926">
        <w:rPr>
          <w:rFonts w:ascii="Times New Roman" w:eastAsia="宋体" w:hAnsi="Times New Roman" w:cs="Times New Roman"/>
        </w:rPr>
        <w:t>.</w:t>
      </w:r>
      <w:r w:rsidRPr="00993F65">
        <w:rPr>
          <w:rFonts w:ascii="Times New Roman" w:eastAsia="宋体" w:hAnsi="Times New Roman" w:cs="Times New Roman"/>
        </w:rPr>
        <w:t xml:space="preserve"> </w:t>
      </w:r>
      <w:r w:rsidR="00287136">
        <w:rPr>
          <w:rFonts w:ascii="Times New Roman" w:eastAsia="宋体" w:hAnsi="Times New Roman" w:cs="Times New Roman"/>
        </w:rPr>
        <w:t>T</w:t>
      </w:r>
      <w:r w:rsidRPr="00993F65">
        <w:rPr>
          <w:rFonts w:ascii="Times New Roman" w:eastAsia="宋体" w:hAnsi="Times New Roman" w:cs="Times New Roman"/>
        </w:rPr>
        <w:t xml:space="preserve">he result can </w:t>
      </w:r>
      <w:r w:rsidR="00F707DA">
        <w:rPr>
          <w:rFonts w:ascii="Times New Roman" w:eastAsia="宋体" w:hAnsi="Times New Roman" w:cs="Times New Roman"/>
        </w:rPr>
        <w:t xml:space="preserve">also </w:t>
      </w:r>
      <w:r w:rsidRPr="00993F65">
        <w:rPr>
          <w:rFonts w:ascii="Times New Roman" w:eastAsia="宋体" w:hAnsi="Times New Roman" w:cs="Times New Roman"/>
        </w:rPr>
        <w:t xml:space="preserve">be rather </w:t>
      </w:r>
      <w:bookmarkStart w:id="4" w:name="_GoBack"/>
      <w:r w:rsidR="003862F2">
        <w:rPr>
          <w:noProof/>
        </w:rPr>
        <w:lastRenderedPageBreak/>
        <w:drawing>
          <wp:anchor distT="0" distB="0" distL="114300" distR="114300" simplePos="0" relativeHeight="251658240" behindDoc="0" locked="0" layoutInCell="1" allowOverlap="1" wp14:anchorId="1D01973D" wp14:editId="2198936B">
            <wp:simplePos x="0" y="0"/>
            <wp:positionH relativeFrom="margin">
              <wp:align>center</wp:align>
            </wp:positionH>
            <wp:positionV relativeFrom="paragraph">
              <wp:posOffset>535452</wp:posOffset>
            </wp:positionV>
            <wp:extent cx="4986655" cy="3637915"/>
            <wp:effectExtent l="0" t="0" r="4445" b="635"/>
            <wp:wrapTopAndBottom/>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pic:nvPicPr>
                  <pic:blipFill>
                    <a:blip r:embed="rId7">
                      <a:extLst>
                        <a:ext uri="{28A0092B-C50C-407E-A947-70E740481C1C}">
                          <a14:useLocalDpi xmlns:a14="http://schemas.microsoft.com/office/drawing/2010/main" val="0"/>
                        </a:ext>
                        <a:ext uri="{FF2B5EF4-FFF2-40B4-BE49-F238E27FC236}">
                          <a16:creationId xmlns:a16="http://schemas.microsoft.com/office/drawing/2014/main"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id="{1E069A6F-6BD5-4424-9FA5-7914ACBA93DA}"/>
                        </a:ext>
                      </a:extLst>
                    </a:blip>
                    <a:srcRect b="3665"/>
                    <a:stretch>
                      <a:fillRect/>
                    </a:stretch>
                  </pic:blipFill>
                  <pic:spPr>
                    <a:xfrm>
                      <a:off x="0" y="0"/>
                      <a:ext cx="4986655" cy="3637915"/>
                    </a:xfrm>
                    <a:prstGeom prst="rect">
                      <a:avLst/>
                    </a:prstGeom>
                  </pic:spPr>
                </pic:pic>
              </a:graphicData>
            </a:graphic>
            <wp14:sizeRelH relativeFrom="margin">
              <wp14:pctWidth>0</wp14:pctWidth>
            </wp14:sizeRelH>
            <wp14:sizeRelV relativeFrom="margin">
              <wp14:pctHeight>0</wp14:pctHeight>
            </wp14:sizeRelV>
          </wp:anchor>
        </w:drawing>
      </w:r>
      <w:r w:rsidR="009001A5">
        <w:rPr>
          <w:rFonts w:ascii="Times New Roman" w:eastAsia="宋体" w:hAnsi="Times New Roman" w:cs="Times New Roman"/>
        </w:rPr>
        <w:t>cumbersome due to the limit of hand-drawing</w:t>
      </w:r>
      <w:r w:rsidRPr="00993F65">
        <w:rPr>
          <w:rFonts w:ascii="Times New Roman" w:eastAsia="宋体" w:hAnsi="Times New Roman" w:cs="Times New Roman"/>
        </w:rPr>
        <w:t>.</w:t>
      </w:r>
      <w:r w:rsidR="00F707DA">
        <w:rPr>
          <w:rFonts w:ascii="Times New Roman" w:eastAsia="宋体" w:hAnsi="Times New Roman" w:cs="Times New Roman"/>
        </w:rPr>
        <w:t xml:space="preserve"> The error can be significant </w:t>
      </w:r>
      <w:r w:rsidR="00F707DA" w:rsidRPr="00993F65">
        <w:rPr>
          <w:rFonts w:ascii="Times New Roman" w:eastAsia="宋体" w:hAnsi="Times New Roman" w:cs="Times New Roman"/>
        </w:rPr>
        <w:t>for frames with static indeterminacy of more than one degree</w:t>
      </w:r>
      <w:r w:rsidR="00F707DA">
        <w:rPr>
          <w:rFonts w:ascii="Times New Roman" w:eastAsia="宋体" w:hAnsi="Times New Roman" w:cs="Times New Roman"/>
        </w:rPr>
        <w:t>, partly</w:t>
      </w:r>
      <w:r w:rsidR="003862F2" w:rsidRPr="003862F2">
        <w:rPr>
          <w:noProof/>
        </w:rPr>
        <w:t xml:space="preserve"> </w:t>
      </w:r>
      <w:r w:rsidR="00287136">
        <w:rPr>
          <w:noProof/>
        </w:rPr>
        <w:t xml:space="preserve">Moreover, this is an one-way chronology </w:t>
      </w:r>
      <w:r w:rsidR="00287136">
        <w:rPr>
          <w:noProof/>
        </w:rPr>
        <w:t>approach</w:t>
      </w:r>
      <w:r w:rsidR="00287136">
        <w:rPr>
          <w:noProof/>
        </w:rPr>
        <w:t xml:space="preserve"> which is not efficient for design.</w:t>
      </w:r>
      <w:bookmarkEnd w:id="4"/>
    </w:p>
    <w:p w14:paraId="558651EB" w14:textId="183F18D7" w:rsidR="003862F2" w:rsidRPr="00217882" w:rsidRDefault="003862F2" w:rsidP="003862F2">
      <w:pPr>
        <w:pStyle w:val="Caption"/>
        <w:jc w:val="center"/>
      </w:pPr>
      <w:r>
        <w:t xml:space="preserve">Figure </w:t>
      </w:r>
      <w:r w:rsidR="00C467AC">
        <w:fldChar w:fldCharType="begin"/>
      </w:r>
      <w:r w:rsidR="00C467AC">
        <w:instrText xml:space="preserve"> SEQ F</w:instrText>
      </w:r>
      <w:r w:rsidR="00C467AC">
        <w:instrText xml:space="preserve">igure \* ARABIC </w:instrText>
      </w:r>
      <w:r w:rsidR="00C467AC">
        <w:fldChar w:fldCharType="separate"/>
      </w:r>
      <w:r>
        <w:rPr>
          <w:noProof/>
        </w:rPr>
        <w:t>1</w:t>
      </w:r>
      <w:r w:rsidR="00C467AC">
        <w:rPr>
          <w:noProof/>
        </w:rPr>
        <w:fldChar w:fldCharType="end"/>
      </w:r>
      <w:r>
        <w:t>. historical methods of analyzing a portal frame with graphic statics (W. Wolfe 1921)</w:t>
      </w:r>
    </w:p>
    <w:p w14:paraId="2823CEE0" w14:textId="0E32814A" w:rsidR="00C55B62" w:rsidRPr="0080100B" w:rsidRDefault="00912186" w:rsidP="0080100B">
      <w:pPr>
        <w:jc w:val="both"/>
        <w:rPr>
          <w:rFonts w:ascii="Times New Roman" w:eastAsia="宋体" w:hAnsi="Times New Roman" w:cs="Times New Roman"/>
        </w:rPr>
      </w:pPr>
      <w:r w:rsidRPr="00993F65">
        <w:rPr>
          <w:rFonts w:ascii="Times New Roman" w:eastAsia="宋体" w:hAnsi="Times New Roman" w:cs="Times New Roman"/>
        </w:rPr>
        <w:t xml:space="preserve">To overcome these limits, this </w:t>
      </w:r>
      <w:r w:rsidR="00217882" w:rsidRPr="00993F65">
        <w:rPr>
          <w:rFonts w:ascii="Times New Roman" w:eastAsia="宋体" w:hAnsi="Times New Roman" w:cs="Times New Roman"/>
        </w:rPr>
        <w:t>research</w:t>
      </w:r>
      <w:r w:rsidRPr="00993F65">
        <w:rPr>
          <w:rFonts w:ascii="Times New Roman" w:eastAsia="宋体" w:hAnsi="Times New Roman" w:cs="Times New Roman"/>
        </w:rPr>
        <w:t xml:space="preserve"> </w:t>
      </w:r>
      <w:bookmarkStart w:id="5" w:name="OLE_LINK5"/>
      <w:bookmarkStart w:id="6" w:name="OLE_LINK6"/>
      <w:r w:rsidRPr="00993F65">
        <w:rPr>
          <w:rFonts w:ascii="Times New Roman" w:eastAsia="宋体" w:hAnsi="Times New Roman" w:cs="Times New Roman"/>
        </w:rPr>
        <w:t xml:space="preserve">presents a solution for portal frames under horizontal loading using Graphic Statics. The portal frames with oblique members are also explored. </w:t>
      </w:r>
      <w:r w:rsidR="0080100B">
        <w:rPr>
          <w:rFonts w:ascii="Times New Roman" w:eastAsia="宋体" w:hAnsi="Times New Roman" w:cs="Times New Roman"/>
        </w:rPr>
        <w:t>In addition, a</w:t>
      </w:r>
      <w:r w:rsidRPr="00993F65">
        <w:rPr>
          <w:rFonts w:ascii="Times New Roman" w:eastAsia="宋体" w:hAnsi="Times New Roman" w:cs="Times New Roman"/>
        </w:rPr>
        <w:t xml:space="preserve"> technique is proposed to address the static indeterminacy more precisely</w:t>
      </w:r>
      <w:bookmarkEnd w:id="5"/>
      <w:bookmarkEnd w:id="6"/>
      <w:r w:rsidRPr="00993F65">
        <w:rPr>
          <w:rFonts w:ascii="Times New Roman" w:eastAsia="宋体" w:hAnsi="Times New Roman" w:cs="Times New Roman"/>
        </w:rPr>
        <w:t>.</w:t>
      </w:r>
      <w:r w:rsidR="003F3371">
        <w:rPr>
          <w:rFonts w:ascii="Times New Roman" w:eastAsia="宋体" w:hAnsi="Times New Roman" w:cs="Times New Roman"/>
        </w:rPr>
        <w:t xml:space="preserve"> </w:t>
      </w:r>
      <w:r w:rsidRPr="00993F65">
        <w:rPr>
          <w:rFonts w:ascii="Times New Roman" w:eastAsia="宋体" w:hAnsi="Times New Roman" w:cs="Times New Roman"/>
        </w:rPr>
        <w:t xml:space="preserve">Furthermore, this </w:t>
      </w:r>
      <w:r w:rsidR="00217882" w:rsidRPr="00993F65">
        <w:rPr>
          <w:rFonts w:ascii="Times New Roman" w:eastAsia="宋体" w:hAnsi="Times New Roman" w:cs="Times New Roman"/>
        </w:rPr>
        <w:t>research</w:t>
      </w:r>
      <w:r w:rsidRPr="00993F65">
        <w:rPr>
          <w:rFonts w:ascii="Times New Roman" w:eastAsia="宋体" w:hAnsi="Times New Roman" w:cs="Times New Roman"/>
        </w:rPr>
        <w:t xml:space="preserve"> </w:t>
      </w:r>
      <w:r w:rsidR="003F3371">
        <w:rPr>
          <w:rFonts w:ascii="Times New Roman" w:eastAsia="宋体" w:hAnsi="Times New Roman" w:cs="Times New Roman"/>
        </w:rPr>
        <w:t>parameterizes</w:t>
      </w:r>
      <w:r w:rsidR="0086783B">
        <w:rPr>
          <w:rFonts w:ascii="Times New Roman" w:eastAsia="宋体" w:hAnsi="Times New Roman" w:cs="Times New Roman"/>
        </w:rPr>
        <w:t xml:space="preserve"> </w:t>
      </w:r>
      <w:r w:rsidRPr="00993F65">
        <w:rPr>
          <w:rFonts w:ascii="Times New Roman" w:eastAsia="宋体" w:hAnsi="Times New Roman" w:cs="Times New Roman"/>
        </w:rPr>
        <w:t xml:space="preserve">such a graphical environment </w:t>
      </w:r>
      <w:r w:rsidR="0086783B">
        <w:rPr>
          <w:rFonts w:ascii="Times New Roman" w:eastAsia="宋体" w:hAnsi="Times New Roman" w:cs="Times New Roman" w:hint="eastAsia"/>
        </w:rPr>
        <w:t>to</w:t>
      </w:r>
      <w:r w:rsidR="0086783B">
        <w:rPr>
          <w:rFonts w:ascii="Times New Roman" w:eastAsia="宋体" w:hAnsi="Times New Roman" w:cs="Times New Roman"/>
        </w:rPr>
        <w:t xml:space="preserve"> </w:t>
      </w:r>
      <w:r w:rsidR="0086783B">
        <w:rPr>
          <w:rFonts w:ascii="Times New Roman" w:eastAsia="宋体" w:hAnsi="Times New Roman" w:cs="Times New Roman" w:hint="eastAsia"/>
        </w:rPr>
        <w:t>enable</w:t>
      </w:r>
      <w:r w:rsidR="0086783B">
        <w:rPr>
          <w:rFonts w:ascii="Times New Roman" w:eastAsia="宋体" w:hAnsi="Times New Roman" w:cs="Times New Roman"/>
        </w:rPr>
        <w:t xml:space="preserve"> </w:t>
      </w:r>
      <w:r w:rsidR="0086783B">
        <w:rPr>
          <w:rFonts w:ascii="Times New Roman" w:eastAsia="宋体" w:hAnsi="Times New Roman" w:cs="Times New Roman" w:hint="eastAsia"/>
        </w:rPr>
        <w:t>an</w:t>
      </w:r>
      <w:r w:rsidR="0086783B">
        <w:rPr>
          <w:rFonts w:ascii="Times New Roman" w:eastAsia="宋体" w:hAnsi="Times New Roman" w:cs="Times New Roman"/>
        </w:rPr>
        <w:t xml:space="preserve"> </w:t>
      </w:r>
      <w:r w:rsidR="00217882" w:rsidRPr="00993F65">
        <w:rPr>
          <w:rFonts w:ascii="Times New Roman" w:eastAsia="宋体" w:hAnsi="Times New Roman" w:cs="Times New Roman" w:hint="eastAsia"/>
        </w:rPr>
        <w:t>analysis</w:t>
      </w:r>
      <w:r w:rsidR="00217882" w:rsidRPr="00993F65">
        <w:rPr>
          <w:rFonts w:ascii="Times New Roman" w:eastAsia="宋体" w:hAnsi="Times New Roman" w:cs="Times New Roman"/>
        </w:rPr>
        <w:t xml:space="preserve"> </w:t>
      </w:r>
      <w:r w:rsidR="00217882" w:rsidRPr="00993F65">
        <w:rPr>
          <w:rFonts w:ascii="Times New Roman" w:eastAsia="宋体" w:hAnsi="Times New Roman" w:cs="Times New Roman" w:hint="eastAsia"/>
        </w:rPr>
        <w:t>and</w:t>
      </w:r>
      <w:r w:rsidR="00217882" w:rsidRPr="00993F65">
        <w:rPr>
          <w:rFonts w:ascii="Times New Roman" w:eastAsia="宋体" w:hAnsi="Times New Roman" w:cs="Times New Roman"/>
        </w:rPr>
        <w:t xml:space="preserve"> </w:t>
      </w:r>
      <w:r w:rsidR="00622CA9" w:rsidRPr="00993F65">
        <w:rPr>
          <w:rFonts w:ascii="Times New Roman" w:eastAsia="宋体" w:hAnsi="Times New Roman" w:cs="Times New Roman"/>
        </w:rPr>
        <w:t>design approach that is more intuitive, interactive, and chronology-free: The method is intuitive because all the relations are expressed explicitly on diagrams. Interactive because form and bending moment are simultaneously and dynamically steered by designers. Chronology-free because the deductive process undertaken by the designer can be switched whenever desired. This integrated method can facilitate designers to balance space and structural needs and render structural forms both innovative and structurally efficient.</w:t>
      </w:r>
    </w:p>
    <w:sectPr w:rsidR="00C55B62" w:rsidRPr="0080100B">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E70FD"/>
    <w:multiLevelType w:val="hybridMultilevel"/>
    <w:tmpl w:val="AF68A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138"/>
    <w:rsid w:val="000303FD"/>
    <w:rsid w:val="00166FEE"/>
    <w:rsid w:val="00217882"/>
    <w:rsid w:val="002411FA"/>
    <w:rsid w:val="00244B2E"/>
    <w:rsid w:val="00270AC4"/>
    <w:rsid w:val="00287136"/>
    <w:rsid w:val="002C6405"/>
    <w:rsid w:val="0035AA6C"/>
    <w:rsid w:val="00374349"/>
    <w:rsid w:val="003862F2"/>
    <w:rsid w:val="003E6E1D"/>
    <w:rsid w:val="003F3371"/>
    <w:rsid w:val="0046389B"/>
    <w:rsid w:val="00490926"/>
    <w:rsid w:val="004E4AF3"/>
    <w:rsid w:val="005648C3"/>
    <w:rsid w:val="005D0BC3"/>
    <w:rsid w:val="00622CA9"/>
    <w:rsid w:val="006335CF"/>
    <w:rsid w:val="006F0431"/>
    <w:rsid w:val="00711040"/>
    <w:rsid w:val="007155E1"/>
    <w:rsid w:val="0074550B"/>
    <w:rsid w:val="0076552B"/>
    <w:rsid w:val="0080100B"/>
    <w:rsid w:val="0086783B"/>
    <w:rsid w:val="009001A5"/>
    <w:rsid w:val="009014CA"/>
    <w:rsid w:val="00912186"/>
    <w:rsid w:val="009560B9"/>
    <w:rsid w:val="00993F65"/>
    <w:rsid w:val="009A464C"/>
    <w:rsid w:val="00A816ED"/>
    <w:rsid w:val="00AE4CEC"/>
    <w:rsid w:val="00C35A91"/>
    <w:rsid w:val="00C40138"/>
    <w:rsid w:val="00C467AC"/>
    <w:rsid w:val="00C55B62"/>
    <w:rsid w:val="00E9071C"/>
    <w:rsid w:val="00EB641F"/>
    <w:rsid w:val="00EF05D7"/>
    <w:rsid w:val="00F44C07"/>
    <w:rsid w:val="00F707DA"/>
    <w:rsid w:val="00F752BA"/>
    <w:rsid w:val="00F76B76"/>
    <w:rsid w:val="01B72380"/>
    <w:rsid w:val="029DEB2E"/>
    <w:rsid w:val="0619CF22"/>
    <w:rsid w:val="0AFBE3CE"/>
    <w:rsid w:val="278BB551"/>
    <w:rsid w:val="2BBE0972"/>
    <w:rsid w:val="3EB59C38"/>
    <w:rsid w:val="3FB0E70F"/>
    <w:rsid w:val="43B8DA24"/>
    <w:rsid w:val="43E360BB"/>
    <w:rsid w:val="4623E498"/>
    <w:rsid w:val="5542EF0C"/>
    <w:rsid w:val="55B4E37D"/>
    <w:rsid w:val="5BE73F84"/>
    <w:rsid w:val="67EF9696"/>
    <w:rsid w:val="69A85797"/>
    <w:rsid w:val="7442FCD0"/>
    <w:rsid w:val="7CFE0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18089"/>
  <w15:chartTrackingRefBased/>
  <w15:docId w15:val="{2BD1E4E1-D84F-4918-B3C0-AB8A6FAA4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48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48C3"/>
    <w:pPr>
      <w:ind w:left="720"/>
      <w:contextualSpacing/>
    </w:pPr>
  </w:style>
  <w:style w:type="paragraph" w:customStyle="1" w:styleId="Authors">
    <w:name w:val="Authors"/>
    <w:basedOn w:val="Normal"/>
    <w:next w:val="Normal"/>
    <w:rsid w:val="00622CA9"/>
    <w:pPr>
      <w:spacing w:after="220" w:line="240" w:lineRule="auto"/>
      <w:jc w:val="center"/>
    </w:pPr>
    <w:rPr>
      <w:rFonts w:ascii="Times New Roman" w:eastAsia="宋体" w:hAnsi="Times New Roman" w:cs="Times New Roman"/>
      <w:szCs w:val="24"/>
      <w:lang w:eastAsia="en-US"/>
    </w:rPr>
  </w:style>
  <w:style w:type="paragraph" w:customStyle="1" w:styleId="Affiliation">
    <w:name w:val="Affiliation"/>
    <w:basedOn w:val="Normal"/>
    <w:rsid w:val="00622CA9"/>
    <w:pPr>
      <w:spacing w:after="0" w:line="240" w:lineRule="auto"/>
      <w:jc w:val="center"/>
    </w:pPr>
    <w:rPr>
      <w:rFonts w:ascii="Times New Roman" w:eastAsia="宋体" w:hAnsi="Times New Roman" w:cs="Times New Roman"/>
      <w:sz w:val="20"/>
      <w:szCs w:val="20"/>
      <w:lang w:eastAsia="en-US"/>
    </w:rPr>
  </w:style>
  <w:style w:type="character" w:styleId="Hyperlink">
    <w:name w:val="Hyperlink"/>
    <w:basedOn w:val="DefaultParagraphFont"/>
    <w:uiPriority w:val="99"/>
    <w:unhideWhenUsed/>
    <w:rsid w:val="00622CA9"/>
    <w:rPr>
      <w:color w:val="0563C1" w:themeColor="hyperlink"/>
      <w:u w:val="single"/>
    </w:rPr>
  </w:style>
  <w:style w:type="paragraph" w:customStyle="1" w:styleId="Default">
    <w:name w:val="Default"/>
    <w:rsid w:val="00912186"/>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270AC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uyuan.han@student.uclouvain.b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7EE0B-7A14-4485-B065-92D3BD23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5459</TotalTime>
  <Pages>2</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Shuyuan Han</dc:creator>
  <cp:keywords/>
  <dc:description/>
  <cp:lastModifiedBy>Shuyuan Han</cp:lastModifiedBy>
  <cp:revision>29</cp:revision>
  <dcterms:created xsi:type="dcterms:W3CDTF">2022-02-21T21:42:00Z</dcterms:created>
  <dcterms:modified xsi:type="dcterms:W3CDTF">2022-02-28T08:38:00Z</dcterms:modified>
</cp:coreProperties>
</file>