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EB6C" w14:textId="77777777" w:rsidR="00D03DF5" w:rsidRPr="009A69D1" w:rsidRDefault="00D03DF5" w:rsidP="00D03DF5">
      <w:pPr>
        <w:spacing w:after="0" w:line="360" w:lineRule="auto"/>
        <w:rPr>
          <w:rFonts w:ascii="Times New Roman" w:eastAsia="Times New Roman" w:hAnsi="Times New Roman" w:cs="Times New Roman"/>
          <w:sz w:val="24"/>
          <w:szCs w:val="24"/>
          <w:lang w:val="nl-BE" w:eastAsia="nl-NL"/>
        </w:rPr>
      </w:pPr>
    </w:p>
    <w:p w14:paraId="2D3C7B8E" w14:textId="77777777" w:rsidR="00D03DF5" w:rsidRDefault="00D03DF5" w:rsidP="00D03DF5">
      <w:pPr>
        <w:pStyle w:val="Heading1"/>
        <w:jc w:val="center"/>
        <w:rPr>
          <w:highlight w:val="white"/>
        </w:rPr>
      </w:pPr>
      <w:bookmarkStart w:id="0" w:name="_Toc140163803"/>
      <w:r>
        <w:rPr>
          <w:highlight w:val="white"/>
        </w:rPr>
        <w:t>1</w:t>
      </w:r>
      <w:bookmarkEnd w:id="0"/>
    </w:p>
    <w:p w14:paraId="045CD107" w14:textId="77777777" w:rsidR="00D03DF5" w:rsidRPr="005E4247" w:rsidRDefault="00D03DF5" w:rsidP="00D03DF5">
      <w:pPr>
        <w:pStyle w:val="Heading1"/>
        <w:jc w:val="center"/>
        <w:rPr>
          <w:highlight w:val="white"/>
        </w:rPr>
      </w:pPr>
      <w:bookmarkStart w:id="1" w:name="_Toc140163804"/>
      <w:r w:rsidRPr="005E4247">
        <w:rPr>
          <w:highlight w:val="white"/>
        </w:rPr>
        <w:t>De middeleeuwen zijn autoritair</w:t>
      </w:r>
      <w:bookmarkEnd w:id="1"/>
    </w:p>
    <w:p w14:paraId="77CBB63B" w14:textId="77777777" w:rsidR="00D03DF5" w:rsidRDefault="00D03DF5" w:rsidP="00D03DF5">
      <w:pPr>
        <w:autoSpaceDE w:val="0"/>
        <w:autoSpaceDN w:val="0"/>
        <w:adjustRightInd w:val="0"/>
        <w:spacing w:after="0" w:line="360" w:lineRule="auto"/>
        <w:jc w:val="center"/>
        <w:rPr>
          <w:rFonts w:asciiTheme="minorHAnsi" w:hAnsiTheme="minorHAnsi"/>
          <w:bCs/>
          <w:i/>
          <w:highlight w:val="white"/>
          <w:lang w:val="nl-BE"/>
        </w:rPr>
      </w:pPr>
      <w:r w:rsidRPr="005E4247">
        <w:rPr>
          <w:rFonts w:asciiTheme="minorHAnsi" w:hAnsiTheme="minorHAnsi"/>
          <w:bCs/>
          <w:i/>
          <w:highlight w:val="white"/>
          <w:lang w:val="nl-BE"/>
        </w:rPr>
        <w:t>Minne De Boodt</w:t>
      </w:r>
    </w:p>
    <w:p w14:paraId="7263E907" w14:textId="77777777" w:rsidR="007C3B16" w:rsidRDefault="007C3B16" w:rsidP="00D03DF5">
      <w:pPr>
        <w:autoSpaceDE w:val="0"/>
        <w:autoSpaceDN w:val="0"/>
        <w:adjustRightInd w:val="0"/>
        <w:spacing w:after="0" w:line="360" w:lineRule="auto"/>
        <w:jc w:val="center"/>
        <w:rPr>
          <w:rFonts w:asciiTheme="minorHAnsi" w:hAnsiTheme="minorHAnsi"/>
          <w:bCs/>
          <w:i/>
          <w:highlight w:val="white"/>
          <w:lang w:val="nl-BE"/>
        </w:rPr>
      </w:pPr>
    </w:p>
    <w:p w14:paraId="5D1AFA94" w14:textId="5B030464" w:rsidR="00D03DF5" w:rsidRPr="003D0AFF" w:rsidRDefault="003D0AFF" w:rsidP="003D0AFF">
      <w:pPr>
        <w:tabs>
          <w:tab w:val="left" w:pos="142"/>
        </w:tabs>
        <w:ind w:left="851" w:right="1134"/>
        <w:rPr>
          <w:b/>
          <w:bCs/>
        </w:rPr>
      </w:pPr>
      <w:r w:rsidRPr="00173750">
        <w:rPr>
          <w:b/>
          <w:bCs/>
          <w:lang w:val="nl-BE"/>
        </w:rPr>
        <w:t xml:space="preserve">The </w:t>
      </w:r>
      <w:proofErr w:type="spellStart"/>
      <w:r w:rsidRPr="00173750">
        <w:rPr>
          <w:b/>
          <w:bCs/>
          <w:lang w:val="nl-BE"/>
        </w:rPr>
        <w:t>version</w:t>
      </w:r>
      <w:proofErr w:type="spellEnd"/>
      <w:r w:rsidRPr="00173750">
        <w:rPr>
          <w:b/>
          <w:bCs/>
          <w:lang w:val="nl-BE"/>
        </w:rPr>
        <w:t xml:space="preserve"> of Record of this manuscript has been </w:t>
      </w:r>
      <w:proofErr w:type="spellStart"/>
      <w:r w:rsidRPr="00173750">
        <w:rPr>
          <w:b/>
          <w:bCs/>
          <w:lang w:val="nl-BE"/>
        </w:rPr>
        <w:t>published</w:t>
      </w:r>
      <w:proofErr w:type="spellEnd"/>
      <w:r w:rsidRPr="00173750">
        <w:rPr>
          <w:b/>
          <w:bCs/>
          <w:lang w:val="nl-BE"/>
        </w:rPr>
        <w:t xml:space="preserve"> in:  </w:t>
      </w:r>
      <w:r w:rsidRPr="00173750">
        <w:rPr>
          <w:b/>
          <w:bCs/>
          <w:lang w:val="nl-BE"/>
        </w:rPr>
        <w:t>Jonas Roelens and Nathan van Kleij (eds</w:t>
      </w:r>
      <w:r w:rsidRPr="00173750">
        <w:rPr>
          <w:b/>
          <w:bCs/>
          <w:lang w:val="nl-BE"/>
        </w:rPr>
        <w:t>.</w:t>
      </w:r>
      <w:r w:rsidRPr="00173750">
        <w:rPr>
          <w:b/>
          <w:bCs/>
          <w:lang w:val="nl-BE"/>
        </w:rPr>
        <w:t>),</w:t>
      </w:r>
      <w:r w:rsidR="00173750" w:rsidRPr="00173750">
        <w:rPr>
          <w:b/>
          <w:bCs/>
          <w:lang w:val="nl-BE"/>
        </w:rPr>
        <w:t xml:space="preserve"> </w:t>
      </w:r>
      <w:r w:rsidR="00173750" w:rsidRPr="00173750">
        <w:rPr>
          <w:b/>
          <w:bCs/>
          <w:i/>
          <w:iCs/>
          <w:lang w:val="nl-BE"/>
        </w:rPr>
        <w:t>Middeleeuwse medemensen.</w:t>
      </w:r>
      <w:r w:rsidR="00173750">
        <w:rPr>
          <w:b/>
          <w:bCs/>
          <w:i/>
          <w:iCs/>
          <w:lang w:val="nl-BE"/>
        </w:rPr>
        <w:t xml:space="preserve"> De clichés over de donker eeuwen voorbij</w:t>
      </w:r>
      <w:r w:rsidR="00173750">
        <w:rPr>
          <w:b/>
          <w:bCs/>
          <w:lang w:val="nl-BE"/>
        </w:rPr>
        <w:t xml:space="preserve">. </w:t>
      </w:r>
      <w:r w:rsidR="00DC55B1">
        <w:rPr>
          <w:b/>
          <w:bCs/>
          <w:lang w:val="nl-BE"/>
        </w:rPr>
        <w:t xml:space="preserve">Deurne: </w:t>
      </w:r>
      <w:r w:rsidR="00173750">
        <w:rPr>
          <w:b/>
          <w:bCs/>
          <w:lang w:val="nl-BE"/>
        </w:rPr>
        <w:t>Ertsberg</w:t>
      </w:r>
      <w:r w:rsidR="00DC55B1">
        <w:rPr>
          <w:b/>
          <w:bCs/>
          <w:lang w:val="nl-BE"/>
        </w:rPr>
        <w:t xml:space="preserve"> (</w:t>
      </w:r>
      <w:r w:rsidR="00150032">
        <w:rPr>
          <w:b/>
          <w:bCs/>
          <w:lang w:val="nl-BE"/>
        </w:rPr>
        <w:t>2023),</w:t>
      </w:r>
      <w:r w:rsidRPr="00173750">
        <w:rPr>
          <w:b/>
          <w:bCs/>
          <w:lang w:val="nl-BE"/>
        </w:rPr>
        <w:t xml:space="preserve"> </w:t>
      </w:r>
      <w:r w:rsidR="00D26957">
        <w:rPr>
          <w:b/>
          <w:bCs/>
        </w:rPr>
        <w:t>25</w:t>
      </w:r>
      <w:r w:rsidR="00582232">
        <w:rPr>
          <w:b/>
          <w:bCs/>
        </w:rPr>
        <w:t>-53</w:t>
      </w:r>
      <w:r w:rsidR="00150032">
        <w:rPr>
          <w:b/>
          <w:bCs/>
        </w:rPr>
        <w:t>.</w:t>
      </w:r>
      <w:r>
        <w:rPr>
          <w:b/>
          <w:bCs/>
        </w:rPr>
        <w:t xml:space="preserve"> </w:t>
      </w:r>
    </w:p>
    <w:p w14:paraId="6F0BF76C" w14:textId="77777777" w:rsidR="00D03DF5" w:rsidRPr="005E4247" w:rsidRDefault="00D03DF5" w:rsidP="00D03DF5">
      <w:pPr>
        <w:autoSpaceDE w:val="0"/>
        <w:autoSpaceDN w:val="0"/>
        <w:adjustRightInd w:val="0"/>
        <w:spacing w:after="0" w:line="360" w:lineRule="auto"/>
        <w:jc w:val="both"/>
        <w:rPr>
          <w:rFonts w:asciiTheme="minorHAnsi" w:hAnsiTheme="minorHAnsi"/>
          <w:highlight w:val="white"/>
          <w:lang w:val="nl-BE"/>
        </w:rPr>
      </w:pPr>
      <w:r w:rsidRPr="005E4247">
        <w:rPr>
          <w:rFonts w:asciiTheme="minorHAnsi" w:hAnsiTheme="minorHAnsi"/>
          <w:highlight w:val="white"/>
          <w:lang w:val="nl-BE"/>
        </w:rPr>
        <w:t xml:space="preserve">Beeld je eens in dat je rondloopt in een middeleeuwse stad die zich klaarmaakt om haar nieuwe vorst te ontvangen. Als gewone inwoner sta je samen met de massa uitgedost in lappenkleren en onder het vuil in de modder te wachten op de blijde intrede van de vorst. Het contrast tussen hem en jou is enorm. In vol ornaat schrijdt de vorst je voorbij op zijn witte paard zonder je een blik waardig te gunnen. Hij heeft zijn aanstelling als heerser dan ook niet aan jou te danken, maar aan zijn afstamming uit een van de oudste adellijke families uit het land. En de loyaliteit van diezelfde adellijke families die trouw aan hem zweren. Als gewone inwoner van het land had je hierop geen enkele invloed. Tijdens deze </w:t>
      </w:r>
      <w:r w:rsidRPr="00452F0C">
        <w:rPr>
          <w:rFonts w:asciiTheme="minorHAnsi" w:hAnsiTheme="minorHAnsi"/>
          <w:i/>
          <w:iCs/>
          <w:highlight w:val="white"/>
          <w:lang w:val="nl-BE"/>
        </w:rPr>
        <w:t>blijde intrede</w:t>
      </w:r>
      <w:r w:rsidRPr="005E4247">
        <w:rPr>
          <w:rFonts w:asciiTheme="minorHAnsi" w:hAnsiTheme="minorHAnsi"/>
          <w:highlight w:val="white"/>
          <w:lang w:val="nl-BE"/>
        </w:rPr>
        <w:t xml:space="preserve"> in jouw stad sta je dan ook wat verbluft te kijken naar de pracht en praal van de stoet ridders in het gevolg van de vorst. Na de ceremoniële optocht trekt de vorst zich rechtstreeks terug in zijn goed beschermde en afgesloten kasteel. Jouw rol in het schouwspel is afgelopen. Dit klassieke beeld van macht in de middeleeuwen wordt ons om de oren geslagen in middeleeuws geïnspireerde films, boeken en verhalen. Of waanzinnig populaire </w:t>
      </w:r>
      <w:r>
        <w:rPr>
          <w:rFonts w:asciiTheme="minorHAnsi" w:hAnsiTheme="minorHAnsi"/>
          <w:highlight w:val="white"/>
          <w:lang w:val="nl-BE"/>
        </w:rPr>
        <w:t xml:space="preserve">fictieve </w:t>
      </w:r>
      <w:r w:rsidRPr="005E4247">
        <w:rPr>
          <w:rFonts w:asciiTheme="minorHAnsi" w:hAnsiTheme="minorHAnsi"/>
          <w:highlight w:val="white"/>
          <w:lang w:val="nl-BE"/>
        </w:rPr>
        <w:t xml:space="preserve">series zoals recent nog </w:t>
      </w:r>
      <w:r w:rsidRPr="005E4247">
        <w:rPr>
          <w:rFonts w:asciiTheme="minorHAnsi" w:hAnsiTheme="minorHAnsi"/>
          <w:i/>
          <w:highlight w:val="white"/>
          <w:lang w:val="nl-BE"/>
        </w:rPr>
        <w:t>Game of Thrones</w:t>
      </w:r>
      <w:r w:rsidRPr="005E4247">
        <w:rPr>
          <w:rFonts w:asciiTheme="minorHAnsi" w:hAnsiTheme="minorHAnsi"/>
          <w:highlight w:val="white"/>
          <w:lang w:val="nl-BE"/>
        </w:rPr>
        <w:t xml:space="preserve">. Een wereld vol conflicten tussen adelijke families, riddergevechten, toernooien, bloederige veldslagen, kastelen en een onderdrukte bevolking. Maar was politiek in de middeleeuwen echt alleen een </w:t>
      </w:r>
      <w:r w:rsidRPr="005E4247">
        <w:rPr>
          <w:rFonts w:asciiTheme="minorHAnsi" w:hAnsiTheme="minorHAnsi"/>
          <w:i/>
          <w:iCs/>
          <w:highlight w:val="white"/>
          <w:lang w:val="nl-BE"/>
        </w:rPr>
        <w:t>spel</w:t>
      </w:r>
      <w:r w:rsidRPr="005E4247">
        <w:rPr>
          <w:rFonts w:asciiTheme="minorHAnsi" w:hAnsiTheme="minorHAnsi"/>
          <w:highlight w:val="white"/>
          <w:lang w:val="nl-BE"/>
        </w:rPr>
        <w:t xml:space="preserve"> van adellijke families om de </w:t>
      </w:r>
      <w:r w:rsidRPr="005E4247">
        <w:rPr>
          <w:rFonts w:asciiTheme="minorHAnsi" w:hAnsiTheme="minorHAnsi"/>
          <w:i/>
          <w:iCs/>
          <w:highlight w:val="white"/>
          <w:lang w:val="nl-BE"/>
        </w:rPr>
        <w:t>troon</w:t>
      </w:r>
      <w:r w:rsidRPr="005E4247">
        <w:rPr>
          <w:rFonts w:asciiTheme="minorHAnsi" w:hAnsiTheme="minorHAnsi"/>
          <w:highlight w:val="white"/>
          <w:lang w:val="nl-BE"/>
        </w:rPr>
        <w:t>?</w:t>
      </w:r>
      <w:r w:rsidRPr="005E4247">
        <w:rPr>
          <w:rFonts w:asciiTheme="minorHAnsi" w:hAnsiTheme="minorHAnsi"/>
          <w:lang w:val="nl-BE"/>
        </w:rPr>
        <w:t xml:space="preserve"> </w:t>
      </w:r>
    </w:p>
    <w:p w14:paraId="391FED82" w14:textId="72F72D2B" w:rsidR="00D03DF5" w:rsidRPr="005E4247" w:rsidRDefault="5E8537B7" w:rsidP="7231E71B">
      <w:pPr>
        <w:autoSpaceDE w:val="0"/>
        <w:autoSpaceDN w:val="0"/>
        <w:adjustRightInd w:val="0"/>
        <w:spacing w:after="0" w:line="360" w:lineRule="auto"/>
        <w:ind w:firstLine="708"/>
        <w:jc w:val="both"/>
        <w:rPr>
          <w:rFonts w:asciiTheme="minorHAnsi" w:hAnsiTheme="minorHAnsi"/>
          <w:highlight w:val="white"/>
          <w:lang w:val="nl-BE"/>
        </w:rPr>
      </w:pPr>
      <w:r w:rsidRPr="7231E71B">
        <w:rPr>
          <w:rFonts w:asciiTheme="minorHAnsi" w:hAnsiTheme="minorHAnsi"/>
          <w:highlight w:val="white"/>
          <w:lang w:val="nl-BE"/>
        </w:rPr>
        <w:t xml:space="preserve">Om deze vraag te beantwoorden, keren we terug naar het jaar 1477, toen een vrouwelijke heerser haar intocht maakte in Brugge. In ware </w:t>
      </w:r>
      <w:r w:rsidRPr="7231E71B">
        <w:rPr>
          <w:rFonts w:asciiTheme="minorHAnsi" w:hAnsiTheme="minorHAnsi"/>
          <w:i/>
          <w:iCs/>
          <w:highlight w:val="white"/>
          <w:lang w:val="nl-BE"/>
        </w:rPr>
        <w:t>Game of</w:t>
      </w:r>
      <w:r w:rsidRPr="7231E71B">
        <w:rPr>
          <w:rFonts w:asciiTheme="minorHAnsi" w:hAnsiTheme="minorHAnsi"/>
          <w:highlight w:val="white"/>
          <w:lang w:val="nl-BE"/>
        </w:rPr>
        <w:t xml:space="preserve"> </w:t>
      </w:r>
      <w:r w:rsidRPr="7231E71B">
        <w:rPr>
          <w:rFonts w:asciiTheme="minorHAnsi" w:hAnsiTheme="minorHAnsi"/>
          <w:i/>
          <w:iCs/>
          <w:highlight w:val="white"/>
          <w:lang w:val="nl-BE"/>
        </w:rPr>
        <w:t>Thrones</w:t>
      </w:r>
      <w:r w:rsidRPr="7231E71B">
        <w:rPr>
          <w:rFonts w:asciiTheme="minorHAnsi" w:hAnsiTheme="minorHAnsi"/>
          <w:highlight w:val="white"/>
          <w:lang w:val="nl-BE"/>
        </w:rPr>
        <w:t xml:space="preserve">-stijl was het jaar erg bloederig begonnen met de dood van Karel de Stoute op het slagveld in de buurt van het stadje Nancy. Tijdens zijn leven was Karel hertog van de Bourgondische Nederlanden, een verzameling van gewesten, waaronder de graafschappen van Vlaanderen en Holland, het prinsbisdom Luik en het hertogdom Brabant. Het rijk van Karel strekte zich uit over het huidige België, Nederland en delen van Frankrijk. Hij werd opgevolgd door zijn enige dochter, Maria van Bourgondië. Om erkend te worden als de nieuwe hertogin moest Maria niet alleen haar Blijde </w:t>
      </w:r>
      <w:r w:rsidR="005738E1">
        <w:rPr>
          <w:rFonts w:asciiTheme="minorHAnsi" w:hAnsiTheme="minorHAnsi"/>
          <w:highlight w:val="white"/>
          <w:lang w:val="nl-BE"/>
        </w:rPr>
        <w:t>Intrede</w:t>
      </w:r>
      <w:r w:rsidRPr="7231E71B">
        <w:rPr>
          <w:rFonts w:asciiTheme="minorHAnsi" w:hAnsiTheme="minorHAnsi"/>
          <w:highlight w:val="white"/>
          <w:lang w:val="nl-BE"/>
        </w:rPr>
        <w:t xml:space="preserve"> maken in Brugge, maar ook in andere steden van de Bourgondische Nederlanden. Op deze gelegenheid werd de toekomstige heerser met veel pracht en praal ontvangen, waarna hij/zij voor de ogen van zijn/haar nieuwe onderdanen een eed aflegde en beloofde om goed en rechtvaardig te besturen. </w:t>
      </w:r>
    </w:p>
    <w:p w14:paraId="18E7770F" w14:textId="24A93463" w:rsidR="00D03DF5" w:rsidRPr="009D08E6" w:rsidRDefault="00D03DF5" w:rsidP="009D08E6">
      <w:pPr>
        <w:autoSpaceDE w:val="0"/>
        <w:autoSpaceDN w:val="0"/>
        <w:adjustRightInd w:val="0"/>
        <w:spacing w:after="0" w:line="360" w:lineRule="auto"/>
        <w:ind w:firstLine="708"/>
        <w:jc w:val="both"/>
        <w:rPr>
          <w:rFonts w:asciiTheme="minorHAnsi" w:hAnsiTheme="minorHAnsi"/>
          <w:highlight w:val="white"/>
          <w:lang w:val="nl-BE"/>
        </w:rPr>
      </w:pPr>
      <w:r w:rsidRPr="005E4247">
        <w:rPr>
          <w:rFonts w:asciiTheme="minorHAnsi" w:hAnsiTheme="minorHAnsi"/>
          <w:highlight w:val="white"/>
          <w:lang w:val="nl-BE"/>
        </w:rPr>
        <w:lastRenderedPageBreak/>
        <w:t xml:space="preserve">Maria van Bourgondië kon niet zonder slag of stoot aan haar Blijde Inkomsten beginnen. De onverwachte dood van haar vader had voor heel wat chaos gezorgd. De schatkist was leeg, de strijdmachten waren ernstig uitgedund en Maria was een negentienjarige, ongetrouwde en onervaren vrouw. Zowel de Franse </w:t>
      </w:r>
      <w:r>
        <w:rPr>
          <w:rFonts w:asciiTheme="minorHAnsi" w:hAnsiTheme="minorHAnsi"/>
          <w:highlight w:val="white"/>
          <w:lang w:val="nl-BE"/>
        </w:rPr>
        <w:t>k</w:t>
      </w:r>
      <w:r w:rsidRPr="005E4247">
        <w:rPr>
          <w:rFonts w:asciiTheme="minorHAnsi" w:hAnsiTheme="minorHAnsi"/>
          <w:highlight w:val="white"/>
          <w:lang w:val="nl-BE"/>
        </w:rPr>
        <w:t>oning Lodewijk XI als de inwoners van de Bourgondische Nederlanden waren er als de kippen bij om van deze verzwakking van het hertogelijk gezag gebruik te maken. Amper vier dagen na het overlijden van Karel de Stoute vielen Franse troepen de Bourgondische Nederlanden binnen in de hoop zoveel mogelijk gebieden te veroveren. Om deze aanval te weerstaan had Maria nood aan de hulp en steun van haar onderdanen. D</w:t>
      </w:r>
      <w:r>
        <w:rPr>
          <w:rFonts w:asciiTheme="minorHAnsi" w:hAnsiTheme="minorHAnsi"/>
          <w:highlight w:val="white"/>
          <w:lang w:val="nl-BE"/>
        </w:rPr>
        <w:t>i</w:t>
      </w:r>
      <w:r w:rsidRPr="005E4247">
        <w:rPr>
          <w:rFonts w:asciiTheme="minorHAnsi" w:hAnsiTheme="minorHAnsi"/>
          <w:highlight w:val="white"/>
          <w:lang w:val="nl-BE"/>
        </w:rPr>
        <w:t xml:space="preserve">e waren echter collectief misnoegd over het bestuur van Karel de Stoute, door de vele oorlogen, een zware belastingdruk en weinig inspraak van onderuit. Hoewel het gebruikelijk was dat de inwoners na het overlijden van een vorst klachten neerlegden bij diens opvolger, gingen ze in 1477 veel verder dan normaal. Op verschillende plekken leidden de onvrede over Karel de Stoute en de nog zwakke positie van Maria tot opstanden tegen het lokale gezag. In de loop van februari legden de inwoners van Brugge hun werk neer, verzamelden gewapend op de Grote Markt en baanden zich een weg </w:t>
      </w:r>
      <w:r>
        <w:rPr>
          <w:rFonts w:asciiTheme="minorHAnsi" w:hAnsiTheme="minorHAnsi"/>
          <w:highlight w:val="white"/>
          <w:lang w:val="nl-BE"/>
        </w:rPr>
        <w:t>naar</w:t>
      </w:r>
      <w:r w:rsidRPr="005E4247">
        <w:rPr>
          <w:rFonts w:asciiTheme="minorHAnsi" w:hAnsiTheme="minorHAnsi"/>
          <w:highlight w:val="white"/>
          <w:lang w:val="nl-BE"/>
        </w:rPr>
        <w:t xml:space="preserve"> het belfort waar de stedelijke privileges werden bewaard. </w:t>
      </w:r>
      <w:r w:rsidR="009D08E6">
        <w:rPr>
          <w:rFonts w:asciiTheme="minorHAnsi" w:hAnsiTheme="minorHAnsi"/>
          <w:highlight w:val="white"/>
          <w:lang w:val="nl-BE"/>
        </w:rPr>
        <w:t xml:space="preserve"> Dit waren</w:t>
      </w:r>
      <w:r w:rsidR="009D08E6" w:rsidRPr="005E4247">
        <w:rPr>
          <w:rFonts w:asciiTheme="minorHAnsi" w:hAnsiTheme="minorHAnsi"/>
          <w:highlight w:val="white"/>
          <w:lang w:val="nl-BE"/>
        </w:rPr>
        <w:t xml:space="preserve"> </w:t>
      </w:r>
      <w:r w:rsidR="009D08E6">
        <w:rPr>
          <w:rFonts w:asciiTheme="minorHAnsi" w:hAnsiTheme="minorHAnsi"/>
          <w:highlight w:val="white"/>
          <w:lang w:val="nl-BE"/>
        </w:rPr>
        <w:t xml:space="preserve">normatieve teksten die de wet- en regelgevingen bevatten waaraan de </w:t>
      </w:r>
      <w:r w:rsidR="003040E6">
        <w:rPr>
          <w:rFonts w:asciiTheme="minorHAnsi" w:hAnsiTheme="minorHAnsi"/>
          <w:highlight w:val="white"/>
          <w:lang w:val="nl-BE"/>
        </w:rPr>
        <w:t xml:space="preserve">stedelingen </w:t>
      </w:r>
      <w:r w:rsidR="009D08E6">
        <w:rPr>
          <w:rFonts w:asciiTheme="minorHAnsi" w:hAnsiTheme="minorHAnsi"/>
          <w:highlight w:val="white"/>
          <w:lang w:val="nl-BE"/>
        </w:rPr>
        <w:t xml:space="preserve">en iedereen die in </w:t>
      </w:r>
      <w:r w:rsidR="003040E6">
        <w:rPr>
          <w:rFonts w:asciiTheme="minorHAnsi" w:hAnsiTheme="minorHAnsi"/>
          <w:highlight w:val="white"/>
          <w:lang w:val="nl-BE"/>
        </w:rPr>
        <w:t>de stad</w:t>
      </w:r>
      <w:r w:rsidR="009D08E6">
        <w:rPr>
          <w:rFonts w:asciiTheme="minorHAnsi" w:hAnsiTheme="minorHAnsi"/>
          <w:highlight w:val="white"/>
          <w:lang w:val="nl-BE"/>
        </w:rPr>
        <w:t xml:space="preserve"> verbleef zich diende te houden</w:t>
      </w:r>
      <w:r w:rsidR="003040E6">
        <w:rPr>
          <w:rFonts w:asciiTheme="minorHAnsi" w:hAnsiTheme="minorHAnsi"/>
          <w:highlight w:val="white"/>
          <w:lang w:val="nl-BE"/>
        </w:rPr>
        <w:t>. Bovendien verleenden deze documenten</w:t>
      </w:r>
      <w:r w:rsidR="009D08E6">
        <w:rPr>
          <w:rFonts w:asciiTheme="minorHAnsi" w:hAnsiTheme="minorHAnsi"/>
          <w:highlight w:val="white"/>
          <w:lang w:val="nl-BE"/>
        </w:rPr>
        <w:t xml:space="preserve"> verschillende rechten</w:t>
      </w:r>
      <w:r w:rsidR="003040E6">
        <w:rPr>
          <w:rFonts w:asciiTheme="minorHAnsi" w:hAnsiTheme="minorHAnsi"/>
          <w:highlight w:val="white"/>
          <w:lang w:val="nl-BE"/>
        </w:rPr>
        <w:t>,</w:t>
      </w:r>
      <w:r w:rsidR="009D08E6">
        <w:rPr>
          <w:rFonts w:asciiTheme="minorHAnsi" w:hAnsiTheme="minorHAnsi"/>
          <w:highlight w:val="white"/>
          <w:lang w:val="nl-BE"/>
        </w:rPr>
        <w:t xml:space="preserve"> zoals politieke inspraak</w:t>
      </w:r>
      <w:r w:rsidR="003040E6">
        <w:rPr>
          <w:rFonts w:asciiTheme="minorHAnsi" w:hAnsiTheme="minorHAnsi"/>
          <w:highlight w:val="white"/>
          <w:lang w:val="nl-BE"/>
        </w:rPr>
        <w:t xml:space="preserve">, </w:t>
      </w:r>
      <w:r w:rsidR="009D08E6">
        <w:rPr>
          <w:rFonts w:asciiTheme="minorHAnsi" w:hAnsiTheme="minorHAnsi"/>
          <w:highlight w:val="white"/>
          <w:lang w:val="nl-BE"/>
        </w:rPr>
        <w:t xml:space="preserve">aan bepaalde gemeenschappen of privé personen. Nadat de Brugse privileges waren onderzocht, werden ze in de daaropvolgende dagen voorgelezen aan een verzamelde mensenmassa. </w:t>
      </w:r>
      <w:r w:rsidRPr="005E4247">
        <w:rPr>
          <w:rFonts w:asciiTheme="minorHAnsi" w:hAnsiTheme="minorHAnsi"/>
          <w:highlight w:val="white"/>
          <w:lang w:val="nl-BE"/>
        </w:rPr>
        <w:t xml:space="preserve"> Om aan de klachten van haar onderdanen tegemoet te komen, de rust te herstellen en de nodige militaire steun te verkrijgen, vaardigde Maria een set van privileges uit op centraal, gewestelijk en stedelijk niveau. Zo ook in Brugge, waar de inwoners pas na verscheidene hertogelijke toegevingen ‘met luide stem’ </w:t>
      </w:r>
      <w:r w:rsidRPr="005E4247">
        <w:rPr>
          <w:rFonts w:asciiTheme="minorHAnsi" w:hAnsiTheme="minorHAnsi"/>
          <w:lang w:val="nl-BE"/>
        </w:rPr>
        <w:t xml:space="preserve">verklaarden </w:t>
      </w:r>
      <w:r w:rsidRPr="005E4247">
        <w:rPr>
          <w:rFonts w:asciiTheme="minorHAnsi" w:hAnsiTheme="minorHAnsi"/>
          <w:highlight w:val="white"/>
          <w:lang w:val="nl-BE"/>
        </w:rPr>
        <w:t>dat ze klaar waren om Maria</w:t>
      </w:r>
      <w:r>
        <w:rPr>
          <w:rFonts w:asciiTheme="minorHAnsi" w:hAnsiTheme="minorHAnsi"/>
          <w:highlight w:val="white"/>
          <w:lang w:val="nl-BE"/>
        </w:rPr>
        <w:t xml:space="preserve">’s </w:t>
      </w:r>
      <w:r w:rsidRPr="005E4247">
        <w:rPr>
          <w:rFonts w:asciiTheme="minorHAnsi" w:hAnsiTheme="minorHAnsi"/>
          <w:highlight w:val="white"/>
          <w:lang w:val="nl-BE"/>
        </w:rPr>
        <w:t>trouwe onderdanen te worden.</w:t>
      </w:r>
    </w:p>
    <w:p w14:paraId="02CF4455" w14:textId="0A4B8B57" w:rsidR="00D03DF5" w:rsidRPr="005E4247" w:rsidRDefault="00D03DF5" w:rsidP="00D03DF5">
      <w:pPr>
        <w:autoSpaceDE w:val="0"/>
        <w:autoSpaceDN w:val="0"/>
        <w:adjustRightInd w:val="0"/>
        <w:spacing w:after="0" w:line="360" w:lineRule="auto"/>
        <w:jc w:val="both"/>
        <w:rPr>
          <w:rFonts w:asciiTheme="minorHAnsi" w:hAnsiTheme="minorHAnsi"/>
          <w:highlight w:val="white"/>
          <w:lang w:val="nl-BE"/>
        </w:rPr>
      </w:pPr>
      <w:r w:rsidRPr="005E4247">
        <w:rPr>
          <w:rFonts w:asciiTheme="minorHAnsi" w:hAnsiTheme="minorHAnsi"/>
          <w:highlight w:val="white"/>
          <w:lang w:val="nl-BE"/>
        </w:rPr>
        <w:tab/>
        <w:t xml:space="preserve">Op 5 </w:t>
      </w:r>
      <w:r>
        <w:rPr>
          <w:rFonts w:asciiTheme="minorHAnsi" w:hAnsiTheme="minorHAnsi"/>
          <w:highlight w:val="white"/>
          <w:lang w:val="nl-BE"/>
        </w:rPr>
        <w:t>a</w:t>
      </w:r>
      <w:r w:rsidRPr="005E4247">
        <w:rPr>
          <w:rFonts w:asciiTheme="minorHAnsi" w:hAnsiTheme="minorHAnsi"/>
          <w:highlight w:val="white"/>
          <w:lang w:val="nl-BE"/>
        </w:rPr>
        <w:t>pril 1477 was het dan eindelijk zover. Anders dan het traditionele beeld van zo’n vorstelijke intrede, vormde Maria van Bourgondiës Blijde Inkomst in Brugge een dialoog tussen de nieuwe hertogin en haar onderdanen. Het begon allemaal in Ursel, een dorpje buiten de stad, waar Brugse boogschutters, ruiters en voetsoldaten Maria opwachtten. Ze leidden haar de stad in waar een spektakel van jewelste maandenlang was voorbereid door de stedelingen. Zo was de</w:t>
      </w:r>
      <w:r w:rsidR="004839F0">
        <w:rPr>
          <w:rFonts w:asciiTheme="minorHAnsi" w:hAnsiTheme="minorHAnsi"/>
          <w:highlight w:val="white"/>
          <w:lang w:val="nl-BE"/>
        </w:rPr>
        <w:t xml:space="preserve"> Kruispoort</w:t>
      </w:r>
      <w:r w:rsidRPr="005E4247">
        <w:rPr>
          <w:rFonts w:asciiTheme="minorHAnsi" w:hAnsiTheme="minorHAnsi"/>
          <w:highlight w:val="white"/>
          <w:lang w:val="nl-BE"/>
        </w:rPr>
        <w:t xml:space="preserve"> waardoor Maria Brugge binnenkwam bekleed met witte lakens bedekt met maagdenpalm, een </w:t>
      </w:r>
      <w:r w:rsidRPr="005E4247">
        <w:rPr>
          <w:rFonts w:asciiTheme="minorHAnsi" w:hAnsiTheme="minorHAnsi"/>
          <w:lang w:val="nl-BE"/>
        </w:rPr>
        <w:t>slingerplant</w:t>
      </w:r>
      <w:r w:rsidRPr="005E4247">
        <w:rPr>
          <w:rFonts w:asciiTheme="minorHAnsi" w:hAnsiTheme="minorHAnsi"/>
          <w:highlight w:val="white"/>
          <w:lang w:val="nl-BE"/>
        </w:rPr>
        <w:t xml:space="preserve"> die de maagdelijkheid van Maria symboliseerde, én grote schilden waarop de letter M en het wapen van het huis van Bourgondië waren geschilderd. Ook de huizen en straten van Brugge waren overvloedig versierd met bloemen, tapijten, schilderijen en lakens. Op verschillende plekken in de stad waren tableaux vivants opgetrokken die Bijbelse taferelen uitbeeldden. Een groep artiesten beeldde bijvoorbeeld uit hoe de </w:t>
      </w:r>
      <w:proofErr w:type="spellStart"/>
      <w:r>
        <w:rPr>
          <w:rFonts w:asciiTheme="minorHAnsi" w:hAnsiTheme="minorHAnsi"/>
          <w:highlight w:val="white"/>
          <w:lang w:val="nl-BE"/>
        </w:rPr>
        <w:t>oudttestamentische</w:t>
      </w:r>
      <w:proofErr w:type="spellEnd"/>
      <w:r>
        <w:rPr>
          <w:rFonts w:asciiTheme="minorHAnsi" w:hAnsiTheme="minorHAnsi"/>
          <w:highlight w:val="white"/>
          <w:lang w:val="nl-BE"/>
        </w:rPr>
        <w:t xml:space="preserve"> </w:t>
      </w:r>
      <w:r w:rsidRPr="005E4247">
        <w:rPr>
          <w:rFonts w:asciiTheme="minorHAnsi" w:hAnsiTheme="minorHAnsi"/>
          <w:highlight w:val="white"/>
          <w:lang w:val="nl-BE"/>
        </w:rPr>
        <w:t xml:space="preserve">maagd Aksa landerijen ontving van haar vader Kaleb. Het toneelstuk moest duidelijk maken dat Maria de wettige opvolgster was van Karel de Stoute. Het </w:t>
      </w:r>
      <w:r w:rsidRPr="005E4247">
        <w:rPr>
          <w:rFonts w:asciiTheme="minorHAnsi" w:hAnsiTheme="minorHAnsi"/>
          <w:highlight w:val="white"/>
          <w:lang w:val="nl-BE"/>
        </w:rPr>
        <w:lastRenderedPageBreak/>
        <w:t>spektakel maakte een grote indruk. Een tijdgenoot schreef dat dit alles zeer ‘mooi was om te zien’. De doelbewust aangebrachte versieringen waren niet alleen mooi. Net zoals het toneelstuk over Aksa hadden ze het expliciete doel om aan Maria duidelijk te maken dat het haar taak was om als wettige heerseres voor voorspoed te zorgen. Terwijl Maria in een draagstoel door de straten van Brugge trok, werd ze tot slot ook nog opgewacht door rijke stedelingen</w:t>
      </w:r>
      <w:r>
        <w:rPr>
          <w:rFonts w:asciiTheme="minorHAnsi" w:hAnsiTheme="minorHAnsi"/>
          <w:highlight w:val="white"/>
          <w:lang w:val="nl-BE"/>
        </w:rPr>
        <w:t>;</w:t>
      </w:r>
      <w:r w:rsidRPr="005E4247">
        <w:rPr>
          <w:rFonts w:asciiTheme="minorHAnsi" w:hAnsiTheme="minorHAnsi"/>
          <w:highlight w:val="white"/>
          <w:lang w:val="nl-BE"/>
        </w:rPr>
        <w:t xml:space="preserve"> kooplieden en ambachtsmannen. Met brandende toortsen in hun hand heetten de verschillende sociale groepen van de stedelijke bevolking hun nieuwe hertogin welkom. Van lappenkleren, modder of stilte was geen sprake.</w:t>
      </w:r>
      <w:r w:rsidRPr="005E4247">
        <w:rPr>
          <w:rFonts w:asciiTheme="minorHAnsi" w:hAnsiTheme="minorHAnsi"/>
          <w:lang w:val="nl-BE"/>
        </w:rPr>
        <w:t xml:space="preserve"> </w:t>
      </w:r>
      <w:r w:rsidRPr="005E4247">
        <w:rPr>
          <w:rFonts w:asciiTheme="minorHAnsi" w:hAnsiTheme="minorHAnsi"/>
          <w:highlight w:val="white"/>
          <w:lang w:val="nl-BE"/>
        </w:rPr>
        <w:t>Maria van Bourgondiës Blijde Inkomst was een moment van pracht en praal waaraan de volledige Brugse bevolking actief deelnam.</w:t>
      </w:r>
      <w:r w:rsidRPr="005E4247">
        <w:rPr>
          <w:rStyle w:val="FootnoteReference"/>
          <w:rFonts w:asciiTheme="minorHAnsi" w:hAnsiTheme="minorHAnsi"/>
          <w:highlight w:val="white"/>
          <w:lang w:val="nl-BE"/>
        </w:rPr>
        <w:footnoteReference w:id="1"/>
      </w:r>
      <w:r w:rsidRPr="005E4247">
        <w:rPr>
          <w:rFonts w:asciiTheme="minorHAnsi" w:hAnsiTheme="minorHAnsi"/>
          <w:lang w:val="nl-BE"/>
        </w:rPr>
        <w:t xml:space="preserve"> </w:t>
      </w:r>
    </w:p>
    <w:p w14:paraId="647D2819" w14:textId="77777777" w:rsidR="00D03DF5" w:rsidRPr="005E4247" w:rsidRDefault="00D03DF5" w:rsidP="00D03DF5">
      <w:pPr>
        <w:autoSpaceDE w:val="0"/>
        <w:autoSpaceDN w:val="0"/>
        <w:adjustRightInd w:val="0"/>
        <w:spacing w:after="0" w:line="360" w:lineRule="auto"/>
        <w:jc w:val="both"/>
        <w:rPr>
          <w:rFonts w:asciiTheme="minorHAnsi" w:hAnsiTheme="minorHAnsi"/>
          <w:highlight w:val="white"/>
          <w:lang w:val="nl-BE"/>
        </w:rPr>
      </w:pPr>
      <w:r w:rsidRPr="005E4247">
        <w:rPr>
          <w:rFonts w:asciiTheme="minorHAnsi" w:hAnsiTheme="minorHAnsi"/>
          <w:highlight w:val="white"/>
          <w:lang w:val="nl-BE"/>
        </w:rPr>
        <w:tab/>
        <w:t>Het voorbeeld van Maria van Bourgondië en de Bruggelingen is allesbehalve alledaags.</w:t>
      </w:r>
      <w:r w:rsidRPr="005E4247">
        <w:rPr>
          <w:rFonts w:asciiTheme="minorHAnsi" w:hAnsiTheme="minorHAnsi"/>
          <w:lang w:val="nl-BE"/>
        </w:rPr>
        <w:t xml:space="preserve"> </w:t>
      </w:r>
      <w:r w:rsidRPr="005E4247">
        <w:rPr>
          <w:rFonts w:asciiTheme="minorHAnsi" w:hAnsiTheme="minorHAnsi"/>
          <w:highlight w:val="white"/>
          <w:lang w:val="nl-BE"/>
        </w:rPr>
        <w:t>Door gebruik te maken van de omstandigheden en het verzwakte hertogelijke gezag kon de stadsbevolking meer dan ooit de setting, het verloop en de uitkomst van Maria’s Blijde Inkomst bepalen.</w:t>
      </w:r>
      <w:r w:rsidRPr="005E4247">
        <w:rPr>
          <w:rFonts w:asciiTheme="minorHAnsi" w:hAnsiTheme="minorHAnsi"/>
          <w:lang w:val="nl-BE"/>
        </w:rPr>
        <w:t xml:space="preserve"> Toch</w:t>
      </w:r>
      <w:r w:rsidRPr="005E4247">
        <w:rPr>
          <w:rFonts w:asciiTheme="minorHAnsi" w:hAnsiTheme="minorHAnsi"/>
          <w:highlight w:val="white"/>
          <w:lang w:val="nl-BE"/>
        </w:rPr>
        <w:t xml:space="preserve"> waren zulke inkomsten een verplicht nummer voor elke nieuwe heerser van de middeleeuwse Nederlanden.</w:t>
      </w:r>
      <w:r w:rsidRPr="005E4247">
        <w:rPr>
          <w:rFonts w:asciiTheme="minorHAnsi" w:hAnsiTheme="minorHAnsi"/>
          <w:lang w:val="nl-BE"/>
        </w:rPr>
        <w:t xml:space="preserve"> </w:t>
      </w:r>
      <w:r w:rsidRPr="005E4247">
        <w:rPr>
          <w:rFonts w:asciiTheme="minorHAnsi" w:hAnsiTheme="minorHAnsi"/>
          <w:highlight w:val="white"/>
          <w:lang w:val="nl-BE"/>
        </w:rPr>
        <w:t>Middeleeuwse politiek was niet alleen een verhaal van vorsten, adellijke families, ridders en oorlogen.</w:t>
      </w:r>
      <w:r w:rsidRPr="005E4247">
        <w:rPr>
          <w:rFonts w:asciiTheme="minorHAnsi" w:hAnsiTheme="minorHAnsi"/>
          <w:lang w:val="nl-BE"/>
        </w:rPr>
        <w:t xml:space="preserve"> </w:t>
      </w:r>
      <w:r w:rsidRPr="005E4247">
        <w:rPr>
          <w:rFonts w:asciiTheme="minorHAnsi" w:hAnsiTheme="minorHAnsi"/>
          <w:highlight w:val="white"/>
          <w:lang w:val="nl-BE"/>
        </w:rPr>
        <w:t>Het was ook een verhaal van diverse sociale groepen die zeer moderne en zelfs democratisch aanvoelende verwachtingen hadden ten aanzien van hun bestuurders. Naast transparantie, rechtvaardigheid, veiligheid, een gunstig economisch beleid en medezeggenschap verwachtten de inwoners van de Bourgondische Nederlanden vooral een bestuur in het kader van het algemeen belang.</w:t>
      </w:r>
      <w:r w:rsidRPr="005E4247">
        <w:rPr>
          <w:rFonts w:asciiTheme="minorHAnsi" w:hAnsiTheme="minorHAnsi"/>
          <w:lang w:val="nl-BE"/>
        </w:rPr>
        <w:t xml:space="preserve"> </w:t>
      </w:r>
      <w:r w:rsidRPr="005E4247">
        <w:rPr>
          <w:rFonts w:asciiTheme="minorHAnsi" w:hAnsiTheme="minorHAnsi"/>
          <w:highlight w:val="white"/>
          <w:lang w:val="nl-BE"/>
        </w:rPr>
        <w:t>Het feit dat ze geen stemrecht bezaten, hield hen niet tegen om hun ideeën over goed bestuur grondig uit te denken, te communiceren en (bij gelegenheid) af te dwingen.</w:t>
      </w:r>
      <w:r w:rsidRPr="005E4247">
        <w:rPr>
          <w:rFonts w:asciiTheme="minorHAnsi" w:hAnsiTheme="minorHAnsi"/>
          <w:lang w:val="nl-BE"/>
        </w:rPr>
        <w:t xml:space="preserve"> </w:t>
      </w:r>
      <w:r w:rsidRPr="005E4247">
        <w:rPr>
          <w:rFonts w:asciiTheme="minorHAnsi" w:hAnsiTheme="minorHAnsi"/>
          <w:highlight w:val="white"/>
          <w:lang w:val="nl-BE"/>
        </w:rPr>
        <w:t xml:space="preserve">Het </w:t>
      </w:r>
      <w:r w:rsidRPr="005E4247">
        <w:rPr>
          <w:rFonts w:asciiTheme="minorHAnsi" w:hAnsiTheme="minorHAnsi"/>
          <w:i/>
          <w:iCs/>
          <w:highlight w:val="white"/>
          <w:lang w:val="nl-BE"/>
        </w:rPr>
        <w:t xml:space="preserve">spel </w:t>
      </w:r>
      <w:r w:rsidRPr="005E4247">
        <w:rPr>
          <w:rFonts w:asciiTheme="minorHAnsi" w:hAnsiTheme="minorHAnsi"/>
          <w:highlight w:val="white"/>
          <w:lang w:val="nl-BE"/>
        </w:rPr>
        <w:t xml:space="preserve">om de </w:t>
      </w:r>
      <w:r w:rsidRPr="005E4247">
        <w:rPr>
          <w:rFonts w:asciiTheme="minorHAnsi" w:hAnsiTheme="minorHAnsi"/>
          <w:i/>
          <w:iCs/>
          <w:highlight w:val="white"/>
          <w:lang w:val="nl-BE"/>
        </w:rPr>
        <w:t xml:space="preserve">troon </w:t>
      </w:r>
      <w:r w:rsidRPr="005E4247">
        <w:rPr>
          <w:rFonts w:asciiTheme="minorHAnsi" w:hAnsiTheme="minorHAnsi"/>
          <w:highlight w:val="white"/>
          <w:lang w:val="nl-BE"/>
        </w:rPr>
        <w:t>kwam neer op continue onderhandelingen, waarbij zowel onderdanen als de vorst toegevingen deden.</w:t>
      </w:r>
    </w:p>
    <w:p w14:paraId="30784245" w14:textId="77777777" w:rsidR="00D03DF5" w:rsidRPr="005E4247" w:rsidRDefault="00D03DF5" w:rsidP="00D03DF5">
      <w:pPr>
        <w:autoSpaceDE w:val="0"/>
        <w:autoSpaceDN w:val="0"/>
        <w:adjustRightInd w:val="0"/>
        <w:spacing w:after="0" w:line="360" w:lineRule="auto"/>
        <w:jc w:val="both"/>
        <w:rPr>
          <w:rFonts w:asciiTheme="minorHAnsi" w:hAnsiTheme="minorHAnsi"/>
          <w:lang w:val="nl-BE"/>
        </w:rPr>
      </w:pPr>
    </w:p>
    <w:p w14:paraId="10930CDD" w14:textId="77777777" w:rsidR="00D03DF5" w:rsidRPr="005E4247" w:rsidRDefault="00D03DF5" w:rsidP="00D03DF5">
      <w:pPr>
        <w:spacing w:after="0" w:line="360" w:lineRule="auto"/>
        <w:jc w:val="both"/>
        <w:rPr>
          <w:rFonts w:asciiTheme="minorHAnsi" w:hAnsiTheme="minorHAnsi"/>
          <w:b/>
          <w:bCs/>
          <w:lang w:val="nl-BE"/>
        </w:rPr>
      </w:pPr>
      <w:r w:rsidRPr="005E4247">
        <w:rPr>
          <w:rFonts w:asciiTheme="minorHAnsi" w:hAnsiTheme="minorHAnsi"/>
          <w:b/>
          <w:bCs/>
          <w:lang w:val="nl-BE"/>
        </w:rPr>
        <w:t xml:space="preserve">Een dialoog van geven en nemen </w:t>
      </w:r>
    </w:p>
    <w:p w14:paraId="74612BCF" w14:textId="77777777" w:rsidR="00D03DF5" w:rsidRPr="005E4247" w:rsidRDefault="00D03DF5" w:rsidP="00D03DF5">
      <w:pPr>
        <w:spacing w:after="0" w:line="360" w:lineRule="auto"/>
        <w:jc w:val="both"/>
        <w:rPr>
          <w:rFonts w:asciiTheme="minorHAnsi" w:hAnsiTheme="minorHAnsi"/>
          <w:lang w:val="nl-BE"/>
        </w:rPr>
      </w:pPr>
    </w:p>
    <w:p w14:paraId="4EDAA6E0" w14:textId="77777777" w:rsidR="00D03DF5" w:rsidRPr="005E4247" w:rsidRDefault="00D03DF5" w:rsidP="00D03DF5">
      <w:pPr>
        <w:spacing w:after="0" w:line="360" w:lineRule="auto"/>
        <w:ind w:left="284" w:right="283"/>
        <w:jc w:val="both"/>
        <w:rPr>
          <w:rFonts w:asciiTheme="minorHAnsi" w:hAnsiTheme="minorHAnsi"/>
          <w:lang w:val="nl-BE"/>
        </w:rPr>
      </w:pPr>
      <w:r w:rsidRPr="005E4247">
        <w:rPr>
          <w:rFonts w:asciiTheme="minorHAnsi" w:hAnsiTheme="minorHAnsi"/>
          <w:lang w:val="nl-BE"/>
        </w:rPr>
        <w:t>‘De prins mag niet (…) zonder reden één van zijn dienaren ontslaan uit zijn ambt, want de wil van de prins behoort gestuurd te zijn door het recht, eerlijkheid en deugd, en is niet absoluut.’</w:t>
      </w:r>
      <w:r w:rsidRPr="005E4247">
        <w:rPr>
          <w:rStyle w:val="FootnoteReference"/>
          <w:rFonts w:asciiTheme="minorHAnsi" w:hAnsiTheme="minorHAnsi"/>
          <w:lang w:val="nl-BE"/>
        </w:rPr>
        <w:footnoteReference w:id="2"/>
      </w:r>
    </w:p>
    <w:p w14:paraId="3540B0D3" w14:textId="77777777" w:rsidR="00D03DF5" w:rsidRPr="005E4247" w:rsidRDefault="00D03DF5" w:rsidP="00D03DF5">
      <w:pPr>
        <w:spacing w:after="0" w:line="360" w:lineRule="auto"/>
        <w:jc w:val="both"/>
        <w:rPr>
          <w:rFonts w:asciiTheme="minorHAnsi" w:hAnsiTheme="minorHAnsi"/>
          <w:lang w:val="nl-BE"/>
        </w:rPr>
      </w:pPr>
    </w:p>
    <w:p w14:paraId="0DCC5324" w14:textId="1B3AA7B7" w:rsidR="00D03DF5" w:rsidRPr="005E4247" w:rsidRDefault="5E8537B7" w:rsidP="7231E71B">
      <w:pPr>
        <w:spacing w:after="0" w:line="360" w:lineRule="auto"/>
        <w:jc w:val="both"/>
        <w:rPr>
          <w:rFonts w:asciiTheme="minorHAnsi" w:hAnsiTheme="minorHAnsi"/>
          <w:lang w:val="nl-BE"/>
        </w:rPr>
      </w:pPr>
      <w:r w:rsidRPr="7231E71B">
        <w:rPr>
          <w:rFonts w:asciiTheme="minorHAnsi" w:hAnsiTheme="minorHAnsi"/>
          <w:lang w:val="nl-BE"/>
        </w:rPr>
        <w:lastRenderedPageBreak/>
        <w:t xml:space="preserve">Aan het woord is Antoon van der Vichte, een vijftiende-eeuwse Vlaamse edelman en de schout van Brugge. Een schout was een gerechtelijke ambtenaar die het landsheerlijke gezag – </w:t>
      </w:r>
      <w:r w:rsidR="00BA1CA0" w:rsidRPr="00BA1CA0">
        <w:rPr>
          <w:rFonts w:asciiTheme="minorHAnsi" w:hAnsiTheme="minorHAnsi"/>
          <w:lang w:val="nl-BE"/>
        </w:rPr>
        <w:t>hier dat van de Bourgondische hertogen, die ook graven van Vlaanderen waren</w:t>
      </w:r>
      <w:r w:rsidR="00BA1CA0">
        <w:rPr>
          <w:rFonts w:asciiTheme="minorHAnsi" w:hAnsiTheme="minorHAnsi"/>
          <w:lang w:val="nl-BE"/>
        </w:rPr>
        <w:t xml:space="preserve"> </w:t>
      </w:r>
      <w:r w:rsidRPr="7231E71B">
        <w:rPr>
          <w:rFonts w:asciiTheme="minorHAnsi" w:hAnsiTheme="minorHAnsi"/>
          <w:lang w:val="nl-BE"/>
        </w:rPr>
        <w:t>– vertegenwoordigde in de stad. In 1479, twee jaar na de Blijde Inkomst van Maria van Bourgondië in Brugge, werd Antoon plotseling uit zijn ambt ontzet. Dat vond hij niet kunnen. Antoon stapte naar de Grote Raad, de centrale rechtbank van de Bourgondische Nederlanden, en legde een klacht neer. Volgens hem waren er niet voldoende redenen om hem te ontslaan en was de benoeming van zijn opvolger niet volgens de heersende gewoontes. Zelfs Maria’s bepaling in zijn benoemingsakte dat hij zijn positie mocht behouden zolang ‘als het ons welbehagen’, werd door Antoon weerlegd.</w:t>
      </w:r>
      <w:r w:rsidR="00740D67">
        <w:rPr>
          <w:rStyle w:val="FootnoteReference"/>
          <w:rFonts w:asciiTheme="minorHAnsi" w:hAnsiTheme="minorHAnsi"/>
          <w:lang w:val="nl-BE"/>
        </w:rPr>
        <w:footnoteReference w:id="3"/>
      </w:r>
      <w:r w:rsidRPr="7231E71B">
        <w:rPr>
          <w:rFonts w:asciiTheme="minorHAnsi" w:hAnsiTheme="minorHAnsi"/>
          <w:lang w:val="nl-BE"/>
        </w:rPr>
        <w:t xml:space="preserve"> De aanstelling of vervanging van een schout was een vorstelijk prerogatief, maar hierbij moest de landsheer of -vrouw zich volgens hem wel steeds houden aan de heersende rechtsregels, gewoontes en </w:t>
      </w:r>
      <w:r w:rsidRPr="7231E71B">
        <w:rPr>
          <w:rFonts w:asciiTheme="minorHAnsi" w:hAnsiTheme="minorHAnsi"/>
          <w:i/>
          <w:iCs/>
          <w:lang w:val="nl-BE"/>
        </w:rPr>
        <w:t>deugden</w:t>
      </w:r>
      <w:r w:rsidRPr="7231E71B">
        <w:rPr>
          <w:rFonts w:asciiTheme="minorHAnsi" w:hAnsiTheme="minorHAnsi"/>
          <w:lang w:val="nl-BE"/>
        </w:rPr>
        <w:t>. Antoons argumentatie miste haar doel niet en zeven maanden na zijn ontslag werd hij opnieuw aangesteld als schout van Brugge.</w:t>
      </w:r>
    </w:p>
    <w:p w14:paraId="729E404D" w14:textId="5E17F28C" w:rsidR="00D03DF5" w:rsidRPr="005E4247" w:rsidRDefault="00D03DF5" w:rsidP="7231E71B">
      <w:pPr>
        <w:spacing w:after="0" w:line="360" w:lineRule="auto"/>
        <w:jc w:val="both"/>
        <w:rPr>
          <w:rFonts w:asciiTheme="minorHAnsi" w:hAnsiTheme="minorHAnsi"/>
          <w:lang w:val="nl-BE"/>
        </w:rPr>
      </w:pPr>
      <w:r w:rsidRPr="005E4247">
        <w:rPr>
          <w:rFonts w:asciiTheme="minorHAnsi" w:hAnsiTheme="minorHAnsi"/>
          <w:lang w:val="nl-BE"/>
        </w:rPr>
        <w:tab/>
      </w:r>
      <w:r w:rsidR="5E8537B7" w:rsidRPr="7231E71B">
        <w:rPr>
          <w:rFonts w:asciiTheme="minorHAnsi" w:hAnsiTheme="minorHAnsi"/>
          <w:lang w:val="nl-BE"/>
        </w:rPr>
        <w:t>Net als Antoon waren de inwoners van de laatmiddeleeuwse Nederlanden van twee zaken overtuigd: (1) dat er een landsheer/-vrouw moest zijn en (2) dat zijn/haar macht niet absoluut was. Absolutistische vorsten zoals de beroemde zeventiende-eeuwse Franse koning Lodewijk XIV, beter bekend als de Zonnekoning van Versailles, bestonden nog niet in de middeleeuwen. Als ‘mannen van dialoog’, zoals historici ze wel eens durven beschrijven, moesten middeleeuwse heersers overleggen met hun onderdanen.</w:t>
      </w:r>
      <w:r w:rsidR="003E37F7">
        <w:rPr>
          <w:rStyle w:val="FootnoteReference"/>
          <w:rFonts w:asciiTheme="minorHAnsi" w:hAnsiTheme="minorHAnsi"/>
          <w:lang w:val="nl-BE"/>
        </w:rPr>
        <w:footnoteReference w:id="4"/>
      </w:r>
      <w:r w:rsidR="5E8537B7" w:rsidRPr="7231E71B">
        <w:rPr>
          <w:rFonts w:asciiTheme="minorHAnsi" w:hAnsiTheme="minorHAnsi"/>
          <w:lang w:val="nl-BE"/>
        </w:rPr>
        <w:t xml:space="preserve"> De verdeling van de politieke macht in de middeleeuwse samenleving valt nog het best te vergelijken met een federale of centrale overheid, dat is dan de landsheer/-vrouw, die de lokale overheden misschien wel overbrugt maar zeker niet zomaar</w:t>
      </w:r>
      <w:r w:rsidR="1E92BAA6" w:rsidRPr="7231E71B">
        <w:rPr>
          <w:rFonts w:asciiTheme="minorHAnsi" w:hAnsiTheme="minorHAnsi"/>
          <w:lang w:val="nl-BE"/>
        </w:rPr>
        <w:t xml:space="preserve"> op eigen houtje</w:t>
      </w:r>
      <w:r w:rsidR="5E8537B7" w:rsidRPr="7231E71B">
        <w:rPr>
          <w:rFonts w:asciiTheme="minorHAnsi" w:hAnsiTheme="minorHAnsi"/>
          <w:lang w:val="nl-BE"/>
        </w:rPr>
        <w:t xml:space="preserve"> kon besturen. De lokale ‘overheden’ of bestuurders werden in de laatmiddeleeuwse periode bemand en/of beïnvloed door edellieden, geestelijken, vorstelijke functionarissen, stedelijke elitaire families en de sociaal diverse populatie. Deze verdeling van de macht was een gevolg van de grote afhankelijkheid van middeleeuwse vorsten, die zowel voor hun inkomen als militaire macht moesten rekenen op hun onderdanen. Van staande legers was er in deze periode nog geen sprake. Daarnaast werd de invloed van de heerser ook omlijnd door het zeer wijdverspreide idee dat politieke macht gebaseerd was op een contract tussen bestuurders en bestuurden.</w:t>
      </w:r>
    </w:p>
    <w:p w14:paraId="3C15BAF7" w14:textId="2F63C66D" w:rsidR="00D03DF5" w:rsidRPr="005E4247" w:rsidRDefault="00D03DF5" w:rsidP="7231E71B">
      <w:pPr>
        <w:spacing w:after="0" w:line="360" w:lineRule="auto"/>
        <w:jc w:val="both"/>
        <w:rPr>
          <w:rFonts w:asciiTheme="minorHAnsi" w:hAnsiTheme="minorHAnsi"/>
          <w:lang w:val="nl-BE"/>
        </w:rPr>
      </w:pPr>
      <w:r w:rsidRPr="005E4247">
        <w:rPr>
          <w:rFonts w:asciiTheme="minorHAnsi" w:hAnsiTheme="minorHAnsi"/>
          <w:lang w:val="nl-BE"/>
        </w:rPr>
        <w:tab/>
      </w:r>
      <w:r w:rsidR="5E8537B7" w:rsidRPr="7231E71B">
        <w:rPr>
          <w:rFonts w:asciiTheme="minorHAnsi" w:hAnsiTheme="minorHAnsi"/>
          <w:lang w:val="nl-BE"/>
        </w:rPr>
        <w:t xml:space="preserve">Dit </w:t>
      </w:r>
      <w:proofErr w:type="spellStart"/>
      <w:r w:rsidR="5E8537B7" w:rsidRPr="7231E71B">
        <w:rPr>
          <w:rFonts w:asciiTheme="minorHAnsi" w:hAnsiTheme="minorHAnsi"/>
          <w:i/>
          <w:iCs/>
          <w:lang w:val="nl-BE"/>
        </w:rPr>
        <w:t>contractdenken</w:t>
      </w:r>
      <w:proofErr w:type="spellEnd"/>
      <w:r w:rsidR="5E8537B7" w:rsidRPr="7231E71B">
        <w:rPr>
          <w:rFonts w:asciiTheme="minorHAnsi" w:hAnsiTheme="minorHAnsi"/>
          <w:lang w:val="nl-BE"/>
        </w:rPr>
        <w:t xml:space="preserve"> kende </w:t>
      </w:r>
      <w:r w:rsidR="2845B85D" w:rsidRPr="7231E71B">
        <w:rPr>
          <w:rFonts w:asciiTheme="minorHAnsi" w:hAnsiTheme="minorHAnsi"/>
          <w:lang w:val="nl-BE"/>
        </w:rPr>
        <w:t xml:space="preserve">onder andere </w:t>
      </w:r>
      <w:r w:rsidR="5E8537B7" w:rsidRPr="7231E71B">
        <w:rPr>
          <w:rFonts w:asciiTheme="minorHAnsi" w:hAnsiTheme="minorHAnsi"/>
          <w:lang w:val="nl-BE"/>
        </w:rPr>
        <w:t xml:space="preserve">zijn oorsprong in het feodalisme. Ook al wordt dit middeleeuwse leenstelsel vandaag vaak geassocieerd met onvrije boeren, sociale ongelijkheid en onderdrukking, toch bestond de kern van het feodalisme uit de creatie van een rechtsrelatie tussen de heer en zijn vazal. Beiden moesten een eed zweren waarin ze hun wederzijdse verplichtingen </w:t>
      </w:r>
      <w:r w:rsidR="5E8537B7" w:rsidRPr="7231E71B">
        <w:rPr>
          <w:rFonts w:asciiTheme="minorHAnsi" w:hAnsiTheme="minorHAnsi"/>
          <w:lang w:val="nl-BE"/>
        </w:rPr>
        <w:lastRenderedPageBreak/>
        <w:t>erkenden. In zijn eed beloofde de vorst om zijn vazal te beschermen en te onderhouden, waarna de vazal op zijn beurt zweerde om trouw te zijn aan de vorst en hem te voorzien van ‘</w:t>
      </w:r>
      <w:r w:rsidR="5E8537B7" w:rsidRPr="7231E71B">
        <w:rPr>
          <w:rFonts w:asciiTheme="minorHAnsi" w:hAnsiTheme="minorHAnsi"/>
          <w:i/>
          <w:iCs/>
          <w:lang w:val="nl-BE"/>
        </w:rPr>
        <w:t>consilium et auxilium</w:t>
      </w:r>
      <w:r w:rsidR="5E8537B7" w:rsidRPr="7231E71B">
        <w:rPr>
          <w:rFonts w:asciiTheme="minorHAnsi" w:hAnsiTheme="minorHAnsi"/>
          <w:lang w:val="nl-BE"/>
        </w:rPr>
        <w:t>’. Dit wil zeggen dat hij zijn heer niet alleen moest bijstaan met verscheidene diensten (</w:t>
      </w:r>
      <w:r w:rsidR="5E8537B7" w:rsidRPr="7231E71B">
        <w:rPr>
          <w:rFonts w:asciiTheme="minorHAnsi" w:hAnsiTheme="minorHAnsi"/>
          <w:i/>
          <w:iCs/>
          <w:lang w:val="nl-BE"/>
        </w:rPr>
        <w:t>auxilium</w:t>
      </w:r>
      <w:r w:rsidR="5E8537B7" w:rsidRPr="7231E71B">
        <w:rPr>
          <w:rFonts w:asciiTheme="minorHAnsi" w:hAnsiTheme="minorHAnsi"/>
          <w:lang w:val="nl-BE"/>
        </w:rPr>
        <w:t>), zoals militaire of financiële hulp, maar ook verplicht was om hem raad (</w:t>
      </w:r>
      <w:r w:rsidR="5E8537B7" w:rsidRPr="7231E71B">
        <w:rPr>
          <w:rFonts w:asciiTheme="minorHAnsi" w:hAnsiTheme="minorHAnsi"/>
          <w:i/>
          <w:iCs/>
          <w:lang w:val="nl-BE"/>
        </w:rPr>
        <w:t>consilium</w:t>
      </w:r>
      <w:r w:rsidR="5E8537B7" w:rsidRPr="7231E71B">
        <w:rPr>
          <w:rFonts w:asciiTheme="minorHAnsi" w:hAnsiTheme="minorHAnsi"/>
          <w:lang w:val="nl-BE"/>
        </w:rPr>
        <w:t xml:space="preserve">) te geven. Wanneer één van beide partijen zich niet aan zijn eed hield, duurde het vaak niet lang voordat de andere reageerde. </w:t>
      </w:r>
    </w:p>
    <w:p w14:paraId="28B26C46" w14:textId="77777777" w:rsidR="00D03DF5" w:rsidRPr="005E4247" w:rsidRDefault="00D03DF5" w:rsidP="00D03DF5">
      <w:pPr>
        <w:spacing w:after="0" w:line="360" w:lineRule="auto"/>
        <w:jc w:val="both"/>
        <w:rPr>
          <w:rFonts w:asciiTheme="minorHAnsi" w:hAnsiTheme="minorHAnsi"/>
          <w:lang w:val="nl-BE"/>
        </w:rPr>
      </w:pPr>
      <w:r w:rsidRPr="005E4247">
        <w:rPr>
          <w:rFonts w:asciiTheme="minorHAnsi" w:hAnsiTheme="minorHAnsi"/>
          <w:lang w:val="nl-BE"/>
        </w:rPr>
        <w:tab/>
        <w:t>Aanvankelijk waren het vooral edellieden, geestelijken en vorstelijke functionarissen die het recht bezaten om de vorst te adviseren. Op lokaal niveau vertegenwoordigde deze elitaire groep de landsheer/-vrouw, die natuurlijk niet overal tegelijk aanwezig kon zijn. In de verschillende gewesten van de Lage Landen ontstond er zo een ‘tussenniveau’ van machtige mannen die voldoende invloed bezaten om op ‘regionaal’ of zelfs ‘nationaal’ niveau beleid te voeren. Deze maatschappelijke elites waren lang niet de enige gesprekspartners van een middeleeuwse vorst. In sterk verstedelijkte gebieden, zoals de Lage Landen, moest de landsheer/-vrouw ook rekening houden met stedelijke centra. In de loop van de twaalfde en dertiende eeuw ontwikkelden Nederlandse steden zich aan de hand van hun economisch en demografisch potentieel tot machtige politieke spelers. Om hun beleid te kunnen financieren, waren de landsheren/-vrouwen van de verschillende gewesten van de Lage Landen immers afhankelijk van de steden. Telkens als hun vorst hen om geld vroeg, eisten de steden politieke inspraak en ver</w:t>
      </w:r>
      <w:r>
        <w:rPr>
          <w:rFonts w:asciiTheme="minorHAnsi" w:hAnsiTheme="minorHAnsi"/>
          <w:lang w:val="nl-BE"/>
        </w:rPr>
        <w:t>re</w:t>
      </w:r>
      <w:r w:rsidRPr="005E4247">
        <w:rPr>
          <w:rFonts w:asciiTheme="minorHAnsi" w:hAnsiTheme="minorHAnsi"/>
          <w:lang w:val="nl-BE"/>
        </w:rPr>
        <w:t>gaande rechten van zelfbestuur in de plaats. Op deze manier wisten steden niet alleen voldoende politieke macht te verzamelen om zichzelf te besturen, maar slaagden ze er ook regelmatig in het bestuur van het land naar hun hand te zetten. In 1127 maakten de steden van het graafschap Vlaanderen bijvoorbeeld gebruik van de moeilijke opvolging van de vermoorde graaf Karel de Goede om hun privileges uit te breiden en schriftelijk te laten erkennen. Ook buiten de stad mengden onderdanen zich regelmatig in het landsheerlijk bestuur. In West-Friesland sprak de boerenpopulatie zich uit tegen het bestuur van de graaf van Holland. Vooral diens benoeming van schouten of baljuws was een veelvoorkomend conflictpunt. Doordat de boerenpopulatie deze grafelijke ambtenaren beschuldigde van corruptie en machtsmisbruik, was graaf Willem III van Holland in 1320 zelfs verplicht om een wijdverspreid onderzoek op poten te zetten.</w:t>
      </w:r>
    </w:p>
    <w:p w14:paraId="5FF08B66" w14:textId="77777777" w:rsidR="00D03DF5" w:rsidRPr="005E4247" w:rsidRDefault="00D03DF5" w:rsidP="00D03DF5">
      <w:pPr>
        <w:spacing w:after="0" w:line="360" w:lineRule="auto"/>
        <w:ind w:firstLine="708"/>
        <w:jc w:val="both"/>
        <w:rPr>
          <w:rFonts w:asciiTheme="minorHAnsi" w:hAnsiTheme="minorHAnsi"/>
          <w:lang w:val="nl-BE"/>
        </w:rPr>
      </w:pPr>
      <w:r w:rsidRPr="005E4247">
        <w:rPr>
          <w:rFonts w:asciiTheme="minorHAnsi" w:hAnsiTheme="minorHAnsi"/>
          <w:lang w:val="nl-BE"/>
        </w:rPr>
        <w:t xml:space="preserve">Naast de onafgebroken dialoog rond het landsheerlijke bestuur, woedde er ook een machtsstrijd binnen lokale gemeenschappen. Bijvoorbeeld in steden, waar sociale groepen met uiteenlopende economische en politieke interesses elkaar voortdurend ontmoeten. Bovenaan de stedelijke hiërarchie stonden elitaire families, vaak </w:t>
      </w:r>
      <w:r w:rsidRPr="005E4247">
        <w:rPr>
          <w:rFonts w:asciiTheme="minorHAnsi" w:hAnsiTheme="minorHAnsi"/>
          <w:i/>
          <w:iCs/>
          <w:lang w:val="nl-BE"/>
        </w:rPr>
        <w:t>geslachten</w:t>
      </w:r>
      <w:r w:rsidRPr="005E4247">
        <w:rPr>
          <w:rFonts w:asciiTheme="minorHAnsi" w:hAnsiTheme="minorHAnsi"/>
          <w:lang w:val="nl-BE"/>
        </w:rPr>
        <w:t xml:space="preserve"> of </w:t>
      </w:r>
      <w:r w:rsidRPr="005E4247">
        <w:rPr>
          <w:rFonts w:asciiTheme="minorHAnsi" w:hAnsiTheme="minorHAnsi"/>
          <w:i/>
          <w:iCs/>
          <w:lang w:val="nl-BE"/>
        </w:rPr>
        <w:t>goede lieden</w:t>
      </w:r>
      <w:r w:rsidRPr="005E4247">
        <w:rPr>
          <w:rFonts w:asciiTheme="minorHAnsi" w:hAnsiTheme="minorHAnsi"/>
          <w:lang w:val="nl-BE"/>
        </w:rPr>
        <w:t xml:space="preserve"> genoemd. Deze elitaire groepen haalden hun rijkdom voornamelijk uit de (langeafstands)handel en hun grondbezit. Tot aan de dertiende en veertiende eeuw slaagden ze er bovendien in om het bestuur van de stad volledig te domineren. Dit machtsmonopolie zou echter steeds vaker op de korrel genomen worden door de ambachten. Ambachten waren beroepsverenigingen </w:t>
      </w:r>
      <w:r>
        <w:rPr>
          <w:rFonts w:asciiTheme="minorHAnsi" w:hAnsiTheme="minorHAnsi"/>
          <w:lang w:val="nl-BE"/>
        </w:rPr>
        <w:t>van onder anderen</w:t>
      </w:r>
      <w:r w:rsidRPr="005E4247">
        <w:rPr>
          <w:rFonts w:asciiTheme="minorHAnsi" w:hAnsiTheme="minorHAnsi"/>
          <w:lang w:val="nl-BE"/>
        </w:rPr>
        <w:t xml:space="preserve"> wevers, bakkers, </w:t>
      </w:r>
      <w:r w:rsidRPr="005E4247">
        <w:rPr>
          <w:rFonts w:asciiTheme="minorHAnsi" w:hAnsiTheme="minorHAnsi"/>
          <w:lang w:val="nl-BE"/>
        </w:rPr>
        <w:lastRenderedPageBreak/>
        <w:t xml:space="preserve">beenhouwers, metselaars of schippers. Naast hun economische doelen, streefde deze verenigingen ook culturele, religieuze en caritatieve doelstellingen na. Aangezien het stadsbestuur de ambachten officieel erkenden, bezaten hun leden meer rechten dan anderen die in dezelfde sector werkzaam waren. Na verloop van tijd verkregen de ambachten niet alleen een zekere vorm van autonomie, maar konden ze zich ook ontwikkelen tot invloedrijke politieke spelers. </w:t>
      </w:r>
    </w:p>
    <w:p w14:paraId="2A20BD52" w14:textId="544A66F2" w:rsidR="00D03DF5" w:rsidRPr="005E4247" w:rsidRDefault="00D03DF5" w:rsidP="00D03DF5">
      <w:pPr>
        <w:spacing w:after="0" w:line="360" w:lineRule="auto"/>
        <w:ind w:firstLine="708"/>
        <w:jc w:val="both"/>
        <w:rPr>
          <w:rFonts w:asciiTheme="minorHAnsi" w:hAnsiTheme="minorHAnsi"/>
          <w:lang w:val="nl-BE"/>
        </w:rPr>
      </w:pPr>
      <w:r w:rsidRPr="005E4247">
        <w:rPr>
          <w:rFonts w:asciiTheme="minorHAnsi" w:hAnsiTheme="minorHAnsi"/>
          <w:lang w:val="nl-BE"/>
        </w:rPr>
        <w:t xml:space="preserve">De ambachten slaagden erin om een stempel op het beleid te drukken door afwisselende coalities te vormen met de stedelijke elite en de landsheer/-vrouw of </w:t>
      </w:r>
      <w:r>
        <w:rPr>
          <w:rFonts w:asciiTheme="minorHAnsi" w:hAnsiTheme="minorHAnsi"/>
          <w:lang w:val="nl-BE"/>
        </w:rPr>
        <w:t xml:space="preserve">door </w:t>
      </w:r>
      <w:r w:rsidRPr="005E4247">
        <w:rPr>
          <w:rFonts w:asciiTheme="minorHAnsi" w:hAnsiTheme="minorHAnsi"/>
          <w:lang w:val="nl-BE"/>
        </w:rPr>
        <w:t xml:space="preserve">zich collectief te organiseren. In de Nederlandse stad Roermond kon de ambachtsgilde het bestuur bijvoorbeeld beïnvloeden door het college van ‘zesmannen’ dat was opgericht in 1449. De ‘zesmannen’, aangesteld door de ambachten van de stad, adviseerde het stadsbestuur bij belangrijke beslissingen. In Maastricht vergaderde de stadsbevolking publiekelijk op het plein voor de lakenhal. Tijdens deze vergaderingen konden de ambachten zich uitspreken over uiteenlopende onderwerpen zoals de belastingdruk, het takenpakket van bestuurders, </w:t>
      </w:r>
      <w:r w:rsidR="00D3041C">
        <w:rPr>
          <w:rFonts w:asciiTheme="minorHAnsi" w:hAnsiTheme="minorHAnsi"/>
          <w:lang w:val="nl-BE"/>
        </w:rPr>
        <w:t>strafrecht</w:t>
      </w:r>
      <w:r w:rsidRPr="005E4247">
        <w:rPr>
          <w:rFonts w:asciiTheme="minorHAnsi" w:hAnsiTheme="minorHAnsi"/>
          <w:lang w:val="nl-BE"/>
        </w:rPr>
        <w:t xml:space="preserve"> of de positie die hun stad het best innam tijdens politieke conflicten. Vanaf de veertiende en vijftiende eeuw zetelden ambachtelijke vertegenwoordigers ook regelmatig in de stadsbesturen zelf. Buiten de ambachten waren er nog heel wat andere sociale groepen aanwezig in de stad, zoals dagloners of ongeschoolde werklieden. Zij werden nooit politiek erkend maar beschikten wel over verschillende (vaak informele) kanalen om op het bestuur te leunen. Middeleeuwse vorsten of bestuurders die zomaar alles alleen konden beslissen behoren dus tot het domein van het cliché. Landsheren, edellieden, geestelijken, vorstelijke ambtenaren, boeren, stedelijke elites, ambachten en dagloners moesten samen voortdurend op zoek naar een politiek evenwicht.</w:t>
      </w:r>
      <w:r w:rsidRPr="005E4247">
        <w:rPr>
          <w:rStyle w:val="FootnoteReference"/>
          <w:rFonts w:asciiTheme="minorHAnsi" w:hAnsiTheme="minorHAnsi"/>
          <w:lang w:val="nl-BE"/>
        </w:rPr>
        <w:footnoteReference w:id="5"/>
      </w:r>
    </w:p>
    <w:p w14:paraId="450BB088" w14:textId="77777777" w:rsidR="00D03DF5" w:rsidRPr="005E4247" w:rsidRDefault="00D03DF5" w:rsidP="00D03DF5">
      <w:pPr>
        <w:spacing w:after="0" w:line="360" w:lineRule="auto"/>
        <w:ind w:firstLine="708"/>
        <w:jc w:val="both"/>
        <w:rPr>
          <w:rFonts w:asciiTheme="minorHAnsi" w:hAnsiTheme="minorHAnsi"/>
          <w:lang w:val="nl-BE"/>
        </w:rPr>
      </w:pPr>
    </w:p>
    <w:p w14:paraId="6C801EA8" w14:textId="77777777" w:rsidR="00D03DF5" w:rsidRPr="005E4247" w:rsidRDefault="00D03DF5" w:rsidP="00D03DF5">
      <w:pPr>
        <w:autoSpaceDE w:val="0"/>
        <w:autoSpaceDN w:val="0"/>
        <w:adjustRightInd w:val="0"/>
        <w:spacing w:after="0" w:line="360" w:lineRule="auto"/>
        <w:jc w:val="both"/>
        <w:rPr>
          <w:rFonts w:asciiTheme="minorHAnsi" w:hAnsiTheme="minorHAnsi"/>
          <w:b/>
          <w:bCs/>
          <w:iCs/>
          <w:highlight w:val="white"/>
          <w:lang w:val="nl-BE"/>
        </w:rPr>
      </w:pPr>
      <w:r w:rsidRPr="005E4247">
        <w:rPr>
          <w:rFonts w:asciiTheme="minorHAnsi" w:hAnsiTheme="minorHAnsi"/>
          <w:b/>
          <w:bCs/>
          <w:iCs/>
          <w:highlight w:val="white"/>
          <w:lang w:val="nl-BE"/>
        </w:rPr>
        <w:t xml:space="preserve">Een evenwichtig politiek lichaam </w:t>
      </w:r>
    </w:p>
    <w:p w14:paraId="0A24F74A" w14:textId="77777777" w:rsidR="00D03DF5" w:rsidRPr="005E4247" w:rsidRDefault="00D03DF5" w:rsidP="00D03DF5">
      <w:pPr>
        <w:autoSpaceDE w:val="0"/>
        <w:autoSpaceDN w:val="0"/>
        <w:adjustRightInd w:val="0"/>
        <w:spacing w:after="0" w:line="360" w:lineRule="auto"/>
        <w:ind w:left="270" w:right="270"/>
        <w:jc w:val="both"/>
        <w:rPr>
          <w:rFonts w:asciiTheme="minorHAnsi" w:hAnsiTheme="minorHAnsi"/>
          <w:lang w:val="nl-BE"/>
        </w:rPr>
      </w:pPr>
    </w:p>
    <w:p w14:paraId="472F86DB" w14:textId="77777777" w:rsidR="00D03DF5" w:rsidRPr="005E4247" w:rsidRDefault="00D03DF5" w:rsidP="00D03DF5">
      <w:pPr>
        <w:autoSpaceDE w:val="0"/>
        <w:autoSpaceDN w:val="0"/>
        <w:adjustRightInd w:val="0"/>
        <w:spacing w:after="0" w:line="360" w:lineRule="auto"/>
        <w:ind w:left="284" w:right="283"/>
        <w:jc w:val="both"/>
        <w:rPr>
          <w:rFonts w:asciiTheme="minorHAnsi" w:hAnsiTheme="minorHAnsi"/>
          <w:lang w:val="nl-BE"/>
        </w:rPr>
      </w:pPr>
      <w:r w:rsidRPr="005E4247">
        <w:rPr>
          <w:rFonts w:asciiTheme="minorHAnsi" w:hAnsiTheme="minorHAnsi"/>
          <w:highlight w:val="white"/>
          <w:lang w:val="nl-BE"/>
        </w:rPr>
        <w:t>‘De positie van het hoofd in de republiek wordt (…) ingenomen door een vorst (…).</w:t>
      </w:r>
      <w:r w:rsidRPr="005E4247">
        <w:rPr>
          <w:rFonts w:asciiTheme="minorHAnsi" w:hAnsiTheme="minorHAnsi"/>
          <w:lang w:val="nl-BE"/>
        </w:rPr>
        <w:t xml:space="preserve"> </w:t>
      </w:r>
      <w:r w:rsidRPr="005E4247">
        <w:rPr>
          <w:rFonts w:asciiTheme="minorHAnsi" w:hAnsiTheme="minorHAnsi"/>
          <w:highlight w:val="white"/>
          <w:lang w:val="nl-BE"/>
        </w:rPr>
        <w:t>De plaats van het hart wordt ingenomen door de senaat (…).</w:t>
      </w:r>
      <w:r w:rsidRPr="005E4247">
        <w:rPr>
          <w:rFonts w:asciiTheme="minorHAnsi" w:hAnsiTheme="minorHAnsi"/>
          <w:lang w:val="nl-BE"/>
        </w:rPr>
        <w:t xml:space="preserve"> </w:t>
      </w:r>
      <w:r w:rsidRPr="005E4247">
        <w:rPr>
          <w:rFonts w:asciiTheme="minorHAnsi" w:hAnsiTheme="minorHAnsi"/>
          <w:highlight w:val="white"/>
          <w:lang w:val="nl-BE"/>
        </w:rPr>
        <w:t>De taken van de oren, ogen en mond worden opgeëist door de rechters en gouverneurs (...).</w:t>
      </w:r>
      <w:r w:rsidRPr="005E4247">
        <w:rPr>
          <w:rFonts w:asciiTheme="minorHAnsi" w:hAnsiTheme="minorHAnsi"/>
          <w:lang w:val="nl-BE"/>
        </w:rPr>
        <w:t xml:space="preserve"> </w:t>
      </w:r>
      <w:r w:rsidRPr="005E4247">
        <w:rPr>
          <w:rFonts w:asciiTheme="minorHAnsi" w:hAnsiTheme="minorHAnsi"/>
          <w:highlight w:val="white"/>
          <w:lang w:val="nl-BE"/>
        </w:rPr>
        <w:t>De handen vallen samen met ambtenaren en soldaten</w:t>
      </w:r>
      <w:r w:rsidRPr="005E4247">
        <w:rPr>
          <w:rFonts w:asciiTheme="minorHAnsi" w:hAnsiTheme="minorHAnsi"/>
          <w:lang w:val="nl-BE"/>
        </w:rPr>
        <w:t xml:space="preserve"> </w:t>
      </w:r>
      <w:r w:rsidRPr="005E4247">
        <w:rPr>
          <w:rFonts w:asciiTheme="minorHAnsi" w:hAnsiTheme="minorHAnsi"/>
          <w:highlight w:val="white"/>
          <w:lang w:val="nl-BE"/>
        </w:rPr>
        <w:t>(…).</w:t>
      </w:r>
      <w:r w:rsidRPr="005E4247">
        <w:rPr>
          <w:rFonts w:asciiTheme="minorHAnsi" w:hAnsiTheme="minorHAnsi"/>
          <w:lang w:val="nl-BE"/>
        </w:rPr>
        <w:t xml:space="preserve"> </w:t>
      </w:r>
      <w:r w:rsidRPr="005E4247">
        <w:rPr>
          <w:rFonts w:asciiTheme="minorHAnsi" w:hAnsiTheme="minorHAnsi"/>
          <w:highlight w:val="white"/>
          <w:lang w:val="nl-BE"/>
        </w:rPr>
        <w:t xml:space="preserve">Schatbewaarders en boekhouders (…) lijken op de vorm van de maag en darmen </w:t>
      </w:r>
      <w:r w:rsidRPr="005E4247">
        <w:rPr>
          <w:rFonts w:asciiTheme="minorHAnsi" w:hAnsiTheme="minorHAnsi"/>
          <w:highlight w:val="white"/>
          <w:lang w:val="nl-BE"/>
        </w:rPr>
        <w:lastRenderedPageBreak/>
        <w:t>(…).</w:t>
      </w:r>
      <w:r w:rsidRPr="005E4247">
        <w:rPr>
          <w:rFonts w:asciiTheme="minorHAnsi" w:hAnsiTheme="minorHAnsi"/>
          <w:lang w:val="nl-BE"/>
        </w:rPr>
        <w:t xml:space="preserve"> </w:t>
      </w:r>
      <w:r w:rsidRPr="005E4247">
        <w:rPr>
          <w:rFonts w:asciiTheme="minorHAnsi" w:hAnsiTheme="minorHAnsi"/>
          <w:highlight w:val="white"/>
          <w:lang w:val="nl-BE"/>
        </w:rPr>
        <w:t>Verder vallen de voeten samen met boeren (…) en zij die het lichaam recht houden, ondersteunen en voortbewegen (…).’</w:t>
      </w:r>
      <w:r w:rsidRPr="005E4247">
        <w:rPr>
          <w:rStyle w:val="FootnoteReference"/>
          <w:rFonts w:asciiTheme="minorHAnsi" w:hAnsiTheme="minorHAnsi"/>
          <w:highlight w:val="white"/>
          <w:lang w:val="nl-BE"/>
        </w:rPr>
        <w:footnoteReference w:id="6"/>
      </w:r>
      <w:r w:rsidRPr="005E4247">
        <w:rPr>
          <w:rFonts w:asciiTheme="minorHAnsi" w:hAnsiTheme="minorHAnsi"/>
          <w:highlight w:val="white"/>
          <w:lang w:val="nl-BE"/>
        </w:rPr>
        <w:t xml:space="preserve"> </w:t>
      </w:r>
    </w:p>
    <w:p w14:paraId="05556983" w14:textId="77777777" w:rsidR="00D03DF5" w:rsidRPr="005E4247" w:rsidRDefault="00D03DF5" w:rsidP="00D03DF5">
      <w:pPr>
        <w:autoSpaceDE w:val="0"/>
        <w:autoSpaceDN w:val="0"/>
        <w:adjustRightInd w:val="0"/>
        <w:spacing w:after="0" w:line="360" w:lineRule="auto"/>
        <w:jc w:val="both"/>
        <w:rPr>
          <w:rFonts w:asciiTheme="minorHAnsi" w:hAnsiTheme="minorHAnsi"/>
          <w:lang w:val="nl-BE"/>
        </w:rPr>
      </w:pPr>
    </w:p>
    <w:p w14:paraId="38BD73EC" w14:textId="3440CB2F" w:rsidR="00D03DF5" w:rsidRPr="005E4247" w:rsidRDefault="5E8537B7" w:rsidP="7231E71B">
      <w:pPr>
        <w:autoSpaceDE w:val="0"/>
        <w:autoSpaceDN w:val="0"/>
        <w:adjustRightInd w:val="0"/>
        <w:spacing w:after="0" w:line="360" w:lineRule="auto"/>
        <w:jc w:val="both"/>
        <w:rPr>
          <w:rFonts w:asciiTheme="minorHAnsi" w:hAnsiTheme="minorHAnsi"/>
          <w:highlight w:val="white"/>
          <w:lang w:val="nl-BE"/>
        </w:rPr>
      </w:pPr>
      <w:r w:rsidRPr="7231E71B">
        <w:rPr>
          <w:rFonts w:asciiTheme="minorHAnsi" w:hAnsiTheme="minorHAnsi"/>
          <w:highlight w:val="white"/>
          <w:lang w:val="nl-BE"/>
        </w:rPr>
        <w:t>In het jaar 1159 vergeleek Johannes van Salisbury, een invloedrijke Engelse filosoof en geestelijke,</w:t>
      </w:r>
      <w:r w:rsidRPr="7231E71B">
        <w:rPr>
          <w:rFonts w:asciiTheme="minorHAnsi" w:hAnsiTheme="minorHAnsi"/>
          <w:i/>
          <w:iCs/>
          <w:highlight w:val="white"/>
          <w:lang w:val="nl-BE"/>
        </w:rPr>
        <w:t xml:space="preserve"> </w:t>
      </w:r>
      <w:r w:rsidRPr="7231E71B">
        <w:rPr>
          <w:rFonts w:asciiTheme="minorHAnsi" w:hAnsiTheme="minorHAnsi"/>
          <w:highlight w:val="white"/>
          <w:lang w:val="nl-BE"/>
        </w:rPr>
        <w:t>de samenleving</w:t>
      </w:r>
      <w:r w:rsidRPr="7231E71B">
        <w:rPr>
          <w:rFonts w:asciiTheme="minorHAnsi" w:hAnsiTheme="minorHAnsi"/>
          <w:i/>
          <w:iCs/>
          <w:highlight w:val="white"/>
          <w:lang w:val="nl-BE"/>
        </w:rPr>
        <w:t xml:space="preserve"> </w:t>
      </w:r>
      <w:r w:rsidRPr="7231E71B">
        <w:rPr>
          <w:rFonts w:asciiTheme="minorHAnsi" w:hAnsiTheme="minorHAnsi"/>
          <w:highlight w:val="white"/>
          <w:lang w:val="nl-BE"/>
        </w:rPr>
        <w:t xml:space="preserve">met het menselijk lichaam. Hij deed dit in zijn toonaangevende werk </w:t>
      </w:r>
      <w:r w:rsidRPr="7231E71B">
        <w:rPr>
          <w:rFonts w:asciiTheme="minorHAnsi" w:hAnsiTheme="minorHAnsi"/>
          <w:i/>
          <w:iCs/>
          <w:highlight w:val="white"/>
          <w:lang w:val="nl-BE"/>
        </w:rPr>
        <w:t>Policraticus</w:t>
      </w:r>
      <w:r w:rsidRPr="7231E71B">
        <w:rPr>
          <w:rFonts w:asciiTheme="minorHAnsi" w:hAnsiTheme="minorHAnsi"/>
          <w:highlight w:val="white"/>
          <w:lang w:val="nl-BE"/>
        </w:rPr>
        <w:t>,</w:t>
      </w:r>
      <w:r w:rsidRPr="7231E71B">
        <w:rPr>
          <w:rFonts w:asciiTheme="minorHAnsi" w:hAnsiTheme="minorHAnsi"/>
          <w:i/>
          <w:iCs/>
          <w:highlight w:val="white"/>
          <w:lang w:val="nl-BE"/>
        </w:rPr>
        <w:t xml:space="preserve"> </w:t>
      </w:r>
      <w:r w:rsidRPr="7231E71B">
        <w:rPr>
          <w:rFonts w:asciiTheme="minorHAnsi" w:hAnsiTheme="minorHAnsi"/>
          <w:highlight w:val="white"/>
          <w:lang w:val="nl-BE"/>
        </w:rPr>
        <w:t>dat bedoeld was om de verantwoordelijkheden van bestuurders en hun relatie met onderdanen te verduidelijken. Als het hoofd van het politiek lichaam had de vorst de taak om de andere organen en lichaamsdelen te sturen en te ondersteunen. Net zoals het menselijke hart voorzagen zijn raadsheren het lichaam van bloed en zuurstof. Als de belangrijkste bron van informatie voor het hoofd werden rechters en gouverneurs vertegenwoordigd door de ogen, oren en tong.</w:t>
      </w:r>
      <w:r w:rsidRPr="7231E71B">
        <w:rPr>
          <w:rFonts w:asciiTheme="minorHAnsi" w:hAnsiTheme="minorHAnsi"/>
          <w:lang w:val="nl-BE"/>
        </w:rPr>
        <w:t xml:space="preserve"> </w:t>
      </w:r>
      <w:r w:rsidRPr="7231E71B">
        <w:rPr>
          <w:rFonts w:asciiTheme="minorHAnsi" w:hAnsiTheme="minorHAnsi"/>
          <w:highlight w:val="white"/>
          <w:lang w:val="nl-BE"/>
        </w:rPr>
        <w:t>De ene hand van het politieke lichaam werd bezet door ambtenaren, de andere door soldaten.</w:t>
      </w:r>
      <w:r w:rsidRPr="7231E71B">
        <w:rPr>
          <w:rFonts w:asciiTheme="minorHAnsi" w:hAnsiTheme="minorHAnsi"/>
          <w:lang w:val="nl-BE"/>
        </w:rPr>
        <w:t xml:space="preserve"> </w:t>
      </w:r>
      <w:r w:rsidRPr="7231E71B">
        <w:rPr>
          <w:rFonts w:asciiTheme="minorHAnsi" w:hAnsiTheme="minorHAnsi"/>
          <w:highlight w:val="white"/>
          <w:lang w:val="nl-BE"/>
        </w:rPr>
        <w:t>De middeleeuwse associatie tussen geldbejag en ontlasting bracht Johannes ertoe om financiële ambtenaren in het spijsverteringsstelsel te plaatsen.</w:t>
      </w:r>
      <w:r w:rsidRPr="7231E71B">
        <w:rPr>
          <w:rFonts w:asciiTheme="minorHAnsi" w:hAnsiTheme="minorHAnsi"/>
          <w:lang w:val="nl-BE"/>
        </w:rPr>
        <w:t xml:space="preserve"> </w:t>
      </w:r>
      <w:r w:rsidRPr="7231E71B">
        <w:rPr>
          <w:rFonts w:asciiTheme="minorHAnsi" w:hAnsiTheme="minorHAnsi"/>
          <w:highlight w:val="white"/>
          <w:lang w:val="nl-BE"/>
        </w:rPr>
        <w:t xml:space="preserve">Omdat hun arbeid het lichaam rechthield, werden landbouwers, ambachtslieden en andere werklieden tot slot door hem in de voeten geplaatst. </w:t>
      </w:r>
      <w:r w:rsidRPr="7231E71B">
        <w:rPr>
          <w:rFonts w:asciiTheme="minorHAnsi" w:hAnsiTheme="minorHAnsi"/>
          <w:lang w:val="nl-BE"/>
        </w:rPr>
        <w:t xml:space="preserve">Ook al werkte hij </w:t>
      </w:r>
      <w:r w:rsidRPr="7231E71B">
        <w:rPr>
          <w:rFonts w:asciiTheme="minorHAnsi" w:hAnsiTheme="minorHAnsi"/>
          <w:highlight w:val="white"/>
          <w:lang w:val="nl-BE"/>
        </w:rPr>
        <w:t>de organische metafoor verder uit dan gemiddeld, toch was Johannes zeker niet de enige die de samenleving op deze manier beschreef. In de middeleeuwse wereld was het idee van het politieke lichaam wijdverspreid. In 1267 verklaarde de Engelse koning Hendrik III bijvoorbeeld dat ‘all citizens, rich and poor, are as one body’. Ook stelden de ambachten, die Maria van Bourgondië in 1477 ontvingen, zich graag voor als ‘het gemeenschappelijke lichaam van de stad’. De Grote raad van deze stad, die bestond uit leden van de stedelijke elite en de dekens van de ambachten, werd regelmatig beschreven als de ‘</w:t>
      </w:r>
      <w:r w:rsidRPr="7231E71B">
        <w:rPr>
          <w:rFonts w:asciiTheme="minorHAnsi" w:hAnsiTheme="minorHAnsi"/>
          <w:i/>
          <w:iCs/>
          <w:highlight w:val="white"/>
          <w:lang w:val="nl-BE"/>
        </w:rPr>
        <w:t>buucke</w:t>
      </w:r>
      <w:r w:rsidRPr="7231E71B">
        <w:rPr>
          <w:rFonts w:asciiTheme="minorHAnsi" w:hAnsiTheme="minorHAnsi"/>
          <w:highlight w:val="white"/>
          <w:lang w:val="nl-BE"/>
        </w:rPr>
        <w:t>’ (buik) van Brugge.</w:t>
      </w:r>
      <w:r w:rsidR="00D03DF5" w:rsidRPr="7231E71B">
        <w:rPr>
          <w:rStyle w:val="FootnoteReference"/>
          <w:rFonts w:asciiTheme="minorHAnsi" w:hAnsiTheme="minorHAnsi"/>
          <w:highlight w:val="white"/>
          <w:lang w:val="nl-BE"/>
        </w:rPr>
        <w:footnoteReference w:id="7"/>
      </w:r>
    </w:p>
    <w:p w14:paraId="5714FA74" w14:textId="7A3DDE0D" w:rsidR="00D03DF5" w:rsidRPr="005E4247" w:rsidRDefault="5E8537B7" w:rsidP="7231E71B">
      <w:pPr>
        <w:autoSpaceDE w:val="0"/>
        <w:autoSpaceDN w:val="0"/>
        <w:adjustRightInd w:val="0"/>
        <w:spacing w:after="0" w:line="360" w:lineRule="auto"/>
        <w:ind w:firstLine="705"/>
        <w:jc w:val="both"/>
        <w:rPr>
          <w:rFonts w:asciiTheme="minorHAnsi" w:hAnsiTheme="minorHAnsi"/>
          <w:highlight w:val="white"/>
          <w:lang w:val="nl-BE"/>
        </w:rPr>
      </w:pPr>
      <w:r w:rsidRPr="7231E71B">
        <w:rPr>
          <w:rFonts w:asciiTheme="minorHAnsi" w:hAnsiTheme="minorHAnsi"/>
          <w:highlight w:val="white"/>
          <w:lang w:val="nl-BE"/>
        </w:rPr>
        <w:t>De organische metafoor toonde aan dat de verschillende sociale groepen van de bevolking harmonieus moesten samenwerken om het politieke lichaam in leven te houden.</w:t>
      </w:r>
      <w:r w:rsidRPr="7231E71B">
        <w:rPr>
          <w:rFonts w:asciiTheme="minorHAnsi" w:hAnsiTheme="minorHAnsi"/>
          <w:lang w:val="nl-BE"/>
        </w:rPr>
        <w:t xml:space="preserve"> </w:t>
      </w:r>
      <w:r w:rsidRPr="7231E71B">
        <w:rPr>
          <w:rFonts w:asciiTheme="minorHAnsi" w:hAnsiTheme="minorHAnsi"/>
          <w:highlight w:val="white"/>
          <w:lang w:val="nl-BE"/>
        </w:rPr>
        <w:t>Hierbij had elke groep, net zoals de organen van het menselijke lichaam, een andere taak.</w:t>
      </w:r>
      <w:r w:rsidRPr="7231E71B">
        <w:rPr>
          <w:rFonts w:asciiTheme="minorHAnsi" w:hAnsiTheme="minorHAnsi"/>
          <w:lang w:val="nl-BE"/>
        </w:rPr>
        <w:t xml:space="preserve"> Alleen </w:t>
      </w:r>
      <w:r w:rsidRPr="7231E71B">
        <w:rPr>
          <w:rFonts w:asciiTheme="minorHAnsi" w:hAnsiTheme="minorHAnsi"/>
          <w:highlight w:val="white"/>
          <w:lang w:val="nl-BE"/>
        </w:rPr>
        <w:t>wanneer iedereen zijn taak uitvoerde, kon het lichaam overleven.</w:t>
      </w:r>
      <w:r w:rsidRPr="7231E71B">
        <w:rPr>
          <w:rFonts w:asciiTheme="minorHAnsi" w:hAnsiTheme="minorHAnsi"/>
          <w:lang w:val="nl-BE"/>
        </w:rPr>
        <w:t xml:space="preserve"> </w:t>
      </w:r>
      <w:r w:rsidRPr="7231E71B">
        <w:rPr>
          <w:rFonts w:asciiTheme="minorHAnsi" w:hAnsiTheme="minorHAnsi"/>
          <w:highlight w:val="white"/>
          <w:lang w:val="nl-BE"/>
        </w:rPr>
        <w:t>Wat moesten vorsten, lokale bestuurders en onderdanen in de laatmiddeleeuwse Lage Landen allemaal doen om een evenwichtig lichaam te creëren? Het korte antwoord: ze moesten handelen in het kader van het algemeen belang.</w:t>
      </w:r>
      <w:r w:rsidRPr="7231E71B">
        <w:rPr>
          <w:rFonts w:asciiTheme="minorHAnsi" w:hAnsiTheme="minorHAnsi"/>
          <w:lang w:val="nl-BE"/>
        </w:rPr>
        <w:t xml:space="preserve"> </w:t>
      </w:r>
      <w:r w:rsidRPr="7231E71B">
        <w:rPr>
          <w:rFonts w:asciiTheme="minorHAnsi" w:hAnsiTheme="minorHAnsi"/>
          <w:highlight w:val="white"/>
          <w:lang w:val="nl-BE"/>
        </w:rPr>
        <w:t>Net zoals vandaag was de notie van het algemeen belang zeer populair in de middeleeuwen.</w:t>
      </w:r>
      <w:r w:rsidRPr="7231E71B">
        <w:rPr>
          <w:rFonts w:asciiTheme="minorHAnsi" w:hAnsiTheme="minorHAnsi"/>
          <w:lang w:val="nl-BE"/>
        </w:rPr>
        <w:t xml:space="preserve"> </w:t>
      </w:r>
      <w:r w:rsidRPr="7231E71B">
        <w:rPr>
          <w:rFonts w:asciiTheme="minorHAnsi" w:hAnsiTheme="minorHAnsi"/>
          <w:highlight w:val="white"/>
          <w:lang w:val="nl-BE"/>
        </w:rPr>
        <w:t>Niet alleen bestuurders maar ook politiek uitgesloten groepen namen de term regelmatig in de mond.</w:t>
      </w:r>
      <w:r w:rsidRPr="7231E71B">
        <w:rPr>
          <w:rFonts w:asciiTheme="minorHAnsi" w:hAnsiTheme="minorHAnsi"/>
          <w:lang w:val="nl-BE"/>
        </w:rPr>
        <w:t xml:space="preserve"> </w:t>
      </w:r>
      <w:r w:rsidRPr="7231E71B">
        <w:rPr>
          <w:rFonts w:asciiTheme="minorHAnsi" w:hAnsiTheme="minorHAnsi"/>
          <w:highlight w:val="white"/>
          <w:lang w:val="nl-BE"/>
        </w:rPr>
        <w:t xml:space="preserve">Ondanks hun verschillende interesses en ongelijke politieke macht verstonden landsheren/-vrouwen, edellieden, stedelijke elites en ambachten het algemeen belang toch </w:t>
      </w:r>
      <w:r w:rsidR="38C03F47" w:rsidRPr="7231E71B">
        <w:rPr>
          <w:rFonts w:asciiTheme="minorHAnsi" w:hAnsiTheme="minorHAnsi"/>
          <w:highlight w:val="white"/>
          <w:lang w:val="nl-BE"/>
        </w:rPr>
        <w:t xml:space="preserve">ook </w:t>
      </w:r>
      <w:r w:rsidRPr="7231E71B">
        <w:rPr>
          <w:rFonts w:asciiTheme="minorHAnsi" w:hAnsiTheme="minorHAnsi"/>
          <w:highlight w:val="white"/>
          <w:lang w:val="nl-BE"/>
        </w:rPr>
        <w:t xml:space="preserve">op een zeer gelijkaardige </w:t>
      </w:r>
      <w:r w:rsidRPr="7231E71B">
        <w:rPr>
          <w:rFonts w:asciiTheme="minorHAnsi" w:hAnsiTheme="minorHAnsi"/>
          <w:highlight w:val="white"/>
          <w:lang w:val="nl-BE"/>
        </w:rPr>
        <w:lastRenderedPageBreak/>
        <w:t xml:space="preserve">manier. Ze begrepen de term als een bestuursvorm waarin de vorst en bewindhebbers zorgden voor bescherming, harmonie, rechtvaardigheid, gezonde financiën, een bloeiende economie en bestuurlijke transparantie. Verder werd er verwacht dat onderdanen op hun beurt het algemeen belang in stand hielden door niet alleen de nodige levensmiddelen te produceren maar ook trouw te zijn aan hun overste. </w:t>
      </w:r>
    </w:p>
    <w:p w14:paraId="5AD90630" w14:textId="4D27A683" w:rsidR="00D03DF5" w:rsidRPr="005E4247" w:rsidRDefault="5E8537B7" w:rsidP="7231E71B">
      <w:pPr>
        <w:autoSpaceDE w:val="0"/>
        <w:autoSpaceDN w:val="0"/>
        <w:adjustRightInd w:val="0"/>
        <w:spacing w:after="0" w:line="360" w:lineRule="auto"/>
        <w:ind w:firstLine="705"/>
        <w:jc w:val="both"/>
        <w:rPr>
          <w:rFonts w:asciiTheme="minorHAnsi" w:hAnsiTheme="minorHAnsi"/>
          <w:highlight w:val="yellow"/>
          <w:lang w:val="nl-BE"/>
        </w:rPr>
      </w:pPr>
      <w:r w:rsidRPr="7231E71B">
        <w:rPr>
          <w:rFonts w:asciiTheme="minorHAnsi" w:hAnsiTheme="minorHAnsi"/>
          <w:highlight w:val="white"/>
          <w:lang w:val="nl-BE"/>
        </w:rPr>
        <w:t>Het was de taak van landsheren, vorstelijke ambtenaren en lokale bestuurders om te zorgen voor eensgezindheid en vrede. Ook moesten ze hun onderdanen beschermen door rechtvaardig te zijn. In de middeleeuwen was er nog geen sprake van een scheiding der machten. Bijgevolg traden bestuurders regelmatig op als wetgevers én als rechters. Om rechtvaardig te zijn moesten ze niet alleen goede en eerlijke wetten opstellen, maar ook de rechten en privileges van hun onderdanen beschermen en ervoor zorgen dat arm en rijk kon rekenen op een gelijk vonnis. Gevallen van willekeurige rechtspraak of klassenjustitie werden niet enkel principieel afgekeurd, maar ook regelmatig aangeklaagd. Hoewel de middeleeuwse samenleving geen rechtstaat was in de huidige betekenis van het woord, waren bestuurders dus wel onderhevig aan de wetten van hun land. Deze wetten, en dan vooral hun verscheidene privileges, vormden bovendien een belangrijk onderdeel van de identiteit van laatmiddeleeuwse burgers. Het belang dat aan privileges werd gehecht, kan</w:t>
      </w:r>
      <w:r w:rsidR="0D70655D" w:rsidRPr="7231E71B">
        <w:rPr>
          <w:rFonts w:asciiTheme="minorHAnsi" w:hAnsiTheme="minorHAnsi"/>
          <w:highlight w:val="white"/>
          <w:lang w:val="nl-BE"/>
        </w:rPr>
        <w:t xml:space="preserve"> onder meer</w:t>
      </w:r>
      <w:r w:rsidRPr="7231E71B">
        <w:rPr>
          <w:rFonts w:asciiTheme="minorHAnsi" w:hAnsiTheme="minorHAnsi"/>
          <w:highlight w:val="white"/>
          <w:lang w:val="nl-BE"/>
        </w:rPr>
        <w:t xml:space="preserve"> verklaard worden doordat deze wetgevende documenten de rechten, plichten en bevoegdheden van zowel bestuurders als onderdanen vastlegden. </w:t>
      </w:r>
      <w:r w:rsidRPr="7231E71B">
        <w:rPr>
          <w:rFonts w:asciiTheme="minorHAnsi" w:hAnsiTheme="minorHAnsi"/>
          <w:lang w:val="nl-BE"/>
        </w:rPr>
        <w:t xml:space="preserve">Tussen 1330 en 1340 schreef Jan Van Boendale, de stadsklerk van Antwerpen, in zijn didactisch-moraliserend literair werk </w:t>
      </w:r>
      <w:r w:rsidRPr="7231E71B">
        <w:rPr>
          <w:rFonts w:asciiTheme="minorHAnsi" w:hAnsiTheme="minorHAnsi"/>
          <w:i/>
          <w:iCs/>
          <w:lang w:val="nl-BE"/>
        </w:rPr>
        <w:t xml:space="preserve">Jans Teesteye </w:t>
      </w:r>
      <w:r w:rsidRPr="7231E71B">
        <w:rPr>
          <w:rFonts w:asciiTheme="minorHAnsi" w:hAnsiTheme="minorHAnsi"/>
          <w:lang w:val="nl-BE"/>
        </w:rPr>
        <w:t xml:space="preserve">(‘Jans Inzichten’ in het Modern Nederlands) dat bestuurders moesten beloven </w:t>
      </w:r>
      <w:r w:rsidR="00FC7062" w:rsidRPr="0018685C">
        <w:rPr>
          <w:rFonts w:asciiTheme="minorHAnsi" w:hAnsiTheme="minorHAnsi"/>
          <w:lang w:val="nl-BE"/>
        </w:rPr>
        <w:t>‘deze twee zaken hoog te houden: dat men het algemeen recht altijd zou vasthouden (…) en het algemeen belang aanzien en dat arm en rijk een gelijke wet zouden smaken, zodat verwantschap noch gunst het recht kunnen breken.’</w:t>
      </w:r>
      <w:r w:rsidR="00D03DF5" w:rsidRPr="0018685C">
        <w:rPr>
          <w:rStyle w:val="FootnoteReference"/>
          <w:rFonts w:asciiTheme="minorHAnsi" w:hAnsiTheme="minorHAnsi"/>
          <w:lang w:val="nl-BE"/>
        </w:rPr>
        <w:footnoteReference w:id="8"/>
      </w:r>
      <w:r w:rsidRPr="0018685C">
        <w:rPr>
          <w:rFonts w:asciiTheme="minorHAnsi" w:hAnsiTheme="minorHAnsi"/>
          <w:lang w:val="nl-BE"/>
        </w:rPr>
        <w:t xml:space="preserve"> Op</w:t>
      </w:r>
      <w:r w:rsidRPr="7231E71B">
        <w:rPr>
          <w:rFonts w:asciiTheme="minorHAnsi" w:hAnsiTheme="minorHAnsi"/>
          <w:lang w:val="nl-BE"/>
        </w:rPr>
        <w:t xml:space="preserve"> een detail van het gerechtigheidstafereel dat Jan van Brussel rond ca. 1475-1476 schilderde, is verder te zien hoe de duivel zeven schepenen die op het punt staan om recht te spreken probeert om te kopen. Dit schilderij kreeg een plek in de raadskamer van Bourgondië in Maastricht, een lokale rechtbank die het hertogelijk gezag vertegenwoordigde en bevoegd was voor de omliggende regio’s. Het schilderij herinnerde bestuurders tijdens de uitvoering van hun dagelijkse taken aan hun plicht om rechtvaardig te zijn [afbeelding 2].</w:t>
      </w:r>
    </w:p>
    <w:p w14:paraId="52CF354E" w14:textId="3A917546" w:rsidR="00D03DF5" w:rsidRPr="005E4247" w:rsidRDefault="00D03DF5" w:rsidP="00D03DF5">
      <w:pPr>
        <w:autoSpaceDE w:val="0"/>
        <w:autoSpaceDN w:val="0"/>
        <w:adjustRightInd w:val="0"/>
        <w:spacing w:after="0" w:line="360" w:lineRule="auto"/>
        <w:ind w:firstLine="705"/>
        <w:jc w:val="both"/>
        <w:rPr>
          <w:rFonts w:asciiTheme="minorHAnsi" w:hAnsiTheme="minorHAnsi"/>
          <w:lang w:val="nl-BE"/>
        </w:rPr>
      </w:pPr>
      <w:r w:rsidRPr="005E4247">
        <w:rPr>
          <w:rFonts w:asciiTheme="minorHAnsi" w:hAnsiTheme="minorHAnsi"/>
          <w:highlight w:val="white"/>
          <w:lang w:val="nl-BE"/>
        </w:rPr>
        <w:t xml:space="preserve">Buiten de rechtbank was het de taak van bestuurders om voor een bloeiende economie te zorgen. Niet alleen de maatschappelijke elite maar ook bredere bevolkingslagen beseften maar al te goed dat een gunstig economisch klimaat iedereen ten goede kwam. De inwoners van de Lage Landen verwachtten dat bestuurders een gunstig en stabiel handelsklimaat creëerden en de belangen van </w:t>
      </w:r>
      <w:r w:rsidRPr="005E4247">
        <w:rPr>
          <w:rFonts w:asciiTheme="minorHAnsi" w:hAnsiTheme="minorHAnsi"/>
          <w:highlight w:val="white"/>
          <w:lang w:val="nl-BE"/>
        </w:rPr>
        <w:lastRenderedPageBreak/>
        <w:t xml:space="preserve">ambachten behartigden. Daarnaast moesten bestuurders volgens hen ook elke vorm van financiële corruptie vermijden. Naast het toe-eigenen van gemeenschappelijke fondsen, mochten bestuurders - net zoals vandaag - hun begroting niet laten ontsporen of te zware belastingen heffen. De belastingbetalende bevolking zag een gebalanceerde schatkist als een basisprincipe voor goed bestuur. Dat financiële corruptie alsnog voorkwam, blijkt uit de regelmaat waarmee de inwoners over het hele continent bestuurders aanklaagden. In de veertiende eeuw had de Brabantse stad Leuven bijvoorbeeld heel wat schulden opgelopen. Om stedelijke bestuurders </w:t>
      </w:r>
      <w:r w:rsidR="00231A22">
        <w:rPr>
          <w:rFonts w:asciiTheme="minorHAnsi" w:hAnsiTheme="minorHAnsi"/>
          <w:highlight w:val="white"/>
          <w:lang w:val="nl-BE"/>
        </w:rPr>
        <w:t>te dwingen hun financiële verplichtingen na te komen</w:t>
      </w:r>
      <w:r w:rsidRPr="005E4247">
        <w:rPr>
          <w:rFonts w:asciiTheme="minorHAnsi" w:hAnsiTheme="minorHAnsi"/>
          <w:highlight w:val="white"/>
          <w:lang w:val="nl-BE"/>
        </w:rPr>
        <w:t xml:space="preserve">, waren verschillende Leuvenaars </w:t>
      </w:r>
      <w:r w:rsidR="00231A22">
        <w:rPr>
          <w:rFonts w:asciiTheme="minorHAnsi" w:hAnsiTheme="minorHAnsi"/>
          <w:highlight w:val="white"/>
          <w:lang w:val="nl-BE"/>
        </w:rPr>
        <w:t xml:space="preserve">in het verleden zelfs </w:t>
      </w:r>
      <w:r w:rsidRPr="005E4247">
        <w:rPr>
          <w:rFonts w:asciiTheme="minorHAnsi" w:hAnsiTheme="minorHAnsi"/>
          <w:highlight w:val="white"/>
          <w:lang w:val="nl-BE"/>
        </w:rPr>
        <w:t>door schuldeisers</w:t>
      </w:r>
      <w:r w:rsidR="00231A22">
        <w:rPr>
          <w:rFonts w:asciiTheme="minorHAnsi" w:hAnsiTheme="minorHAnsi"/>
          <w:highlight w:val="white"/>
          <w:lang w:val="nl-BE"/>
        </w:rPr>
        <w:t xml:space="preserve"> aangehouden</w:t>
      </w:r>
      <w:r w:rsidRPr="005E4247">
        <w:rPr>
          <w:rFonts w:asciiTheme="minorHAnsi" w:hAnsiTheme="minorHAnsi"/>
          <w:highlight w:val="white"/>
          <w:lang w:val="nl-BE"/>
        </w:rPr>
        <w:t>. In 1378 was de maat vol voor de Leuvense ambachten die eisten dat de bestuurders</w:t>
      </w:r>
      <w:r w:rsidRPr="005E4247">
        <w:rPr>
          <w:rFonts w:asciiTheme="minorHAnsi" w:hAnsiTheme="minorHAnsi"/>
          <w:lang w:val="nl-BE"/>
        </w:rPr>
        <w:t xml:space="preserve"> ‘hun schulden zouden afbetalen tot de minste schade en het meeste profijt van de stad</w:t>
      </w:r>
      <w:r>
        <w:rPr>
          <w:rFonts w:asciiTheme="minorHAnsi" w:hAnsiTheme="minorHAnsi"/>
          <w:lang w:val="nl-BE"/>
        </w:rPr>
        <w:t>.</w:t>
      </w:r>
      <w:r w:rsidRPr="005E4247">
        <w:rPr>
          <w:rFonts w:asciiTheme="minorHAnsi" w:hAnsiTheme="minorHAnsi"/>
          <w:lang w:val="nl-BE"/>
        </w:rPr>
        <w:t>’</w:t>
      </w:r>
      <w:r w:rsidRPr="005E4247">
        <w:rPr>
          <w:rStyle w:val="FootnoteReference"/>
          <w:rFonts w:asciiTheme="minorHAnsi" w:hAnsiTheme="minorHAnsi"/>
          <w:lang w:val="nl-BE"/>
        </w:rPr>
        <w:footnoteReference w:id="9"/>
      </w:r>
    </w:p>
    <w:p w14:paraId="723CD151" w14:textId="794CD1E6" w:rsidR="00D03DF5" w:rsidRPr="005E4247" w:rsidRDefault="5E8537B7" w:rsidP="7231E71B">
      <w:pPr>
        <w:autoSpaceDE w:val="0"/>
        <w:autoSpaceDN w:val="0"/>
        <w:adjustRightInd w:val="0"/>
        <w:spacing w:after="0" w:line="360" w:lineRule="auto"/>
        <w:ind w:firstLine="705"/>
        <w:jc w:val="both"/>
        <w:rPr>
          <w:rFonts w:asciiTheme="minorHAnsi" w:hAnsiTheme="minorHAnsi"/>
          <w:lang w:val="nl-BE"/>
        </w:rPr>
      </w:pPr>
      <w:r w:rsidRPr="7231E71B">
        <w:rPr>
          <w:rFonts w:asciiTheme="minorHAnsi" w:hAnsiTheme="minorHAnsi"/>
          <w:lang w:val="nl-BE"/>
        </w:rPr>
        <w:t xml:space="preserve">Nauw verbonden met de eis voor een anticorruptiebeleid was het verlangen dat bestuurders transparantie vooropstelden en verantwoording aflegden. Ambachten, middengroepen en andere inwoners van de Lage Landen ijverden voor een zekere openheid over de genomen beslissingen, de verspreiding van informatie en controle op de uitvoering van het beleid. Ze wilden weten welke beslissingen het bestuur nam, wat hun rechten waren en waar hun belastinggeld naartoe ging. In 1479 werd in Arnhem bepaald dat de schepenen en een negental stadsinwoners jaarlijks de stadsrekeningen zouden controleren. Vanaf 1498 werden deze rekeningen ook publiekelijk voorgelezen. Middeleeuwse onderdanen waren niet principieel tegen belastingen, maar het belastinggeld moest wel correct worden besteed. Wanneer bleek dat bestuurders onverantwoord of corrupt hadden gehandeld, konden ze veroordeeld worden tot uiteenlopende boetes en zelfs hun positie verliezen. Tot slot moesten zowel bestuurders als de landsheer/-vrouw te allen tijde toegankelijk zijn voor hun onderdanen, luisteren naar hun raad en deugden zoals redelijkheid, genade, standvastigheid of </w:t>
      </w:r>
      <w:r w:rsidR="09B22EBB" w:rsidRPr="7231E71B">
        <w:rPr>
          <w:rFonts w:asciiTheme="minorHAnsi" w:hAnsiTheme="minorHAnsi"/>
          <w:lang w:val="nl-BE"/>
        </w:rPr>
        <w:t xml:space="preserve">loyaliteit </w:t>
      </w:r>
      <w:r w:rsidRPr="7231E71B">
        <w:rPr>
          <w:rFonts w:asciiTheme="minorHAnsi" w:hAnsiTheme="minorHAnsi"/>
          <w:lang w:val="nl-BE"/>
        </w:rPr>
        <w:t xml:space="preserve">bezitten. </w:t>
      </w:r>
    </w:p>
    <w:p w14:paraId="2237046B" w14:textId="77777777" w:rsidR="00D03DF5" w:rsidRPr="005E4247" w:rsidRDefault="00D03DF5" w:rsidP="00D03DF5">
      <w:pPr>
        <w:autoSpaceDE w:val="0"/>
        <w:autoSpaceDN w:val="0"/>
        <w:adjustRightInd w:val="0"/>
        <w:spacing w:after="0" w:line="360" w:lineRule="auto"/>
        <w:jc w:val="both"/>
        <w:rPr>
          <w:rFonts w:asciiTheme="minorHAnsi" w:hAnsiTheme="minorHAnsi"/>
          <w:lang w:val="nl-BE"/>
        </w:rPr>
      </w:pPr>
      <w:r w:rsidRPr="005E4247">
        <w:rPr>
          <w:rFonts w:asciiTheme="minorHAnsi" w:hAnsiTheme="minorHAnsi"/>
          <w:lang w:val="nl-BE"/>
        </w:rPr>
        <w:tab/>
      </w:r>
      <w:r w:rsidRPr="005E4247">
        <w:rPr>
          <w:rFonts w:asciiTheme="minorHAnsi" w:hAnsiTheme="minorHAnsi"/>
          <w:highlight w:val="white"/>
          <w:lang w:val="nl-BE"/>
        </w:rPr>
        <w:t>Als de voeten van het politieke lichaam was het vervolgens de taak van boeren, ambachten en andere groepen van de bevolking om het lichaam recht te houden.</w:t>
      </w:r>
      <w:r w:rsidRPr="005E4247">
        <w:rPr>
          <w:rFonts w:asciiTheme="minorHAnsi" w:hAnsiTheme="minorHAnsi"/>
          <w:lang w:val="nl-BE"/>
        </w:rPr>
        <w:t xml:space="preserve"> </w:t>
      </w:r>
      <w:r w:rsidRPr="005E4247">
        <w:rPr>
          <w:rFonts w:asciiTheme="minorHAnsi" w:hAnsiTheme="minorHAnsi"/>
          <w:highlight w:val="white"/>
          <w:lang w:val="nl-BE"/>
        </w:rPr>
        <w:t>Zij moesten de nodige levensmiddelen voorzien.</w:t>
      </w:r>
      <w:r w:rsidRPr="005E4247">
        <w:rPr>
          <w:rFonts w:asciiTheme="minorHAnsi" w:hAnsiTheme="minorHAnsi"/>
          <w:lang w:val="nl-BE"/>
        </w:rPr>
        <w:t xml:space="preserve"> </w:t>
      </w:r>
      <w:r w:rsidRPr="005E4247">
        <w:rPr>
          <w:rFonts w:asciiTheme="minorHAnsi" w:hAnsiTheme="minorHAnsi"/>
          <w:highlight w:val="white"/>
          <w:lang w:val="nl-BE"/>
        </w:rPr>
        <w:t>Net als een vazal aan een feodale heer</w:t>
      </w:r>
      <w:r>
        <w:rPr>
          <w:rFonts w:asciiTheme="minorHAnsi" w:hAnsiTheme="minorHAnsi"/>
          <w:highlight w:val="white"/>
          <w:lang w:val="nl-BE"/>
        </w:rPr>
        <w:t>,</w:t>
      </w:r>
      <w:r w:rsidRPr="005E4247">
        <w:rPr>
          <w:rFonts w:asciiTheme="minorHAnsi" w:hAnsiTheme="minorHAnsi"/>
          <w:highlight w:val="white"/>
          <w:lang w:val="nl-BE"/>
        </w:rPr>
        <w:t xml:space="preserve"> beloofden de inwoners van de Nederlanden op het einde van een Blijde Inkomst om ‘goede en getrouwe onderdanen te zijn’.</w:t>
      </w:r>
      <w:r w:rsidRPr="005E4247">
        <w:rPr>
          <w:rFonts w:asciiTheme="minorHAnsi" w:hAnsiTheme="minorHAnsi"/>
          <w:lang w:val="nl-BE"/>
        </w:rPr>
        <w:t xml:space="preserve"> </w:t>
      </w:r>
      <w:r w:rsidRPr="005E4247">
        <w:rPr>
          <w:rFonts w:asciiTheme="minorHAnsi" w:hAnsiTheme="minorHAnsi"/>
          <w:highlight w:val="white"/>
          <w:lang w:val="nl-BE"/>
        </w:rPr>
        <w:t>Het was hun taak om loyaal te zijn aan bestuurders en hen bij te staan met diensten zoals militaire hulp of het betalen van belastingen.</w:t>
      </w:r>
      <w:r w:rsidRPr="005E4247">
        <w:rPr>
          <w:rFonts w:asciiTheme="minorHAnsi" w:hAnsiTheme="minorHAnsi"/>
          <w:lang w:val="nl-BE"/>
        </w:rPr>
        <w:t xml:space="preserve"> </w:t>
      </w:r>
      <w:r w:rsidRPr="005E4247">
        <w:rPr>
          <w:rFonts w:asciiTheme="minorHAnsi" w:hAnsiTheme="minorHAnsi"/>
          <w:highlight w:val="white"/>
          <w:lang w:val="nl-BE"/>
        </w:rPr>
        <w:t xml:space="preserve">Geen enkele bestuurder in de Lage Landen kon echter zomaar rekenen op de onvoorwaardelijke steun van zijn onderdanen. </w:t>
      </w:r>
      <w:r w:rsidRPr="005E4247">
        <w:rPr>
          <w:rFonts w:asciiTheme="minorHAnsi" w:hAnsiTheme="minorHAnsi"/>
          <w:lang w:val="nl-BE"/>
        </w:rPr>
        <w:t xml:space="preserve">In hun eed </w:t>
      </w:r>
      <w:r w:rsidRPr="005E4247">
        <w:rPr>
          <w:rFonts w:asciiTheme="minorHAnsi" w:hAnsiTheme="minorHAnsi"/>
          <w:highlight w:val="white"/>
          <w:lang w:val="nl-BE"/>
        </w:rPr>
        <w:t>maakten de inwoners immers duidelijk dat ze enkel trouw zouden zijn aan hun ‘rechtvaardige heer’.</w:t>
      </w:r>
      <w:r w:rsidRPr="005E4247">
        <w:rPr>
          <w:rStyle w:val="FootnoteReference"/>
          <w:rFonts w:asciiTheme="minorHAnsi" w:hAnsiTheme="minorHAnsi"/>
          <w:highlight w:val="white"/>
          <w:lang w:val="nl-BE"/>
        </w:rPr>
        <w:footnoteReference w:id="10"/>
      </w:r>
      <w:r w:rsidRPr="005E4247">
        <w:rPr>
          <w:rFonts w:asciiTheme="minorHAnsi" w:hAnsiTheme="minorHAnsi"/>
          <w:highlight w:val="white"/>
          <w:lang w:val="nl-BE"/>
        </w:rPr>
        <w:t xml:space="preserve"> Wanneer vorsten of bewindvoerders </w:t>
      </w:r>
      <w:r w:rsidRPr="005E4247">
        <w:rPr>
          <w:rFonts w:asciiTheme="minorHAnsi" w:hAnsiTheme="minorHAnsi"/>
          <w:highlight w:val="white"/>
          <w:lang w:val="nl-BE"/>
        </w:rPr>
        <w:lastRenderedPageBreak/>
        <w:t>de bovenstaande verwachtingen niet vervulden, konden ze de loyaliteit of diensten van hun onderdanen verliezen.</w:t>
      </w:r>
      <w:r w:rsidRPr="005E4247">
        <w:rPr>
          <w:rFonts w:asciiTheme="minorHAnsi" w:hAnsiTheme="minorHAnsi"/>
          <w:lang w:val="nl-BE"/>
        </w:rPr>
        <w:t xml:space="preserve"> Zo onttroonde de </w:t>
      </w:r>
      <w:r w:rsidRPr="005E4247">
        <w:rPr>
          <w:rStyle w:val="hgkelc"/>
          <w:rFonts w:asciiTheme="minorHAnsi" w:hAnsiTheme="minorHAnsi"/>
          <w:lang w:val="nl-NL"/>
        </w:rPr>
        <w:t xml:space="preserve">standenvergadering </w:t>
      </w:r>
      <w:r w:rsidRPr="005E4247">
        <w:rPr>
          <w:rFonts w:asciiTheme="minorHAnsi" w:hAnsiTheme="minorHAnsi"/>
          <w:lang w:val="nl-BE"/>
        </w:rPr>
        <w:t>van het hertogdom Brabant, een representatieve vergadering van geestelijken, edelen en stedelingen, tijdelijk haar hertog. Jan IV van Brabant had zich sinds zijn aanstelling tegen de standenvergadering gekeerd en geprobeerd om haar politieke invloed te beperken. Na jaren van spanningen was de maat in 1420 vol. Op 3 oktober lieten de standen Jan IV weten dat hij was vervangen door Filips van Saint-Pol, die zij op eigen initiatief tot regent van het hertogdom hadden benoemd. Pas nadat hij akkoord was gegaan met de ver</w:t>
      </w:r>
      <w:r>
        <w:rPr>
          <w:rFonts w:asciiTheme="minorHAnsi" w:hAnsiTheme="minorHAnsi"/>
          <w:lang w:val="nl-BE"/>
        </w:rPr>
        <w:t>re</w:t>
      </w:r>
      <w:r w:rsidRPr="005E4247">
        <w:rPr>
          <w:rFonts w:asciiTheme="minorHAnsi" w:hAnsiTheme="minorHAnsi"/>
          <w:lang w:val="nl-BE"/>
        </w:rPr>
        <w:t xml:space="preserve">gaande politieke, economische en juridische eisen van de standenvergadering en zijn beleid ernstig had hervormd, werd Jan IV opnieuw door zijn onderdanen erkend als hertog van Brabant. </w:t>
      </w:r>
    </w:p>
    <w:p w14:paraId="33B1373E" w14:textId="77777777" w:rsidR="00D03DF5" w:rsidRPr="005E4247" w:rsidRDefault="00D03DF5" w:rsidP="00D03DF5">
      <w:pPr>
        <w:autoSpaceDE w:val="0"/>
        <w:autoSpaceDN w:val="0"/>
        <w:adjustRightInd w:val="0"/>
        <w:spacing w:after="0" w:line="360" w:lineRule="auto"/>
        <w:ind w:firstLine="705"/>
        <w:jc w:val="both"/>
        <w:rPr>
          <w:rFonts w:asciiTheme="minorHAnsi" w:hAnsiTheme="minorHAnsi"/>
          <w:highlight w:val="white"/>
          <w:lang w:val="nl-BE"/>
        </w:rPr>
      </w:pPr>
      <w:r w:rsidRPr="005E4247">
        <w:rPr>
          <w:rFonts w:asciiTheme="minorHAnsi" w:hAnsiTheme="minorHAnsi"/>
          <w:highlight w:val="white"/>
          <w:lang w:val="nl-BE"/>
        </w:rPr>
        <w:t xml:space="preserve">Ideeën over goed bestuur, het algemeen belang, een bloeiende economie, rechtvaardigheid, transparantie, verantwoordelijke bestuurders, corruptie, raad en trouw circuleerden niet enkel in de Nederlanden. In </w:t>
      </w:r>
      <w:r>
        <w:rPr>
          <w:rFonts w:asciiTheme="minorHAnsi" w:hAnsiTheme="minorHAnsi"/>
          <w:highlight w:val="white"/>
          <w:lang w:val="nl-BE"/>
        </w:rPr>
        <w:t>Zuid-Europa</w:t>
      </w:r>
      <w:r w:rsidRPr="005E4247">
        <w:rPr>
          <w:rFonts w:asciiTheme="minorHAnsi" w:hAnsiTheme="minorHAnsi"/>
          <w:highlight w:val="white"/>
          <w:lang w:val="nl-BE"/>
        </w:rPr>
        <w:t xml:space="preserve"> eisten vertegenwoordigers van de steden van Castilië en </w:t>
      </w:r>
      <w:r w:rsidRPr="005E4247">
        <w:rPr>
          <w:rFonts w:asciiTheme="minorHAnsi" w:hAnsiTheme="minorHAnsi"/>
          <w:lang w:val="nl-BE"/>
        </w:rPr>
        <w:t>León</w:t>
      </w:r>
      <w:r w:rsidRPr="005E4247">
        <w:rPr>
          <w:rFonts w:asciiTheme="minorHAnsi" w:hAnsiTheme="minorHAnsi"/>
          <w:highlight w:val="white"/>
          <w:lang w:val="nl-BE"/>
        </w:rPr>
        <w:t xml:space="preserve"> ook dat hun rechten en privileges werden beschermd. In het Noorden was ‘all merchandise shall have its course’ onder andere een vaste uitdrukking in middeleeuws Engeland.</w:t>
      </w:r>
      <w:r w:rsidRPr="005E4247">
        <w:rPr>
          <w:rStyle w:val="FootnoteReference"/>
          <w:rFonts w:asciiTheme="minorHAnsi" w:hAnsiTheme="minorHAnsi"/>
          <w:highlight w:val="white"/>
          <w:lang w:val="nl-BE"/>
        </w:rPr>
        <w:footnoteReference w:id="11"/>
      </w:r>
      <w:r w:rsidRPr="005E4247">
        <w:rPr>
          <w:rFonts w:asciiTheme="minorHAnsi" w:hAnsiTheme="minorHAnsi"/>
          <w:highlight w:val="white"/>
          <w:lang w:val="nl-BE"/>
        </w:rPr>
        <w:t xml:space="preserve"> Niet alleen geloofden de sociaal uiteenlopende gesprekspartners van de laatmiddeleeuwse politiek oprecht in deze ideeën, ze </w:t>
      </w:r>
      <w:r w:rsidRPr="005E4247">
        <w:rPr>
          <w:rFonts w:asciiTheme="minorHAnsi" w:hAnsiTheme="minorHAnsi"/>
          <w:lang w:val="nl-BE"/>
        </w:rPr>
        <w:t xml:space="preserve">interpreteerden en herinterpreteerden </w:t>
      </w:r>
      <w:r w:rsidRPr="005E4247">
        <w:rPr>
          <w:rFonts w:asciiTheme="minorHAnsi" w:hAnsiTheme="minorHAnsi"/>
          <w:highlight w:val="white"/>
          <w:lang w:val="nl-BE"/>
        </w:rPr>
        <w:t>ze ook actief om hun eigentijdse doelen te bereiken. Politieke ideeën waren van iedereen en werden door iedereen gebruikt. Hoewel middengroepen en lager geplaatste sociale groepen minder mogelijkheden en macht hadden om hun invulling van politieke ideeën te verspreiden, deinsden ze er niet voor terug om van de omstandigheden gebruik te maken om hun versie van een bestuur in het kader van het algemeen belang te bewerkstelligen.</w:t>
      </w:r>
      <w:r w:rsidRPr="005E4247">
        <w:rPr>
          <w:rStyle w:val="FootnoteReference"/>
          <w:rFonts w:asciiTheme="minorHAnsi" w:hAnsiTheme="minorHAnsi"/>
          <w:highlight w:val="white"/>
          <w:lang w:val="nl-BE"/>
        </w:rPr>
        <w:footnoteReference w:id="12"/>
      </w:r>
    </w:p>
    <w:p w14:paraId="30A10C1B" w14:textId="77777777" w:rsidR="00D03DF5" w:rsidRPr="005E4247" w:rsidRDefault="00D03DF5" w:rsidP="00D03DF5">
      <w:pPr>
        <w:autoSpaceDE w:val="0"/>
        <w:autoSpaceDN w:val="0"/>
        <w:adjustRightInd w:val="0"/>
        <w:spacing w:after="0" w:line="360" w:lineRule="auto"/>
        <w:ind w:firstLine="705"/>
        <w:jc w:val="both"/>
        <w:rPr>
          <w:rFonts w:asciiTheme="minorHAnsi" w:hAnsiTheme="minorHAnsi"/>
          <w:highlight w:val="white"/>
          <w:lang w:val="nl-BE"/>
        </w:rPr>
      </w:pPr>
    </w:p>
    <w:p w14:paraId="2D5A45B2" w14:textId="77777777" w:rsidR="00D03DF5" w:rsidRPr="005E4247" w:rsidRDefault="00D03DF5" w:rsidP="00D03DF5">
      <w:pPr>
        <w:autoSpaceDE w:val="0"/>
        <w:autoSpaceDN w:val="0"/>
        <w:adjustRightInd w:val="0"/>
        <w:spacing w:after="0" w:line="360" w:lineRule="auto"/>
        <w:jc w:val="both"/>
        <w:rPr>
          <w:rFonts w:asciiTheme="minorHAnsi" w:hAnsiTheme="minorHAnsi"/>
          <w:b/>
          <w:bCs/>
          <w:iCs/>
          <w:highlight w:val="white"/>
          <w:lang w:val="nl-BE"/>
        </w:rPr>
      </w:pPr>
      <w:r w:rsidRPr="005E4247">
        <w:rPr>
          <w:rFonts w:asciiTheme="minorHAnsi" w:hAnsiTheme="minorHAnsi"/>
          <w:b/>
          <w:bCs/>
          <w:iCs/>
          <w:highlight w:val="white"/>
          <w:lang w:val="nl-BE"/>
        </w:rPr>
        <w:t xml:space="preserve">Een oproep tot goed bestuur </w:t>
      </w:r>
    </w:p>
    <w:p w14:paraId="7B3087FD" w14:textId="77777777" w:rsidR="00D03DF5" w:rsidRPr="005E4247" w:rsidRDefault="00D03DF5" w:rsidP="00D03DF5">
      <w:pPr>
        <w:autoSpaceDE w:val="0"/>
        <w:autoSpaceDN w:val="0"/>
        <w:adjustRightInd w:val="0"/>
        <w:spacing w:after="0" w:line="360" w:lineRule="auto"/>
        <w:jc w:val="both"/>
        <w:rPr>
          <w:rFonts w:asciiTheme="minorHAnsi" w:hAnsiTheme="minorHAnsi"/>
          <w:b/>
          <w:bCs/>
          <w:i/>
          <w:iCs/>
          <w:highlight w:val="white"/>
          <w:lang w:val="nl-BE"/>
        </w:rPr>
      </w:pPr>
    </w:p>
    <w:p w14:paraId="0FDDFC4F" w14:textId="77777777" w:rsidR="00D03DF5" w:rsidRPr="005E4247" w:rsidRDefault="00D03DF5" w:rsidP="00D03DF5">
      <w:pPr>
        <w:autoSpaceDE w:val="0"/>
        <w:autoSpaceDN w:val="0"/>
        <w:adjustRightInd w:val="0"/>
        <w:spacing w:after="0" w:line="360" w:lineRule="auto"/>
        <w:ind w:left="270" w:right="270"/>
        <w:jc w:val="both"/>
        <w:rPr>
          <w:rFonts w:asciiTheme="minorHAnsi" w:hAnsiTheme="minorHAnsi"/>
          <w:highlight w:val="white"/>
          <w:lang w:val="nl-BE"/>
        </w:rPr>
      </w:pPr>
      <w:r w:rsidRPr="005E4247">
        <w:rPr>
          <w:rFonts w:asciiTheme="minorHAnsi" w:hAnsiTheme="minorHAnsi"/>
          <w:highlight w:val="white"/>
          <w:lang w:val="nl-BE"/>
        </w:rPr>
        <w:lastRenderedPageBreak/>
        <w:t>‘(…) waar zij hem vertelde over het slechte bestuur van de landen, de onrechtvaardigheden, de vernietiging en het verlies van de domeinen van hun soevereine heer en andere verscheidene zaken.’</w:t>
      </w:r>
      <w:r w:rsidRPr="005E4247">
        <w:rPr>
          <w:rStyle w:val="FootnoteReference"/>
          <w:rFonts w:asciiTheme="minorHAnsi" w:hAnsiTheme="minorHAnsi"/>
          <w:highlight w:val="white"/>
          <w:lang w:val="nl-BE"/>
        </w:rPr>
        <w:footnoteReference w:id="13"/>
      </w:r>
    </w:p>
    <w:p w14:paraId="52251EDE" w14:textId="77777777" w:rsidR="00D03DF5" w:rsidRPr="005E4247" w:rsidRDefault="00D03DF5" w:rsidP="00D03DF5">
      <w:pPr>
        <w:autoSpaceDE w:val="0"/>
        <w:autoSpaceDN w:val="0"/>
        <w:adjustRightInd w:val="0"/>
        <w:spacing w:after="0" w:line="360" w:lineRule="auto"/>
        <w:ind w:left="270" w:right="270"/>
        <w:jc w:val="both"/>
        <w:rPr>
          <w:rFonts w:asciiTheme="minorHAnsi" w:hAnsiTheme="minorHAnsi"/>
          <w:highlight w:val="white"/>
          <w:lang w:val="nl-BE"/>
        </w:rPr>
      </w:pPr>
    </w:p>
    <w:p w14:paraId="751DFF04" w14:textId="65EF236B" w:rsidR="00D03DF5" w:rsidRPr="005E4247" w:rsidRDefault="5E8537B7" w:rsidP="7231E71B">
      <w:pPr>
        <w:autoSpaceDE w:val="0"/>
        <w:autoSpaceDN w:val="0"/>
        <w:adjustRightInd w:val="0"/>
        <w:spacing w:after="0" w:line="360" w:lineRule="auto"/>
        <w:jc w:val="both"/>
        <w:rPr>
          <w:rFonts w:asciiTheme="minorHAnsi" w:hAnsiTheme="minorHAnsi"/>
          <w:highlight w:val="white"/>
          <w:lang w:val="nl-BE"/>
        </w:rPr>
      </w:pPr>
      <w:r w:rsidRPr="7231E71B">
        <w:rPr>
          <w:rFonts w:asciiTheme="minorHAnsi" w:hAnsiTheme="minorHAnsi"/>
          <w:highlight w:val="white"/>
          <w:lang w:val="nl-BE"/>
        </w:rPr>
        <w:t>In 1488 grepen de ambachten van Brugge hun kans. In de nacht van 31 januari sloten ze de stadspoorten voor de ogen van Maximiliaan van Oostenrijk, de zoon van de keizer van het Heilig</w:t>
      </w:r>
      <w:r w:rsidR="00074E74">
        <w:rPr>
          <w:rFonts w:asciiTheme="minorHAnsi" w:hAnsiTheme="minorHAnsi"/>
          <w:highlight w:val="white"/>
          <w:lang w:val="nl-BE"/>
        </w:rPr>
        <w:t>e</w:t>
      </w:r>
      <w:r w:rsidRPr="7231E71B">
        <w:rPr>
          <w:rFonts w:asciiTheme="minorHAnsi" w:hAnsiTheme="minorHAnsi"/>
          <w:highlight w:val="white"/>
          <w:lang w:val="nl-BE"/>
        </w:rPr>
        <w:t xml:space="preserve"> Roomse Rijk</w:t>
      </w:r>
      <w:r w:rsidR="7E27C3C9" w:rsidRPr="7231E71B">
        <w:rPr>
          <w:rFonts w:asciiTheme="minorHAnsi" w:hAnsiTheme="minorHAnsi"/>
          <w:highlight w:val="white"/>
          <w:lang w:val="nl-BE"/>
        </w:rPr>
        <w:t xml:space="preserve"> die in 1477 getrouwd was met Maria van </w:t>
      </w:r>
      <w:r w:rsidR="51313BBC" w:rsidRPr="7231E71B">
        <w:rPr>
          <w:rFonts w:asciiTheme="minorHAnsi" w:hAnsiTheme="minorHAnsi"/>
          <w:highlight w:val="white"/>
          <w:lang w:val="nl-BE"/>
        </w:rPr>
        <w:t>Bourgondië</w:t>
      </w:r>
      <w:r w:rsidR="7E27C3C9" w:rsidRPr="7231E71B">
        <w:rPr>
          <w:rFonts w:asciiTheme="minorHAnsi" w:hAnsiTheme="minorHAnsi"/>
          <w:highlight w:val="white"/>
          <w:lang w:val="nl-BE"/>
        </w:rPr>
        <w:t xml:space="preserve">. Ze zouden hem </w:t>
      </w:r>
      <w:r w:rsidRPr="7231E71B">
        <w:rPr>
          <w:rFonts w:asciiTheme="minorHAnsi" w:hAnsiTheme="minorHAnsi"/>
          <w:highlight w:val="white"/>
          <w:lang w:val="nl-BE"/>
        </w:rPr>
        <w:t xml:space="preserve">voor meer dan twee maanden gevangen houden. Hun motieven vertelden ze een paar weken later in het Brugse stadhuis aan een afgevaardigde van de Staten-Generaal, de vergadering van vertegenwoordigers van de gewesten van de Bourgondische Nederlanden. Door Maximiliaan op te sluiten, hoopten de Brugse ambachten een einde te maken aan het wanbestuur dat volgens hen de Bourgondische landen teisterde, ‘de onrechtvaardigheden’ en ‘de vernietiging en het verlies van de domeinen’ van hun landsheer. In de daaropvolgende weken formuleerden de Bruggelingen bovendien niet minder dan 78 concrete klachten over het beleid van de door Maximiliaan aangestelde stedelijke bewindvoerders. </w:t>
      </w:r>
      <w:r w:rsidRPr="7231E71B">
        <w:rPr>
          <w:rFonts w:asciiTheme="minorHAnsi" w:hAnsiTheme="minorHAnsi"/>
          <w:lang w:val="nl-BE"/>
        </w:rPr>
        <w:t xml:space="preserve">Naast verscheidene economische hervormingen, een verlaging van de belastingen en een einde aan de oorlog tussen de Franse koning en Maximiliaan, eisten de Bruggelingen de bestraffing van corrupte bestuurders, transparantie over het voormalige beleid, de handhaving van hun privileges en rechtvaardigheid. </w:t>
      </w:r>
    </w:p>
    <w:p w14:paraId="1ACD2A86" w14:textId="77777777" w:rsidR="00D03DF5" w:rsidRPr="005E4247" w:rsidRDefault="00D03DF5" w:rsidP="00D03DF5">
      <w:pPr>
        <w:autoSpaceDE w:val="0"/>
        <w:autoSpaceDN w:val="0"/>
        <w:adjustRightInd w:val="0"/>
        <w:spacing w:after="0" w:line="360" w:lineRule="auto"/>
        <w:ind w:firstLine="708"/>
        <w:jc w:val="both"/>
        <w:rPr>
          <w:rFonts w:asciiTheme="minorHAnsi" w:hAnsiTheme="minorHAnsi"/>
          <w:lang w:val="nl-BE"/>
        </w:rPr>
      </w:pPr>
      <w:r w:rsidRPr="005E4247">
        <w:rPr>
          <w:rFonts w:asciiTheme="minorHAnsi" w:hAnsiTheme="minorHAnsi"/>
          <w:highlight w:val="white"/>
          <w:lang w:val="nl-BE"/>
        </w:rPr>
        <w:t>De actie van de Brugse ambachten maakte deel uit van een grootschalig conflict dat de Bourgondische Nederlanden tien jaar lang in zijn greep had. Het begon allemaal toen Maria van Bourgondië in 1482 onverwacht overleed na een tragische val van haar paard.</w:t>
      </w:r>
      <w:r w:rsidRPr="005E4247">
        <w:rPr>
          <w:rFonts w:asciiTheme="minorHAnsi" w:hAnsiTheme="minorHAnsi"/>
          <w:lang w:val="nl-BE"/>
        </w:rPr>
        <w:t xml:space="preserve"> </w:t>
      </w:r>
      <w:r w:rsidRPr="005E4247">
        <w:rPr>
          <w:rFonts w:asciiTheme="minorHAnsi" w:hAnsiTheme="minorHAnsi"/>
          <w:highlight w:val="white"/>
          <w:lang w:val="nl-BE"/>
        </w:rPr>
        <w:t>Haar driejarige zoon, Filips de Schone, volgde haar op als de soevereine heer van de Bourgondische landen. Omdat hij nog niet zelfstandig kon besturen, moest er een regent worden aangesteld. Als Filips’ vader was Maximiliaan de logische keuze. Zijn regentschap ging echter gepaard met ernstig verzet.</w:t>
      </w:r>
      <w:r w:rsidRPr="005E4247">
        <w:rPr>
          <w:rFonts w:asciiTheme="minorHAnsi" w:hAnsiTheme="minorHAnsi"/>
          <w:lang w:val="nl-BE"/>
        </w:rPr>
        <w:t xml:space="preserve"> Z</w:t>
      </w:r>
      <w:r w:rsidRPr="005E4247">
        <w:rPr>
          <w:rFonts w:asciiTheme="minorHAnsi" w:hAnsiTheme="minorHAnsi"/>
          <w:highlight w:val="white"/>
          <w:lang w:val="nl-BE"/>
        </w:rPr>
        <w:t>eker in het graafschap Vlaanderen, waar een coalitie van stedelijke bestuurders en edelen het regentschap opeiste</w:t>
      </w:r>
      <w:r w:rsidRPr="005E4247">
        <w:rPr>
          <w:rFonts w:asciiTheme="minorHAnsi" w:hAnsiTheme="minorHAnsi"/>
          <w:lang w:val="nl-BE"/>
        </w:rPr>
        <w:t>. Toen Maximiliaan na jaren van strijd in 1488 vanuit Brugge, Gent wilde bestrijden, besloten de ambachten hier een stokje voor te steken. Hoewel hun opsluiting van Maximiliaan een schokgolf veroorzaakte in West-Europa, waren de Brugse ambachten zeker niet alleen in hun oproep tot goed bestuur</w:t>
      </w:r>
      <w:r w:rsidRPr="005E4247">
        <w:rPr>
          <w:rFonts w:asciiTheme="minorHAnsi" w:hAnsiTheme="minorHAnsi"/>
          <w:highlight w:val="white"/>
          <w:lang w:val="nl-BE"/>
        </w:rPr>
        <w:t>.</w:t>
      </w:r>
      <w:r w:rsidRPr="005E4247">
        <w:rPr>
          <w:rFonts w:asciiTheme="minorHAnsi" w:hAnsiTheme="minorHAnsi"/>
          <w:lang w:val="nl-BE"/>
        </w:rPr>
        <w:t xml:space="preserve"> </w:t>
      </w:r>
    </w:p>
    <w:p w14:paraId="4BE52A13" w14:textId="43927B28" w:rsidR="00D03DF5" w:rsidRPr="005E4247" w:rsidRDefault="5E8537B7" w:rsidP="7231E71B">
      <w:pPr>
        <w:autoSpaceDE w:val="0"/>
        <w:autoSpaceDN w:val="0"/>
        <w:adjustRightInd w:val="0"/>
        <w:spacing w:after="0" w:line="360" w:lineRule="auto"/>
        <w:ind w:firstLine="708"/>
        <w:jc w:val="both"/>
        <w:rPr>
          <w:rFonts w:asciiTheme="minorHAnsi" w:hAnsiTheme="minorHAnsi"/>
          <w:lang w:val="nl-BE"/>
        </w:rPr>
      </w:pPr>
      <w:r w:rsidRPr="7231E71B">
        <w:rPr>
          <w:rFonts w:asciiTheme="minorHAnsi" w:hAnsiTheme="minorHAnsi"/>
          <w:lang w:val="nl-BE"/>
        </w:rPr>
        <w:t xml:space="preserve">Middeleeuwse opstandelingen stelden het bestuur regelmatig met harde hand aan de kaak. </w:t>
      </w:r>
      <w:r w:rsidRPr="7231E71B">
        <w:rPr>
          <w:rFonts w:asciiTheme="minorHAnsi" w:hAnsiTheme="minorHAnsi"/>
          <w:highlight w:val="white"/>
          <w:lang w:val="nl-BE"/>
        </w:rPr>
        <w:t xml:space="preserve">In 1504 hadden zo’n 3000 inwoners van het Engelse York zelfs hun stadsbestuurders gevangengenomen. Ze lieten hen pas vrij </w:t>
      </w:r>
      <w:r w:rsidRPr="7231E71B">
        <w:rPr>
          <w:rFonts w:asciiTheme="minorHAnsi" w:hAnsiTheme="minorHAnsi"/>
          <w:lang w:val="nl-BE"/>
        </w:rPr>
        <w:t xml:space="preserve">nadat hun beleidsvoorstellen waren goedgekeurd. Lang voor het ontstaan van de </w:t>
      </w:r>
      <w:r w:rsidRPr="7231E71B">
        <w:rPr>
          <w:rFonts w:asciiTheme="minorHAnsi" w:hAnsiTheme="minorHAnsi"/>
          <w:lang w:val="nl-BE"/>
        </w:rPr>
        <w:lastRenderedPageBreak/>
        <w:t xml:space="preserve">moderne democratieën streden ook in de Lage Landen verscheidene sociale groepen voor principes die vandaag als democratisch worden bestempeld. In de twaalfde en dertiende eeuw was de levenslange benoeming van bewindvoerders bijvoorbeeld een belangrijk strijdpunt. Ook té zware belastingen, een gebrek aan transparantie of medezeggenschap, al dan niet vermeende wanpraktijken, onrechtvaardige beslissingen of justitie vormden regelmatig de inzet van opstanden. Met hun acties maakten opstandelingen hun eisen kenbaar en herinnerden ze beleidsmakers aan hun plichten. </w:t>
      </w:r>
    </w:p>
    <w:p w14:paraId="318BFB1D" w14:textId="77777777" w:rsidR="00D03DF5" w:rsidRPr="005E4247" w:rsidRDefault="00D03DF5" w:rsidP="00D03DF5">
      <w:pPr>
        <w:autoSpaceDE w:val="0"/>
        <w:autoSpaceDN w:val="0"/>
        <w:adjustRightInd w:val="0"/>
        <w:spacing w:after="0" w:line="360" w:lineRule="auto"/>
        <w:ind w:firstLine="708"/>
        <w:jc w:val="both"/>
        <w:rPr>
          <w:rFonts w:asciiTheme="minorHAnsi" w:hAnsiTheme="minorHAnsi"/>
          <w:lang w:val="nl-BE"/>
        </w:rPr>
      </w:pPr>
      <w:r w:rsidRPr="005E4247">
        <w:rPr>
          <w:rFonts w:asciiTheme="minorHAnsi" w:hAnsiTheme="minorHAnsi"/>
          <w:lang w:val="nl-BE"/>
        </w:rPr>
        <w:t>Hun successen zijn indrukwekkend.</w:t>
      </w:r>
      <w:r w:rsidRPr="005E4247">
        <w:rPr>
          <w:rFonts w:asciiTheme="minorHAnsi" w:hAnsiTheme="minorHAnsi"/>
          <w:highlight w:val="white"/>
          <w:lang w:val="nl-BE"/>
        </w:rPr>
        <w:t xml:space="preserve"> Met de vernieuwing van haar schepenbank in 1194 is de Franse stad Atrecht</w:t>
      </w:r>
      <w:r>
        <w:rPr>
          <w:rFonts w:asciiTheme="minorHAnsi" w:hAnsiTheme="minorHAnsi"/>
          <w:highlight w:val="white"/>
          <w:lang w:val="nl-BE"/>
        </w:rPr>
        <w:t xml:space="preserve"> (Arras)</w:t>
      </w:r>
      <w:r w:rsidRPr="005E4247">
        <w:rPr>
          <w:rFonts w:asciiTheme="minorHAnsi" w:hAnsiTheme="minorHAnsi"/>
          <w:highlight w:val="white"/>
          <w:lang w:val="nl-BE"/>
        </w:rPr>
        <w:t>, toen onderdeel van het graafschap Vlaanderen, één van de eerste steden waar schepenen elk jaar werden vervangen. Deze zogenaamde annaliteitsregeling verspreidde zich snel doorheen de Lage Landen en was bedoeld om een concentratie van de macht in de handen van enkele elitaire families tegen te gaan. Bovendien betekende de jaarlijkse vervanging van bestuurders ook dat ze na hun mandaat konden bestraft worden voor eventuele wandaden. Op verschillende plaatsen werden controlemechanismen op de stedelijke begroting en besluitvorming ingevoerd. In de dertiende en veertiende eeuw slaagden opstandelingen er bijvoorbeeld in om bewindvoerders te verplichten om hun rekeningen jaarlijks ter controle voor te leggen aan vertegenwoordigers van de bevolking.</w:t>
      </w:r>
    </w:p>
    <w:p w14:paraId="622D43B3" w14:textId="77777777" w:rsidR="00D03DF5" w:rsidRPr="005E4247" w:rsidRDefault="00D03DF5" w:rsidP="00D03DF5">
      <w:pPr>
        <w:autoSpaceDE w:val="0"/>
        <w:autoSpaceDN w:val="0"/>
        <w:adjustRightInd w:val="0"/>
        <w:spacing w:after="0" w:line="360" w:lineRule="auto"/>
        <w:ind w:firstLine="708"/>
        <w:jc w:val="both"/>
        <w:rPr>
          <w:rFonts w:asciiTheme="minorHAnsi" w:hAnsiTheme="minorHAnsi"/>
          <w:lang w:val="nl-BE"/>
        </w:rPr>
      </w:pPr>
      <w:r w:rsidRPr="005E4247">
        <w:rPr>
          <w:rFonts w:asciiTheme="minorHAnsi" w:hAnsiTheme="minorHAnsi"/>
          <w:highlight w:val="white"/>
          <w:lang w:val="nl-BE"/>
        </w:rPr>
        <w:t>Dat deze golf van opstanden gepaard ging met geweld valt niet te ontkennen. Toch is de aard, impulsiviteit en de gewelddadigheid ervan vaak overdreven. Zeker middeleeuwse geschiedschrijvers gingen graag uitgebreid in op het bloeddorstige karakter van rebellen, die volgens hen vooral uit waren op wraak.</w:t>
      </w:r>
      <w:r w:rsidRPr="005E4247">
        <w:rPr>
          <w:rFonts w:asciiTheme="minorHAnsi" w:hAnsiTheme="minorHAnsi"/>
          <w:lang w:val="nl-BE"/>
        </w:rPr>
        <w:t xml:space="preserve"> </w:t>
      </w:r>
      <w:r w:rsidRPr="005E4247">
        <w:rPr>
          <w:rFonts w:asciiTheme="minorHAnsi" w:hAnsiTheme="minorHAnsi"/>
          <w:highlight w:val="white"/>
          <w:lang w:val="nl-BE"/>
        </w:rPr>
        <w:t>In zijn kroniek beschrijft Wein Van Cotthem een opstand van de Leuvense ambachten. Na jaren van politieke en sociale spanningen bestormde een groep ambachten het stadhuis van Leuven in december 1378. De opstandelingen baanden zich een weg naar de raadskamer, waar ze zestien schepenen en voormalige gezagsdragers uit het raam van het gebouw wierpen. Beneden op de grote markt ging een woedende menigte de bestuurders te lijf met getrokken speren en hamers. Vol afschuw schreef Wein in zijn kroniek dat het leek ‘alsof een os was geslacht’.</w:t>
      </w:r>
      <w:r w:rsidRPr="005E4247">
        <w:rPr>
          <w:rStyle w:val="FootnoteReference"/>
          <w:rFonts w:asciiTheme="minorHAnsi" w:hAnsiTheme="minorHAnsi"/>
          <w:highlight w:val="white"/>
          <w:lang w:val="nl-BE"/>
        </w:rPr>
        <w:footnoteReference w:id="14"/>
      </w:r>
    </w:p>
    <w:p w14:paraId="5E0E148B" w14:textId="432BCC5E" w:rsidR="00D03DF5" w:rsidRDefault="00D03DF5" w:rsidP="002D4F9B">
      <w:pPr>
        <w:autoSpaceDE w:val="0"/>
        <w:autoSpaceDN w:val="0"/>
        <w:adjustRightInd w:val="0"/>
        <w:spacing w:after="0" w:line="360" w:lineRule="auto"/>
        <w:ind w:firstLine="708"/>
        <w:jc w:val="both"/>
        <w:rPr>
          <w:rFonts w:asciiTheme="minorHAnsi" w:hAnsiTheme="minorHAnsi"/>
          <w:lang w:val="nl-BE"/>
        </w:rPr>
      </w:pPr>
      <w:r>
        <w:rPr>
          <w:rFonts w:asciiTheme="minorHAnsi" w:hAnsiTheme="minorHAnsi"/>
          <w:highlight w:val="white"/>
          <w:lang w:val="nl-BE"/>
        </w:rPr>
        <w:t>D</w:t>
      </w:r>
      <w:r w:rsidRPr="005E4247">
        <w:rPr>
          <w:rFonts w:asciiTheme="minorHAnsi" w:hAnsiTheme="minorHAnsi"/>
          <w:highlight w:val="white"/>
          <w:lang w:val="nl-BE"/>
        </w:rPr>
        <w:t>e laatste jaren benadrukken historici vooral het doelgerichte karakter van dit geweld.</w:t>
      </w:r>
      <w:r w:rsidRPr="005E4247">
        <w:rPr>
          <w:rFonts w:asciiTheme="minorHAnsi" w:hAnsiTheme="minorHAnsi"/>
          <w:lang w:val="nl-BE"/>
        </w:rPr>
        <w:t xml:space="preserve"> </w:t>
      </w:r>
      <w:r w:rsidRPr="005E4247">
        <w:rPr>
          <w:rFonts w:asciiTheme="minorHAnsi" w:hAnsiTheme="minorHAnsi"/>
          <w:highlight w:val="white"/>
          <w:lang w:val="nl-BE"/>
        </w:rPr>
        <w:t>Het klopt dat opstanden zeer bloedige episodes kenden, maar middeleeuwse rebellen waren geen losgeslagen bruten.</w:t>
      </w:r>
      <w:r w:rsidRPr="005E4247">
        <w:rPr>
          <w:rFonts w:asciiTheme="minorHAnsi" w:hAnsiTheme="minorHAnsi"/>
          <w:lang w:val="nl-BE"/>
        </w:rPr>
        <w:t xml:space="preserve"> H</w:t>
      </w:r>
      <w:r w:rsidRPr="005E4247">
        <w:rPr>
          <w:rFonts w:asciiTheme="minorHAnsi" w:hAnsiTheme="minorHAnsi"/>
          <w:highlight w:val="white"/>
          <w:lang w:val="nl-BE"/>
        </w:rPr>
        <w:t>un acties waren doelgericht en voordat ze overgingen tot geweld waren opstandelingen bereid tot overleg.</w:t>
      </w:r>
      <w:r w:rsidRPr="005E4247">
        <w:rPr>
          <w:rFonts w:asciiTheme="minorHAnsi" w:hAnsiTheme="minorHAnsi"/>
          <w:lang w:val="nl-BE"/>
        </w:rPr>
        <w:t xml:space="preserve"> Het</w:t>
      </w:r>
      <w:r w:rsidRPr="005E4247">
        <w:rPr>
          <w:rFonts w:asciiTheme="minorHAnsi" w:hAnsiTheme="minorHAnsi"/>
          <w:highlight w:val="white"/>
          <w:lang w:val="nl-BE"/>
        </w:rPr>
        <w:t xml:space="preserve"> indienen van rekwesten of verzoekschriften was bijvoorbeeld een vaak gebruikt middel om eisen aan machthebbers kenbaar te maken.</w:t>
      </w:r>
      <w:r w:rsidRPr="005E4247">
        <w:rPr>
          <w:rFonts w:asciiTheme="minorHAnsi" w:hAnsiTheme="minorHAnsi"/>
          <w:lang w:val="nl-BE"/>
        </w:rPr>
        <w:t xml:space="preserve"> </w:t>
      </w:r>
      <w:r w:rsidRPr="005E4247">
        <w:rPr>
          <w:rFonts w:asciiTheme="minorHAnsi" w:hAnsiTheme="minorHAnsi"/>
          <w:highlight w:val="white"/>
          <w:lang w:val="nl-BE"/>
        </w:rPr>
        <w:t xml:space="preserve">In de weken voor hun bestorming van het stadhuis hadden ook de Leuvense ambachten eerst verschillende verzoekschriften </w:t>
      </w:r>
      <w:r w:rsidRPr="005E4247">
        <w:rPr>
          <w:rFonts w:asciiTheme="minorHAnsi" w:hAnsiTheme="minorHAnsi"/>
          <w:highlight w:val="white"/>
          <w:lang w:val="nl-BE"/>
        </w:rPr>
        <w:lastRenderedPageBreak/>
        <w:t>overgedragen aan de stadsbestuurders.</w:t>
      </w:r>
      <w:r w:rsidRPr="005E4247">
        <w:rPr>
          <w:rFonts w:asciiTheme="minorHAnsi" w:hAnsiTheme="minorHAnsi"/>
          <w:lang w:val="nl-BE"/>
        </w:rPr>
        <w:t xml:space="preserve"> </w:t>
      </w:r>
      <w:r w:rsidRPr="005E4247">
        <w:rPr>
          <w:rFonts w:asciiTheme="minorHAnsi" w:hAnsiTheme="minorHAnsi"/>
          <w:highlight w:val="white"/>
          <w:lang w:val="nl-BE"/>
        </w:rPr>
        <w:t>Pas nadat d</w:t>
      </w:r>
      <w:r>
        <w:rPr>
          <w:rFonts w:asciiTheme="minorHAnsi" w:hAnsiTheme="minorHAnsi"/>
          <w:highlight w:val="white"/>
          <w:lang w:val="nl-BE"/>
        </w:rPr>
        <w:t>i</w:t>
      </w:r>
      <w:r w:rsidRPr="005E4247">
        <w:rPr>
          <w:rFonts w:asciiTheme="minorHAnsi" w:hAnsiTheme="minorHAnsi"/>
          <w:highlight w:val="white"/>
          <w:lang w:val="nl-BE"/>
        </w:rPr>
        <w:t>e onbeantwoord bleven, konden ze overgaan tot geweld.</w:t>
      </w:r>
      <w:r w:rsidRPr="005E4247">
        <w:rPr>
          <w:rFonts w:asciiTheme="minorHAnsi" w:hAnsiTheme="minorHAnsi"/>
          <w:lang w:val="nl-BE"/>
        </w:rPr>
        <w:t xml:space="preserve"> </w:t>
      </w:r>
      <w:r w:rsidRPr="005E4247">
        <w:rPr>
          <w:rFonts w:asciiTheme="minorHAnsi" w:hAnsiTheme="minorHAnsi"/>
          <w:highlight w:val="white"/>
          <w:lang w:val="nl-BE"/>
        </w:rPr>
        <w:t>Net zoals in andere laatmiddeleeuwse opstanden, was dit geweld voornamelijk gericht tegen enkele specifieke gezagsdragers, de zestien schepenen die zeer doelbewust uit het raam werden geworpen. Defenestraties waren immers een kenmerkende straf voor onbekwaam geachte bestuurders. De uitgeschakelde bestuurders konden plaats maken voor nieuwe gezagsdragers.</w:t>
      </w:r>
      <w:r w:rsidRPr="005E4247">
        <w:rPr>
          <w:rFonts w:asciiTheme="minorHAnsi" w:hAnsiTheme="minorHAnsi"/>
          <w:lang w:val="nl-BE"/>
        </w:rPr>
        <w:t xml:space="preserve"> </w:t>
      </w:r>
      <w:r w:rsidRPr="005E4247">
        <w:rPr>
          <w:rFonts w:asciiTheme="minorHAnsi" w:hAnsiTheme="minorHAnsi"/>
          <w:highlight w:val="white"/>
          <w:lang w:val="nl-BE"/>
        </w:rPr>
        <w:t>In het beste geval waren dit natuurlijk vertegenwoordigers van de middengroepen zelf</w:t>
      </w:r>
      <w:r w:rsidRPr="005E4247">
        <w:rPr>
          <w:rFonts w:asciiTheme="minorHAnsi" w:hAnsiTheme="minorHAnsi"/>
          <w:lang w:val="nl-BE"/>
        </w:rPr>
        <w:t>.</w:t>
      </w:r>
      <w:r w:rsidR="00E10BCF">
        <w:rPr>
          <w:rStyle w:val="FootnoteReference"/>
          <w:rFonts w:asciiTheme="minorHAnsi" w:hAnsiTheme="minorHAnsi"/>
          <w:lang w:val="nl-BE"/>
        </w:rPr>
        <w:footnoteReference w:id="15"/>
      </w:r>
    </w:p>
    <w:p w14:paraId="024C161B" w14:textId="77777777" w:rsidR="002D4F9B" w:rsidRPr="002D4F9B" w:rsidRDefault="002D4F9B" w:rsidP="002D4F9B">
      <w:pPr>
        <w:autoSpaceDE w:val="0"/>
        <w:autoSpaceDN w:val="0"/>
        <w:adjustRightInd w:val="0"/>
        <w:spacing w:after="0" w:line="360" w:lineRule="auto"/>
        <w:ind w:firstLine="708"/>
        <w:jc w:val="both"/>
        <w:rPr>
          <w:rFonts w:asciiTheme="minorHAnsi" w:hAnsiTheme="minorHAnsi"/>
          <w:lang w:val="nl-BE"/>
        </w:rPr>
      </w:pPr>
    </w:p>
    <w:p w14:paraId="5D371241" w14:textId="77777777" w:rsidR="00D03DF5" w:rsidRPr="005E4247" w:rsidRDefault="00D03DF5" w:rsidP="00D03DF5">
      <w:pPr>
        <w:autoSpaceDE w:val="0"/>
        <w:autoSpaceDN w:val="0"/>
        <w:adjustRightInd w:val="0"/>
        <w:spacing w:after="0" w:line="360" w:lineRule="auto"/>
        <w:jc w:val="both"/>
        <w:rPr>
          <w:rFonts w:asciiTheme="minorHAnsi" w:hAnsiTheme="minorHAnsi"/>
          <w:b/>
          <w:bCs/>
          <w:iCs/>
          <w:highlight w:val="white"/>
          <w:lang w:val="nl-BE"/>
        </w:rPr>
      </w:pPr>
      <w:r w:rsidRPr="005E4247">
        <w:rPr>
          <w:rFonts w:asciiTheme="minorHAnsi" w:hAnsiTheme="minorHAnsi"/>
          <w:b/>
          <w:bCs/>
          <w:iCs/>
          <w:highlight w:val="white"/>
          <w:lang w:val="nl-BE"/>
        </w:rPr>
        <w:t xml:space="preserve">Strijden voor medezeggenschap </w:t>
      </w:r>
    </w:p>
    <w:p w14:paraId="24C427D3" w14:textId="77777777" w:rsidR="00D03DF5" w:rsidRPr="005E4247" w:rsidRDefault="00D03DF5" w:rsidP="00D03DF5">
      <w:pPr>
        <w:autoSpaceDE w:val="0"/>
        <w:autoSpaceDN w:val="0"/>
        <w:adjustRightInd w:val="0"/>
        <w:spacing w:after="0" w:line="360" w:lineRule="auto"/>
        <w:jc w:val="both"/>
        <w:rPr>
          <w:rFonts w:asciiTheme="minorHAnsi" w:hAnsiTheme="minorHAnsi"/>
          <w:i/>
          <w:iCs/>
          <w:lang w:val="nl-BE"/>
        </w:rPr>
      </w:pPr>
    </w:p>
    <w:p w14:paraId="143885D3" w14:textId="77777777" w:rsidR="00D03DF5" w:rsidRPr="005E4247" w:rsidRDefault="00D03DF5" w:rsidP="00D03DF5">
      <w:pPr>
        <w:autoSpaceDE w:val="0"/>
        <w:autoSpaceDN w:val="0"/>
        <w:adjustRightInd w:val="0"/>
        <w:spacing w:after="0" w:line="360" w:lineRule="auto"/>
        <w:ind w:left="284" w:right="283"/>
        <w:jc w:val="both"/>
        <w:rPr>
          <w:rFonts w:asciiTheme="minorHAnsi" w:hAnsiTheme="minorHAnsi"/>
          <w:highlight w:val="white"/>
          <w:lang w:val="nl-BE"/>
        </w:rPr>
      </w:pPr>
      <w:r w:rsidRPr="005E4247">
        <w:rPr>
          <w:rFonts w:asciiTheme="minorHAnsi" w:hAnsiTheme="minorHAnsi"/>
          <w:highlight w:val="white"/>
          <w:lang w:val="nl-BE"/>
        </w:rPr>
        <w:t>‘(…) zich beklaagd hebben dat zij door enkele bestuurders van de voornoemde stad Brugge in het verleden benadeeld zijn geweest en dat enkele punten van hun vrijheden en privileges (…) zijn aangetast zonder hun toestemming of die van de gemeente van de stad van Brugge (…).’</w:t>
      </w:r>
      <w:r w:rsidRPr="005E4247">
        <w:rPr>
          <w:rStyle w:val="FootnoteReference"/>
          <w:rFonts w:asciiTheme="minorHAnsi" w:hAnsiTheme="minorHAnsi"/>
          <w:highlight w:val="white"/>
          <w:lang w:val="nl-BE"/>
        </w:rPr>
        <w:footnoteReference w:id="16"/>
      </w:r>
    </w:p>
    <w:p w14:paraId="57729DA8" w14:textId="77777777" w:rsidR="00D03DF5" w:rsidRPr="005E4247" w:rsidRDefault="00D03DF5" w:rsidP="00D03DF5">
      <w:pPr>
        <w:autoSpaceDE w:val="0"/>
        <w:autoSpaceDN w:val="0"/>
        <w:adjustRightInd w:val="0"/>
        <w:spacing w:after="0" w:line="360" w:lineRule="auto"/>
        <w:ind w:left="284" w:right="283"/>
        <w:jc w:val="both"/>
        <w:rPr>
          <w:rFonts w:asciiTheme="minorHAnsi" w:hAnsiTheme="minorHAnsi"/>
          <w:highlight w:val="white"/>
          <w:lang w:val="nl-BE"/>
        </w:rPr>
      </w:pPr>
    </w:p>
    <w:p w14:paraId="63172419" w14:textId="222E9B96" w:rsidR="00D03DF5" w:rsidRPr="005E4247" w:rsidRDefault="5E8537B7" w:rsidP="7231E71B">
      <w:pPr>
        <w:autoSpaceDE w:val="0"/>
        <w:autoSpaceDN w:val="0"/>
        <w:adjustRightInd w:val="0"/>
        <w:spacing w:after="0" w:line="360" w:lineRule="auto"/>
        <w:jc w:val="both"/>
        <w:rPr>
          <w:rFonts w:asciiTheme="minorHAnsi" w:hAnsiTheme="minorHAnsi"/>
          <w:highlight w:val="white"/>
          <w:lang w:val="nl-BE"/>
        </w:rPr>
      </w:pPr>
      <w:r w:rsidRPr="7231E71B">
        <w:rPr>
          <w:rFonts w:asciiTheme="minorHAnsi" w:hAnsiTheme="minorHAnsi"/>
          <w:highlight w:val="white"/>
          <w:lang w:val="nl-BE"/>
        </w:rPr>
        <w:t>Al verkregen middengroepen steeds verregaande rechten van zelfbestuur en politieke invloed, toch werden ze pas na verschillende conflictueuze jaren toegelaten tot het bestuur.</w:t>
      </w:r>
      <w:r w:rsidRPr="7231E71B">
        <w:rPr>
          <w:rFonts w:asciiTheme="minorHAnsi" w:hAnsiTheme="minorHAnsi"/>
          <w:lang w:val="nl-BE"/>
        </w:rPr>
        <w:t xml:space="preserve"> </w:t>
      </w:r>
      <w:r w:rsidRPr="7231E71B">
        <w:rPr>
          <w:rFonts w:asciiTheme="minorHAnsi" w:hAnsiTheme="minorHAnsi"/>
          <w:highlight w:val="white"/>
          <w:lang w:val="nl-BE"/>
        </w:rPr>
        <w:t>De</w:t>
      </w:r>
      <w:r w:rsidR="27B91E50" w:rsidRPr="7231E71B">
        <w:rPr>
          <w:rFonts w:asciiTheme="minorHAnsi" w:hAnsiTheme="minorHAnsi"/>
          <w:highlight w:val="white"/>
          <w:lang w:val="nl-BE"/>
        </w:rPr>
        <w:t xml:space="preserve"> </w:t>
      </w:r>
      <w:r w:rsidR="007B4F37">
        <w:rPr>
          <w:rFonts w:asciiTheme="minorHAnsi" w:hAnsiTheme="minorHAnsi"/>
          <w:highlight w:val="white"/>
          <w:lang w:val="nl-BE"/>
        </w:rPr>
        <w:t>‘</w:t>
      </w:r>
      <w:r w:rsidR="27B91E50" w:rsidRPr="7231E71B">
        <w:rPr>
          <w:rFonts w:asciiTheme="minorHAnsi" w:hAnsiTheme="minorHAnsi"/>
          <w:highlight w:val="white"/>
          <w:lang w:val="nl-BE"/>
        </w:rPr>
        <w:t>grote doorbraak</w:t>
      </w:r>
      <w:r w:rsidR="007B4F37">
        <w:rPr>
          <w:rFonts w:asciiTheme="minorHAnsi" w:hAnsiTheme="minorHAnsi"/>
          <w:highlight w:val="white"/>
          <w:lang w:val="nl-BE"/>
        </w:rPr>
        <w:t>’</w:t>
      </w:r>
      <w:r w:rsidRPr="7231E71B">
        <w:rPr>
          <w:rFonts w:asciiTheme="minorHAnsi" w:hAnsiTheme="minorHAnsi"/>
          <w:highlight w:val="white"/>
          <w:lang w:val="nl-BE"/>
        </w:rPr>
        <w:t xml:space="preserve">  van de Vlaamse ambachten vond plaats op 11 juli 1302.</w:t>
      </w:r>
      <w:r w:rsidRPr="7231E71B">
        <w:rPr>
          <w:rFonts w:asciiTheme="minorHAnsi" w:hAnsiTheme="minorHAnsi"/>
          <w:lang w:val="nl-BE"/>
        </w:rPr>
        <w:t xml:space="preserve"> </w:t>
      </w:r>
      <w:r w:rsidRPr="7231E71B">
        <w:rPr>
          <w:rFonts w:asciiTheme="minorHAnsi" w:hAnsiTheme="minorHAnsi"/>
          <w:highlight w:val="white"/>
          <w:lang w:val="nl-BE"/>
        </w:rPr>
        <w:t xml:space="preserve">Hoewel de Guldensporenslag vandaag het symbool bij uitstek is van de Vlaamse beweging, waren taaleisen in de middeleeuwen allerminst een </w:t>
      </w:r>
      <w:r w:rsidRPr="7231E71B">
        <w:rPr>
          <w:rFonts w:asciiTheme="minorHAnsi" w:hAnsiTheme="minorHAnsi"/>
          <w:i/>
          <w:iCs/>
          <w:highlight w:val="white"/>
          <w:lang w:val="nl-BE"/>
        </w:rPr>
        <w:t>issue</w:t>
      </w:r>
      <w:r w:rsidRPr="7231E71B">
        <w:rPr>
          <w:rFonts w:asciiTheme="minorHAnsi" w:hAnsiTheme="minorHAnsi"/>
          <w:highlight w:val="white"/>
          <w:lang w:val="nl-BE"/>
        </w:rPr>
        <w:t>.</w:t>
      </w:r>
      <w:r w:rsidRPr="7231E71B">
        <w:rPr>
          <w:rFonts w:asciiTheme="minorHAnsi" w:hAnsiTheme="minorHAnsi"/>
          <w:lang w:val="nl-BE"/>
        </w:rPr>
        <w:t xml:space="preserve"> </w:t>
      </w:r>
      <w:r w:rsidRPr="7231E71B">
        <w:rPr>
          <w:rFonts w:asciiTheme="minorHAnsi" w:hAnsiTheme="minorHAnsi"/>
          <w:highlight w:val="white"/>
          <w:lang w:val="nl-BE"/>
        </w:rPr>
        <w:t>Het waren goed bestuur, sociale rechten en een verlangen naar medezeggenschap dat de Vlaamse gemeentelegers dreven.</w:t>
      </w:r>
      <w:r w:rsidRPr="7231E71B">
        <w:rPr>
          <w:rFonts w:asciiTheme="minorHAnsi" w:hAnsiTheme="minorHAnsi"/>
          <w:lang w:val="nl-BE"/>
        </w:rPr>
        <w:t xml:space="preserve"> </w:t>
      </w:r>
      <w:r w:rsidRPr="7231E71B">
        <w:rPr>
          <w:rFonts w:asciiTheme="minorHAnsi" w:hAnsiTheme="minorHAnsi"/>
          <w:highlight w:val="white"/>
          <w:lang w:val="nl-BE"/>
        </w:rPr>
        <w:t>De elitaire stadsfamilies die de ambachten jarenlang van de macht hadden gehouden, waren in 1302 een coalitie aangegaan met de Franse koning.</w:t>
      </w:r>
      <w:r w:rsidRPr="7231E71B">
        <w:rPr>
          <w:rFonts w:asciiTheme="minorHAnsi" w:hAnsiTheme="minorHAnsi"/>
          <w:lang w:val="nl-BE"/>
        </w:rPr>
        <w:t xml:space="preserve"> </w:t>
      </w:r>
      <w:r w:rsidRPr="7231E71B">
        <w:rPr>
          <w:rFonts w:asciiTheme="minorHAnsi" w:hAnsiTheme="minorHAnsi"/>
          <w:highlight w:val="white"/>
          <w:lang w:val="nl-BE"/>
        </w:rPr>
        <w:t>Toen zij samen met het Franse ridderleger ten onder gingen, verzilverden de ambachten hun overwinning met een deel van de schepenzetels.</w:t>
      </w:r>
      <w:r w:rsidRPr="7231E71B">
        <w:rPr>
          <w:rFonts w:asciiTheme="minorHAnsi" w:hAnsiTheme="minorHAnsi"/>
          <w:lang w:val="nl-BE"/>
        </w:rPr>
        <w:t xml:space="preserve"> </w:t>
      </w:r>
      <w:r w:rsidRPr="7231E71B">
        <w:rPr>
          <w:rFonts w:asciiTheme="minorHAnsi" w:hAnsiTheme="minorHAnsi"/>
          <w:highlight w:val="white"/>
          <w:lang w:val="nl-BE"/>
        </w:rPr>
        <w:t>Ook in de andere gewesten van de middeleeuwse Nederlanden kwamen geschoolde handwerkers na opstanden doorheen de veertiende en vijftiende eeuw aan de macht.</w:t>
      </w:r>
      <w:r w:rsidRPr="7231E71B">
        <w:rPr>
          <w:rFonts w:asciiTheme="minorHAnsi" w:hAnsiTheme="minorHAnsi"/>
          <w:lang w:val="nl-BE"/>
        </w:rPr>
        <w:t xml:space="preserve"> </w:t>
      </w:r>
      <w:r w:rsidRPr="7231E71B">
        <w:rPr>
          <w:rFonts w:asciiTheme="minorHAnsi" w:hAnsiTheme="minorHAnsi"/>
          <w:highlight w:val="white"/>
          <w:lang w:val="nl-BE"/>
        </w:rPr>
        <w:t>Na jaren van strijd was politieke inspraak van onderuit een feit.</w:t>
      </w:r>
    </w:p>
    <w:p w14:paraId="09D0CCC5" w14:textId="6C19C62C" w:rsidR="00D03DF5" w:rsidRPr="005E4247" w:rsidRDefault="00D03DF5" w:rsidP="00D03DF5">
      <w:pPr>
        <w:autoSpaceDE w:val="0"/>
        <w:autoSpaceDN w:val="0"/>
        <w:adjustRightInd w:val="0"/>
        <w:spacing w:after="0" w:line="360" w:lineRule="auto"/>
        <w:jc w:val="both"/>
        <w:rPr>
          <w:rFonts w:asciiTheme="minorHAnsi" w:hAnsiTheme="minorHAnsi"/>
          <w:highlight w:val="white"/>
          <w:lang w:val="nl-BE"/>
        </w:rPr>
      </w:pPr>
      <w:r w:rsidRPr="005E4247">
        <w:rPr>
          <w:rFonts w:asciiTheme="minorHAnsi" w:hAnsiTheme="minorHAnsi"/>
          <w:lang w:val="nl-BE"/>
        </w:rPr>
        <w:tab/>
      </w:r>
      <w:r w:rsidRPr="005E4247">
        <w:rPr>
          <w:rFonts w:asciiTheme="minorHAnsi" w:hAnsiTheme="minorHAnsi"/>
          <w:highlight w:val="white"/>
          <w:lang w:val="nl-BE"/>
        </w:rPr>
        <w:t>De bestuurlijke breuk was plots, radicaal en wijdverspreid, maar ging niet gepaard met een diepgaande maatschappelijke omwenteling.</w:t>
      </w:r>
      <w:r w:rsidRPr="005E4247">
        <w:rPr>
          <w:rFonts w:asciiTheme="minorHAnsi" w:hAnsiTheme="minorHAnsi"/>
          <w:lang w:val="nl-BE"/>
        </w:rPr>
        <w:t xml:space="preserve"> Middeleeuwse opstandelingen</w:t>
      </w:r>
      <w:r w:rsidRPr="005E4247">
        <w:rPr>
          <w:rFonts w:asciiTheme="minorHAnsi" w:hAnsiTheme="minorHAnsi"/>
          <w:highlight w:val="white"/>
          <w:lang w:val="nl-BE"/>
        </w:rPr>
        <w:t xml:space="preserve"> ijverden op geen enkel moment voor een democratisch of egalitair stelsel. Ze wilden de politieke rol en invloed van de ‘voeten’ aanpassen, maar aanvaardden wel de hiërarchische structuren en sociale ongelijkheid.</w:t>
      </w:r>
      <w:r w:rsidRPr="005E4247">
        <w:rPr>
          <w:rFonts w:asciiTheme="minorHAnsi" w:hAnsiTheme="minorHAnsi"/>
          <w:lang w:val="nl-BE"/>
        </w:rPr>
        <w:t xml:space="preserve"> </w:t>
      </w:r>
      <w:r w:rsidRPr="005E4247">
        <w:rPr>
          <w:rFonts w:asciiTheme="minorHAnsi" w:hAnsiTheme="minorHAnsi"/>
          <w:highlight w:val="white"/>
          <w:lang w:val="nl-BE"/>
        </w:rPr>
        <w:t>Daarnaast bleef de impact van niet</w:t>
      </w:r>
      <w:r>
        <w:rPr>
          <w:rFonts w:asciiTheme="minorHAnsi" w:hAnsiTheme="minorHAnsi"/>
          <w:highlight w:val="white"/>
          <w:lang w:val="nl-BE"/>
        </w:rPr>
        <w:t>-</w:t>
      </w:r>
      <w:r w:rsidRPr="005E4247">
        <w:rPr>
          <w:rFonts w:asciiTheme="minorHAnsi" w:hAnsiTheme="minorHAnsi"/>
          <w:highlight w:val="white"/>
          <w:lang w:val="nl-BE"/>
        </w:rPr>
        <w:t xml:space="preserve">ambachtelijke middengroepen, zoals boeren, of armere inwoners van de stad, ook </w:t>
      </w:r>
      <w:r w:rsidRPr="005E4247">
        <w:rPr>
          <w:rFonts w:asciiTheme="minorHAnsi" w:hAnsiTheme="minorHAnsi"/>
          <w:highlight w:val="white"/>
          <w:lang w:val="nl-BE"/>
        </w:rPr>
        <w:lastRenderedPageBreak/>
        <w:t>na 1302 nog beperkt.</w:t>
      </w:r>
      <w:r w:rsidRPr="005E4247">
        <w:rPr>
          <w:rFonts w:asciiTheme="minorHAnsi" w:hAnsiTheme="minorHAnsi"/>
          <w:lang w:val="nl-BE"/>
        </w:rPr>
        <w:t xml:space="preserve"> </w:t>
      </w:r>
      <w:r w:rsidRPr="005E4247">
        <w:rPr>
          <w:rFonts w:asciiTheme="minorHAnsi" w:hAnsiTheme="minorHAnsi"/>
          <w:highlight w:val="white"/>
          <w:lang w:val="nl-BE"/>
        </w:rPr>
        <w:t>De politieke representatie van de ambachten was bovendien zeer onvast.</w:t>
      </w:r>
      <w:r w:rsidRPr="005E4247">
        <w:rPr>
          <w:rFonts w:asciiTheme="minorHAnsi" w:hAnsiTheme="minorHAnsi"/>
          <w:lang w:val="nl-BE"/>
        </w:rPr>
        <w:t xml:space="preserve"> </w:t>
      </w:r>
      <w:r w:rsidRPr="005E4247">
        <w:rPr>
          <w:rFonts w:asciiTheme="minorHAnsi" w:hAnsiTheme="minorHAnsi"/>
          <w:highlight w:val="white"/>
          <w:lang w:val="nl-BE"/>
        </w:rPr>
        <w:t>Zodra ze waren doorgedrongen tot het bestuur, streefden elitaire families ernaar om hen terug van de macht te verdrijven.</w:t>
      </w:r>
      <w:r w:rsidRPr="005E4247">
        <w:rPr>
          <w:rFonts w:asciiTheme="minorHAnsi" w:hAnsiTheme="minorHAnsi"/>
          <w:lang w:val="nl-BE"/>
        </w:rPr>
        <w:t xml:space="preserve"> Als hun opstand</w:t>
      </w:r>
      <w:r w:rsidRPr="005E4247">
        <w:rPr>
          <w:rFonts w:asciiTheme="minorHAnsi" w:hAnsiTheme="minorHAnsi"/>
          <w:highlight w:val="white"/>
          <w:lang w:val="nl-BE"/>
        </w:rPr>
        <w:t xml:space="preserve"> werd neergeslagen of een factie van elitaire families het bestuur weer kon overnemen, werden de ambachten vaak van de macht verdreven. Bijgevolg wisselde de samenstelling van stadsbesturen voortdurend. In Utrecht vond in de periode van 1300 tot 1500 bijna elke vijftien jaar een machtswisseling plaats.</w:t>
      </w:r>
      <w:r w:rsidRPr="005E4247">
        <w:rPr>
          <w:rFonts w:asciiTheme="minorHAnsi" w:hAnsiTheme="minorHAnsi"/>
          <w:lang w:val="nl-BE"/>
        </w:rPr>
        <w:t xml:space="preserve"> </w:t>
      </w:r>
      <w:r w:rsidRPr="005E4247">
        <w:rPr>
          <w:rFonts w:asciiTheme="minorHAnsi" w:hAnsiTheme="minorHAnsi"/>
          <w:highlight w:val="white"/>
          <w:lang w:val="nl-BE"/>
        </w:rPr>
        <w:t>De vraag of middengroepen mochten en/of konden besturen, bleef dan ook een punt van discussie. Zo ook in Brugge, waar de ambachten en Jan van den Berghe, de toenmalige schout van de stad, in 1411 het debat aangingen.</w:t>
      </w:r>
    </w:p>
    <w:p w14:paraId="2A4C5472" w14:textId="77777777" w:rsidR="00D03DF5" w:rsidRPr="005E4247" w:rsidRDefault="00D03DF5" w:rsidP="00D03DF5">
      <w:pPr>
        <w:autoSpaceDE w:val="0"/>
        <w:autoSpaceDN w:val="0"/>
        <w:adjustRightInd w:val="0"/>
        <w:spacing w:after="0" w:line="360" w:lineRule="auto"/>
        <w:ind w:firstLine="705"/>
        <w:jc w:val="both"/>
        <w:rPr>
          <w:rFonts w:asciiTheme="minorHAnsi" w:hAnsiTheme="minorHAnsi"/>
          <w:highlight w:val="white"/>
          <w:lang w:val="nl-BE"/>
        </w:rPr>
      </w:pPr>
      <w:r w:rsidRPr="005E4247">
        <w:rPr>
          <w:rFonts w:asciiTheme="minorHAnsi" w:hAnsiTheme="minorHAnsi"/>
          <w:lang w:val="nl-BE"/>
        </w:rPr>
        <w:t xml:space="preserve">In 1411 bekritiseerden de Brugse ambachtslieden in het bovenstaande citaat </w:t>
      </w:r>
      <w:r w:rsidRPr="00E72340">
        <w:rPr>
          <w:rFonts w:asciiTheme="minorHAnsi" w:hAnsiTheme="minorHAnsi"/>
          <w:highlight w:val="yellow"/>
          <w:lang w:val="nl-BE"/>
        </w:rPr>
        <w:t>(blz. XYZ)</w:t>
      </w:r>
      <w:r>
        <w:rPr>
          <w:rFonts w:asciiTheme="minorHAnsi" w:hAnsiTheme="minorHAnsi"/>
          <w:lang w:val="nl-BE"/>
        </w:rPr>
        <w:t xml:space="preserve"> </w:t>
      </w:r>
      <w:r w:rsidRPr="005E4247">
        <w:rPr>
          <w:rFonts w:asciiTheme="minorHAnsi" w:hAnsiTheme="minorHAnsi"/>
          <w:highlight w:val="white"/>
          <w:lang w:val="nl-BE"/>
        </w:rPr>
        <w:t>de beslissingen die het stadsbestuur ‘zonder hun toestemming of die van de gemeente van de stad’ had genomen.</w:t>
      </w:r>
      <w:r w:rsidRPr="005E4247">
        <w:rPr>
          <w:rFonts w:asciiTheme="minorHAnsi" w:hAnsiTheme="minorHAnsi"/>
          <w:lang w:val="nl-BE"/>
        </w:rPr>
        <w:t xml:space="preserve"> </w:t>
      </w:r>
      <w:r w:rsidRPr="005E4247">
        <w:rPr>
          <w:rFonts w:asciiTheme="minorHAnsi" w:hAnsiTheme="minorHAnsi"/>
          <w:highlight w:val="white"/>
          <w:lang w:val="nl-BE"/>
        </w:rPr>
        <w:t xml:space="preserve">Ook het charter dat Maria van Bourgondiës overgrootvader, Jan zonder Vrees, </w:t>
      </w:r>
      <w:r w:rsidRPr="005E4247">
        <w:rPr>
          <w:rFonts w:asciiTheme="minorHAnsi" w:hAnsiTheme="minorHAnsi"/>
          <w:lang w:val="nl-BE"/>
        </w:rPr>
        <w:t>in 1407 had uitgevaardigd</w:t>
      </w:r>
      <w:r w:rsidRPr="005E4247">
        <w:rPr>
          <w:rFonts w:asciiTheme="minorHAnsi" w:hAnsiTheme="minorHAnsi"/>
          <w:highlight w:val="white"/>
          <w:lang w:val="nl-BE"/>
        </w:rPr>
        <w:t xml:space="preserve"> was hen een doorn in het oog.</w:t>
      </w:r>
      <w:r w:rsidRPr="005E4247">
        <w:rPr>
          <w:rFonts w:asciiTheme="minorHAnsi" w:hAnsiTheme="minorHAnsi"/>
          <w:lang w:val="nl-BE"/>
        </w:rPr>
        <w:t xml:space="preserve"> </w:t>
      </w:r>
      <w:r w:rsidRPr="005E4247">
        <w:rPr>
          <w:rFonts w:asciiTheme="minorHAnsi" w:hAnsiTheme="minorHAnsi"/>
          <w:highlight w:val="white"/>
          <w:lang w:val="nl-BE"/>
        </w:rPr>
        <w:t>In dat jaar had de toenmalige hertog van Bourgondië gebruik gemaakt van de verdeeldheid in Brugge om de stad zeer restrictieve maatregels op te leggen.</w:t>
      </w:r>
      <w:r w:rsidRPr="005E4247">
        <w:rPr>
          <w:rFonts w:asciiTheme="minorHAnsi" w:hAnsiTheme="minorHAnsi"/>
          <w:lang w:val="nl-BE"/>
        </w:rPr>
        <w:t xml:space="preserve"> </w:t>
      </w:r>
      <w:r w:rsidRPr="005E4247">
        <w:rPr>
          <w:rFonts w:asciiTheme="minorHAnsi" w:hAnsiTheme="minorHAnsi"/>
          <w:highlight w:val="white"/>
          <w:lang w:val="nl-BE"/>
        </w:rPr>
        <w:t>Naast een nieuwe graanbelasting, werden de rechten van de ambachten sterk verminderd.</w:t>
      </w:r>
      <w:r w:rsidRPr="005E4247">
        <w:rPr>
          <w:rFonts w:asciiTheme="minorHAnsi" w:hAnsiTheme="minorHAnsi"/>
          <w:lang w:val="nl-BE"/>
        </w:rPr>
        <w:t xml:space="preserve"> </w:t>
      </w:r>
      <w:r w:rsidRPr="005E4247">
        <w:rPr>
          <w:rFonts w:asciiTheme="minorHAnsi" w:hAnsiTheme="minorHAnsi"/>
          <w:highlight w:val="white"/>
          <w:lang w:val="nl-BE"/>
        </w:rPr>
        <w:t>Misnoegd noemden de inwoners van Brugge dit charter ‘</w:t>
      </w:r>
      <w:r w:rsidRPr="005E4247">
        <w:rPr>
          <w:rFonts w:asciiTheme="minorHAnsi" w:hAnsiTheme="minorHAnsi"/>
          <w:i/>
          <w:iCs/>
          <w:highlight w:val="white"/>
          <w:lang w:val="nl-BE"/>
        </w:rPr>
        <w:t>calfvel</w:t>
      </w:r>
      <w:r w:rsidRPr="005E4247">
        <w:rPr>
          <w:rFonts w:asciiTheme="minorHAnsi" w:hAnsiTheme="minorHAnsi"/>
          <w:highlight w:val="white"/>
          <w:lang w:val="nl-BE"/>
        </w:rPr>
        <w:t>’.</w:t>
      </w:r>
      <w:r w:rsidRPr="005E4247">
        <w:rPr>
          <w:rFonts w:asciiTheme="minorHAnsi" w:hAnsiTheme="minorHAnsi"/>
          <w:lang w:val="nl-BE"/>
        </w:rPr>
        <w:t xml:space="preserve"> </w:t>
      </w:r>
      <w:r w:rsidRPr="005E4247">
        <w:rPr>
          <w:rFonts w:asciiTheme="minorHAnsi" w:hAnsiTheme="minorHAnsi"/>
          <w:highlight w:val="white"/>
          <w:lang w:val="nl-BE"/>
        </w:rPr>
        <w:t>Deze naam maakte duidelijk dat de wettekst volgens hen niet meer waard was dan het kalfsvel of perkament waarop het geschreven was.</w:t>
      </w:r>
      <w:r w:rsidRPr="005E4247">
        <w:rPr>
          <w:rFonts w:asciiTheme="minorHAnsi" w:hAnsiTheme="minorHAnsi"/>
          <w:lang w:val="nl-BE"/>
        </w:rPr>
        <w:t xml:space="preserve"> De</w:t>
      </w:r>
      <w:r w:rsidRPr="005E4247">
        <w:rPr>
          <w:rFonts w:asciiTheme="minorHAnsi" w:hAnsiTheme="minorHAnsi"/>
          <w:highlight w:val="white"/>
          <w:lang w:val="nl-BE"/>
        </w:rPr>
        <w:t xml:space="preserve"> daaropvolgende jaren waren zeer onrustig in Brugge.</w:t>
      </w:r>
      <w:r w:rsidRPr="005E4247">
        <w:rPr>
          <w:rFonts w:asciiTheme="minorHAnsi" w:hAnsiTheme="minorHAnsi"/>
          <w:lang w:val="nl-BE"/>
        </w:rPr>
        <w:t xml:space="preserve"> De politieke spanningen</w:t>
      </w:r>
      <w:r w:rsidRPr="005E4247">
        <w:rPr>
          <w:rFonts w:asciiTheme="minorHAnsi" w:hAnsiTheme="minorHAnsi"/>
          <w:highlight w:val="white"/>
          <w:lang w:val="nl-BE"/>
        </w:rPr>
        <w:t xml:space="preserve"> bereikten een kookpunt op 6 oktober 1411.</w:t>
      </w:r>
      <w:r w:rsidRPr="005E4247">
        <w:rPr>
          <w:rFonts w:asciiTheme="minorHAnsi" w:hAnsiTheme="minorHAnsi"/>
          <w:lang w:val="nl-BE"/>
        </w:rPr>
        <w:t xml:space="preserve"> </w:t>
      </w:r>
      <w:r w:rsidRPr="005E4247">
        <w:rPr>
          <w:rFonts w:asciiTheme="minorHAnsi" w:hAnsiTheme="minorHAnsi"/>
          <w:highlight w:val="white"/>
          <w:lang w:val="nl-BE"/>
        </w:rPr>
        <w:t>Toen kwam het Brugse stadsleger terug thuis na een veldtocht in Frankrijk.</w:t>
      </w:r>
      <w:r w:rsidRPr="005E4247">
        <w:rPr>
          <w:rFonts w:asciiTheme="minorHAnsi" w:hAnsiTheme="minorHAnsi"/>
          <w:lang w:val="nl-BE"/>
        </w:rPr>
        <w:t xml:space="preserve"> </w:t>
      </w:r>
      <w:r w:rsidRPr="005E4247">
        <w:rPr>
          <w:rFonts w:asciiTheme="minorHAnsi" w:hAnsiTheme="minorHAnsi"/>
          <w:highlight w:val="white"/>
          <w:lang w:val="nl-BE"/>
        </w:rPr>
        <w:t>In plaats van de stad in te trekken, maakten de ambachtsmannen hun kamp op buiten de stadsmuren.</w:t>
      </w:r>
      <w:r w:rsidRPr="005E4247">
        <w:rPr>
          <w:rFonts w:asciiTheme="minorHAnsi" w:hAnsiTheme="minorHAnsi"/>
          <w:lang w:val="nl-BE"/>
        </w:rPr>
        <w:t xml:space="preserve"> </w:t>
      </w:r>
      <w:r w:rsidRPr="005E4247">
        <w:rPr>
          <w:rFonts w:asciiTheme="minorHAnsi" w:hAnsiTheme="minorHAnsi"/>
          <w:highlight w:val="white"/>
          <w:lang w:val="nl-BE"/>
        </w:rPr>
        <w:t>Om aan deze enorme bedreiging te verhelpen, gingen de stadsbestuurders snel met de troepen praten.</w:t>
      </w:r>
      <w:r w:rsidRPr="005E4247">
        <w:rPr>
          <w:rFonts w:asciiTheme="minorHAnsi" w:hAnsiTheme="minorHAnsi"/>
          <w:lang w:val="nl-BE"/>
        </w:rPr>
        <w:t xml:space="preserve"> </w:t>
      </w:r>
      <w:r w:rsidRPr="005E4247">
        <w:rPr>
          <w:rFonts w:asciiTheme="minorHAnsi" w:hAnsiTheme="minorHAnsi"/>
          <w:highlight w:val="white"/>
          <w:lang w:val="nl-BE"/>
        </w:rPr>
        <w:t xml:space="preserve">Toen ze aan de ambachtslieden vroegen wanneer ze hun kamp zouden opbreken, antwoordden zij dat ze de stad enkel terug zouden ingaan als al hun eisen waren ingewilligd. </w:t>
      </w:r>
    </w:p>
    <w:p w14:paraId="4D5059B4" w14:textId="77777777" w:rsidR="00D03DF5" w:rsidRPr="005E4247" w:rsidRDefault="00D03DF5" w:rsidP="00D03DF5">
      <w:pPr>
        <w:autoSpaceDE w:val="0"/>
        <w:autoSpaceDN w:val="0"/>
        <w:adjustRightInd w:val="0"/>
        <w:spacing w:after="0" w:line="360" w:lineRule="auto"/>
        <w:ind w:firstLine="705"/>
        <w:jc w:val="both"/>
        <w:rPr>
          <w:rFonts w:asciiTheme="minorHAnsi" w:hAnsiTheme="minorHAnsi"/>
          <w:lang w:val="nl-BE"/>
        </w:rPr>
      </w:pPr>
      <w:r w:rsidRPr="005E4247">
        <w:rPr>
          <w:rFonts w:asciiTheme="minorHAnsi" w:hAnsiTheme="minorHAnsi"/>
          <w:highlight w:val="white"/>
          <w:lang w:val="nl-BE"/>
        </w:rPr>
        <w:t xml:space="preserve"> De ambachten wilden dat het </w:t>
      </w:r>
      <w:r w:rsidRPr="005E4247">
        <w:rPr>
          <w:rFonts w:asciiTheme="minorHAnsi" w:hAnsiTheme="minorHAnsi"/>
          <w:i/>
          <w:iCs/>
          <w:highlight w:val="white"/>
          <w:lang w:val="nl-BE"/>
        </w:rPr>
        <w:t>‘calfvel</w:t>
      </w:r>
      <w:r w:rsidRPr="005E4247">
        <w:rPr>
          <w:rFonts w:asciiTheme="minorHAnsi" w:hAnsiTheme="minorHAnsi"/>
          <w:highlight w:val="white"/>
          <w:lang w:val="nl-BE"/>
        </w:rPr>
        <w:t>’ aan hen zou worden overhandigd zodat ze het konden vernietigen.</w:t>
      </w:r>
      <w:r w:rsidRPr="005E4247">
        <w:rPr>
          <w:rFonts w:asciiTheme="minorHAnsi" w:hAnsiTheme="minorHAnsi"/>
          <w:lang w:val="nl-BE"/>
        </w:rPr>
        <w:t xml:space="preserve"> </w:t>
      </w:r>
      <w:r w:rsidRPr="005E4247">
        <w:rPr>
          <w:rFonts w:asciiTheme="minorHAnsi" w:hAnsiTheme="minorHAnsi"/>
          <w:highlight w:val="white"/>
          <w:lang w:val="nl-BE"/>
        </w:rPr>
        <w:t>Verder verwierpen ze ook verschillende bestuurspraktijken en maakten ze duidelijk dat hun toestemming een essentieel ingrediënt was voor politieke beslissingen.</w:t>
      </w:r>
      <w:r w:rsidRPr="005E4247">
        <w:rPr>
          <w:rFonts w:asciiTheme="minorHAnsi" w:hAnsiTheme="minorHAnsi"/>
          <w:lang w:val="nl-BE"/>
        </w:rPr>
        <w:t xml:space="preserve"> </w:t>
      </w:r>
      <w:r w:rsidRPr="005E4247">
        <w:rPr>
          <w:rFonts w:asciiTheme="minorHAnsi" w:hAnsiTheme="minorHAnsi"/>
          <w:highlight w:val="white"/>
          <w:lang w:val="nl-BE"/>
        </w:rPr>
        <w:t>Zeker wanneer het ging om aanpassingen aan, of verminderingen van, de stedelijke privileges, moesten ze worden geraadpleegd.</w:t>
      </w:r>
      <w:r w:rsidRPr="005E4247">
        <w:rPr>
          <w:rFonts w:asciiTheme="minorHAnsi" w:hAnsiTheme="minorHAnsi"/>
          <w:lang w:val="nl-BE"/>
        </w:rPr>
        <w:t xml:space="preserve"> </w:t>
      </w:r>
      <w:r w:rsidRPr="005E4247">
        <w:rPr>
          <w:rFonts w:asciiTheme="minorHAnsi" w:hAnsiTheme="minorHAnsi"/>
          <w:highlight w:val="white"/>
          <w:lang w:val="nl-BE"/>
        </w:rPr>
        <w:t>De Brugse ambachten zouden deze eis voortdurend blijven herhalen.</w:t>
      </w:r>
      <w:r w:rsidRPr="005E4247">
        <w:rPr>
          <w:rFonts w:asciiTheme="minorHAnsi" w:hAnsiTheme="minorHAnsi"/>
          <w:lang w:val="nl-BE"/>
        </w:rPr>
        <w:t xml:space="preserve"> </w:t>
      </w:r>
      <w:r w:rsidRPr="005E4247">
        <w:rPr>
          <w:rFonts w:asciiTheme="minorHAnsi" w:hAnsiTheme="minorHAnsi"/>
          <w:highlight w:val="white"/>
          <w:lang w:val="nl-BE"/>
        </w:rPr>
        <w:t xml:space="preserve">Met succes: de dekens van de ambachten zouden na verloop van tijd </w:t>
      </w:r>
      <w:r>
        <w:rPr>
          <w:rFonts w:asciiTheme="minorHAnsi" w:hAnsiTheme="minorHAnsi"/>
          <w:highlight w:val="white"/>
          <w:lang w:val="nl-BE"/>
        </w:rPr>
        <w:t>ieder</w:t>
      </w:r>
      <w:r w:rsidRPr="005E4247">
        <w:rPr>
          <w:rFonts w:asciiTheme="minorHAnsi" w:hAnsiTheme="minorHAnsi"/>
          <w:highlight w:val="white"/>
          <w:lang w:val="nl-BE"/>
        </w:rPr>
        <w:t xml:space="preserve"> een sleutel van de archiefkist krijgen waarin de stadsprivileges werden bewaard.</w:t>
      </w:r>
      <w:r w:rsidRPr="005E4247">
        <w:rPr>
          <w:rFonts w:asciiTheme="minorHAnsi" w:hAnsiTheme="minorHAnsi"/>
          <w:lang w:val="nl-BE"/>
        </w:rPr>
        <w:t xml:space="preserve"> </w:t>
      </w:r>
      <w:r>
        <w:rPr>
          <w:rFonts w:asciiTheme="minorHAnsi" w:hAnsiTheme="minorHAnsi"/>
          <w:lang w:val="nl-BE"/>
        </w:rPr>
        <w:t>Zo</w:t>
      </w:r>
      <w:r w:rsidRPr="005E4247">
        <w:rPr>
          <w:rFonts w:asciiTheme="minorHAnsi" w:hAnsiTheme="minorHAnsi"/>
          <w:lang w:val="nl-BE"/>
        </w:rPr>
        <w:t xml:space="preserve"> kon er niet aan deze documenten geraakt worden zonder hun aanwezigheid. </w:t>
      </w:r>
      <w:r w:rsidRPr="005E4247">
        <w:rPr>
          <w:rFonts w:asciiTheme="minorHAnsi" w:hAnsiTheme="minorHAnsi"/>
          <w:highlight w:val="white"/>
          <w:lang w:val="nl-BE"/>
        </w:rPr>
        <w:t>Naast het rechthouden van het lichaam, loyaal zijn en diensten verrichten voor hun heer, vonden de voeten dat ze het recht hadden, en zelfs de plicht, om betrokken te zijn bij het bestuur. De Bruggelingen deelden deze mening met ambachten doorheen de Lage Landen en Europa.</w:t>
      </w:r>
      <w:r w:rsidRPr="005E4247">
        <w:rPr>
          <w:rFonts w:asciiTheme="minorHAnsi" w:hAnsiTheme="minorHAnsi"/>
          <w:lang w:val="nl-BE"/>
        </w:rPr>
        <w:t xml:space="preserve"> </w:t>
      </w:r>
    </w:p>
    <w:p w14:paraId="1E8E2263" w14:textId="7440A3C5" w:rsidR="00D03DF5" w:rsidRPr="005E4247" w:rsidRDefault="00D03DF5" w:rsidP="00D03DF5">
      <w:pPr>
        <w:autoSpaceDE w:val="0"/>
        <w:autoSpaceDN w:val="0"/>
        <w:adjustRightInd w:val="0"/>
        <w:spacing w:after="0" w:line="360" w:lineRule="auto"/>
        <w:jc w:val="both"/>
        <w:rPr>
          <w:rFonts w:asciiTheme="minorHAnsi" w:hAnsiTheme="minorHAnsi"/>
          <w:highlight w:val="white"/>
          <w:lang w:val="nl-BE"/>
        </w:rPr>
      </w:pPr>
      <w:r w:rsidRPr="005E4247">
        <w:rPr>
          <w:rFonts w:asciiTheme="minorHAnsi" w:hAnsiTheme="minorHAnsi"/>
          <w:lang w:val="nl-BE"/>
        </w:rPr>
        <w:tab/>
      </w:r>
      <w:r w:rsidRPr="005E4247">
        <w:rPr>
          <w:rFonts w:asciiTheme="minorHAnsi" w:hAnsiTheme="minorHAnsi"/>
          <w:highlight w:val="white"/>
          <w:lang w:val="nl-BE"/>
        </w:rPr>
        <w:t>Toch gingen niet alle tijdgenoten akkoord.</w:t>
      </w:r>
      <w:r w:rsidRPr="005E4247">
        <w:rPr>
          <w:rFonts w:asciiTheme="minorHAnsi" w:hAnsiTheme="minorHAnsi"/>
          <w:lang w:val="nl-BE"/>
        </w:rPr>
        <w:t xml:space="preserve"> Neem nu </w:t>
      </w:r>
      <w:r w:rsidRPr="005E4247">
        <w:rPr>
          <w:rFonts w:asciiTheme="minorHAnsi" w:hAnsiTheme="minorHAnsi"/>
          <w:highlight w:val="white"/>
          <w:lang w:val="nl-BE"/>
        </w:rPr>
        <w:t xml:space="preserve">Jan van den Berghe. Doorheen zijn leven was deze Vlaamse edelman niet alleen een raadgever van de Bourgondische hertogen, maar ook een invloedrijke jurist en de schout van Brugge. In 1431 schreef hij het literaire werk </w:t>
      </w:r>
      <w:r w:rsidRPr="005E4247">
        <w:rPr>
          <w:rFonts w:asciiTheme="minorHAnsi" w:hAnsiTheme="minorHAnsi"/>
          <w:i/>
          <w:iCs/>
          <w:highlight w:val="white"/>
          <w:lang w:val="nl-BE"/>
        </w:rPr>
        <w:t xml:space="preserve">Dat Kaetspel </w:t>
      </w:r>
      <w:r w:rsidRPr="005E4247">
        <w:rPr>
          <w:rFonts w:asciiTheme="minorHAnsi" w:hAnsiTheme="minorHAnsi"/>
          <w:i/>
          <w:iCs/>
          <w:highlight w:val="white"/>
          <w:lang w:val="nl-BE"/>
        </w:rPr>
        <w:lastRenderedPageBreak/>
        <w:t>Ghemoralizeert</w:t>
      </w:r>
      <w:r w:rsidRPr="005E4247">
        <w:rPr>
          <w:rFonts w:asciiTheme="minorHAnsi" w:hAnsiTheme="minorHAnsi"/>
          <w:highlight w:val="white"/>
          <w:lang w:val="nl-BE"/>
        </w:rPr>
        <w:t xml:space="preserve"> (</w:t>
      </w:r>
      <w:r>
        <w:rPr>
          <w:rFonts w:asciiTheme="minorHAnsi" w:hAnsiTheme="minorHAnsi"/>
          <w:highlight w:val="white"/>
          <w:lang w:val="nl-BE"/>
        </w:rPr>
        <w:t>‘E</w:t>
      </w:r>
      <w:r w:rsidRPr="005E4247">
        <w:rPr>
          <w:rFonts w:asciiTheme="minorHAnsi" w:hAnsiTheme="minorHAnsi"/>
          <w:highlight w:val="white"/>
          <w:lang w:val="nl-BE"/>
        </w:rPr>
        <w:t>en gemoraliseerd balspel</w:t>
      </w:r>
      <w:r>
        <w:rPr>
          <w:rFonts w:asciiTheme="minorHAnsi" w:hAnsiTheme="minorHAnsi"/>
          <w:highlight w:val="white"/>
          <w:lang w:val="nl-BE"/>
        </w:rPr>
        <w:t>’</w:t>
      </w:r>
      <w:r w:rsidRPr="005E4247">
        <w:rPr>
          <w:rFonts w:asciiTheme="minorHAnsi" w:hAnsiTheme="minorHAnsi"/>
          <w:highlight w:val="white"/>
          <w:lang w:val="nl-BE"/>
        </w:rPr>
        <w:t xml:space="preserve">). Het kaatsen, waarbij teams een bal heen en weer sloegen met hun handen, was zeer populair in de late middeleeuwen en werd door </w:t>
      </w:r>
      <w:r>
        <w:rPr>
          <w:rFonts w:asciiTheme="minorHAnsi" w:hAnsiTheme="minorHAnsi"/>
          <w:highlight w:val="white"/>
          <w:lang w:val="nl-BE"/>
        </w:rPr>
        <w:t>V</w:t>
      </w:r>
      <w:r w:rsidRPr="005E4247">
        <w:rPr>
          <w:rFonts w:asciiTheme="minorHAnsi" w:hAnsiTheme="minorHAnsi"/>
          <w:highlight w:val="white"/>
          <w:lang w:val="nl-BE"/>
        </w:rPr>
        <w:t xml:space="preserve">an den Berghe gebruikt als een allegorie voor de rechtspraak. Het is in dit werk dat </w:t>
      </w:r>
      <w:r>
        <w:rPr>
          <w:rFonts w:asciiTheme="minorHAnsi" w:hAnsiTheme="minorHAnsi"/>
          <w:highlight w:val="white"/>
          <w:lang w:val="nl-BE"/>
        </w:rPr>
        <w:t>V</w:t>
      </w:r>
      <w:r w:rsidRPr="005E4247">
        <w:rPr>
          <w:rFonts w:asciiTheme="minorHAnsi" w:hAnsiTheme="minorHAnsi"/>
          <w:highlight w:val="white"/>
          <w:lang w:val="nl-BE"/>
        </w:rPr>
        <w:t xml:space="preserve">an den Berghe het fictieve exemplarische verhaal over de Romeinse keizer Tiberius vertelt. Tijdens één van zijn reizen ontmoette deze keizer een melaatse man die doodziek aan de kant van de weg zat. Zijn volledige lichaam was bedekt met etterende wonden waarop vele vliegen zaten. Tiberius kreeg medelijden en hielp de man door de zwerm vliegen weg te jagen. Tot zijn verbazing was de melaatse man echter helemaal niet blij met zijn hulp. Hij vertelde de keizer dat hij hem een slechte dienst had bewezen. De vliegen die op zijn wonden hadden gezeten, waren voldaan geweest. Dit in tegenstelling tot de nieuwe vliegen die hongerig van zijn bloed zouden drinken. De moraal van het verhaal is duidelijk: nieuwe bestuurders die niet over dezelfde rijkdom bezaten als elitaire families hadden volgens van den Berghe niet de nodige vaardigheden, moraal of het karakter om te kunnen besturen. Zelfs wanneer de bevolking er even slecht aan toe was als de melaatse man, waren ze nog steeds beter af met rijke bestuurders. Of in de woorden van </w:t>
      </w:r>
      <w:proofErr w:type="spellStart"/>
      <w:r>
        <w:rPr>
          <w:rFonts w:asciiTheme="minorHAnsi" w:hAnsiTheme="minorHAnsi"/>
          <w:highlight w:val="white"/>
          <w:lang w:val="nl-BE"/>
        </w:rPr>
        <w:t>V</w:t>
      </w:r>
      <w:r w:rsidRPr="005E4247">
        <w:rPr>
          <w:rFonts w:asciiTheme="minorHAnsi" w:hAnsiTheme="minorHAnsi"/>
          <w:highlight w:val="white"/>
          <w:lang w:val="nl-BE"/>
        </w:rPr>
        <w:t>an</w:t>
      </w:r>
      <w:proofErr w:type="spellEnd"/>
      <w:r w:rsidRPr="005E4247">
        <w:rPr>
          <w:rFonts w:asciiTheme="minorHAnsi" w:hAnsiTheme="minorHAnsi"/>
          <w:highlight w:val="white"/>
          <w:lang w:val="nl-BE"/>
        </w:rPr>
        <w:t xml:space="preserve"> den Berghe: middengroepen zijn ‘van een slechtere natuur dan de machtigen en dit is volkomen natuurlijk.’</w:t>
      </w:r>
      <w:r w:rsidR="00D519F5">
        <w:rPr>
          <w:rStyle w:val="FootnoteReference"/>
          <w:rFonts w:asciiTheme="minorHAnsi" w:hAnsiTheme="minorHAnsi"/>
          <w:highlight w:val="white"/>
          <w:lang w:val="nl-BE"/>
        </w:rPr>
        <w:footnoteReference w:id="17"/>
      </w:r>
    </w:p>
    <w:p w14:paraId="4DC9FB31" w14:textId="6ECAF191" w:rsidR="00D03DF5" w:rsidRPr="005E4247" w:rsidRDefault="00D03DF5" w:rsidP="00D03DF5">
      <w:pPr>
        <w:spacing w:after="0" w:line="360" w:lineRule="auto"/>
        <w:jc w:val="both"/>
        <w:rPr>
          <w:rFonts w:asciiTheme="minorHAnsi" w:hAnsiTheme="minorHAnsi"/>
          <w:lang w:val="nl-BE"/>
        </w:rPr>
      </w:pPr>
      <w:r w:rsidRPr="005E4247">
        <w:rPr>
          <w:rFonts w:asciiTheme="minorHAnsi" w:hAnsiTheme="minorHAnsi"/>
          <w:lang w:val="nl-BE"/>
        </w:rPr>
        <w:tab/>
      </w:r>
      <w:r w:rsidRPr="005E4247">
        <w:rPr>
          <w:rFonts w:asciiTheme="minorHAnsi" w:hAnsiTheme="minorHAnsi"/>
          <w:highlight w:val="white"/>
          <w:lang w:val="nl-BE"/>
        </w:rPr>
        <w:t xml:space="preserve">Het waren de </w:t>
      </w:r>
      <w:r>
        <w:rPr>
          <w:rFonts w:asciiTheme="minorHAnsi" w:hAnsiTheme="minorHAnsi"/>
          <w:highlight w:val="white"/>
          <w:lang w:val="nl-BE"/>
        </w:rPr>
        <w:t xml:space="preserve">Brugse </w:t>
      </w:r>
      <w:r w:rsidRPr="005E4247">
        <w:rPr>
          <w:rFonts w:asciiTheme="minorHAnsi" w:hAnsiTheme="minorHAnsi"/>
          <w:highlight w:val="white"/>
          <w:lang w:val="nl-BE"/>
        </w:rPr>
        <w:t>ambachten die in 1411 aan het langste eind trokken.</w:t>
      </w:r>
      <w:r w:rsidRPr="005E4247">
        <w:rPr>
          <w:rFonts w:asciiTheme="minorHAnsi" w:hAnsiTheme="minorHAnsi"/>
          <w:lang w:val="nl-BE"/>
        </w:rPr>
        <w:t xml:space="preserve"> </w:t>
      </w:r>
      <w:r w:rsidRPr="005E4247">
        <w:rPr>
          <w:rFonts w:asciiTheme="minorHAnsi" w:hAnsiTheme="minorHAnsi"/>
          <w:highlight w:val="white"/>
          <w:lang w:val="nl-BE"/>
        </w:rPr>
        <w:t>Op 19 oktober werd het ‘</w:t>
      </w:r>
      <w:r w:rsidRPr="005E4247">
        <w:rPr>
          <w:rFonts w:asciiTheme="minorHAnsi" w:hAnsiTheme="minorHAnsi"/>
          <w:i/>
          <w:iCs/>
          <w:highlight w:val="white"/>
          <w:lang w:val="nl-BE"/>
        </w:rPr>
        <w:t>calfvel</w:t>
      </w:r>
      <w:r w:rsidRPr="005E4247">
        <w:rPr>
          <w:rFonts w:asciiTheme="minorHAnsi" w:hAnsiTheme="minorHAnsi"/>
          <w:highlight w:val="white"/>
          <w:lang w:val="nl-BE"/>
        </w:rPr>
        <w:t>’ aan hen overhandigd door niemand minder dan Jan van den Berghe.</w:t>
      </w:r>
      <w:r w:rsidRPr="005E4247">
        <w:rPr>
          <w:rFonts w:asciiTheme="minorHAnsi" w:hAnsiTheme="minorHAnsi"/>
          <w:lang w:val="nl-BE"/>
        </w:rPr>
        <w:t xml:space="preserve"> </w:t>
      </w:r>
      <w:r w:rsidRPr="005E4247">
        <w:rPr>
          <w:rFonts w:asciiTheme="minorHAnsi" w:hAnsiTheme="minorHAnsi"/>
          <w:highlight w:val="white"/>
          <w:lang w:val="nl-BE"/>
        </w:rPr>
        <w:t>Nadat ze het charter uit zijn handen hadden ontvangen, gebruikten de dekens van de ambachten hun tanden om het aan stukken te scheuren.</w:t>
      </w:r>
      <w:r w:rsidRPr="005E4247">
        <w:rPr>
          <w:rFonts w:asciiTheme="minorHAnsi" w:hAnsiTheme="minorHAnsi"/>
          <w:lang w:val="nl-BE"/>
        </w:rPr>
        <w:t xml:space="preserve"> </w:t>
      </w:r>
      <w:r w:rsidRPr="005E4247">
        <w:rPr>
          <w:rFonts w:asciiTheme="minorHAnsi" w:hAnsiTheme="minorHAnsi"/>
          <w:highlight w:val="white"/>
          <w:lang w:val="nl-BE"/>
        </w:rPr>
        <w:t xml:space="preserve">Een scène die van Den Berghe vermoedelijk </w:t>
      </w:r>
      <w:r w:rsidRPr="005E4247">
        <w:rPr>
          <w:rFonts w:asciiTheme="minorHAnsi" w:hAnsiTheme="minorHAnsi"/>
          <w:lang w:val="nl-BE"/>
        </w:rPr>
        <w:t xml:space="preserve">moeilijk kon vergeten. </w:t>
      </w:r>
      <w:r w:rsidRPr="005E4247">
        <w:rPr>
          <w:rFonts w:asciiTheme="minorHAnsi" w:hAnsiTheme="minorHAnsi"/>
          <w:highlight w:val="white"/>
          <w:lang w:val="nl-BE"/>
        </w:rPr>
        <w:t>Ondanks dit succes was de representatieve overwinning opnieuw zeer vergankelijk. Nog geen 30 jaar later waren de Brugse ambachtslieden opnieuw van de macht uitgesloten. Bovendien hebben geschiedkundigen aangetoond dat zelfs in periodes waarin de ambachten vertegenwoordigd waren, stadsbesturen in de Nederlanden nog steeds voornamelijk bestonden uit rijke en geprivilegieerde groepen.</w:t>
      </w:r>
      <w:r w:rsidRPr="005E4247">
        <w:rPr>
          <w:rFonts w:asciiTheme="minorHAnsi" w:hAnsiTheme="minorHAnsi"/>
          <w:lang w:val="nl-BE"/>
        </w:rPr>
        <w:t xml:space="preserve"> </w:t>
      </w:r>
      <w:r w:rsidRPr="005E4247">
        <w:rPr>
          <w:rFonts w:asciiTheme="minorHAnsi" w:hAnsiTheme="minorHAnsi"/>
          <w:highlight w:val="white"/>
          <w:lang w:val="nl-BE"/>
        </w:rPr>
        <w:t>Het waren</w:t>
      </w:r>
      <w:r>
        <w:rPr>
          <w:rFonts w:asciiTheme="minorHAnsi" w:hAnsiTheme="minorHAnsi"/>
          <w:highlight w:val="white"/>
          <w:lang w:val="nl-BE"/>
        </w:rPr>
        <w:t xml:space="preserve"> immers</w:t>
      </w:r>
      <w:r w:rsidRPr="005E4247">
        <w:rPr>
          <w:rFonts w:asciiTheme="minorHAnsi" w:hAnsiTheme="minorHAnsi"/>
          <w:highlight w:val="white"/>
          <w:lang w:val="nl-BE"/>
        </w:rPr>
        <w:t xml:space="preserve"> de meest welgestelde ambachtsmeesters die vertegenwoordigd waren.</w:t>
      </w:r>
      <w:r w:rsidRPr="005E4247">
        <w:rPr>
          <w:rFonts w:asciiTheme="minorHAnsi" w:hAnsiTheme="minorHAnsi"/>
          <w:lang w:val="nl-BE"/>
        </w:rPr>
        <w:t xml:space="preserve"> </w:t>
      </w:r>
      <w:r w:rsidRPr="005E4247">
        <w:rPr>
          <w:rFonts w:asciiTheme="minorHAnsi" w:hAnsiTheme="minorHAnsi"/>
          <w:highlight w:val="white"/>
          <w:lang w:val="nl-BE"/>
        </w:rPr>
        <w:t>Armere ambachtslieden veroverden zelden een zitje op de schepenbank.</w:t>
      </w:r>
      <w:r w:rsidRPr="005E4247">
        <w:rPr>
          <w:rFonts w:asciiTheme="minorHAnsi" w:hAnsiTheme="minorHAnsi"/>
          <w:lang w:val="nl-BE"/>
        </w:rPr>
        <w:t xml:space="preserve"> </w:t>
      </w:r>
      <w:r>
        <w:rPr>
          <w:rFonts w:asciiTheme="minorHAnsi" w:hAnsiTheme="minorHAnsi"/>
          <w:highlight w:val="white"/>
          <w:lang w:val="nl-BE"/>
        </w:rPr>
        <w:t>Wat</w:t>
      </w:r>
      <w:r w:rsidRPr="005E4247">
        <w:rPr>
          <w:rFonts w:asciiTheme="minorHAnsi" w:hAnsiTheme="minorHAnsi"/>
          <w:highlight w:val="white"/>
          <w:lang w:val="nl-BE"/>
        </w:rPr>
        <w:t xml:space="preserve"> niet</w:t>
      </w:r>
      <w:r>
        <w:rPr>
          <w:rFonts w:asciiTheme="minorHAnsi" w:hAnsiTheme="minorHAnsi"/>
          <w:highlight w:val="white"/>
          <w:lang w:val="nl-BE"/>
        </w:rPr>
        <w:t xml:space="preserve"> wil</w:t>
      </w:r>
      <w:r w:rsidRPr="005E4247">
        <w:rPr>
          <w:rFonts w:asciiTheme="minorHAnsi" w:hAnsiTheme="minorHAnsi"/>
          <w:highlight w:val="white"/>
          <w:lang w:val="nl-BE"/>
        </w:rPr>
        <w:t xml:space="preserve"> zeggen dat armere lagen van de middengroepen, leden van de boerenpopulatie, dagloners of ongeschoolde werklieden, die ook geen institutionele vertegenwoordiging bezaten, niet betrokken waren bij het politiek beleid.</w:t>
      </w:r>
      <w:r w:rsidRPr="005E4247">
        <w:rPr>
          <w:rFonts w:asciiTheme="minorHAnsi" w:hAnsiTheme="minorHAnsi"/>
          <w:lang w:val="nl-BE"/>
        </w:rPr>
        <w:t xml:space="preserve"> </w:t>
      </w:r>
      <w:r w:rsidRPr="005E4247">
        <w:rPr>
          <w:rFonts w:asciiTheme="minorHAnsi" w:hAnsiTheme="minorHAnsi"/>
          <w:highlight w:val="white"/>
          <w:lang w:val="nl-BE"/>
        </w:rPr>
        <w:t>Naast opstanden en geweld hadden deze groepen ook heel wat vreedzame middelen om hun eisen duidelijk te maken en te reageren.</w:t>
      </w:r>
      <w:r w:rsidR="002D4F9B">
        <w:rPr>
          <w:rStyle w:val="FootnoteReference"/>
          <w:rFonts w:asciiTheme="minorHAnsi" w:hAnsiTheme="minorHAnsi"/>
          <w:highlight w:val="white"/>
          <w:lang w:val="nl-BE"/>
        </w:rPr>
        <w:footnoteReference w:id="18"/>
      </w:r>
      <w:r w:rsidRPr="005E4247">
        <w:rPr>
          <w:rFonts w:asciiTheme="minorHAnsi" w:hAnsiTheme="minorHAnsi"/>
          <w:highlight w:val="white"/>
          <w:lang w:val="nl-BE"/>
        </w:rPr>
        <w:t xml:space="preserve"> </w:t>
      </w:r>
    </w:p>
    <w:p w14:paraId="58B66EBA" w14:textId="77777777" w:rsidR="00D03DF5" w:rsidRPr="005E4247" w:rsidRDefault="00D03DF5" w:rsidP="00D03DF5">
      <w:pPr>
        <w:autoSpaceDE w:val="0"/>
        <w:autoSpaceDN w:val="0"/>
        <w:adjustRightInd w:val="0"/>
        <w:spacing w:after="0" w:line="360" w:lineRule="auto"/>
        <w:jc w:val="both"/>
        <w:rPr>
          <w:rFonts w:asciiTheme="minorHAnsi" w:hAnsiTheme="minorHAnsi"/>
          <w:b/>
          <w:bCs/>
          <w:lang w:val="nl-BE"/>
        </w:rPr>
      </w:pPr>
      <w:bookmarkStart w:id="5" w:name="_Hlk141888508"/>
    </w:p>
    <w:p w14:paraId="69C2ACEF" w14:textId="0390F965" w:rsidR="00D03DF5" w:rsidRDefault="00D03DF5" w:rsidP="00D03DF5">
      <w:pPr>
        <w:autoSpaceDE w:val="0"/>
        <w:autoSpaceDN w:val="0"/>
        <w:adjustRightInd w:val="0"/>
        <w:spacing w:after="0" w:line="360" w:lineRule="auto"/>
        <w:jc w:val="both"/>
        <w:rPr>
          <w:rFonts w:asciiTheme="minorHAnsi" w:hAnsiTheme="minorHAnsi"/>
          <w:b/>
          <w:bCs/>
          <w:iCs/>
          <w:highlight w:val="white"/>
          <w:lang w:val="nl-BE"/>
        </w:rPr>
      </w:pPr>
      <w:r w:rsidRPr="005E4247">
        <w:rPr>
          <w:rFonts w:asciiTheme="minorHAnsi" w:hAnsiTheme="minorHAnsi"/>
          <w:b/>
          <w:bCs/>
          <w:iCs/>
          <w:highlight w:val="white"/>
          <w:lang w:val="nl-BE"/>
        </w:rPr>
        <w:lastRenderedPageBreak/>
        <w:t>Een wereld van politieke mogelijkheden</w:t>
      </w:r>
    </w:p>
    <w:p w14:paraId="6BBC4E9D" w14:textId="77777777" w:rsidR="00852A65" w:rsidRDefault="00852A65" w:rsidP="00D519F5">
      <w:pPr>
        <w:autoSpaceDE w:val="0"/>
        <w:autoSpaceDN w:val="0"/>
        <w:adjustRightInd w:val="0"/>
        <w:spacing w:after="0" w:line="360" w:lineRule="auto"/>
        <w:ind w:right="277"/>
        <w:jc w:val="both"/>
        <w:rPr>
          <w:rFonts w:asciiTheme="minorHAnsi" w:hAnsiTheme="minorHAnsi"/>
          <w:b/>
          <w:bCs/>
          <w:iCs/>
          <w:highlight w:val="white"/>
          <w:lang w:val="nl-BE"/>
        </w:rPr>
      </w:pPr>
    </w:p>
    <w:p w14:paraId="560C58D0" w14:textId="3FB95206" w:rsidR="00852A65" w:rsidRPr="00D519F5" w:rsidRDefault="00852A65" w:rsidP="00D519F5">
      <w:pPr>
        <w:autoSpaceDE w:val="0"/>
        <w:autoSpaceDN w:val="0"/>
        <w:adjustRightInd w:val="0"/>
        <w:spacing w:after="0" w:line="360" w:lineRule="auto"/>
        <w:ind w:left="284" w:right="277"/>
        <w:jc w:val="both"/>
        <w:rPr>
          <w:rFonts w:asciiTheme="minorHAnsi" w:hAnsiTheme="minorHAnsi"/>
          <w:lang w:val="nl-BE"/>
        </w:rPr>
      </w:pPr>
      <w:r w:rsidRPr="005E4247">
        <w:rPr>
          <w:rFonts w:asciiTheme="minorHAnsi" w:hAnsiTheme="minorHAnsi"/>
          <w:highlight w:val="white"/>
          <w:lang w:val="nl-BE"/>
        </w:rPr>
        <w:t>‘</w:t>
      </w:r>
      <w:r w:rsidRPr="00852A65">
        <w:rPr>
          <w:rFonts w:asciiTheme="minorHAnsi" w:hAnsiTheme="minorHAnsi"/>
          <w:lang w:val="nl-BE"/>
        </w:rPr>
        <w:t>Marie</w:t>
      </w:r>
      <w:r w:rsidR="00796DC9">
        <w:rPr>
          <w:rFonts w:asciiTheme="minorHAnsi" w:hAnsiTheme="minorHAnsi"/>
          <w:lang w:val="nl-BE"/>
        </w:rPr>
        <w:t xml:space="preserve"> (…)</w:t>
      </w:r>
      <w:r>
        <w:rPr>
          <w:rFonts w:asciiTheme="minorHAnsi" w:hAnsiTheme="minorHAnsi"/>
          <w:lang w:val="nl-BE"/>
        </w:rPr>
        <w:t xml:space="preserve"> </w:t>
      </w:r>
      <w:r w:rsidRPr="00852A65">
        <w:rPr>
          <w:rFonts w:asciiTheme="minorHAnsi" w:hAnsiTheme="minorHAnsi"/>
          <w:lang w:val="nl-BE"/>
        </w:rPr>
        <w:t>was voor een jaar verbannen uit Vlaanderen</w:t>
      </w:r>
      <w:r>
        <w:rPr>
          <w:rFonts w:asciiTheme="minorHAnsi" w:hAnsiTheme="minorHAnsi"/>
          <w:lang w:val="nl-BE"/>
        </w:rPr>
        <w:t xml:space="preserve"> </w:t>
      </w:r>
      <w:r w:rsidRPr="00852A65">
        <w:rPr>
          <w:rFonts w:asciiTheme="minorHAnsi" w:hAnsiTheme="minorHAnsi"/>
          <w:lang w:val="nl-BE"/>
        </w:rPr>
        <w:t>op straffe van levend begraven te worden, omdat</w:t>
      </w:r>
      <w:r>
        <w:rPr>
          <w:rFonts w:asciiTheme="minorHAnsi" w:hAnsiTheme="minorHAnsi"/>
          <w:lang w:val="nl-BE"/>
        </w:rPr>
        <w:t xml:space="preserve"> </w:t>
      </w:r>
      <w:r w:rsidRPr="00852A65">
        <w:rPr>
          <w:rFonts w:asciiTheme="minorHAnsi" w:hAnsiTheme="minorHAnsi"/>
          <w:lang w:val="nl-BE"/>
        </w:rPr>
        <w:t>ze een schandelijk liedje gezongen ha</w:t>
      </w:r>
      <w:r>
        <w:rPr>
          <w:rFonts w:asciiTheme="minorHAnsi" w:hAnsiTheme="minorHAnsi"/>
          <w:lang w:val="nl-BE"/>
        </w:rPr>
        <w:t xml:space="preserve">d </w:t>
      </w:r>
      <w:r w:rsidRPr="00852A65">
        <w:rPr>
          <w:rFonts w:asciiTheme="minorHAnsi" w:hAnsiTheme="minorHAnsi"/>
          <w:lang w:val="nl-BE"/>
        </w:rPr>
        <w:t>over de gezagsdragers van de stad Ieper.</w:t>
      </w:r>
      <w:r>
        <w:rPr>
          <w:rFonts w:asciiTheme="minorHAnsi" w:hAnsiTheme="minorHAnsi"/>
          <w:lang w:val="nl-BE"/>
        </w:rPr>
        <w:t>’</w:t>
      </w:r>
      <w:r w:rsidRPr="005E4247">
        <w:rPr>
          <w:rStyle w:val="FootnoteReference"/>
          <w:rFonts w:asciiTheme="minorHAnsi" w:hAnsiTheme="minorHAnsi"/>
          <w:highlight w:val="white"/>
          <w:lang w:val="nl-BE"/>
        </w:rPr>
        <w:footnoteReference w:id="19"/>
      </w:r>
    </w:p>
    <w:p w14:paraId="6C714515" w14:textId="77777777" w:rsidR="00D03DF5" w:rsidRPr="005E4247" w:rsidRDefault="00D03DF5" w:rsidP="00D519F5">
      <w:pPr>
        <w:autoSpaceDE w:val="0"/>
        <w:autoSpaceDN w:val="0"/>
        <w:adjustRightInd w:val="0"/>
        <w:spacing w:after="0" w:line="360" w:lineRule="auto"/>
        <w:ind w:right="270"/>
        <w:jc w:val="both"/>
        <w:rPr>
          <w:rFonts w:asciiTheme="minorHAnsi" w:hAnsiTheme="minorHAnsi"/>
          <w:lang w:val="nl-BE"/>
        </w:rPr>
      </w:pPr>
    </w:p>
    <w:p w14:paraId="507424EC" w14:textId="26803509" w:rsidR="00D03DF5" w:rsidRPr="007F31E3" w:rsidRDefault="00D03DF5" w:rsidP="00D519F5">
      <w:pPr>
        <w:autoSpaceDE w:val="0"/>
        <w:autoSpaceDN w:val="0"/>
        <w:adjustRightInd w:val="0"/>
        <w:spacing w:after="0" w:line="360" w:lineRule="auto"/>
        <w:ind w:right="-6"/>
        <w:jc w:val="both"/>
        <w:rPr>
          <w:rFonts w:asciiTheme="minorHAnsi" w:hAnsiTheme="minorHAnsi"/>
          <w:highlight w:val="white"/>
          <w:lang w:val="nl-BE"/>
        </w:rPr>
      </w:pPr>
      <w:r w:rsidRPr="005E4247">
        <w:rPr>
          <w:rFonts w:asciiTheme="minorHAnsi" w:hAnsiTheme="minorHAnsi"/>
          <w:highlight w:val="white"/>
          <w:lang w:val="nl-BE"/>
        </w:rPr>
        <w:t>Op 13 januari 1429 werd Marie</w:t>
      </w:r>
      <w:r w:rsidR="00FE2CA5">
        <w:rPr>
          <w:rFonts w:asciiTheme="minorHAnsi" w:hAnsiTheme="minorHAnsi"/>
          <w:highlight w:val="white"/>
          <w:lang w:val="nl-BE"/>
        </w:rPr>
        <w:t>, de vrouw van de Ieperse wever Karel</w:t>
      </w:r>
      <w:r w:rsidRPr="005E4247">
        <w:rPr>
          <w:rFonts w:asciiTheme="minorHAnsi" w:hAnsiTheme="minorHAnsi"/>
          <w:highlight w:val="white"/>
          <w:lang w:val="nl-BE"/>
        </w:rPr>
        <w:t xml:space="preserve"> van </w:t>
      </w:r>
      <w:proofErr w:type="spellStart"/>
      <w:r w:rsidRPr="005E4247">
        <w:rPr>
          <w:rFonts w:asciiTheme="minorHAnsi" w:hAnsiTheme="minorHAnsi"/>
          <w:highlight w:val="white"/>
          <w:lang w:val="nl-BE"/>
        </w:rPr>
        <w:t>Coyeghem</w:t>
      </w:r>
      <w:proofErr w:type="spellEnd"/>
      <w:r w:rsidR="004D074C">
        <w:rPr>
          <w:rFonts w:asciiTheme="minorHAnsi" w:hAnsiTheme="minorHAnsi"/>
          <w:highlight w:val="white"/>
          <w:lang w:val="nl-BE"/>
        </w:rPr>
        <w:t>,</w:t>
      </w:r>
      <w:r w:rsidRPr="005E4247">
        <w:rPr>
          <w:rFonts w:asciiTheme="minorHAnsi" w:hAnsiTheme="minorHAnsi"/>
          <w:highlight w:val="white"/>
          <w:lang w:val="nl-BE"/>
        </w:rPr>
        <w:t xml:space="preserve"> door de lokale schepenbank veroordeeld. Marie had een politiek getint lied gezongen waarin </w:t>
      </w:r>
      <w:r w:rsidR="004D074C">
        <w:rPr>
          <w:rFonts w:asciiTheme="minorHAnsi" w:hAnsiTheme="minorHAnsi"/>
          <w:highlight w:val="white"/>
          <w:lang w:val="nl-BE"/>
        </w:rPr>
        <w:t>ze de</w:t>
      </w:r>
      <w:r w:rsidRPr="005E4247">
        <w:rPr>
          <w:rFonts w:asciiTheme="minorHAnsi" w:hAnsiTheme="minorHAnsi"/>
          <w:highlight w:val="white"/>
          <w:lang w:val="nl-BE"/>
        </w:rPr>
        <w:t xml:space="preserve"> schepenen van haar stad </w:t>
      </w:r>
      <w:r w:rsidR="00FE2CA5">
        <w:rPr>
          <w:rFonts w:asciiTheme="minorHAnsi" w:hAnsiTheme="minorHAnsi"/>
          <w:highlight w:val="white"/>
          <w:lang w:val="nl-BE"/>
        </w:rPr>
        <w:t>bekritiseerde</w:t>
      </w:r>
      <w:r w:rsidRPr="005E4247">
        <w:rPr>
          <w:rFonts w:asciiTheme="minorHAnsi" w:hAnsiTheme="minorHAnsi"/>
          <w:highlight w:val="white"/>
          <w:lang w:val="nl-BE"/>
        </w:rPr>
        <w:t>.</w:t>
      </w:r>
      <w:r w:rsidR="00866A5C">
        <w:rPr>
          <w:rFonts w:asciiTheme="minorHAnsi" w:hAnsiTheme="minorHAnsi"/>
          <w:highlight w:val="white"/>
          <w:lang w:val="nl-BE"/>
        </w:rPr>
        <w:t xml:space="preserve"> </w:t>
      </w:r>
      <w:r w:rsidR="00545962" w:rsidRPr="00545962">
        <w:rPr>
          <w:rFonts w:asciiTheme="minorHAnsi" w:hAnsiTheme="minorHAnsi"/>
          <w:lang w:val="nl-BE"/>
        </w:rPr>
        <w:t>Volgens Maries vonnis hadden haar acties de wevers van de stad zelfs mede aangemoedigd om in 1428 in opstand te komen tegen het beleid van de stadsraad</w:t>
      </w:r>
      <w:r w:rsidR="00545962">
        <w:rPr>
          <w:rFonts w:asciiTheme="minorHAnsi" w:hAnsiTheme="minorHAnsi"/>
          <w:lang w:val="nl-BE"/>
        </w:rPr>
        <w:t>.</w:t>
      </w:r>
      <w:r w:rsidRPr="005E4247">
        <w:rPr>
          <w:rFonts w:asciiTheme="minorHAnsi" w:hAnsiTheme="minorHAnsi"/>
          <w:highlight w:val="white"/>
          <w:lang w:val="nl-BE"/>
        </w:rPr>
        <w:t xml:space="preserve"> Hiervoor werd </w:t>
      </w:r>
      <w:r w:rsidR="004D074C">
        <w:rPr>
          <w:rFonts w:asciiTheme="minorHAnsi" w:hAnsiTheme="minorHAnsi"/>
          <w:highlight w:val="white"/>
          <w:lang w:val="nl-BE"/>
        </w:rPr>
        <w:t>Marie</w:t>
      </w:r>
      <w:r w:rsidR="004D074C" w:rsidRPr="005E4247">
        <w:rPr>
          <w:rFonts w:asciiTheme="minorHAnsi" w:hAnsiTheme="minorHAnsi"/>
          <w:highlight w:val="white"/>
          <w:lang w:val="nl-BE"/>
        </w:rPr>
        <w:t xml:space="preserve"> </w:t>
      </w:r>
      <w:r w:rsidRPr="005E4247">
        <w:rPr>
          <w:rFonts w:asciiTheme="minorHAnsi" w:hAnsiTheme="minorHAnsi"/>
          <w:highlight w:val="white"/>
          <w:lang w:val="nl-BE"/>
        </w:rPr>
        <w:t>uit het graafschap Vlaanderen verbannen ‘up den pit’</w:t>
      </w:r>
      <w:r w:rsidR="00E560F6">
        <w:rPr>
          <w:rFonts w:asciiTheme="minorHAnsi" w:hAnsiTheme="minorHAnsi"/>
          <w:highlight w:val="white"/>
          <w:lang w:val="nl-BE"/>
        </w:rPr>
        <w:t xml:space="preserve">, </w:t>
      </w:r>
      <w:r w:rsidR="00A16296" w:rsidRPr="00A16296">
        <w:rPr>
          <w:rFonts w:asciiTheme="minorHAnsi" w:hAnsiTheme="minorHAnsi"/>
          <w:lang w:val="nl-BE"/>
        </w:rPr>
        <w:t>wat wil zeggen</w:t>
      </w:r>
      <w:r w:rsidR="00A16296">
        <w:rPr>
          <w:rFonts w:asciiTheme="minorHAnsi" w:hAnsiTheme="minorHAnsi"/>
          <w:lang w:val="nl-BE"/>
        </w:rPr>
        <w:t xml:space="preserve"> </w:t>
      </w:r>
      <w:r w:rsidR="00E560F6">
        <w:rPr>
          <w:rFonts w:asciiTheme="minorHAnsi" w:hAnsiTheme="minorHAnsi"/>
          <w:highlight w:val="white"/>
          <w:lang w:val="nl-BE"/>
        </w:rPr>
        <w:t xml:space="preserve">dat moest ze terugkeren, </w:t>
      </w:r>
      <w:r w:rsidR="00A16296" w:rsidRPr="00A16296">
        <w:rPr>
          <w:rFonts w:asciiTheme="minorHAnsi" w:hAnsiTheme="minorHAnsi"/>
          <w:lang w:val="nl-BE"/>
        </w:rPr>
        <w:t>Marie levend begraven zou worden</w:t>
      </w:r>
      <w:r w:rsidRPr="005E4247">
        <w:rPr>
          <w:rFonts w:asciiTheme="minorHAnsi" w:hAnsiTheme="minorHAnsi"/>
          <w:highlight w:val="white"/>
          <w:lang w:val="nl-BE"/>
        </w:rPr>
        <w:t>.. Als vrouwelijke burger was het voor Marie onmogelijk om op een formele manier deel te nemen aan het politieke beleid in haar stad. Haar gebrek aan politieke erkenning hield Marie niet tegen om kritiek te geven op het beleid.</w:t>
      </w:r>
      <w:r w:rsidRPr="005E4247">
        <w:rPr>
          <w:rFonts w:asciiTheme="minorHAnsi" w:hAnsiTheme="minorHAnsi"/>
          <w:lang w:val="nl-BE"/>
        </w:rPr>
        <w:t xml:space="preserve"> </w:t>
      </w:r>
      <w:r w:rsidRPr="005E4247">
        <w:rPr>
          <w:rFonts w:asciiTheme="minorHAnsi" w:hAnsiTheme="minorHAnsi"/>
          <w:highlight w:val="white"/>
          <w:lang w:val="nl-BE"/>
        </w:rPr>
        <w:t xml:space="preserve">Haar gezang toont aan dat ook van de macht uitgesloten groepen een gesofisticeerd begrip hadden van politieke ideeën over goed bestuur. Wanneer eigentijdse bestuurders niet aan hun verwachtingen voldeden, bleef een reactie niet uit. Naast geweld en wapengekletter, gebruikten inwoners vooral vredevolle middelen om op het beleid te wegen. Door de schepenen van Ieper van slecht bestuur te beschuldigen, bekritiseerde Marie hun beleid en plaatste hen op de beklaagdenbank. Ze had geen stemrecht maar was zeker niet onmondig. </w:t>
      </w:r>
    </w:p>
    <w:p w14:paraId="3FF9EFED" w14:textId="1F7F6C78" w:rsidR="00852A65" w:rsidRDefault="5E8537B7" w:rsidP="00D519F5">
      <w:pPr>
        <w:autoSpaceDE w:val="0"/>
        <w:autoSpaceDN w:val="0"/>
        <w:adjustRightInd w:val="0"/>
        <w:spacing w:after="0" w:line="360" w:lineRule="auto"/>
        <w:ind w:right="-6" w:firstLine="705"/>
        <w:jc w:val="both"/>
        <w:rPr>
          <w:rFonts w:asciiTheme="minorHAnsi" w:hAnsiTheme="minorHAnsi"/>
          <w:lang w:val="nl-BE"/>
        </w:rPr>
      </w:pPr>
      <w:r w:rsidRPr="7231E71B">
        <w:rPr>
          <w:rFonts w:asciiTheme="minorHAnsi" w:hAnsiTheme="minorHAnsi"/>
          <w:highlight w:val="white"/>
          <w:lang w:val="nl-BE"/>
        </w:rPr>
        <w:t>Net zoals Marie verhieven de inwoners van de Lage Landen regelmatig hun stem</w:t>
      </w:r>
      <w:r w:rsidR="00A16296">
        <w:rPr>
          <w:rFonts w:asciiTheme="minorHAnsi" w:hAnsiTheme="minorHAnsi"/>
          <w:lang w:val="nl-BE"/>
        </w:rPr>
        <w:t>.</w:t>
      </w:r>
      <w:r w:rsidR="00D519F5" w:rsidRPr="00562076">
        <w:rPr>
          <w:lang w:val="nl-BE"/>
        </w:rPr>
        <w:t xml:space="preserve"> </w:t>
      </w:r>
      <w:r w:rsidR="00D519F5" w:rsidRPr="00D519F5">
        <w:rPr>
          <w:rFonts w:asciiTheme="minorHAnsi" w:hAnsiTheme="minorHAnsi"/>
          <w:lang w:val="nl-BE"/>
        </w:rPr>
        <w:t>In hun liedjes bespotten middeleeuwse zangers vaak op een ludieke wijze gezagsdragers. In 1480 zongen de inwoners van Leiden het lied ‘die kat heeft die lever gegeten</w:t>
      </w:r>
      <w:r w:rsidR="00D519F5">
        <w:rPr>
          <w:rFonts w:asciiTheme="minorHAnsi" w:hAnsiTheme="minorHAnsi"/>
          <w:lang w:val="nl-BE"/>
        </w:rPr>
        <w:t>.</w:t>
      </w:r>
      <w:r w:rsidR="00D519F5" w:rsidRPr="00D519F5">
        <w:rPr>
          <w:rFonts w:asciiTheme="minorHAnsi" w:hAnsiTheme="minorHAnsi"/>
          <w:lang w:val="nl-BE"/>
        </w:rPr>
        <w:t>’</w:t>
      </w:r>
      <w:r w:rsidR="00852A65" w:rsidRPr="7231E71B">
        <w:rPr>
          <w:rFonts w:asciiTheme="minorHAnsi" w:hAnsiTheme="minorHAnsi"/>
          <w:lang w:val="nl-BE"/>
        </w:rPr>
        <w:t xml:space="preserve"> De benaming ‘kat’ werd in die tijd door de Hoeken gebruikt als een synoniem voor de Kabeljauwen. De Hoeken en Kabeljauwen waren twee facties van edellieden en stedelingen die jarenlang strijd voerden in het graafschap Holland. Doorheen de middeleeuwen werd de lever gezien als één van de belangrijkste organen van zowel het menselijke als het politieke lichaam. Met hun lied maakten de Hoeken van Leiden duidelijk dat de Kabeljauwse stadsbestuurders incapabel waren en zelfs de ondergang van </w:t>
      </w:r>
      <w:r w:rsidR="00852A65" w:rsidRPr="7231E71B">
        <w:rPr>
          <w:rFonts w:asciiTheme="minorHAnsi" w:hAnsiTheme="minorHAnsi"/>
          <w:highlight w:val="white"/>
          <w:lang w:val="nl-BE"/>
        </w:rPr>
        <w:t xml:space="preserve">hun stad </w:t>
      </w:r>
      <w:r w:rsidR="00852A65" w:rsidRPr="7231E71B">
        <w:rPr>
          <w:rFonts w:asciiTheme="minorHAnsi" w:hAnsiTheme="minorHAnsi"/>
          <w:lang w:val="nl-BE"/>
        </w:rPr>
        <w:t>zouden betekenen.</w:t>
      </w:r>
      <w:r w:rsidR="009C30B0">
        <w:rPr>
          <w:rFonts w:asciiTheme="minorHAnsi" w:hAnsiTheme="minorHAnsi"/>
          <w:lang w:val="nl-BE"/>
        </w:rPr>
        <w:t xml:space="preserve"> De inwoners van de Lage Landen zongen overigens niet alleen liedjes. Ze beledigde ook regelmatig hun bestuurders, </w:t>
      </w:r>
      <w:r w:rsidR="00852A65">
        <w:rPr>
          <w:rFonts w:asciiTheme="minorHAnsi" w:hAnsiTheme="minorHAnsi"/>
          <w:lang w:val="nl-BE"/>
        </w:rPr>
        <w:t xml:space="preserve">riepen verschillende slogans, </w:t>
      </w:r>
      <w:r w:rsidRPr="7231E71B">
        <w:rPr>
          <w:rFonts w:asciiTheme="minorHAnsi" w:hAnsiTheme="minorHAnsi"/>
          <w:highlight w:val="white"/>
          <w:lang w:val="nl-BE"/>
        </w:rPr>
        <w:t xml:space="preserve">roddelden erop los, verspreidden geruchten, </w:t>
      </w:r>
      <w:r w:rsidRPr="7231E71B">
        <w:rPr>
          <w:rFonts w:asciiTheme="minorHAnsi" w:hAnsiTheme="minorHAnsi"/>
          <w:lang w:val="nl-BE"/>
        </w:rPr>
        <w:t xml:space="preserve">droegen maatschappelijk kritische toneelstukken op en bediscussieerden het beleid op straat en in tavernes. In Maastricht uitten </w:t>
      </w:r>
      <w:r w:rsidRPr="7231E71B">
        <w:rPr>
          <w:rFonts w:asciiTheme="minorHAnsi" w:hAnsiTheme="minorHAnsi"/>
          <w:lang w:val="nl-BE"/>
        </w:rPr>
        <w:lastRenderedPageBreak/>
        <w:t xml:space="preserve">de ambachten van de stad in 1390 hun ongenoegen door te roepen tijdens een ceremonie waarin de stedelijke privileges werden voorgelezen. </w:t>
      </w:r>
    </w:p>
    <w:p w14:paraId="12B959F6" w14:textId="21EAB240" w:rsidR="00D03DF5" w:rsidRPr="00A16296" w:rsidRDefault="5E8537B7" w:rsidP="00852A65">
      <w:pPr>
        <w:autoSpaceDE w:val="0"/>
        <w:autoSpaceDN w:val="0"/>
        <w:adjustRightInd w:val="0"/>
        <w:spacing w:after="0" w:line="360" w:lineRule="auto"/>
        <w:ind w:firstLine="705"/>
        <w:jc w:val="both"/>
        <w:rPr>
          <w:rFonts w:asciiTheme="minorHAnsi" w:hAnsiTheme="minorHAnsi"/>
          <w:highlight w:val="white"/>
          <w:lang w:val="nl-BE"/>
        </w:rPr>
      </w:pPr>
      <w:r w:rsidRPr="7231E71B">
        <w:rPr>
          <w:rFonts w:asciiTheme="minorHAnsi" w:hAnsiTheme="minorHAnsi"/>
          <w:lang w:val="nl-BE"/>
        </w:rPr>
        <w:t xml:space="preserve">Ook </w:t>
      </w:r>
      <w:r w:rsidRPr="7231E71B">
        <w:rPr>
          <w:rFonts w:asciiTheme="minorHAnsi" w:hAnsiTheme="minorHAnsi"/>
          <w:highlight w:val="white"/>
          <w:lang w:val="nl-BE"/>
        </w:rPr>
        <w:t xml:space="preserve">de pen was voor </w:t>
      </w:r>
      <w:r w:rsidR="00F70C32">
        <w:rPr>
          <w:rFonts w:asciiTheme="minorHAnsi" w:hAnsiTheme="minorHAnsi"/>
          <w:highlight w:val="white"/>
          <w:lang w:val="nl-BE"/>
        </w:rPr>
        <w:t>inwoners van de Lage Landen</w:t>
      </w:r>
      <w:r w:rsidRPr="7231E71B">
        <w:rPr>
          <w:rFonts w:asciiTheme="minorHAnsi" w:hAnsiTheme="minorHAnsi"/>
          <w:highlight w:val="white"/>
          <w:lang w:val="nl-BE"/>
        </w:rPr>
        <w:t xml:space="preserve"> een krachtig wapen om het bestuur onder de loep te nemen.</w:t>
      </w:r>
      <w:r w:rsidRPr="7231E71B">
        <w:rPr>
          <w:rFonts w:asciiTheme="minorHAnsi" w:hAnsiTheme="minorHAnsi"/>
          <w:lang w:val="nl-BE"/>
        </w:rPr>
        <w:t xml:space="preserve"> </w:t>
      </w:r>
      <w:r w:rsidRPr="7231E71B">
        <w:rPr>
          <w:rFonts w:asciiTheme="minorHAnsi" w:hAnsiTheme="minorHAnsi"/>
          <w:highlight w:val="white"/>
          <w:lang w:val="nl-BE"/>
        </w:rPr>
        <w:t>Subversieve teksten zoals pamfletten werden regelmatig opgehangen op openbare plaatsen.</w:t>
      </w:r>
      <w:r w:rsidRPr="7231E71B">
        <w:rPr>
          <w:rFonts w:asciiTheme="minorHAnsi" w:hAnsiTheme="minorHAnsi"/>
          <w:lang w:val="nl-BE"/>
        </w:rPr>
        <w:t xml:space="preserve"> </w:t>
      </w:r>
      <w:r w:rsidRPr="7231E71B">
        <w:rPr>
          <w:rFonts w:asciiTheme="minorHAnsi" w:hAnsiTheme="minorHAnsi"/>
          <w:highlight w:val="white"/>
          <w:lang w:val="nl-BE"/>
        </w:rPr>
        <w:t>Vaak gebeurde dit op marktpleinen, voor symbolische politieke gebouwen of in de buurt van kerken.</w:t>
      </w:r>
      <w:r w:rsidRPr="7231E71B">
        <w:rPr>
          <w:rFonts w:asciiTheme="minorHAnsi" w:hAnsiTheme="minorHAnsi"/>
          <w:lang w:val="nl-BE"/>
        </w:rPr>
        <w:t xml:space="preserve"> </w:t>
      </w:r>
      <w:r w:rsidRPr="7231E71B">
        <w:rPr>
          <w:rFonts w:asciiTheme="minorHAnsi" w:hAnsiTheme="minorHAnsi"/>
          <w:highlight w:val="white"/>
          <w:lang w:val="nl-BE"/>
        </w:rPr>
        <w:t>Naast machtssymbolen waren het ook plaatsen waar veel omloop was, wat het publiek van de teksten vergrootte.</w:t>
      </w:r>
      <w:r w:rsidRPr="7231E71B">
        <w:rPr>
          <w:rFonts w:asciiTheme="minorHAnsi" w:hAnsiTheme="minorHAnsi"/>
          <w:lang w:val="nl-BE"/>
        </w:rPr>
        <w:t xml:space="preserve"> </w:t>
      </w:r>
      <w:r w:rsidRPr="7231E71B">
        <w:rPr>
          <w:rFonts w:asciiTheme="minorHAnsi" w:hAnsiTheme="minorHAnsi"/>
          <w:highlight w:val="white"/>
          <w:lang w:val="nl-BE"/>
        </w:rPr>
        <w:t>Toen een onbekende inwoner van Brussel op 25 september 1488 een pamflet ophing aan de Sint-Niklaaskerk, wist hij maar al te goed wat hij aan het doen was.</w:t>
      </w:r>
      <w:r w:rsidRPr="7231E71B">
        <w:rPr>
          <w:rFonts w:asciiTheme="minorHAnsi" w:hAnsiTheme="minorHAnsi"/>
          <w:lang w:val="nl-BE"/>
        </w:rPr>
        <w:t xml:space="preserve"> </w:t>
      </w:r>
      <w:r w:rsidRPr="7231E71B">
        <w:rPr>
          <w:rFonts w:asciiTheme="minorHAnsi" w:hAnsiTheme="minorHAnsi"/>
          <w:highlight w:val="white"/>
          <w:lang w:val="nl-BE"/>
        </w:rPr>
        <w:t>De kerk lag in één van de dichtst bevolkte wijken en het economische hart van Brussel.</w:t>
      </w:r>
      <w:r w:rsidRPr="7231E71B">
        <w:rPr>
          <w:rFonts w:asciiTheme="minorHAnsi" w:hAnsiTheme="minorHAnsi"/>
          <w:lang w:val="nl-BE"/>
        </w:rPr>
        <w:t xml:space="preserve"> </w:t>
      </w:r>
      <w:r w:rsidRPr="7231E71B">
        <w:rPr>
          <w:rFonts w:asciiTheme="minorHAnsi" w:hAnsiTheme="minorHAnsi"/>
          <w:highlight w:val="white"/>
          <w:lang w:val="nl-BE"/>
        </w:rPr>
        <w:t>Het pamflet maakte aan voorbijgangers duidelijk dat er veel ‘verraders’ waren in hun stad.</w:t>
      </w:r>
      <w:r w:rsidRPr="7231E71B">
        <w:rPr>
          <w:rFonts w:asciiTheme="minorHAnsi" w:hAnsiTheme="minorHAnsi"/>
          <w:lang w:val="nl-BE"/>
        </w:rPr>
        <w:t xml:space="preserve"> </w:t>
      </w:r>
      <w:r w:rsidRPr="7231E71B">
        <w:rPr>
          <w:rFonts w:asciiTheme="minorHAnsi" w:hAnsiTheme="minorHAnsi"/>
          <w:highlight w:val="white"/>
          <w:lang w:val="nl-BE"/>
        </w:rPr>
        <w:t>Enkele dagen voordien was Brussel de eerste stad uit het hertogdom Brabant geweest die zich keerde tegen Maximiliaan van Oostenrijk, die onlangs was vrijgelaten uit Brugge.</w:t>
      </w:r>
      <w:r w:rsidRPr="7231E71B">
        <w:rPr>
          <w:rFonts w:asciiTheme="minorHAnsi" w:hAnsiTheme="minorHAnsi"/>
          <w:lang w:val="nl-BE"/>
        </w:rPr>
        <w:t xml:space="preserve"> Vele Brusselaars </w:t>
      </w:r>
      <w:r w:rsidR="00C91B1A">
        <w:rPr>
          <w:rFonts w:asciiTheme="minorHAnsi" w:hAnsiTheme="minorHAnsi"/>
          <w:lang w:val="nl-BE"/>
        </w:rPr>
        <w:t xml:space="preserve">waren het echter niet eens </w:t>
      </w:r>
      <w:r w:rsidR="359494B0" w:rsidRPr="7231E71B">
        <w:rPr>
          <w:rFonts w:asciiTheme="minorHAnsi" w:hAnsiTheme="minorHAnsi"/>
          <w:lang w:val="nl-BE"/>
        </w:rPr>
        <w:t xml:space="preserve">met </w:t>
      </w:r>
      <w:r w:rsidR="005E7AA1">
        <w:rPr>
          <w:rFonts w:asciiTheme="minorHAnsi" w:hAnsiTheme="minorHAnsi"/>
          <w:lang w:val="nl-BE"/>
        </w:rPr>
        <w:t xml:space="preserve">de </w:t>
      </w:r>
      <w:r w:rsidR="359494B0" w:rsidRPr="7231E71B">
        <w:rPr>
          <w:rFonts w:asciiTheme="minorHAnsi" w:hAnsiTheme="minorHAnsi"/>
          <w:lang w:val="nl-BE"/>
        </w:rPr>
        <w:t xml:space="preserve">beslissing om zich aan te sluiten bij het </w:t>
      </w:r>
      <w:r w:rsidR="005E7AA1">
        <w:rPr>
          <w:rFonts w:asciiTheme="minorHAnsi" w:hAnsiTheme="minorHAnsi"/>
          <w:lang w:val="nl-BE"/>
        </w:rPr>
        <w:t xml:space="preserve">Vlaamse </w:t>
      </w:r>
      <w:r w:rsidR="359494B0" w:rsidRPr="7231E71B">
        <w:rPr>
          <w:rFonts w:asciiTheme="minorHAnsi" w:hAnsiTheme="minorHAnsi"/>
          <w:lang w:val="nl-BE"/>
        </w:rPr>
        <w:t>verzet tegen Maximiliaan.</w:t>
      </w:r>
      <w:r w:rsidRPr="7231E71B">
        <w:rPr>
          <w:rFonts w:asciiTheme="minorHAnsi" w:hAnsiTheme="minorHAnsi"/>
          <w:highlight w:val="white"/>
          <w:lang w:val="nl-BE"/>
        </w:rPr>
        <w:t>.</w:t>
      </w:r>
      <w:r w:rsidRPr="7231E71B">
        <w:rPr>
          <w:rFonts w:asciiTheme="minorHAnsi" w:hAnsiTheme="minorHAnsi"/>
          <w:lang w:val="nl-BE"/>
        </w:rPr>
        <w:t xml:space="preserve"> </w:t>
      </w:r>
      <w:r w:rsidR="089E0CA3" w:rsidRPr="7231E71B">
        <w:rPr>
          <w:rFonts w:asciiTheme="minorHAnsi" w:hAnsiTheme="minorHAnsi"/>
          <w:lang w:val="nl-BE"/>
        </w:rPr>
        <w:t>De pamfletschrijver, die het verzet wel steunde, schreef dat de</w:t>
      </w:r>
      <w:r w:rsidR="2651892D" w:rsidRPr="7231E71B">
        <w:rPr>
          <w:rFonts w:asciiTheme="minorHAnsi" w:hAnsiTheme="minorHAnsi"/>
          <w:lang w:val="nl-BE"/>
        </w:rPr>
        <w:t>ze</w:t>
      </w:r>
      <w:r w:rsidR="089E0CA3" w:rsidRPr="7231E71B">
        <w:rPr>
          <w:rFonts w:asciiTheme="minorHAnsi" w:hAnsiTheme="minorHAnsi"/>
          <w:lang w:val="nl-BE"/>
        </w:rPr>
        <w:t xml:space="preserve"> ‘verraders’ </w:t>
      </w:r>
      <w:r w:rsidRPr="7231E71B">
        <w:rPr>
          <w:rFonts w:asciiTheme="minorHAnsi" w:hAnsiTheme="minorHAnsi"/>
          <w:highlight w:val="white"/>
          <w:lang w:val="nl-BE"/>
        </w:rPr>
        <w:t xml:space="preserve"> de vader van Filips de Schone de stad </w:t>
      </w:r>
      <w:r w:rsidR="743979E1" w:rsidRPr="7231E71B">
        <w:rPr>
          <w:rFonts w:asciiTheme="minorHAnsi" w:hAnsiTheme="minorHAnsi"/>
          <w:highlight w:val="white"/>
          <w:lang w:val="nl-BE"/>
        </w:rPr>
        <w:t xml:space="preserve">wilden </w:t>
      </w:r>
      <w:r w:rsidRPr="7231E71B">
        <w:rPr>
          <w:rFonts w:asciiTheme="minorHAnsi" w:hAnsiTheme="minorHAnsi"/>
          <w:highlight w:val="white"/>
          <w:lang w:val="nl-BE"/>
        </w:rPr>
        <w:t>binnenloodsen</w:t>
      </w:r>
      <w:r w:rsidR="141E65CE" w:rsidRPr="7231E71B">
        <w:rPr>
          <w:rFonts w:asciiTheme="minorHAnsi" w:hAnsiTheme="minorHAnsi"/>
          <w:highlight w:val="white"/>
          <w:lang w:val="nl-BE"/>
        </w:rPr>
        <w:t>.</w:t>
      </w:r>
      <w:r w:rsidRPr="7231E71B">
        <w:rPr>
          <w:rFonts w:asciiTheme="minorHAnsi" w:hAnsiTheme="minorHAnsi"/>
          <w:highlight w:val="white"/>
          <w:lang w:val="nl-BE"/>
        </w:rPr>
        <w:t xml:space="preserve"> </w:t>
      </w:r>
      <w:r w:rsidR="005E7AA1" w:rsidRPr="005E7AA1">
        <w:rPr>
          <w:rFonts w:asciiTheme="minorHAnsi" w:hAnsiTheme="minorHAnsi"/>
          <w:lang w:val="nl-BE"/>
        </w:rPr>
        <w:t xml:space="preserve">Volgens het pamflet had Maximiliaan van Oostenrijk daarna het plan opgevat om meer dan honderd inwoners uit Brussel </w:t>
      </w:r>
      <w:r w:rsidR="005E7AA1">
        <w:rPr>
          <w:rFonts w:asciiTheme="minorHAnsi" w:hAnsiTheme="minorHAnsi"/>
          <w:lang w:val="nl-BE"/>
        </w:rPr>
        <w:t>terecht te stellen</w:t>
      </w:r>
      <w:r w:rsidR="005E7AA1" w:rsidRPr="005E7AA1">
        <w:rPr>
          <w:rFonts w:asciiTheme="minorHAnsi" w:hAnsiTheme="minorHAnsi"/>
          <w:lang w:val="nl-BE"/>
        </w:rPr>
        <w:t>.</w:t>
      </w:r>
      <w:r w:rsidRPr="7231E71B">
        <w:rPr>
          <w:rFonts w:asciiTheme="minorHAnsi" w:hAnsiTheme="minorHAnsi"/>
          <w:highlight w:val="white"/>
          <w:lang w:val="nl-BE"/>
        </w:rPr>
        <w:t>.</w:t>
      </w:r>
      <w:r w:rsidRPr="7231E71B">
        <w:rPr>
          <w:rFonts w:asciiTheme="minorHAnsi" w:hAnsiTheme="minorHAnsi"/>
          <w:lang w:val="nl-BE"/>
        </w:rPr>
        <w:t xml:space="preserve"> </w:t>
      </w:r>
      <w:r w:rsidRPr="7231E71B">
        <w:rPr>
          <w:rFonts w:asciiTheme="minorHAnsi" w:hAnsiTheme="minorHAnsi"/>
          <w:highlight w:val="white"/>
          <w:lang w:val="nl-BE"/>
        </w:rPr>
        <w:t>Dit fel overdreven en grotendeels fictieve discours was bedoeld om de</w:t>
      </w:r>
      <w:r w:rsidR="42E0A52B" w:rsidRPr="7231E71B">
        <w:rPr>
          <w:rFonts w:asciiTheme="minorHAnsi" w:hAnsiTheme="minorHAnsi"/>
          <w:highlight w:val="white"/>
          <w:lang w:val="nl-BE"/>
        </w:rPr>
        <w:t xml:space="preserve"> Brusselse</w:t>
      </w:r>
      <w:r w:rsidRPr="7231E71B">
        <w:rPr>
          <w:rFonts w:asciiTheme="minorHAnsi" w:hAnsiTheme="minorHAnsi"/>
          <w:highlight w:val="white"/>
          <w:lang w:val="nl-BE"/>
        </w:rPr>
        <w:t xml:space="preserve"> medestanders van Maximiliaan in diskrediet te brengen en de steun voor de opstand</w:t>
      </w:r>
      <w:r w:rsidR="6E284ABA" w:rsidRPr="7231E71B">
        <w:rPr>
          <w:rFonts w:asciiTheme="minorHAnsi" w:hAnsiTheme="minorHAnsi"/>
          <w:highlight w:val="white"/>
          <w:lang w:val="nl-BE"/>
        </w:rPr>
        <w:t xml:space="preserve"> tegen hem</w:t>
      </w:r>
      <w:r w:rsidRPr="7231E71B">
        <w:rPr>
          <w:rFonts w:asciiTheme="minorHAnsi" w:hAnsiTheme="minorHAnsi"/>
          <w:highlight w:val="white"/>
          <w:lang w:val="nl-BE"/>
        </w:rPr>
        <w:t xml:space="preserve"> te vergroten.</w:t>
      </w:r>
      <w:r w:rsidRPr="7231E71B">
        <w:rPr>
          <w:rFonts w:asciiTheme="minorHAnsi" w:hAnsiTheme="minorHAnsi"/>
          <w:color w:val="FF0000"/>
          <w:lang w:val="nl-BE"/>
        </w:rPr>
        <w:t xml:space="preserve"> </w:t>
      </w:r>
    </w:p>
    <w:p w14:paraId="6BBCFF3E" w14:textId="77777777" w:rsidR="00D03DF5" w:rsidRPr="005E4247" w:rsidRDefault="00D03DF5" w:rsidP="00D03DF5">
      <w:pPr>
        <w:autoSpaceDE w:val="0"/>
        <w:autoSpaceDN w:val="0"/>
        <w:adjustRightInd w:val="0"/>
        <w:spacing w:after="0" w:line="360" w:lineRule="auto"/>
        <w:ind w:firstLine="705"/>
        <w:jc w:val="both"/>
        <w:rPr>
          <w:rFonts w:asciiTheme="minorHAnsi" w:hAnsiTheme="minorHAnsi"/>
          <w:lang w:val="nl-BE"/>
        </w:rPr>
      </w:pPr>
      <w:r w:rsidRPr="005E4247">
        <w:rPr>
          <w:rFonts w:asciiTheme="minorHAnsi" w:hAnsiTheme="minorHAnsi"/>
          <w:highlight w:val="white"/>
          <w:lang w:val="nl-BE"/>
        </w:rPr>
        <w:t>Soms zeggen daden meer dan woorden. Met weloverwogen acties konden de inwoners van de Lage Landen ook wegen op het beleid.</w:t>
      </w:r>
      <w:r w:rsidRPr="005E4247">
        <w:rPr>
          <w:rFonts w:asciiTheme="minorHAnsi" w:hAnsiTheme="minorHAnsi"/>
          <w:lang w:val="nl-BE"/>
        </w:rPr>
        <w:t xml:space="preserve"> </w:t>
      </w:r>
      <w:r w:rsidRPr="005E4247">
        <w:rPr>
          <w:rFonts w:asciiTheme="minorHAnsi" w:hAnsiTheme="minorHAnsi"/>
          <w:highlight w:val="white"/>
          <w:lang w:val="nl-BE"/>
        </w:rPr>
        <w:t>De mogelijkheden waren eindeloos.</w:t>
      </w:r>
      <w:r w:rsidRPr="005E4247">
        <w:rPr>
          <w:rFonts w:asciiTheme="minorHAnsi" w:hAnsiTheme="minorHAnsi"/>
          <w:lang w:val="nl-BE"/>
        </w:rPr>
        <w:t xml:space="preserve"> </w:t>
      </w:r>
      <w:r w:rsidRPr="005E4247">
        <w:rPr>
          <w:rFonts w:asciiTheme="minorHAnsi" w:hAnsiTheme="minorHAnsi"/>
          <w:highlight w:val="white"/>
          <w:lang w:val="nl-BE"/>
        </w:rPr>
        <w:t>Zo verzamelden de ambachten weleens met hun wapens in de hand op de grote markt van hun stad.</w:t>
      </w:r>
      <w:r w:rsidRPr="005E4247">
        <w:rPr>
          <w:rFonts w:asciiTheme="minorHAnsi" w:hAnsiTheme="minorHAnsi"/>
          <w:lang w:val="nl-BE"/>
        </w:rPr>
        <w:t xml:space="preserve"> </w:t>
      </w:r>
      <w:r w:rsidRPr="005E4247">
        <w:rPr>
          <w:rFonts w:asciiTheme="minorHAnsi" w:hAnsiTheme="minorHAnsi"/>
          <w:highlight w:val="white"/>
          <w:lang w:val="nl-BE"/>
        </w:rPr>
        <w:t>Zulke gewapende vergaderingen of ‘</w:t>
      </w:r>
      <w:r w:rsidRPr="00E72340">
        <w:rPr>
          <w:rFonts w:asciiTheme="minorHAnsi" w:hAnsiTheme="minorHAnsi"/>
          <w:i/>
          <w:iCs/>
          <w:highlight w:val="white"/>
          <w:lang w:val="nl-BE"/>
        </w:rPr>
        <w:t>wapeningen’</w:t>
      </w:r>
      <w:r w:rsidRPr="005E4247">
        <w:rPr>
          <w:rFonts w:asciiTheme="minorHAnsi" w:hAnsiTheme="minorHAnsi"/>
          <w:highlight w:val="white"/>
          <w:lang w:val="nl-BE"/>
        </w:rPr>
        <w:t xml:space="preserve"> eindigden niet automatisch in geweld, maar waren juist zeer sterk geritualiseerd.</w:t>
      </w:r>
      <w:r w:rsidRPr="005E4247">
        <w:rPr>
          <w:rFonts w:asciiTheme="minorHAnsi" w:hAnsiTheme="minorHAnsi"/>
          <w:lang w:val="nl-BE"/>
        </w:rPr>
        <w:t xml:space="preserve"> Alvorens</w:t>
      </w:r>
      <w:r w:rsidRPr="005E4247">
        <w:rPr>
          <w:rFonts w:asciiTheme="minorHAnsi" w:hAnsiTheme="minorHAnsi"/>
          <w:highlight w:val="white"/>
          <w:lang w:val="nl-BE"/>
        </w:rPr>
        <w:t xml:space="preserve"> op de markt te verzamelen, paradeerden de ambachten met hun wapens en banieren door de straten van de stad.</w:t>
      </w:r>
      <w:r w:rsidRPr="005E4247">
        <w:rPr>
          <w:rFonts w:asciiTheme="minorHAnsi" w:hAnsiTheme="minorHAnsi"/>
          <w:lang w:val="nl-BE"/>
        </w:rPr>
        <w:t xml:space="preserve"> </w:t>
      </w:r>
      <w:r w:rsidRPr="005E4247">
        <w:rPr>
          <w:rFonts w:asciiTheme="minorHAnsi" w:hAnsiTheme="minorHAnsi"/>
          <w:highlight w:val="white"/>
          <w:lang w:val="nl-BE"/>
        </w:rPr>
        <w:t xml:space="preserve">Het doel van dit politieke ritueel was om de stedelijke bestuurders schrik aan te jagen, de militaire kracht van de ambachten </w:t>
      </w:r>
      <w:r>
        <w:rPr>
          <w:rFonts w:asciiTheme="minorHAnsi" w:hAnsiTheme="minorHAnsi"/>
          <w:highlight w:val="white"/>
          <w:lang w:val="nl-BE"/>
        </w:rPr>
        <w:t>te tonen</w:t>
      </w:r>
      <w:r w:rsidRPr="005E4247">
        <w:rPr>
          <w:rFonts w:asciiTheme="minorHAnsi" w:hAnsiTheme="minorHAnsi"/>
          <w:highlight w:val="white"/>
          <w:lang w:val="nl-BE"/>
        </w:rPr>
        <w:t xml:space="preserve"> en onderhandelingen op te starten.</w:t>
      </w:r>
      <w:r w:rsidRPr="005E4247">
        <w:rPr>
          <w:rFonts w:asciiTheme="minorHAnsi" w:hAnsiTheme="minorHAnsi"/>
          <w:lang w:val="nl-BE"/>
        </w:rPr>
        <w:t xml:space="preserve"> W</w:t>
      </w:r>
      <w:r w:rsidRPr="005E4247">
        <w:rPr>
          <w:rFonts w:asciiTheme="minorHAnsi" w:hAnsiTheme="minorHAnsi"/>
          <w:highlight w:val="white"/>
          <w:lang w:val="nl-BE"/>
        </w:rPr>
        <w:t>apeningen komen vandaag niet meer voor. Wel worden we regelmatig geconfronteerd met een ander vaak gebruikt drukmiddel van de laatmiddeleeuwse burger: stakingen.</w:t>
      </w:r>
      <w:r w:rsidRPr="005E4247">
        <w:rPr>
          <w:rFonts w:asciiTheme="minorHAnsi" w:hAnsiTheme="minorHAnsi"/>
          <w:lang w:val="nl-BE"/>
        </w:rPr>
        <w:t xml:space="preserve"> </w:t>
      </w:r>
      <w:r w:rsidRPr="005E4247">
        <w:rPr>
          <w:rFonts w:asciiTheme="minorHAnsi" w:hAnsiTheme="minorHAnsi"/>
          <w:highlight w:val="white"/>
          <w:lang w:val="nl-BE"/>
        </w:rPr>
        <w:t>Eén van de vroegst bekende stakingen vond plaats in Dowaai</w:t>
      </w:r>
      <w:r>
        <w:rPr>
          <w:rFonts w:asciiTheme="minorHAnsi" w:hAnsiTheme="minorHAnsi"/>
          <w:highlight w:val="white"/>
          <w:lang w:val="nl-BE"/>
        </w:rPr>
        <w:t xml:space="preserve"> (</w:t>
      </w:r>
      <w:proofErr w:type="spellStart"/>
      <w:r>
        <w:rPr>
          <w:rFonts w:asciiTheme="minorHAnsi" w:hAnsiTheme="minorHAnsi"/>
          <w:highlight w:val="white"/>
          <w:lang w:val="nl-BE"/>
        </w:rPr>
        <w:t>Douai</w:t>
      </w:r>
      <w:proofErr w:type="spellEnd"/>
      <w:r>
        <w:rPr>
          <w:rFonts w:asciiTheme="minorHAnsi" w:hAnsiTheme="minorHAnsi"/>
          <w:highlight w:val="white"/>
          <w:lang w:val="nl-BE"/>
        </w:rPr>
        <w:t>)</w:t>
      </w:r>
      <w:r w:rsidRPr="005E4247">
        <w:rPr>
          <w:rFonts w:asciiTheme="minorHAnsi" w:hAnsiTheme="minorHAnsi"/>
          <w:highlight w:val="white"/>
          <w:lang w:val="nl-BE"/>
        </w:rPr>
        <w:t xml:space="preserve"> in 1245. Aan de andere kant van de laatmiddeleeuwse Lage Landen staakten de vollers van Leiden, één van de </w:t>
      </w:r>
      <w:r>
        <w:rPr>
          <w:rFonts w:asciiTheme="minorHAnsi" w:hAnsiTheme="minorHAnsi"/>
          <w:highlight w:val="white"/>
          <w:lang w:val="nl-BE"/>
        </w:rPr>
        <w:t>textiel</w:t>
      </w:r>
      <w:r w:rsidRPr="005E4247">
        <w:rPr>
          <w:rFonts w:asciiTheme="minorHAnsi" w:hAnsiTheme="minorHAnsi"/>
          <w:highlight w:val="white"/>
          <w:lang w:val="nl-BE"/>
        </w:rPr>
        <w:t>ambachten van de stad, niet alleen in 1372 maar ook in 1391, 1393, 1402, 1432, 1443 en 1478. Door het werk neer te leggen maakten ambachten net zoals vandaag hun onvrede om lonen en werkomstandigheden duidelijk.</w:t>
      </w:r>
      <w:r w:rsidRPr="005E4247">
        <w:rPr>
          <w:rFonts w:asciiTheme="minorHAnsi" w:hAnsiTheme="minorHAnsi"/>
          <w:lang w:val="nl-BE"/>
        </w:rPr>
        <w:t xml:space="preserve"> </w:t>
      </w:r>
      <w:r w:rsidRPr="005E4247">
        <w:rPr>
          <w:rFonts w:asciiTheme="minorHAnsi" w:hAnsiTheme="minorHAnsi"/>
          <w:highlight w:val="white"/>
          <w:lang w:val="nl-BE"/>
        </w:rPr>
        <w:t xml:space="preserve">Ook de schending van privileges werd op deze manier </w:t>
      </w:r>
      <w:r w:rsidRPr="005E4247">
        <w:rPr>
          <w:rFonts w:asciiTheme="minorHAnsi" w:hAnsiTheme="minorHAnsi"/>
          <w:lang w:val="nl-BE"/>
        </w:rPr>
        <w:t xml:space="preserve">aangeklaagd. Met succes. In 1402 dwong een staking van de volders de stadsraad van Maastricht bijvoorbeeld om in te stemmen met een loonsverhoging. </w:t>
      </w:r>
    </w:p>
    <w:p w14:paraId="4C98D54C" w14:textId="4F9B2E27" w:rsidR="00D03DF5" w:rsidRPr="005E4247" w:rsidRDefault="5E8537B7" w:rsidP="00866A5C">
      <w:pPr>
        <w:autoSpaceDE w:val="0"/>
        <w:autoSpaceDN w:val="0"/>
        <w:adjustRightInd w:val="0"/>
        <w:spacing w:after="0" w:line="360" w:lineRule="auto"/>
        <w:ind w:firstLine="705"/>
        <w:jc w:val="both"/>
        <w:rPr>
          <w:rFonts w:asciiTheme="minorHAnsi" w:hAnsiTheme="minorHAnsi"/>
          <w:lang w:val="nl-BE"/>
        </w:rPr>
      </w:pPr>
      <w:r w:rsidRPr="7231E71B">
        <w:rPr>
          <w:rFonts w:asciiTheme="minorHAnsi" w:hAnsiTheme="minorHAnsi"/>
          <w:lang w:val="nl-BE"/>
        </w:rPr>
        <w:lastRenderedPageBreak/>
        <w:t xml:space="preserve">Vormen van vredevol protest konden dus een serieuze uitdaging vormen voor bestuurders. De kracht van beledigingen </w:t>
      </w:r>
      <w:r w:rsidR="788AC11A" w:rsidRPr="7231E71B">
        <w:rPr>
          <w:rFonts w:asciiTheme="minorHAnsi" w:hAnsiTheme="minorHAnsi"/>
          <w:lang w:val="nl-BE"/>
        </w:rPr>
        <w:t xml:space="preserve">of politiek getinte liedjes die bestuurders </w:t>
      </w:r>
      <w:r w:rsidR="00FE2CA5">
        <w:rPr>
          <w:rFonts w:asciiTheme="minorHAnsi" w:hAnsiTheme="minorHAnsi"/>
          <w:lang w:val="nl-BE"/>
        </w:rPr>
        <w:t>bekritiseerden</w:t>
      </w:r>
      <w:r w:rsidR="4378A0F2" w:rsidRPr="7231E71B">
        <w:rPr>
          <w:rFonts w:asciiTheme="minorHAnsi" w:hAnsiTheme="minorHAnsi"/>
          <w:lang w:val="nl-BE"/>
        </w:rPr>
        <w:t>,</w:t>
      </w:r>
      <w:r w:rsidR="788AC11A" w:rsidRPr="7231E71B">
        <w:rPr>
          <w:rFonts w:asciiTheme="minorHAnsi" w:hAnsiTheme="minorHAnsi"/>
          <w:lang w:val="nl-BE"/>
        </w:rPr>
        <w:t xml:space="preserve"> </w:t>
      </w:r>
      <w:r w:rsidRPr="7231E71B">
        <w:rPr>
          <w:rFonts w:asciiTheme="minorHAnsi" w:hAnsiTheme="minorHAnsi"/>
          <w:highlight w:val="white"/>
          <w:lang w:val="nl-BE"/>
        </w:rPr>
        <w:t>had te maken met het enorme belang dat gehecht werd aan eer en reputatie.</w:t>
      </w:r>
      <w:r w:rsidRPr="7231E71B">
        <w:rPr>
          <w:rFonts w:asciiTheme="minorHAnsi" w:hAnsiTheme="minorHAnsi"/>
          <w:lang w:val="nl-BE"/>
        </w:rPr>
        <w:t xml:space="preserve"> </w:t>
      </w:r>
      <w:r w:rsidRPr="7231E71B">
        <w:rPr>
          <w:rFonts w:asciiTheme="minorHAnsi" w:hAnsiTheme="minorHAnsi"/>
          <w:highlight w:val="white"/>
          <w:lang w:val="nl-BE"/>
        </w:rPr>
        <w:t>In de ongelijke middeleeuwse samenleving bepaalden afkomst, status en reputatie je invloed, aanzien en politieke macht.</w:t>
      </w:r>
      <w:r w:rsidRPr="7231E71B">
        <w:rPr>
          <w:rFonts w:asciiTheme="minorHAnsi" w:hAnsiTheme="minorHAnsi"/>
          <w:lang w:val="nl-BE"/>
        </w:rPr>
        <w:t xml:space="preserve"> </w:t>
      </w:r>
      <w:r w:rsidRPr="7231E71B">
        <w:rPr>
          <w:rFonts w:asciiTheme="minorHAnsi" w:hAnsiTheme="minorHAnsi"/>
          <w:highlight w:val="white"/>
          <w:lang w:val="nl-BE"/>
        </w:rPr>
        <w:t>Wanneer iemand de eer van een bestuurder publiekelijk in diskrediet bracht door hem te beledigen of een verrader te noemen, stelde hij/zij hun vermogens en gezag in twijfel.</w:t>
      </w:r>
      <w:r w:rsidRPr="7231E71B">
        <w:rPr>
          <w:rFonts w:asciiTheme="minorHAnsi" w:hAnsiTheme="minorHAnsi"/>
          <w:lang w:val="nl-BE"/>
        </w:rPr>
        <w:t xml:space="preserve"> </w:t>
      </w:r>
      <w:r w:rsidRPr="7231E71B">
        <w:rPr>
          <w:rFonts w:asciiTheme="minorHAnsi" w:hAnsiTheme="minorHAnsi"/>
          <w:highlight w:val="white"/>
          <w:lang w:val="nl-BE"/>
        </w:rPr>
        <w:t>Bovendien konden ‘kwade woorden’, geruchten of slogans de volledige gemeenschap destabiliseren en aanleiding geven tot opstanden.</w:t>
      </w:r>
      <w:r w:rsidRPr="7231E71B">
        <w:rPr>
          <w:rFonts w:asciiTheme="minorHAnsi" w:hAnsiTheme="minorHAnsi"/>
          <w:lang w:val="nl-BE"/>
        </w:rPr>
        <w:t xml:space="preserve"> </w:t>
      </w:r>
      <w:r w:rsidRPr="7231E71B">
        <w:rPr>
          <w:rFonts w:asciiTheme="minorHAnsi" w:hAnsiTheme="minorHAnsi"/>
          <w:highlight w:val="white"/>
          <w:lang w:val="nl-BE"/>
        </w:rPr>
        <w:t>Middeleeuwse namen voor opstanden verwijzen soms naar het verbale verzet dat hun aanleiding vormden.</w:t>
      </w:r>
      <w:r w:rsidRPr="7231E71B">
        <w:rPr>
          <w:rFonts w:asciiTheme="minorHAnsi" w:hAnsiTheme="minorHAnsi"/>
          <w:lang w:val="nl-BE"/>
        </w:rPr>
        <w:t xml:space="preserve"> </w:t>
      </w:r>
      <w:r w:rsidRPr="7231E71B">
        <w:rPr>
          <w:rFonts w:asciiTheme="minorHAnsi" w:hAnsiTheme="minorHAnsi"/>
          <w:highlight w:val="white"/>
          <w:lang w:val="nl-BE"/>
        </w:rPr>
        <w:t xml:space="preserve">Een goed voorbeeld is de </w:t>
      </w:r>
      <w:r w:rsidRPr="7231E71B">
        <w:rPr>
          <w:rFonts w:asciiTheme="minorHAnsi" w:hAnsiTheme="minorHAnsi"/>
          <w:i/>
          <w:iCs/>
          <w:highlight w:val="white"/>
          <w:lang w:val="nl-BE"/>
        </w:rPr>
        <w:t xml:space="preserve">Creetersopstand </w:t>
      </w:r>
      <w:r w:rsidRPr="7231E71B">
        <w:rPr>
          <w:rFonts w:asciiTheme="minorHAnsi" w:hAnsiTheme="minorHAnsi"/>
          <w:highlight w:val="white"/>
          <w:lang w:val="nl-BE"/>
        </w:rPr>
        <w:t xml:space="preserve">van 1525 in ‘s-Hertogenbosch of de zogenaamde </w:t>
      </w:r>
      <w:r w:rsidRPr="7231E71B">
        <w:rPr>
          <w:rFonts w:asciiTheme="minorHAnsi" w:hAnsiTheme="minorHAnsi"/>
          <w:i/>
          <w:iCs/>
          <w:highlight w:val="white"/>
          <w:lang w:val="nl-BE"/>
        </w:rPr>
        <w:t xml:space="preserve">Moerlemaye </w:t>
      </w:r>
      <w:r w:rsidRPr="7231E71B">
        <w:rPr>
          <w:rFonts w:asciiTheme="minorHAnsi" w:hAnsiTheme="minorHAnsi"/>
          <w:highlight w:val="white"/>
          <w:lang w:val="nl-BE"/>
        </w:rPr>
        <w:t>die in 1280 Brugge in haar greep had.</w:t>
      </w:r>
      <w:r w:rsidRPr="7231E71B">
        <w:rPr>
          <w:rFonts w:asciiTheme="minorHAnsi" w:hAnsiTheme="minorHAnsi"/>
          <w:lang w:val="nl-BE"/>
        </w:rPr>
        <w:t xml:space="preserve"> </w:t>
      </w:r>
      <w:r w:rsidRPr="7231E71B">
        <w:rPr>
          <w:rFonts w:asciiTheme="minorHAnsi" w:hAnsiTheme="minorHAnsi"/>
          <w:i/>
          <w:iCs/>
          <w:highlight w:val="white"/>
          <w:lang w:val="nl-BE"/>
        </w:rPr>
        <w:t xml:space="preserve">Creeter </w:t>
      </w:r>
      <w:r w:rsidRPr="7231E71B">
        <w:rPr>
          <w:rFonts w:asciiTheme="minorHAnsi" w:hAnsiTheme="minorHAnsi"/>
          <w:highlight w:val="white"/>
          <w:lang w:val="nl-BE"/>
        </w:rPr>
        <w:t>betekent schreeuwers</w:t>
      </w:r>
      <w:r w:rsidRPr="7231E71B">
        <w:rPr>
          <w:rFonts w:asciiTheme="minorHAnsi" w:hAnsiTheme="minorHAnsi"/>
          <w:i/>
          <w:iCs/>
          <w:highlight w:val="white"/>
          <w:lang w:val="nl-BE"/>
        </w:rPr>
        <w:t xml:space="preserve"> </w:t>
      </w:r>
      <w:r w:rsidRPr="7231E71B">
        <w:rPr>
          <w:rFonts w:asciiTheme="minorHAnsi" w:hAnsiTheme="minorHAnsi"/>
          <w:highlight w:val="white"/>
          <w:lang w:val="nl-BE"/>
        </w:rPr>
        <w:t xml:space="preserve">in het modern Nederlands; </w:t>
      </w:r>
      <w:r w:rsidRPr="7231E71B">
        <w:rPr>
          <w:rFonts w:asciiTheme="minorHAnsi" w:hAnsiTheme="minorHAnsi"/>
          <w:i/>
          <w:iCs/>
          <w:highlight w:val="white"/>
          <w:lang w:val="nl-BE"/>
        </w:rPr>
        <w:t xml:space="preserve">Moerlemaye </w:t>
      </w:r>
      <w:r w:rsidRPr="7231E71B">
        <w:rPr>
          <w:rFonts w:asciiTheme="minorHAnsi" w:hAnsiTheme="minorHAnsi"/>
          <w:highlight w:val="white"/>
          <w:lang w:val="nl-BE"/>
        </w:rPr>
        <w:t xml:space="preserve">is afgeleid van de Middelnederlandse woorden </w:t>
      </w:r>
      <w:r w:rsidRPr="7231E71B">
        <w:rPr>
          <w:rFonts w:asciiTheme="minorHAnsi" w:hAnsiTheme="minorHAnsi"/>
          <w:i/>
          <w:iCs/>
          <w:highlight w:val="white"/>
          <w:lang w:val="nl-BE"/>
        </w:rPr>
        <w:t>morren</w:t>
      </w:r>
      <w:r w:rsidRPr="7231E71B">
        <w:rPr>
          <w:rFonts w:asciiTheme="minorHAnsi" w:hAnsiTheme="minorHAnsi"/>
          <w:highlight w:val="white"/>
          <w:lang w:val="nl-BE"/>
        </w:rPr>
        <w:t xml:space="preserve"> (klagen) en </w:t>
      </w:r>
      <w:r w:rsidRPr="7231E71B">
        <w:rPr>
          <w:rFonts w:asciiTheme="minorHAnsi" w:hAnsiTheme="minorHAnsi"/>
          <w:i/>
          <w:iCs/>
          <w:highlight w:val="white"/>
          <w:lang w:val="nl-BE"/>
        </w:rPr>
        <w:t xml:space="preserve">maaien </w:t>
      </w:r>
      <w:r w:rsidRPr="7231E71B">
        <w:rPr>
          <w:rFonts w:asciiTheme="minorHAnsi" w:hAnsiTheme="minorHAnsi"/>
          <w:highlight w:val="white"/>
          <w:lang w:val="nl-BE"/>
        </w:rPr>
        <w:t>(wild zwaaien met je armen).</w:t>
      </w:r>
      <w:r w:rsidRPr="7231E71B">
        <w:rPr>
          <w:rFonts w:asciiTheme="minorHAnsi" w:hAnsiTheme="minorHAnsi"/>
          <w:lang w:val="nl-BE"/>
        </w:rPr>
        <w:t xml:space="preserve"> </w:t>
      </w:r>
    </w:p>
    <w:p w14:paraId="14F97389" w14:textId="54A1D7B9" w:rsidR="00FE2CA5" w:rsidRDefault="5E8537B7" w:rsidP="7231E71B">
      <w:pPr>
        <w:spacing w:after="0" w:line="360" w:lineRule="auto"/>
        <w:ind w:firstLine="705"/>
        <w:jc w:val="both"/>
        <w:rPr>
          <w:rFonts w:asciiTheme="minorHAnsi" w:hAnsiTheme="minorHAnsi"/>
          <w:lang w:val="nl-BE"/>
        </w:rPr>
      </w:pPr>
      <w:bookmarkStart w:id="6" w:name="_Hlk141889395"/>
      <w:r w:rsidRPr="7231E71B">
        <w:rPr>
          <w:rFonts w:asciiTheme="minorHAnsi" w:hAnsiTheme="minorHAnsi"/>
          <w:highlight w:val="white"/>
          <w:lang w:val="nl-BE"/>
        </w:rPr>
        <w:t xml:space="preserve">Middeleeuwse overheden deinsden er niet voor terug om hard op te treden tegen </w:t>
      </w:r>
      <w:r w:rsidR="00C26A23">
        <w:rPr>
          <w:rFonts w:asciiTheme="minorHAnsi" w:hAnsiTheme="minorHAnsi"/>
          <w:highlight w:val="white"/>
          <w:lang w:val="nl-BE"/>
        </w:rPr>
        <w:t xml:space="preserve">de </w:t>
      </w:r>
      <w:r w:rsidRPr="7231E71B">
        <w:rPr>
          <w:rFonts w:asciiTheme="minorHAnsi" w:hAnsiTheme="minorHAnsi"/>
          <w:highlight w:val="white"/>
          <w:lang w:val="nl-BE"/>
        </w:rPr>
        <w:t>stemverheffingen</w:t>
      </w:r>
      <w:r w:rsidR="00C26A23">
        <w:rPr>
          <w:rFonts w:asciiTheme="minorHAnsi" w:hAnsiTheme="minorHAnsi"/>
          <w:highlight w:val="white"/>
          <w:lang w:val="nl-BE"/>
        </w:rPr>
        <w:t xml:space="preserve"> van hun onderdanen</w:t>
      </w:r>
      <w:r w:rsidRPr="7231E71B">
        <w:rPr>
          <w:rFonts w:asciiTheme="minorHAnsi" w:hAnsiTheme="minorHAnsi"/>
          <w:highlight w:val="white"/>
          <w:lang w:val="nl-BE"/>
        </w:rPr>
        <w:t>.</w:t>
      </w:r>
      <w:r w:rsidRPr="7231E71B">
        <w:rPr>
          <w:rFonts w:asciiTheme="minorHAnsi" w:hAnsiTheme="minorHAnsi"/>
          <w:lang w:val="nl-BE"/>
        </w:rPr>
        <w:t xml:space="preserve"> Haar opruiend lied leverde Marie </w:t>
      </w:r>
      <w:r w:rsidR="00C26A23">
        <w:rPr>
          <w:rFonts w:asciiTheme="minorHAnsi" w:hAnsiTheme="minorHAnsi"/>
          <w:lang w:val="nl-BE"/>
        </w:rPr>
        <w:t xml:space="preserve">al </w:t>
      </w:r>
      <w:r w:rsidRPr="7231E71B">
        <w:rPr>
          <w:rFonts w:asciiTheme="minorHAnsi" w:hAnsiTheme="minorHAnsi"/>
          <w:lang w:val="nl-BE"/>
        </w:rPr>
        <w:t xml:space="preserve">een verbanning op. </w:t>
      </w:r>
      <w:r w:rsidR="00FE2CA5">
        <w:rPr>
          <w:rFonts w:asciiTheme="minorHAnsi" w:hAnsiTheme="minorHAnsi"/>
          <w:lang w:val="nl-BE"/>
        </w:rPr>
        <w:t xml:space="preserve">Samen met Marie, verbanden de Ieperse schepenen </w:t>
      </w:r>
      <w:r w:rsidR="00C26A23">
        <w:rPr>
          <w:rFonts w:asciiTheme="minorHAnsi" w:hAnsiTheme="minorHAnsi"/>
          <w:lang w:val="nl-BE"/>
        </w:rPr>
        <w:t>bovendien ook</w:t>
      </w:r>
      <w:r w:rsidR="00FE2CA5">
        <w:rPr>
          <w:rFonts w:asciiTheme="minorHAnsi" w:hAnsiTheme="minorHAnsi"/>
          <w:lang w:val="nl-BE"/>
        </w:rPr>
        <w:t xml:space="preserve"> nog </w:t>
      </w:r>
      <w:proofErr w:type="spellStart"/>
      <w:r w:rsidR="00FE2CA5">
        <w:rPr>
          <w:rFonts w:asciiTheme="minorHAnsi" w:hAnsiTheme="minorHAnsi"/>
          <w:lang w:val="nl-BE"/>
        </w:rPr>
        <w:t>Lamin</w:t>
      </w:r>
      <w:proofErr w:type="spellEnd"/>
      <w:r w:rsidR="00FE2CA5">
        <w:rPr>
          <w:rFonts w:asciiTheme="minorHAnsi" w:hAnsiTheme="minorHAnsi"/>
          <w:lang w:val="nl-BE"/>
        </w:rPr>
        <w:t xml:space="preserve"> </w:t>
      </w:r>
      <w:proofErr w:type="spellStart"/>
      <w:r w:rsidR="00FE2CA5">
        <w:rPr>
          <w:rFonts w:asciiTheme="minorHAnsi" w:hAnsiTheme="minorHAnsi"/>
          <w:lang w:val="nl-BE"/>
        </w:rPr>
        <w:t>Fabriel</w:t>
      </w:r>
      <w:proofErr w:type="spellEnd"/>
      <w:r w:rsidR="00FE2CA5">
        <w:rPr>
          <w:rFonts w:asciiTheme="minorHAnsi" w:hAnsiTheme="minorHAnsi"/>
          <w:lang w:val="nl-BE"/>
        </w:rPr>
        <w:t xml:space="preserve"> voor 50 jaar uit hun stad. </w:t>
      </w:r>
      <w:proofErr w:type="spellStart"/>
      <w:r w:rsidR="00FE2CA5">
        <w:rPr>
          <w:rFonts w:asciiTheme="minorHAnsi" w:hAnsiTheme="minorHAnsi"/>
          <w:lang w:val="nl-BE"/>
        </w:rPr>
        <w:t>Lamin</w:t>
      </w:r>
      <w:proofErr w:type="spellEnd"/>
      <w:r w:rsidR="00FE2CA5">
        <w:rPr>
          <w:rFonts w:asciiTheme="minorHAnsi" w:hAnsiTheme="minorHAnsi"/>
          <w:lang w:val="nl-BE"/>
        </w:rPr>
        <w:t xml:space="preserve"> had niet alleen deelgenomen aan de Ieperse </w:t>
      </w:r>
      <w:r w:rsidR="009C30B0">
        <w:rPr>
          <w:rFonts w:asciiTheme="minorHAnsi" w:hAnsiTheme="minorHAnsi"/>
          <w:lang w:val="nl-BE"/>
        </w:rPr>
        <w:t>wever opstand</w:t>
      </w:r>
      <w:r w:rsidR="00FE2CA5">
        <w:rPr>
          <w:rFonts w:asciiTheme="minorHAnsi" w:hAnsiTheme="minorHAnsi"/>
          <w:lang w:val="nl-BE"/>
        </w:rPr>
        <w:t xml:space="preserve"> </w:t>
      </w:r>
      <w:r w:rsidR="009C30B0">
        <w:rPr>
          <w:rFonts w:asciiTheme="minorHAnsi" w:hAnsiTheme="minorHAnsi"/>
          <w:lang w:val="nl-BE"/>
        </w:rPr>
        <w:t>van 1428</w:t>
      </w:r>
      <w:r w:rsidR="00C26A23">
        <w:rPr>
          <w:rFonts w:asciiTheme="minorHAnsi" w:hAnsiTheme="minorHAnsi"/>
          <w:lang w:val="nl-BE"/>
        </w:rPr>
        <w:t>,</w:t>
      </w:r>
      <w:r w:rsidR="009C30B0">
        <w:rPr>
          <w:rFonts w:asciiTheme="minorHAnsi" w:hAnsiTheme="minorHAnsi"/>
          <w:lang w:val="nl-BE"/>
        </w:rPr>
        <w:t xml:space="preserve"> </w:t>
      </w:r>
      <w:r w:rsidR="00FE2CA5">
        <w:rPr>
          <w:rFonts w:asciiTheme="minorHAnsi" w:hAnsiTheme="minorHAnsi"/>
          <w:lang w:val="nl-BE"/>
        </w:rPr>
        <w:t>maar ook het lied ‘</w:t>
      </w:r>
      <w:proofErr w:type="spellStart"/>
      <w:r w:rsidR="00FE2CA5">
        <w:rPr>
          <w:rFonts w:asciiTheme="minorHAnsi" w:hAnsiTheme="minorHAnsi"/>
          <w:lang w:val="nl-BE"/>
        </w:rPr>
        <w:t>Ypre</w:t>
      </w:r>
      <w:proofErr w:type="spellEnd"/>
      <w:r w:rsidR="00FE2CA5">
        <w:rPr>
          <w:rFonts w:asciiTheme="minorHAnsi" w:hAnsiTheme="minorHAnsi"/>
          <w:lang w:val="nl-BE"/>
        </w:rPr>
        <w:t xml:space="preserve">, </w:t>
      </w:r>
      <w:proofErr w:type="spellStart"/>
      <w:r w:rsidR="00FE2CA5">
        <w:rPr>
          <w:rFonts w:asciiTheme="minorHAnsi" w:hAnsiTheme="minorHAnsi"/>
          <w:lang w:val="nl-BE"/>
        </w:rPr>
        <w:t>ghi</w:t>
      </w:r>
      <w:proofErr w:type="spellEnd"/>
      <w:r w:rsidR="00FE2CA5">
        <w:rPr>
          <w:rFonts w:asciiTheme="minorHAnsi" w:hAnsiTheme="minorHAnsi"/>
          <w:lang w:val="nl-BE"/>
        </w:rPr>
        <w:t xml:space="preserve"> </w:t>
      </w:r>
      <w:proofErr w:type="spellStart"/>
      <w:r w:rsidR="00FE2CA5">
        <w:rPr>
          <w:rFonts w:asciiTheme="minorHAnsi" w:hAnsiTheme="minorHAnsi"/>
          <w:lang w:val="nl-BE"/>
        </w:rPr>
        <w:t>waert</w:t>
      </w:r>
      <w:proofErr w:type="spellEnd"/>
      <w:r w:rsidR="00FE2CA5">
        <w:rPr>
          <w:rFonts w:asciiTheme="minorHAnsi" w:hAnsiTheme="minorHAnsi"/>
          <w:lang w:val="nl-BE"/>
        </w:rPr>
        <w:t xml:space="preserve"> een zoet </w:t>
      </w:r>
      <w:proofErr w:type="spellStart"/>
      <w:r w:rsidR="00FE2CA5">
        <w:rPr>
          <w:rFonts w:asciiTheme="minorHAnsi" w:hAnsiTheme="minorHAnsi"/>
          <w:lang w:val="nl-BE"/>
        </w:rPr>
        <w:t>prayel</w:t>
      </w:r>
      <w:proofErr w:type="spellEnd"/>
      <w:r w:rsidR="00FE2CA5">
        <w:rPr>
          <w:rFonts w:asciiTheme="minorHAnsi" w:hAnsiTheme="minorHAnsi"/>
          <w:lang w:val="nl-BE"/>
        </w:rPr>
        <w:t>’ (‘Ieper, jij was een zoet lusthof’) gezongen.</w:t>
      </w:r>
      <w:r w:rsidR="009C30B0">
        <w:rPr>
          <w:rFonts w:asciiTheme="minorHAnsi" w:hAnsiTheme="minorHAnsi"/>
          <w:lang w:val="nl-BE"/>
        </w:rPr>
        <w:t xml:space="preserve"> </w:t>
      </w:r>
      <w:r w:rsidR="00C26A23">
        <w:rPr>
          <w:rFonts w:asciiTheme="minorHAnsi" w:hAnsiTheme="minorHAnsi"/>
          <w:lang w:val="nl-BE"/>
        </w:rPr>
        <w:t xml:space="preserve">De tekst van dit lied ging verloren, maar beschuldigde vermoedelijk de Ieperse autoriteiten ervan dat ze niet in staat waren geweest om het verval van de stad te voorkomen. Volgens de Ieperse gezagsdragers was het lied door </w:t>
      </w:r>
      <w:proofErr w:type="spellStart"/>
      <w:r w:rsidR="00C26A23">
        <w:rPr>
          <w:rFonts w:asciiTheme="minorHAnsi" w:hAnsiTheme="minorHAnsi"/>
          <w:lang w:val="nl-BE"/>
        </w:rPr>
        <w:t>Lamin</w:t>
      </w:r>
      <w:proofErr w:type="spellEnd"/>
      <w:r w:rsidR="00C26A23">
        <w:rPr>
          <w:rFonts w:asciiTheme="minorHAnsi" w:hAnsiTheme="minorHAnsi"/>
          <w:lang w:val="nl-BE"/>
        </w:rPr>
        <w:t xml:space="preserve"> gecomponeerd in Doornik, maar was het Marie die het ‘naar Ieper had gebracht’ </w:t>
      </w:r>
      <w:r w:rsidR="009C30B0">
        <w:rPr>
          <w:rFonts w:asciiTheme="minorHAnsi" w:hAnsiTheme="minorHAnsi"/>
          <w:lang w:val="nl-BE"/>
        </w:rPr>
        <w:t xml:space="preserve"> </w:t>
      </w:r>
      <w:r w:rsidR="00866A5C">
        <w:rPr>
          <w:rFonts w:asciiTheme="minorHAnsi" w:hAnsiTheme="minorHAnsi"/>
          <w:lang w:val="nl-BE"/>
        </w:rPr>
        <w:t>– vermoedelijk gaat het hier over pamfletten waarop de songtekst was opgeschreven</w:t>
      </w:r>
      <w:r w:rsidR="00C26A23">
        <w:rPr>
          <w:rFonts w:asciiTheme="minorHAnsi" w:hAnsiTheme="minorHAnsi"/>
          <w:lang w:val="nl-BE"/>
        </w:rPr>
        <w:t xml:space="preserve"> en die door Marie naar Ieper werden vervoerd</w:t>
      </w:r>
      <w:r w:rsidR="00866A5C">
        <w:rPr>
          <w:rFonts w:asciiTheme="minorHAnsi" w:hAnsiTheme="minorHAnsi"/>
          <w:lang w:val="nl-BE"/>
        </w:rPr>
        <w:t xml:space="preserve">. </w:t>
      </w:r>
    </w:p>
    <w:bookmarkEnd w:id="6"/>
    <w:p w14:paraId="73878D6D" w14:textId="77777777" w:rsidR="00D03DF5" w:rsidRPr="005E4247" w:rsidRDefault="00D03DF5" w:rsidP="00866A5C">
      <w:pPr>
        <w:spacing w:after="0" w:line="360" w:lineRule="auto"/>
        <w:ind w:firstLine="705"/>
        <w:jc w:val="both"/>
        <w:rPr>
          <w:rFonts w:asciiTheme="minorHAnsi" w:hAnsiTheme="minorHAnsi"/>
          <w:lang w:val="nl-BE"/>
        </w:rPr>
      </w:pPr>
      <w:r w:rsidRPr="005E4247">
        <w:rPr>
          <w:rFonts w:asciiTheme="minorHAnsi" w:hAnsiTheme="minorHAnsi"/>
          <w:lang w:val="nl-BE"/>
        </w:rPr>
        <w:tab/>
      </w:r>
      <w:r w:rsidRPr="005E4247">
        <w:rPr>
          <w:rFonts w:asciiTheme="minorHAnsi" w:hAnsiTheme="minorHAnsi"/>
          <w:highlight w:val="white"/>
          <w:lang w:val="nl-BE"/>
        </w:rPr>
        <w:t>Niet alle geschreven of gesproken woorden waren evenwel strafbaar.</w:t>
      </w:r>
      <w:r w:rsidRPr="005E4247">
        <w:rPr>
          <w:rFonts w:asciiTheme="minorHAnsi" w:hAnsiTheme="minorHAnsi"/>
          <w:lang w:val="nl-BE"/>
        </w:rPr>
        <w:t xml:space="preserve"> </w:t>
      </w:r>
      <w:r w:rsidRPr="005E4247">
        <w:rPr>
          <w:rFonts w:asciiTheme="minorHAnsi" w:hAnsiTheme="minorHAnsi"/>
          <w:highlight w:val="white"/>
          <w:lang w:val="nl-BE"/>
        </w:rPr>
        <w:t>Het overhandigen van rekwesten of verzoekschriften, zoals de Leuvense ambachten in 1378 hadden gedaan, was één van de meest gebruikte vormen van politieke communicatie en volledig legaal.</w:t>
      </w:r>
      <w:r w:rsidRPr="005E4247">
        <w:rPr>
          <w:rFonts w:asciiTheme="minorHAnsi" w:hAnsiTheme="minorHAnsi"/>
          <w:lang w:val="nl-BE"/>
        </w:rPr>
        <w:t xml:space="preserve"> </w:t>
      </w:r>
      <w:r w:rsidRPr="005E4247">
        <w:rPr>
          <w:rFonts w:asciiTheme="minorHAnsi" w:hAnsiTheme="minorHAnsi"/>
          <w:highlight w:val="white"/>
          <w:lang w:val="nl-BE"/>
        </w:rPr>
        <w:t>In hun verzoekschriften lijstten onderdanen alles op wat volgens hen misging in het beleid.</w:t>
      </w:r>
      <w:r w:rsidRPr="005E4247">
        <w:rPr>
          <w:rFonts w:asciiTheme="minorHAnsi" w:hAnsiTheme="minorHAnsi"/>
          <w:lang w:val="nl-BE"/>
        </w:rPr>
        <w:t xml:space="preserve"> </w:t>
      </w:r>
      <w:r w:rsidRPr="005E4247">
        <w:rPr>
          <w:rFonts w:asciiTheme="minorHAnsi" w:hAnsiTheme="minorHAnsi"/>
          <w:highlight w:val="white"/>
          <w:lang w:val="nl-BE"/>
        </w:rPr>
        <w:t xml:space="preserve">Rekwesten vormden een officieel kanaal waarmee inwoners </w:t>
      </w:r>
      <w:r w:rsidRPr="005E4247">
        <w:rPr>
          <w:rFonts w:asciiTheme="minorHAnsi" w:hAnsiTheme="minorHAnsi"/>
          <w:lang w:val="nl-BE"/>
        </w:rPr>
        <w:t xml:space="preserve">het beleid konden sturen. </w:t>
      </w:r>
      <w:r w:rsidRPr="005E4247">
        <w:rPr>
          <w:rFonts w:asciiTheme="minorHAnsi" w:hAnsiTheme="minorHAnsi"/>
          <w:highlight w:val="white"/>
          <w:lang w:val="nl-BE"/>
        </w:rPr>
        <w:t>Historici gaan ervan uit dat een groot deel van de wetgeving in de Lage Landen tot stand kwam onder invloed van rekwesten.</w:t>
      </w:r>
      <w:r w:rsidRPr="005E4247">
        <w:rPr>
          <w:rFonts w:asciiTheme="minorHAnsi" w:hAnsiTheme="minorHAnsi"/>
          <w:lang w:val="nl-BE"/>
        </w:rPr>
        <w:t xml:space="preserve"> </w:t>
      </w:r>
      <w:r w:rsidRPr="005E4247">
        <w:rPr>
          <w:rFonts w:asciiTheme="minorHAnsi" w:hAnsiTheme="minorHAnsi"/>
          <w:highlight w:val="white"/>
          <w:lang w:val="nl-BE"/>
        </w:rPr>
        <w:t>In 1411 leidde de klachtenlijst van de Brugse ambachten niet enkel tot de vernietiging van het ‘</w:t>
      </w:r>
      <w:r w:rsidRPr="005E4247">
        <w:rPr>
          <w:rFonts w:asciiTheme="minorHAnsi" w:hAnsiTheme="minorHAnsi"/>
          <w:i/>
          <w:iCs/>
          <w:highlight w:val="white"/>
          <w:lang w:val="nl-BE"/>
        </w:rPr>
        <w:t>calfvel</w:t>
      </w:r>
      <w:r w:rsidRPr="005E4247">
        <w:rPr>
          <w:rFonts w:asciiTheme="minorHAnsi" w:hAnsiTheme="minorHAnsi"/>
          <w:highlight w:val="white"/>
          <w:lang w:val="nl-BE"/>
        </w:rPr>
        <w:t xml:space="preserve">’, maar ook tot een nieuwe stedelijke wettekst die op 8 oktober </w:t>
      </w:r>
      <w:r>
        <w:rPr>
          <w:rFonts w:asciiTheme="minorHAnsi" w:hAnsiTheme="minorHAnsi"/>
          <w:highlight w:val="white"/>
          <w:lang w:val="nl-BE"/>
        </w:rPr>
        <w:t xml:space="preserve">van dat jaar </w:t>
      </w:r>
      <w:r w:rsidRPr="005E4247">
        <w:rPr>
          <w:rFonts w:asciiTheme="minorHAnsi" w:hAnsiTheme="minorHAnsi"/>
          <w:highlight w:val="white"/>
          <w:lang w:val="nl-BE"/>
        </w:rPr>
        <w:t>werd uitgevaardigd.</w:t>
      </w:r>
      <w:r w:rsidRPr="005E4247">
        <w:rPr>
          <w:rFonts w:asciiTheme="minorHAnsi" w:hAnsiTheme="minorHAnsi"/>
          <w:lang w:val="nl-BE"/>
        </w:rPr>
        <w:t xml:space="preserve"> Ook de landsheer/-vrouw vaardigde niet alleen wetteksten uit op zijn/haar eigen initiatief. Zo kwam tijdens de regering van Filips de Goede, de grootvader van Maria van Bourgondië, meer dan de helft van de hertogelijke wetteksten pas tot stand na een petitie van de onderdanen. Zelfs wanneer de hertog wel op eigen initiatief een wettekst uitvaardigde, werd deze alsnog vaak erg uitvoerig bediscussieerd met zijn onderdanen. </w:t>
      </w:r>
      <w:r w:rsidRPr="005E4247">
        <w:rPr>
          <w:rFonts w:asciiTheme="minorHAnsi" w:hAnsiTheme="minorHAnsi"/>
          <w:highlight w:val="white"/>
          <w:lang w:val="nl-BE"/>
        </w:rPr>
        <w:t>Wetgeving was het product van onderhandelingen. Dit was niet enkel het geval in de Lage Landen.</w:t>
      </w:r>
      <w:r w:rsidRPr="005E4247">
        <w:rPr>
          <w:rFonts w:asciiTheme="minorHAnsi" w:hAnsiTheme="minorHAnsi"/>
          <w:lang w:val="nl-BE"/>
        </w:rPr>
        <w:t xml:space="preserve"> </w:t>
      </w:r>
      <w:r w:rsidRPr="005E4247">
        <w:rPr>
          <w:rFonts w:asciiTheme="minorHAnsi" w:hAnsiTheme="minorHAnsi"/>
          <w:highlight w:val="white"/>
          <w:lang w:val="nl-BE"/>
        </w:rPr>
        <w:t xml:space="preserve">Ook </w:t>
      </w:r>
      <w:r w:rsidRPr="005E4247">
        <w:rPr>
          <w:rFonts w:asciiTheme="minorHAnsi" w:hAnsiTheme="minorHAnsi"/>
          <w:highlight w:val="white"/>
          <w:lang w:val="nl-BE"/>
        </w:rPr>
        <w:lastRenderedPageBreak/>
        <w:t>de wetgeving van Zwitserse stadstaten was het gevolg van een continu proces van deliberaties</w:t>
      </w:r>
      <w:r w:rsidRPr="005E4247">
        <w:rPr>
          <w:rFonts w:asciiTheme="minorHAnsi" w:hAnsiTheme="minorHAnsi"/>
          <w:lang w:val="nl-BE"/>
        </w:rPr>
        <w:t xml:space="preserve">. </w:t>
      </w:r>
      <w:r w:rsidRPr="005E4247">
        <w:rPr>
          <w:rFonts w:asciiTheme="minorHAnsi" w:hAnsiTheme="minorHAnsi"/>
          <w:highlight w:val="white"/>
          <w:lang w:val="nl-BE"/>
        </w:rPr>
        <w:t>Een gebrekkige representatie of het ontbreken van politieke erkenning verhinderde laatmiddeleeuwse inwoners niet om op het beleid te wegen.</w:t>
      </w:r>
      <w:r w:rsidRPr="005E4247">
        <w:rPr>
          <w:rFonts w:asciiTheme="minorHAnsi" w:hAnsiTheme="minorHAnsi"/>
          <w:lang w:val="nl-BE"/>
        </w:rPr>
        <w:t xml:space="preserve"> Zelfs wanneer ze bestraft werden, misten de meeste van deze vredevolle acties hun doel niet. </w:t>
      </w:r>
      <w:r w:rsidRPr="005E4247">
        <w:rPr>
          <w:rFonts w:asciiTheme="minorHAnsi" w:hAnsiTheme="minorHAnsi"/>
          <w:highlight w:val="white"/>
          <w:lang w:val="nl-BE"/>
        </w:rPr>
        <w:t>Wanneer ze zich misnoegd voelden, konden arme ambachtsmannen, uitgesloten meesters, dagloners, vrouwen of boeren van zich laten horen.</w:t>
      </w:r>
      <w:r w:rsidRPr="005E4247">
        <w:rPr>
          <w:rStyle w:val="FootnoteReference"/>
          <w:rFonts w:asciiTheme="minorHAnsi" w:hAnsiTheme="minorHAnsi"/>
          <w:highlight w:val="white"/>
          <w:lang w:val="nl-BE"/>
        </w:rPr>
        <w:footnoteReference w:id="20"/>
      </w:r>
    </w:p>
    <w:bookmarkEnd w:id="5"/>
    <w:p w14:paraId="32497806" w14:textId="77777777" w:rsidR="00D03DF5" w:rsidRPr="005E4247" w:rsidRDefault="00D03DF5" w:rsidP="00D03DF5">
      <w:pPr>
        <w:spacing w:after="0" w:line="360" w:lineRule="auto"/>
        <w:jc w:val="both"/>
        <w:rPr>
          <w:rFonts w:asciiTheme="minorHAnsi" w:hAnsiTheme="minorHAnsi"/>
          <w:b/>
          <w:bCs/>
          <w:i/>
          <w:iCs/>
          <w:lang w:val="nl-BE"/>
        </w:rPr>
      </w:pPr>
    </w:p>
    <w:p w14:paraId="478E4789" w14:textId="77777777" w:rsidR="00D03DF5" w:rsidRPr="005E4247" w:rsidRDefault="00D03DF5" w:rsidP="00D03DF5">
      <w:pPr>
        <w:spacing w:after="0" w:line="360" w:lineRule="auto"/>
        <w:jc w:val="both"/>
        <w:rPr>
          <w:rFonts w:asciiTheme="minorHAnsi" w:hAnsiTheme="minorHAnsi"/>
          <w:b/>
          <w:bCs/>
          <w:iCs/>
          <w:lang w:val="en-US"/>
        </w:rPr>
      </w:pPr>
      <w:r w:rsidRPr="005E4247">
        <w:rPr>
          <w:rFonts w:asciiTheme="minorHAnsi" w:hAnsiTheme="minorHAnsi"/>
          <w:b/>
          <w:bCs/>
          <w:iCs/>
          <w:lang w:val="en-US"/>
        </w:rPr>
        <w:t>Een middeleeuwse heerser?</w:t>
      </w:r>
      <w:r w:rsidRPr="005E4247">
        <w:rPr>
          <w:rFonts w:asciiTheme="minorHAnsi" w:hAnsiTheme="minorHAnsi"/>
          <w:b/>
          <w:bCs/>
          <w:iCs/>
          <w:lang w:val="en-US"/>
        </w:rPr>
        <w:tab/>
      </w:r>
    </w:p>
    <w:p w14:paraId="385B25F1" w14:textId="77777777" w:rsidR="00D03DF5" w:rsidRPr="005E4247" w:rsidRDefault="00D03DF5" w:rsidP="00D03DF5">
      <w:pPr>
        <w:spacing w:after="0" w:line="360" w:lineRule="auto"/>
        <w:jc w:val="both"/>
        <w:rPr>
          <w:rFonts w:asciiTheme="minorHAnsi" w:hAnsiTheme="minorHAnsi"/>
          <w:b/>
          <w:bCs/>
          <w:i/>
          <w:iCs/>
          <w:lang w:val="en-US"/>
        </w:rPr>
      </w:pPr>
    </w:p>
    <w:p w14:paraId="1BCB59DB" w14:textId="77777777" w:rsidR="00D03DF5" w:rsidRPr="005E4247" w:rsidRDefault="00D03DF5" w:rsidP="00D03DF5">
      <w:pPr>
        <w:spacing w:after="0" w:line="360" w:lineRule="auto"/>
        <w:ind w:left="284" w:right="283"/>
        <w:jc w:val="both"/>
        <w:rPr>
          <w:rFonts w:asciiTheme="minorHAnsi" w:hAnsiTheme="minorHAnsi"/>
          <w:lang w:val="en-US"/>
        </w:rPr>
      </w:pPr>
      <w:r w:rsidRPr="005E4247">
        <w:rPr>
          <w:rFonts w:asciiTheme="minorHAnsi" w:hAnsiTheme="minorHAnsi"/>
          <w:lang w:val="en-US"/>
        </w:rPr>
        <w:t>‘Brave law enforcement officers were subject to the medieval hell for three hours, dripping in blood, surrounded by carnage, face to face with the crazed mob that believed the lies of the defeated president.’</w:t>
      </w:r>
      <w:r w:rsidRPr="005E4247">
        <w:rPr>
          <w:rStyle w:val="FootnoteReference"/>
          <w:rFonts w:asciiTheme="minorHAnsi" w:hAnsiTheme="minorHAnsi"/>
          <w:lang w:val="en-US"/>
        </w:rPr>
        <w:footnoteReference w:id="21"/>
      </w:r>
    </w:p>
    <w:p w14:paraId="6342EF16" w14:textId="77777777" w:rsidR="00D03DF5" w:rsidRPr="005E4247" w:rsidRDefault="00D03DF5" w:rsidP="00D03DF5">
      <w:pPr>
        <w:spacing w:after="0" w:line="360" w:lineRule="auto"/>
        <w:jc w:val="both"/>
        <w:rPr>
          <w:rFonts w:asciiTheme="minorHAnsi" w:hAnsiTheme="minorHAnsi"/>
          <w:lang w:val="en-US"/>
        </w:rPr>
      </w:pPr>
    </w:p>
    <w:p w14:paraId="19DB189A" w14:textId="1FC66540" w:rsidR="00D03DF5" w:rsidRPr="005E4247" w:rsidRDefault="5E8537B7" w:rsidP="7231E71B">
      <w:pPr>
        <w:autoSpaceDE w:val="0"/>
        <w:autoSpaceDN w:val="0"/>
        <w:adjustRightInd w:val="0"/>
        <w:spacing w:after="0" w:line="360" w:lineRule="auto"/>
        <w:jc w:val="both"/>
        <w:rPr>
          <w:rFonts w:asciiTheme="minorHAnsi" w:hAnsiTheme="minorHAnsi"/>
          <w:highlight w:val="white"/>
          <w:lang w:val="nl-BE"/>
        </w:rPr>
      </w:pPr>
      <w:r w:rsidRPr="7231E71B">
        <w:rPr>
          <w:rFonts w:asciiTheme="minorHAnsi" w:hAnsiTheme="minorHAnsi"/>
          <w:highlight w:val="white"/>
          <w:lang w:val="nl-BE"/>
        </w:rPr>
        <w:t>Op 25 juli 2022 richtte de Amerikaanse president Joe Biden zich tot de National Organization of Black Law Enforcement Executives Conference.</w:t>
      </w:r>
      <w:r w:rsidRPr="7231E71B">
        <w:rPr>
          <w:rFonts w:asciiTheme="minorHAnsi" w:hAnsiTheme="minorHAnsi"/>
          <w:lang w:val="nl-BE"/>
        </w:rPr>
        <w:t xml:space="preserve"> </w:t>
      </w:r>
      <w:r w:rsidRPr="7231E71B">
        <w:rPr>
          <w:rFonts w:asciiTheme="minorHAnsi" w:hAnsiTheme="minorHAnsi"/>
          <w:highlight w:val="white"/>
          <w:lang w:val="nl-BE"/>
        </w:rPr>
        <w:t>In weinig verbloemende woorden veroordeelde hij het gedrag van zijn voorganger Donald Trump bij de bestorming van het Witte Huis.</w:t>
      </w:r>
      <w:r w:rsidRPr="7231E71B">
        <w:rPr>
          <w:rFonts w:asciiTheme="minorHAnsi" w:hAnsiTheme="minorHAnsi"/>
          <w:lang w:val="nl-BE"/>
        </w:rPr>
        <w:t xml:space="preserve"> </w:t>
      </w:r>
      <w:r w:rsidRPr="7231E71B">
        <w:rPr>
          <w:rFonts w:asciiTheme="minorHAnsi" w:hAnsiTheme="minorHAnsi"/>
          <w:highlight w:val="white"/>
          <w:lang w:val="nl-BE"/>
        </w:rPr>
        <w:t>Door drie uur lang niet in te grijpen, zou Trump de aanwezige politie hebben veroordeeld tot een ‘middeleeuwse hel’ waar ze ‘druipend van het bloed’ oog in oog stonden met een ‘krankzinnige massa’.</w:t>
      </w:r>
      <w:r w:rsidRPr="7231E71B">
        <w:rPr>
          <w:rFonts w:asciiTheme="minorHAnsi" w:hAnsiTheme="minorHAnsi"/>
          <w:lang w:val="nl-BE"/>
        </w:rPr>
        <w:t xml:space="preserve"> </w:t>
      </w:r>
      <w:r w:rsidRPr="7231E71B">
        <w:rPr>
          <w:rFonts w:asciiTheme="minorHAnsi" w:hAnsiTheme="minorHAnsi"/>
          <w:highlight w:val="white"/>
          <w:lang w:val="nl-BE"/>
        </w:rPr>
        <w:t>Bidens beschrijving van de gebeurtenissen op 6 januari 2021 lijkt nog het meest op de gekleurde verslagen over opstanden die middeleeuwse kroniekschrijvers nalieten.</w:t>
      </w:r>
      <w:r w:rsidRPr="7231E71B">
        <w:rPr>
          <w:rFonts w:asciiTheme="minorHAnsi" w:hAnsiTheme="minorHAnsi"/>
          <w:lang w:val="nl-BE"/>
        </w:rPr>
        <w:t xml:space="preserve"> </w:t>
      </w:r>
      <w:r w:rsidRPr="7231E71B">
        <w:rPr>
          <w:rFonts w:asciiTheme="minorHAnsi" w:hAnsiTheme="minorHAnsi"/>
          <w:highlight w:val="white"/>
          <w:lang w:val="nl-BE"/>
        </w:rPr>
        <w:t xml:space="preserve">Toch maakt Bidens vergelijking op zich al duidelijk dat de hel die hij beschrijft niet middeleeuws maar vooral hedendaags is. Meer zelfs, het was vermoedelijk beter geweest als de bestormers van het Witte Huis de middeleeuwen echt als voorbeeld hadden genomen. In dat geval waren ze misschien bereid gevonden om eerst te onderhandelen en hun ideeën binnen </w:t>
      </w:r>
      <w:r w:rsidRPr="7231E71B">
        <w:rPr>
          <w:rFonts w:asciiTheme="minorHAnsi" w:hAnsiTheme="minorHAnsi"/>
          <w:highlight w:val="white"/>
          <w:lang w:val="nl-BE"/>
        </w:rPr>
        <w:lastRenderedPageBreak/>
        <w:t>de bestaande structuren in te passen. Biden is niet de enige die Donald Trump beschuldigde van middeleeuwse praktijken. Een Democratisch lid van het Huis van afgevaardigde stelde Trump ook al voor als een politieke leider die ervan uitgaat dat iedereen bestaat om hem te dienen,</w:t>
      </w:r>
      <w:r w:rsidRPr="7231E71B">
        <w:rPr>
          <w:rFonts w:asciiTheme="minorHAnsi" w:hAnsiTheme="minorHAnsi"/>
          <w:lang w:val="nl-BE"/>
        </w:rPr>
        <w:t xml:space="preserve"> ‘like some kind of medieval king’.</w:t>
      </w:r>
      <w:r w:rsidR="00D03DF5" w:rsidRPr="7231E71B">
        <w:rPr>
          <w:rStyle w:val="FootnoteReference"/>
          <w:rFonts w:asciiTheme="minorHAnsi" w:hAnsiTheme="minorHAnsi"/>
          <w:lang w:val="nl-BE"/>
        </w:rPr>
        <w:footnoteReference w:id="22"/>
      </w:r>
      <w:r w:rsidRPr="7231E71B">
        <w:rPr>
          <w:rFonts w:asciiTheme="minorHAnsi" w:hAnsiTheme="minorHAnsi"/>
          <w:lang w:val="nl-BE"/>
        </w:rPr>
        <w:t xml:space="preserve"> </w:t>
      </w:r>
      <w:r w:rsidRPr="7231E71B">
        <w:rPr>
          <w:rFonts w:asciiTheme="minorHAnsi" w:hAnsiTheme="minorHAnsi"/>
          <w:highlight w:val="white"/>
          <w:lang w:val="nl-BE"/>
        </w:rPr>
        <w:t>In 2019 leidden Trumps politieke uitspattingen zelfs tot een cartoon waarin de voormalige Amerikaanse president wordt afgebeeld als een middeleeuwse heerser voor zijn kasteel. Had Trump zich maar werkelijk gedragen als een middeleeuwse heerser...</w:t>
      </w:r>
    </w:p>
    <w:p w14:paraId="054B9E38" w14:textId="77777777" w:rsidR="00D03DF5" w:rsidRPr="005E4247" w:rsidRDefault="00D03DF5" w:rsidP="00D03DF5">
      <w:pPr>
        <w:autoSpaceDE w:val="0"/>
        <w:autoSpaceDN w:val="0"/>
        <w:adjustRightInd w:val="0"/>
        <w:spacing w:after="0" w:line="360" w:lineRule="auto"/>
        <w:jc w:val="both"/>
        <w:rPr>
          <w:rFonts w:asciiTheme="minorHAnsi" w:hAnsiTheme="minorHAnsi"/>
          <w:lang w:val="nl-BE"/>
        </w:rPr>
      </w:pPr>
      <w:r w:rsidRPr="005E4247">
        <w:rPr>
          <w:rFonts w:asciiTheme="minorHAnsi" w:hAnsiTheme="minorHAnsi"/>
          <w:lang w:val="nl-BE"/>
        </w:rPr>
        <w:tab/>
      </w:r>
      <w:r w:rsidRPr="005E4247">
        <w:rPr>
          <w:rFonts w:asciiTheme="minorHAnsi" w:hAnsiTheme="minorHAnsi"/>
          <w:highlight w:val="white"/>
          <w:lang w:val="nl-BE"/>
        </w:rPr>
        <w:t>Een middeleeuwse heerser kon er immers niet van</w:t>
      </w:r>
      <w:r>
        <w:rPr>
          <w:rFonts w:asciiTheme="minorHAnsi" w:hAnsiTheme="minorHAnsi"/>
          <w:highlight w:val="white"/>
          <w:lang w:val="nl-BE"/>
        </w:rPr>
        <w:t xml:space="preserve"> </w:t>
      </w:r>
      <w:r w:rsidRPr="005E4247">
        <w:rPr>
          <w:rFonts w:asciiTheme="minorHAnsi" w:hAnsiTheme="minorHAnsi"/>
          <w:highlight w:val="white"/>
          <w:lang w:val="nl-BE"/>
        </w:rPr>
        <w:t xml:space="preserve">uitgaan dat zijn onderdanen hem </w:t>
      </w:r>
      <w:r>
        <w:rPr>
          <w:rFonts w:asciiTheme="minorHAnsi" w:hAnsiTheme="minorHAnsi"/>
          <w:highlight w:val="white"/>
          <w:lang w:val="nl-BE"/>
        </w:rPr>
        <w:t>‘</w:t>
      </w:r>
      <w:r w:rsidRPr="005E4247">
        <w:rPr>
          <w:rFonts w:asciiTheme="minorHAnsi" w:hAnsiTheme="minorHAnsi"/>
          <w:highlight w:val="white"/>
          <w:lang w:val="nl-BE"/>
        </w:rPr>
        <w:t>zomaar</w:t>
      </w:r>
      <w:r>
        <w:rPr>
          <w:rFonts w:asciiTheme="minorHAnsi" w:hAnsiTheme="minorHAnsi"/>
          <w:highlight w:val="white"/>
          <w:lang w:val="nl-BE"/>
        </w:rPr>
        <w:t>’</w:t>
      </w:r>
      <w:r w:rsidRPr="005E4247">
        <w:rPr>
          <w:rFonts w:asciiTheme="minorHAnsi" w:hAnsiTheme="minorHAnsi"/>
          <w:highlight w:val="white"/>
          <w:lang w:val="nl-BE"/>
        </w:rPr>
        <w:t xml:space="preserve"> zouden dienen.</w:t>
      </w:r>
      <w:r w:rsidRPr="005E4247">
        <w:rPr>
          <w:rFonts w:asciiTheme="minorHAnsi" w:hAnsiTheme="minorHAnsi"/>
          <w:lang w:val="nl-BE"/>
        </w:rPr>
        <w:t xml:space="preserve"> </w:t>
      </w:r>
      <w:r w:rsidRPr="005E4247">
        <w:rPr>
          <w:rFonts w:asciiTheme="minorHAnsi" w:hAnsiTheme="minorHAnsi"/>
          <w:highlight w:val="white"/>
          <w:lang w:val="nl-BE"/>
        </w:rPr>
        <w:t>Zijn gezag was gebaseerd op een ideologisch contract waarin de rechten én plichten van hemzelf, lokale bestuurders en onderdanen waren vastgelegd.</w:t>
      </w:r>
      <w:r w:rsidRPr="005E4247">
        <w:rPr>
          <w:rFonts w:asciiTheme="minorHAnsi" w:hAnsiTheme="minorHAnsi"/>
          <w:lang w:val="nl-BE"/>
        </w:rPr>
        <w:t xml:space="preserve"> </w:t>
      </w:r>
      <w:r w:rsidRPr="005E4247">
        <w:rPr>
          <w:rFonts w:asciiTheme="minorHAnsi" w:hAnsiTheme="minorHAnsi"/>
          <w:highlight w:val="white"/>
          <w:lang w:val="nl-BE"/>
        </w:rPr>
        <w:t>Niet alleen edellieden maar ook ambachten of boeren waren op de hoogte van de verplichtingen van hun landsheer/-vrouw en bestuurders.</w:t>
      </w:r>
      <w:r w:rsidRPr="005E4247">
        <w:rPr>
          <w:rFonts w:asciiTheme="minorHAnsi" w:hAnsiTheme="minorHAnsi"/>
          <w:lang w:val="nl-BE"/>
        </w:rPr>
        <w:t xml:space="preserve"> </w:t>
      </w:r>
      <w:r w:rsidRPr="005E4247">
        <w:rPr>
          <w:rFonts w:asciiTheme="minorHAnsi" w:hAnsiTheme="minorHAnsi"/>
          <w:highlight w:val="white"/>
          <w:lang w:val="nl-BE"/>
        </w:rPr>
        <w:t>Wanneer ze vonden dat ze onrechtvaardig werden behandeld, konden ze niet alleen reageren met opstanden, beledigingen, pamfletten of liedjes, maar ook met verzoekschriften, goed uitgedachte ideeën en vredevolle acties.</w:t>
      </w:r>
      <w:r w:rsidRPr="005E4247">
        <w:rPr>
          <w:rFonts w:asciiTheme="minorHAnsi" w:hAnsiTheme="minorHAnsi"/>
          <w:lang w:val="nl-BE"/>
        </w:rPr>
        <w:t xml:space="preserve"> </w:t>
      </w:r>
      <w:r w:rsidRPr="005E4247">
        <w:rPr>
          <w:rFonts w:asciiTheme="minorHAnsi" w:hAnsiTheme="minorHAnsi"/>
          <w:highlight w:val="white"/>
          <w:lang w:val="nl-BE"/>
        </w:rPr>
        <w:t>Hun raad links laten liggen, was niet de meest veilige keuze voor middeleeuwse heersers.</w:t>
      </w:r>
      <w:r w:rsidRPr="005E4247">
        <w:rPr>
          <w:rFonts w:asciiTheme="minorHAnsi" w:hAnsiTheme="minorHAnsi"/>
          <w:lang w:val="nl-BE"/>
        </w:rPr>
        <w:t xml:space="preserve"> </w:t>
      </w:r>
      <w:r w:rsidRPr="005E4247">
        <w:rPr>
          <w:rFonts w:asciiTheme="minorHAnsi" w:hAnsiTheme="minorHAnsi"/>
          <w:highlight w:val="white"/>
          <w:lang w:val="nl-BE"/>
        </w:rPr>
        <w:t>Tijdens de verschillende confrontaties en onderhandelingen trokken landsheren, edellieden of lokale bestuurders zeker niet altijd aan het langste eind.</w:t>
      </w:r>
      <w:r w:rsidRPr="005E4247">
        <w:rPr>
          <w:rFonts w:asciiTheme="minorHAnsi" w:hAnsiTheme="minorHAnsi"/>
          <w:lang w:val="nl-BE"/>
        </w:rPr>
        <w:t xml:space="preserve"> Het middeleeuwse </w:t>
      </w:r>
      <w:r w:rsidRPr="005E4247">
        <w:rPr>
          <w:rFonts w:asciiTheme="minorHAnsi" w:hAnsiTheme="minorHAnsi"/>
          <w:i/>
          <w:iCs/>
          <w:lang w:val="nl-BE"/>
        </w:rPr>
        <w:t>spel</w:t>
      </w:r>
      <w:r w:rsidRPr="005E4247">
        <w:rPr>
          <w:rFonts w:asciiTheme="minorHAnsi" w:hAnsiTheme="minorHAnsi"/>
          <w:lang w:val="nl-BE"/>
        </w:rPr>
        <w:t xml:space="preserve"> om de </w:t>
      </w:r>
      <w:r w:rsidRPr="005E4247">
        <w:rPr>
          <w:rFonts w:asciiTheme="minorHAnsi" w:hAnsiTheme="minorHAnsi"/>
          <w:i/>
          <w:iCs/>
          <w:lang w:val="nl-BE"/>
        </w:rPr>
        <w:t>troon</w:t>
      </w:r>
      <w:r w:rsidRPr="005E4247">
        <w:rPr>
          <w:rFonts w:asciiTheme="minorHAnsi" w:hAnsiTheme="minorHAnsi"/>
          <w:lang w:val="nl-BE"/>
        </w:rPr>
        <w:t xml:space="preserve"> bestond niet enkel uit een bloedig treffen tussen enkele adellijke families</w:t>
      </w:r>
      <w:r w:rsidRPr="005E4247">
        <w:rPr>
          <w:rFonts w:asciiTheme="minorHAnsi" w:hAnsiTheme="minorHAnsi"/>
          <w:iCs/>
          <w:highlight w:val="white"/>
          <w:lang w:val="nl-BE"/>
        </w:rPr>
        <w:t xml:space="preserve">. Om hun troon te behouden moesten middeleeuwse heersers ook luisteren, onderhandelen en compromissen sluiten met verscheidene </w:t>
      </w:r>
      <w:r w:rsidRPr="005E4247">
        <w:rPr>
          <w:rFonts w:asciiTheme="minorHAnsi" w:hAnsiTheme="minorHAnsi"/>
          <w:iCs/>
          <w:lang w:val="nl-BE"/>
        </w:rPr>
        <w:t xml:space="preserve">bevolkingsgroepen. </w:t>
      </w:r>
    </w:p>
    <w:p w14:paraId="41018EC1" w14:textId="77777777" w:rsidR="00D03DF5" w:rsidRPr="005E4247" w:rsidRDefault="00D03DF5" w:rsidP="00D03DF5">
      <w:pPr>
        <w:spacing w:after="0" w:line="360" w:lineRule="auto"/>
        <w:ind w:firstLine="708"/>
        <w:jc w:val="both"/>
        <w:rPr>
          <w:rFonts w:asciiTheme="minorHAnsi" w:hAnsiTheme="minorHAnsi"/>
          <w:lang w:val="nl-BE"/>
        </w:rPr>
      </w:pPr>
      <w:r w:rsidRPr="005E4247">
        <w:rPr>
          <w:rFonts w:asciiTheme="minorHAnsi" w:hAnsiTheme="minorHAnsi"/>
          <w:highlight w:val="white"/>
          <w:lang w:val="nl-BE"/>
        </w:rPr>
        <w:t>Vanzelfsprekend mogen we de grote maatschappelijke ongelijkheid in de middeleeuwse samenleving niet onderschatten.</w:t>
      </w:r>
      <w:r w:rsidRPr="005E4247">
        <w:rPr>
          <w:rFonts w:asciiTheme="minorHAnsi" w:hAnsiTheme="minorHAnsi"/>
          <w:lang w:val="nl-BE"/>
        </w:rPr>
        <w:t xml:space="preserve"> </w:t>
      </w:r>
      <w:r w:rsidRPr="005E4247">
        <w:rPr>
          <w:rFonts w:asciiTheme="minorHAnsi" w:hAnsiTheme="minorHAnsi"/>
          <w:highlight w:val="white"/>
          <w:lang w:val="nl-BE"/>
        </w:rPr>
        <w:t>Verschillende sociale groepen hadden niet alleen een ongelijke politieke macht, maar ook andere rechten.</w:t>
      </w:r>
      <w:r w:rsidRPr="005E4247">
        <w:rPr>
          <w:rFonts w:asciiTheme="minorHAnsi" w:hAnsiTheme="minorHAnsi"/>
          <w:lang w:val="nl-BE"/>
        </w:rPr>
        <w:t xml:space="preserve"> </w:t>
      </w:r>
      <w:r w:rsidRPr="005E4247">
        <w:rPr>
          <w:rFonts w:asciiTheme="minorHAnsi" w:hAnsiTheme="minorHAnsi"/>
          <w:highlight w:val="white"/>
          <w:lang w:val="nl-BE"/>
        </w:rPr>
        <w:t>Vele groepen, zoals vrouwen, dagloners of arme ambachtslieden, werden nooit politiek erkend.</w:t>
      </w:r>
      <w:r w:rsidRPr="005E4247">
        <w:rPr>
          <w:rFonts w:asciiTheme="minorHAnsi" w:hAnsiTheme="minorHAnsi"/>
          <w:lang w:val="nl-BE"/>
        </w:rPr>
        <w:t xml:space="preserve"> </w:t>
      </w:r>
      <w:r w:rsidRPr="005E4247">
        <w:rPr>
          <w:rFonts w:asciiTheme="minorHAnsi" w:hAnsiTheme="minorHAnsi"/>
          <w:highlight w:val="white"/>
          <w:lang w:val="nl-BE"/>
        </w:rPr>
        <w:t>Van een algemeen stemrecht of mensenrechten was er nog geen sprake en politieke representatie volgde steeds hiërarchische structuren.</w:t>
      </w:r>
      <w:r w:rsidRPr="005E4247">
        <w:rPr>
          <w:rFonts w:asciiTheme="minorHAnsi" w:hAnsiTheme="minorHAnsi"/>
          <w:lang w:val="nl-BE"/>
        </w:rPr>
        <w:t xml:space="preserve"> </w:t>
      </w:r>
      <w:r w:rsidRPr="005E4247">
        <w:rPr>
          <w:rFonts w:asciiTheme="minorHAnsi" w:hAnsiTheme="minorHAnsi"/>
          <w:highlight w:val="white"/>
          <w:lang w:val="nl-BE"/>
        </w:rPr>
        <w:t xml:space="preserve">Hoewel politieke macht niet </w:t>
      </w:r>
      <w:r w:rsidRPr="005E4247">
        <w:rPr>
          <w:rFonts w:asciiTheme="minorHAnsi" w:hAnsiTheme="minorHAnsi"/>
          <w:i/>
          <w:iCs/>
          <w:highlight w:val="white"/>
          <w:lang w:val="nl-BE"/>
        </w:rPr>
        <w:t>gelijk</w:t>
      </w:r>
      <w:r w:rsidRPr="005E4247">
        <w:rPr>
          <w:rFonts w:asciiTheme="minorHAnsi" w:hAnsiTheme="minorHAnsi"/>
          <w:highlight w:val="white"/>
          <w:lang w:val="nl-BE"/>
        </w:rPr>
        <w:t xml:space="preserve"> verdeeld was, was ze nog steeds verdeeld.</w:t>
      </w:r>
      <w:r w:rsidRPr="005E4247">
        <w:rPr>
          <w:rFonts w:asciiTheme="minorHAnsi" w:hAnsiTheme="minorHAnsi"/>
          <w:lang w:val="nl-BE"/>
        </w:rPr>
        <w:t xml:space="preserve"> </w:t>
      </w:r>
      <w:r w:rsidRPr="005E4247">
        <w:rPr>
          <w:rFonts w:asciiTheme="minorHAnsi" w:hAnsiTheme="minorHAnsi"/>
          <w:highlight w:val="white"/>
          <w:lang w:val="nl-BE"/>
        </w:rPr>
        <w:t>De twaalfde, dertiende, veertiende en vijftiende eeuw waren een tijd waarin huidige democratische ideeën en instellingen verder ontwikkeld en uitgedacht werden. Niet enkel transparantie of verantwoordelijke bestuurders, maar ook jaarlijkse verkiezingen en politieke representatie werden afgedwongen door verscheidene bevolkingslagen. De middeleeuwen waren geen democratie in de moderne betekenis van het woord, maar ze waren allerminst ondemocratisch of autoritair.</w:t>
      </w:r>
    </w:p>
    <w:p w14:paraId="73CE55BB" w14:textId="52D98701" w:rsidR="00F70C32" w:rsidRDefault="00F70C32">
      <w:pPr>
        <w:rPr>
          <w:lang w:val="nl-BE"/>
        </w:rPr>
      </w:pPr>
    </w:p>
    <w:p w14:paraId="19E8085C" w14:textId="77777777" w:rsidR="004743A1" w:rsidRPr="004743A1" w:rsidRDefault="004743A1" w:rsidP="00C236E0">
      <w:pPr>
        <w:jc w:val="both"/>
        <w:rPr>
          <w:b/>
          <w:bCs/>
          <w:lang w:val="nl-BE"/>
        </w:rPr>
      </w:pPr>
      <w:r w:rsidRPr="004743A1">
        <w:rPr>
          <w:b/>
          <w:bCs/>
          <w:lang w:val="nl-BE"/>
        </w:rPr>
        <w:t xml:space="preserve">Verder lezen </w:t>
      </w:r>
    </w:p>
    <w:p w14:paraId="39BAA98F" w14:textId="200DE097" w:rsidR="008C3541" w:rsidRPr="008C3541" w:rsidRDefault="008C3541" w:rsidP="00C236E0">
      <w:pPr>
        <w:jc w:val="both"/>
        <w:rPr>
          <w:lang w:val="en-US"/>
        </w:rPr>
      </w:pPr>
      <w:r w:rsidRPr="008C3541">
        <w:rPr>
          <w:lang w:val="nl-BE"/>
        </w:rPr>
        <w:lastRenderedPageBreak/>
        <w:t>Ben Eersels en J</w:t>
      </w:r>
      <w:r>
        <w:rPr>
          <w:lang w:val="nl-BE"/>
        </w:rPr>
        <w:t xml:space="preserve">elle Haemers, </w:t>
      </w:r>
      <w:r>
        <w:rPr>
          <w:i/>
          <w:iCs/>
          <w:lang w:val="nl-BE"/>
        </w:rPr>
        <w:t xml:space="preserve">Words and Deeds. </w:t>
      </w:r>
      <w:r w:rsidRPr="008C3541">
        <w:rPr>
          <w:i/>
          <w:iCs/>
          <w:lang w:val="en-US"/>
        </w:rPr>
        <w:t>Sh</w:t>
      </w:r>
      <w:r>
        <w:rPr>
          <w:i/>
          <w:iCs/>
          <w:lang w:val="en-US"/>
        </w:rPr>
        <w:t>aping Urban Politics from Below in Late</w:t>
      </w:r>
      <w:r w:rsidR="00C236E0">
        <w:rPr>
          <w:i/>
          <w:iCs/>
          <w:lang w:val="en-US"/>
        </w:rPr>
        <w:t xml:space="preserve"> </w:t>
      </w:r>
      <w:r>
        <w:rPr>
          <w:i/>
          <w:iCs/>
          <w:lang w:val="en-US"/>
        </w:rPr>
        <w:t xml:space="preserve">Medieval Europe </w:t>
      </w:r>
      <w:r>
        <w:rPr>
          <w:lang w:val="en-US"/>
        </w:rPr>
        <w:t>(Turnhout</w:t>
      </w:r>
      <w:r w:rsidR="00C236E0">
        <w:rPr>
          <w:lang w:val="en-US"/>
        </w:rPr>
        <w:t xml:space="preserve"> </w:t>
      </w:r>
      <w:r>
        <w:rPr>
          <w:lang w:val="en-US"/>
        </w:rPr>
        <w:t xml:space="preserve">2020). </w:t>
      </w:r>
    </w:p>
    <w:p w14:paraId="52547AB5" w14:textId="6F1C5CC4" w:rsidR="004743A1" w:rsidRPr="008C3541" w:rsidRDefault="004743A1" w:rsidP="00C236E0">
      <w:pPr>
        <w:jc w:val="both"/>
        <w:rPr>
          <w:lang w:val="en-US"/>
        </w:rPr>
      </w:pPr>
      <w:r w:rsidRPr="008C3541">
        <w:rPr>
          <w:lang w:val="en-US"/>
        </w:rPr>
        <w:t>David Napolitano en Kenneth J. Pennington</w:t>
      </w:r>
      <w:r>
        <w:rPr>
          <w:lang w:val="en-US"/>
        </w:rPr>
        <w:t xml:space="preserve">, </w:t>
      </w:r>
      <w:r>
        <w:rPr>
          <w:i/>
          <w:iCs/>
          <w:lang w:val="en-US"/>
        </w:rPr>
        <w:t xml:space="preserve">A Cultural History of Democracy in the Medieval Age </w:t>
      </w:r>
      <w:r>
        <w:rPr>
          <w:lang w:val="en-US"/>
        </w:rPr>
        <w:t>(Lond</w:t>
      </w:r>
      <w:r w:rsidR="00C236E0">
        <w:rPr>
          <w:lang w:val="en-US"/>
        </w:rPr>
        <w:t>en</w:t>
      </w:r>
      <w:r>
        <w:rPr>
          <w:lang w:val="en-US"/>
        </w:rPr>
        <w:t xml:space="preserve"> 2021). </w:t>
      </w:r>
    </w:p>
    <w:p w14:paraId="7E1D0D99" w14:textId="791325E3" w:rsidR="004743A1" w:rsidRDefault="004743A1" w:rsidP="00C236E0">
      <w:pPr>
        <w:jc w:val="both"/>
        <w:rPr>
          <w:lang w:val="nl-BE"/>
        </w:rPr>
      </w:pPr>
      <w:r w:rsidRPr="004743A1">
        <w:rPr>
          <w:lang w:val="nl-BE"/>
        </w:rPr>
        <w:t>Marc Boone en Jelle Haemers, ‘</w:t>
      </w:r>
      <w:proofErr w:type="spellStart"/>
      <w:r w:rsidRPr="004743A1">
        <w:rPr>
          <w:lang w:val="nl-BE"/>
        </w:rPr>
        <w:t>Bien</w:t>
      </w:r>
      <w:proofErr w:type="spellEnd"/>
      <w:r w:rsidRPr="004743A1">
        <w:rPr>
          <w:lang w:val="nl-BE"/>
        </w:rPr>
        <w:t xml:space="preserve"> Commun: bestuur, disciplinering en politieke</w:t>
      </w:r>
      <w:r>
        <w:rPr>
          <w:lang w:val="nl-BE"/>
        </w:rPr>
        <w:t xml:space="preserve"> cultuur’, in: Anne-Laure van Bruaene, Bruno Blonde e.a. (red.), </w:t>
      </w:r>
      <w:r>
        <w:rPr>
          <w:i/>
          <w:iCs/>
          <w:lang w:val="nl-BE"/>
        </w:rPr>
        <w:t>Gouden eeuwen. Stad en samenleving in de Lage Landen</w:t>
      </w:r>
      <w:r>
        <w:rPr>
          <w:lang w:val="nl-BE"/>
        </w:rPr>
        <w:t xml:space="preserve">, </w:t>
      </w:r>
      <w:r>
        <w:rPr>
          <w:i/>
          <w:iCs/>
          <w:lang w:val="nl-BE"/>
        </w:rPr>
        <w:t xml:space="preserve">1100-1600 </w:t>
      </w:r>
      <w:r>
        <w:rPr>
          <w:lang w:val="nl-BE"/>
        </w:rPr>
        <w:t xml:space="preserve">(Gent, 2016) 121-164. </w:t>
      </w:r>
    </w:p>
    <w:p w14:paraId="1EB3C560" w14:textId="1953CD9E" w:rsidR="004743A1" w:rsidRPr="004743A1" w:rsidRDefault="004743A1" w:rsidP="00C236E0">
      <w:pPr>
        <w:jc w:val="both"/>
        <w:rPr>
          <w:lang w:val="nl-BE"/>
        </w:rPr>
      </w:pPr>
      <w:r>
        <w:rPr>
          <w:lang w:val="nl-BE"/>
        </w:rPr>
        <w:t xml:space="preserve">Minne De Boodt, ‘In het kader van het algemeen belang. Politieke ideeën in de laatmiddeleeuwse Nederlanden’, </w:t>
      </w:r>
      <w:r>
        <w:rPr>
          <w:i/>
          <w:iCs/>
          <w:lang w:val="nl-BE"/>
        </w:rPr>
        <w:t xml:space="preserve">Madoc. Tijdschrift over de Middeleeuwen </w:t>
      </w:r>
      <w:r>
        <w:rPr>
          <w:lang w:val="nl-BE"/>
        </w:rPr>
        <w:t xml:space="preserve">34:3 (2020) 130-140. </w:t>
      </w:r>
    </w:p>
    <w:p w14:paraId="5E505993" w14:textId="688F43F4" w:rsidR="004743A1" w:rsidRDefault="004743A1" w:rsidP="00C236E0">
      <w:pPr>
        <w:jc w:val="both"/>
        <w:rPr>
          <w:lang w:val="nl-BE"/>
        </w:rPr>
      </w:pPr>
      <w:r>
        <w:rPr>
          <w:lang w:val="nl-BE"/>
        </w:rPr>
        <w:t xml:space="preserve">Wim Blockmans, </w:t>
      </w:r>
      <w:r>
        <w:rPr>
          <w:i/>
          <w:iCs/>
          <w:lang w:val="nl-BE"/>
        </w:rPr>
        <w:t xml:space="preserve">Medezeggenschap. Politieke participatie in Europa </w:t>
      </w:r>
      <w:r w:rsidRPr="004743A1">
        <w:rPr>
          <w:i/>
          <w:iCs/>
          <w:lang w:val="nl-BE"/>
        </w:rPr>
        <w:t>vóór 1800</w:t>
      </w:r>
      <w:r>
        <w:rPr>
          <w:lang w:val="nl-BE"/>
        </w:rPr>
        <w:t xml:space="preserve"> (Amsterdam 2020). </w:t>
      </w:r>
    </w:p>
    <w:p w14:paraId="5B2EDEED" w14:textId="77777777" w:rsidR="004743A1" w:rsidRPr="004743A1" w:rsidRDefault="004743A1">
      <w:pPr>
        <w:rPr>
          <w:lang w:val="nl-BE"/>
        </w:rPr>
      </w:pPr>
    </w:p>
    <w:sectPr w:rsidR="004743A1" w:rsidRPr="004743A1" w:rsidSect="000F22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FC7DF" w14:textId="77777777" w:rsidR="00B130FF" w:rsidRDefault="00B130FF" w:rsidP="00D03DF5">
      <w:pPr>
        <w:spacing w:after="0" w:line="240" w:lineRule="auto"/>
      </w:pPr>
      <w:r>
        <w:separator/>
      </w:r>
    </w:p>
  </w:endnote>
  <w:endnote w:type="continuationSeparator" w:id="0">
    <w:p w14:paraId="5BE9B98D" w14:textId="77777777" w:rsidR="00B130FF" w:rsidRDefault="00B130FF" w:rsidP="00D03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858B" w14:textId="77777777" w:rsidR="00B130FF" w:rsidRDefault="00B130FF" w:rsidP="00D03DF5">
      <w:pPr>
        <w:spacing w:after="0" w:line="240" w:lineRule="auto"/>
      </w:pPr>
      <w:r>
        <w:separator/>
      </w:r>
    </w:p>
  </w:footnote>
  <w:footnote w:type="continuationSeparator" w:id="0">
    <w:p w14:paraId="07EB982D" w14:textId="77777777" w:rsidR="00B130FF" w:rsidRDefault="00B130FF" w:rsidP="00D03DF5">
      <w:pPr>
        <w:spacing w:after="0" w:line="240" w:lineRule="auto"/>
      </w:pPr>
      <w:r>
        <w:continuationSeparator/>
      </w:r>
    </w:p>
  </w:footnote>
  <w:footnote w:id="1">
    <w:p w14:paraId="5B052D39" w14:textId="4F52666B" w:rsidR="00D03DF5" w:rsidRPr="007C3B16" w:rsidRDefault="00D03DF5" w:rsidP="002D4F9B">
      <w:pPr>
        <w:pStyle w:val="FootnoteText"/>
        <w:jc w:val="both"/>
        <w:rPr>
          <w:rFonts w:asciiTheme="minorHAnsi" w:hAnsiTheme="minorHAnsi" w:cstheme="minorHAnsi"/>
          <w:lang w:val="fr-BE"/>
        </w:rPr>
      </w:pPr>
      <w:r w:rsidRPr="005E4247">
        <w:rPr>
          <w:rStyle w:val="FootnoteReference"/>
          <w:rFonts w:asciiTheme="minorHAnsi" w:hAnsiTheme="minorHAnsi"/>
        </w:rPr>
        <w:footnoteRef/>
      </w:r>
      <w:r w:rsidRPr="005E4247">
        <w:rPr>
          <w:rFonts w:asciiTheme="minorHAnsi" w:hAnsiTheme="minorHAnsi"/>
          <w:lang w:val="nl-BE"/>
        </w:rPr>
        <w:t xml:space="preserve"> </w:t>
      </w:r>
      <w:r w:rsidR="00433F5E">
        <w:rPr>
          <w:rFonts w:asciiTheme="minorHAnsi" w:hAnsiTheme="minorHAnsi"/>
          <w:lang w:val="nl-BE"/>
        </w:rPr>
        <w:t xml:space="preserve">De Blijde Inkomst van Maria van Bourgondië in Brugge wordt uitvoerig beschreven door de Brugse rederijker </w:t>
      </w:r>
      <w:r w:rsidRPr="005E4247">
        <w:rPr>
          <w:rFonts w:asciiTheme="minorHAnsi" w:hAnsiTheme="minorHAnsi" w:cstheme="minorHAnsi"/>
          <w:lang w:val="nl-BE"/>
        </w:rPr>
        <w:t>Anthonis de Roovere</w:t>
      </w:r>
      <w:bookmarkStart w:id="2" w:name="_Hlk112765097"/>
      <w:r w:rsidR="00433F5E">
        <w:rPr>
          <w:rFonts w:asciiTheme="minorHAnsi" w:hAnsiTheme="minorHAnsi" w:cstheme="minorHAnsi"/>
          <w:lang w:val="nl-BE"/>
        </w:rPr>
        <w:t>, wiens tekst werd uitgegeven in</w:t>
      </w:r>
      <w:r w:rsidR="00433F5E">
        <w:rPr>
          <w:rFonts w:asciiTheme="minorHAnsi" w:hAnsiTheme="minorHAnsi" w:cstheme="minorHAnsi"/>
          <w:lang w:val="nl-BE"/>
        </w:rPr>
        <w:t xml:space="preserve">: </w:t>
      </w:r>
      <w:r w:rsidR="00433F5E" w:rsidRPr="00433F5E">
        <w:rPr>
          <w:rFonts w:asciiTheme="minorHAnsi" w:hAnsiTheme="minorHAnsi" w:cstheme="minorHAnsi"/>
          <w:lang w:val="nl-BE"/>
        </w:rPr>
        <w:t xml:space="preserve">Simon Vandekerckhove (ed.), ‘De Chronike van den lande van Vlaendre: studie van het handschrift en uitgave van f° 148v tot f° 415v’ (Onuitgegeven master thesis, </w:t>
      </w:r>
      <w:r w:rsidR="00433F5E">
        <w:rPr>
          <w:rFonts w:asciiTheme="minorHAnsi" w:hAnsiTheme="minorHAnsi" w:cstheme="minorHAnsi"/>
          <w:lang w:val="nl-BE"/>
        </w:rPr>
        <w:t>Gent</w:t>
      </w:r>
      <w:r w:rsidR="00433F5E" w:rsidRPr="00433F5E">
        <w:rPr>
          <w:rFonts w:asciiTheme="minorHAnsi" w:hAnsiTheme="minorHAnsi" w:cstheme="minorHAnsi"/>
          <w:lang w:val="nl-BE"/>
        </w:rPr>
        <w:t xml:space="preserve">, </w:t>
      </w:r>
      <w:r w:rsidR="00433F5E">
        <w:rPr>
          <w:rFonts w:asciiTheme="minorHAnsi" w:hAnsiTheme="minorHAnsi" w:cstheme="minorHAnsi"/>
          <w:lang w:val="nl-BE"/>
        </w:rPr>
        <w:t>UGent</w:t>
      </w:r>
      <w:r w:rsidR="00433F5E" w:rsidRPr="00433F5E">
        <w:rPr>
          <w:rFonts w:asciiTheme="minorHAnsi" w:hAnsiTheme="minorHAnsi" w:cstheme="minorHAnsi"/>
          <w:lang w:val="nl-BE"/>
        </w:rPr>
        <w:t>, 2007)</w:t>
      </w:r>
      <w:r w:rsidR="00433F5E">
        <w:rPr>
          <w:rFonts w:asciiTheme="minorHAnsi" w:hAnsiTheme="minorHAnsi" w:cstheme="minorHAnsi"/>
          <w:lang w:val="nl-BE"/>
        </w:rPr>
        <w:t xml:space="preserve"> 171-174</w:t>
      </w:r>
      <w:r w:rsidR="00433F5E" w:rsidRPr="00433F5E">
        <w:rPr>
          <w:rFonts w:asciiTheme="minorHAnsi" w:hAnsiTheme="minorHAnsi" w:cstheme="minorHAnsi"/>
          <w:lang w:val="nl-BE"/>
        </w:rPr>
        <w:t>.</w:t>
      </w:r>
      <w:r w:rsidR="004618E7">
        <w:rPr>
          <w:rFonts w:asciiTheme="minorHAnsi" w:hAnsiTheme="minorHAnsi" w:cstheme="minorHAnsi"/>
          <w:lang w:val="nl-BE"/>
        </w:rPr>
        <w:t xml:space="preserve"> Voor meer informatie over </w:t>
      </w:r>
      <w:r w:rsidR="00EE23B3">
        <w:rPr>
          <w:rFonts w:asciiTheme="minorHAnsi" w:hAnsiTheme="minorHAnsi" w:cstheme="minorHAnsi"/>
          <w:lang w:val="nl-BE"/>
        </w:rPr>
        <w:t>deze Blijde Inkomst zie</w:t>
      </w:r>
      <w:r w:rsidR="004618E7">
        <w:rPr>
          <w:rFonts w:asciiTheme="minorHAnsi" w:hAnsiTheme="minorHAnsi" w:cstheme="minorHAnsi"/>
          <w:lang w:val="nl-BE"/>
        </w:rPr>
        <w:t xml:space="preserve">: </w:t>
      </w:r>
      <w:r w:rsidR="004618E7" w:rsidRPr="004618E7">
        <w:rPr>
          <w:rFonts w:asciiTheme="minorHAnsi" w:hAnsiTheme="minorHAnsi" w:cstheme="minorHAnsi"/>
          <w:lang w:val="nl-BE"/>
        </w:rPr>
        <w:t xml:space="preserve">Olga Karaskova, ‘Panthasilia Virgo in Cititatem Tryona Ambicabiliter Recepta Fuit. </w:t>
      </w:r>
      <w:r w:rsidR="004618E7" w:rsidRPr="004618E7">
        <w:rPr>
          <w:rFonts w:asciiTheme="minorHAnsi" w:hAnsiTheme="minorHAnsi" w:cstheme="minorHAnsi"/>
          <w:lang w:val="fr-BE"/>
        </w:rPr>
        <w:t>La Joyeuse Entrée de Marie de Bourgogne à Bruges en 1477’, in</w:t>
      </w:r>
      <w:r w:rsidR="004618E7">
        <w:rPr>
          <w:rFonts w:asciiTheme="minorHAnsi" w:hAnsiTheme="minorHAnsi" w:cstheme="minorHAnsi"/>
          <w:lang w:val="fr-BE"/>
        </w:rPr>
        <w:t xml:space="preserve">: </w:t>
      </w:r>
      <w:r w:rsidR="004618E7" w:rsidRPr="004618E7">
        <w:rPr>
          <w:rFonts w:asciiTheme="minorHAnsi" w:hAnsiTheme="minorHAnsi" w:cstheme="minorHAnsi"/>
          <w:lang w:val="fr-BE"/>
        </w:rPr>
        <w:t xml:space="preserve"> Michael Depreter et al.</w:t>
      </w:r>
      <w:r w:rsidR="004618E7">
        <w:rPr>
          <w:rFonts w:asciiTheme="minorHAnsi" w:hAnsiTheme="minorHAnsi" w:cstheme="minorHAnsi"/>
          <w:lang w:val="fr-BE"/>
        </w:rPr>
        <w:t xml:space="preserve"> (</w:t>
      </w:r>
      <w:proofErr w:type="spellStart"/>
      <w:r w:rsidR="004618E7">
        <w:rPr>
          <w:rFonts w:asciiTheme="minorHAnsi" w:hAnsiTheme="minorHAnsi" w:cstheme="minorHAnsi"/>
          <w:lang w:val="fr-BE"/>
        </w:rPr>
        <w:t>red</w:t>
      </w:r>
      <w:proofErr w:type="spellEnd"/>
      <w:r w:rsidR="004618E7">
        <w:rPr>
          <w:rFonts w:asciiTheme="minorHAnsi" w:hAnsiTheme="minorHAnsi" w:cstheme="minorHAnsi"/>
          <w:lang w:val="fr-BE"/>
        </w:rPr>
        <w:t>.),</w:t>
      </w:r>
      <w:r w:rsidR="004618E7" w:rsidRPr="004618E7">
        <w:rPr>
          <w:rFonts w:asciiTheme="minorHAnsi" w:hAnsiTheme="minorHAnsi" w:cstheme="minorHAnsi"/>
          <w:lang w:val="fr-BE"/>
        </w:rPr>
        <w:t xml:space="preserve"> </w:t>
      </w:r>
      <w:r w:rsidR="004618E7" w:rsidRPr="004618E7">
        <w:rPr>
          <w:rFonts w:asciiTheme="minorHAnsi" w:hAnsiTheme="minorHAnsi" w:cstheme="minorHAnsi"/>
          <w:i/>
          <w:iCs/>
          <w:lang w:val="fr-BE"/>
        </w:rPr>
        <w:t xml:space="preserve">Marie de Bourgogne. </w:t>
      </w:r>
      <w:r w:rsidR="004618E7" w:rsidRPr="007C3B16">
        <w:rPr>
          <w:rFonts w:asciiTheme="minorHAnsi" w:hAnsiTheme="minorHAnsi" w:cstheme="minorHAnsi"/>
          <w:i/>
          <w:iCs/>
          <w:lang w:val="fr-BE"/>
        </w:rPr>
        <w:t>Figure, principat et postérité d’une duchesse tardo-médiéval</w:t>
      </w:r>
      <w:r w:rsidR="004618E7" w:rsidRPr="007C3B16">
        <w:rPr>
          <w:rFonts w:asciiTheme="minorHAnsi" w:hAnsiTheme="minorHAnsi" w:cstheme="minorHAnsi"/>
          <w:lang w:val="fr-BE"/>
        </w:rPr>
        <w:t xml:space="preserve"> (Turnhout 2021) 103-114.</w:t>
      </w:r>
    </w:p>
    <w:bookmarkEnd w:id="2"/>
  </w:footnote>
  <w:footnote w:id="2">
    <w:p w14:paraId="70A4BE98" w14:textId="19270445" w:rsidR="00D03DF5" w:rsidRPr="005E4247" w:rsidRDefault="00D03DF5" w:rsidP="002D4F9B">
      <w:pPr>
        <w:pStyle w:val="FootnoteText"/>
        <w:jc w:val="both"/>
        <w:rPr>
          <w:rFonts w:asciiTheme="minorHAnsi" w:hAnsiTheme="minorHAnsi"/>
          <w:lang w:val="nl-BE"/>
        </w:rPr>
      </w:pPr>
      <w:r w:rsidRPr="005E4247">
        <w:rPr>
          <w:rStyle w:val="FootnoteReference"/>
          <w:rFonts w:asciiTheme="minorHAnsi" w:hAnsiTheme="minorHAnsi"/>
        </w:rPr>
        <w:footnoteRef/>
      </w:r>
      <w:r w:rsidRPr="005E4247">
        <w:rPr>
          <w:rFonts w:asciiTheme="minorHAnsi" w:hAnsiTheme="minorHAnsi"/>
          <w:lang w:val="nl-BE"/>
        </w:rPr>
        <w:t xml:space="preserve"> </w:t>
      </w:r>
      <w:bookmarkStart w:id="3" w:name="_Hlk141945730"/>
      <w:r w:rsidRPr="005E4247">
        <w:rPr>
          <w:rFonts w:asciiTheme="minorHAnsi" w:hAnsiTheme="minorHAnsi"/>
          <w:lang w:val="nl-BE"/>
        </w:rPr>
        <w:t xml:space="preserve">Jelle Haemers, ‘Adellijke onvrede: Adolf van Kleef en Lodewijk van Gruuthuse als beschermheren en uitdagers van het Bourgondisch-Habsburgse hof (1477-1482)’, </w:t>
      </w:r>
      <w:r w:rsidRPr="005E4247">
        <w:rPr>
          <w:rFonts w:asciiTheme="minorHAnsi" w:hAnsiTheme="minorHAnsi"/>
          <w:i/>
          <w:iCs/>
          <w:lang w:val="nl-BE"/>
        </w:rPr>
        <w:t xml:space="preserve">Jaarboek voor middeleeuwse geschiedenis </w:t>
      </w:r>
      <w:r w:rsidRPr="005E4247">
        <w:rPr>
          <w:rFonts w:asciiTheme="minorHAnsi" w:hAnsiTheme="minorHAnsi"/>
          <w:lang w:val="nl-BE"/>
        </w:rPr>
        <w:t xml:space="preserve">10 (2007) </w:t>
      </w:r>
      <w:bookmarkEnd w:id="3"/>
      <w:r w:rsidR="00EE23B3">
        <w:rPr>
          <w:rFonts w:asciiTheme="minorHAnsi" w:hAnsiTheme="minorHAnsi"/>
          <w:lang w:val="nl-BE"/>
        </w:rPr>
        <w:t>195</w:t>
      </w:r>
      <w:r w:rsidR="00433F5E">
        <w:rPr>
          <w:rFonts w:asciiTheme="minorHAnsi" w:hAnsiTheme="minorHAnsi"/>
          <w:lang w:val="nl-BE"/>
        </w:rPr>
        <w:t>.</w:t>
      </w:r>
    </w:p>
  </w:footnote>
  <w:footnote w:id="3">
    <w:p w14:paraId="1CE0888F" w14:textId="315D477A" w:rsidR="00740D67" w:rsidRPr="00740D67" w:rsidRDefault="00740D67" w:rsidP="00740D67">
      <w:pPr>
        <w:pStyle w:val="FootnoteText"/>
        <w:jc w:val="both"/>
      </w:pPr>
      <w:r>
        <w:rPr>
          <w:rStyle w:val="FootnoteReference"/>
        </w:rPr>
        <w:footnoteRef/>
      </w:r>
      <w:r>
        <w:t xml:space="preserve"> </w:t>
      </w:r>
      <w:r w:rsidRPr="00740D67">
        <w:rPr>
          <w:rFonts w:asciiTheme="minorHAnsi" w:hAnsiTheme="minorHAnsi"/>
          <w:lang w:val="en-US"/>
        </w:rPr>
        <w:t>Idem, 194.</w:t>
      </w:r>
      <w:r>
        <w:t xml:space="preserve"> </w:t>
      </w:r>
    </w:p>
  </w:footnote>
  <w:footnote w:id="4">
    <w:p w14:paraId="57C0E091" w14:textId="5F561668" w:rsidR="003E37F7" w:rsidRPr="003E37F7" w:rsidRDefault="003E37F7" w:rsidP="00740D67">
      <w:pPr>
        <w:pStyle w:val="FootnoteText"/>
        <w:jc w:val="both"/>
        <w:rPr>
          <w:lang w:val="en-US"/>
        </w:rPr>
      </w:pPr>
      <w:r>
        <w:rPr>
          <w:rStyle w:val="FootnoteReference"/>
        </w:rPr>
        <w:footnoteRef/>
      </w:r>
      <w:r w:rsidRPr="003E37F7">
        <w:rPr>
          <w:lang w:val="en-US"/>
        </w:rPr>
        <w:t xml:space="preserve"> </w:t>
      </w:r>
      <w:r w:rsidRPr="003E37F7">
        <w:rPr>
          <w:rFonts w:asciiTheme="minorHAnsi" w:hAnsiTheme="minorHAnsi"/>
          <w:lang w:val="en-US"/>
        </w:rPr>
        <w:t xml:space="preserve">Jean-Philippe Genet, ‘Political </w:t>
      </w:r>
      <w:r>
        <w:rPr>
          <w:rFonts w:asciiTheme="minorHAnsi" w:hAnsiTheme="minorHAnsi"/>
          <w:lang w:val="en-US"/>
        </w:rPr>
        <w:t>T</w:t>
      </w:r>
      <w:r w:rsidRPr="003E37F7">
        <w:rPr>
          <w:rFonts w:asciiTheme="minorHAnsi" w:hAnsiTheme="minorHAnsi"/>
          <w:lang w:val="en-US"/>
        </w:rPr>
        <w:t xml:space="preserve">heory and </w:t>
      </w:r>
      <w:r>
        <w:rPr>
          <w:rFonts w:asciiTheme="minorHAnsi" w:hAnsiTheme="minorHAnsi"/>
          <w:lang w:val="en-US"/>
        </w:rPr>
        <w:t>L</w:t>
      </w:r>
      <w:r w:rsidRPr="003E37F7">
        <w:rPr>
          <w:rFonts w:asciiTheme="minorHAnsi" w:hAnsiTheme="minorHAnsi"/>
          <w:lang w:val="en-US"/>
        </w:rPr>
        <w:t xml:space="preserve">ocal </w:t>
      </w:r>
      <w:r>
        <w:rPr>
          <w:rFonts w:asciiTheme="minorHAnsi" w:hAnsiTheme="minorHAnsi"/>
          <w:lang w:val="en-US"/>
        </w:rPr>
        <w:t>C</w:t>
      </w:r>
      <w:r w:rsidRPr="003E37F7">
        <w:rPr>
          <w:rFonts w:asciiTheme="minorHAnsi" w:hAnsiTheme="minorHAnsi"/>
          <w:lang w:val="en-US"/>
        </w:rPr>
        <w:t xml:space="preserve">ommunities in </w:t>
      </w:r>
      <w:r>
        <w:rPr>
          <w:rFonts w:asciiTheme="minorHAnsi" w:hAnsiTheme="minorHAnsi"/>
          <w:lang w:val="en-US"/>
        </w:rPr>
        <w:t>L</w:t>
      </w:r>
      <w:r w:rsidRPr="003E37F7">
        <w:rPr>
          <w:rFonts w:asciiTheme="minorHAnsi" w:hAnsiTheme="minorHAnsi"/>
          <w:lang w:val="en-US"/>
        </w:rPr>
        <w:t xml:space="preserve">ater </w:t>
      </w:r>
      <w:r>
        <w:rPr>
          <w:rFonts w:asciiTheme="minorHAnsi" w:hAnsiTheme="minorHAnsi"/>
          <w:lang w:val="en-US"/>
        </w:rPr>
        <w:t>M</w:t>
      </w:r>
      <w:r w:rsidRPr="003E37F7">
        <w:rPr>
          <w:rFonts w:asciiTheme="minorHAnsi" w:hAnsiTheme="minorHAnsi"/>
          <w:lang w:val="en-US"/>
        </w:rPr>
        <w:t>edieval France and England’, in</w:t>
      </w:r>
      <w:r>
        <w:rPr>
          <w:rFonts w:asciiTheme="minorHAnsi" w:hAnsiTheme="minorHAnsi"/>
          <w:lang w:val="en-US"/>
        </w:rPr>
        <w:t>:</w:t>
      </w:r>
      <w:r w:rsidRPr="003E37F7">
        <w:rPr>
          <w:rFonts w:asciiTheme="minorHAnsi" w:hAnsiTheme="minorHAnsi"/>
          <w:lang w:val="en-US"/>
        </w:rPr>
        <w:t xml:space="preserve"> John Roger Loxdale Highfield </w:t>
      </w:r>
      <w:r>
        <w:rPr>
          <w:rFonts w:asciiTheme="minorHAnsi" w:hAnsiTheme="minorHAnsi"/>
          <w:lang w:val="en-US"/>
        </w:rPr>
        <w:t>en</w:t>
      </w:r>
      <w:r w:rsidRPr="003E37F7">
        <w:rPr>
          <w:rFonts w:asciiTheme="minorHAnsi" w:hAnsiTheme="minorHAnsi"/>
          <w:lang w:val="en-US"/>
        </w:rPr>
        <w:t xml:space="preserve"> Robin Jeffs (red.), </w:t>
      </w:r>
      <w:r w:rsidRPr="003E37F7">
        <w:rPr>
          <w:rFonts w:asciiTheme="minorHAnsi" w:hAnsiTheme="minorHAnsi"/>
          <w:i/>
          <w:iCs/>
          <w:lang w:val="en-US"/>
        </w:rPr>
        <w:t>The Crown and Local Communities in England and France in the Fifteenth Century</w:t>
      </w:r>
      <w:r w:rsidRPr="003E37F7">
        <w:rPr>
          <w:rFonts w:asciiTheme="minorHAnsi" w:hAnsiTheme="minorHAnsi"/>
          <w:lang w:val="en-US"/>
        </w:rPr>
        <w:t xml:space="preserve"> (Gloucester 1981) 19.</w:t>
      </w:r>
    </w:p>
  </w:footnote>
  <w:footnote w:id="5">
    <w:p w14:paraId="7B30B3B8" w14:textId="4108C37C" w:rsidR="00D03DF5" w:rsidRPr="005E4247" w:rsidRDefault="00D03DF5" w:rsidP="002D4F9B">
      <w:pPr>
        <w:pStyle w:val="FootnoteText"/>
        <w:jc w:val="both"/>
        <w:rPr>
          <w:rFonts w:asciiTheme="minorHAnsi" w:hAnsiTheme="minorHAnsi"/>
          <w:lang w:val="en-US"/>
        </w:rPr>
      </w:pPr>
      <w:r w:rsidRPr="005E4247">
        <w:rPr>
          <w:rStyle w:val="FootnoteReference"/>
          <w:rFonts w:asciiTheme="minorHAnsi" w:hAnsiTheme="minorHAnsi"/>
        </w:rPr>
        <w:footnoteRef/>
      </w:r>
      <w:r w:rsidRPr="005E4247">
        <w:rPr>
          <w:rFonts w:asciiTheme="minorHAnsi" w:hAnsiTheme="minorHAnsi"/>
          <w:lang w:val="nl-BE"/>
        </w:rPr>
        <w:t xml:space="preserve"> </w:t>
      </w:r>
      <w:r w:rsidR="00B26A32">
        <w:rPr>
          <w:rFonts w:asciiTheme="minorHAnsi" w:hAnsiTheme="minorHAnsi"/>
          <w:lang w:val="nl-BE"/>
        </w:rPr>
        <w:t>Voor meer informatie over de verschillende voorbeelden uit deze paragraaf zie</w:t>
      </w:r>
      <w:r w:rsidRPr="005E4247">
        <w:rPr>
          <w:rFonts w:asciiTheme="minorHAnsi" w:hAnsiTheme="minorHAnsi"/>
          <w:lang w:val="nl-BE"/>
        </w:rPr>
        <w:t xml:space="preserve">: </w:t>
      </w:r>
      <w:r w:rsidR="00EE63DC" w:rsidRPr="005E4247">
        <w:rPr>
          <w:rFonts w:asciiTheme="minorHAnsi" w:hAnsiTheme="minorHAnsi"/>
          <w:lang w:val="nl-BE"/>
        </w:rPr>
        <w:t>Haemers, ‘Adellijke onvrede’</w:t>
      </w:r>
      <w:r w:rsidR="00EE63DC">
        <w:rPr>
          <w:rFonts w:asciiTheme="minorHAnsi" w:hAnsiTheme="minorHAnsi"/>
          <w:lang w:val="nl-BE"/>
        </w:rPr>
        <w:t>, 178-215;</w:t>
      </w:r>
      <w:r w:rsidR="00EE63DC" w:rsidRPr="005E4247">
        <w:rPr>
          <w:rFonts w:asciiTheme="minorHAnsi" w:hAnsiTheme="minorHAnsi"/>
          <w:lang w:val="nl-BE"/>
        </w:rPr>
        <w:t xml:space="preserve"> </w:t>
      </w:r>
      <w:r w:rsidRPr="005E4247">
        <w:rPr>
          <w:rFonts w:asciiTheme="minorHAnsi" w:hAnsiTheme="minorHAnsi"/>
          <w:lang w:val="nl-BE"/>
        </w:rPr>
        <w:t xml:space="preserve">Wim Blockmans, </w:t>
      </w:r>
      <w:r w:rsidRPr="005E4247">
        <w:rPr>
          <w:rFonts w:asciiTheme="minorHAnsi" w:hAnsiTheme="minorHAnsi"/>
          <w:i/>
          <w:iCs/>
          <w:lang w:val="nl-BE"/>
        </w:rPr>
        <w:t>Metropolen aan de Noordzee. De geschiedenis van Nederland, 1100-1560</w:t>
      </w:r>
      <w:r w:rsidRPr="005E4247">
        <w:rPr>
          <w:rFonts w:asciiTheme="minorHAnsi" w:hAnsiTheme="minorHAnsi"/>
          <w:lang w:val="nl-BE"/>
        </w:rPr>
        <w:t xml:space="preserve"> (Amsterdam 2010)</w:t>
      </w:r>
      <w:r w:rsidR="001816F1">
        <w:rPr>
          <w:rFonts w:asciiTheme="minorHAnsi" w:hAnsiTheme="minorHAnsi"/>
          <w:lang w:val="nl-BE"/>
        </w:rPr>
        <w:t xml:space="preserve"> </w:t>
      </w:r>
      <w:r w:rsidR="00E625BA">
        <w:rPr>
          <w:rFonts w:asciiTheme="minorHAnsi" w:hAnsiTheme="minorHAnsi"/>
          <w:lang w:val="nl-BE"/>
        </w:rPr>
        <w:t>44-62</w:t>
      </w:r>
      <w:r w:rsidRPr="005E4247">
        <w:rPr>
          <w:rFonts w:asciiTheme="minorHAnsi" w:hAnsiTheme="minorHAnsi"/>
          <w:lang w:val="nl-BE"/>
        </w:rPr>
        <w:t xml:space="preserve">; Peter Hoppenbrouwers, ‘Rebels with a </w:t>
      </w:r>
      <w:r w:rsidR="00E154D3">
        <w:rPr>
          <w:rFonts w:asciiTheme="minorHAnsi" w:hAnsiTheme="minorHAnsi"/>
          <w:lang w:val="nl-BE"/>
        </w:rPr>
        <w:t>C</w:t>
      </w:r>
      <w:r w:rsidRPr="005E4247">
        <w:rPr>
          <w:rFonts w:asciiTheme="minorHAnsi" w:hAnsiTheme="minorHAnsi"/>
          <w:lang w:val="nl-BE"/>
        </w:rPr>
        <w:t xml:space="preserve">ause. </w:t>
      </w:r>
      <w:r w:rsidRPr="005E4247">
        <w:rPr>
          <w:rFonts w:asciiTheme="minorHAnsi" w:hAnsiTheme="minorHAnsi"/>
          <w:lang w:val="en-US"/>
        </w:rPr>
        <w:t xml:space="preserve">The </w:t>
      </w:r>
      <w:r w:rsidR="00E154D3">
        <w:rPr>
          <w:rFonts w:asciiTheme="minorHAnsi" w:hAnsiTheme="minorHAnsi"/>
          <w:lang w:val="en-US"/>
        </w:rPr>
        <w:t>P</w:t>
      </w:r>
      <w:r w:rsidRPr="005E4247">
        <w:rPr>
          <w:rFonts w:asciiTheme="minorHAnsi" w:hAnsiTheme="minorHAnsi"/>
          <w:lang w:val="en-US"/>
        </w:rPr>
        <w:t xml:space="preserve">easant </w:t>
      </w:r>
      <w:r w:rsidR="00E154D3">
        <w:rPr>
          <w:rFonts w:asciiTheme="minorHAnsi" w:hAnsiTheme="minorHAnsi"/>
          <w:lang w:val="en-US"/>
        </w:rPr>
        <w:t>M</w:t>
      </w:r>
      <w:r w:rsidRPr="005E4247">
        <w:rPr>
          <w:rFonts w:asciiTheme="minorHAnsi" w:hAnsiTheme="minorHAnsi"/>
          <w:lang w:val="en-US"/>
        </w:rPr>
        <w:t xml:space="preserve">ovement of Northern Holland in the Late Middle Ages’, in: Wim Blockmans and Antheun Janse (red.), </w:t>
      </w:r>
      <w:r w:rsidRPr="005E4247">
        <w:rPr>
          <w:rFonts w:asciiTheme="minorHAnsi" w:hAnsiTheme="minorHAnsi"/>
          <w:i/>
          <w:iCs/>
          <w:lang w:val="en-US"/>
        </w:rPr>
        <w:t xml:space="preserve">Showing </w:t>
      </w:r>
      <w:r w:rsidR="00E154D3">
        <w:rPr>
          <w:rFonts w:asciiTheme="minorHAnsi" w:hAnsiTheme="minorHAnsi"/>
          <w:i/>
          <w:iCs/>
          <w:lang w:val="en-US"/>
        </w:rPr>
        <w:t>S</w:t>
      </w:r>
      <w:r w:rsidRPr="005E4247">
        <w:rPr>
          <w:rFonts w:asciiTheme="minorHAnsi" w:hAnsiTheme="minorHAnsi"/>
          <w:i/>
          <w:iCs/>
          <w:lang w:val="en-US"/>
        </w:rPr>
        <w:t xml:space="preserve">tatus: </w:t>
      </w:r>
      <w:r w:rsidR="00E154D3">
        <w:rPr>
          <w:rFonts w:asciiTheme="minorHAnsi" w:hAnsiTheme="minorHAnsi"/>
          <w:i/>
          <w:iCs/>
          <w:lang w:val="en-US"/>
        </w:rPr>
        <w:t>R</w:t>
      </w:r>
      <w:r w:rsidRPr="005E4247">
        <w:rPr>
          <w:rFonts w:asciiTheme="minorHAnsi" w:hAnsiTheme="minorHAnsi"/>
          <w:i/>
          <w:iCs/>
          <w:lang w:val="en-US"/>
        </w:rPr>
        <w:t xml:space="preserve">epresentation of </w:t>
      </w:r>
      <w:r w:rsidR="00E154D3">
        <w:rPr>
          <w:rFonts w:asciiTheme="minorHAnsi" w:hAnsiTheme="minorHAnsi"/>
          <w:i/>
          <w:iCs/>
          <w:lang w:val="en-US"/>
        </w:rPr>
        <w:t>S</w:t>
      </w:r>
      <w:r w:rsidRPr="005E4247">
        <w:rPr>
          <w:rFonts w:asciiTheme="minorHAnsi" w:hAnsiTheme="minorHAnsi"/>
          <w:i/>
          <w:iCs/>
          <w:lang w:val="en-US"/>
        </w:rPr>
        <w:t xml:space="preserve">ocial </w:t>
      </w:r>
      <w:r w:rsidR="00E154D3">
        <w:rPr>
          <w:rFonts w:asciiTheme="minorHAnsi" w:hAnsiTheme="minorHAnsi"/>
          <w:i/>
          <w:iCs/>
          <w:lang w:val="en-US"/>
        </w:rPr>
        <w:t>P</w:t>
      </w:r>
      <w:r w:rsidRPr="005E4247">
        <w:rPr>
          <w:rFonts w:asciiTheme="minorHAnsi" w:hAnsiTheme="minorHAnsi"/>
          <w:i/>
          <w:iCs/>
          <w:lang w:val="en-US"/>
        </w:rPr>
        <w:t>ositions in the Late Middle Ages</w:t>
      </w:r>
      <w:r w:rsidRPr="005E4247">
        <w:rPr>
          <w:rFonts w:asciiTheme="minorHAnsi" w:hAnsiTheme="minorHAnsi"/>
          <w:lang w:val="en-US"/>
        </w:rPr>
        <w:t xml:space="preserve"> (Turnhout 1999)</w:t>
      </w:r>
      <w:r w:rsidR="00E154D3">
        <w:rPr>
          <w:rFonts w:asciiTheme="minorHAnsi" w:hAnsiTheme="minorHAnsi"/>
          <w:lang w:val="en-US"/>
        </w:rPr>
        <w:t xml:space="preserve"> 465-</w:t>
      </w:r>
      <w:r w:rsidR="00E154D3" w:rsidRPr="00E154D3">
        <w:rPr>
          <w:rFonts w:asciiTheme="minorHAnsi" w:hAnsiTheme="minorHAnsi"/>
          <w:lang w:val="en-US"/>
        </w:rPr>
        <w:t>467</w:t>
      </w:r>
      <w:r w:rsidRPr="00E154D3">
        <w:rPr>
          <w:rFonts w:asciiTheme="minorHAnsi" w:hAnsiTheme="minorHAnsi"/>
          <w:lang w:val="en-US"/>
        </w:rPr>
        <w:t>; Rudolf</w:t>
      </w:r>
      <w:r w:rsidRPr="005E4247">
        <w:rPr>
          <w:rFonts w:asciiTheme="minorHAnsi" w:hAnsiTheme="minorHAnsi"/>
          <w:lang w:val="en-US"/>
        </w:rPr>
        <w:t xml:space="preserve"> A.A. Bosch, </w:t>
      </w:r>
      <w:r w:rsidRPr="005E4247">
        <w:rPr>
          <w:rFonts w:asciiTheme="minorHAnsi" w:hAnsiTheme="minorHAnsi"/>
          <w:i/>
          <w:iCs/>
          <w:lang w:val="en-US"/>
        </w:rPr>
        <w:t xml:space="preserve">Stedelijke macht </w:t>
      </w:r>
      <w:proofErr w:type="spellStart"/>
      <w:r w:rsidRPr="005E4247">
        <w:rPr>
          <w:rFonts w:asciiTheme="minorHAnsi" w:hAnsiTheme="minorHAnsi"/>
          <w:i/>
          <w:iCs/>
          <w:lang w:val="en-US"/>
        </w:rPr>
        <w:t>tussen</w:t>
      </w:r>
      <w:proofErr w:type="spellEnd"/>
      <w:r w:rsidRPr="005E4247">
        <w:rPr>
          <w:rFonts w:asciiTheme="minorHAnsi" w:hAnsiTheme="minorHAnsi"/>
          <w:i/>
          <w:iCs/>
          <w:lang w:val="en-US"/>
        </w:rPr>
        <w:t xml:space="preserve"> </w:t>
      </w:r>
      <w:proofErr w:type="spellStart"/>
      <w:r w:rsidRPr="005E4247">
        <w:rPr>
          <w:rFonts w:asciiTheme="minorHAnsi" w:hAnsiTheme="minorHAnsi"/>
          <w:i/>
          <w:iCs/>
          <w:lang w:val="en-US"/>
        </w:rPr>
        <w:t>overvloed</w:t>
      </w:r>
      <w:proofErr w:type="spellEnd"/>
      <w:r w:rsidRPr="005E4247">
        <w:rPr>
          <w:rFonts w:asciiTheme="minorHAnsi" w:hAnsiTheme="minorHAnsi"/>
          <w:i/>
          <w:iCs/>
          <w:lang w:val="en-US"/>
        </w:rPr>
        <w:t xml:space="preserve"> en </w:t>
      </w:r>
      <w:proofErr w:type="spellStart"/>
      <w:r w:rsidRPr="005E4247">
        <w:rPr>
          <w:rFonts w:asciiTheme="minorHAnsi" w:hAnsiTheme="minorHAnsi"/>
          <w:i/>
          <w:iCs/>
          <w:lang w:val="en-US"/>
        </w:rPr>
        <w:t>stagnatie</w:t>
      </w:r>
      <w:proofErr w:type="spellEnd"/>
      <w:r w:rsidRPr="005E4247">
        <w:rPr>
          <w:rFonts w:asciiTheme="minorHAnsi" w:hAnsiTheme="minorHAnsi"/>
          <w:i/>
          <w:iCs/>
          <w:lang w:val="en-US"/>
        </w:rPr>
        <w:t xml:space="preserve">. </w:t>
      </w:r>
      <w:r w:rsidRPr="005E4247">
        <w:rPr>
          <w:rFonts w:asciiTheme="minorHAnsi" w:hAnsiTheme="minorHAnsi"/>
          <w:i/>
          <w:iCs/>
          <w:lang w:val="nl-BE"/>
        </w:rPr>
        <w:t xml:space="preserve">Stadsfinanciën, sociaal-politieke structuren en economie in het hertogdom Gelre, ca. 1350-1550 </w:t>
      </w:r>
      <w:r w:rsidRPr="005E4247">
        <w:rPr>
          <w:rFonts w:asciiTheme="minorHAnsi" w:hAnsiTheme="minorHAnsi"/>
          <w:lang w:val="nl-BE"/>
        </w:rPr>
        <w:t>(Hilversum 2019)</w:t>
      </w:r>
      <w:r w:rsidR="001816F1">
        <w:rPr>
          <w:rFonts w:asciiTheme="minorHAnsi" w:hAnsiTheme="minorHAnsi"/>
          <w:lang w:val="nl-BE"/>
        </w:rPr>
        <w:t xml:space="preserve"> 198</w:t>
      </w:r>
      <w:r w:rsidRPr="005E4247">
        <w:rPr>
          <w:rFonts w:asciiTheme="minorHAnsi" w:hAnsiTheme="minorHAnsi"/>
          <w:lang w:val="nl-BE"/>
        </w:rPr>
        <w:t xml:space="preserve"> en Ben Eersels, ‘The </w:t>
      </w:r>
      <w:proofErr w:type="spellStart"/>
      <w:r w:rsidRPr="005E4247">
        <w:rPr>
          <w:rFonts w:asciiTheme="minorHAnsi" w:hAnsiTheme="minorHAnsi"/>
          <w:lang w:val="nl-BE"/>
        </w:rPr>
        <w:t>Craft</w:t>
      </w:r>
      <w:proofErr w:type="spellEnd"/>
      <w:r w:rsidRPr="005E4247">
        <w:rPr>
          <w:rFonts w:asciiTheme="minorHAnsi" w:hAnsiTheme="minorHAnsi"/>
          <w:lang w:val="nl-BE"/>
        </w:rPr>
        <w:t xml:space="preserve"> Guilds are the City. </w:t>
      </w:r>
      <w:r w:rsidRPr="005E4247">
        <w:rPr>
          <w:rFonts w:asciiTheme="minorHAnsi" w:hAnsiTheme="minorHAnsi"/>
          <w:lang w:val="en-US"/>
        </w:rPr>
        <w:t>Political Participation in Late Medieval Towns Brabant and Liège (c. 1360-1500)’ (</w:t>
      </w:r>
      <w:bookmarkStart w:id="4" w:name="_Hlk141890828"/>
      <w:proofErr w:type="spellStart"/>
      <w:r w:rsidRPr="005E4247">
        <w:rPr>
          <w:rFonts w:asciiTheme="minorHAnsi" w:hAnsiTheme="minorHAnsi"/>
        </w:rPr>
        <w:t>Onuitgegeven</w:t>
      </w:r>
      <w:proofErr w:type="spellEnd"/>
      <w:r w:rsidRPr="005E4247">
        <w:rPr>
          <w:rFonts w:asciiTheme="minorHAnsi" w:hAnsiTheme="minorHAnsi"/>
          <w:lang w:val="en-US"/>
        </w:rPr>
        <w:t xml:space="preserve"> </w:t>
      </w:r>
      <w:bookmarkEnd w:id="4"/>
      <w:r w:rsidRPr="005E4247">
        <w:rPr>
          <w:rFonts w:asciiTheme="minorHAnsi" w:hAnsiTheme="minorHAnsi"/>
          <w:lang w:val="en-US"/>
        </w:rPr>
        <w:t>PhD thesis, Leuven, KU Leuven, 2018)</w:t>
      </w:r>
      <w:r w:rsidR="00342DC1">
        <w:rPr>
          <w:rFonts w:asciiTheme="minorHAnsi" w:hAnsiTheme="minorHAnsi"/>
          <w:lang w:val="en-US"/>
        </w:rPr>
        <w:t xml:space="preserve"> 59-69</w:t>
      </w:r>
      <w:r w:rsidRPr="005E4247">
        <w:rPr>
          <w:rFonts w:asciiTheme="minorHAnsi" w:hAnsiTheme="minorHAnsi"/>
          <w:lang w:val="en-US"/>
        </w:rPr>
        <w:t>.</w:t>
      </w:r>
    </w:p>
  </w:footnote>
  <w:footnote w:id="6">
    <w:p w14:paraId="166B8645" w14:textId="35C9C867" w:rsidR="00D03DF5" w:rsidRPr="005E4247" w:rsidRDefault="00D03DF5" w:rsidP="002D4F9B">
      <w:pPr>
        <w:pStyle w:val="FootnoteText"/>
        <w:jc w:val="both"/>
        <w:rPr>
          <w:rFonts w:asciiTheme="minorHAnsi" w:hAnsiTheme="minorHAnsi"/>
          <w:lang w:val="en-US"/>
        </w:rPr>
      </w:pPr>
      <w:r w:rsidRPr="005E4247">
        <w:rPr>
          <w:rStyle w:val="FootnoteReference"/>
          <w:rFonts w:asciiTheme="minorHAnsi" w:hAnsiTheme="minorHAnsi"/>
        </w:rPr>
        <w:footnoteRef/>
      </w:r>
      <w:r w:rsidRPr="005E4247">
        <w:rPr>
          <w:rFonts w:asciiTheme="minorHAnsi" w:hAnsiTheme="minorHAnsi"/>
          <w:lang w:val="en-US"/>
        </w:rPr>
        <w:t xml:space="preserve"> </w:t>
      </w:r>
      <w:r w:rsidR="003E37F7" w:rsidRPr="005E4247">
        <w:rPr>
          <w:rFonts w:asciiTheme="minorHAnsi" w:hAnsiTheme="minorHAnsi"/>
          <w:lang w:val="en-US"/>
        </w:rPr>
        <w:t>Cary J. Nederman</w:t>
      </w:r>
      <w:r w:rsidR="003E37F7">
        <w:rPr>
          <w:rFonts w:asciiTheme="minorHAnsi" w:hAnsiTheme="minorHAnsi"/>
          <w:lang w:val="en-US"/>
        </w:rPr>
        <w:t xml:space="preserve"> (ed.),</w:t>
      </w:r>
      <w:r w:rsidR="003E37F7" w:rsidRPr="005E4247">
        <w:rPr>
          <w:rFonts w:asciiTheme="minorHAnsi" w:hAnsiTheme="minorHAnsi"/>
          <w:lang w:val="en-US"/>
        </w:rPr>
        <w:t xml:space="preserve"> </w:t>
      </w:r>
      <w:r w:rsidRPr="003E37F7">
        <w:rPr>
          <w:rFonts w:asciiTheme="minorHAnsi" w:hAnsiTheme="minorHAnsi"/>
          <w:i/>
          <w:iCs/>
          <w:lang w:val="en-US"/>
        </w:rPr>
        <w:t>John of Salisbury, Policraticus</w:t>
      </w:r>
      <w:r w:rsidR="003E37F7">
        <w:rPr>
          <w:rFonts w:asciiTheme="minorHAnsi" w:hAnsiTheme="minorHAnsi"/>
          <w:lang w:val="en-US"/>
        </w:rPr>
        <w:t xml:space="preserve"> </w:t>
      </w:r>
      <w:r w:rsidRPr="005E4247">
        <w:rPr>
          <w:rFonts w:asciiTheme="minorHAnsi" w:hAnsiTheme="minorHAnsi"/>
          <w:lang w:val="en-US"/>
        </w:rPr>
        <w:t>(Cambridge 2012)</w:t>
      </w:r>
      <w:r w:rsidR="003E37F7">
        <w:rPr>
          <w:rFonts w:asciiTheme="minorHAnsi" w:hAnsiTheme="minorHAnsi"/>
          <w:lang w:val="en-US"/>
        </w:rPr>
        <w:t>,</w:t>
      </w:r>
      <w:r w:rsidR="00433F5E">
        <w:rPr>
          <w:rFonts w:asciiTheme="minorHAnsi" w:hAnsiTheme="minorHAnsi"/>
          <w:lang w:val="en-US"/>
        </w:rPr>
        <w:t xml:space="preserve"> </w:t>
      </w:r>
      <w:r w:rsidR="003E37F7" w:rsidRPr="003E37F7">
        <w:rPr>
          <w:rFonts w:asciiTheme="minorHAnsi" w:hAnsiTheme="minorHAnsi"/>
          <w:lang w:val="en-US"/>
        </w:rPr>
        <w:t>(</w:t>
      </w:r>
      <w:proofErr w:type="spellStart"/>
      <w:r w:rsidR="003E37F7" w:rsidRPr="003E37F7">
        <w:rPr>
          <w:rFonts w:asciiTheme="minorHAnsi" w:hAnsiTheme="minorHAnsi"/>
          <w:lang w:val="en-US"/>
        </w:rPr>
        <w:t>boek</w:t>
      </w:r>
      <w:proofErr w:type="spellEnd"/>
      <w:r w:rsidR="003E37F7" w:rsidRPr="003E37F7">
        <w:rPr>
          <w:rFonts w:asciiTheme="minorHAnsi" w:hAnsiTheme="minorHAnsi"/>
          <w:lang w:val="en-US"/>
        </w:rPr>
        <w:t xml:space="preserve"> V)</w:t>
      </w:r>
      <w:r w:rsidR="003E37F7">
        <w:rPr>
          <w:rFonts w:asciiTheme="minorHAnsi" w:hAnsiTheme="minorHAnsi"/>
          <w:lang w:val="en-US"/>
        </w:rPr>
        <w:t xml:space="preserve"> </w:t>
      </w:r>
      <w:r w:rsidR="001816F1">
        <w:rPr>
          <w:rFonts w:asciiTheme="minorHAnsi" w:hAnsiTheme="minorHAnsi"/>
          <w:lang w:val="en-US"/>
        </w:rPr>
        <w:t>67</w:t>
      </w:r>
      <w:r w:rsidRPr="005E4247">
        <w:rPr>
          <w:rFonts w:asciiTheme="minorHAnsi" w:hAnsiTheme="minorHAnsi"/>
          <w:lang w:val="en-US"/>
        </w:rPr>
        <w:t xml:space="preserve">. </w:t>
      </w:r>
    </w:p>
  </w:footnote>
  <w:footnote w:id="7">
    <w:p w14:paraId="360AB240" w14:textId="347A95FB" w:rsidR="00D03DF5" w:rsidRPr="005E4247" w:rsidRDefault="00D03DF5" w:rsidP="002D4F9B">
      <w:pPr>
        <w:pStyle w:val="FootnoteText"/>
        <w:jc w:val="both"/>
        <w:rPr>
          <w:rFonts w:asciiTheme="minorHAnsi" w:hAnsiTheme="minorHAnsi"/>
          <w:lang w:val="en-US"/>
        </w:rPr>
      </w:pPr>
      <w:r w:rsidRPr="005E4247">
        <w:rPr>
          <w:rStyle w:val="FootnoteReference"/>
          <w:rFonts w:asciiTheme="minorHAnsi" w:hAnsiTheme="minorHAnsi"/>
        </w:rPr>
        <w:footnoteRef/>
      </w:r>
      <w:r w:rsidRPr="005E4247">
        <w:rPr>
          <w:rFonts w:asciiTheme="minorHAnsi" w:hAnsiTheme="minorHAnsi"/>
        </w:rPr>
        <w:t xml:space="preserve"> </w:t>
      </w:r>
      <w:r w:rsidRPr="005E4247">
        <w:rPr>
          <w:rFonts w:asciiTheme="minorHAnsi" w:hAnsiTheme="minorHAnsi"/>
          <w:lang w:val="en-US"/>
        </w:rPr>
        <w:t xml:space="preserve">Rodney H. Hilton, </w:t>
      </w:r>
      <w:r w:rsidRPr="005E4247">
        <w:rPr>
          <w:rFonts w:asciiTheme="minorHAnsi" w:hAnsiTheme="minorHAnsi"/>
          <w:i/>
          <w:iCs/>
          <w:lang w:val="en-US"/>
        </w:rPr>
        <w:t xml:space="preserve">English and French towns in </w:t>
      </w:r>
      <w:r w:rsidR="00327FC2">
        <w:rPr>
          <w:rFonts w:asciiTheme="minorHAnsi" w:hAnsiTheme="minorHAnsi"/>
          <w:i/>
          <w:iCs/>
          <w:lang w:val="en-US"/>
        </w:rPr>
        <w:t>F</w:t>
      </w:r>
      <w:r w:rsidRPr="005E4247">
        <w:rPr>
          <w:rFonts w:asciiTheme="minorHAnsi" w:hAnsiTheme="minorHAnsi"/>
          <w:i/>
          <w:iCs/>
          <w:lang w:val="en-US"/>
        </w:rPr>
        <w:t xml:space="preserve">eudal </w:t>
      </w:r>
      <w:r w:rsidR="00327FC2">
        <w:rPr>
          <w:rFonts w:asciiTheme="minorHAnsi" w:hAnsiTheme="minorHAnsi"/>
          <w:i/>
          <w:iCs/>
          <w:lang w:val="en-US"/>
        </w:rPr>
        <w:t>S</w:t>
      </w:r>
      <w:r w:rsidRPr="005E4247">
        <w:rPr>
          <w:rFonts w:asciiTheme="minorHAnsi" w:hAnsiTheme="minorHAnsi"/>
          <w:i/>
          <w:iCs/>
          <w:lang w:val="en-US"/>
        </w:rPr>
        <w:t xml:space="preserve">ociety: </w:t>
      </w:r>
      <w:r w:rsidR="00327FC2">
        <w:rPr>
          <w:rFonts w:asciiTheme="minorHAnsi" w:hAnsiTheme="minorHAnsi"/>
          <w:i/>
          <w:iCs/>
          <w:lang w:val="en-US"/>
        </w:rPr>
        <w:t>A</w:t>
      </w:r>
      <w:r w:rsidRPr="005E4247">
        <w:rPr>
          <w:rFonts w:asciiTheme="minorHAnsi" w:hAnsiTheme="minorHAnsi"/>
          <w:i/>
          <w:iCs/>
          <w:lang w:val="en-US"/>
        </w:rPr>
        <w:t xml:space="preserve"> </w:t>
      </w:r>
      <w:r w:rsidR="00327FC2">
        <w:rPr>
          <w:rFonts w:asciiTheme="minorHAnsi" w:hAnsiTheme="minorHAnsi"/>
          <w:i/>
          <w:iCs/>
          <w:lang w:val="en-US"/>
        </w:rPr>
        <w:t>C</w:t>
      </w:r>
      <w:r w:rsidRPr="005E4247">
        <w:rPr>
          <w:rFonts w:asciiTheme="minorHAnsi" w:hAnsiTheme="minorHAnsi"/>
          <w:i/>
          <w:iCs/>
          <w:lang w:val="en-US"/>
        </w:rPr>
        <w:t xml:space="preserve">omparative </w:t>
      </w:r>
      <w:r w:rsidR="00327FC2">
        <w:rPr>
          <w:rFonts w:asciiTheme="minorHAnsi" w:hAnsiTheme="minorHAnsi"/>
          <w:i/>
          <w:iCs/>
          <w:lang w:val="en-US"/>
        </w:rPr>
        <w:t>S</w:t>
      </w:r>
      <w:r w:rsidRPr="005E4247">
        <w:rPr>
          <w:rFonts w:asciiTheme="minorHAnsi" w:hAnsiTheme="minorHAnsi"/>
          <w:i/>
          <w:iCs/>
          <w:lang w:val="en-US"/>
        </w:rPr>
        <w:t>tudy</w:t>
      </w:r>
      <w:r w:rsidRPr="005E4247">
        <w:rPr>
          <w:rFonts w:asciiTheme="minorHAnsi" w:hAnsiTheme="minorHAnsi"/>
          <w:lang w:val="en-US"/>
        </w:rPr>
        <w:t xml:space="preserve"> (Cambridge 1995)</w:t>
      </w:r>
      <w:r w:rsidR="00E154D3">
        <w:rPr>
          <w:rFonts w:asciiTheme="minorHAnsi" w:hAnsiTheme="minorHAnsi"/>
          <w:lang w:val="en-US"/>
        </w:rPr>
        <w:t xml:space="preserve"> 110</w:t>
      </w:r>
      <w:r w:rsidRPr="005E4247">
        <w:rPr>
          <w:rFonts w:asciiTheme="minorHAnsi" w:hAnsiTheme="minorHAnsi"/>
          <w:lang w:val="en-US"/>
        </w:rPr>
        <w:t xml:space="preserve">; Rijksarchief Brugge, </w:t>
      </w:r>
      <w:r w:rsidRPr="005E4247">
        <w:rPr>
          <w:rFonts w:asciiTheme="minorHAnsi" w:hAnsiTheme="minorHAnsi"/>
          <w:i/>
          <w:iCs/>
          <w:lang w:val="en-US"/>
        </w:rPr>
        <w:t>Fonds Découvertes</w:t>
      </w:r>
      <w:r w:rsidRPr="005E4247">
        <w:rPr>
          <w:rFonts w:asciiTheme="minorHAnsi" w:hAnsiTheme="minorHAnsi"/>
          <w:lang w:val="en-US"/>
        </w:rPr>
        <w:t>, nr. 182;</w:t>
      </w:r>
      <w:r w:rsidR="00E154D3" w:rsidRPr="00E154D3">
        <w:rPr>
          <w:rFonts w:asciiTheme="minorHAnsi" w:hAnsiTheme="minorHAnsi" w:cstheme="minorHAnsi"/>
          <w:lang w:val="en-US"/>
        </w:rPr>
        <w:t xml:space="preserve"> </w:t>
      </w:r>
      <w:r w:rsidR="00E154D3">
        <w:rPr>
          <w:rFonts w:asciiTheme="minorHAnsi" w:hAnsiTheme="minorHAnsi" w:cstheme="minorHAnsi"/>
          <w:lang w:val="en-US"/>
        </w:rPr>
        <w:t xml:space="preserve"> </w:t>
      </w:r>
      <w:r w:rsidR="00E154D3" w:rsidRPr="00E154D3">
        <w:rPr>
          <w:rFonts w:asciiTheme="minorHAnsi" w:hAnsiTheme="minorHAnsi" w:cstheme="minorHAnsi"/>
          <w:lang w:val="en-US"/>
        </w:rPr>
        <w:t>Vandekerckhove (</w:t>
      </w:r>
      <w:r w:rsidR="00327FC2">
        <w:rPr>
          <w:rFonts w:asciiTheme="minorHAnsi" w:hAnsiTheme="minorHAnsi" w:cstheme="minorHAnsi"/>
          <w:lang w:val="en-US"/>
        </w:rPr>
        <w:t>ed</w:t>
      </w:r>
      <w:r w:rsidR="00E154D3" w:rsidRPr="00E154D3">
        <w:rPr>
          <w:rFonts w:asciiTheme="minorHAnsi" w:hAnsiTheme="minorHAnsi" w:cstheme="minorHAnsi"/>
          <w:lang w:val="en-US"/>
        </w:rPr>
        <w:t>.), ‘De Chronike van den lande van Vlaendre</w:t>
      </w:r>
      <w:r w:rsidR="00B26A32">
        <w:rPr>
          <w:rFonts w:asciiTheme="minorHAnsi" w:hAnsiTheme="minorHAnsi" w:cstheme="minorHAnsi"/>
          <w:lang w:val="en-US"/>
        </w:rPr>
        <w:t>’</w:t>
      </w:r>
      <w:r w:rsidR="00E154D3">
        <w:rPr>
          <w:rFonts w:asciiTheme="minorHAnsi" w:hAnsiTheme="minorHAnsi" w:cstheme="minorHAnsi"/>
          <w:lang w:val="en-US"/>
        </w:rPr>
        <w:t>, 234</w:t>
      </w:r>
      <w:r w:rsidRPr="005E4247">
        <w:rPr>
          <w:rFonts w:asciiTheme="minorHAnsi" w:hAnsiTheme="minorHAnsi"/>
          <w:lang w:val="en-US"/>
        </w:rPr>
        <w:t>.</w:t>
      </w:r>
    </w:p>
  </w:footnote>
  <w:footnote w:id="8">
    <w:p w14:paraId="53650908" w14:textId="79FDEFD6" w:rsidR="00D03DF5" w:rsidRPr="005E4247" w:rsidRDefault="00D03DF5" w:rsidP="002D4F9B">
      <w:pPr>
        <w:pStyle w:val="FootnoteText"/>
        <w:jc w:val="both"/>
        <w:rPr>
          <w:rFonts w:asciiTheme="minorHAnsi" w:hAnsiTheme="minorHAnsi"/>
          <w:lang w:val="nl-BE"/>
        </w:rPr>
      </w:pPr>
      <w:r w:rsidRPr="005E4247">
        <w:rPr>
          <w:rStyle w:val="FootnoteReference"/>
          <w:rFonts w:asciiTheme="minorHAnsi" w:hAnsiTheme="minorHAnsi"/>
        </w:rPr>
        <w:footnoteRef/>
      </w:r>
      <w:r w:rsidRPr="005E4247">
        <w:rPr>
          <w:rFonts w:asciiTheme="minorHAnsi" w:hAnsiTheme="minorHAnsi"/>
          <w:lang w:val="nl-BE"/>
        </w:rPr>
        <w:t xml:space="preserve"> </w:t>
      </w:r>
      <w:r w:rsidR="00B26A32" w:rsidRPr="00B26A32">
        <w:rPr>
          <w:rFonts w:asciiTheme="minorHAnsi" w:hAnsiTheme="minorHAnsi"/>
          <w:lang w:val="nl-BE"/>
        </w:rPr>
        <w:t xml:space="preserve">Ferdinand </w:t>
      </w:r>
      <w:r w:rsidR="00E154D3" w:rsidRPr="005E4247">
        <w:rPr>
          <w:rFonts w:asciiTheme="minorHAnsi" w:hAnsiTheme="minorHAnsi"/>
          <w:lang w:val="nl-BE"/>
        </w:rPr>
        <w:t>A. Snellaert (</w:t>
      </w:r>
      <w:r w:rsidR="00327FC2">
        <w:rPr>
          <w:rFonts w:asciiTheme="minorHAnsi" w:hAnsiTheme="minorHAnsi"/>
          <w:lang w:val="nl-BE"/>
        </w:rPr>
        <w:t>ed</w:t>
      </w:r>
      <w:r w:rsidR="00E154D3" w:rsidRPr="005E4247">
        <w:rPr>
          <w:rFonts w:asciiTheme="minorHAnsi" w:hAnsiTheme="minorHAnsi"/>
          <w:lang w:val="nl-BE"/>
        </w:rPr>
        <w:t xml:space="preserve">.), </w:t>
      </w:r>
      <w:r w:rsidR="00E154D3" w:rsidRPr="005E4247">
        <w:rPr>
          <w:rFonts w:asciiTheme="minorHAnsi" w:hAnsiTheme="minorHAnsi"/>
          <w:i/>
          <w:iCs/>
          <w:lang w:val="nl-BE"/>
        </w:rPr>
        <w:t>Nederlandsche gedichten uit de veertiende eeuw van Jan van Boendale, Hein van Aken e.a</w:t>
      </w:r>
      <w:r w:rsidR="00E154D3" w:rsidRPr="005E4247">
        <w:rPr>
          <w:rFonts w:asciiTheme="minorHAnsi" w:hAnsiTheme="minorHAnsi"/>
          <w:lang w:val="nl-BE"/>
        </w:rPr>
        <w:t>. (Brussel 1869)</w:t>
      </w:r>
      <w:r w:rsidR="00E154D3">
        <w:rPr>
          <w:rFonts w:asciiTheme="minorHAnsi" w:hAnsiTheme="minorHAnsi"/>
          <w:lang w:val="nl-BE"/>
        </w:rPr>
        <w:t xml:space="preserve"> </w:t>
      </w:r>
      <w:r w:rsidR="00FC7062">
        <w:rPr>
          <w:rFonts w:asciiTheme="minorHAnsi" w:hAnsiTheme="minorHAnsi"/>
          <w:lang w:val="nl-BE"/>
        </w:rPr>
        <w:t>178.</w:t>
      </w:r>
    </w:p>
  </w:footnote>
  <w:footnote w:id="9">
    <w:p w14:paraId="66185231" w14:textId="0572CA85" w:rsidR="00D03DF5" w:rsidRPr="005E4247" w:rsidRDefault="00D03DF5" w:rsidP="002D4F9B">
      <w:pPr>
        <w:pStyle w:val="FootnoteText"/>
        <w:jc w:val="both"/>
        <w:rPr>
          <w:rFonts w:asciiTheme="minorHAnsi" w:hAnsiTheme="minorHAnsi"/>
          <w:lang w:val="fr-FR"/>
        </w:rPr>
      </w:pPr>
      <w:r w:rsidRPr="005E4247">
        <w:rPr>
          <w:rStyle w:val="FootnoteReference"/>
          <w:rFonts w:asciiTheme="minorHAnsi" w:hAnsiTheme="minorHAnsi"/>
        </w:rPr>
        <w:footnoteRef/>
      </w:r>
      <w:r w:rsidRPr="005E4247">
        <w:rPr>
          <w:rFonts w:asciiTheme="minorHAnsi" w:hAnsiTheme="minorHAnsi"/>
          <w:lang w:val="fr-FR"/>
        </w:rPr>
        <w:t xml:space="preserve"> Antoine Guillaume B. Schayes</w:t>
      </w:r>
      <w:r w:rsidR="00327FC2">
        <w:rPr>
          <w:rFonts w:asciiTheme="minorHAnsi" w:hAnsiTheme="minorHAnsi"/>
          <w:lang w:val="fr-FR"/>
        </w:rPr>
        <w:t xml:space="preserve"> (ed.)</w:t>
      </w:r>
      <w:r w:rsidRPr="005E4247">
        <w:rPr>
          <w:rFonts w:asciiTheme="minorHAnsi" w:hAnsiTheme="minorHAnsi"/>
          <w:lang w:val="fr-FR"/>
        </w:rPr>
        <w:t xml:space="preserve">, </w:t>
      </w:r>
      <w:r w:rsidRPr="005E4247">
        <w:rPr>
          <w:rFonts w:asciiTheme="minorHAnsi" w:hAnsiTheme="minorHAnsi"/>
          <w:i/>
          <w:iCs/>
          <w:lang w:val="fr-FR"/>
        </w:rPr>
        <w:t>Analectes archéologiques, historiques, géographiques et statistiques concernant principalement la Belgique</w:t>
      </w:r>
      <w:r w:rsidRPr="005E4247">
        <w:rPr>
          <w:rFonts w:asciiTheme="minorHAnsi" w:hAnsiTheme="minorHAnsi"/>
          <w:lang w:val="fr-FR"/>
        </w:rPr>
        <w:t xml:space="preserve"> (Antwerpen 1857) </w:t>
      </w:r>
      <w:r w:rsidR="003A0C31">
        <w:rPr>
          <w:rFonts w:asciiTheme="minorHAnsi" w:hAnsiTheme="minorHAnsi"/>
          <w:lang w:val="fr-FR"/>
        </w:rPr>
        <w:t>346.</w:t>
      </w:r>
    </w:p>
  </w:footnote>
  <w:footnote w:id="10">
    <w:p w14:paraId="416E3A2F" w14:textId="5E180AB6" w:rsidR="00D03DF5" w:rsidRPr="00327FC2" w:rsidRDefault="00D03DF5" w:rsidP="002D4F9B">
      <w:pPr>
        <w:pStyle w:val="FootnoteText"/>
        <w:jc w:val="both"/>
        <w:rPr>
          <w:rFonts w:asciiTheme="minorHAnsi" w:hAnsiTheme="minorHAnsi"/>
          <w:lang w:val="en-US"/>
        </w:rPr>
      </w:pPr>
      <w:r w:rsidRPr="00B26A32">
        <w:rPr>
          <w:rStyle w:val="FootnoteReference"/>
          <w:rFonts w:asciiTheme="minorHAnsi" w:hAnsiTheme="minorHAnsi"/>
        </w:rPr>
        <w:footnoteRef/>
      </w:r>
      <w:r w:rsidRPr="00B26A32">
        <w:rPr>
          <w:rFonts w:asciiTheme="minorHAnsi" w:hAnsiTheme="minorHAnsi"/>
          <w:lang w:val="nl-BE"/>
        </w:rPr>
        <w:t xml:space="preserve"> </w:t>
      </w:r>
      <w:r w:rsidR="00B26A32" w:rsidRPr="00B26A32">
        <w:rPr>
          <w:rFonts w:asciiTheme="minorHAnsi" w:hAnsiTheme="minorHAnsi"/>
          <w:lang w:val="nl-BE"/>
        </w:rPr>
        <w:t>Vandekerckhove (</w:t>
      </w:r>
      <w:r w:rsidR="00327FC2">
        <w:rPr>
          <w:rFonts w:asciiTheme="minorHAnsi" w:hAnsiTheme="minorHAnsi"/>
          <w:lang w:val="nl-BE"/>
        </w:rPr>
        <w:t>ed</w:t>
      </w:r>
      <w:r w:rsidR="00B26A32" w:rsidRPr="00B26A32">
        <w:rPr>
          <w:rFonts w:asciiTheme="minorHAnsi" w:hAnsiTheme="minorHAnsi"/>
          <w:lang w:val="nl-BE"/>
        </w:rPr>
        <w:t>.), ‘De Chronike van den lande van Vlaendre’, 162. De volledige eedformule die de onderdanen op het einde van de Blijde Inkomst van de graven van Vlaanderen aflegden, kan teruggevonden worden in</w:t>
      </w:r>
      <w:r w:rsidR="00B26A32">
        <w:rPr>
          <w:rFonts w:asciiTheme="minorHAnsi" w:hAnsiTheme="minorHAnsi"/>
          <w:lang w:val="nl-BE"/>
        </w:rPr>
        <w:t xml:space="preserve">: </w:t>
      </w:r>
      <w:r w:rsidR="00B26A32" w:rsidRPr="00B26A32">
        <w:rPr>
          <w:rFonts w:asciiTheme="minorHAnsi" w:hAnsiTheme="minorHAnsi"/>
          <w:lang w:val="nl-BE"/>
        </w:rPr>
        <w:t>Joseph J. De Smet</w:t>
      </w:r>
      <w:r w:rsidR="00327FC2">
        <w:rPr>
          <w:rFonts w:asciiTheme="minorHAnsi" w:hAnsiTheme="minorHAnsi"/>
          <w:lang w:val="nl-BE"/>
        </w:rPr>
        <w:t xml:space="preserve"> (ed.)</w:t>
      </w:r>
      <w:r w:rsidR="00B26A32" w:rsidRPr="00B26A32">
        <w:rPr>
          <w:rFonts w:asciiTheme="minorHAnsi" w:hAnsiTheme="minorHAnsi"/>
          <w:lang w:val="nl-BE"/>
        </w:rPr>
        <w:t xml:space="preserve">, ‘Recueil des antiquités de Flandre par </w:t>
      </w:r>
      <w:proofErr w:type="spellStart"/>
      <w:r w:rsidR="00B26A32" w:rsidRPr="00B26A32">
        <w:rPr>
          <w:rFonts w:asciiTheme="minorHAnsi" w:hAnsiTheme="minorHAnsi"/>
          <w:lang w:val="nl-BE"/>
        </w:rPr>
        <w:t>le</w:t>
      </w:r>
      <w:proofErr w:type="spellEnd"/>
      <w:r w:rsidR="00B26A32" w:rsidRPr="00B26A32">
        <w:rPr>
          <w:rFonts w:asciiTheme="minorHAnsi" w:hAnsiTheme="minorHAnsi"/>
          <w:lang w:val="nl-BE"/>
        </w:rPr>
        <w:t xml:space="preserve"> president Philip Wielant’, in</w:t>
      </w:r>
      <w:r w:rsidR="00327FC2">
        <w:rPr>
          <w:rFonts w:asciiTheme="minorHAnsi" w:hAnsiTheme="minorHAnsi"/>
          <w:lang w:val="nl-BE"/>
        </w:rPr>
        <w:t>:</w:t>
      </w:r>
      <w:r w:rsidR="00B26A32" w:rsidRPr="00B26A32">
        <w:rPr>
          <w:rFonts w:asciiTheme="minorHAnsi" w:hAnsiTheme="minorHAnsi"/>
          <w:lang w:val="nl-BE"/>
        </w:rPr>
        <w:t xml:space="preserve"> </w:t>
      </w:r>
      <w:r w:rsidR="00327FC2" w:rsidRPr="00B26A32">
        <w:rPr>
          <w:rFonts w:asciiTheme="minorHAnsi" w:hAnsiTheme="minorHAnsi"/>
          <w:lang w:val="nl-BE"/>
        </w:rPr>
        <w:t xml:space="preserve">Joseph J. De Smet (red.), </w:t>
      </w:r>
      <w:r w:rsidR="00B26A32" w:rsidRPr="00B26A32">
        <w:rPr>
          <w:rFonts w:asciiTheme="minorHAnsi" w:hAnsiTheme="minorHAnsi"/>
          <w:i/>
          <w:iCs/>
          <w:lang w:val="nl-BE"/>
        </w:rPr>
        <w:t>Collection de chroniques belges inédits</w:t>
      </w:r>
      <w:r w:rsidR="00B26A32" w:rsidRPr="00B26A32">
        <w:rPr>
          <w:rFonts w:asciiTheme="minorHAnsi" w:hAnsiTheme="minorHAnsi"/>
          <w:lang w:val="nl-BE"/>
        </w:rPr>
        <w:t xml:space="preserve"> (Brussel 1865)</w:t>
      </w:r>
      <w:r w:rsidR="00327FC2" w:rsidRPr="00B26A32">
        <w:rPr>
          <w:rFonts w:asciiTheme="minorHAnsi" w:hAnsiTheme="minorHAnsi"/>
          <w:lang w:val="nl-BE"/>
        </w:rPr>
        <w:t>,</w:t>
      </w:r>
      <w:r w:rsidR="007B4F37">
        <w:rPr>
          <w:rFonts w:asciiTheme="minorHAnsi" w:hAnsiTheme="minorHAnsi"/>
          <w:lang w:val="nl-BE"/>
        </w:rPr>
        <w:t xml:space="preserve"> </w:t>
      </w:r>
      <w:r w:rsidR="00327FC2" w:rsidRPr="00E10BCF">
        <w:rPr>
          <w:rFonts w:asciiTheme="minorHAnsi" w:hAnsiTheme="minorHAnsi"/>
          <w:lang w:val="nl-BE"/>
        </w:rPr>
        <w:t>dl.</w:t>
      </w:r>
      <w:r w:rsidR="00327FC2">
        <w:rPr>
          <w:rFonts w:asciiTheme="minorHAnsi" w:hAnsiTheme="minorHAnsi"/>
          <w:lang w:val="nl-BE"/>
        </w:rPr>
        <w:t xml:space="preserve"> </w:t>
      </w:r>
      <w:r w:rsidR="00327FC2" w:rsidRPr="00327FC2">
        <w:rPr>
          <w:rFonts w:asciiTheme="minorHAnsi" w:hAnsiTheme="minorHAnsi"/>
          <w:lang w:val="en-US"/>
        </w:rPr>
        <w:t>IV,</w:t>
      </w:r>
      <w:r w:rsidR="00B26A32" w:rsidRPr="00327FC2">
        <w:rPr>
          <w:rFonts w:asciiTheme="minorHAnsi" w:hAnsiTheme="minorHAnsi"/>
          <w:lang w:val="en-US"/>
        </w:rPr>
        <w:t xml:space="preserve"> </w:t>
      </w:r>
      <w:r w:rsidR="00B26A32" w:rsidRPr="00327FC2">
        <w:rPr>
          <w:rFonts w:asciiTheme="minorHAnsi" w:hAnsiTheme="minorHAnsi" w:cstheme="minorHAnsi"/>
          <w:lang w:val="en-US"/>
        </w:rPr>
        <w:t>96-</w:t>
      </w:r>
      <w:r w:rsidR="003F58AE">
        <w:rPr>
          <w:rFonts w:asciiTheme="minorHAnsi" w:hAnsiTheme="minorHAnsi" w:cstheme="minorHAnsi"/>
          <w:lang w:val="en-US"/>
        </w:rPr>
        <w:t>9</w:t>
      </w:r>
      <w:r w:rsidR="00B26A32" w:rsidRPr="00327FC2">
        <w:rPr>
          <w:rFonts w:asciiTheme="minorHAnsi" w:hAnsiTheme="minorHAnsi" w:cstheme="minorHAnsi"/>
          <w:lang w:val="en-US"/>
        </w:rPr>
        <w:t xml:space="preserve">7. </w:t>
      </w:r>
    </w:p>
  </w:footnote>
  <w:footnote w:id="11">
    <w:p w14:paraId="3CBAED8C" w14:textId="0DB0E065" w:rsidR="00D03DF5" w:rsidRPr="005E4247" w:rsidRDefault="00D03DF5" w:rsidP="002D4F9B">
      <w:pPr>
        <w:pStyle w:val="FootnoteText"/>
        <w:jc w:val="both"/>
        <w:rPr>
          <w:rFonts w:asciiTheme="minorHAnsi" w:hAnsiTheme="minorHAnsi" w:cstheme="minorHAnsi"/>
        </w:rPr>
      </w:pPr>
      <w:r w:rsidRPr="005E4247">
        <w:rPr>
          <w:rStyle w:val="FootnoteReference"/>
          <w:rFonts w:asciiTheme="minorHAnsi" w:hAnsiTheme="minorHAnsi"/>
        </w:rPr>
        <w:footnoteRef/>
      </w:r>
      <w:r w:rsidRPr="005E4247">
        <w:rPr>
          <w:rFonts w:asciiTheme="minorHAnsi" w:hAnsiTheme="minorHAnsi"/>
          <w:lang w:val="en-US"/>
        </w:rPr>
        <w:t xml:space="preserve"> </w:t>
      </w:r>
      <w:r w:rsidRPr="005E4247">
        <w:rPr>
          <w:rFonts w:asciiTheme="minorHAnsi" w:hAnsiTheme="minorHAnsi" w:cstheme="minorHAnsi"/>
        </w:rPr>
        <w:t xml:space="preserve">María Asenjo González, ‘Political Dissent in Towns and Cities in Castile and León, Expressed through Complaints and Petitions to the Crown (Thirteenth-Fourteenth Centuries)’, in: Fabrizio Titone (red.), </w:t>
      </w:r>
      <w:r w:rsidRPr="005E4247">
        <w:rPr>
          <w:rFonts w:asciiTheme="minorHAnsi" w:hAnsiTheme="minorHAnsi" w:cstheme="minorHAnsi"/>
          <w:i/>
          <w:iCs/>
        </w:rPr>
        <w:t xml:space="preserve">Disciplined Dissent: Strategies of Non-Confrontational Protest in Europe </w:t>
      </w:r>
      <w:r w:rsidR="00327FC2">
        <w:rPr>
          <w:rFonts w:asciiTheme="minorHAnsi" w:hAnsiTheme="minorHAnsi" w:cstheme="minorHAnsi"/>
          <w:i/>
          <w:iCs/>
        </w:rPr>
        <w:t>F</w:t>
      </w:r>
      <w:r w:rsidRPr="005E4247">
        <w:rPr>
          <w:rFonts w:asciiTheme="minorHAnsi" w:hAnsiTheme="minorHAnsi" w:cstheme="minorHAnsi"/>
          <w:i/>
          <w:iCs/>
        </w:rPr>
        <w:t>rom the Twelfth to the Early Sixteenth Century</w:t>
      </w:r>
      <w:r w:rsidRPr="005E4247">
        <w:rPr>
          <w:rFonts w:asciiTheme="minorHAnsi" w:hAnsiTheme="minorHAnsi" w:cstheme="minorHAnsi"/>
        </w:rPr>
        <w:t xml:space="preserve"> (Rome 2016) 65-88 en A.F. Sutton, </w:t>
      </w:r>
      <w:r w:rsidRPr="005E4247">
        <w:rPr>
          <w:rFonts w:asciiTheme="minorHAnsi" w:hAnsiTheme="minorHAnsi" w:cstheme="minorHAnsi"/>
          <w:i/>
          <w:iCs/>
        </w:rPr>
        <w:t xml:space="preserve">The Mercery of London: Trade, Goods and People, 1130-1578 </w:t>
      </w:r>
      <w:r w:rsidRPr="005E4247">
        <w:rPr>
          <w:rFonts w:asciiTheme="minorHAnsi" w:hAnsiTheme="minorHAnsi" w:cstheme="minorHAnsi"/>
        </w:rPr>
        <w:t>(Aldershot 2005) 277.</w:t>
      </w:r>
    </w:p>
  </w:footnote>
  <w:footnote w:id="12">
    <w:p w14:paraId="6A37F0D8" w14:textId="691F78D3" w:rsidR="00D03DF5" w:rsidRPr="00A96000" w:rsidRDefault="00D03DF5" w:rsidP="002D4F9B">
      <w:pPr>
        <w:pStyle w:val="FootnoteText"/>
        <w:jc w:val="both"/>
        <w:rPr>
          <w:rFonts w:asciiTheme="minorHAnsi" w:hAnsiTheme="minorHAnsi"/>
          <w:lang w:val="nl-BE"/>
        </w:rPr>
      </w:pPr>
      <w:r w:rsidRPr="005E4247">
        <w:rPr>
          <w:rStyle w:val="FootnoteReference"/>
          <w:rFonts w:asciiTheme="minorHAnsi" w:hAnsiTheme="minorHAnsi"/>
        </w:rPr>
        <w:footnoteRef/>
      </w:r>
      <w:r w:rsidRPr="003A0C31">
        <w:rPr>
          <w:rFonts w:asciiTheme="minorHAnsi" w:hAnsiTheme="minorHAnsi"/>
          <w:lang w:val="nl-BE"/>
        </w:rPr>
        <w:t xml:space="preserve"> </w:t>
      </w:r>
      <w:r w:rsidR="00A96000">
        <w:rPr>
          <w:rFonts w:asciiTheme="minorHAnsi" w:hAnsiTheme="minorHAnsi"/>
          <w:lang w:val="nl-BE"/>
        </w:rPr>
        <w:t>Voor meer informatie over de verschillende voorbeelden uit deze paragraaf zie</w:t>
      </w:r>
      <w:r w:rsidRPr="003A0C31">
        <w:rPr>
          <w:rFonts w:asciiTheme="minorHAnsi" w:hAnsiTheme="minorHAnsi"/>
          <w:lang w:val="nl-BE"/>
        </w:rPr>
        <w:t xml:space="preserve">: </w:t>
      </w:r>
      <w:r w:rsidR="00A96000">
        <w:rPr>
          <w:rFonts w:asciiTheme="minorHAnsi" w:hAnsiTheme="minorHAnsi"/>
          <w:lang w:val="nl-BE"/>
        </w:rPr>
        <w:t>Jelle Haemers, ‘</w:t>
      </w:r>
      <w:r w:rsidR="00A96000" w:rsidRPr="00A96000">
        <w:rPr>
          <w:rFonts w:asciiTheme="minorHAnsi" w:hAnsiTheme="minorHAnsi"/>
          <w:lang w:val="nl-BE"/>
        </w:rPr>
        <w:t>Bloed en inkt. Een nieuwe blik op opstand en geweld te Leuven, 1360-1383</w:t>
      </w:r>
      <w:r w:rsidR="00A96000">
        <w:rPr>
          <w:rFonts w:asciiTheme="minorHAnsi" w:hAnsiTheme="minorHAnsi"/>
          <w:lang w:val="nl-BE"/>
        </w:rPr>
        <w:t xml:space="preserve">’, </w:t>
      </w:r>
      <w:r w:rsidR="00A96000">
        <w:rPr>
          <w:rFonts w:asciiTheme="minorHAnsi" w:hAnsiTheme="minorHAnsi"/>
          <w:i/>
          <w:iCs/>
          <w:lang w:val="nl-BE"/>
        </w:rPr>
        <w:t xml:space="preserve">Stadsgeschiedenis </w:t>
      </w:r>
      <w:r w:rsidR="00A96000">
        <w:rPr>
          <w:rFonts w:asciiTheme="minorHAnsi" w:hAnsiTheme="minorHAnsi"/>
          <w:lang w:val="nl-BE"/>
        </w:rPr>
        <w:t xml:space="preserve">7 (2012) 141-164; </w:t>
      </w:r>
      <w:r w:rsidR="003A0C31" w:rsidRPr="00A96000">
        <w:rPr>
          <w:rFonts w:asciiTheme="minorHAnsi" w:hAnsiTheme="minorHAnsi"/>
          <w:lang w:val="nl-BE"/>
        </w:rPr>
        <w:t xml:space="preserve">Bosch, </w:t>
      </w:r>
      <w:r w:rsidR="003A0C31" w:rsidRPr="00A96000">
        <w:rPr>
          <w:rFonts w:asciiTheme="minorHAnsi" w:hAnsiTheme="minorHAnsi"/>
          <w:i/>
          <w:iCs/>
          <w:lang w:val="nl-BE"/>
        </w:rPr>
        <w:t>Stedelijke macht tussen overvloed en stagnatie</w:t>
      </w:r>
      <w:r w:rsidR="003A0C31" w:rsidRPr="00A96000">
        <w:rPr>
          <w:rFonts w:asciiTheme="minorHAnsi" w:hAnsiTheme="minorHAnsi"/>
          <w:lang w:val="nl-BE"/>
        </w:rPr>
        <w:t>, 199-202</w:t>
      </w:r>
      <w:r w:rsidR="00A96000" w:rsidRPr="00A96000">
        <w:rPr>
          <w:rFonts w:asciiTheme="minorHAnsi" w:hAnsiTheme="minorHAnsi"/>
          <w:lang w:val="nl-BE"/>
        </w:rPr>
        <w:t xml:space="preserve">; </w:t>
      </w:r>
      <w:r w:rsidRPr="00A96000">
        <w:rPr>
          <w:rFonts w:asciiTheme="minorHAnsi" w:hAnsiTheme="minorHAnsi"/>
          <w:lang w:val="nl-BE"/>
        </w:rPr>
        <w:t xml:space="preserve">Valerie Vrancken, ‘United in </w:t>
      </w:r>
      <w:r w:rsidR="00A96000">
        <w:rPr>
          <w:rFonts w:asciiTheme="minorHAnsi" w:hAnsiTheme="minorHAnsi"/>
          <w:lang w:val="nl-BE"/>
        </w:rPr>
        <w:t>R</w:t>
      </w:r>
      <w:r w:rsidRPr="00A96000">
        <w:rPr>
          <w:rFonts w:asciiTheme="minorHAnsi" w:hAnsiTheme="minorHAnsi"/>
          <w:lang w:val="nl-BE"/>
        </w:rPr>
        <w:t xml:space="preserve">evolt and </w:t>
      </w:r>
      <w:r w:rsidR="00A96000">
        <w:rPr>
          <w:rFonts w:asciiTheme="minorHAnsi" w:hAnsiTheme="minorHAnsi"/>
          <w:lang w:val="nl-BE"/>
        </w:rPr>
        <w:t>D</w:t>
      </w:r>
      <w:r w:rsidRPr="00A96000">
        <w:rPr>
          <w:rFonts w:asciiTheme="minorHAnsi" w:hAnsiTheme="minorHAnsi"/>
          <w:lang w:val="nl-BE"/>
        </w:rPr>
        <w:t xml:space="preserve">iscourse: </w:t>
      </w:r>
      <w:r w:rsidR="00A96000">
        <w:rPr>
          <w:rFonts w:asciiTheme="minorHAnsi" w:hAnsiTheme="minorHAnsi"/>
          <w:lang w:val="nl-BE"/>
        </w:rPr>
        <w:t>U</w:t>
      </w:r>
      <w:r w:rsidRPr="00A96000">
        <w:rPr>
          <w:rFonts w:asciiTheme="minorHAnsi" w:hAnsiTheme="minorHAnsi"/>
          <w:lang w:val="nl-BE"/>
        </w:rPr>
        <w:t xml:space="preserve">rban and </w:t>
      </w:r>
      <w:proofErr w:type="spellStart"/>
      <w:r w:rsidR="00A96000">
        <w:rPr>
          <w:rFonts w:asciiTheme="minorHAnsi" w:hAnsiTheme="minorHAnsi"/>
          <w:lang w:val="nl-BE"/>
        </w:rPr>
        <w:t>N</w:t>
      </w:r>
      <w:r w:rsidRPr="00A96000">
        <w:rPr>
          <w:rFonts w:asciiTheme="minorHAnsi" w:hAnsiTheme="minorHAnsi"/>
          <w:lang w:val="nl-BE"/>
        </w:rPr>
        <w:t>oble</w:t>
      </w:r>
      <w:proofErr w:type="spellEnd"/>
      <w:r w:rsidRPr="00A96000">
        <w:rPr>
          <w:rFonts w:asciiTheme="minorHAnsi" w:hAnsiTheme="minorHAnsi"/>
          <w:lang w:val="nl-BE"/>
        </w:rPr>
        <w:t xml:space="preserve"> </w:t>
      </w:r>
      <w:proofErr w:type="spellStart"/>
      <w:r w:rsidR="00A96000">
        <w:rPr>
          <w:rFonts w:asciiTheme="minorHAnsi" w:hAnsiTheme="minorHAnsi"/>
          <w:lang w:val="nl-BE"/>
        </w:rPr>
        <w:t>P</w:t>
      </w:r>
      <w:r w:rsidRPr="00A96000">
        <w:rPr>
          <w:rFonts w:asciiTheme="minorHAnsi" w:hAnsiTheme="minorHAnsi"/>
          <w:lang w:val="nl-BE"/>
        </w:rPr>
        <w:t>erceptions</w:t>
      </w:r>
      <w:proofErr w:type="spellEnd"/>
      <w:r w:rsidRPr="00A96000">
        <w:rPr>
          <w:rFonts w:asciiTheme="minorHAnsi" w:hAnsiTheme="minorHAnsi"/>
          <w:lang w:val="nl-BE"/>
        </w:rPr>
        <w:t xml:space="preserve"> of ‘</w:t>
      </w:r>
      <w:r w:rsidR="00A96000">
        <w:rPr>
          <w:rFonts w:asciiTheme="minorHAnsi" w:hAnsiTheme="minorHAnsi"/>
          <w:lang w:val="nl-BE"/>
        </w:rPr>
        <w:t>B</w:t>
      </w:r>
      <w:r w:rsidRPr="00A96000">
        <w:rPr>
          <w:rFonts w:asciiTheme="minorHAnsi" w:hAnsiTheme="minorHAnsi"/>
          <w:lang w:val="nl-BE"/>
        </w:rPr>
        <w:t xml:space="preserve">ad </w:t>
      </w:r>
      <w:r w:rsidR="00A96000">
        <w:rPr>
          <w:rFonts w:asciiTheme="minorHAnsi" w:hAnsiTheme="minorHAnsi"/>
          <w:lang w:val="nl-BE"/>
        </w:rPr>
        <w:t>G</w:t>
      </w:r>
      <w:r w:rsidRPr="00A96000">
        <w:rPr>
          <w:rFonts w:asciiTheme="minorHAnsi" w:hAnsiTheme="minorHAnsi"/>
          <w:lang w:val="nl-BE"/>
        </w:rPr>
        <w:t xml:space="preserve">overnment’ in </w:t>
      </w:r>
      <w:r w:rsidR="00A96000">
        <w:rPr>
          <w:rFonts w:asciiTheme="minorHAnsi" w:hAnsiTheme="minorHAnsi"/>
          <w:lang w:val="nl-BE"/>
        </w:rPr>
        <w:t>F</w:t>
      </w:r>
      <w:r w:rsidRPr="00A96000">
        <w:rPr>
          <w:rFonts w:asciiTheme="minorHAnsi" w:hAnsiTheme="minorHAnsi"/>
          <w:lang w:val="nl-BE"/>
        </w:rPr>
        <w:t>ifteenth-</w:t>
      </w:r>
      <w:r w:rsidR="00A96000">
        <w:rPr>
          <w:rFonts w:asciiTheme="minorHAnsi" w:hAnsiTheme="minorHAnsi"/>
          <w:lang w:val="nl-BE"/>
        </w:rPr>
        <w:t>C</w:t>
      </w:r>
      <w:r w:rsidRPr="00A96000">
        <w:rPr>
          <w:rFonts w:asciiTheme="minorHAnsi" w:hAnsiTheme="minorHAnsi"/>
          <w:lang w:val="nl-BE"/>
        </w:rPr>
        <w:t xml:space="preserve">entury Brabant (1420-1)’, </w:t>
      </w:r>
      <w:r w:rsidRPr="00A96000">
        <w:rPr>
          <w:rFonts w:asciiTheme="minorHAnsi" w:hAnsiTheme="minorHAnsi"/>
          <w:i/>
          <w:iCs/>
          <w:lang w:val="nl-BE"/>
        </w:rPr>
        <w:t xml:space="preserve">Journal of Medieval </w:t>
      </w:r>
      <w:r w:rsidR="007B4F37">
        <w:rPr>
          <w:rFonts w:asciiTheme="minorHAnsi" w:hAnsiTheme="minorHAnsi"/>
          <w:i/>
          <w:iCs/>
          <w:lang w:val="nl-BE"/>
        </w:rPr>
        <w:t>H</w:t>
      </w:r>
      <w:r w:rsidRPr="00A96000">
        <w:rPr>
          <w:rFonts w:asciiTheme="minorHAnsi" w:hAnsiTheme="minorHAnsi"/>
          <w:i/>
          <w:iCs/>
          <w:lang w:val="nl-BE"/>
        </w:rPr>
        <w:t xml:space="preserve">istory </w:t>
      </w:r>
      <w:r w:rsidRPr="00A96000">
        <w:rPr>
          <w:rFonts w:asciiTheme="minorHAnsi" w:hAnsiTheme="minorHAnsi"/>
          <w:lang w:val="nl-BE"/>
        </w:rPr>
        <w:t>43:5 (2017) 579-599</w:t>
      </w:r>
      <w:r w:rsidR="00A96000" w:rsidRPr="00A96000">
        <w:rPr>
          <w:rFonts w:asciiTheme="minorHAnsi" w:hAnsiTheme="minorHAnsi"/>
          <w:lang w:val="nl-BE"/>
        </w:rPr>
        <w:t>.</w:t>
      </w:r>
    </w:p>
  </w:footnote>
  <w:footnote w:id="13">
    <w:p w14:paraId="7F1F7844" w14:textId="36F36CC4" w:rsidR="00D03DF5" w:rsidRPr="00A96000" w:rsidRDefault="00D03DF5" w:rsidP="002D4F9B">
      <w:pPr>
        <w:pStyle w:val="FootnoteText"/>
        <w:jc w:val="both"/>
        <w:rPr>
          <w:rFonts w:asciiTheme="minorHAnsi" w:hAnsiTheme="minorHAnsi"/>
          <w:lang w:val="fr-FR"/>
        </w:rPr>
      </w:pPr>
      <w:r w:rsidRPr="005E4247">
        <w:rPr>
          <w:rStyle w:val="FootnoteReference"/>
          <w:rFonts w:asciiTheme="minorHAnsi" w:hAnsiTheme="minorHAnsi"/>
        </w:rPr>
        <w:footnoteRef/>
      </w:r>
      <w:r w:rsidRPr="005E4247">
        <w:rPr>
          <w:rFonts w:asciiTheme="minorHAnsi" w:hAnsiTheme="minorHAnsi"/>
          <w:lang w:val="fr-FR"/>
        </w:rPr>
        <w:t xml:space="preserve"> </w:t>
      </w:r>
      <w:r w:rsidR="00A96000" w:rsidRPr="00A96000">
        <w:rPr>
          <w:rFonts w:asciiTheme="minorHAnsi" w:hAnsiTheme="minorHAnsi"/>
          <w:lang w:val="fr-FR"/>
        </w:rPr>
        <w:t>Louis-Prosper Gachard</w:t>
      </w:r>
      <w:r w:rsidR="00327FC2">
        <w:rPr>
          <w:rFonts w:asciiTheme="minorHAnsi" w:hAnsiTheme="minorHAnsi"/>
          <w:lang w:val="fr-FR"/>
        </w:rPr>
        <w:t xml:space="preserve"> (ed.)</w:t>
      </w:r>
      <w:r w:rsidR="00A96000" w:rsidRPr="00A96000">
        <w:rPr>
          <w:rFonts w:asciiTheme="minorHAnsi" w:hAnsiTheme="minorHAnsi"/>
          <w:lang w:val="fr-FR"/>
        </w:rPr>
        <w:t xml:space="preserve">, ‘Lettres inédites de Maximilien, duc d’Autriche, roi des Romains et empereur, sur les affaires des Pays-Bas, de 1478 à 1508. Première partie: 1478-1488’, </w:t>
      </w:r>
      <w:r w:rsidR="00A96000" w:rsidRPr="00327FC2">
        <w:rPr>
          <w:rFonts w:asciiTheme="minorHAnsi" w:hAnsiTheme="minorHAnsi"/>
          <w:i/>
          <w:iCs/>
          <w:lang w:val="fr-FR"/>
        </w:rPr>
        <w:t>Compte-rendu des séances de la commission royale d'histoire</w:t>
      </w:r>
      <w:r w:rsidR="00A96000" w:rsidRPr="00A96000">
        <w:rPr>
          <w:rFonts w:asciiTheme="minorHAnsi" w:hAnsiTheme="minorHAnsi"/>
          <w:lang w:val="fr-FR"/>
        </w:rPr>
        <w:t xml:space="preserve"> 2 (1851)</w:t>
      </w:r>
      <w:r w:rsidR="00A96000">
        <w:rPr>
          <w:rFonts w:asciiTheme="minorHAnsi" w:hAnsiTheme="minorHAnsi"/>
          <w:lang w:val="fr-FR"/>
        </w:rPr>
        <w:t xml:space="preserve"> 338.</w:t>
      </w:r>
    </w:p>
  </w:footnote>
  <w:footnote w:id="14">
    <w:p w14:paraId="7406E0AF" w14:textId="47932D5B" w:rsidR="00D03DF5" w:rsidRPr="005E4247" w:rsidRDefault="00D03DF5" w:rsidP="002D4F9B">
      <w:pPr>
        <w:pStyle w:val="FootnoteText"/>
        <w:jc w:val="both"/>
        <w:rPr>
          <w:rFonts w:asciiTheme="minorHAnsi" w:hAnsiTheme="minorHAnsi"/>
          <w:lang w:val="nl-BE"/>
        </w:rPr>
      </w:pPr>
      <w:r w:rsidRPr="005E4247">
        <w:rPr>
          <w:rStyle w:val="FootnoteReference"/>
          <w:rFonts w:asciiTheme="minorHAnsi" w:hAnsiTheme="minorHAnsi"/>
        </w:rPr>
        <w:footnoteRef/>
      </w:r>
      <w:r w:rsidRPr="00E10BCF">
        <w:rPr>
          <w:rFonts w:asciiTheme="minorHAnsi" w:hAnsiTheme="minorHAnsi"/>
          <w:lang w:val="nl-BE"/>
        </w:rPr>
        <w:t xml:space="preserve"> </w:t>
      </w:r>
      <w:r w:rsidR="00E10BCF" w:rsidRPr="00E10BCF">
        <w:rPr>
          <w:rFonts w:asciiTheme="minorHAnsi" w:hAnsiTheme="minorHAnsi"/>
          <w:lang w:val="nl-BE"/>
        </w:rPr>
        <w:t>Jan Frans Willems</w:t>
      </w:r>
      <w:r w:rsidR="00E10BCF">
        <w:rPr>
          <w:rFonts w:asciiTheme="minorHAnsi" w:hAnsiTheme="minorHAnsi"/>
          <w:lang w:val="nl-BE"/>
        </w:rPr>
        <w:t xml:space="preserve"> (ed.)</w:t>
      </w:r>
      <w:r w:rsidR="00E10BCF" w:rsidRPr="00E10BCF">
        <w:rPr>
          <w:rFonts w:asciiTheme="minorHAnsi" w:hAnsiTheme="minorHAnsi"/>
          <w:lang w:val="nl-BE"/>
        </w:rPr>
        <w:t xml:space="preserve">, </w:t>
      </w:r>
      <w:r w:rsidR="00E10BCF" w:rsidRPr="00E10BCF">
        <w:rPr>
          <w:rFonts w:asciiTheme="minorHAnsi" w:hAnsiTheme="minorHAnsi"/>
          <w:i/>
          <w:iCs/>
          <w:lang w:val="nl-BE"/>
        </w:rPr>
        <w:t xml:space="preserve">De Brabantsche Yeesten of </w:t>
      </w:r>
      <w:proofErr w:type="spellStart"/>
      <w:r w:rsidR="00E10BCF" w:rsidRPr="00E10BCF">
        <w:rPr>
          <w:rFonts w:asciiTheme="minorHAnsi" w:hAnsiTheme="minorHAnsi"/>
          <w:i/>
          <w:iCs/>
          <w:lang w:val="nl-BE"/>
        </w:rPr>
        <w:t>Rymkronyk</w:t>
      </w:r>
      <w:proofErr w:type="spellEnd"/>
      <w:r w:rsidR="00E10BCF" w:rsidRPr="00E10BCF">
        <w:rPr>
          <w:rFonts w:asciiTheme="minorHAnsi" w:hAnsiTheme="minorHAnsi"/>
          <w:i/>
          <w:iCs/>
          <w:lang w:val="nl-BE"/>
        </w:rPr>
        <w:t xml:space="preserve"> van </w:t>
      </w:r>
      <w:proofErr w:type="spellStart"/>
      <w:r w:rsidR="00E10BCF" w:rsidRPr="00E10BCF">
        <w:rPr>
          <w:rFonts w:asciiTheme="minorHAnsi" w:hAnsiTheme="minorHAnsi"/>
          <w:i/>
          <w:iCs/>
          <w:lang w:val="nl-BE"/>
        </w:rPr>
        <w:t>Braband</w:t>
      </w:r>
      <w:proofErr w:type="spellEnd"/>
      <w:r w:rsidR="00E10BCF" w:rsidRPr="00E10BCF">
        <w:rPr>
          <w:rFonts w:asciiTheme="minorHAnsi" w:hAnsiTheme="minorHAnsi"/>
          <w:lang w:val="nl-BE"/>
        </w:rPr>
        <w:t xml:space="preserve"> (Brussel 1843), dl. II (boek VI), vers 7180.</w:t>
      </w:r>
      <w:r w:rsidR="00E10BCF">
        <w:rPr>
          <w:rFonts w:ascii="Times New Roman" w:hAnsi="Times New Roman" w:cs="Times New Roman"/>
          <w:lang w:val="nl-BE"/>
        </w:rPr>
        <w:t xml:space="preserve"> </w:t>
      </w:r>
    </w:p>
  </w:footnote>
  <w:footnote w:id="15">
    <w:p w14:paraId="3FA898E3" w14:textId="66AFAF3D" w:rsidR="00E10BCF" w:rsidRPr="002D4F9B" w:rsidRDefault="00E10BCF" w:rsidP="002D4F9B">
      <w:pPr>
        <w:pStyle w:val="FootnoteText"/>
        <w:jc w:val="both"/>
        <w:rPr>
          <w:lang w:val="nl-BE"/>
        </w:rPr>
      </w:pPr>
      <w:r>
        <w:rPr>
          <w:rStyle w:val="FootnoteReference"/>
        </w:rPr>
        <w:footnoteRef/>
      </w:r>
      <w:r w:rsidRPr="00E10BCF">
        <w:rPr>
          <w:lang w:val="nl-BE"/>
        </w:rPr>
        <w:t xml:space="preserve"> </w:t>
      </w:r>
      <w:r>
        <w:rPr>
          <w:rFonts w:asciiTheme="minorHAnsi" w:hAnsiTheme="minorHAnsi"/>
          <w:lang w:val="nl-BE"/>
        </w:rPr>
        <w:t>Voor meer informatie over de verschillende voorbeelden uit deze paragraaf zie</w:t>
      </w:r>
      <w:r w:rsidRPr="003A0C31">
        <w:rPr>
          <w:rFonts w:asciiTheme="minorHAnsi" w:hAnsiTheme="minorHAnsi"/>
          <w:lang w:val="nl-BE"/>
        </w:rPr>
        <w:t xml:space="preserve">: </w:t>
      </w:r>
      <w:r>
        <w:rPr>
          <w:rFonts w:asciiTheme="minorHAnsi" w:hAnsiTheme="minorHAnsi"/>
          <w:lang w:val="nl-BE"/>
        </w:rPr>
        <w:t xml:space="preserve"> </w:t>
      </w:r>
      <w:r w:rsidR="002D4F9B" w:rsidRPr="002D4F9B">
        <w:rPr>
          <w:rFonts w:asciiTheme="minorHAnsi" w:hAnsiTheme="minorHAnsi"/>
          <w:lang w:val="nl-BE"/>
        </w:rPr>
        <w:t xml:space="preserve">Jelle Haemers, </w:t>
      </w:r>
      <w:r w:rsidR="002D4F9B" w:rsidRPr="002D4F9B">
        <w:rPr>
          <w:rFonts w:asciiTheme="minorHAnsi" w:hAnsiTheme="minorHAnsi"/>
          <w:i/>
          <w:iCs/>
          <w:lang w:val="nl-BE"/>
        </w:rPr>
        <w:t>De strijd om het regentschap over Filips de Schone: opstand, facties en geweld in Brugge, Gent en Ieper (1482-1488)</w:t>
      </w:r>
      <w:r w:rsidR="002D4F9B" w:rsidRPr="002D4F9B">
        <w:rPr>
          <w:rFonts w:asciiTheme="minorHAnsi" w:hAnsiTheme="minorHAnsi"/>
          <w:lang w:val="nl-BE"/>
        </w:rPr>
        <w:t xml:space="preserve"> (</w:t>
      </w:r>
      <w:r w:rsidR="002D4F9B">
        <w:rPr>
          <w:rFonts w:asciiTheme="minorHAnsi" w:hAnsiTheme="minorHAnsi"/>
          <w:lang w:val="nl-BE"/>
        </w:rPr>
        <w:t>Gent</w:t>
      </w:r>
      <w:r w:rsidR="002D4F9B" w:rsidRPr="002D4F9B">
        <w:rPr>
          <w:rFonts w:asciiTheme="minorHAnsi" w:hAnsiTheme="minorHAnsi"/>
          <w:lang w:val="nl-BE"/>
        </w:rPr>
        <w:t xml:space="preserve"> 2014)</w:t>
      </w:r>
      <w:r w:rsidR="002D4F9B">
        <w:rPr>
          <w:rFonts w:asciiTheme="minorHAnsi" w:hAnsiTheme="minorHAnsi"/>
          <w:lang w:val="nl-BE"/>
        </w:rPr>
        <w:t>;</w:t>
      </w:r>
      <w:r w:rsidR="002D4F9B" w:rsidRPr="002D4F9B">
        <w:rPr>
          <w:rFonts w:asciiTheme="minorHAnsi" w:hAnsiTheme="minorHAnsi"/>
          <w:lang w:val="nl-BE"/>
        </w:rPr>
        <w:t xml:space="preserve"> </w:t>
      </w:r>
      <w:r w:rsidRPr="00E10BCF">
        <w:rPr>
          <w:rFonts w:asciiTheme="minorHAnsi" w:hAnsiTheme="minorHAnsi"/>
          <w:lang w:val="nl-BE"/>
        </w:rPr>
        <w:t xml:space="preserve">Christian Liddy en Jelle Haemers, ‘Popular </w:t>
      </w:r>
      <w:r>
        <w:rPr>
          <w:rFonts w:asciiTheme="minorHAnsi" w:hAnsiTheme="minorHAnsi"/>
          <w:lang w:val="nl-BE"/>
        </w:rPr>
        <w:t>P</w:t>
      </w:r>
      <w:r w:rsidRPr="00E10BCF">
        <w:rPr>
          <w:rFonts w:asciiTheme="minorHAnsi" w:hAnsiTheme="minorHAnsi"/>
          <w:lang w:val="nl-BE"/>
        </w:rPr>
        <w:t xml:space="preserve">olitics in the Late Medieval </w:t>
      </w:r>
      <w:r>
        <w:rPr>
          <w:rFonts w:asciiTheme="minorHAnsi" w:hAnsiTheme="minorHAnsi"/>
          <w:lang w:val="nl-BE"/>
        </w:rPr>
        <w:t>C</w:t>
      </w:r>
      <w:r w:rsidRPr="00E10BCF">
        <w:rPr>
          <w:rFonts w:asciiTheme="minorHAnsi" w:hAnsiTheme="minorHAnsi"/>
          <w:lang w:val="nl-BE"/>
        </w:rPr>
        <w:t xml:space="preserve">ity: York and Bruges’, </w:t>
      </w:r>
      <w:r w:rsidRPr="00E10BCF">
        <w:rPr>
          <w:rFonts w:asciiTheme="minorHAnsi" w:hAnsiTheme="minorHAnsi"/>
          <w:i/>
          <w:iCs/>
          <w:lang w:val="nl-BE"/>
        </w:rPr>
        <w:t xml:space="preserve">The English </w:t>
      </w:r>
      <w:r w:rsidR="00D855AD">
        <w:rPr>
          <w:rFonts w:asciiTheme="minorHAnsi" w:hAnsiTheme="minorHAnsi"/>
          <w:i/>
          <w:iCs/>
          <w:lang w:val="nl-BE"/>
        </w:rPr>
        <w:t>H</w:t>
      </w:r>
      <w:r w:rsidRPr="00E10BCF">
        <w:rPr>
          <w:rFonts w:asciiTheme="minorHAnsi" w:hAnsiTheme="minorHAnsi"/>
          <w:i/>
          <w:iCs/>
          <w:lang w:val="nl-BE"/>
        </w:rPr>
        <w:t xml:space="preserve">istorical </w:t>
      </w:r>
      <w:r w:rsidR="00D855AD">
        <w:rPr>
          <w:rFonts w:asciiTheme="minorHAnsi" w:hAnsiTheme="minorHAnsi"/>
          <w:i/>
          <w:iCs/>
          <w:lang w:val="nl-BE"/>
        </w:rPr>
        <w:t>R</w:t>
      </w:r>
      <w:r w:rsidRPr="00E10BCF">
        <w:rPr>
          <w:rFonts w:asciiTheme="minorHAnsi" w:hAnsiTheme="minorHAnsi"/>
          <w:i/>
          <w:iCs/>
          <w:lang w:val="nl-BE"/>
        </w:rPr>
        <w:t xml:space="preserve">eview </w:t>
      </w:r>
      <w:r w:rsidRPr="00E10BCF">
        <w:rPr>
          <w:rFonts w:asciiTheme="minorHAnsi" w:hAnsiTheme="minorHAnsi"/>
          <w:lang w:val="nl-BE"/>
        </w:rPr>
        <w:t>128:533 (2013) 771-805</w:t>
      </w:r>
      <w:r>
        <w:rPr>
          <w:rFonts w:asciiTheme="minorHAnsi" w:hAnsiTheme="minorHAnsi"/>
          <w:lang w:val="nl-BE"/>
        </w:rPr>
        <w:t>;</w:t>
      </w:r>
      <w:r w:rsidRPr="00E10BCF">
        <w:rPr>
          <w:rFonts w:asciiTheme="minorHAnsi" w:hAnsiTheme="minorHAnsi"/>
          <w:lang w:val="nl-BE"/>
        </w:rPr>
        <w:t xml:space="preserve"> </w:t>
      </w:r>
      <w:r w:rsidRPr="005E4247">
        <w:rPr>
          <w:rFonts w:asciiTheme="minorHAnsi" w:hAnsiTheme="minorHAnsi"/>
          <w:lang w:val="nl-BE"/>
        </w:rPr>
        <w:t xml:space="preserve">Jelle Haemers, ‘Een Rebelse stad aan de Dijle. Over conflicten en politiek in laatmiddeleeuws Leuven’, </w:t>
      </w:r>
      <w:r w:rsidRPr="005E4247">
        <w:rPr>
          <w:rFonts w:asciiTheme="minorHAnsi" w:hAnsiTheme="minorHAnsi"/>
          <w:i/>
          <w:iCs/>
          <w:lang w:val="nl-BE"/>
        </w:rPr>
        <w:t xml:space="preserve">Claves Scabinorum </w:t>
      </w:r>
      <w:r w:rsidRPr="005E4247">
        <w:rPr>
          <w:rFonts w:asciiTheme="minorHAnsi" w:hAnsiTheme="minorHAnsi"/>
          <w:lang w:val="nl-BE"/>
        </w:rPr>
        <w:t>4 (2015).</w:t>
      </w:r>
    </w:p>
  </w:footnote>
  <w:footnote w:id="16">
    <w:p w14:paraId="46E69847" w14:textId="3D8D9BD0" w:rsidR="00D03DF5" w:rsidRPr="002D4F9B" w:rsidRDefault="00D03DF5" w:rsidP="002D4F9B">
      <w:pPr>
        <w:pStyle w:val="FootnoteText"/>
        <w:jc w:val="both"/>
        <w:rPr>
          <w:rFonts w:asciiTheme="minorHAnsi" w:hAnsiTheme="minorHAnsi"/>
          <w:lang w:val="nl-BE"/>
        </w:rPr>
      </w:pPr>
      <w:r w:rsidRPr="005E4247">
        <w:rPr>
          <w:rStyle w:val="FootnoteReference"/>
          <w:rFonts w:asciiTheme="minorHAnsi" w:hAnsiTheme="minorHAnsi"/>
        </w:rPr>
        <w:footnoteRef/>
      </w:r>
      <w:r w:rsidRPr="007C3B16">
        <w:rPr>
          <w:rFonts w:asciiTheme="minorHAnsi" w:hAnsiTheme="minorHAnsi"/>
          <w:lang w:val="nl-BE"/>
        </w:rPr>
        <w:t xml:space="preserve"> </w:t>
      </w:r>
      <w:r w:rsidR="002D4F9B" w:rsidRPr="007C3B16">
        <w:rPr>
          <w:rFonts w:asciiTheme="minorHAnsi" w:hAnsiTheme="minorHAnsi"/>
          <w:lang w:val="nl-BE"/>
        </w:rPr>
        <w:t xml:space="preserve">Louis Gilliodts-Van Severen (ed.), </w:t>
      </w:r>
      <w:r w:rsidR="002D4F9B" w:rsidRPr="007C3B16">
        <w:rPr>
          <w:rFonts w:asciiTheme="minorHAnsi" w:hAnsiTheme="minorHAnsi"/>
          <w:i/>
          <w:iCs/>
          <w:lang w:val="nl-BE"/>
        </w:rPr>
        <w:t xml:space="preserve">Inventaire des </w:t>
      </w:r>
      <w:proofErr w:type="spellStart"/>
      <w:r w:rsidR="002D4F9B" w:rsidRPr="007C3B16">
        <w:rPr>
          <w:rFonts w:asciiTheme="minorHAnsi" w:hAnsiTheme="minorHAnsi"/>
          <w:i/>
          <w:iCs/>
          <w:lang w:val="nl-BE"/>
        </w:rPr>
        <w:t>archives</w:t>
      </w:r>
      <w:proofErr w:type="spellEnd"/>
      <w:r w:rsidR="002D4F9B" w:rsidRPr="007C3B16">
        <w:rPr>
          <w:rFonts w:asciiTheme="minorHAnsi" w:hAnsiTheme="minorHAnsi"/>
          <w:i/>
          <w:iCs/>
          <w:lang w:val="nl-BE"/>
        </w:rPr>
        <w:t xml:space="preserve"> de la ville de Bruges. </w:t>
      </w:r>
      <w:r w:rsidR="002D4F9B" w:rsidRPr="002D4F9B">
        <w:rPr>
          <w:rFonts w:asciiTheme="minorHAnsi" w:hAnsiTheme="minorHAnsi"/>
          <w:i/>
          <w:iCs/>
          <w:lang w:val="nl-BE"/>
        </w:rPr>
        <w:t xml:space="preserve">Section 1: Inventaire des </w:t>
      </w:r>
      <w:proofErr w:type="spellStart"/>
      <w:r w:rsidR="002D4F9B" w:rsidRPr="002D4F9B">
        <w:rPr>
          <w:rFonts w:asciiTheme="minorHAnsi" w:hAnsiTheme="minorHAnsi"/>
          <w:i/>
          <w:iCs/>
          <w:lang w:val="nl-BE"/>
        </w:rPr>
        <w:t>chartes</w:t>
      </w:r>
      <w:proofErr w:type="spellEnd"/>
      <w:r w:rsidR="002D4F9B" w:rsidRPr="002D4F9B">
        <w:rPr>
          <w:rFonts w:asciiTheme="minorHAnsi" w:hAnsiTheme="minorHAnsi"/>
          <w:lang w:val="nl-BE"/>
        </w:rPr>
        <w:t>, vol. IV (</w:t>
      </w:r>
      <w:r w:rsidR="00D855AD">
        <w:rPr>
          <w:rFonts w:asciiTheme="minorHAnsi" w:hAnsiTheme="minorHAnsi"/>
          <w:lang w:val="nl-BE"/>
        </w:rPr>
        <w:t>Brugge</w:t>
      </w:r>
      <w:r w:rsidR="002D4F9B" w:rsidRPr="002D4F9B">
        <w:rPr>
          <w:rFonts w:asciiTheme="minorHAnsi" w:hAnsiTheme="minorHAnsi"/>
          <w:lang w:val="nl-BE"/>
        </w:rPr>
        <w:t xml:space="preserve"> 1876) 113.</w:t>
      </w:r>
    </w:p>
  </w:footnote>
  <w:footnote w:id="17">
    <w:p w14:paraId="6ED7B8B8" w14:textId="3C0CB7FE" w:rsidR="00D519F5" w:rsidRPr="00D519F5" w:rsidRDefault="00D519F5">
      <w:pPr>
        <w:pStyle w:val="FootnoteText"/>
        <w:rPr>
          <w:rFonts w:asciiTheme="minorHAnsi" w:hAnsiTheme="minorHAnsi"/>
          <w:lang w:val="nl-BE"/>
        </w:rPr>
      </w:pPr>
      <w:r>
        <w:rPr>
          <w:rStyle w:val="FootnoteReference"/>
        </w:rPr>
        <w:footnoteRef/>
      </w:r>
      <w:r>
        <w:rPr>
          <w:lang w:val="nl-BE"/>
        </w:rPr>
        <w:t xml:space="preserve"> </w:t>
      </w:r>
      <w:r w:rsidRPr="00D519F5">
        <w:rPr>
          <w:rFonts w:asciiTheme="minorHAnsi" w:hAnsiTheme="minorHAnsi"/>
          <w:lang w:val="nl-BE"/>
        </w:rPr>
        <w:t xml:space="preserve">Jacobus A. Roetert Frederikse (ed.), </w:t>
      </w:r>
      <w:r w:rsidRPr="00D519F5">
        <w:rPr>
          <w:rFonts w:asciiTheme="minorHAnsi" w:hAnsiTheme="minorHAnsi"/>
          <w:i/>
          <w:iCs/>
          <w:lang w:val="nl-BE"/>
        </w:rPr>
        <w:t>Dat Kaetspel Ghemoralizeert. Jan Van den Berghe</w:t>
      </w:r>
      <w:r w:rsidRPr="00D519F5">
        <w:rPr>
          <w:rFonts w:asciiTheme="minorHAnsi" w:hAnsiTheme="minorHAnsi"/>
          <w:lang w:val="nl-BE"/>
        </w:rPr>
        <w:t xml:space="preserve"> (Leiden 1915) 76.</w:t>
      </w:r>
    </w:p>
  </w:footnote>
  <w:footnote w:id="18">
    <w:p w14:paraId="620F264E" w14:textId="195AFACF" w:rsidR="00B52AC0" w:rsidRPr="00B52AC0" w:rsidRDefault="002D4F9B" w:rsidP="002D4F9B">
      <w:pPr>
        <w:pStyle w:val="FootnoteText"/>
        <w:jc w:val="both"/>
        <w:rPr>
          <w:rFonts w:asciiTheme="minorHAnsi" w:hAnsiTheme="minorHAnsi" w:cs="Verdana"/>
          <w:lang w:val="nl-BE"/>
        </w:rPr>
      </w:pPr>
      <w:r>
        <w:rPr>
          <w:rStyle w:val="FootnoteReference"/>
        </w:rPr>
        <w:footnoteRef/>
      </w:r>
      <w:r w:rsidRPr="002D4F9B">
        <w:rPr>
          <w:lang w:val="nl-BE"/>
        </w:rPr>
        <w:t xml:space="preserve"> </w:t>
      </w:r>
      <w:r>
        <w:rPr>
          <w:rFonts w:asciiTheme="minorHAnsi" w:hAnsiTheme="minorHAnsi"/>
          <w:lang w:val="nl-BE"/>
        </w:rPr>
        <w:t>Voor meer informatie over de verschillende voorbeelden uit deze paragraaf zie</w:t>
      </w:r>
      <w:r w:rsidRPr="003A0C31">
        <w:rPr>
          <w:rFonts w:asciiTheme="minorHAnsi" w:hAnsiTheme="minorHAnsi"/>
          <w:lang w:val="nl-BE"/>
        </w:rPr>
        <w:t xml:space="preserve">: </w:t>
      </w:r>
      <w:r w:rsidR="00B52AC0" w:rsidRPr="005E4247">
        <w:rPr>
          <w:rFonts w:asciiTheme="minorHAnsi" w:hAnsiTheme="minorHAnsi"/>
          <w:lang w:val="nl-BE"/>
        </w:rPr>
        <w:t xml:space="preserve">Justine Smithuis, ‘Politiek geweld in een laatmiddeleeuwse stad: Utrecht, 1400-1430’, </w:t>
      </w:r>
      <w:r w:rsidR="00B52AC0" w:rsidRPr="005E4247">
        <w:rPr>
          <w:rFonts w:asciiTheme="minorHAnsi" w:hAnsiTheme="minorHAnsi"/>
          <w:i/>
          <w:iCs/>
          <w:lang w:val="nl-BE"/>
        </w:rPr>
        <w:t xml:space="preserve">Tijdschrift voor Geschiedenis </w:t>
      </w:r>
      <w:r w:rsidR="00B52AC0" w:rsidRPr="005E4247">
        <w:rPr>
          <w:rFonts w:asciiTheme="minorHAnsi" w:hAnsiTheme="minorHAnsi"/>
          <w:lang w:val="nl-BE"/>
        </w:rPr>
        <w:t>123 (2010) 240-253</w:t>
      </w:r>
      <w:r w:rsidR="00B52AC0">
        <w:rPr>
          <w:rFonts w:asciiTheme="minorHAnsi" w:hAnsiTheme="minorHAnsi"/>
          <w:lang w:val="nl-BE"/>
        </w:rPr>
        <w:t xml:space="preserve"> en </w:t>
      </w:r>
      <w:r w:rsidRPr="002D4F9B">
        <w:rPr>
          <w:rFonts w:asciiTheme="minorHAnsi" w:hAnsiTheme="minorHAnsi"/>
          <w:lang w:val="nl-BE"/>
        </w:rPr>
        <w:t xml:space="preserve">Minne De Boodt, ‘A Polyphonic Take on Justitia in the Fifteenth-Century </w:t>
      </w:r>
      <w:proofErr w:type="spellStart"/>
      <w:r w:rsidRPr="002D4F9B">
        <w:rPr>
          <w:rFonts w:asciiTheme="minorHAnsi" w:hAnsiTheme="minorHAnsi"/>
          <w:lang w:val="nl-BE"/>
        </w:rPr>
        <w:t>County</w:t>
      </w:r>
      <w:proofErr w:type="spellEnd"/>
      <w:r w:rsidRPr="002D4F9B">
        <w:rPr>
          <w:rFonts w:asciiTheme="minorHAnsi" w:hAnsiTheme="minorHAnsi"/>
          <w:lang w:val="nl-BE"/>
        </w:rPr>
        <w:t xml:space="preserve"> of Flanders’, in: Jesús Ángel Solórzano Telechea en Jelle Haemers (red.), </w:t>
      </w:r>
      <w:r w:rsidRPr="002D4F9B">
        <w:rPr>
          <w:rFonts w:asciiTheme="minorHAnsi" w:hAnsiTheme="minorHAnsi"/>
          <w:i/>
          <w:iCs/>
          <w:lang w:val="nl-BE"/>
        </w:rPr>
        <w:t xml:space="preserve">Law and </w:t>
      </w:r>
      <w:proofErr w:type="spellStart"/>
      <w:r w:rsidRPr="002D4F9B">
        <w:rPr>
          <w:rFonts w:asciiTheme="minorHAnsi" w:hAnsiTheme="minorHAnsi"/>
          <w:i/>
          <w:iCs/>
          <w:lang w:val="nl-BE"/>
        </w:rPr>
        <w:t>Authority</w:t>
      </w:r>
      <w:proofErr w:type="spellEnd"/>
      <w:r w:rsidRPr="002D4F9B">
        <w:rPr>
          <w:rFonts w:asciiTheme="minorHAnsi" w:hAnsiTheme="minorHAnsi"/>
          <w:i/>
          <w:iCs/>
          <w:lang w:val="nl-BE"/>
        </w:rPr>
        <w:t xml:space="preserve"> in the Medieval </w:t>
      </w:r>
      <w:proofErr w:type="spellStart"/>
      <w:r w:rsidRPr="002D4F9B">
        <w:rPr>
          <w:rFonts w:asciiTheme="minorHAnsi" w:hAnsiTheme="minorHAnsi"/>
          <w:i/>
          <w:iCs/>
          <w:lang w:val="nl-BE"/>
        </w:rPr>
        <w:t>Atlantic</w:t>
      </w:r>
      <w:proofErr w:type="spellEnd"/>
      <w:r w:rsidRPr="002D4F9B">
        <w:rPr>
          <w:rFonts w:asciiTheme="minorHAnsi" w:hAnsiTheme="minorHAnsi"/>
          <w:i/>
          <w:iCs/>
          <w:lang w:val="nl-BE"/>
        </w:rPr>
        <w:t xml:space="preserve"> City (and Beyond</w:t>
      </w:r>
      <w:r w:rsidRPr="002D4F9B">
        <w:rPr>
          <w:rFonts w:asciiTheme="minorHAnsi" w:hAnsiTheme="minorHAnsi"/>
          <w:lang w:val="nl-BE"/>
        </w:rPr>
        <w:t>) (</w:t>
      </w:r>
      <w:r w:rsidRPr="002D4F9B">
        <w:rPr>
          <w:rFonts w:asciiTheme="minorHAnsi" w:hAnsiTheme="minorHAnsi" w:cs="Verdana"/>
          <w:lang w:val="nl-BE"/>
        </w:rPr>
        <w:t>Logroño 2022)</w:t>
      </w:r>
      <w:r w:rsidR="00B52AC0">
        <w:rPr>
          <w:rFonts w:asciiTheme="minorHAnsi" w:hAnsiTheme="minorHAnsi" w:cs="Verdana"/>
          <w:lang w:val="nl-BE"/>
        </w:rPr>
        <w:t xml:space="preserve"> </w:t>
      </w:r>
      <w:r w:rsidRPr="002D4F9B">
        <w:rPr>
          <w:rFonts w:asciiTheme="minorHAnsi" w:hAnsiTheme="minorHAnsi" w:cs="Verdana"/>
          <w:lang w:val="nl-BE"/>
        </w:rPr>
        <w:t>139-158</w:t>
      </w:r>
      <w:r w:rsidR="00B52AC0">
        <w:rPr>
          <w:rFonts w:asciiTheme="minorHAnsi" w:hAnsiTheme="minorHAnsi" w:cs="Verdana"/>
          <w:lang w:val="nl-BE"/>
        </w:rPr>
        <w:t xml:space="preserve">. </w:t>
      </w:r>
    </w:p>
  </w:footnote>
  <w:footnote w:id="19">
    <w:p w14:paraId="7E3956F8" w14:textId="6C39CEC1" w:rsidR="00852A65" w:rsidRPr="00D519F5" w:rsidRDefault="00852A65" w:rsidP="002D4F9B">
      <w:pPr>
        <w:pStyle w:val="FootnoteText"/>
        <w:jc w:val="both"/>
        <w:rPr>
          <w:rFonts w:asciiTheme="minorHAnsi" w:hAnsiTheme="minorHAnsi"/>
          <w:lang w:val="nl-BE"/>
        </w:rPr>
      </w:pPr>
      <w:r w:rsidRPr="005E4247">
        <w:rPr>
          <w:rStyle w:val="FootnoteReference"/>
          <w:rFonts w:asciiTheme="minorHAnsi" w:hAnsiTheme="minorHAnsi"/>
        </w:rPr>
        <w:footnoteRef/>
      </w:r>
      <w:r w:rsidR="00D855AD">
        <w:rPr>
          <w:rFonts w:asciiTheme="minorHAnsi" w:hAnsiTheme="minorHAnsi"/>
          <w:lang w:val="nl-BE"/>
        </w:rPr>
        <w:t xml:space="preserve"> </w:t>
      </w:r>
      <w:r w:rsidRPr="004D074C">
        <w:rPr>
          <w:rFonts w:asciiTheme="minorHAnsi" w:hAnsiTheme="minorHAnsi"/>
          <w:lang w:val="nl-BE"/>
        </w:rPr>
        <w:t xml:space="preserve">Linde </w:t>
      </w:r>
      <w:proofErr w:type="spellStart"/>
      <w:r w:rsidRPr="004D074C">
        <w:rPr>
          <w:rFonts w:asciiTheme="minorHAnsi" w:hAnsiTheme="minorHAnsi"/>
          <w:lang w:val="nl-BE"/>
        </w:rPr>
        <w:t>Nutys</w:t>
      </w:r>
      <w:proofErr w:type="spellEnd"/>
      <w:r w:rsidRPr="004D074C">
        <w:rPr>
          <w:rFonts w:asciiTheme="minorHAnsi" w:hAnsiTheme="minorHAnsi"/>
          <w:lang w:val="nl-BE"/>
        </w:rPr>
        <w:t xml:space="preserve">, ‘Een </w:t>
      </w:r>
      <w:proofErr w:type="spellStart"/>
      <w:r w:rsidRPr="004D074C">
        <w:rPr>
          <w:rFonts w:asciiTheme="minorHAnsi" w:hAnsiTheme="minorHAnsi"/>
          <w:lang w:val="nl-BE"/>
        </w:rPr>
        <w:t>vrolic</w:t>
      </w:r>
      <w:proofErr w:type="spellEnd"/>
      <w:r w:rsidRPr="004D074C">
        <w:rPr>
          <w:rFonts w:asciiTheme="minorHAnsi" w:hAnsiTheme="minorHAnsi"/>
          <w:lang w:val="nl-BE"/>
        </w:rPr>
        <w:t xml:space="preserve"> liet van datter </w:t>
      </w:r>
      <w:proofErr w:type="spellStart"/>
      <w:r w:rsidRPr="004D074C">
        <w:rPr>
          <w:rFonts w:asciiTheme="minorHAnsi" w:hAnsiTheme="minorHAnsi"/>
          <w:lang w:val="nl-BE"/>
        </w:rPr>
        <w:t>cortelinge</w:t>
      </w:r>
      <w:proofErr w:type="spellEnd"/>
      <w:r w:rsidRPr="004D074C">
        <w:rPr>
          <w:rFonts w:asciiTheme="minorHAnsi" w:hAnsiTheme="minorHAnsi"/>
          <w:lang w:val="nl-BE"/>
        </w:rPr>
        <w:t xml:space="preserve"> is </w:t>
      </w:r>
      <w:proofErr w:type="spellStart"/>
      <w:r w:rsidRPr="004D074C">
        <w:rPr>
          <w:rFonts w:asciiTheme="minorHAnsi" w:hAnsiTheme="minorHAnsi"/>
          <w:lang w:val="nl-BE"/>
        </w:rPr>
        <w:t>gesciet</w:t>
      </w:r>
      <w:proofErr w:type="spellEnd"/>
      <w:r w:rsidRPr="004D074C">
        <w:rPr>
          <w:rFonts w:asciiTheme="minorHAnsi" w:hAnsiTheme="minorHAnsi"/>
          <w:lang w:val="nl-BE"/>
        </w:rPr>
        <w:t xml:space="preserve">. Politieke liedjes in de laatmiddeleeuwse Nederlanden’, </w:t>
      </w:r>
      <w:r w:rsidRPr="004D074C">
        <w:rPr>
          <w:rFonts w:asciiTheme="minorHAnsi" w:hAnsiTheme="minorHAnsi"/>
          <w:i/>
          <w:iCs/>
          <w:lang w:val="nl-BE"/>
        </w:rPr>
        <w:t>Madoc.</w:t>
      </w:r>
      <w:r>
        <w:rPr>
          <w:rFonts w:asciiTheme="minorHAnsi" w:hAnsiTheme="minorHAnsi"/>
          <w:i/>
          <w:iCs/>
          <w:lang w:val="nl-BE"/>
        </w:rPr>
        <w:t xml:space="preserve"> Tijdschrift over de Middeleeuwen </w:t>
      </w:r>
      <w:r>
        <w:rPr>
          <w:rFonts w:asciiTheme="minorHAnsi" w:hAnsiTheme="minorHAnsi"/>
          <w:lang w:val="nl-BE"/>
        </w:rPr>
        <w:t>3 (2019) 156 en</w:t>
      </w:r>
      <w:r w:rsidR="00796DC9">
        <w:rPr>
          <w:rFonts w:asciiTheme="minorHAnsi" w:hAnsiTheme="minorHAnsi"/>
          <w:lang w:val="nl-BE"/>
        </w:rPr>
        <w:t xml:space="preserve"> 161</w:t>
      </w:r>
      <w:r w:rsidR="00D855AD">
        <w:rPr>
          <w:rFonts w:asciiTheme="minorHAnsi" w:hAnsiTheme="minorHAnsi"/>
          <w:lang w:val="nl-BE"/>
        </w:rPr>
        <w:t xml:space="preserve">. </w:t>
      </w:r>
    </w:p>
  </w:footnote>
  <w:footnote w:id="20">
    <w:p w14:paraId="0D9267FD" w14:textId="160B9CB6" w:rsidR="00D03DF5" w:rsidRPr="007C3B16" w:rsidRDefault="00D03DF5" w:rsidP="002D4F9B">
      <w:pPr>
        <w:pStyle w:val="FootnoteText"/>
        <w:jc w:val="both"/>
        <w:rPr>
          <w:rFonts w:asciiTheme="minorHAnsi" w:hAnsiTheme="minorHAnsi" w:cs="Verdana"/>
          <w:lang w:val="de-DE"/>
        </w:rPr>
      </w:pPr>
      <w:r w:rsidRPr="005E4247">
        <w:rPr>
          <w:rStyle w:val="FootnoteReference"/>
          <w:rFonts w:asciiTheme="minorHAnsi" w:hAnsiTheme="minorHAnsi"/>
        </w:rPr>
        <w:footnoteRef/>
      </w:r>
      <w:r w:rsidRPr="005E4247">
        <w:rPr>
          <w:rFonts w:asciiTheme="minorHAnsi" w:hAnsiTheme="minorHAnsi"/>
          <w:lang w:val="nl-BE"/>
        </w:rPr>
        <w:t xml:space="preserve"> </w:t>
      </w:r>
      <w:r w:rsidR="00D519F5">
        <w:rPr>
          <w:rFonts w:asciiTheme="minorHAnsi" w:hAnsiTheme="minorHAnsi"/>
          <w:lang w:val="nl-BE"/>
        </w:rPr>
        <w:t>Voor meer informatie over de verschillende voorbeelden uit deze paragraaf zie</w:t>
      </w:r>
      <w:r w:rsidR="00D519F5" w:rsidRPr="003A0C31">
        <w:rPr>
          <w:rFonts w:asciiTheme="minorHAnsi" w:hAnsiTheme="minorHAnsi"/>
          <w:lang w:val="nl-BE"/>
        </w:rPr>
        <w:t xml:space="preserve">: </w:t>
      </w:r>
      <w:r w:rsidR="00D519F5" w:rsidRPr="00D519F5">
        <w:rPr>
          <w:rFonts w:asciiTheme="minorHAnsi" w:hAnsiTheme="minorHAnsi"/>
          <w:lang w:val="nl-BE"/>
        </w:rPr>
        <w:t xml:space="preserve">Jan Dumolyn and Jelle Haemers, ‘Political Poems and </w:t>
      </w:r>
      <w:proofErr w:type="spellStart"/>
      <w:r w:rsidR="00D519F5" w:rsidRPr="00D519F5">
        <w:rPr>
          <w:rFonts w:asciiTheme="minorHAnsi" w:hAnsiTheme="minorHAnsi"/>
          <w:lang w:val="nl-BE"/>
        </w:rPr>
        <w:t>Subversive</w:t>
      </w:r>
      <w:proofErr w:type="spellEnd"/>
      <w:r w:rsidR="00D519F5" w:rsidRPr="00D519F5">
        <w:rPr>
          <w:rFonts w:asciiTheme="minorHAnsi" w:hAnsiTheme="minorHAnsi"/>
          <w:lang w:val="nl-BE"/>
        </w:rPr>
        <w:t xml:space="preserve"> Songs. </w:t>
      </w:r>
      <w:r w:rsidR="00D519F5">
        <w:rPr>
          <w:rFonts w:asciiTheme="minorHAnsi" w:hAnsiTheme="minorHAnsi"/>
          <w:lang w:val="en-US"/>
        </w:rPr>
        <w:t>The Circulation of ‘Public Poetry’ in the Late Medieval Low Countries’,</w:t>
      </w:r>
      <w:r w:rsidR="00D519F5" w:rsidRPr="00866A5C">
        <w:rPr>
          <w:rFonts w:asciiTheme="minorHAnsi" w:hAnsiTheme="minorHAnsi"/>
          <w:lang w:val="en-US"/>
        </w:rPr>
        <w:t xml:space="preserve"> </w:t>
      </w:r>
      <w:r w:rsidR="00D519F5">
        <w:rPr>
          <w:rFonts w:asciiTheme="minorHAnsi" w:hAnsiTheme="minorHAnsi"/>
          <w:i/>
          <w:iCs/>
          <w:lang w:val="en-US"/>
        </w:rPr>
        <w:t xml:space="preserve">Journal of Dutch Literature </w:t>
      </w:r>
      <w:r w:rsidR="00D519F5">
        <w:rPr>
          <w:rFonts w:asciiTheme="minorHAnsi" w:hAnsiTheme="minorHAnsi"/>
          <w:lang w:val="en-US"/>
        </w:rPr>
        <w:t xml:space="preserve">5 (2014) </w:t>
      </w:r>
      <w:r w:rsidR="00D519F5" w:rsidRPr="00866A5C">
        <w:rPr>
          <w:rFonts w:asciiTheme="minorHAnsi" w:hAnsiTheme="minorHAnsi"/>
          <w:lang w:val="en-US"/>
        </w:rPr>
        <w:t>7</w:t>
      </w:r>
      <w:r w:rsidR="00D519F5">
        <w:rPr>
          <w:rFonts w:asciiTheme="minorHAnsi" w:hAnsiTheme="minorHAnsi"/>
          <w:lang w:val="en-US"/>
        </w:rPr>
        <w:t xml:space="preserve">; </w:t>
      </w:r>
      <w:r w:rsidR="00A35D9B" w:rsidRPr="00A35D9B">
        <w:rPr>
          <w:rFonts w:asciiTheme="minorHAnsi" w:hAnsiTheme="minorHAnsi"/>
          <w:lang w:val="en-US"/>
        </w:rPr>
        <w:t xml:space="preserve">Michel J. Van Gent, ‘De Hoekse </w:t>
      </w:r>
      <w:proofErr w:type="spellStart"/>
      <w:r w:rsidR="00A35D9B" w:rsidRPr="00A35D9B">
        <w:rPr>
          <w:rFonts w:asciiTheme="minorHAnsi" w:hAnsiTheme="minorHAnsi"/>
          <w:lang w:val="en-US"/>
        </w:rPr>
        <w:t>factie</w:t>
      </w:r>
      <w:proofErr w:type="spellEnd"/>
      <w:r w:rsidR="00A35D9B" w:rsidRPr="00A35D9B">
        <w:rPr>
          <w:rFonts w:asciiTheme="minorHAnsi" w:hAnsiTheme="minorHAnsi"/>
          <w:lang w:val="en-US"/>
        </w:rPr>
        <w:t xml:space="preserve"> in Leiden circa 1445-1490. </w:t>
      </w:r>
      <w:r w:rsidR="00A35D9B" w:rsidRPr="005E4247">
        <w:rPr>
          <w:rFonts w:asciiTheme="minorHAnsi" w:hAnsiTheme="minorHAnsi"/>
          <w:lang w:val="nl-BE"/>
        </w:rPr>
        <w:t xml:space="preserve">Het verhaal van verliezers’, in: </w:t>
      </w:r>
      <w:proofErr w:type="spellStart"/>
      <w:r w:rsidR="00A35D9B" w:rsidRPr="005E4247">
        <w:rPr>
          <w:rFonts w:asciiTheme="minorHAnsi" w:hAnsiTheme="minorHAnsi"/>
          <w:lang w:val="nl-BE"/>
        </w:rPr>
        <w:t>Jannis</w:t>
      </w:r>
      <w:proofErr w:type="spellEnd"/>
      <w:r w:rsidR="00A35D9B" w:rsidRPr="005E4247">
        <w:rPr>
          <w:rFonts w:asciiTheme="minorHAnsi" w:hAnsiTheme="minorHAnsi"/>
          <w:lang w:val="nl-BE"/>
        </w:rPr>
        <w:t xml:space="preserve"> Willem </w:t>
      </w:r>
      <w:proofErr w:type="spellStart"/>
      <w:r w:rsidR="00A35D9B" w:rsidRPr="005E4247">
        <w:rPr>
          <w:rFonts w:asciiTheme="minorHAnsi" w:hAnsiTheme="minorHAnsi"/>
          <w:lang w:val="nl-BE"/>
        </w:rPr>
        <w:t>Marsilje</w:t>
      </w:r>
      <w:proofErr w:type="spellEnd"/>
      <w:r w:rsidR="00A35D9B" w:rsidRPr="005E4247">
        <w:rPr>
          <w:rFonts w:asciiTheme="minorHAnsi" w:hAnsiTheme="minorHAnsi"/>
          <w:lang w:val="nl-BE"/>
        </w:rPr>
        <w:t xml:space="preserve"> (red.), </w:t>
      </w:r>
      <w:r w:rsidR="00A35D9B" w:rsidRPr="005E4247">
        <w:rPr>
          <w:rFonts w:asciiTheme="minorHAnsi" w:hAnsiTheme="minorHAnsi"/>
          <w:i/>
          <w:iCs/>
          <w:lang w:val="nl-BE"/>
        </w:rPr>
        <w:t xml:space="preserve">Bloedwraak, partijstrijd en pacificatie in </w:t>
      </w:r>
      <w:proofErr w:type="spellStart"/>
      <w:r w:rsidR="00A35D9B" w:rsidRPr="005E4247">
        <w:rPr>
          <w:rFonts w:asciiTheme="minorHAnsi" w:hAnsiTheme="minorHAnsi"/>
          <w:i/>
          <w:iCs/>
          <w:lang w:val="nl-BE"/>
        </w:rPr>
        <w:t>laat-middeleeuws</w:t>
      </w:r>
      <w:proofErr w:type="spellEnd"/>
      <w:r w:rsidR="00A35D9B" w:rsidRPr="005E4247">
        <w:rPr>
          <w:rFonts w:asciiTheme="minorHAnsi" w:hAnsiTheme="minorHAnsi"/>
          <w:i/>
          <w:iCs/>
          <w:lang w:val="nl-BE"/>
        </w:rPr>
        <w:t xml:space="preserve"> Holland </w:t>
      </w:r>
      <w:r w:rsidR="00A35D9B" w:rsidRPr="005E4247">
        <w:rPr>
          <w:rFonts w:asciiTheme="minorHAnsi" w:hAnsiTheme="minorHAnsi"/>
          <w:lang w:val="nl-BE"/>
        </w:rPr>
        <w:t xml:space="preserve">(Hilversum 1990) </w:t>
      </w:r>
      <w:r w:rsidR="00A35D9B">
        <w:rPr>
          <w:rFonts w:asciiTheme="minorHAnsi" w:hAnsiTheme="minorHAnsi"/>
          <w:lang w:val="nl-BE"/>
        </w:rPr>
        <w:t>132</w:t>
      </w:r>
      <w:r w:rsidR="00A35D9B">
        <w:rPr>
          <w:rFonts w:asciiTheme="minorHAnsi" w:hAnsiTheme="minorHAnsi"/>
          <w:lang w:val="nl-BE"/>
        </w:rPr>
        <w:t xml:space="preserve">; </w:t>
      </w:r>
      <w:r w:rsidR="00A35D9B" w:rsidRPr="00A35D9B">
        <w:rPr>
          <w:rFonts w:asciiTheme="minorHAnsi" w:hAnsiTheme="minorHAnsi"/>
          <w:lang w:val="nl-BE"/>
        </w:rPr>
        <w:t xml:space="preserve">Eersels, ‘The </w:t>
      </w:r>
      <w:proofErr w:type="spellStart"/>
      <w:r w:rsidR="00A35D9B" w:rsidRPr="00A35D9B">
        <w:rPr>
          <w:rFonts w:asciiTheme="minorHAnsi" w:hAnsiTheme="minorHAnsi"/>
          <w:lang w:val="nl-BE"/>
        </w:rPr>
        <w:t>Craft</w:t>
      </w:r>
      <w:proofErr w:type="spellEnd"/>
      <w:r w:rsidR="00A35D9B" w:rsidRPr="00A35D9B">
        <w:rPr>
          <w:rFonts w:asciiTheme="minorHAnsi" w:hAnsiTheme="minorHAnsi"/>
          <w:lang w:val="nl-BE"/>
        </w:rPr>
        <w:t xml:space="preserve"> Guilds are the City’</w:t>
      </w:r>
      <w:r w:rsidR="00A35D9B">
        <w:rPr>
          <w:rFonts w:asciiTheme="minorHAnsi" w:hAnsiTheme="minorHAnsi"/>
          <w:lang w:val="nl-BE"/>
        </w:rPr>
        <w:t xml:space="preserve">, 286-7 en 295; </w:t>
      </w:r>
      <w:r w:rsidRPr="005E4247">
        <w:rPr>
          <w:rFonts w:asciiTheme="minorHAnsi" w:hAnsiTheme="minorHAnsi"/>
          <w:lang w:val="nl-BE"/>
        </w:rPr>
        <w:t>Valerie Vrancken, ‘Papieren munitie. Een pamflet over verraad tijdens de Brusselse opstand tegen Maximiliaan van Oostenrijk (1488-1489)</w:t>
      </w:r>
      <w:r w:rsidR="000C5443">
        <w:rPr>
          <w:rFonts w:asciiTheme="minorHAnsi" w:hAnsiTheme="minorHAnsi"/>
          <w:lang w:val="nl-BE"/>
        </w:rPr>
        <w:t>’</w:t>
      </w:r>
      <w:r w:rsidRPr="005E4247">
        <w:rPr>
          <w:rFonts w:asciiTheme="minorHAnsi" w:hAnsiTheme="minorHAnsi"/>
          <w:lang w:val="nl-BE"/>
        </w:rPr>
        <w:t xml:space="preserve">, </w:t>
      </w:r>
      <w:r w:rsidRPr="005E4247">
        <w:rPr>
          <w:rFonts w:asciiTheme="minorHAnsi" w:hAnsiTheme="minorHAnsi"/>
          <w:i/>
          <w:iCs/>
          <w:lang w:val="nl-BE"/>
        </w:rPr>
        <w:t xml:space="preserve">Handelingen der Koninklijke Zuid-Nederlandse Maatschappij voor Taal- en Letterkunde en Geschiedenis </w:t>
      </w:r>
      <w:r w:rsidRPr="005E4247">
        <w:rPr>
          <w:rFonts w:asciiTheme="minorHAnsi" w:hAnsiTheme="minorHAnsi"/>
          <w:lang w:val="nl-BE"/>
        </w:rPr>
        <w:t xml:space="preserve">66 (2013) 47-62; Jelle Haemers, ‘Ad </w:t>
      </w:r>
      <w:r w:rsidR="00A35D9B">
        <w:rPr>
          <w:rFonts w:asciiTheme="minorHAnsi" w:hAnsiTheme="minorHAnsi"/>
          <w:lang w:val="nl-BE"/>
        </w:rPr>
        <w:t>P</w:t>
      </w:r>
      <w:r w:rsidRPr="005E4247">
        <w:rPr>
          <w:rFonts w:asciiTheme="minorHAnsi" w:hAnsiTheme="minorHAnsi"/>
          <w:lang w:val="nl-BE"/>
        </w:rPr>
        <w:t xml:space="preserve">etitionem </w:t>
      </w:r>
      <w:r w:rsidR="00A35D9B">
        <w:rPr>
          <w:rFonts w:asciiTheme="minorHAnsi" w:hAnsiTheme="minorHAnsi"/>
          <w:lang w:val="nl-BE"/>
        </w:rPr>
        <w:t>B</w:t>
      </w:r>
      <w:r w:rsidRPr="005E4247">
        <w:rPr>
          <w:rFonts w:asciiTheme="minorHAnsi" w:hAnsiTheme="minorHAnsi"/>
          <w:lang w:val="nl-BE"/>
        </w:rPr>
        <w:t xml:space="preserve">urgensium. Petitions and </w:t>
      </w:r>
      <w:r w:rsidR="00A35D9B">
        <w:rPr>
          <w:rFonts w:asciiTheme="minorHAnsi" w:hAnsiTheme="minorHAnsi"/>
          <w:lang w:val="nl-BE"/>
        </w:rPr>
        <w:t>P</w:t>
      </w:r>
      <w:r w:rsidRPr="005E4247">
        <w:rPr>
          <w:rFonts w:asciiTheme="minorHAnsi" w:hAnsiTheme="minorHAnsi"/>
          <w:lang w:val="nl-BE"/>
        </w:rPr>
        <w:t xml:space="preserve">eaceful </w:t>
      </w:r>
      <w:r w:rsidR="00A35D9B">
        <w:rPr>
          <w:rFonts w:asciiTheme="minorHAnsi" w:hAnsiTheme="minorHAnsi"/>
          <w:lang w:val="nl-BE"/>
        </w:rPr>
        <w:t>R</w:t>
      </w:r>
      <w:r w:rsidRPr="005E4247">
        <w:rPr>
          <w:rFonts w:asciiTheme="minorHAnsi" w:hAnsiTheme="minorHAnsi"/>
          <w:lang w:val="nl-BE"/>
        </w:rPr>
        <w:t xml:space="preserve">esistance of </w:t>
      </w:r>
      <w:r w:rsidR="00A35D9B">
        <w:rPr>
          <w:rFonts w:asciiTheme="minorHAnsi" w:hAnsiTheme="minorHAnsi"/>
          <w:lang w:val="nl-BE"/>
        </w:rPr>
        <w:t>C</w:t>
      </w:r>
      <w:r w:rsidRPr="005E4247">
        <w:rPr>
          <w:rFonts w:asciiTheme="minorHAnsi" w:hAnsiTheme="minorHAnsi"/>
          <w:lang w:val="nl-BE"/>
        </w:rPr>
        <w:t>raftsmen in Flanders and Mechelen (13</w:t>
      </w:r>
      <w:r w:rsidRPr="005E4247">
        <w:rPr>
          <w:rFonts w:asciiTheme="minorHAnsi" w:hAnsiTheme="minorHAnsi"/>
          <w:vertAlign w:val="superscript"/>
          <w:lang w:val="nl-BE"/>
        </w:rPr>
        <w:t>th</w:t>
      </w:r>
      <w:r w:rsidRPr="005E4247">
        <w:rPr>
          <w:rFonts w:asciiTheme="minorHAnsi" w:hAnsiTheme="minorHAnsi"/>
          <w:lang w:val="nl-BE"/>
        </w:rPr>
        <w:t>-16</w:t>
      </w:r>
      <w:r w:rsidRPr="005E4247">
        <w:rPr>
          <w:rFonts w:asciiTheme="minorHAnsi" w:hAnsiTheme="minorHAnsi"/>
          <w:vertAlign w:val="superscript"/>
          <w:lang w:val="nl-BE"/>
        </w:rPr>
        <w:t>th</w:t>
      </w:r>
      <w:r w:rsidRPr="005E4247">
        <w:rPr>
          <w:rFonts w:asciiTheme="minorHAnsi" w:hAnsiTheme="minorHAnsi"/>
          <w:lang w:val="nl-BE"/>
        </w:rPr>
        <w:t xml:space="preserve"> Centuries)’, in: Jesús Ángel Solórzano Telechea, Beatriz Arízaga Bolumburu en Jelle Haemers (red.), </w:t>
      </w:r>
      <w:r w:rsidRPr="005E4247">
        <w:rPr>
          <w:rFonts w:asciiTheme="minorHAnsi" w:hAnsiTheme="minorHAnsi"/>
          <w:i/>
          <w:iCs/>
          <w:lang w:val="nl-BE"/>
        </w:rPr>
        <w:t xml:space="preserve">Los grupos populares en la ciudad medieval Europea </w:t>
      </w:r>
      <w:r w:rsidRPr="005E4247">
        <w:rPr>
          <w:rFonts w:asciiTheme="minorHAnsi" w:hAnsiTheme="minorHAnsi"/>
          <w:lang w:val="nl-BE"/>
        </w:rPr>
        <w:t>(</w:t>
      </w:r>
      <w:r w:rsidRPr="005E4247">
        <w:rPr>
          <w:rFonts w:asciiTheme="minorHAnsi" w:hAnsiTheme="minorHAnsi" w:cs="Verdana"/>
          <w:lang w:val="nl-BE"/>
        </w:rPr>
        <w:t>Logroño 2014)</w:t>
      </w:r>
      <w:r w:rsidR="00A35D9B">
        <w:rPr>
          <w:rFonts w:asciiTheme="minorHAnsi" w:hAnsiTheme="minorHAnsi" w:cs="Verdana"/>
          <w:lang w:val="nl-BE"/>
        </w:rPr>
        <w:t xml:space="preserve"> </w:t>
      </w:r>
      <w:r w:rsidRPr="005E4247">
        <w:rPr>
          <w:rFonts w:asciiTheme="minorHAnsi" w:hAnsiTheme="minorHAnsi" w:cs="Verdana"/>
          <w:lang w:val="nl-BE"/>
        </w:rPr>
        <w:t>371-394; Marc Boone en Hanno Brand, ‘Vollersoproeren en collectieve actie in Gent en Leiden in de 14</w:t>
      </w:r>
      <w:r w:rsidRPr="005E4247">
        <w:rPr>
          <w:rFonts w:asciiTheme="minorHAnsi" w:hAnsiTheme="minorHAnsi" w:cs="Verdana"/>
          <w:vertAlign w:val="superscript"/>
          <w:lang w:val="nl-BE"/>
        </w:rPr>
        <w:t>de</w:t>
      </w:r>
      <w:r w:rsidRPr="005E4247">
        <w:rPr>
          <w:rFonts w:asciiTheme="minorHAnsi" w:hAnsiTheme="minorHAnsi" w:cs="Verdana"/>
          <w:lang w:val="nl-BE"/>
        </w:rPr>
        <w:t xml:space="preserve"> –15</w:t>
      </w:r>
      <w:r w:rsidRPr="005E4247">
        <w:rPr>
          <w:rFonts w:asciiTheme="minorHAnsi" w:hAnsiTheme="minorHAnsi" w:cs="Verdana"/>
          <w:vertAlign w:val="superscript"/>
          <w:lang w:val="nl-BE"/>
        </w:rPr>
        <w:t>de</w:t>
      </w:r>
      <w:r w:rsidRPr="005E4247">
        <w:rPr>
          <w:rFonts w:asciiTheme="minorHAnsi" w:hAnsiTheme="minorHAnsi" w:cs="Verdana"/>
          <w:lang w:val="nl-BE"/>
        </w:rPr>
        <w:t xml:space="preserve"> eeuw’, </w:t>
      </w:r>
      <w:r w:rsidRPr="005E4247">
        <w:rPr>
          <w:rFonts w:asciiTheme="minorHAnsi" w:hAnsiTheme="minorHAnsi" w:cs="Verdana"/>
          <w:i/>
          <w:iCs/>
          <w:lang w:val="nl-BE"/>
        </w:rPr>
        <w:t xml:space="preserve">Tijdschrift voor sociale geschiedenis </w:t>
      </w:r>
      <w:r w:rsidRPr="005E4247">
        <w:rPr>
          <w:rFonts w:asciiTheme="minorHAnsi" w:hAnsiTheme="minorHAnsi" w:cs="Verdana"/>
          <w:lang w:val="nl-BE"/>
        </w:rPr>
        <w:t>19:1 (1993) 168-192;</w:t>
      </w:r>
      <w:r w:rsidR="00A35D9B">
        <w:rPr>
          <w:rFonts w:asciiTheme="minorHAnsi" w:hAnsiTheme="minorHAnsi" w:cs="Verdana"/>
          <w:lang w:val="nl-BE"/>
        </w:rPr>
        <w:t xml:space="preserve"> </w:t>
      </w:r>
      <w:r w:rsidR="003E37F7" w:rsidRPr="003E37F7">
        <w:rPr>
          <w:rFonts w:asciiTheme="minorHAnsi" w:hAnsiTheme="minorHAnsi" w:cs="Verdana"/>
          <w:lang w:val="nl-BE"/>
        </w:rPr>
        <w:t>Jonas Braekevelt, ‘</w:t>
      </w:r>
      <w:r w:rsidR="003C7DF2" w:rsidRPr="003C7DF2">
        <w:rPr>
          <w:rFonts w:asciiTheme="minorHAnsi" w:hAnsiTheme="minorHAnsi" w:cs="Verdana"/>
          <w:lang w:val="nl-BE"/>
        </w:rPr>
        <w:t xml:space="preserve">Popular </w:t>
      </w:r>
      <w:proofErr w:type="spellStart"/>
      <w:r w:rsidR="003C7DF2" w:rsidRPr="003C7DF2">
        <w:rPr>
          <w:rFonts w:asciiTheme="minorHAnsi" w:hAnsiTheme="minorHAnsi" w:cs="Verdana"/>
          <w:lang w:val="nl-BE"/>
        </w:rPr>
        <w:t>Voices</w:t>
      </w:r>
      <w:proofErr w:type="spellEnd"/>
      <w:r w:rsidR="003C7DF2" w:rsidRPr="003C7DF2">
        <w:rPr>
          <w:rFonts w:asciiTheme="minorHAnsi" w:hAnsiTheme="minorHAnsi" w:cs="Verdana"/>
          <w:lang w:val="nl-BE"/>
        </w:rPr>
        <w:t xml:space="preserve"> </w:t>
      </w:r>
      <w:proofErr w:type="spellStart"/>
      <w:r w:rsidR="003C7DF2" w:rsidRPr="003C7DF2">
        <w:rPr>
          <w:rFonts w:asciiTheme="minorHAnsi" w:hAnsiTheme="minorHAnsi" w:cs="Verdana"/>
          <w:lang w:val="nl-BE"/>
        </w:rPr>
        <w:t>within</w:t>
      </w:r>
      <w:proofErr w:type="spellEnd"/>
      <w:r w:rsidR="003C7DF2" w:rsidRPr="003C7DF2">
        <w:rPr>
          <w:rFonts w:asciiTheme="minorHAnsi" w:hAnsiTheme="minorHAnsi" w:cs="Verdana"/>
          <w:lang w:val="nl-BE"/>
        </w:rPr>
        <w:t xml:space="preserve"> </w:t>
      </w:r>
      <w:proofErr w:type="spellStart"/>
      <w:r w:rsidR="003C7DF2" w:rsidRPr="003C7DF2">
        <w:rPr>
          <w:rFonts w:asciiTheme="minorHAnsi" w:hAnsiTheme="minorHAnsi" w:cs="Verdana"/>
          <w:lang w:val="nl-BE"/>
        </w:rPr>
        <w:t>Princely</w:t>
      </w:r>
      <w:proofErr w:type="spellEnd"/>
      <w:r w:rsidR="003C7DF2" w:rsidRPr="003C7DF2">
        <w:rPr>
          <w:rFonts w:asciiTheme="minorHAnsi" w:hAnsiTheme="minorHAnsi" w:cs="Verdana"/>
          <w:lang w:val="nl-BE"/>
        </w:rPr>
        <w:t xml:space="preserve"> </w:t>
      </w:r>
      <w:proofErr w:type="spellStart"/>
      <w:r w:rsidR="003C7DF2" w:rsidRPr="003C7DF2">
        <w:rPr>
          <w:rFonts w:asciiTheme="minorHAnsi" w:hAnsiTheme="minorHAnsi" w:cs="Verdana"/>
          <w:lang w:val="nl-BE"/>
        </w:rPr>
        <w:t>Legislation</w:t>
      </w:r>
      <w:proofErr w:type="spellEnd"/>
      <w:r w:rsidR="003C7DF2" w:rsidRPr="003C7DF2">
        <w:rPr>
          <w:rFonts w:asciiTheme="minorHAnsi" w:hAnsiTheme="minorHAnsi" w:cs="Verdana"/>
          <w:lang w:val="nl-BE"/>
        </w:rPr>
        <w:t xml:space="preserve">: </w:t>
      </w:r>
      <w:proofErr w:type="spellStart"/>
      <w:r w:rsidR="003C7DF2" w:rsidRPr="003C7DF2">
        <w:rPr>
          <w:rFonts w:asciiTheme="minorHAnsi" w:hAnsiTheme="minorHAnsi" w:cs="Verdana"/>
          <w:lang w:val="nl-BE"/>
        </w:rPr>
        <w:t>Assessing</w:t>
      </w:r>
      <w:proofErr w:type="spellEnd"/>
      <w:r w:rsidR="003C7DF2" w:rsidRPr="003C7DF2">
        <w:rPr>
          <w:rFonts w:asciiTheme="minorHAnsi" w:hAnsiTheme="minorHAnsi" w:cs="Verdana"/>
          <w:lang w:val="nl-BE"/>
        </w:rPr>
        <w:t xml:space="preserve"> the Discourse of </w:t>
      </w:r>
      <w:proofErr w:type="spellStart"/>
      <w:r w:rsidR="003C7DF2" w:rsidRPr="003C7DF2">
        <w:rPr>
          <w:rFonts w:asciiTheme="minorHAnsi" w:hAnsiTheme="minorHAnsi" w:cs="Verdana"/>
          <w:lang w:val="nl-BE"/>
        </w:rPr>
        <w:t>Flemish</w:t>
      </w:r>
      <w:proofErr w:type="spellEnd"/>
      <w:r w:rsidR="003C7DF2" w:rsidRPr="003C7DF2">
        <w:rPr>
          <w:rFonts w:asciiTheme="minorHAnsi" w:hAnsiTheme="minorHAnsi" w:cs="Verdana"/>
          <w:lang w:val="nl-BE"/>
        </w:rPr>
        <w:t xml:space="preserve"> Petitions and Burgundian Narrationes</w:t>
      </w:r>
      <w:r w:rsidR="003E37F7" w:rsidRPr="003E37F7">
        <w:rPr>
          <w:rFonts w:asciiTheme="minorHAnsi" w:hAnsiTheme="minorHAnsi" w:cs="Verdana"/>
          <w:lang w:val="nl-BE"/>
        </w:rPr>
        <w:t xml:space="preserve">’, in: Jan Dumonly e.a. (red.), </w:t>
      </w:r>
      <w:r w:rsidR="003E37F7" w:rsidRPr="003E37F7">
        <w:rPr>
          <w:rFonts w:asciiTheme="minorHAnsi" w:hAnsiTheme="minorHAnsi" w:cs="Verdana"/>
          <w:i/>
          <w:iCs/>
          <w:lang w:val="nl-BE"/>
        </w:rPr>
        <w:t xml:space="preserve">The </w:t>
      </w:r>
      <w:proofErr w:type="spellStart"/>
      <w:r w:rsidR="003E37F7">
        <w:rPr>
          <w:rFonts w:asciiTheme="minorHAnsi" w:hAnsiTheme="minorHAnsi" w:cs="Verdana"/>
          <w:i/>
          <w:iCs/>
          <w:lang w:val="nl-BE"/>
        </w:rPr>
        <w:t>V</w:t>
      </w:r>
      <w:r w:rsidR="003E37F7" w:rsidRPr="003E37F7">
        <w:rPr>
          <w:rFonts w:asciiTheme="minorHAnsi" w:hAnsiTheme="minorHAnsi" w:cs="Verdana"/>
          <w:i/>
          <w:iCs/>
          <w:lang w:val="nl-BE"/>
        </w:rPr>
        <w:t>oices</w:t>
      </w:r>
      <w:proofErr w:type="spellEnd"/>
      <w:r w:rsidR="003E37F7" w:rsidRPr="003E37F7">
        <w:rPr>
          <w:rFonts w:asciiTheme="minorHAnsi" w:hAnsiTheme="minorHAnsi" w:cs="Verdana"/>
          <w:i/>
          <w:iCs/>
          <w:lang w:val="nl-BE"/>
        </w:rPr>
        <w:t xml:space="preserve"> of the </w:t>
      </w:r>
      <w:r w:rsidR="003E37F7">
        <w:rPr>
          <w:rFonts w:asciiTheme="minorHAnsi" w:hAnsiTheme="minorHAnsi" w:cs="Verdana"/>
          <w:i/>
          <w:iCs/>
          <w:lang w:val="nl-BE"/>
        </w:rPr>
        <w:t>P</w:t>
      </w:r>
      <w:r w:rsidR="003E37F7" w:rsidRPr="003E37F7">
        <w:rPr>
          <w:rFonts w:asciiTheme="minorHAnsi" w:hAnsiTheme="minorHAnsi" w:cs="Verdana"/>
          <w:i/>
          <w:iCs/>
          <w:lang w:val="nl-BE"/>
        </w:rPr>
        <w:t xml:space="preserve">eople in Late Medieval Europe: </w:t>
      </w:r>
      <w:r w:rsidR="003E37F7">
        <w:rPr>
          <w:rFonts w:asciiTheme="minorHAnsi" w:hAnsiTheme="minorHAnsi" w:cs="Verdana"/>
          <w:i/>
          <w:iCs/>
          <w:lang w:val="nl-BE"/>
        </w:rPr>
        <w:t>C</w:t>
      </w:r>
      <w:r w:rsidR="003E37F7" w:rsidRPr="003E37F7">
        <w:rPr>
          <w:rFonts w:asciiTheme="minorHAnsi" w:hAnsiTheme="minorHAnsi" w:cs="Verdana"/>
          <w:i/>
          <w:iCs/>
          <w:lang w:val="nl-BE"/>
        </w:rPr>
        <w:t xml:space="preserve">ommunication and </w:t>
      </w:r>
      <w:r w:rsidR="003E37F7">
        <w:rPr>
          <w:rFonts w:asciiTheme="minorHAnsi" w:hAnsiTheme="minorHAnsi" w:cs="Verdana"/>
          <w:i/>
          <w:iCs/>
          <w:lang w:val="nl-BE"/>
        </w:rPr>
        <w:t>P</w:t>
      </w:r>
      <w:r w:rsidR="003E37F7" w:rsidRPr="003E37F7">
        <w:rPr>
          <w:rFonts w:asciiTheme="minorHAnsi" w:hAnsiTheme="minorHAnsi" w:cs="Verdana"/>
          <w:i/>
          <w:iCs/>
          <w:lang w:val="nl-BE"/>
        </w:rPr>
        <w:t xml:space="preserve">opular </w:t>
      </w:r>
      <w:r w:rsidR="003E37F7">
        <w:rPr>
          <w:rFonts w:asciiTheme="minorHAnsi" w:hAnsiTheme="minorHAnsi" w:cs="Verdana"/>
          <w:i/>
          <w:iCs/>
          <w:lang w:val="nl-BE"/>
        </w:rPr>
        <w:t>P</w:t>
      </w:r>
      <w:r w:rsidR="003E37F7" w:rsidRPr="003E37F7">
        <w:rPr>
          <w:rFonts w:asciiTheme="minorHAnsi" w:hAnsiTheme="minorHAnsi" w:cs="Verdana"/>
          <w:i/>
          <w:iCs/>
          <w:lang w:val="nl-BE"/>
        </w:rPr>
        <w:t xml:space="preserve">olitics </w:t>
      </w:r>
      <w:r w:rsidR="003E37F7" w:rsidRPr="003E37F7">
        <w:rPr>
          <w:rFonts w:asciiTheme="minorHAnsi" w:hAnsiTheme="minorHAnsi" w:cs="Verdana"/>
          <w:lang w:val="nl-BE"/>
        </w:rPr>
        <w:t>(Turnhout 2014)</w:t>
      </w:r>
      <w:r w:rsidR="00D855AD">
        <w:rPr>
          <w:rFonts w:asciiTheme="minorHAnsi" w:hAnsiTheme="minorHAnsi" w:cs="Verdana"/>
          <w:lang w:val="nl-BE"/>
        </w:rPr>
        <w:t xml:space="preserve"> </w:t>
      </w:r>
      <w:r w:rsidR="003E37F7" w:rsidRPr="003E37F7">
        <w:rPr>
          <w:rFonts w:asciiTheme="minorHAnsi" w:hAnsiTheme="minorHAnsi" w:cs="Verdana"/>
          <w:lang w:val="nl-BE"/>
        </w:rPr>
        <w:t>149-165</w:t>
      </w:r>
      <w:r w:rsidR="003E37F7">
        <w:rPr>
          <w:rFonts w:asciiTheme="minorHAnsi" w:hAnsiTheme="minorHAnsi" w:cs="Verdana"/>
          <w:lang w:val="nl-BE"/>
        </w:rPr>
        <w:t xml:space="preserve">; </w:t>
      </w:r>
      <w:r w:rsidRPr="003E37F7">
        <w:rPr>
          <w:rFonts w:asciiTheme="minorHAnsi" w:hAnsiTheme="minorHAnsi"/>
          <w:lang w:val="nl-BE"/>
        </w:rPr>
        <w:t xml:space="preserve">Andreas Würgler, ‘Mediation der Gravamina. </w:t>
      </w:r>
      <w:r w:rsidRPr="007C3B16">
        <w:rPr>
          <w:rFonts w:asciiTheme="minorHAnsi" w:hAnsiTheme="minorHAnsi"/>
          <w:lang w:val="de-DE"/>
        </w:rPr>
        <w:t xml:space="preserve">Politische Lösungen sozialer Konflikte in der Schweiz (15.-18. Jahrhundert)’, in: Cecilia Nubola en Andreas Würgler (red.), </w:t>
      </w:r>
      <w:r w:rsidRPr="007C3B16">
        <w:rPr>
          <w:rFonts w:asciiTheme="minorHAnsi" w:hAnsiTheme="minorHAnsi"/>
          <w:i/>
          <w:iCs/>
          <w:lang w:val="de-DE"/>
        </w:rPr>
        <w:t xml:space="preserve">Operare la resistenza : </w:t>
      </w:r>
      <w:proofErr w:type="spellStart"/>
      <w:r w:rsidRPr="007C3B16">
        <w:rPr>
          <w:rFonts w:asciiTheme="minorHAnsi" w:hAnsiTheme="minorHAnsi"/>
          <w:i/>
          <w:iCs/>
          <w:lang w:val="de-DE"/>
        </w:rPr>
        <w:t>suppliche</w:t>
      </w:r>
      <w:proofErr w:type="spellEnd"/>
      <w:r w:rsidRPr="007C3B16">
        <w:rPr>
          <w:rFonts w:asciiTheme="minorHAnsi" w:hAnsiTheme="minorHAnsi"/>
          <w:i/>
          <w:iCs/>
          <w:lang w:val="de-DE"/>
        </w:rPr>
        <w:t xml:space="preserve">, </w:t>
      </w:r>
      <w:proofErr w:type="spellStart"/>
      <w:r w:rsidRPr="007C3B16">
        <w:rPr>
          <w:rFonts w:asciiTheme="minorHAnsi" w:hAnsiTheme="minorHAnsi"/>
          <w:i/>
          <w:iCs/>
          <w:lang w:val="de-DE"/>
        </w:rPr>
        <w:t>gravamina</w:t>
      </w:r>
      <w:proofErr w:type="spellEnd"/>
      <w:r w:rsidRPr="007C3B16">
        <w:rPr>
          <w:rFonts w:asciiTheme="minorHAnsi" w:hAnsiTheme="minorHAnsi"/>
          <w:i/>
          <w:iCs/>
          <w:lang w:val="de-DE"/>
        </w:rPr>
        <w:t xml:space="preserve"> e rivolte in Europa (secoli XV-XIX) </w:t>
      </w:r>
      <w:r w:rsidRPr="007C3B16">
        <w:rPr>
          <w:rFonts w:asciiTheme="minorHAnsi" w:hAnsiTheme="minorHAnsi"/>
          <w:lang w:val="de-DE"/>
        </w:rPr>
        <w:t>(</w:t>
      </w:r>
      <w:r w:rsidR="00D855AD" w:rsidRPr="007C3B16">
        <w:rPr>
          <w:rFonts w:asciiTheme="minorHAnsi" w:hAnsiTheme="minorHAnsi"/>
          <w:lang w:val="de-DE"/>
        </w:rPr>
        <w:t>Berlijn</w:t>
      </w:r>
      <w:r w:rsidRPr="007C3B16">
        <w:rPr>
          <w:rFonts w:asciiTheme="minorHAnsi" w:hAnsiTheme="minorHAnsi"/>
          <w:lang w:val="de-DE"/>
        </w:rPr>
        <w:t xml:space="preserve"> 2007) 51-80</w:t>
      </w:r>
      <w:r w:rsidR="003E37F7" w:rsidRPr="007C3B16">
        <w:rPr>
          <w:rFonts w:asciiTheme="minorHAnsi" w:hAnsiTheme="minorHAnsi"/>
          <w:lang w:val="de-DE"/>
        </w:rPr>
        <w:t>.</w:t>
      </w:r>
    </w:p>
  </w:footnote>
  <w:footnote w:id="21">
    <w:p w14:paraId="44AC137A" w14:textId="77777777" w:rsidR="00D03DF5" w:rsidRPr="005E4247" w:rsidRDefault="00D03DF5" w:rsidP="002D4F9B">
      <w:pPr>
        <w:pStyle w:val="FootnoteText"/>
        <w:jc w:val="both"/>
        <w:rPr>
          <w:rFonts w:asciiTheme="minorHAnsi" w:hAnsiTheme="minorHAnsi"/>
          <w:lang w:val="en-US"/>
        </w:rPr>
      </w:pPr>
      <w:r w:rsidRPr="005E4247">
        <w:rPr>
          <w:rStyle w:val="FootnoteReference"/>
          <w:rFonts w:asciiTheme="minorHAnsi" w:hAnsiTheme="minorHAnsi"/>
        </w:rPr>
        <w:footnoteRef/>
      </w:r>
      <w:r w:rsidRPr="005E4247">
        <w:rPr>
          <w:rFonts w:asciiTheme="minorHAnsi" w:hAnsiTheme="minorHAnsi"/>
          <w:lang w:val="en-US"/>
        </w:rPr>
        <w:t xml:space="preserve"> ‘Biden says Trump ‘didn’t have the spine to act’ as Capitol cops met ‘medieval hell’ on Jan. 6’, </w:t>
      </w:r>
      <w:r w:rsidRPr="005E4247">
        <w:rPr>
          <w:rFonts w:asciiTheme="minorHAnsi" w:hAnsiTheme="minorHAnsi"/>
          <w:i/>
          <w:iCs/>
          <w:lang w:val="en-US"/>
        </w:rPr>
        <w:t>New York Post</w:t>
      </w:r>
      <w:r w:rsidRPr="005E4247">
        <w:rPr>
          <w:rFonts w:asciiTheme="minorHAnsi" w:hAnsiTheme="minorHAnsi"/>
          <w:lang w:val="en-US"/>
        </w:rPr>
        <w:t xml:space="preserve">, 25 </w:t>
      </w:r>
      <w:proofErr w:type="spellStart"/>
      <w:r w:rsidRPr="005E4247">
        <w:rPr>
          <w:rFonts w:asciiTheme="minorHAnsi" w:hAnsiTheme="minorHAnsi"/>
          <w:lang w:val="en-US"/>
        </w:rPr>
        <w:t>juli</w:t>
      </w:r>
      <w:proofErr w:type="spellEnd"/>
      <w:r w:rsidRPr="005E4247">
        <w:rPr>
          <w:rFonts w:asciiTheme="minorHAnsi" w:hAnsiTheme="minorHAnsi"/>
          <w:lang w:val="en-US"/>
        </w:rPr>
        <w:t xml:space="preserve"> 2022.</w:t>
      </w:r>
    </w:p>
  </w:footnote>
  <w:footnote w:id="22">
    <w:p w14:paraId="1873FC80" w14:textId="77777777" w:rsidR="00D03DF5" w:rsidRPr="005E4247" w:rsidRDefault="00D03DF5" w:rsidP="002D4F9B">
      <w:pPr>
        <w:pStyle w:val="FootnoteText"/>
        <w:jc w:val="both"/>
        <w:rPr>
          <w:rFonts w:asciiTheme="minorHAnsi" w:hAnsiTheme="minorHAnsi"/>
          <w:lang w:val="en-US"/>
        </w:rPr>
      </w:pPr>
      <w:r w:rsidRPr="005E4247">
        <w:rPr>
          <w:rStyle w:val="FootnoteReference"/>
          <w:rFonts w:asciiTheme="minorHAnsi" w:hAnsiTheme="minorHAnsi"/>
        </w:rPr>
        <w:footnoteRef/>
      </w:r>
      <w:r w:rsidRPr="005E4247">
        <w:rPr>
          <w:rFonts w:asciiTheme="minorHAnsi" w:hAnsiTheme="minorHAnsi"/>
          <w:lang w:val="en-US"/>
        </w:rPr>
        <w:t xml:space="preserve"> Chris Mills Rodrigo, ‘Dem rep: Trump ‘doesn’t understand’ government won’t serve him like ‘medieval king’, </w:t>
      </w:r>
      <w:r w:rsidRPr="005E4247">
        <w:rPr>
          <w:rFonts w:asciiTheme="minorHAnsi" w:hAnsiTheme="minorHAnsi"/>
          <w:i/>
          <w:iCs/>
          <w:lang w:val="en-US"/>
        </w:rPr>
        <w:t>The Hill</w:t>
      </w:r>
      <w:r w:rsidRPr="005E4247">
        <w:rPr>
          <w:rFonts w:asciiTheme="minorHAnsi" w:hAnsiTheme="minorHAnsi"/>
          <w:lang w:val="en-US"/>
        </w:rPr>
        <w:t xml:space="preserve">, 21 </w:t>
      </w:r>
      <w:proofErr w:type="spellStart"/>
      <w:r w:rsidRPr="005E4247">
        <w:rPr>
          <w:rFonts w:asciiTheme="minorHAnsi" w:hAnsiTheme="minorHAnsi"/>
          <w:lang w:val="en-US"/>
        </w:rPr>
        <w:t>november</w:t>
      </w:r>
      <w:proofErr w:type="spellEnd"/>
      <w:r w:rsidRPr="005E4247">
        <w:rPr>
          <w:rFonts w:asciiTheme="minorHAnsi" w:hAnsiTheme="minorHAnsi"/>
          <w:lang w:val="en-US"/>
        </w:rPr>
        <w:t xml:space="preserve"> 2018.</w:t>
      </w:r>
    </w:p>
    <w:p w14:paraId="34AA716C" w14:textId="77777777" w:rsidR="00D03DF5" w:rsidRPr="005E4247" w:rsidRDefault="00D03DF5" w:rsidP="002D4F9B">
      <w:pPr>
        <w:pStyle w:val="FootnoteText"/>
        <w:jc w:val="both"/>
        <w:rPr>
          <w:rFonts w:asciiTheme="minorHAnsi" w:hAnsiTheme="minorHAnsi"/>
          <w:lang w:val="en-US"/>
        </w:rPr>
      </w:pPr>
    </w:p>
    <w:p w14:paraId="09CE1B8C" w14:textId="77777777" w:rsidR="00D03DF5" w:rsidRPr="005E4247" w:rsidRDefault="00D03DF5" w:rsidP="002D4F9B">
      <w:pPr>
        <w:pStyle w:val="FootnoteText"/>
        <w:jc w:val="both"/>
        <w:rPr>
          <w:rFonts w:asciiTheme="minorHAnsi" w:hAnsiTheme="minorHAnsi"/>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F5"/>
    <w:rsid w:val="00040FE9"/>
    <w:rsid w:val="00074E74"/>
    <w:rsid w:val="0009274E"/>
    <w:rsid w:val="000C5443"/>
    <w:rsid w:val="000F2213"/>
    <w:rsid w:val="00150032"/>
    <w:rsid w:val="00173750"/>
    <w:rsid w:val="001816F1"/>
    <w:rsid w:val="0018685C"/>
    <w:rsid w:val="001BC1DD"/>
    <w:rsid w:val="00231A22"/>
    <w:rsid w:val="002D4F9B"/>
    <w:rsid w:val="003040E6"/>
    <w:rsid w:val="003158A3"/>
    <w:rsid w:val="00327FC2"/>
    <w:rsid w:val="00342DC1"/>
    <w:rsid w:val="003A0C31"/>
    <w:rsid w:val="003C7DF2"/>
    <w:rsid w:val="003D0AFF"/>
    <w:rsid w:val="003E37F7"/>
    <w:rsid w:val="003F58AE"/>
    <w:rsid w:val="00402C50"/>
    <w:rsid w:val="00432FEA"/>
    <w:rsid w:val="00433F5E"/>
    <w:rsid w:val="004618E7"/>
    <w:rsid w:val="004743A1"/>
    <w:rsid w:val="004839F0"/>
    <w:rsid w:val="004D074C"/>
    <w:rsid w:val="00545962"/>
    <w:rsid w:val="00562076"/>
    <w:rsid w:val="005738E1"/>
    <w:rsid w:val="00582232"/>
    <w:rsid w:val="005E7AA1"/>
    <w:rsid w:val="00640D30"/>
    <w:rsid w:val="00736FF8"/>
    <w:rsid w:val="00740D67"/>
    <w:rsid w:val="00770196"/>
    <w:rsid w:val="00796DC9"/>
    <w:rsid w:val="007A4424"/>
    <w:rsid w:val="007B4F37"/>
    <w:rsid w:val="007C3B16"/>
    <w:rsid w:val="007F2CB7"/>
    <w:rsid w:val="007F31E3"/>
    <w:rsid w:val="00833B6A"/>
    <w:rsid w:val="00852A65"/>
    <w:rsid w:val="00866A5C"/>
    <w:rsid w:val="00893348"/>
    <w:rsid w:val="008C3541"/>
    <w:rsid w:val="00906121"/>
    <w:rsid w:val="00941A02"/>
    <w:rsid w:val="009C30B0"/>
    <w:rsid w:val="009D08E6"/>
    <w:rsid w:val="00A16296"/>
    <w:rsid w:val="00A35D9B"/>
    <w:rsid w:val="00A96000"/>
    <w:rsid w:val="00A9786F"/>
    <w:rsid w:val="00B130FF"/>
    <w:rsid w:val="00B13223"/>
    <w:rsid w:val="00B26A32"/>
    <w:rsid w:val="00B52AC0"/>
    <w:rsid w:val="00BA1CA0"/>
    <w:rsid w:val="00BF2BBB"/>
    <w:rsid w:val="00C236E0"/>
    <w:rsid w:val="00C26A23"/>
    <w:rsid w:val="00C91B1A"/>
    <w:rsid w:val="00D03DF5"/>
    <w:rsid w:val="00D26957"/>
    <w:rsid w:val="00D3041C"/>
    <w:rsid w:val="00D519F5"/>
    <w:rsid w:val="00D855AD"/>
    <w:rsid w:val="00DC55B1"/>
    <w:rsid w:val="00E10BCF"/>
    <w:rsid w:val="00E154D3"/>
    <w:rsid w:val="00E560F6"/>
    <w:rsid w:val="00E625BA"/>
    <w:rsid w:val="00EE23B3"/>
    <w:rsid w:val="00EE63DC"/>
    <w:rsid w:val="00F05A84"/>
    <w:rsid w:val="00F70C32"/>
    <w:rsid w:val="00FC7062"/>
    <w:rsid w:val="00FE2CA5"/>
    <w:rsid w:val="07F18EAB"/>
    <w:rsid w:val="089E0CA3"/>
    <w:rsid w:val="09B22EBB"/>
    <w:rsid w:val="0D70655D"/>
    <w:rsid w:val="0EA7F22D"/>
    <w:rsid w:val="1293C75B"/>
    <w:rsid w:val="13D7C6CC"/>
    <w:rsid w:val="141E65CE"/>
    <w:rsid w:val="168218E5"/>
    <w:rsid w:val="19CCC2AD"/>
    <w:rsid w:val="1C8353A3"/>
    <w:rsid w:val="1E92BAA6"/>
    <w:rsid w:val="2156C4C6"/>
    <w:rsid w:val="243962B2"/>
    <w:rsid w:val="246BB36B"/>
    <w:rsid w:val="25D53313"/>
    <w:rsid w:val="2607F211"/>
    <w:rsid w:val="2651892D"/>
    <w:rsid w:val="27B91E50"/>
    <w:rsid w:val="28454FAE"/>
    <w:rsid w:val="2845B85D"/>
    <w:rsid w:val="293F92D3"/>
    <w:rsid w:val="2A6519A0"/>
    <w:rsid w:val="2C73A7C0"/>
    <w:rsid w:val="2C77C8AF"/>
    <w:rsid w:val="2F056623"/>
    <w:rsid w:val="331EB5F5"/>
    <w:rsid w:val="359494B0"/>
    <w:rsid w:val="370338E2"/>
    <w:rsid w:val="38B6C4AA"/>
    <w:rsid w:val="38C03F47"/>
    <w:rsid w:val="398CFA70"/>
    <w:rsid w:val="42E0A52B"/>
    <w:rsid w:val="4378A0F2"/>
    <w:rsid w:val="43D3A7A4"/>
    <w:rsid w:val="4B965E03"/>
    <w:rsid w:val="4FDF238D"/>
    <w:rsid w:val="51313BBC"/>
    <w:rsid w:val="53CA3F85"/>
    <w:rsid w:val="558C64FD"/>
    <w:rsid w:val="58775516"/>
    <w:rsid w:val="58C8B5EC"/>
    <w:rsid w:val="5E8537B7"/>
    <w:rsid w:val="65084701"/>
    <w:rsid w:val="6A254D32"/>
    <w:rsid w:val="6E284ABA"/>
    <w:rsid w:val="6F7A9DAC"/>
    <w:rsid w:val="7231E71B"/>
    <w:rsid w:val="743979E1"/>
    <w:rsid w:val="788AC11A"/>
    <w:rsid w:val="7E27C3C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85CD"/>
  <w15:chartTrackingRefBased/>
  <w15:docId w15:val="{57C2D768-A3E3-DA4E-978B-20DBB58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DF5"/>
    <w:pPr>
      <w:spacing w:after="160" w:line="259" w:lineRule="auto"/>
    </w:pPr>
    <w:rPr>
      <w:rFonts w:ascii="Cambria" w:hAnsi="Cambria"/>
      <w:sz w:val="22"/>
      <w:szCs w:val="22"/>
      <w:lang w:val="en-GB"/>
    </w:rPr>
  </w:style>
  <w:style w:type="paragraph" w:styleId="Heading1">
    <w:name w:val="heading 1"/>
    <w:basedOn w:val="Normal"/>
    <w:next w:val="Normal"/>
    <w:link w:val="Heading1Char"/>
    <w:uiPriority w:val="9"/>
    <w:qFormat/>
    <w:rsid w:val="00D03DF5"/>
    <w:pPr>
      <w:keepNext/>
      <w:keepLines/>
      <w:spacing w:before="240" w:after="0"/>
      <w:outlineLvl w:val="0"/>
    </w:pPr>
    <w:rPr>
      <w:rFonts w:asciiTheme="majorHAnsi" w:eastAsiaTheme="majorEastAsia" w:hAnsiTheme="majorHAnsi" w:cstheme="majorBidi"/>
      <w:color w:val="2F5496" w:themeColor="accent1" w:themeShade="BF"/>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DF5"/>
    <w:rPr>
      <w:rFonts w:asciiTheme="majorHAnsi" w:eastAsiaTheme="majorEastAsia" w:hAnsiTheme="majorHAnsi" w:cstheme="majorBidi"/>
      <w:color w:val="2F5496" w:themeColor="accent1" w:themeShade="BF"/>
      <w:sz w:val="32"/>
      <w:szCs w:val="32"/>
      <w:lang w:val="nl-NL"/>
    </w:rPr>
  </w:style>
  <w:style w:type="character" w:styleId="Emphasis">
    <w:name w:val="Emphasis"/>
    <w:basedOn w:val="DefaultParagraphFont"/>
    <w:uiPriority w:val="20"/>
    <w:qFormat/>
    <w:rsid w:val="00D03DF5"/>
    <w:rPr>
      <w:i/>
      <w:iCs/>
    </w:rPr>
  </w:style>
  <w:style w:type="character" w:customStyle="1" w:styleId="hgkelc">
    <w:name w:val="hgkelc"/>
    <w:basedOn w:val="DefaultParagraphFont"/>
    <w:rsid w:val="00D03DF5"/>
  </w:style>
  <w:style w:type="paragraph" w:styleId="FootnoteText">
    <w:name w:val="footnote text"/>
    <w:basedOn w:val="Normal"/>
    <w:link w:val="FootnoteTextChar"/>
    <w:uiPriority w:val="99"/>
    <w:unhideWhenUsed/>
    <w:rsid w:val="00D03DF5"/>
    <w:pPr>
      <w:spacing w:after="0" w:line="240" w:lineRule="auto"/>
    </w:pPr>
    <w:rPr>
      <w:sz w:val="20"/>
      <w:szCs w:val="20"/>
    </w:rPr>
  </w:style>
  <w:style w:type="character" w:customStyle="1" w:styleId="FootnoteTextChar">
    <w:name w:val="Footnote Text Char"/>
    <w:basedOn w:val="DefaultParagraphFont"/>
    <w:link w:val="FootnoteText"/>
    <w:uiPriority w:val="99"/>
    <w:rsid w:val="00D03DF5"/>
    <w:rPr>
      <w:rFonts w:ascii="Cambria" w:hAnsi="Cambria"/>
      <w:sz w:val="20"/>
      <w:szCs w:val="20"/>
      <w:lang w:val="en-GB"/>
    </w:rPr>
  </w:style>
  <w:style w:type="character" w:styleId="FootnoteReference">
    <w:name w:val="footnote reference"/>
    <w:basedOn w:val="DefaultParagraphFont"/>
    <w:uiPriority w:val="99"/>
    <w:unhideWhenUsed/>
    <w:rsid w:val="00D03DF5"/>
    <w:rPr>
      <w:vertAlign w:val="superscript"/>
    </w:rPr>
  </w:style>
  <w:style w:type="character" w:styleId="CommentReference">
    <w:name w:val="annotation reference"/>
    <w:basedOn w:val="DefaultParagraphFont"/>
    <w:uiPriority w:val="99"/>
    <w:semiHidden/>
    <w:unhideWhenUsed/>
    <w:rsid w:val="00D03DF5"/>
    <w:rPr>
      <w:sz w:val="16"/>
      <w:szCs w:val="16"/>
    </w:rPr>
  </w:style>
  <w:style w:type="paragraph" w:styleId="BalloonText">
    <w:name w:val="Balloon Text"/>
    <w:basedOn w:val="Normal"/>
    <w:link w:val="BalloonTextChar"/>
    <w:uiPriority w:val="99"/>
    <w:semiHidden/>
    <w:unhideWhenUsed/>
    <w:rsid w:val="00D03DF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3DF5"/>
    <w:rPr>
      <w:rFonts w:ascii="Times New Roman" w:hAnsi="Times New Roman" w:cs="Times New Roman"/>
      <w:sz w:val="18"/>
      <w:szCs w:val="18"/>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hAnsi="Cambria"/>
      <w:sz w:val="20"/>
      <w:szCs w:val="20"/>
      <w:lang w:val="en-GB"/>
    </w:rPr>
  </w:style>
  <w:style w:type="paragraph" w:styleId="Revision">
    <w:name w:val="Revision"/>
    <w:hidden/>
    <w:uiPriority w:val="99"/>
    <w:semiHidden/>
    <w:rsid w:val="00941A02"/>
    <w:rPr>
      <w:rFonts w:ascii="Cambria" w:hAnsi="Cambria"/>
      <w:sz w:val="22"/>
      <w:szCs w:val="22"/>
      <w:lang w:val="en-GB"/>
    </w:rPr>
  </w:style>
  <w:style w:type="paragraph" w:styleId="CommentSubject">
    <w:name w:val="annotation subject"/>
    <w:basedOn w:val="CommentText"/>
    <w:next w:val="CommentText"/>
    <w:link w:val="CommentSubjectChar"/>
    <w:uiPriority w:val="99"/>
    <w:semiHidden/>
    <w:unhideWhenUsed/>
    <w:rsid w:val="00D3041C"/>
    <w:rPr>
      <w:b/>
      <w:bCs/>
    </w:rPr>
  </w:style>
  <w:style w:type="character" w:customStyle="1" w:styleId="CommentSubjectChar">
    <w:name w:val="Comment Subject Char"/>
    <w:basedOn w:val="CommentTextChar"/>
    <w:link w:val="CommentSubject"/>
    <w:uiPriority w:val="99"/>
    <w:semiHidden/>
    <w:rsid w:val="00D3041C"/>
    <w:rPr>
      <w:rFonts w:ascii="Cambria" w:hAnsi="Cambri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7736</Words>
  <Characters>47272</Characters>
  <Application>Microsoft Office Word</Application>
  <DocSecurity>0</DocSecurity>
  <Lines>583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roelens</dc:creator>
  <cp:keywords/>
  <dc:description/>
  <cp:lastModifiedBy>Minne De Boodt</cp:lastModifiedBy>
  <cp:revision>45</cp:revision>
  <dcterms:created xsi:type="dcterms:W3CDTF">2023-08-02T11:43:00Z</dcterms:created>
  <dcterms:modified xsi:type="dcterms:W3CDTF">2026-01-14T19:18:00Z</dcterms:modified>
</cp:coreProperties>
</file>