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2EE" w:rsidRDefault="00CD01A3" w:rsidP="002F6E8B">
      <w:pPr>
        <w:shd w:val="clear" w:color="auto" w:fill="FFFFFF"/>
        <w:spacing w:before="100" w:beforeAutospacing="1" w:after="100" w:afterAutospacing="1" w:line="432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  <w:t>SINGLE ACCESS LAPAROSCOPIC RESTORATIVE PROCTOCOLECTOMY: INITIAL EXPERIENCE AND FEASIBILITY STUDY</w:t>
      </w:r>
    </w:p>
    <w:p w:rsidR="00DB3035" w:rsidRDefault="00DB3035" w:rsidP="002F6E8B">
      <w:pPr>
        <w:shd w:val="clear" w:color="auto" w:fill="FFFFFF"/>
        <w:spacing w:before="100" w:beforeAutospacing="1" w:after="100" w:afterAutospacing="1" w:line="432" w:lineRule="atLeast"/>
        <w:outlineLvl w:val="3"/>
        <w:rPr>
          <w:rFonts w:ascii="Arial" w:eastAsia="Times New Roman" w:hAnsi="Arial" w:cs="Arial"/>
          <w:bCs/>
          <w:sz w:val="24"/>
          <w:szCs w:val="24"/>
          <w:lang w:val="en-GB" w:eastAsia="fr-BE"/>
        </w:rPr>
      </w:pPr>
      <w:r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D. Léonard, </w:t>
      </w:r>
      <w:r w:rsidR="003068A1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Ch. </w:t>
      </w:r>
      <w:r w:rsidR="003068A1" w:rsidRPr="00A6064F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Remue, </w:t>
      </w:r>
      <w:r w:rsidRPr="00A6064F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E. Cotte, </w:t>
      </w:r>
      <w:r w:rsidR="003068A1" w:rsidRPr="00A6064F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I. </w:t>
      </w:r>
      <w:proofErr w:type="spellStart"/>
      <w:r w:rsidR="003068A1" w:rsidRPr="00A6064F">
        <w:rPr>
          <w:rFonts w:ascii="Arial" w:eastAsia="Times New Roman" w:hAnsi="Arial" w:cs="Arial"/>
          <w:bCs/>
          <w:sz w:val="24"/>
          <w:szCs w:val="24"/>
          <w:lang w:val="en-GB" w:eastAsia="fr-BE"/>
        </w:rPr>
        <w:t>Stefanescu</w:t>
      </w:r>
      <w:proofErr w:type="spellEnd"/>
      <w:r w:rsidR="003068A1" w:rsidRPr="00A6064F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, </w:t>
      </w:r>
      <w:r w:rsidR="00B83023" w:rsidRPr="00A6064F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H. Vincart, </w:t>
      </w:r>
      <w:r w:rsidRPr="00A6064F">
        <w:rPr>
          <w:rFonts w:ascii="Arial" w:eastAsia="Times New Roman" w:hAnsi="Arial" w:cs="Arial"/>
          <w:bCs/>
          <w:sz w:val="24"/>
          <w:szCs w:val="24"/>
          <w:lang w:val="en-GB" w:eastAsia="fr-BE"/>
        </w:rPr>
        <w:t>A. Kartheuser</w:t>
      </w:r>
    </w:p>
    <w:p w:rsidR="003545E1" w:rsidRPr="00854718" w:rsidRDefault="003545E1" w:rsidP="002F6E8B">
      <w:pPr>
        <w:shd w:val="clear" w:color="auto" w:fill="FFFFFF"/>
        <w:spacing w:before="100" w:beforeAutospacing="1" w:after="100" w:afterAutospacing="1" w:line="432" w:lineRule="atLeast"/>
        <w:outlineLvl w:val="3"/>
        <w:rPr>
          <w:rFonts w:ascii="Arial" w:eastAsia="Times New Roman" w:hAnsi="Arial" w:cs="Arial"/>
          <w:bCs/>
          <w:sz w:val="24"/>
          <w:szCs w:val="24"/>
          <w:lang w:val="en-GB" w:eastAsia="fr-BE"/>
        </w:rPr>
      </w:pPr>
      <w:r w:rsidRPr="00854718">
        <w:rPr>
          <w:rFonts w:ascii="Arial" w:eastAsia="Times New Roman" w:hAnsi="Arial" w:cs="Arial"/>
          <w:bCs/>
          <w:sz w:val="24"/>
          <w:szCs w:val="24"/>
          <w:lang w:val="en-GB" w:eastAsia="fr-BE"/>
        </w:rPr>
        <w:t>Colorectal Surgery Unit, Department of Abdominal Surgery and Transplantation</w:t>
      </w:r>
    </w:p>
    <w:p w:rsidR="003545E1" w:rsidRPr="00854718" w:rsidRDefault="003545E1" w:rsidP="002F6E8B">
      <w:pPr>
        <w:shd w:val="clear" w:color="auto" w:fill="FFFFFF"/>
        <w:spacing w:before="100" w:beforeAutospacing="1" w:after="100" w:afterAutospacing="1" w:line="432" w:lineRule="atLeast"/>
        <w:outlineLvl w:val="3"/>
        <w:rPr>
          <w:rFonts w:ascii="Arial" w:eastAsia="Times New Roman" w:hAnsi="Arial" w:cs="Arial"/>
          <w:bCs/>
          <w:sz w:val="24"/>
          <w:szCs w:val="24"/>
          <w:lang w:val="en-GB" w:eastAsia="fr-BE"/>
        </w:rPr>
      </w:pPr>
      <w:r w:rsidRPr="00854718">
        <w:rPr>
          <w:rFonts w:ascii="Arial" w:eastAsia="Times New Roman" w:hAnsi="Arial" w:cs="Arial"/>
          <w:bCs/>
          <w:sz w:val="24"/>
          <w:szCs w:val="24"/>
          <w:lang w:val="en-GB" w:eastAsia="fr-BE"/>
        </w:rPr>
        <w:t>St-Luc University Hospital</w:t>
      </w:r>
    </w:p>
    <w:p w:rsidR="003545E1" w:rsidRPr="00854718" w:rsidRDefault="003545E1" w:rsidP="002F6E8B">
      <w:pPr>
        <w:shd w:val="clear" w:color="auto" w:fill="FFFFFF"/>
        <w:spacing w:before="100" w:beforeAutospacing="1" w:after="100" w:afterAutospacing="1" w:line="432" w:lineRule="atLeast"/>
        <w:outlineLvl w:val="3"/>
        <w:rPr>
          <w:rFonts w:ascii="Arial" w:eastAsia="Times New Roman" w:hAnsi="Arial" w:cs="Arial"/>
          <w:bCs/>
          <w:sz w:val="24"/>
          <w:szCs w:val="24"/>
          <w:lang w:val="en-GB" w:eastAsia="fr-BE"/>
        </w:rPr>
      </w:pPr>
      <w:r w:rsidRPr="00854718">
        <w:rPr>
          <w:rFonts w:ascii="Arial" w:eastAsia="Times New Roman" w:hAnsi="Arial" w:cs="Arial"/>
          <w:bCs/>
          <w:sz w:val="24"/>
          <w:szCs w:val="24"/>
          <w:lang w:val="en-GB" w:eastAsia="fr-BE"/>
        </w:rPr>
        <w:t>B-1200 Brussels</w:t>
      </w:r>
    </w:p>
    <w:p w:rsidR="004232EE" w:rsidRPr="00A6064F" w:rsidRDefault="004232EE" w:rsidP="002F6E8B">
      <w:pPr>
        <w:shd w:val="clear" w:color="auto" w:fill="FFFFFF"/>
        <w:spacing w:before="100" w:beforeAutospacing="1" w:after="100" w:afterAutospacing="1" w:line="432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</w:pPr>
    </w:p>
    <w:p w:rsidR="002F6E8B" w:rsidRPr="002F6E8B" w:rsidRDefault="00523194" w:rsidP="002F6E8B">
      <w:pPr>
        <w:shd w:val="clear" w:color="auto" w:fill="FFFFFF"/>
        <w:spacing w:before="100" w:beforeAutospacing="1" w:after="100" w:afterAutospacing="1" w:line="432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  <w:t>INTRODUCTION</w:t>
      </w:r>
      <w:r w:rsidR="00023318"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  <w:t>:</w:t>
      </w:r>
    </w:p>
    <w:p w:rsidR="002F6E8B" w:rsidRPr="002F6E8B" w:rsidRDefault="00A00DA7" w:rsidP="00C614D5">
      <w:pPr>
        <w:shd w:val="clear" w:color="auto" w:fill="FFFFFF"/>
        <w:spacing w:before="100" w:beforeAutospacing="1" w:after="100" w:afterAutospacing="1" w:line="432" w:lineRule="atLeast"/>
        <w:jc w:val="both"/>
        <w:rPr>
          <w:rFonts w:ascii="Arial" w:eastAsia="Times New Roman" w:hAnsi="Arial" w:cs="Arial"/>
          <w:sz w:val="24"/>
          <w:szCs w:val="24"/>
          <w:lang w:val="en-GB" w:eastAsia="fr-BE"/>
        </w:rPr>
      </w:pPr>
      <w:r w:rsidRPr="00A00DA7">
        <w:rPr>
          <w:rFonts w:ascii="Arial" w:eastAsia="Times New Roman" w:hAnsi="Arial" w:cs="Arial"/>
          <w:sz w:val="24"/>
          <w:szCs w:val="24"/>
          <w:lang w:val="en-GB" w:eastAsia="fr-BE"/>
        </w:rPr>
        <w:t>With the advancements of minimal-invasive surgery</w:t>
      </w:r>
      <w:r w:rsidR="00023318">
        <w:rPr>
          <w:rFonts w:ascii="Arial" w:eastAsia="Times New Roman" w:hAnsi="Arial" w:cs="Arial"/>
          <w:sz w:val="24"/>
          <w:szCs w:val="24"/>
          <w:lang w:val="en-GB" w:eastAsia="fr-BE"/>
        </w:rPr>
        <w:t>,</w:t>
      </w:r>
      <w:r w:rsidRPr="00A00DA7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GB" w:eastAsia="fr-BE"/>
        </w:rPr>
        <w:t>r</w:t>
      </w:r>
      <w:r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estorative </w:t>
      </w:r>
      <w:proofErr w:type="spellStart"/>
      <w:r w:rsidRPr="002F6E8B">
        <w:rPr>
          <w:rFonts w:ascii="Arial" w:eastAsia="Times New Roman" w:hAnsi="Arial" w:cs="Arial"/>
          <w:sz w:val="24"/>
          <w:szCs w:val="24"/>
          <w:lang w:val="en-GB" w:eastAsia="fr-BE"/>
        </w:rPr>
        <w:t>proctocolectomy</w:t>
      </w:r>
      <w:proofErr w:type="spellEnd"/>
      <w:r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with </w:t>
      </w:r>
      <w:proofErr w:type="spellStart"/>
      <w:r w:rsidR="00023318">
        <w:rPr>
          <w:rFonts w:ascii="Arial" w:eastAsia="Times New Roman" w:hAnsi="Arial" w:cs="Arial"/>
          <w:sz w:val="24"/>
          <w:szCs w:val="24"/>
          <w:lang w:val="en-GB" w:eastAsia="fr-BE"/>
        </w:rPr>
        <w:t>ileal</w:t>
      </w:r>
      <w:proofErr w:type="spellEnd"/>
      <w:r w:rsidR="000233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pouch-</w:t>
      </w:r>
      <w:r w:rsidRPr="00E31E62">
        <w:rPr>
          <w:rFonts w:ascii="Arial" w:eastAsia="Times New Roman" w:hAnsi="Arial" w:cs="Arial"/>
          <w:sz w:val="24"/>
          <w:szCs w:val="24"/>
          <w:lang w:val="en-GB" w:eastAsia="fr-BE"/>
        </w:rPr>
        <w:t>anal</w:t>
      </w:r>
      <w:r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GB" w:eastAsia="fr-BE"/>
        </w:rPr>
        <w:t>anastomosis (RPC-IPAA) for</w:t>
      </w:r>
      <w:r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ulcerative colitis</w:t>
      </w:r>
      <w:r>
        <w:rPr>
          <w:rFonts w:ascii="Arial" w:eastAsia="Times New Roman" w:hAnsi="Arial" w:cs="Arial"/>
          <w:sz w:val="24"/>
          <w:szCs w:val="24"/>
          <w:lang w:val="en-GB" w:eastAsia="fr-BE"/>
        </w:rPr>
        <w:t xml:space="preserve"> (UC) </w:t>
      </w:r>
      <w:r w:rsidRPr="00A00DA7">
        <w:rPr>
          <w:rFonts w:ascii="Arial" w:eastAsia="Times New Roman" w:hAnsi="Arial" w:cs="Arial"/>
          <w:sz w:val="24"/>
          <w:szCs w:val="24"/>
          <w:lang w:val="en-GB" w:eastAsia="fr-BE"/>
        </w:rPr>
        <w:t>is increasingly b</w:t>
      </w:r>
      <w:r w:rsidR="00AA774E">
        <w:rPr>
          <w:rFonts w:ascii="Arial" w:eastAsia="Times New Roman" w:hAnsi="Arial" w:cs="Arial"/>
          <w:sz w:val="24"/>
          <w:szCs w:val="24"/>
          <w:lang w:val="en-GB" w:eastAsia="fr-BE"/>
        </w:rPr>
        <w:t>eing performed laparoscopically</w:t>
      </w:r>
      <w:r w:rsidR="008055B4">
        <w:rPr>
          <w:rFonts w:ascii="Arial" w:eastAsia="Times New Roman" w:hAnsi="Arial" w:cs="Arial"/>
          <w:sz w:val="24"/>
          <w:szCs w:val="24"/>
          <w:lang w:val="en-GB" w:eastAsia="fr-BE"/>
        </w:rPr>
        <w:t>.</w:t>
      </w:r>
      <w:r w:rsidR="00917B2C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8055B4">
        <w:rPr>
          <w:rFonts w:ascii="Arial" w:eastAsia="Times New Roman" w:hAnsi="Arial" w:cs="Arial"/>
          <w:sz w:val="24"/>
          <w:szCs w:val="24"/>
          <w:lang w:val="en-GB" w:eastAsia="fr-BE"/>
        </w:rPr>
        <w:t xml:space="preserve">Through this approach, quality of life preserving </w:t>
      </w:r>
      <w:r w:rsidR="00023318">
        <w:rPr>
          <w:rFonts w:ascii="Arial" w:eastAsia="Times New Roman" w:hAnsi="Arial" w:cs="Arial"/>
          <w:sz w:val="24"/>
          <w:szCs w:val="24"/>
          <w:lang w:val="en-GB" w:eastAsia="fr-BE"/>
        </w:rPr>
        <w:t>principles</w:t>
      </w:r>
      <w:r w:rsidR="00023318" w:rsidRPr="000233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0233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of the procedure, developed during the laparotomy era, </w:t>
      </w:r>
      <w:r w:rsidR="008055B4">
        <w:rPr>
          <w:rFonts w:ascii="Arial" w:eastAsia="Times New Roman" w:hAnsi="Arial" w:cs="Arial"/>
          <w:sz w:val="24"/>
          <w:szCs w:val="24"/>
          <w:lang w:val="en-GB" w:eastAsia="fr-BE"/>
        </w:rPr>
        <w:t>such as inferior mesenteric vessels</w:t>
      </w:r>
      <w:r w:rsidR="00CD01A3">
        <w:rPr>
          <w:rFonts w:ascii="Arial" w:eastAsia="Times New Roman" w:hAnsi="Arial" w:cs="Arial"/>
          <w:sz w:val="24"/>
          <w:szCs w:val="24"/>
          <w:lang w:val="en-GB" w:eastAsia="fr-BE"/>
        </w:rPr>
        <w:t xml:space="preserve">, autonomic pelvic nerves and </w:t>
      </w:r>
      <w:proofErr w:type="spellStart"/>
      <w:r w:rsidR="008055B4">
        <w:rPr>
          <w:rFonts w:ascii="Arial" w:eastAsia="Times New Roman" w:hAnsi="Arial" w:cs="Arial"/>
          <w:sz w:val="24"/>
          <w:szCs w:val="24"/>
          <w:lang w:val="en-GB" w:eastAsia="fr-BE"/>
        </w:rPr>
        <w:t>Riolan’s</w:t>
      </w:r>
      <w:proofErr w:type="spellEnd"/>
      <w:r w:rsidR="008055B4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arcade preser</w:t>
      </w:r>
      <w:r w:rsidR="000233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vation </w:t>
      </w:r>
      <w:r w:rsidR="00C33179">
        <w:rPr>
          <w:rFonts w:ascii="Arial" w:eastAsia="Times New Roman" w:hAnsi="Arial" w:cs="Arial"/>
          <w:sz w:val="24"/>
          <w:szCs w:val="24"/>
          <w:lang w:val="en-GB" w:eastAsia="fr-BE"/>
        </w:rPr>
        <w:t>as well as</w:t>
      </w:r>
      <w:r w:rsidR="008055B4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mesenteric lengthening, could be maintained. Recently, </w:t>
      </w:r>
      <w:r w:rsidR="008055B4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single </w:t>
      </w:r>
      <w:r w:rsidR="00062054">
        <w:rPr>
          <w:rFonts w:ascii="Arial" w:eastAsia="Times New Roman" w:hAnsi="Arial" w:cs="Arial"/>
          <w:sz w:val="24"/>
          <w:szCs w:val="24"/>
          <w:lang w:val="en-GB" w:eastAsia="fr-BE"/>
        </w:rPr>
        <w:t>access</w:t>
      </w:r>
      <w:r w:rsidR="008055B4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laparoscopic </w:t>
      </w:r>
      <w:r w:rsidR="008055B4">
        <w:rPr>
          <w:rFonts w:ascii="Arial" w:eastAsia="Times New Roman" w:hAnsi="Arial" w:cs="Arial"/>
          <w:sz w:val="24"/>
          <w:szCs w:val="24"/>
          <w:lang w:val="en-GB" w:eastAsia="fr-BE"/>
        </w:rPr>
        <w:t xml:space="preserve">surgery </w:t>
      </w:r>
      <w:r w:rsidR="008055B4" w:rsidRPr="002F6E8B">
        <w:rPr>
          <w:rFonts w:ascii="Arial" w:eastAsia="Times New Roman" w:hAnsi="Arial" w:cs="Arial"/>
          <w:sz w:val="24"/>
          <w:szCs w:val="24"/>
          <w:lang w:val="en-GB" w:eastAsia="fr-BE"/>
        </w:rPr>
        <w:t>(</w:t>
      </w:r>
      <w:r w:rsidR="00CD01A3">
        <w:rPr>
          <w:rFonts w:ascii="Arial" w:eastAsia="Times New Roman" w:hAnsi="Arial" w:cs="Arial"/>
          <w:sz w:val="24"/>
          <w:szCs w:val="24"/>
          <w:lang w:val="en-GB" w:eastAsia="fr-BE"/>
        </w:rPr>
        <w:t>SA</w:t>
      </w:r>
      <w:r w:rsidR="008055B4" w:rsidRPr="00E31E62">
        <w:rPr>
          <w:rFonts w:ascii="Arial" w:eastAsia="Times New Roman" w:hAnsi="Arial" w:cs="Arial"/>
          <w:sz w:val="24"/>
          <w:szCs w:val="24"/>
          <w:lang w:val="en-GB" w:eastAsia="fr-BE"/>
        </w:rPr>
        <w:t>LS</w:t>
      </w:r>
      <w:r w:rsidR="008055B4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) </w:t>
      </w:r>
      <w:r w:rsidR="008055B4">
        <w:rPr>
          <w:rFonts w:ascii="Arial" w:eastAsia="Times New Roman" w:hAnsi="Arial" w:cs="Arial"/>
          <w:sz w:val="24"/>
          <w:szCs w:val="24"/>
          <w:lang w:val="en-GB" w:eastAsia="fr-BE"/>
        </w:rPr>
        <w:t xml:space="preserve">has emerged as an evolution of the standard </w:t>
      </w:r>
      <w:r w:rsidR="009D6FB5">
        <w:rPr>
          <w:rFonts w:ascii="Arial" w:eastAsia="Times New Roman" w:hAnsi="Arial" w:cs="Arial"/>
          <w:sz w:val="24"/>
          <w:szCs w:val="24"/>
          <w:lang w:val="en-GB" w:eastAsia="fr-BE"/>
        </w:rPr>
        <w:t xml:space="preserve">multiport </w:t>
      </w:r>
      <w:r w:rsidR="008055B4">
        <w:rPr>
          <w:rFonts w:ascii="Arial" w:eastAsia="Times New Roman" w:hAnsi="Arial" w:cs="Arial"/>
          <w:sz w:val="24"/>
          <w:szCs w:val="24"/>
          <w:lang w:val="en-GB" w:eastAsia="fr-BE"/>
        </w:rPr>
        <w:t>laparoscopic approach offering a “single scar</w:t>
      </w:r>
      <w:r w:rsidR="00C33179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laparoscopic</w:t>
      </w:r>
      <w:r w:rsidR="008055B4">
        <w:rPr>
          <w:rFonts w:ascii="Arial" w:eastAsia="Times New Roman" w:hAnsi="Arial" w:cs="Arial"/>
          <w:sz w:val="24"/>
          <w:szCs w:val="24"/>
          <w:lang w:val="en-GB" w:eastAsia="fr-BE"/>
        </w:rPr>
        <w:t>” alternative for RCP-IPAA.</w:t>
      </w:r>
    </w:p>
    <w:p w:rsidR="00BE0988" w:rsidRPr="002F6E8B" w:rsidRDefault="00BE0988" w:rsidP="00BE0988">
      <w:pPr>
        <w:shd w:val="clear" w:color="auto" w:fill="FFFFFF"/>
        <w:spacing w:before="100" w:beforeAutospacing="1" w:after="100" w:afterAutospacing="1" w:line="432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  <w:t>AIM</w:t>
      </w:r>
      <w:r w:rsidR="00023318"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  <w:t>:</w:t>
      </w:r>
    </w:p>
    <w:p w:rsidR="00BE0988" w:rsidRPr="002F6E8B" w:rsidRDefault="00D816E0" w:rsidP="00BE0988">
      <w:pPr>
        <w:shd w:val="clear" w:color="auto" w:fill="FFFFFF"/>
        <w:spacing w:before="100" w:beforeAutospacing="1" w:after="100" w:afterAutospacing="1" w:line="432" w:lineRule="atLeast"/>
        <w:rPr>
          <w:rFonts w:ascii="Arial" w:eastAsia="Times New Roman" w:hAnsi="Arial" w:cs="Arial"/>
          <w:sz w:val="24"/>
          <w:szCs w:val="24"/>
          <w:lang w:val="en-GB" w:eastAsia="fr-BE"/>
        </w:rPr>
      </w:pPr>
      <w:r>
        <w:rPr>
          <w:rFonts w:ascii="Arial" w:eastAsia="Times New Roman" w:hAnsi="Arial" w:cs="Arial"/>
          <w:sz w:val="24"/>
          <w:szCs w:val="24"/>
          <w:lang w:val="en-GB" w:eastAsia="fr-BE"/>
        </w:rPr>
        <w:t>Assess</w:t>
      </w:r>
      <w:r w:rsidR="00BE098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the</w:t>
      </w:r>
      <w:r w:rsidR="00AA774E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feasibility of RCP-IPAA</w:t>
      </w:r>
      <w:r w:rsidR="00917B2C" w:rsidRPr="00917B2C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CD01A3">
        <w:rPr>
          <w:rFonts w:ascii="Arial" w:eastAsia="Times New Roman" w:hAnsi="Arial" w:cs="Arial"/>
          <w:sz w:val="24"/>
          <w:szCs w:val="24"/>
          <w:lang w:val="en-GB" w:eastAsia="fr-BE"/>
        </w:rPr>
        <w:t>through the SA</w:t>
      </w:r>
      <w:r w:rsidR="00917B2C">
        <w:rPr>
          <w:rFonts w:ascii="Arial" w:eastAsia="Times New Roman" w:hAnsi="Arial" w:cs="Arial"/>
          <w:sz w:val="24"/>
          <w:szCs w:val="24"/>
          <w:lang w:val="en-GB" w:eastAsia="fr-BE"/>
        </w:rPr>
        <w:t xml:space="preserve">LS approach without modifying the </w:t>
      </w:r>
      <w:proofErr w:type="gramStart"/>
      <w:r w:rsidR="00917B2C">
        <w:rPr>
          <w:rFonts w:ascii="Arial" w:eastAsia="Times New Roman" w:hAnsi="Arial" w:cs="Arial"/>
          <w:sz w:val="24"/>
          <w:szCs w:val="24"/>
          <w:lang w:val="en-GB" w:eastAsia="fr-BE"/>
        </w:rPr>
        <w:t>basic</w:t>
      </w:r>
      <w:proofErr w:type="gramEnd"/>
      <w:r w:rsidR="00917B2C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principles of the procedure.</w:t>
      </w:r>
    </w:p>
    <w:p w:rsidR="002F6E8B" w:rsidRPr="002F6E8B" w:rsidRDefault="00023318" w:rsidP="002F6E8B">
      <w:pPr>
        <w:shd w:val="clear" w:color="auto" w:fill="FFFFFF"/>
        <w:spacing w:before="100" w:beforeAutospacing="1" w:after="100" w:afterAutospacing="1" w:line="432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  <w:t>METHODS:</w:t>
      </w:r>
    </w:p>
    <w:p w:rsidR="002F6E8B" w:rsidRDefault="00BA40C3" w:rsidP="002F6E8B">
      <w:pPr>
        <w:shd w:val="clear" w:color="auto" w:fill="FFFFFF"/>
        <w:spacing w:before="100" w:beforeAutospacing="1" w:after="100" w:afterAutospacing="1" w:line="432" w:lineRule="atLeast"/>
        <w:rPr>
          <w:rFonts w:ascii="Arial" w:eastAsia="Times New Roman" w:hAnsi="Arial" w:cs="Arial"/>
          <w:sz w:val="24"/>
          <w:szCs w:val="24"/>
          <w:lang w:val="en-GB" w:eastAsia="fr-BE"/>
        </w:rPr>
      </w:pPr>
      <w:r>
        <w:rPr>
          <w:rFonts w:ascii="Arial" w:eastAsia="Times New Roman" w:hAnsi="Arial" w:cs="Arial"/>
          <w:sz w:val="24"/>
          <w:szCs w:val="24"/>
          <w:lang w:val="en-GB" w:eastAsia="fr-BE"/>
        </w:rPr>
        <w:t>Clinical data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were prospectively collected </w:t>
      </w:r>
      <w:r w:rsidR="00BE098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during </w:t>
      </w:r>
      <w:r w:rsidR="00AA774E">
        <w:rPr>
          <w:rFonts w:ascii="Arial" w:eastAsia="Times New Roman" w:hAnsi="Arial" w:cs="Arial"/>
          <w:sz w:val="24"/>
          <w:szCs w:val="24"/>
          <w:lang w:val="en-GB" w:eastAsia="fr-BE"/>
        </w:rPr>
        <w:t>our</w:t>
      </w:r>
      <w:r w:rsidR="00BE098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initial experience of </w:t>
      </w:r>
      <w:r w:rsidR="00CD01A3">
        <w:rPr>
          <w:rFonts w:ascii="Arial" w:eastAsia="Times New Roman" w:hAnsi="Arial" w:cs="Arial"/>
          <w:sz w:val="24"/>
          <w:szCs w:val="24"/>
          <w:lang w:val="en-GB" w:eastAsia="fr-BE"/>
        </w:rPr>
        <w:t>SA</w:t>
      </w:r>
      <w:r w:rsidR="002F6E8B" w:rsidRPr="00E31E62">
        <w:rPr>
          <w:rFonts w:ascii="Arial" w:eastAsia="Times New Roman" w:hAnsi="Arial" w:cs="Arial"/>
          <w:sz w:val="24"/>
          <w:szCs w:val="24"/>
          <w:lang w:val="en-GB" w:eastAsia="fr-BE"/>
        </w:rPr>
        <w:t>LS</w:t>
      </w:r>
      <w:r w:rsidR="00BE098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>RPC</w:t>
      </w:r>
      <w:r w:rsidR="00BE0988">
        <w:rPr>
          <w:rFonts w:ascii="Arial" w:eastAsia="Times New Roman" w:hAnsi="Arial" w:cs="Arial"/>
          <w:sz w:val="24"/>
          <w:szCs w:val="24"/>
          <w:lang w:val="en-GB" w:eastAsia="fr-BE"/>
        </w:rPr>
        <w:t>-IPAA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>.</w:t>
      </w:r>
    </w:p>
    <w:p w:rsidR="003545E1" w:rsidRPr="002F6E8B" w:rsidRDefault="003545E1" w:rsidP="002F6E8B">
      <w:pPr>
        <w:shd w:val="clear" w:color="auto" w:fill="FFFFFF"/>
        <w:spacing w:before="100" w:beforeAutospacing="1" w:after="100" w:afterAutospacing="1" w:line="432" w:lineRule="atLeast"/>
        <w:rPr>
          <w:rFonts w:ascii="Arial" w:eastAsia="Times New Roman" w:hAnsi="Arial" w:cs="Arial"/>
          <w:sz w:val="24"/>
          <w:szCs w:val="24"/>
          <w:lang w:val="en-GB" w:eastAsia="fr-BE"/>
        </w:rPr>
      </w:pPr>
    </w:p>
    <w:p w:rsidR="002F6E8B" w:rsidRPr="002F6E8B" w:rsidRDefault="00023318" w:rsidP="002F6E8B">
      <w:pPr>
        <w:shd w:val="clear" w:color="auto" w:fill="FFFFFF"/>
        <w:spacing w:before="100" w:beforeAutospacing="1" w:after="100" w:afterAutospacing="1" w:line="432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  <w:lastRenderedPageBreak/>
        <w:t>RESULTS:</w:t>
      </w:r>
    </w:p>
    <w:p w:rsidR="002F6E8B" w:rsidRPr="00854718" w:rsidRDefault="00CD01A3" w:rsidP="0095473A">
      <w:pPr>
        <w:shd w:val="clear" w:color="auto" w:fill="FFFFFF"/>
        <w:spacing w:before="100" w:beforeAutospacing="1" w:after="100" w:afterAutospacing="1" w:line="432" w:lineRule="atLeast"/>
        <w:jc w:val="both"/>
        <w:rPr>
          <w:rFonts w:ascii="Arial" w:eastAsia="Times New Roman" w:hAnsi="Arial" w:cs="Arial"/>
          <w:sz w:val="24"/>
          <w:szCs w:val="24"/>
          <w:lang w:val="en-GB" w:eastAsia="fr-BE"/>
        </w:rPr>
      </w:pPr>
      <w:r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In our colorectal surgery unit, </w:t>
      </w:r>
      <w:r w:rsidR="00AB0B00" w:rsidRPr="00854718">
        <w:rPr>
          <w:rFonts w:ascii="Arial" w:eastAsia="Times New Roman" w:hAnsi="Arial" w:cs="Arial"/>
          <w:sz w:val="24"/>
          <w:szCs w:val="24"/>
          <w:lang w:val="en-GB" w:eastAsia="fr-BE"/>
        </w:rPr>
        <w:t>RPC-IPAA has been performed by multiport lapar</w:t>
      </w:r>
      <w:r w:rsidR="002604D1" w:rsidRPr="00854718">
        <w:rPr>
          <w:rFonts w:ascii="Arial" w:eastAsia="Times New Roman" w:hAnsi="Arial" w:cs="Arial"/>
          <w:sz w:val="24"/>
          <w:szCs w:val="24"/>
          <w:lang w:val="en-GB" w:eastAsia="fr-BE"/>
        </w:rPr>
        <w:t>o</w:t>
      </w:r>
      <w:r w:rsidR="00AB0B00" w:rsidRPr="00854718">
        <w:rPr>
          <w:rFonts w:ascii="Arial" w:eastAsia="Times New Roman" w:hAnsi="Arial" w:cs="Arial"/>
          <w:sz w:val="24"/>
          <w:szCs w:val="24"/>
          <w:lang w:val="en-GB" w:eastAsia="fr-BE"/>
        </w:rPr>
        <w:t>scopy for more than 10 years. S</w:t>
      </w:r>
      <w:r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ince the introduction of the SALS approach in </w:t>
      </w:r>
      <w:r>
        <w:rPr>
          <w:rFonts w:ascii="Arial" w:eastAsia="Times New Roman" w:hAnsi="Arial" w:cs="Arial"/>
          <w:sz w:val="24"/>
          <w:szCs w:val="24"/>
          <w:lang w:val="en-GB" w:eastAsia="fr-BE"/>
        </w:rPr>
        <w:t xml:space="preserve">August 2011, 24 </w:t>
      </w:r>
      <w:r w:rsidR="00062054" w:rsidRPr="00062054">
        <w:rPr>
          <w:rFonts w:ascii="Arial" w:eastAsia="Times New Roman" w:hAnsi="Arial" w:cs="Arial"/>
          <w:sz w:val="24"/>
          <w:szCs w:val="24"/>
          <w:lang w:val="en-GB" w:eastAsia="fr-BE"/>
        </w:rPr>
        <w:t xml:space="preserve">colorectal </w:t>
      </w:r>
      <w:r>
        <w:rPr>
          <w:rFonts w:ascii="Arial" w:eastAsia="Times New Roman" w:hAnsi="Arial" w:cs="Arial"/>
          <w:sz w:val="24"/>
          <w:szCs w:val="24"/>
          <w:lang w:val="en-GB" w:eastAsia="fr-BE"/>
        </w:rPr>
        <w:t>procedures have been performed. Out of those, 4</w:t>
      </w:r>
      <w:r w:rsidR="007E033D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EC1B1F">
        <w:rPr>
          <w:rFonts w:ascii="Arial" w:eastAsia="Times New Roman" w:hAnsi="Arial" w:cs="Arial"/>
          <w:sz w:val="24"/>
          <w:szCs w:val="24"/>
          <w:lang w:val="en-GB" w:eastAsia="fr-BE"/>
        </w:rPr>
        <w:t xml:space="preserve">UC </w:t>
      </w:r>
      <w:r w:rsidR="007E033D">
        <w:rPr>
          <w:rFonts w:ascii="Arial" w:eastAsia="Times New Roman" w:hAnsi="Arial" w:cs="Arial"/>
          <w:sz w:val="24"/>
          <w:szCs w:val="24"/>
          <w:lang w:val="en-GB" w:eastAsia="fr-BE"/>
        </w:rPr>
        <w:t>patients (3 female, 1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male), with </w:t>
      </w:r>
      <w:r w:rsidR="00062054">
        <w:rPr>
          <w:rFonts w:ascii="Arial" w:eastAsia="Times New Roman" w:hAnsi="Arial" w:cs="Arial"/>
          <w:sz w:val="24"/>
          <w:szCs w:val="24"/>
          <w:lang w:val="en-GB" w:eastAsia="fr-BE"/>
        </w:rPr>
        <w:t xml:space="preserve">a 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median </w:t>
      </w:r>
      <w:r w:rsidR="007E033D">
        <w:rPr>
          <w:rFonts w:ascii="Arial" w:eastAsia="Times New Roman" w:hAnsi="Arial" w:cs="Arial"/>
          <w:sz w:val="24"/>
          <w:szCs w:val="24"/>
          <w:lang w:val="en-GB" w:eastAsia="fr-BE"/>
        </w:rPr>
        <w:t xml:space="preserve">age of 22 years (17 – 38) and </w:t>
      </w:r>
      <w:r w:rsidR="00062054">
        <w:rPr>
          <w:rFonts w:ascii="Arial" w:eastAsia="Times New Roman" w:hAnsi="Arial" w:cs="Arial"/>
          <w:sz w:val="24"/>
          <w:szCs w:val="24"/>
          <w:lang w:val="en-GB" w:eastAsia="fr-BE"/>
        </w:rPr>
        <w:t xml:space="preserve">a </w:t>
      </w:r>
      <w:r w:rsidR="007E033D">
        <w:rPr>
          <w:rFonts w:ascii="Arial" w:eastAsia="Times New Roman" w:hAnsi="Arial" w:cs="Arial"/>
          <w:sz w:val="24"/>
          <w:szCs w:val="24"/>
          <w:lang w:val="en-GB" w:eastAsia="fr-BE"/>
        </w:rPr>
        <w:t>median BMI of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746B1E">
        <w:rPr>
          <w:rFonts w:ascii="Arial" w:eastAsia="Times New Roman" w:hAnsi="Arial" w:cs="Arial"/>
          <w:sz w:val="24"/>
          <w:szCs w:val="24"/>
          <w:lang w:val="en-GB" w:eastAsia="fr-BE"/>
        </w:rPr>
        <w:t>20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7E033D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kg/m 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>(</w:t>
      </w:r>
      <w:r w:rsidR="007E033D">
        <w:rPr>
          <w:rFonts w:ascii="Arial" w:eastAsia="Times New Roman" w:hAnsi="Arial" w:cs="Arial"/>
          <w:sz w:val="24"/>
          <w:szCs w:val="24"/>
          <w:lang w:val="en-GB" w:eastAsia="fr-BE"/>
        </w:rPr>
        <w:t>2</w:t>
      </w:r>
      <w:r w:rsidR="00746B1E">
        <w:rPr>
          <w:rFonts w:ascii="Arial" w:eastAsia="Times New Roman" w:hAnsi="Arial" w:cs="Arial"/>
          <w:sz w:val="24"/>
          <w:szCs w:val="24"/>
          <w:lang w:val="en-GB" w:eastAsia="fr-BE"/>
        </w:rPr>
        <w:t>9 –</w:t>
      </w:r>
      <w:r w:rsidR="00BA40C3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25</w:t>
      </w:r>
      <w:r w:rsidR="007E033D">
        <w:rPr>
          <w:rFonts w:ascii="Arial" w:eastAsia="Times New Roman" w:hAnsi="Arial" w:cs="Arial"/>
          <w:sz w:val="24"/>
          <w:szCs w:val="24"/>
          <w:lang w:val="en-GB" w:eastAsia="fr-BE"/>
        </w:rPr>
        <w:t>)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underwent </w:t>
      </w:r>
      <w:r>
        <w:rPr>
          <w:rFonts w:ascii="Arial" w:eastAsia="Times New Roman" w:hAnsi="Arial" w:cs="Arial"/>
          <w:sz w:val="24"/>
          <w:szCs w:val="24"/>
          <w:lang w:val="en-GB" w:eastAsia="fr-BE"/>
        </w:rPr>
        <w:t>SA</w:t>
      </w:r>
      <w:r w:rsidR="007E033D" w:rsidRPr="00E31E62">
        <w:rPr>
          <w:rFonts w:ascii="Arial" w:eastAsia="Times New Roman" w:hAnsi="Arial" w:cs="Arial"/>
          <w:sz w:val="24"/>
          <w:szCs w:val="24"/>
          <w:lang w:val="en-GB" w:eastAsia="fr-BE"/>
        </w:rPr>
        <w:t>LS</w:t>
      </w:r>
      <w:r w:rsidR="007E033D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7E033D" w:rsidRPr="002F6E8B">
        <w:rPr>
          <w:rFonts w:ascii="Arial" w:eastAsia="Times New Roman" w:hAnsi="Arial" w:cs="Arial"/>
          <w:sz w:val="24"/>
          <w:szCs w:val="24"/>
          <w:lang w:val="en-GB" w:eastAsia="fr-BE"/>
        </w:rPr>
        <w:t>RPC</w:t>
      </w:r>
      <w:r w:rsidR="007E033D">
        <w:rPr>
          <w:rFonts w:ascii="Arial" w:eastAsia="Times New Roman" w:hAnsi="Arial" w:cs="Arial"/>
          <w:sz w:val="24"/>
          <w:szCs w:val="24"/>
          <w:lang w:val="en-GB" w:eastAsia="fr-BE"/>
        </w:rPr>
        <w:t>-IPAA</w:t>
      </w:r>
      <w:r w:rsidR="004E3BF9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by an experienced laparoscopic </w:t>
      </w:r>
      <w:r w:rsidR="009D6FB5">
        <w:rPr>
          <w:rFonts w:ascii="Arial" w:eastAsia="Times New Roman" w:hAnsi="Arial" w:cs="Arial"/>
          <w:sz w:val="24"/>
          <w:szCs w:val="24"/>
          <w:lang w:val="en-GB" w:eastAsia="fr-BE"/>
        </w:rPr>
        <w:t>surgeon</w:t>
      </w:r>
      <w:r w:rsidR="004E3BF9">
        <w:rPr>
          <w:rFonts w:ascii="Arial" w:eastAsia="Times New Roman" w:hAnsi="Arial" w:cs="Arial"/>
          <w:sz w:val="24"/>
          <w:szCs w:val="24"/>
          <w:lang w:val="en-GB" w:eastAsia="fr-BE"/>
        </w:rPr>
        <w:t xml:space="preserve">. 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>A single-port device (</w:t>
      </w:r>
      <w:r w:rsidR="007E033D">
        <w:rPr>
          <w:rFonts w:ascii="Arial" w:eastAsia="Times New Roman" w:hAnsi="Arial" w:cs="Arial"/>
          <w:sz w:val="24"/>
          <w:szCs w:val="24"/>
          <w:lang w:val="en-GB" w:eastAsia="fr-BE"/>
        </w:rPr>
        <w:t>Applied Medical</w:t>
      </w:r>
      <w:r w:rsidR="00917B2C" w:rsidRPr="00917B2C">
        <w:rPr>
          <w:rFonts w:ascii="Arial" w:eastAsia="Times New Roman" w:hAnsi="Arial" w:cs="Arial"/>
          <w:sz w:val="24"/>
          <w:szCs w:val="24"/>
          <w:vertAlign w:val="superscript"/>
          <w:lang w:val="en-GB" w:eastAsia="fr-BE"/>
        </w:rPr>
        <w:t>®</w:t>
      </w:r>
      <w:r w:rsidR="007E033D">
        <w:rPr>
          <w:rFonts w:ascii="Arial" w:eastAsia="Times New Roman" w:hAnsi="Arial" w:cs="Arial"/>
          <w:sz w:val="24"/>
          <w:szCs w:val="24"/>
          <w:lang w:val="en-GB" w:eastAsia="fr-BE"/>
        </w:rPr>
        <w:t>, Gel Point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™) was positioned </w:t>
      </w:r>
      <w:r w:rsidR="007E033D">
        <w:rPr>
          <w:rFonts w:ascii="Arial" w:eastAsia="Times New Roman" w:hAnsi="Arial" w:cs="Arial"/>
          <w:sz w:val="24"/>
          <w:szCs w:val="24"/>
          <w:lang w:val="en-GB" w:eastAsia="fr-BE"/>
        </w:rPr>
        <w:t xml:space="preserve">either </w:t>
      </w:r>
      <w:proofErr w:type="spellStart"/>
      <w:r w:rsidR="00397314">
        <w:rPr>
          <w:rFonts w:ascii="Arial" w:eastAsia="Times New Roman" w:hAnsi="Arial" w:cs="Arial"/>
          <w:sz w:val="24"/>
          <w:szCs w:val="24"/>
          <w:lang w:val="en-GB" w:eastAsia="fr-BE"/>
        </w:rPr>
        <w:t>peri-ombilically</w:t>
      </w:r>
      <w:proofErr w:type="spellEnd"/>
      <w:r w:rsidR="00397314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95473A">
        <w:rPr>
          <w:rFonts w:ascii="Arial" w:eastAsia="Times New Roman" w:hAnsi="Arial" w:cs="Arial"/>
          <w:sz w:val="24"/>
          <w:szCs w:val="24"/>
          <w:lang w:val="en-GB" w:eastAsia="fr-BE"/>
        </w:rPr>
        <w:t xml:space="preserve">(n=2) </w:t>
      </w:r>
      <w:r w:rsidR="00397314">
        <w:rPr>
          <w:rFonts w:ascii="Arial" w:eastAsia="Times New Roman" w:hAnsi="Arial" w:cs="Arial"/>
          <w:sz w:val="24"/>
          <w:szCs w:val="24"/>
          <w:lang w:val="en-GB" w:eastAsia="fr-BE"/>
        </w:rPr>
        <w:t xml:space="preserve">or 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at the site of </w:t>
      </w:r>
      <w:r w:rsidR="00397314">
        <w:rPr>
          <w:rFonts w:ascii="Arial" w:eastAsia="Times New Roman" w:hAnsi="Arial" w:cs="Arial"/>
          <w:sz w:val="24"/>
          <w:szCs w:val="24"/>
          <w:lang w:val="en-GB" w:eastAsia="fr-BE"/>
        </w:rPr>
        <w:t xml:space="preserve">the 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>temporary ileostomy</w:t>
      </w:r>
      <w:r w:rsidR="0095473A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(n=2)</w:t>
      </w:r>
      <w:r w:rsidR="00397314">
        <w:rPr>
          <w:rFonts w:ascii="Arial" w:eastAsia="Times New Roman" w:hAnsi="Arial" w:cs="Arial"/>
          <w:sz w:val="24"/>
          <w:szCs w:val="24"/>
          <w:lang w:val="en-GB" w:eastAsia="fr-BE"/>
        </w:rPr>
        <w:t xml:space="preserve">. Median incision length was </w:t>
      </w:r>
      <w:r w:rsidR="0095473A">
        <w:rPr>
          <w:rFonts w:ascii="Arial" w:eastAsia="Times New Roman" w:hAnsi="Arial" w:cs="Arial"/>
          <w:sz w:val="24"/>
          <w:szCs w:val="24"/>
          <w:lang w:val="en-GB" w:eastAsia="fr-BE"/>
        </w:rPr>
        <w:t xml:space="preserve">4 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>cm</w:t>
      </w:r>
      <w:r w:rsidR="00BA40C3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(3</w:t>
      </w:r>
      <w:proofErr w:type="gramStart"/>
      <w:r w:rsidR="00BA40C3">
        <w:rPr>
          <w:rFonts w:ascii="Arial" w:eastAsia="Times New Roman" w:hAnsi="Arial" w:cs="Arial"/>
          <w:sz w:val="24"/>
          <w:szCs w:val="24"/>
          <w:lang w:val="en-GB" w:eastAsia="fr-BE"/>
        </w:rPr>
        <w:t>,5</w:t>
      </w:r>
      <w:proofErr w:type="gramEnd"/>
      <w:r w:rsidR="00BA40C3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– 4)</w:t>
      </w:r>
      <w:r w:rsidR="00397314">
        <w:rPr>
          <w:rFonts w:ascii="Arial" w:eastAsia="Times New Roman" w:hAnsi="Arial" w:cs="Arial"/>
          <w:sz w:val="24"/>
          <w:szCs w:val="24"/>
          <w:lang w:val="en-GB" w:eastAsia="fr-BE"/>
        </w:rPr>
        <w:t xml:space="preserve">. </w:t>
      </w:r>
      <w:r w:rsidR="0095473A">
        <w:rPr>
          <w:rFonts w:ascii="Arial" w:eastAsia="Times New Roman" w:hAnsi="Arial" w:cs="Arial"/>
          <w:sz w:val="24"/>
          <w:szCs w:val="24"/>
          <w:lang w:val="en-GB" w:eastAsia="fr-BE"/>
        </w:rPr>
        <w:t xml:space="preserve">All the </w:t>
      </w:r>
      <w:r w:rsidR="000D0CDC">
        <w:rPr>
          <w:rFonts w:ascii="Arial" w:eastAsia="Times New Roman" w:hAnsi="Arial" w:cs="Arial"/>
          <w:sz w:val="24"/>
          <w:szCs w:val="24"/>
          <w:lang w:val="en-GB" w:eastAsia="fr-BE"/>
        </w:rPr>
        <w:t xml:space="preserve">major principles of RCP-IPAA </w:t>
      </w:r>
      <w:r w:rsidR="004E3BF9">
        <w:rPr>
          <w:rFonts w:ascii="Arial" w:eastAsia="Times New Roman" w:hAnsi="Arial" w:cs="Arial"/>
          <w:sz w:val="24"/>
          <w:szCs w:val="24"/>
          <w:lang w:val="en-GB" w:eastAsia="fr-BE"/>
        </w:rPr>
        <w:t>could be</w:t>
      </w:r>
      <w:r w:rsidR="000D0CDC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respected</w:t>
      </w:r>
      <w:r>
        <w:rPr>
          <w:rFonts w:ascii="Arial" w:eastAsia="Times New Roman" w:hAnsi="Arial" w:cs="Arial"/>
          <w:sz w:val="24"/>
          <w:szCs w:val="24"/>
          <w:lang w:val="en-GB" w:eastAsia="fr-BE"/>
        </w:rPr>
        <w:t>.</w:t>
      </w:r>
      <w:r w:rsidR="00F60E0A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GB" w:eastAsia="fr-BE"/>
        </w:rPr>
        <w:t>O</w:t>
      </w:r>
      <w:r w:rsidR="00F60E0A">
        <w:rPr>
          <w:rFonts w:ascii="Arial" w:eastAsia="Times New Roman" w:hAnsi="Arial" w:cs="Arial"/>
          <w:sz w:val="24"/>
          <w:szCs w:val="24"/>
          <w:lang w:val="en-GB" w:eastAsia="fr-BE"/>
        </w:rPr>
        <w:t xml:space="preserve">n a subjective scale, </w:t>
      </w:r>
      <w:r w:rsidR="00062054">
        <w:rPr>
          <w:rFonts w:ascii="Arial" w:eastAsia="Times New Roman" w:hAnsi="Arial" w:cs="Arial"/>
          <w:sz w:val="24"/>
          <w:szCs w:val="24"/>
          <w:lang w:val="en-GB" w:eastAsia="fr-BE"/>
        </w:rPr>
        <w:t>intra</w:t>
      </w:r>
      <w:r w:rsidR="005D630B">
        <w:rPr>
          <w:rFonts w:ascii="Arial" w:eastAsia="Times New Roman" w:hAnsi="Arial" w:cs="Arial"/>
          <w:sz w:val="24"/>
          <w:szCs w:val="24"/>
          <w:lang w:val="en-GB" w:eastAsia="fr-BE"/>
        </w:rPr>
        <w:t>-</w:t>
      </w:r>
      <w:r w:rsidR="004E3BF9">
        <w:rPr>
          <w:rFonts w:ascii="Arial" w:eastAsia="Times New Roman" w:hAnsi="Arial" w:cs="Arial"/>
          <w:sz w:val="24"/>
          <w:szCs w:val="24"/>
          <w:lang w:val="en-GB" w:eastAsia="fr-BE"/>
        </w:rPr>
        <w:t xml:space="preserve">operative technical difficulty was perceived as intermediate </w:t>
      </w:r>
      <w:r w:rsidR="009D6FB5">
        <w:rPr>
          <w:rFonts w:ascii="Arial" w:eastAsia="Times New Roman" w:hAnsi="Arial" w:cs="Arial"/>
          <w:sz w:val="24"/>
          <w:szCs w:val="24"/>
          <w:lang w:val="en-GB" w:eastAsia="fr-BE"/>
        </w:rPr>
        <w:t>by the surgeon</w:t>
      </w:r>
      <w:r w:rsidR="00F60E0A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9D6FB5">
        <w:rPr>
          <w:rFonts w:ascii="Arial" w:eastAsia="Times New Roman" w:hAnsi="Arial" w:cs="Arial"/>
          <w:sz w:val="24"/>
          <w:szCs w:val="24"/>
          <w:lang w:val="en-GB" w:eastAsia="fr-BE"/>
        </w:rPr>
        <w:t>accustomed</w:t>
      </w:r>
      <w:r w:rsidR="00F60E0A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9D6FB5">
        <w:rPr>
          <w:rFonts w:ascii="Arial" w:eastAsia="Times New Roman" w:hAnsi="Arial" w:cs="Arial"/>
          <w:sz w:val="24"/>
          <w:szCs w:val="24"/>
          <w:lang w:val="en-GB" w:eastAsia="fr-BE"/>
        </w:rPr>
        <w:t xml:space="preserve">to </w:t>
      </w:r>
      <w:r w:rsidR="00F60E0A">
        <w:rPr>
          <w:rFonts w:ascii="Arial" w:eastAsia="Times New Roman" w:hAnsi="Arial" w:cs="Arial"/>
          <w:sz w:val="24"/>
          <w:szCs w:val="24"/>
          <w:lang w:val="en-GB" w:eastAsia="fr-BE"/>
        </w:rPr>
        <w:t>multiport laparoscopy</w:t>
      </w:r>
      <w:r w:rsidR="000D0CDC">
        <w:rPr>
          <w:rFonts w:ascii="Arial" w:eastAsia="Times New Roman" w:hAnsi="Arial" w:cs="Arial"/>
          <w:sz w:val="24"/>
          <w:szCs w:val="24"/>
          <w:lang w:val="en-GB" w:eastAsia="fr-BE"/>
        </w:rPr>
        <w:t>.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BA40C3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The colon and rectum were extracted through the </w:t>
      </w:r>
      <w:r w:rsidR="000B11ED" w:rsidRPr="00854718">
        <w:rPr>
          <w:rFonts w:ascii="Arial" w:eastAsia="Times New Roman" w:hAnsi="Arial" w:cs="Arial"/>
          <w:sz w:val="24"/>
          <w:szCs w:val="24"/>
          <w:lang w:val="en-GB" w:eastAsia="fr-BE"/>
        </w:rPr>
        <w:t>SALS</w:t>
      </w:r>
      <w:r w:rsidR="00BA40C3"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BA40C3">
        <w:rPr>
          <w:rFonts w:ascii="Arial" w:eastAsia="Times New Roman" w:hAnsi="Arial" w:cs="Arial"/>
          <w:sz w:val="24"/>
          <w:szCs w:val="24"/>
          <w:lang w:val="en-GB" w:eastAsia="fr-BE"/>
        </w:rPr>
        <w:t>site.</w:t>
      </w:r>
      <w:r w:rsidR="004E3BF9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Pouch-anal </w:t>
      </w:r>
      <w:r w:rsidR="002F6E8B" w:rsidRPr="00E31E62">
        <w:rPr>
          <w:rFonts w:ascii="Arial" w:eastAsia="Times New Roman" w:hAnsi="Arial" w:cs="Arial"/>
          <w:sz w:val="24"/>
          <w:szCs w:val="24"/>
          <w:lang w:val="en-GB" w:eastAsia="fr-BE"/>
        </w:rPr>
        <w:t>anastomosis</w:t>
      </w:r>
      <w:r w:rsidR="003A595E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was hand-sewn </w:t>
      </w:r>
      <w:r>
        <w:rPr>
          <w:rFonts w:ascii="Arial" w:eastAsia="Times New Roman" w:hAnsi="Arial" w:cs="Arial"/>
          <w:sz w:val="24"/>
          <w:szCs w:val="24"/>
          <w:lang w:val="en-GB" w:eastAsia="fr-BE"/>
        </w:rPr>
        <w:t xml:space="preserve">and, in 2 patients, 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a diverting loop ileostomy was created at the </w:t>
      </w:r>
      <w:r w:rsidR="001A4B51" w:rsidRPr="00854718">
        <w:rPr>
          <w:rFonts w:ascii="Arial" w:eastAsia="Times New Roman" w:hAnsi="Arial" w:cs="Arial"/>
          <w:sz w:val="24"/>
          <w:szCs w:val="24"/>
          <w:lang w:val="en-GB" w:eastAsia="fr-BE"/>
        </w:rPr>
        <w:t>SALS</w:t>
      </w:r>
      <w:r w:rsidR="002F6E8B"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>port site</w:t>
      </w:r>
      <w:r>
        <w:rPr>
          <w:rFonts w:ascii="Arial" w:eastAsia="Times New Roman" w:hAnsi="Arial" w:cs="Arial"/>
          <w:sz w:val="24"/>
          <w:szCs w:val="24"/>
          <w:lang w:val="en-GB" w:eastAsia="fr-BE"/>
        </w:rPr>
        <w:t>.</w:t>
      </w:r>
      <w:r w:rsidR="002F6E8B" w:rsidRPr="002F6E8B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There were no </w:t>
      </w:r>
      <w:r w:rsidR="000B11ED"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intra-operative complications, no </w:t>
      </w:r>
      <w:r w:rsidR="002F6E8B"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conversions or additional ports required. </w:t>
      </w:r>
      <w:r w:rsidR="004E3BF9" w:rsidRPr="00854718">
        <w:rPr>
          <w:rFonts w:ascii="Arial" w:eastAsia="Times New Roman" w:hAnsi="Arial" w:cs="Arial"/>
          <w:sz w:val="24"/>
          <w:szCs w:val="24"/>
          <w:lang w:val="en-GB" w:eastAsia="fr-BE"/>
        </w:rPr>
        <w:t>O</w:t>
      </w:r>
      <w:r w:rsidR="00917B2C"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ne complication consisting in </w:t>
      </w:r>
      <w:r w:rsidRPr="00854718">
        <w:rPr>
          <w:rFonts w:ascii="Arial" w:eastAsia="Times New Roman" w:hAnsi="Arial" w:cs="Arial"/>
          <w:sz w:val="24"/>
          <w:szCs w:val="24"/>
          <w:lang w:val="en-GB" w:eastAsia="fr-BE"/>
        </w:rPr>
        <w:t>focal</w:t>
      </w:r>
      <w:r w:rsidR="00917B2C"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pouch dehiscence </w:t>
      </w:r>
      <w:r w:rsidR="00F60E0A" w:rsidRPr="00854718">
        <w:rPr>
          <w:rFonts w:ascii="Arial" w:eastAsia="Times New Roman" w:hAnsi="Arial" w:cs="Arial"/>
          <w:sz w:val="24"/>
          <w:szCs w:val="24"/>
          <w:lang w:val="en-GB" w:eastAsia="fr-BE"/>
        </w:rPr>
        <w:t>required</w:t>
      </w:r>
      <w:r w:rsidR="00917B2C"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</w:t>
      </w:r>
      <w:r w:rsidR="000D0CDC" w:rsidRPr="00854718">
        <w:rPr>
          <w:rFonts w:ascii="Arial" w:eastAsia="Times New Roman" w:hAnsi="Arial" w:cs="Arial"/>
          <w:sz w:val="24"/>
          <w:szCs w:val="24"/>
          <w:lang w:val="en-GB" w:eastAsia="fr-BE"/>
        </w:rPr>
        <w:t>suture</w:t>
      </w:r>
      <w:r w:rsidR="00917B2C"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reinforcement performed through </w:t>
      </w:r>
      <w:r w:rsidR="000D0CDC"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redo </w:t>
      </w:r>
      <w:r w:rsidR="00F25883" w:rsidRPr="00854718">
        <w:rPr>
          <w:rFonts w:ascii="Arial" w:eastAsia="Times New Roman" w:hAnsi="Arial" w:cs="Arial"/>
          <w:sz w:val="24"/>
          <w:szCs w:val="24"/>
          <w:lang w:val="en-GB" w:eastAsia="fr-BE"/>
        </w:rPr>
        <w:t>SALS</w:t>
      </w:r>
      <w:r w:rsidR="00917B2C"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approach</w:t>
      </w:r>
      <w:r w:rsidR="00854718"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with uneventful</w:t>
      </w:r>
      <w:r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recovery</w:t>
      </w:r>
      <w:r w:rsidR="00917B2C" w:rsidRPr="00854718">
        <w:rPr>
          <w:rFonts w:ascii="Arial" w:eastAsia="Times New Roman" w:hAnsi="Arial" w:cs="Arial"/>
          <w:sz w:val="24"/>
          <w:szCs w:val="24"/>
          <w:lang w:val="en-GB" w:eastAsia="fr-BE"/>
        </w:rPr>
        <w:t>.</w:t>
      </w:r>
      <w:r w:rsidR="000B11ED"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There were no hospital readmission</w:t>
      </w:r>
      <w:r w:rsidR="00F25883" w:rsidRPr="00854718">
        <w:rPr>
          <w:rFonts w:ascii="Arial" w:eastAsia="Times New Roman" w:hAnsi="Arial" w:cs="Arial"/>
          <w:sz w:val="24"/>
          <w:szCs w:val="24"/>
          <w:lang w:val="en-GB" w:eastAsia="fr-BE"/>
        </w:rPr>
        <w:t>s</w:t>
      </w:r>
      <w:r w:rsidR="000B11ED" w:rsidRPr="00854718">
        <w:rPr>
          <w:rFonts w:ascii="Arial" w:eastAsia="Times New Roman" w:hAnsi="Arial" w:cs="Arial"/>
          <w:sz w:val="24"/>
          <w:szCs w:val="24"/>
          <w:lang w:val="en-GB" w:eastAsia="fr-BE"/>
        </w:rPr>
        <w:t xml:space="preserve"> within postoperative day 30.</w:t>
      </w:r>
    </w:p>
    <w:p w:rsidR="002F6E8B" w:rsidRPr="002F6E8B" w:rsidRDefault="00023318" w:rsidP="002F6E8B">
      <w:pPr>
        <w:shd w:val="clear" w:color="auto" w:fill="FFFFFF"/>
        <w:spacing w:before="100" w:beforeAutospacing="1" w:after="100" w:afterAutospacing="1" w:line="432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 w:eastAsia="fr-BE"/>
        </w:rPr>
        <w:t>CONCLUSION:</w:t>
      </w:r>
    </w:p>
    <w:p w:rsidR="00863730" w:rsidRPr="000D0CDC" w:rsidRDefault="002E1977" w:rsidP="000D0CDC">
      <w:pPr>
        <w:shd w:val="clear" w:color="auto" w:fill="FFFFFF"/>
        <w:spacing w:before="100" w:beforeAutospacing="1" w:after="100" w:afterAutospacing="1" w:line="432" w:lineRule="atLeast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en-GB" w:eastAsia="fr-BE"/>
        </w:rPr>
      </w:pPr>
      <w:r>
        <w:rPr>
          <w:rFonts w:ascii="Arial" w:eastAsia="Times New Roman" w:hAnsi="Arial" w:cs="Arial"/>
          <w:bCs/>
          <w:sz w:val="24"/>
          <w:szCs w:val="24"/>
          <w:lang w:val="en-GB" w:eastAsia="fr-BE"/>
        </w:rPr>
        <w:t>No technical modifications were necessary to perform RPC-IPAA</w:t>
      </w:r>
      <w:r w:rsidR="00CD01A3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 through SA</w:t>
      </w:r>
      <w:r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LS approach. </w:t>
      </w:r>
      <w:r w:rsidR="00E31E62" w:rsidRPr="000D0CDC">
        <w:rPr>
          <w:rFonts w:ascii="Arial" w:eastAsia="Times New Roman" w:hAnsi="Arial" w:cs="Arial"/>
          <w:bCs/>
          <w:sz w:val="24"/>
          <w:szCs w:val="24"/>
          <w:lang w:val="en-GB" w:eastAsia="fr-BE"/>
        </w:rPr>
        <w:t>For experienced laparoscopic colorectal surgeons, S</w:t>
      </w:r>
      <w:r w:rsidR="00CD01A3">
        <w:rPr>
          <w:rFonts w:ascii="Arial" w:eastAsia="Times New Roman" w:hAnsi="Arial" w:cs="Arial"/>
          <w:bCs/>
          <w:sz w:val="24"/>
          <w:szCs w:val="24"/>
          <w:lang w:val="en-GB" w:eastAsia="fr-BE"/>
        </w:rPr>
        <w:t>A</w:t>
      </w:r>
      <w:r w:rsidR="00E31E62" w:rsidRPr="000D0CDC">
        <w:rPr>
          <w:rFonts w:ascii="Arial" w:eastAsia="Times New Roman" w:hAnsi="Arial" w:cs="Arial"/>
          <w:bCs/>
          <w:sz w:val="24"/>
          <w:szCs w:val="24"/>
          <w:lang w:val="en-GB" w:eastAsia="fr-BE"/>
        </w:rPr>
        <w:t>LS</w:t>
      </w:r>
      <w:r w:rsidR="00F60E0A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 RPC-</w:t>
      </w:r>
      <w:r w:rsidR="00E31E62" w:rsidRPr="000D0CDC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IPAA is feasible although technically more </w:t>
      </w:r>
      <w:r w:rsidR="00CD01A3">
        <w:rPr>
          <w:rFonts w:ascii="Arial" w:eastAsia="Times New Roman" w:hAnsi="Arial" w:cs="Arial"/>
          <w:bCs/>
          <w:sz w:val="24"/>
          <w:szCs w:val="24"/>
          <w:lang w:val="en-GB" w:eastAsia="fr-BE"/>
        </w:rPr>
        <w:t>demanding</w:t>
      </w:r>
      <w:r w:rsidR="00E31E62" w:rsidRPr="000D0CDC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 than straight multiport laparoscopic </w:t>
      </w:r>
      <w:r w:rsidR="000D0CDC" w:rsidRPr="000D0CDC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RCP-IPAA. </w:t>
      </w:r>
      <w:r w:rsidR="00CD01A3">
        <w:rPr>
          <w:rFonts w:ascii="Arial" w:eastAsia="Times New Roman" w:hAnsi="Arial" w:cs="Arial"/>
          <w:bCs/>
          <w:sz w:val="24"/>
          <w:szCs w:val="24"/>
          <w:lang w:val="en-GB" w:eastAsia="fr-BE"/>
        </w:rPr>
        <w:t>At this time, SA</w:t>
      </w:r>
      <w:r w:rsidR="000D0CDC" w:rsidRPr="000D0CDC">
        <w:rPr>
          <w:rFonts w:ascii="Arial" w:eastAsia="Times New Roman" w:hAnsi="Arial" w:cs="Arial"/>
          <w:bCs/>
          <w:sz w:val="24"/>
          <w:szCs w:val="24"/>
          <w:lang w:val="en-GB" w:eastAsia="fr-BE"/>
        </w:rPr>
        <w:t>LS</w:t>
      </w:r>
      <w:r w:rsidR="00E31E62" w:rsidRPr="000D0CDC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 may present cosmetic advantages </w:t>
      </w:r>
      <w:r w:rsidR="00CD01A3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and </w:t>
      </w:r>
      <w:r w:rsidR="00A6064F">
        <w:rPr>
          <w:rFonts w:ascii="Arial" w:eastAsia="Times New Roman" w:hAnsi="Arial" w:cs="Arial"/>
          <w:bCs/>
          <w:sz w:val="24"/>
          <w:szCs w:val="24"/>
          <w:lang w:val="en-GB" w:eastAsia="fr-BE"/>
        </w:rPr>
        <w:t>less trauma</w:t>
      </w:r>
      <w:r w:rsidR="00CD01A3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 to the abdominal wall </w:t>
      </w:r>
      <w:r w:rsidR="005D630B">
        <w:rPr>
          <w:rFonts w:ascii="Arial" w:eastAsia="Times New Roman" w:hAnsi="Arial" w:cs="Arial"/>
          <w:bCs/>
          <w:sz w:val="24"/>
          <w:szCs w:val="24"/>
          <w:lang w:val="en-GB" w:eastAsia="fr-BE"/>
        </w:rPr>
        <w:t>compared to</w:t>
      </w:r>
      <w:bookmarkStart w:id="0" w:name="_GoBack"/>
      <w:bookmarkEnd w:id="0"/>
      <w:r w:rsidR="00E31E62" w:rsidRPr="000D0CDC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 the multiport laparoscopic </w:t>
      </w:r>
      <w:r w:rsidR="00CD01A3">
        <w:rPr>
          <w:rFonts w:ascii="Arial" w:eastAsia="Times New Roman" w:hAnsi="Arial" w:cs="Arial"/>
          <w:bCs/>
          <w:sz w:val="24"/>
          <w:szCs w:val="24"/>
          <w:lang w:val="en-GB" w:eastAsia="fr-BE"/>
        </w:rPr>
        <w:t>RCP-IPAA</w:t>
      </w:r>
      <w:r w:rsidR="00E31E62" w:rsidRPr="000D0CDC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. However, </w:t>
      </w:r>
      <w:r w:rsidR="00CD01A3">
        <w:rPr>
          <w:rFonts w:ascii="Arial" w:eastAsia="Times New Roman" w:hAnsi="Arial" w:cs="Arial"/>
          <w:bCs/>
          <w:sz w:val="24"/>
          <w:szCs w:val="24"/>
          <w:lang w:val="en-GB" w:eastAsia="fr-BE"/>
        </w:rPr>
        <w:t>a randomized controlled trial</w:t>
      </w:r>
      <w:r w:rsidR="000D0CDC" w:rsidRPr="000D0CDC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 is required to point out short and long-term advantages</w:t>
      </w:r>
      <w:r w:rsidR="00F60E0A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 in comparison to </w:t>
      </w:r>
      <w:r w:rsidR="00F60E0A" w:rsidRPr="000D0CDC">
        <w:rPr>
          <w:rFonts w:ascii="Arial" w:eastAsia="Times New Roman" w:hAnsi="Arial" w:cs="Arial"/>
          <w:bCs/>
          <w:sz w:val="24"/>
          <w:szCs w:val="24"/>
          <w:lang w:val="en-GB" w:eastAsia="fr-BE"/>
        </w:rPr>
        <w:t>multiport laparoscopic</w:t>
      </w:r>
      <w:r w:rsidR="00F60E0A">
        <w:rPr>
          <w:rFonts w:ascii="Arial" w:eastAsia="Times New Roman" w:hAnsi="Arial" w:cs="Arial"/>
          <w:bCs/>
          <w:sz w:val="24"/>
          <w:szCs w:val="24"/>
          <w:lang w:val="en-GB" w:eastAsia="fr-BE"/>
        </w:rPr>
        <w:t xml:space="preserve"> RCP-IPAA</w:t>
      </w:r>
      <w:r w:rsidR="000D0CDC" w:rsidRPr="000D0CDC">
        <w:rPr>
          <w:rFonts w:ascii="Arial" w:eastAsia="Times New Roman" w:hAnsi="Arial" w:cs="Arial"/>
          <w:bCs/>
          <w:sz w:val="24"/>
          <w:szCs w:val="24"/>
          <w:lang w:val="en-GB" w:eastAsia="fr-BE"/>
        </w:rPr>
        <w:t>.</w:t>
      </w:r>
    </w:p>
    <w:sectPr w:rsidR="00863730" w:rsidRPr="000D0CDC" w:rsidSect="00475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E8B"/>
    <w:rsid w:val="00011C88"/>
    <w:rsid w:val="00023318"/>
    <w:rsid w:val="00062054"/>
    <w:rsid w:val="000B11ED"/>
    <w:rsid w:val="000D0CDC"/>
    <w:rsid w:val="00162525"/>
    <w:rsid w:val="001A4B51"/>
    <w:rsid w:val="002604D1"/>
    <w:rsid w:val="002C0DD2"/>
    <w:rsid w:val="002E1977"/>
    <w:rsid w:val="002F6E8B"/>
    <w:rsid w:val="003068A1"/>
    <w:rsid w:val="003545E1"/>
    <w:rsid w:val="00397314"/>
    <w:rsid w:val="003A595E"/>
    <w:rsid w:val="004232EE"/>
    <w:rsid w:val="0047561E"/>
    <w:rsid w:val="004E3BF9"/>
    <w:rsid w:val="00523194"/>
    <w:rsid w:val="005D630B"/>
    <w:rsid w:val="00746B1E"/>
    <w:rsid w:val="007E033D"/>
    <w:rsid w:val="008055B4"/>
    <w:rsid w:val="00854718"/>
    <w:rsid w:val="00863730"/>
    <w:rsid w:val="008E2DC6"/>
    <w:rsid w:val="00917B2C"/>
    <w:rsid w:val="0095473A"/>
    <w:rsid w:val="009B7E5D"/>
    <w:rsid w:val="009D6FB5"/>
    <w:rsid w:val="00A00DA7"/>
    <w:rsid w:val="00A6064F"/>
    <w:rsid w:val="00AA774E"/>
    <w:rsid w:val="00AB099E"/>
    <w:rsid w:val="00AB0B00"/>
    <w:rsid w:val="00B368B2"/>
    <w:rsid w:val="00B83023"/>
    <w:rsid w:val="00BA40C3"/>
    <w:rsid w:val="00BE0988"/>
    <w:rsid w:val="00C33179"/>
    <w:rsid w:val="00C614D5"/>
    <w:rsid w:val="00CD01A3"/>
    <w:rsid w:val="00D816E0"/>
    <w:rsid w:val="00DB3035"/>
    <w:rsid w:val="00E31E62"/>
    <w:rsid w:val="00EC1B1F"/>
    <w:rsid w:val="00F25883"/>
    <w:rsid w:val="00F6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F6E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9"/>
      <w:szCs w:val="29"/>
      <w:lang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F6E8B"/>
    <w:rPr>
      <w:rFonts w:ascii="Times New Roman" w:eastAsia="Times New Roman" w:hAnsi="Times New Roman" w:cs="Times New Roman"/>
      <w:b/>
      <w:bCs/>
      <w:sz w:val="29"/>
      <w:szCs w:val="29"/>
      <w:lang w:eastAsia="fr-BE"/>
    </w:rPr>
  </w:style>
  <w:style w:type="paragraph" w:styleId="NormalWeb">
    <w:name w:val="Normal (Web)"/>
    <w:basedOn w:val="Normal"/>
    <w:uiPriority w:val="99"/>
    <w:semiHidden/>
    <w:unhideWhenUsed/>
    <w:rsid w:val="002F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highlight">
    <w:name w:val="highlight"/>
    <w:basedOn w:val="DefaultParagraphFont"/>
    <w:rsid w:val="002F6E8B"/>
  </w:style>
  <w:style w:type="paragraph" w:styleId="BalloonText">
    <w:name w:val="Balloon Text"/>
    <w:basedOn w:val="Normal"/>
    <w:link w:val="BalloonTextChar"/>
    <w:uiPriority w:val="99"/>
    <w:semiHidden/>
    <w:unhideWhenUsed/>
    <w:rsid w:val="00306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F6E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9"/>
      <w:szCs w:val="29"/>
      <w:lang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F6E8B"/>
    <w:rPr>
      <w:rFonts w:ascii="Times New Roman" w:eastAsia="Times New Roman" w:hAnsi="Times New Roman" w:cs="Times New Roman"/>
      <w:b/>
      <w:bCs/>
      <w:sz w:val="29"/>
      <w:szCs w:val="29"/>
      <w:lang w:eastAsia="fr-BE"/>
    </w:rPr>
  </w:style>
  <w:style w:type="paragraph" w:styleId="NormalWeb">
    <w:name w:val="Normal (Web)"/>
    <w:basedOn w:val="Normal"/>
    <w:uiPriority w:val="99"/>
    <w:semiHidden/>
    <w:unhideWhenUsed/>
    <w:rsid w:val="002F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highlight">
    <w:name w:val="highlight"/>
    <w:basedOn w:val="DefaultParagraphFont"/>
    <w:rsid w:val="002F6E8B"/>
  </w:style>
  <w:style w:type="paragraph" w:styleId="BalloonText">
    <w:name w:val="Balloon Text"/>
    <w:basedOn w:val="Normal"/>
    <w:link w:val="BalloonTextChar"/>
    <w:uiPriority w:val="99"/>
    <w:semiHidden/>
    <w:unhideWhenUsed/>
    <w:rsid w:val="00306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992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696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2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976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7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463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Léonard</dc:creator>
  <cp:lastModifiedBy>Daniel Léonard</cp:lastModifiedBy>
  <cp:revision>4</cp:revision>
  <cp:lastPrinted>2011-12-01T18:27:00Z</cp:lastPrinted>
  <dcterms:created xsi:type="dcterms:W3CDTF">2011-12-01T22:34:00Z</dcterms:created>
  <dcterms:modified xsi:type="dcterms:W3CDTF">2011-12-01T22:42:00Z</dcterms:modified>
</cp:coreProperties>
</file>