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42A" w:rsidRPr="0056797D" w:rsidRDefault="00F1442A" w:rsidP="00D24D34">
      <w:pPr>
        <w:spacing w:after="0" w:line="480" w:lineRule="auto"/>
        <w:jc w:val="center"/>
        <w:rPr>
          <w:rFonts w:ascii="Times New Roman" w:hAnsi="Times New Roman" w:cs="Times New Roman"/>
          <w:b/>
          <w:sz w:val="24"/>
          <w:szCs w:val="24"/>
        </w:rPr>
      </w:pPr>
      <w:bookmarkStart w:id="0" w:name="_GoBack"/>
      <w:bookmarkEnd w:id="0"/>
      <w:r w:rsidRPr="0056797D">
        <w:rPr>
          <w:rFonts w:ascii="Times New Roman" w:hAnsi="Times New Roman" w:cs="Times New Roman"/>
          <w:b/>
          <w:sz w:val="24"/>
          <w:szCs w:val="24"/>
        </w:rPr>
        <w:t xml:space="preserve">Vieillesse et pouvoir dans l'Occident médiéval : </w:t>
      </w:r>
    </w:p>
    <w:p w:rsidR="00694355" w:rsidRPr="00BA5523" w:rsidRDefault="00F1442A" w:rsidP="00D24D34">
      <w:pPr>
        <w:spacing w:line="480" w:lineRule="auto"/>
        <w:jc w:val="center"/>
        <w:rPr>
          <w:rFonts w:ascii="Times New Roman" w:hAnsi="Times New Roman" w:cs="Times New Roman"/>
          <w:b/>
          <w:sz w:val="24"/>
          <w:szCs w:val="24"/>
        </w:rPr>
      </w:pPr>
      <w:r w:rsidRPr="00BA5523">
        <w:rPr>
          <w:rFonts w:ascii="Times New Roman" w:hAnsi="Times New Roman" w:cs="Times New Roman"/>
          <w:b/>
          <w:sz w:val="24"/>
          <w:szCs w:val="24"/>
        </w:rPr>
        <w:t>au c</w:t>
      </w:r>
      <w:r w:rsidR="00F97409" w:rsidRPr="00BA5523">
        <w:rPr>
          <w:rFonts w:ascii="Times New Roman" w:hAnsi="Times New Roman" w:cs="Times New Roman"/>
          <w:b/>
          <w:bCs/>
          <w:sz w:val="24"/>
          <w:szCs w:val="24"/>
        </w:rPr>
        <w:t>œ</w:t>
      </w:r>
      <w:r w:rsidRPr="00BA5523">
        <w:rPr>
          <w:rFonts w:ascii="Times New Roman" w:hAnsi="Times New Roman" w:cs="Times New Roman"/>
          <w:b/>
          <w:sz w:val="24"/>
          <w:szCs w:val="24"/>
        </w:rPr>
        <w:t>ur d'une réflexion pluridisciplinaire d'actualité</w:t>
      </w:r>
    </w:p>
    <w:p w:rsidR="00F97409" w:rsidRPr="00BA5523" w:rsidRDefault="00F97409" w:rsidP="00D24D34">
      <w:pPr>
        <w:spacing w:line="480" w:lineRule="auto"/>
        <w:jc w:val="center"/>
        <w:rPr>
          <w:rFonts w:ascii="Times New Roman" w:hAnsi="Times New Roman" w:cs="Times New Roman"/>
          <w:sz w:val="24"/>
          <w:szCs w:val="24"/>
        </w:rPr>
      </w:pPr>
    </w:p>
    <w:p w:rsidR="00F97409" w:rsidRDefault="00F97409" w:rsidP="00D24D34">
      <w:pPr>
        <w:spacing w:after="0" w:line="480" w:lineRule="auto"/>
        <w:jc w:val="right"/>
        <w:rPr>
          <w:rFonts w:ascii="Times New Roman" w:eastAsia="Times New Roman" w:hAnsi="Times New Roman" w:cs="Times New Roman"/>
          <w:sz w:val="24"/>
          <w:szCs w:val="24"/>
          <w:lang w:eastAsia="fr-FR"/>
        </w:rPr>
      </w:pPr>
      <w:r w:rsidRPr="00BA5523">
        <w:rPr>
          <w:rFonts w:ascii="Times New Roman" w:eastAsia="Times New Roman" w:hAnsi="Times New Roman" w:cs="Times New Roman"/>
          <w:sz w:val="24"/>
          <w:szCs w:val="24"/>
          <w:lang w:eastAsia="fr-FR"/>
        </w:rPr>
        <w:t>Gilles Lecuppre</w:t>
      </w:r>
    </w:p>
    <w:p w:rsidR="004A3012" w:rsidRPr="00BA5523" w:rsidRDefault="004A3012" w:rsidP="00D24D34">
      <w:pPr>
        <w:spacing w:after="0" w:line="48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Université de Louvain-La-Neuve,</w:t>
      </w:r>
      <w:r w:rsidR="005D537B" w:rsidRPr="005D537B">
        <w:rPr>
          <w:rFonts w:ascii="Times New Roman" w:hAnsi="Times New Roman" w:cs="Times New Roman"/>
          <w:sz w:val="24"/>
          <w:szCs w:val="24"/>
        </w:rPr>
        <w:t xml:space="preserve"> </w:t>
      </w:r>
      <w:r w:rsidR="005D537B">
        <w:rPr>
          <w:rFonts w:ascii="Times New Roman" w:hAnsi="Times New Roman" w:cs="Times New Roman"/>
          <w:sz w:val="24"/>
          <w:szCs w:val="24"/>
        </w:rPr>
        <w:t>IACCHOS</w:t>
      </w:r>
      <w:r>
        <w:rPr>
          <w:rFonts w:ascii="Times New Roman" w:eastAsia="Times New Roman" w:hAnsi="Times New Roman" w:cs="Times New Roman"/>
          <w:sz w:val="24"/>
          <w:szCs w:val="24"/>
          <w:lang w:eastAsia="fr-FR"/>
        </w:rPr>
        <w:t xml:space="preserve"> </w:t>
      </w:r>
    </w:p>
    <w:p w:rsidR="00F97409" w:rsidRDefault="00F97409" w:rsidP="00D24D34">
      <w:pPr>
        <w:spacing w:after="0" w:line="480" w:lineRule="auto"/>
        <w:jc w:val="right"/>
        <w:rPr>
          <w:rFonts w:ascii="Times New Roman" w:eastAsia="Times New Roman" w:hAnsi="Times New Roman" w:cs="Times New Roman"/>
          <w:sz w:val="24"/>
          <w:szCs w:val="24"/>
          <w:lang w:eastAsia="fr-FR"/>
        </w:rPr>
      </w:pPr>
      <w:r w:rsidRPr="00BA5523">
        <w:rPr>
          <w:rFonts w:ascii="Times New Roman" w:eastAsia="Times New Roman" w:hAnsi="Times New Roman" w:cs="Times New Roman"/>
          <w:sz w:val="24"/>
          <w:szCs w:val="24"/>
          <w:lang w:eastAsia="fr-FR"/>
        </w:rPr>
        <w:t>Emmanuelle Santinelli-Foltz</w:t>
      </w:r>
    </w:p>
    <w:p w:rsidR="004A3012" w:rsidRPr="00BA5523" w:rsidRDefault="004A3012" w:rsidP="00D24D34">
      <w:pPr>
        <w:spacing w:after="0" w:line="48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Université Polytechnique des Hauts-de-France, CRISS</w:t>
      </w:r>
    </w:p>
    <w:p w:rsidR="00F97409" w:rsidRPr="00BA5523" w:rsidRDefault="00F97409" w:rsidP="00D24D34">
      <w:pPr>
        <w:spacing w:after="0" w:line="480" w:lineRule="auto"/>
        <w:jc w:val="right"/>
        <w:rPr>
          <w:rFonts w:ascii="Times New Roman" w:eastAsia="Times New Roman" w:hAnsi="Times New Roman" w:cs="Times New Roman"/>
          <w:sz w:val="24"/>
          <w:szCs w:val="24"/>
          <w:lang w:eastAsia="fr-FR"/>
        </w:rPr>
      </w:pPr>
    </w:p>
    <w:p w:rsidR="0081724B" w:rsidRPr="00BA5523" w:rsidRDefault="0081724B" w:rsidP="00D24D34">
      <w:pPr>
        <w:spacing w:after="0" w:line="480" w:lineRule="auto"/>
        <w:jc w:val="both"/>
        <w:rPr>
          <w:rFonts w:ascii="Times New Roman" w:eastAsia="Times New Roman" w:hAnsi="Times New Roman" w:cs="Times New Roman"/>
          <w:sz w:val="24"/>
          <w:szCs w:val="24"/>
          <w:lang w:eastAsia="fr-FR"/>
        </w:rPr>
      </w:pPr>
    </w:p>
    <w:p w:rsidR="00E85B3E" w:rsidRPr="00D84BE8" w:rsidRDefault="0081724B" w:rsidP="00D24D34">
      <w:pPr>
        <w:pStyle w:val="Default"/>
        <w:spacing w:line="480" w:lineRule="auto"/>
        <w:jc w:val="both"/>
        <w:rPr>
          <w:rFonts w:ascii="Times New Roman" w:eastAsia="Times New Roman" w:hAnsi="Times New Roman" w:cs="Times New Roman"/>
          <w:lang w:eastAsia="fr-FR"/>
        </w:rPr>
      </w:pPr>
      <w:r w:rsidRPr="00D84BE8">
        <w:rPr>
          <w:rFonts w:ascii="Times New Roman" w:eastAsia="Times New Roman" w:hAnsi="Times New Roman" w:cs="Times New Roman"/>
          <w:lang w:eastAsia="fr-FR"/>
        </w:rPr>
        <w:t>Le vieillissement des sociétés occidentales</w:t>
      </w:r>
      <w:r w:rsidR="00976CF3" w:rsidRPr="00D84BE8">
        <w:rPr>
          <w:rFonts w:ascii="Times New Roman" w:eastAsia="Times New Roman" w:hAnsi="Times New Roman" w:cs="Times New Roman"/>
          <w:lang w:eastAsia="fr-FR"/>
        </w:rPr>
        <w:t xml:space="preserve"> depuis quelques décennies</w:t>
      </w:r>
      <w:r w:rsidR="00785F7C" w:rsidRPr="00D84BE8">
        <w:rPr>
          <w:rFonts w:ascii="Times New Roman" w:eastAsia="Times New Roman" w:hAnsi="Times New Roman" w:cs="Times New Roman"/>
          <w:lang w:eastAsia="fr-FR"/>
        </w:rPr>
        <w:t xml:space="preserve"> et ses conséquences diverses</w:t>
      </w:r>
      <w:r w:rsidR="00976CF3" w:rsidRPr="00D84BE8">
        <w:rPr>
          <w:rFonts w:ascii="Times New Roman" w:eastAsia="Times New Roman" w:hAnsi="Times New Roman" w:cs="Times New Roman"/>
          <w:lang w:eastAsia="fr-FR"/>
        </w:rPr>
        <w:t>, notamment socio-économiques,</w:t>
      </w:r>
      <w:r w:rsidR="00785F7C" w:rsidRPr="00D84BE8">
        <w:rPr>
          <w:rFonts w:ascii="Times New Roman" w:eastAsia="Times New Roman" w:hAnsi="Times New Roman" w:cs="Times New Roman"/>
          <w:lang w:eastAsia="fr-FR"/>
        </w:rPr>
        <w:t>ont</w:t>
      </w:r>
      <w:r w:rsidRPr="00D84BE8">
        <w:rPr>
          <w:rFonts w:ascii="Times New Roman" w:eastAsia="Times New Roman" w:hAnsi="Times New Roman" w:cs="Times New Roman"/>
          <w:lang w:eastAsia="fr-FR"/>
        </w:rPr>
        <w:t xml:space="preserve"> conduit</w:t>
      </w:r>
      <w:r w:rsidR="0095137B" w:rsidRPr="00D84BE8">
        <w:rPr>
          <w:rFonts w:ascii="Times New Roman" w:eastAsia="Times New Roman" w:hAnsi="Times New Roman" w:cs="Times New Roman"/>
          <w:lang w:eastAsia="fr-FR"/>
        </w:rPr>
        <w:t>, à partir des années 1980-1990</w:t>
      </w:r>
      <w:r w:rsidR="0095137B" w:rsidRPr="00D84BE8">
        <w:rPr>
          <w:rStyle w:val="Appelnotedebasdep"/>
          <w:rFonts w:ascii="Times New Roman" w:eastAsia="Times New Roman" w:hAnsi="Times New Roman" w:cs="Times New Roman"/>
          <w:lang w:eastAsia="fr-FR"/>
        </w:rPr>
        <w:footnoteReference w:id="2"/>
      </w:r>
      <w:r w:rsidR="0095137B" w:rsidRPr="00D84BE8">
        <w:rPr>
          <w:rFonts w:ascii="Times New Roman" w:eastAsia="Times New Roman" w:hAnsi="Times New Roman" w:cs="Times New Roman"/>
          <w:lang w:eastAsia="fr-FR"/>
        </w:rPr>
        <w:t>,</w:t>
      </w:r>
      <w:r w:rsidRPr="00D84BE8">
        <w:rPr>
          <w:rFonts w:ascii="Times New Roman" w:eastAsia="Times New Roman" w:hAnsi="Times New Roman" w:cs="Times New Roman"/>
          <w:lang w:eastAsia="fr-FR"/>
        </w:rPr>
        <w:t xml:space="preserve"> à un regain d'intérêt pour la question de la vi</w:t>
      </w:r>
      <w:r w:rsidR="00224E40" w:rsidRPr="00D84BE8">
        <w:rPr>
          <w:rFonts w:ascii="Times New Roman" w:eastAsia="Times New Roman" w:hAnsi="Times New Roman" w:cs="Times New Roman"/>
          <w:lang w:eastAsia="fr-FR"/>
        </w:rPr>
        <w:t>eillesse de la part de chercheuses et chercheurs issu</w:t>
      </w:r>
      <w:r w:rsidRPr="00D84BE8">
        <w:rPr>
          <w:rFonts w:ascii="Times New Roman" w:eastAsia="Times New Roman" w:hAnsi="Times New Roman" w:cs="Times New Roman"/>
          <w:lang w:eastAsia="fr-FR"/>
        </w:rPr>
        <w:t xml:space="preserve">s de disciplines variées, accompagnant la réflexion des pouvoirs publics et d'associations confrontées à </w:t>
      </w:r>
      <w:r w:rsidR="00DE2BE5" w:rsidRPr="00D84BE8">
        <w:rPr>
          <w:rFonts w:ascii="Times New Roman" w:eastAsia="Times New Roman" w:hAnsi="Times New Roman" w:cs="Times New Roman"/>
          <w:lang w:eastAsia="fr-FR"/>
        </w:rPr>
        <w:t xml:space="preserve">ce qui est </w:t>
      </w:r>
      <w:r w:rsidR="00935367" w:rsidRPr="00D84BE8">
        <w:rPr>
          <w:rFonts w:ascii="Times New Roman" w:eastAsia="Times New Roman" w:hAnsi="Times New Roman" w:cs="Times New Roman"/>
          <w:lang w:eastAsia="fr-FR"/>
        </w:rPr>
        <w:t xml:space="preserve">devenu </w:t>
      </w:r>
      <w:r w:rsidRPr="00D84BE8">
        <w:rPr>
          <w:rFonts w:ascii="Times New Roman" w:eastAsia="Times New Roman" w:hAnsi="Times New Roman" w:cs="Times New Roman"/>
          <w:lang w:eastAsia="fr-FR"/>
        </w:rPr>
        <w:t>un enjeu de société.</w:t>
      </w:r>
      <w:r w:rsidR="007175EA" w:rsidRPr="00D84BE8">
        <w:rPr>
          <w:rFonts w:ascii="Times New Roman" w:eastAsia="Times New Roman" w:hAnsi="Times New Roman" w:cs="Times New Roman"/>
          <w:lang w:eastAsia="fr-FR"/>
        </w:rPr>
        <w:t xml:space="preserve"> Les historiens y ont contribué, tout en soulignant que la vieillesse était une notion relative : s'il y a eu à toutes les époques des personnes âgées et conscience </w:t>
      </w:r>
      <w:r w:rsidR="00441360" w:rsidRPr="00D84BE8">
        <w:rPr>
          <w:rFonts w:ascii="Times New Roman" w:eastAsia="Times New Roman" w:hAnsi="Times New Roman" w:cs="Times New Roman"/>
          <w:lang w:eastAsia="fr-FR"/>
        </w:rPr>
        <w:t>que l'individu passe par différents âge</w:t>
      </w:r>
      <w:r w:rsidR="00DE2BE5" w:rsidRPr="00D84BE8">
        <w:rPr>
          <w:rFonts w:ascii="Times New Roman" w:eastAsia="Times New Roman" w:hAnsi="Times New Roman" w:cs="Times New Roman"/>
          <w:lang w:eastAsia="fr-FR"/>
        </w:rPr>
        <w:t>s</w:t>
      </w:r>
      <w:r w:rsidR="00441360" w:rsidRPr="00D84BE8">
        <w:rPr>
          <w:rFonts w:ascii="Times New Roman" w:eastAsia="Times New Roman" w:hAnsi="Times New Roman" w:cs="Times New Roman"/>
          <w:lang w:eastAsia="fr-FR"/>
        </w:rPr>
        <w:t xml:space="preserve"> au cours de la vie</w:t>
      </w:r>
      <w:r w:rsidR="00626592" w:rsidRPr="00D84BE8">
        <w:rPr>
          <w:rStyle w:val="Appelnotedebasdep"/>
          <w:rFonts w:ascii="Times New Roman" w:eastAsia="Times New Roman" w:hAnsi="Times New Roman" w:cs="Times New Roman"/>
          <w:lang w:eastAsia="fr-FR"/>
        </w:rPr>
        <w:footnoteReference w:id="3"/>
      </w:r>
      <w:r w:rsidR="00441360" w:rsidRPr="00D84BE8">
        <w:rPr>
          <w:rFonts w:ascii="Times New Roman" w:eastAsia="Times New Roman" w:hAnsi="Times New Roman" w:cs="Times New Roman"/>
          <w:lang w:eastAsia="fr-FR"/>
        </w:rPr>
        <w:t xml:space="preserve">, </w:t>
      </w:r>
      <w:r w:rsidR="005F4DFC" w:rsidRPr="00D84BE8">
        <w:rPr>
          <w:rFonts w:ascii="Times New Roman" w:eastAsia="Times New Roman" w:hAnsi="Times New Roman" w:cs="Times New Roman"/>
          <w:lang w:eastAsia="fr-FR"/>
        </w:rPr>
        <w:t>la vieillesse ne corresp</w:t>
      </w:r>
      <w:r w:rsidR="004B4B7E" w:rsidRPr="00D84BE8">
        <w:rPr>
          <w:rFonts w:ascii="Times New Roman" w:eastAsia="Times New Roman" w:hAnsi="Times New Roman" w:cs="Times New Roman"/>
          <w:lang w:eastAsia="fr-FR"/>
        </w:rPr>
        <w:t>ond</w:t>
      </w:r>
      <w:r w:rsidR="005F4DFC" w:rsidRPr="00D84BE8">
        <w:rPr>
          <w:rFonts w:ascii="Times New Roman" w:eastAsia="Times New Roman" w:hAnsi="Times New Roman" w:cs="Times New Roman"/>
          <w:lang w:eastAsia="fr-FR"/>
        </w:rPr>
        <w:t xml:space="preserve"> pas tout à fait à la même réalité</w:t>
      </w:r>
      <w:r w:rsidR="003F6756" w:rsidRPr="00D84BE8">
        <w:rPr>
          <w:rFonts w:ascii="Times New Roman" w:eastAsia="Times New Roman" w:hAnsi="Times New Roman" w:cs="Times New Roman"/>
          <w:lang w:eastAsia="fr-FR"/>
        </w:rPr>
        <w:t xml:space="preserve">, ne concerne pas la même proportion de la population </w:t>
      </w:r>
      <w:r w:rsidR="00501E76" w:rsidRPr="00D84BE8">
        <w:rPr>
          <w:rFonts w:ascii="Times New Roman" w:eastAsia="Times New Roman" w:hAnsi="Times New Roman" w:cs="Times New Roman"/>
          <w:lang w:eastAsia="fr-FR"/>
        </w:rPr>
        <w:t>ni</w:t>
      </w:r>
      <w:r w:rsidR="003F6756" w:rsidRPr="00D84BE8">
        <w:rPr>
          <w:rFonts w:ascii="Times New Roman" w:eastAsia="Times New Roman" w:hAnsi="Times New Roman" w:cs="Times New Roman"/>
          <w:lang w:eastAsia="fr-FR"/>
        </w:rPr>
        <w:t xml:space="preserve"> ne suscite les mêmes enjeux. </w:t>
      </w:r>
      <w:r w:rsidR="002C6D72" w:rsidRPr="00D84BE8">
        <w:rPr>
          <w:rFonts w:ascii="Times New Roman" w:eastAsia="Times New Roman" w:hAnsi="Times New Roman" w:cs="Times New Roman"/>
          <w:lang w:eastAsia="fr-FR"/>
        </w:rPr>
        <w:t>L</w:t>
      </w:r>
      <w:r w:rsidR="003F6756" w:rsidRPr="00D84BE8">
        <w:rPr>
          <w:rFonts w:ascii="Times New Roman" w:eastAsia="Times New Roman" w:hAnsi="Times New Roman" w:cs="Times New Roman"/>
          <w:lang w:eastAsia="fr-FR"/>
        </w:rPr>
        <w:t>'initiative d'une approche histori</w:t>
      </w:r>
      <w:r w:rsidR="002C6D72" w:rsidRPr="00D84BE8">
        <w:rPr>
          <w:rFonts w:ascii="Times New Roman" w:eastAsia="Times New Roman" w:hAnsi="Times New Roman" w:cs="Times New Roman"/>
          <w:lang w:eastAsia="fr-FR"/>
        </w:rPr>
        <w:t>que de la vieillesse</w:t>
      </w:r>
      <w:r w:rsidR="00EA216D" w:rsidRPr="00D84BE8">
        <w:rPr>
          <w:rFonts w:ascii="Times New Roman" w:eastAsia="Times New Roman" w:hAnsi="Times New Roman" w:cs="Times New Roman"/>
          <w:lang w:eastAsia="fr-FR"/>
        </w:rPr>
        <w:t xml:space="preserve">, sur une période historique ou </w:t>
      </w:r>
      <w:r w:rsidR="005A2171" w:rsidRPr="00D84BE8">
        <w:rPr>
          <w:rFonts w:ascii="Times New Roman" w:eastAsia="Times New Roman" w:hAnsi="Times New Roman" w:cs="Times New Roman"/>
          <w:lang w:eastAsia="fr-FR"/>
        </w:rPr>
        <w:t xml:space="preserve">sur </w:t>
      </w:r>
      <w:r w:rsidR="00EA216D" w:rsidRPr="00D84BE8">
        <w:rPr>
          <w:rFonts w:ascii="Times New Roman" w:eastAsia="Times New Roman" w:hAnsi="Times New Roman" w:cs="Times New Roman"/>
          <w:lang w:eastAsia="fr-FR"/>
        </w:rPr>
        <w:t>la longue durée,</w:t>
      </w:r>
      <w:r w:rsidR="002C6D72" w:rsidRPr="00D84BE8">
        <w:rPr>
          <w:rFonts w:ascii="Times New Roman" w:eastAsia="Times New Roman" w:hAnsi="Times New Roman" w:cs="Times New Roman"/>
          <w:lang w:eastAsia="fr-FR"/>
        </w:rPr>
        <w:t xml:space="preserve"> est à porter</w:t>
      </w:r>
      <w:r w:rsidR="003F6756" w:rsidRPr="00D84BE8">
        <w:rPr>
          <w:rFonts w:ascii="Times New Roman" w:eastAsia="Times New Roman" w:hAnsi="Times New Roman" w:cs="Times New Roman"/>
          <w:lang w:eastAsia="fr-FR"/>
        </w:rPr>
        <w:t xml:space="preserve"> au crédit des </w:t>
      </w:r>
      <w:r w:rsidR="003F6756" w:rsidRPr="00D84BE8">
        <w:rPr>
          <w:rFonts w:ascii="Times New Roman" w:eastAsia="Times New Roman" w:hAnsi="Times New Roman" w:cs="Times New Roman"/>
          <w:lang w:eastAsia="fr-FR"/>
        </w:rPr>
        <w:lastRenderedPageBreak/>
        <w:t>modernistes</w:t>
      </w:r>
      <w:r w:rsidR="00063B22" w:rsidRPr="00D84BE8">
        <w:rPr>
          <w:rStyle w:val="Appelnotedebasdep"/>
          <w:rFonts w:ascii="Times New Roman" w:eastAsia="Times New Roman" w:hAnsi="Times New Roman" w:cs="Times New Roman"/>
          <w:lang w:eastAsia="fr-FR"/>
        </w:rPr>
        <w:footnoteReference w:id="4"/>
      </w:r>
      <w:r w:rsidR="00224E40" w:rsidRPr="00D84BE8">
        <w:rPr>
          <w:rFonts w:ascii="Times New Roman" w:eastAsia="Times New Roman" w:hAnsi="Times New Roman" w:cs="Times New Roman"/>
          <w:lang w:eastAsia="fr-FR"/>
        </w:rPr>
        <w:t>,</w:t>
      </w:r>
      <w:r w:rsidR="002C6D72" w:rsidRPr="00D84BE8">
        <w:rPr>
          <w:rFonts w:ascii="Times New Roman" w:eastAsia="Times New Roman" w:hAnsi="Times New Roman" w:cs="Times New Roman"/>
          <w:lang w:eastAsia="fr-FR"/>
        </w:rPr>
        <w:t xml:space="preserve">qui notent des transformations majeures au </w:t>
      </w:r>
      <w:r w:rsidR="00395029" w:rsidRPr="00D84BE8">
        <w:rPr>
          <w:rFonts w:ascii="Times New Roman" w:eastAsia="Times New Roman" w:hAnsi="Times New Roman" w:cs="Times New Roman"/>
          <w:smallCaps/>
          <w:lang w:eastAsia="fr-FR"/>
        </w:rPr>
        <w:t>xviii</w:t>
      </w:r>
      <w:r w:rsidR="00CC3090" w:rsidRPr="00D84BE8">
        <w:rPr>
          <w:rFonts w:ascii="Times New Roman" w:hAnsi="Times New Roman" w:cs="Times New Roman"/>
          <w:vertAlign w:val="superscript"/>
        </w:rPr>
        <w:t>e</w:t>
      </w:r>
      <w:r w:rsidR="00CC3090" w:rsidRPr="00D84BE8">
        <w:rPr>
          <w:rFonts w:ascii="Times New Roman" w:eastAsia="Times New Roman" w:hAnsi="Times New Roman" w:cs="Times New Roman"/>
          <w:lang w:eastAsia="fr-FR"/>
        </w:rPr>
        <w:t>siècle</w:t>
      </w:r>
      <w:r w:rsidR="00EA216D" w:rsidRPr="00D84BE8">
        <w:rPr>
          <w:rFonts w:ascii="Times New Roman" w:eastAsia="Times New Roman" w:hAnsi="Times New Roman" w:cs="Times New Roman"/>
          <w:lang w:eastAsia="fr-FR"/>
        </w:rPr>
        <w:t xml:space="preserve">, tant pour </w:t>
      </w:r>
      <w:r w:rsidR="009D585F" w:rsidRPr="00D84BE8">
        <w:rPr>
          <w:rFonts w:ascii="Times New Roman" w:eastAsia="Times New Roman" w:hAnsi="Times New Roman" w:cs="Times New Roman"/>
          <w:lang w:eastAsia="fr-FR"/>
        </w:rPr>
        <w:t xml:space="preserve">la </w:t>
      </w:r>
      <w:r w:rsidR="00EA216D" w:rsidRPr="00D84BE8">
        <w:rPr>
          <w:rFonts w:ascii="Times New Roman" w:eastAsia="Times New Roman" w:hAnsi="Times New Roman" w:cs="Times New Roman"/>
          <w:lang w:eastAsia="fr-FR"/>
        </w:rPr>
        <w:t>cerner démographiquement que</w:t>
      </w:r>
      <w:r w:rsidR="009D585F" w:rsidRPr="00D84BE8">
        <w:rPr>
          <w:rFonts w:ascii="Times New Roman" w:eastAsia="Times New Roman" w:hAnsi="Times New Roman" w:cs="Times New Roman"/>
          <w:lang w:eastAsia="fr-FR"/>
        </w:rPr>
        <w:t xml:space="preserve"> dans la manière de</w:t>
      </w:r>
      <w:r w:rsidR="00EA216D" w:rsidRPr="00D84BE8">
        <w:rPr>
          <w:rFonts w:ascii="Times New Roman" w:eastAsia="Times New Roman" w:hAnsi="Times New Roman" w:cs="Times New Roman"/>
          <w:lang w:eastAsia="fr-FR"/>
        </w:rPr>
        <w:t xml:space="preserve"> la perce</w:t>
      </w:r>
      <w:r w:rsidR="009D585F" w:rsidRPr="00D84BE8">
        <w:rPr>
          <w:rFonts w:ascii="Times New Roman" w:eastAsia="Times New Roman" w:hAnsi="Times New Roman" w:cs="Times New Roman"/>
          <w:lang w:eastAsia="fr-FR"/>
        </w:rPr>
        <w:t>voir</w:t>
      </w:r>
      <w:r w:rsidR="00EA216D" w:rsidRPr="00D84BE8">
        <w:rPr>
          <w:rFonts w:ascii="Times New Roman" w:eastAsia="Times New Roman" w:hAnsi="Times New Roman" w:cs="Times New Roman"/>
          <w:lang w:eastAsia="fr-FR"/>
        </w:rPr>
        <w:t xml:space="preserve"> et </w:t>
      </w:r>
      <w:r w:rsidR="009D585F" w:rsidRPr="00D84BE8">
        <w:rPr>
          <w:rFonts w:ascii="Times New Roman" w:eastAsia="Times New Roman" w:hAnsi="Times New Roman" w:cs="Times New Roman"/>
          <w:lang w:eastAsia="fr-FR"/>
        </w:rPr>
        <w:t xml:space="preserve">de lui prêter </w:t>
      </w:r>
      <w:r w:rsidR="00EA216D" w:rsidRPr="00D84BE8">
        <w:rPr>
          <w:rFonts w:ascii="Times New Roman" w:eastAsia="Times New Roman" w:hAnsi="Times New Roman" w:cs="Times New Roman"/>
          <w:lang w:eastAsia="fr-FR"/>
        </w:rPr>
        <w:t>l'attention.</w:t>
      </w:r>
      <w:r w:rsidR="00790AA4" w:rsidRPr="00D84BE8">
        <w:rPr>
          <w:rFonts w:ascii="Times New Roman" w:eastAsia="Times New Roman" w:hAnsi="Times New Roman" w:cs="Times New Roman"/>
          <w:lang w:eastAsia="fr-FR"/>
        </w:rPr>
        <w:t xml:space="preserve"> Le</w:t>
      </w:r>
      <w:r w:rsidR="00C4418D" w:rsidRPr="00D84BE8">
        <w:rPr>
          <w:rFonts w:ascii="Times New Roman" w:eastAsia="Times New Roman" w:hAnsi="Times New Roman" w:cs="Times New Roman"/>
          <w:lang w:eastAsia="fr-FR"/>
        </w:rPr>
        <w:t>s analyses</w:t>
      </w:r>
      <w:r w:rsidR="00790AA4" w:rsidRPr="00D84BE8">
        <w:rPr>
          <w:rFonts w:ascii="Times New Roman" w:eastAsia="Times New Roman" w:hAnsi="Times New Roman" w:cs="Times New Roman"/>
          <w:lang w:eastAsia="fr-FR"/>
        </w:rPr>
        <w:t xml:space="preserve">historiques </w:t>
      </w:r>
      <w:r w:rsidR="00391045" w:rsidRPr="00D84BE8">
        <w:rPr>
          <w:rFonts w:ascii="Times New Roman" w:eastAsia="Times New Roman" w:hAnsi="Times New Roman" w:cs="Times New Roman"/>
          <w:lang w:eastAsia="fr-FR"/>
        </w:rPr>
        <w:t xml:space="preserve">stimulées </w:t>
      </w:r>
      <w:r w:rsidR="00991085" w:rsidRPr="00D84BE8">
        <w:rPr>
          <w:rFonts w:ascii="Times New Roman" w:eastAsia="Times New Roman" w:hAnsi="Times New Roman" w:cs="Times New Roman"/>
          <w:lang w:eastAsia="fr-FR"/>
        </w:rPr>
        <w:t>par</w:t>
      </w:r>
      <w:r w:rsidR="00FB397B" w:rsidRPr="00D84BE8">
        <w:rPr>
          <w:rFonts w:ascii="Times New Roman" w:eastAsia="Times New Roman" w:hAnsi="Times New Roman" w:cs="Times New Roman"/>
          <w:lang w:eastAsia="fr-FR"/>
        </w:rPr>
        <w:t xml:space="preserve"> le renouvellement</w:t>
      </w:r>
      <w:r w:rsidR="00BD5E67" w:rsidRPr="00D84BE8">
        <w:rPr>
          <w:rFonts w:ascii="Times New Roman" w:eastAsia="Times New Roman" w:hAnsi="Times New Roman" w:cs="Times New Roman"/>
          <w:lang w:eastAsia="fr-FR"/>
        </w:rPr>
        <w:t>, depuis les années 2000,</w:t>
      </w:r>
      <w:r w:rsidR="00FB397B" w:rsidRPr="00D84BE8">
        <w:rPr>
          <w:rFonts w:ascii="Times New Roman" w:eastAsia="Times New Roman" w:hAnsi="Times New Roman" w:cs="Times New Roman"/>
          <w:lang w:eastAsia="fr-FR"/>
        </w:rPr>
        <w:t xml:space="preserve"> de la démogr</w:t>
      </w:r>
      <w:r w:rsidR="0067684B" w:rsidRPr="00D84BE8">
        <w:rPr>
          <w:rFonts w:ascii="Times New Roman" w:eastAsia="Times New Roman" w:hAnsi="Times New Roman" w:cs="Times New Roman"/>
          <w:lang w:eastAsia="fr-FR"/>
        </w:rPr>
        <w:t>aphie historique à la suite des</w:t>
      </w:r>
      <w:r w:rsidR="00991085" w:rsidRPr="00D84BE8">
        <w:rPr>
          <w:rFonts w:ascii="Times New Roman" w:eastAsia="Times New Roman" w:hAnsi="Times New Roman" w:cs="Times New Roman"/>
          <w:lang w:eastAsia="fr-FR"/>
        </w:rPr>
        <w:t xml:space="preserve"> travaux </w:t>
      </w:r>
      <w:r w:rsidR="0067684B" w:rsidRPr="00D84BE8">
        <w:rPr>
          <w:rFonts w:ascii="Times New Roman" w:eastAsia="Times New Roman" w:hAnsi="Times New Roman" w:cs="Times New Roman"/>
          <w:lang w:eastAsia="fr-FR"/>
        </w:rPr>
        <w:t>de Peter Laslett</w:t>
      </w:r>
      <w:r w:rsidR="0067684B" w:rsidRPr="00D84BE8">
        <w:rPr>
          <w:rStyle w:val="Appelnotedebasdep"/>
          <w:rFonts w:ascii="Times New Roman" w:eastAsia="Times New Roman" w:hAnsi="Times New Roman" w:cs="Times New Roman"/>
          <w:lang w:eastAsia="fr-FR"/>
        </w:rPr>
        <w:footnoteReference w:id="5"/>
      </w:r>
      <w:r w:rsidR="0088397C" w:rsidRPr="00D84BE8">
        <w:rPr>
          <w:rFonts w:ascii="Times New Roman" w:eastAsia="Times New Roman" w:hAnsi="Times New Roman" w:cs="Times New Roman"/>
          <w:lang w:eastAsia="fr-FR"/>
        </w:rPr>
        <w:t xml:space="preserve">, </w:t>
      </w:r>
      <w:r w:rsidR="00BD5E67" w:rsidRPr="00D84BE8">
        <w:rPr>
          <w:rFonts w:ascii="Times New Roman" w:eastAsia="Times New Roman" w:hAnsi="Times New Roman" w:cs="Times New Roman"/>
          <w:lang w:eastAsia="fr-FR"/>
        </w:rPr>
        <w:t xml:space="preserve">ainsi que </w:t>
      </w:r>
      <w:r w:rsidR="0088397C" w:rsidRPr="00D84BE8">
        <w:rPr>
          <w:rFonts w:ascii="Times New Roman" w:eastAsia="Times New Roman" w:hAnsi="Times New Roman" w:cs="Times New Roman"/>
          <w:lang w:eastAsia="fr-FR"/>
        </w:rPr>
        <w:t xml:space="preserve">des </w:t>
      </w:r>
      <w:r w:rsidR="00BD5E67" w:rsidRPr="00D84BE8">
        <w:rPr>
          <w:rFonts w:ascii="Times New Roman" w:eastAsia="Times New Roman" w:hAnsi="Times New Roman" w:cs="Times New Roman"/>
          <w:lang w:eastAsia="fr-FR"/>
        </w:rPr>
        <w:t xml:space="preserve">recherches </w:t>
      </w:r>
      <w:r w:rsidR="00812F00" w:rsidRPr="00D84BE8">
        <w:rPr>
          <w:rFonts w:ascii="Times New Roman" w:eastAsia="Times New Roman" w:hAnsi="Times New Roman" w:cs="Times New Roman"/>
          <w:lang w:eastAsia="fr-FR"/>
        </w:rPr>
        <w:t>–</w:t>
      </w:r>
      <w:r w:rsidR="00BD5E67" w:rsidRPr="00D84BE8">
        <w:rPr>
          <w:rFonts w:ascii="Times New Roman" w:eastAsia="Times New Roman" w:hAnsi="Times New Roman" w:cs="Times New Roman"/>
          <w:lang w:eastAsia="fr-FR"/>
        </w:rPr>
        <w:t xml:space="preserve"> parfois croisées </w:t>
      </w:r>
      <w:r w:rsidR="00812F00" w:rsidRPr="00D84BE8">
        <w:rPr>
          <w:rFonts w:ascii="Times New Roman" w:eastAsia="Times New Roman" w:hAnsi="Times New Roman" w:cs="Times New Roman"/>
          <w:lang w:eastAsia="fr-FR"/>
        </w:rPr>
        <w:t>–</w:t>
      </w:r>
      <w:r w:rsidR="00BD5E67" w:rsidRPr="00D84BE8">
        <w:rPr>
          <w:rFonts w:ascii="Times New Roman" w:eastAsia="Times New Roman" w:hAnsi="Times New Roman" w:cs="Times New Roman"/>
          <w:lang w:eastAsia="fr-FR"/>
        </w:rPr>
        <w:t xml:space="preserve"> des </w:t>
      </w:r>
      <w:r w:rsidR="0088397C" w:rsidRPr="00D84BE8">
        <w:rPr>
          <w:rFonts w:ascii="Times New Roman" w:eastAsia="Times New Roman" w:hAnsi="Times New Roman" w:cs="Times New Roman"/>
          <w:lang w:eastAsia="fr-FR"/>
        </w:rPr>
        <w:t>soci</w:t>
      </w:r>
      <w:r w:rsidR="0067684B" w:rsidRPr="00D84BE8">
        <w:rPr>
          <w:rFonts w:ascii="Times New Roman" w:eastAsia="Times New Roman" w:hAnsi="Times New Roman" w:cs="Times New Roman"/>
          <w:lang w:eastAsia="fr-FR"/>
        </w:rPr>
        <w:t>ologues</w:t>
      </w:r>
      <w:r w:rsidR="00766DDC" w:rsidRPr="00D84BE8">
        <w:rPr>
          <w:rFonts w:ascii="Times New Roman" w:eastAsia="Times New Roman" w:hAnsi="Times New Roman" w:cs="Times New Roman"/>
          <w:lang w:eastAsia="fr-FR"/>
        </w:rPr>
        <w:t>, des anthropologues</w:t>
      </w:r>
      <w:r w:rsidR="00136430" w:rsidRPr="00D84BE8">
        <w:rPr>
          <w:rStyle w:val="Appelnotedebasdep"/>
          <w:rFonts w:ascii="Times New Roman" w:eastAsia="Times New Roman" w:hAnsi="Times New Roman" w:cs="Times New Roman"/>
          <w:lang w:eastAsia="fr-FR"/>
        </w:rPr>
        <w:footnoteReference w:id="6"/>
      </w:r>
      <w:r w:rsidR="00766DDC" w:rsidRPr="00D84BE8">
        <w:rPr>
          <w:rFonts w:ascii="Times New Roman" w:eastAsia="Times New Roman" w:hAnsi="Times New Roman" w:cs="Times New Roman"/>
          <w:lang w:eastAsia="fr-FR"/>
        </w:rPr>
        <w:t>, des psychologues, des psychiatres,</w:t>
      </w:r>
      <w:r w:rsidR="0088397C" w:rsidRPr="00D84BE8">
        <w:rPr>
          <w:rFonts w:ascii="Times New Roman" w:eastAsia="Times New Roman" w:hAnsi="Times New Roman" w:cs="Times New Roman"/>
          <w:lang w:eastAsia="fr-FR"/>
        </w:rPr>
        <w:t xml:space="preserve"> des gériatres</w:t>
      </w:r>
      <w:r w:rsidR="00766DDC" w:rsidRPr="00D84BE8">
        <w:rPr>
          <w:rFonts w:ascii="Times New Roman" w:eastAsia="Times New Roman" w:hAnsi="Times New Roman" w:cs="Times New Roman"/>
          <w:lang w:eastAsia="fr-FR"/>
        </w:rPr>
        <w:t xml:space="preserve"> et des </w:t>
      </w:r>
      <w:r w:rsidR="00161A38" w:rsidRPr="00D84BE8">
        <w:rPr>
          <w:rFonts w:ascii="Times New Roman" w:eastAsia="Times New Roman" w:hAnsi="Times New Roman" w:cs="Times New Roman"/>
          <w:lang w:eastAsia="fr-FR"/>
        </w:rPr>
        <w:t>gérontologues</w:t>
      </w:r>
      <w:r w:rsidR="00472ED4" w:rsidRPr="00D84BE8">
        <w:rPr>
          <w:rStyle w:val="Appelnotedebasdep"/>
          <w:rFonts w:ascii="Times New Roman" w:eastAsia="Times New Roman" w:hAnsi="Times New Roman" w:cs="Times New Roman"/>
          <w:lang w:eastAsia="fr-FR"/>
        </w:rPr>
        <w:footnoteReference w:id="7"/>
      </w:r>
      <w:r w:rsidR="0088397C" w:rsidRPr="00D84BE8">
        <w:rPr>
          <w:rFonts w:ascii="Times New Roman" w:eastAsia="Times New Roman" w:hAnsi="Times New Roman" w:cs="Times New Roman"/>
          <w:lang w:eastAsia="fr-FR"/>
        </w:rPr>
        <w:t xml:space="preserve">, </w:t>
      </w:r>
      <w:r w:rsidR="00DD6752" w:rsidRPr="00D84BE8">
        <w:rPr>
          <w:rFonts w:ascii="Times New Roman" w:eastAsia="Times New Roman" w:hAnsi="Times New Roman" w:cs="Times New Roman"/>
          <w:lang w:eastAsia="fr-FR"/>
        </w:rPr>
        <w:t>ont eu pour conséquence de</w:t>
      </w:r>
      <w:r w:rsidR="00CD0A5A" w:rsidRPr="00D84BE8">
        <w:rPr>
          <w:rFonts w:ascii="Times New Roman" w:eastAsia="Times New Roman" w:hAnsi="Times New Roman" w:cs="Times New Roman"/>
          <w:lang w:eastAsia="fr-FR"/>
        </w:rPr>
        <w:t xml:space="preserve"> multiplier les études </w:t>
      </w:r>
      <w:r w:rsidR="00C93025" w:rsidRPr="00D84BE8">
        <w:rPr>
          <w:rFonts w:ascii="Times New Roman" w:eastAsia="Times New Roman" w:hAnsi="Times New Roman" w:cs="Times New Roman"/>
          <w:lang w:eastAsia="fr-FR"/>
        </w:rPr>
        <w:t>s</w:t>
      </w:r>
      <w:r w:rsidR="00CD0A5A" w:rsidRPr="00D84BE8">
        <w:rPr>
          <w:rFonts w:ascii="Times New Roman" w:eastAsia="Times New Roman" w:hAnsi="Times New Roman" w:cs="Times New Roman"/>
          <w:lang w:eastAsia="fr-FR"/>
        </w:rPr>
        <w:t xml:space="preserve">ur les </w:t>
      </w:r>
      <w:r w:rsidR="00056BAB" w:rsidRPr="00D84BE8">
        <w:rPr>
          <w:rFonts w:ascii="Times New Roman" w:eastAsia="Times New Roman" w:hAnsi="Times New Roman" w:cs="Times New Roman"/>
          <w:lang w:eastAsia="fr-FR"/>
        </w:rPr>
        <w:t>époque</w:t>
      </w:r>
      <w:r w:rsidR="00CD0A5A" w:rsidRPr="00D84BE8">
        <w:rPr>
          <w:rFonts w:ascii="Times New Roman" w:eastAsia="Times New Roman" w:hAnsi="Times New Roman" w:cs="Times New Roman"/>
          <w:lang w:eastAsia="fr-FR"/>
        </w:rPr>
        <w:t>s</w:t>
      </w:r>
      <w:r w:rsidR="00056BAB" w:rsidRPr="00D84BE8">
        <w:rPr>
          <w:rFonts w:ascii="Times New Roman" w:eastAsia="Times New Roman" w:hAnsi="Times New Roman" w:cs="Times New Roman"/>
          <w:lang w:eastAsia="fr-FR"/>
        </w:rPr>
        <w:t xml:space="preserve"> moderne et contemporaine</w:t>
      </w:r>
      <w:r w:rsidR="00056BAB" w:rsidRPr="00D84BE8">
        <w:rPr>
          <w:rStyle w:val="Appelnotedebasdep"/>
          <w:rFonts w:ascii="Times New Roman" w:eastAsia="Times New Roman" w:hAnsi="Times New Roman" w:cs="Times New Roman"/>
          <w:lang w:eastAsia="fr-FR"/>
        </w:rPr>
        <w:footnoteReference w:id="8"/>
      </w:r>
      <w:r w:rsidR="00056BAB" w:rsidRPr="00D84BE8">
        <w:rPr>
          <w:rFonts w:ascii="Times New Roman" w:eastAsia="Times New Roman" w:hAnsi="Times New Roman" w:cs="Times New Roman"/>
          <w:lang w:eastAsia="fr-FR"/>
        </w:rPr>
        <w:t>.</w:t>
      </w:r>
      <w:r w:rsidR="00787E78" w:rsidRPr="00D84BE8">
        <w:rPr>
          <w:rFonts w:ascii="Times New Roman" w:eastAsia="Times New Roman" w:hAnsi="Times New Roman" w:cs="Times New Roman"/>
          <w:lang w:eastAsia="fr-FR"/>
        </w:rPr>
        <w:t xml:space="preserve"> Les spécialistes des sociétés plus anciennesne se sont penchés que beaucoup plus récemment sur cet objet </w:t>
      </w:r>
      <w:r w:rsidR="003302E8" w:rsidRPr="00D84BE8">
        <w:rPr>
          <w:rFonts w:ascii="Times New Roman" w:eastAsia="Times New Roman" w:hAnsi="Times New Roman" w:cs="Times New Roman"/>
          <w:lang w:eastAsia="fr-FR"/>
        </w:rPr>
        <w:t>d'</w:t>
      </w:r>
      <w:r w:rsidR="00787E78" w:rsidRPr="00D84BE8">
        <w:rPr>
          <w:rFonts w:ascii="Times New Roman" w:eastAsia="Times New Roman" w:hAnsi="Times New Roman" w:cs="Times New Roman"/>
          <w:lang w:eastAsia="fr-FR"/>
        </w:rPr>
        <w:t>étude</w:t>
      </w:r>
      <w:r w:rsidR="00E321E1" w:rsidRPr="00D84BE8">
        <w:rPr>
          <w:rStyle w:val="Appelnotedebasdep"/>
          <w:rFonts w:ascii="Times New Roman" w:eastAsia="Times New Roman" w:hAnsi="Times New Roman" w:cs="Times New Roman"/>
          <w:lang w:eastAsia="fr-FR"/>
        </w:rPr>
        <w:footnoteReference w:id="9"/>
      </w:r>
      <w:r w:rsidR="004B6BB5" w:rsidRPr="00D84BE8">
        <w:rPr>
          <w:rFonts w:ascii="Times New Roman" w:eastAsia="Times New Roman" w:hAnsi="Times New Roman" w:cs="Times New Roman"/>
          <w:lang w:eastAsia="fr-FR"/>
        </w:rPr>
        <w:t xml:space="preserve">, de manière à préciser et nuancer les affirmations </w:t>
      </w:r>
      <w:r w:rsidR="00A13865" w:rsidRPr="00D84BE8">
        <w:rPr>
          <w:rFonts w:ascii="Times New Roman" w:eastAsia="Times New Roman" w:hAnsi="Times New Roman" w:cs="Times New Roman"/>
          <w:lang w:eastAsia="fr-FR"/>
        </w:rPr>
        <w:t>avancées pour opposer un modèle pré- et post-industriel</w:t>
      </w:r>
      <w:r w:rsidR="006A6A0A" w:rsidRPr="00D84BE8">
        <w:rPr>
          <w:rFonts w:ascii="Times New Roman" w:eastAsia="Times New Roman" w:hAnsi="Times New Roman" w:cs="Times New Roman"/>
          <w:lang w:eastAsia="fr-FR"/>
        </w:rPr>
        <w:t>, alors que la recherche récente insiste sur la diversité des pratiques et des comportements à toutes les époques et parfois dans les même</w:t>
      </w:r>
      <w:r w:rsidR="00E85B3E" w:rsidRPr="00D84BE8">
        <w:rPr>
          <w:rFonts w:ascii="Times New Roman" w:eastAsia="Times New Roman" w:hAnsi="Times New Roman" w:cs="Times New Roman"/>
          <w:lang w:eastAsia="fr-FR"/>
        </w:rPr>
        <w:t>s</w:t>
      </w:r>
      <w:r w:rsidR="006A6A0A" w:rsidRPr="00D84BE8">
        <w:rPr>
          <w:rFonts w:ascii="Times New Roman" w:eastAsia="Times New Roman" w:hAnsi="Times New Roman" w:cs="Times New Roman"/>
          <w:lang w:eastAsia="fr-FR"/>
        </w:rPr>
        <w:t xml:space="preserve"> régions</w:t>
      </w:r>
      <w:r w:rsidR="00A13865" w:rsidRPr="00D84BE8">
        <w:rPr>
          <w:rFonts w:ascii="Times New Roman" w:eastAsia="Times New Roman" w:hAnsi="Times New Roman" w:cs="Times New Roman"/>
          <w:lang w:eastAsia="fr-FR"/>
        </w:rPr>
        <w:t>.</w:t>
      </w:r>
    </w:p>
    <w:p w:rsidR="00386DF6" w:rsidRPr="00D84BE8" w:rsidRDefault="00A6259E" w:rsidP="00D24D34">
      <w:pPr>
        <w:pStyle w:val="Default"/>
        <w:spacing w:line="480" w:lineRule="auto"/>
        <w:jc w:val="both"/>
        <w:rPr>
          <w:rFonts w:ascii="Times New Roman" w:eastAsia="Times New Roman" w:hAnsi="Times New Roman" w:cs="Times New Roman"/>
          <w:lang w:eastAsia="fr-FR"/>
        </w:rPr>
      </w:pPr>
      <w:r w:rsidRPr="00D84BE8">
        <w:rPr>
          <w:rFonts w:ascii="Times New Roman" w:eastAsia="Times New Roman" w:hAnsi="Times New Roman" w:cs="Times New Roman"/>
          <w:lang w:eastAsia="fr-FR"/>
        </w:rPr>
        <w:t>Les études indiv</w:t>
      </w:r>
      <w:r w:rsidR="0087004C" w:rsidRPr="00D84BE8">
        <w:rPr>
          <w:rFonts w:ascii="Times New Roman" w:eastAsia="Times New Roman" w:hAnsi="Times New Roman" w:cs="Times New Roman"/>
          <w:lang w:eastAsia="fr-FR"/>
        </w:rPr>
        <w:t>id</w:t>
      </w:r>
      <w:r w:rsidRPr="00D84BE8">
        <w:rPr>
          <w:rFonts w:ascii="Times New Roman" w:eastAsia="Times New Roman" w:hAnsi="Times New Roman" w:cs="Times New Roman"/>
          <w:lang w:eastAsia="fr-FR"/>
        </w:rPr>
        <w:t xml:space="preserve">uelles et collectives </w:t>
      </w:r>
      <w:r w:rsidR="0087004C" w:rsidRPr="00D84BE8">
        <w:rPr>
          <w:rFonts w:ascii="Times New Roman" w:eastAsia="Times New Roman" w:hAnsi="Times New Roman" w:cs="Times New Roman"/>
          <w:lang w:eastAsia="fr-FR"/>
        </w:rPr>
        <w:t xml:space="preserve">sur la vieillesse dans les sociétés du passé, en particulier du Moyen Âge, </w:t>
      </w:r>
      <w:r w:rsidRPr="00D84BE8">
        <w:rPr>
          <w:rFonts w:ascii="Times New Roman" w:eastAsia="Times New Roman" w:hAnsi="Times New Roman" w:cs="Times New Roman"/>
          <w:lang w:eastAsia="fr-FR"/>
        </w:rPr>
        <w:t xml:space="preserve">se </w:t>
      </w:r>
      <w:r w:rsidR="00110A2C" w:rsidRPr="00D84BE8">
        <w:rPr>
          <w:rFonts w:ascii="Times New Roman" w:eastAsia="Times New Roman" w:hAnsi="Times New Roman" w:cs="Times New Roman"/>
          <w:lang w:eastAsia="fr-FR"/>
        </w:rPr>
        <w:t>font moins rares</w:t>
      </w:r>
      <w:r w:rsidRPr="00D84BE8">
        <w:rPr>
          <w:rFonts w:ascii="Times New Roman" w:eastAsia="Times New Roman" w:hAnsi="Times New Roman" w:cs="Times New Roman"/>
          <w:lang w:eastAsia="fr-FR"/>
        </w:rPr>
        <w:t>, maisl</w:t>
      </w:r>
      <w:r w:rsidR="00054517" w:rsidRPr="00D84BE8">
        <w:rPr>
          <w:rFonts w:ascii="Times New Roman" w:eastAsia="Times New Roman" w:hAnsi="Times New Roman" w:cs="Times New Roman"/>
          <w:lang w:eastAsia="fr-FR"/>
        </w:rPr>
        <w:t xml:space="preserve">a plupart </w:t>
      </w:r>
      <w:r w:rsidR="005220F7" w:rsidRPr="00D84BE8">
        <w:rPr>
          <w:rFonts w:ascii="Times New Roman" w:eastAsia="Times New Roman" w:hAnsi="Times New Roman" w:cs="Times New Roman"/>
          <w:lang w:eastAsia="fr-FR"/>
        </w:rPr>
        <w:t xml:space="preserve">ont jusqu'alors privilégié les approches démographiques et </w:t>
      </w:r>
      <w:r w:rsidR="00F76FF4" w:rsidRPr="00D84BE8">
        <w:rPr>
          <w:rFonts w:ascii="Times New Roman" w:eastAsia="Times New Roman" w:hAnsi="Times New Roman" w:cs="Times New Roman"/>
          <w:lang w:eastAsia="fr-FR"/>
        </w:rPr>
        <w:t>idéologiques</w:t>
      </w:r>
      <w:r w:rsidR="00EF4E31" w:rsidRPr="00D84BE8">
        <w:rPr>
          <w:rStyle w:val="Appelnotedebasdep"/>
          <w:rFonts w:ascii="Times New Roman" w:eastAsia="Times New Roman" w:hAnsi="Times New Roman" w:cs="Times New Roman"/>
          <w:lang w:eastAsia="fr-FR"/>
        </w:rPr>
        <w:footnoteReference w:id="10"/>
      </w:r>
      <w:r w:rsidR="00EF4E31" w:rsidRPr="00D84BE8">
        <w:rPr>
          <w:rFonts w:ascii="Times New Roman" w:eastAsia="Times New Roman" w:hAnsi="Times New Roman" w:cs="Times New Roman"/>
          <w:lang w:eastAsia="fr-FR"/>
        </w:rPr>
        <w:t xml:space="preserve">, même si la vieillesse vécue commence à retenir </w:t>
      </w:r>
      <w:r w:rsidR="00EF4E31" w:rsidRPr="00D84BE8">
        <w:rPr>
          <w:rFonts w:ascii="Times New Roman" w:eastAsia="Times New Roman" w:hAnsi="Times New Roman" w:cs="Times New Roman"/>
          <w:lang w:eastAsia="fr-FR"/>
        </w:rPr>
        <w:lastRenderedPageBreak/>
        <w:t>l'attention</w:t>
      </w:r>
      <w:r w:rsidR="00DC15BA" w:rsidRPr="00D84BE8">
        <w:rPr>
          <w:rStyle w:val="Appelnotedebasdep"/>
          <w:rFonts w:ascii="Times New Roman" w:eastAsia="Times New Roman" w:hAnsi="Times New Roman" w:cs="Times New Roman"/>
          <w:lang w:eastAsia="fr-FR"/>
        </w:rPr>
        <w:footnoteReference w:id="11"/>
      </w:r>
      <w:r w:rsidR="00F76FF4" w:rsidRPr="00D84BE8">
        <w:rPr>
          <w:rFonts w:ascii="Times New Roman" w:eastAsia="Times New Roman" w:hAnsi="Times New Roman" w:cs="Times New Roman"/>
          <w:lang w:eastAsia="fr-FR"/>
        </w:rPr>
        <w:t xml:space="preserve">. </w:t>
      </w:r>
      <w:r w:rsidR="00AB5E65" w:rsidRPr="00D84BE8">
        <w:rPr>
          <w:rFonts w:ascii="Times New Roman" w:eastAsia="Times New Roman" w:hAnsi="Times New Roman" w:cs="Times New Roman"/>
          <w:lang w:eastAsia="fr-FR"/>
        </w:rPr>
        <w:t xml:space="preserve">La question des rapports entre la vieillesse et le pouvoir suscite néanmoins </w:t>
      </w:r>
      <w:r w:rsidR="00A91E9E" w:rsidRPr="00D84BE8">
        <w:rPr>
          <w:rFonts w:ascii="Times New Roman" w:eastAsia="Times New Roman" w:hAnsi="Times New Roman" w:cs="Times New Roman"/>
          <w:lang w:eastAsia="fr-FR"/>
        </w:rPr>
        <w:t xml:space="preserve">depuis peu </w:t>
      </w:r>
      <w:r w:rsidR="00AB5E65" w:rsidRPr="00D84BE8">
        <w:rPr>
          <w:rFonts w:ascii="Times New Roman" w:eastAsia="Times New Roman" w:hAnsi="Times New Roman" w:cs="Times New Roman"/>
          <w:lang w:eastAsia="fr-FR"/>
        </w:rPr>
        <w:t>un intérêt dont tém</w:t>
      </w:r>
      <w:r w:rsidR="00332EA2" w:rsidRPr="00D84BE8">
        <w:rPr>
          <w:rFonts w:ascii="Times New Roman" w:eastAsia="Times New Roman" w:hAnsi="Times New Roman" w:cs="Times New Roman"/>
          <w:lang w:eastAsia="fr-FR"/>
        </w:rPr>
        <w:t>oignent plusieurs projets concomita</w:t>
      </w:r>
      <w:r w:rsidR="00AB5E65" w:rsidRPr="00D84BE8">
        <w:rPr>
          <w:rFonts w:ascii="Times New Roman" w:eastAsia="Times New Roman" w:hAnsi="Times New Roman" w:cs="Times New Roman"/>
          <w:lang w:eastAsia="fr-FR"/>
        </w:rPr>
        <w:t>nt</w:t>
      </w:r>
      <w:r w:rsidR="00332EA2" w:rsidRPr="00D84BE8">
        <w:rPr>
          <w:rFonts w:ascii="Times New Roman" w:eastAsia="Times New Roman" w:hAnsi="Times New Roman" w:cs="Times New Roman"/>
          <w:lang w:eastAsia="fr-FR"/>
        </w:rPr>
        <w:t xml:space="preserve">s : outre </w:t>
      </w:r>
      <w:r w:rsidR="007F1E44" w:rsidRPr="00D84BE8">
        <w:rPr>
          <w:rFonts w:ascii="Times New Roman" w:eastAsia="Times New Roman" w:hAnsi="Times New Roman" w:cs="Times New Roman"/>
          <w:lang w:eastAsia="fr-FR"/>
        </w:rPr>
        <w:t>la réalisation de ce volume</w:t>
      </w:r>
      <w:r w:rsidR="00332EA2" w:rsidRPr="00D84BE8">
        <w:rPr>
          <w:rFonts w:ascii="Times New Roman" w:eastAsia="Times New Roman" w:hAnsi="Times New Roman" w:cs="Times New Roman"/>
          <w:lang w:eastAsia="fr-FR"/>
        </w:rPr>
        <w:t xml:space="preserve">, </w:t>
      </w:r>
      <w:r w:rsidR="004A19CA" w:rsidRPr="00D84BE8">
        <w:rPr>
          <w:rFonts w:ascii="Times New Roman" w:eastAsia="Times New Roman" w:hAnsi="Times New Roman" w:cs="Times New Roman"/>
          <w:lang w:eastAsia="fr-FR"/>
        </w:rPr>
        <w:t>il faut signaler le colloque</w:t>
      </w:r>
      <w:r w:rsidR="004A19CA" w:rsidRPr="00D84BE8">
        <w:rPr>
          <w:rFonts w:ascii="Times New Roman" w:hAnsi="Times New Roman" w:cs="Times New Roman"/>
        </w:rPr>
        <w:t xml:space="preserve"> organisé par </w:t>
      </w:r>
      <w:r w:rsidR="004A19CA" w:rsidRPr="00D84BE8">
        <w:rPr>
          <w:rFonts w:ascii="Times New Roman" w:hAnsi="Times New Roman" w:cs="Times New Roman"/>
          <w:color w:val="auto"/>
        </w:rPr>
        <w:t>l’Association allemande pour les études britanniques (Arbeitskreis</w:t>
      </w:r>
      <w:r w:rsidR="007B74F2" w:rsidRPr="00D84BE8">
        <w:rPr>
          <w:rFonts w:ascii="Times New Roman" w:hAnsi="Times New Roman" w:cs="Times New Roman"/>
          <w:color w:val="auto"/>
        </w:rPr>
        <w:t xml:space="preserve"> </w:t>
      </w:r>
      <w:r w:rsidR="00110A2C" w:rsidRPr="00D84BE8">
        <w:rPr>
          <w:rFonts w:ascii="Times New Roman" w:hAnsi="Times New Roman" w:cs="Times New Roman"/>
          <w:color w:val="auto"/>
        </w:rPr>
        <w:t>Großbritannien</w:t>
      </w:r>
      <w:r w:rsidR="007B74F2" w:rsidRPr="00D84BE8">
        <w:rPr>
          <w:rFonts w:ascii="Times New Roman" w:hAnsi="Times New Roman" w:cs="Times New Roman"/>
          <w:color w:val="auto"/>
        </w:rPr>
        <w:t xml:space="preserve"> </w:t>
      </w:r>
      <w:r w:rsidR="00110A2C" w:rsidRPr="00D84BE8">
        <w:rPr>
          <w:rFonts w:ascii="Times New Roman" w:hAnsi="Times New Roman" w:cs="Times New Roman"/>
          <w:color w:val="auto"/>
        </w:rPr>
        <w:t>F</w:t>
      </w:r>
      <w:r w:rsidR="004A19CA" w:rsidRPr="00D84BE8">
        <w:rPr>
          <w:rFonts w:ascii="Times New Roman" w:hAnsi="Times New Roman" w:cs="Times New Roman"/>
          <w:color w:val="auto"/>
        </w:rPr>
        <w:t>orschung, AGF), en collaboration avec le German Historical Institute London et</w:t>
      </w:r>
      <w:r w:rsidR="00616AF9" w:rsidRPr="00D84BE8">
        <w:rPr>
          <w:rFonts w:ascii="Times New Roman" w:hAnsi="Times New Roman" w:cs="Times New Roman"/>
          <w:color w:val="auto"/>
        </w:rPr>
        <w:t xml:space="preserve"> la</w:t>
      </w:r>
      <w:r w:rsidR="004A19CA" w:rsidRPr="00D84BE8">
        <w:rPr>
          <w:rFonts w:ascii="Times New Roman" w:hAnsi="Times New Roman" w:cs="Times New Roman"/>
          <w:color w:val="auto"/>
        </w:rPr>
        <w:t xml:space="preserve"> Sorbonne Université Lettres, envisageant sur la longue durée et de manière</w:t>
      </w:r>
      <w:r w:rsidR="004A19CA" w:rsidRPr="00D84BE8">
        <w:rPr>
          <w:rFonts w:ascii="Times New Roman" w:eastAsia="Times New Roman" w:hAnsi="Times New Roman" w:cs="Times New Roman"/>
          <w:lang w:eastAsia="fr-FR"/>
        </w:rPr>
        <w:t xml:space="preserve"> pluridisciplinaire la </w:t>
      </w:r>
      <w:r w:rsidR="007F1E44" w:rsidRPr="00D84BE8">
        <w:rPr>
          <w:rFonts w:ascii="Times New Roman" w:hAnsi="Times New Roman" w:cs="Times New Roman"/>
        </w:rPr>
        <w:t>« </w:t>
      </w:r>
      <w:r w:rsidR="004A19CA" w:rsidRPr="00D84BE8">
        <w:rPr>
          <w:rFonts w:ascii="Times New Roman" w:hAnsi="Times New Roman" w:cs="Times New Roman"/>
          <w:bCs/>
          <w:color w:val="auto"/>
        </w:rPr>
        <w:t>Politique de la vieillesse : les gens âgés et la vieillesse dans l’histoirebritannique et européenne (du Moyen Âge à nos jours)</w:t>
      </w:r>
      <w:r w:rsidR="007F1E44" w:rsidRPr="00D84BE8">
        <w:rPr>
          <w:rFonts w:ascii="Times New Roman" w:hAnsi="Times New Roman" w:cs="Times New Roman"/>
        </w:rPr>
        <w:t> »</w:t>
      </w:r>
      <w:r w:rsidR="004A19CA" w:rsidRPr="00D84BE8">
        <w:rPr>
          <w:rFonts w:ascii="Times New Roman" w:hAnsi="Times New Roman" w:cs="Times New Roman"/>
          <w:bCs/>
          <w:color w:val="auto"/>
        </w:rPr>
        <w:t xml:space="preserve">, ainsi que </w:t>
      </w:r>
      <w:r w:rsidR="00F97BA7" w:rsidRPr="00D84BE8">
        <w:rPr>
          <w:rFonts w:ascii="Times New Roman" w:hAnsi="Times New Roman" w:cs="Times New Roman"/>
          <w:bCs/>
          <w:color w:val="auto"/>
        </w:rPr>
        <w:t>les recherches en cours de Christian Neumann</w:t>
      </w:r>
      <w:r w:rsidR="007B74F2" w:rsidRPr="00D84BE8">
        <w:rPr>
          <w:rFonts w:ascii="Times New Roman" w:hAnsi="Times New Roman" w:cs="Times New Roman"/>
          <w:bCs/>
          <w:color w:val="auto"/>
        </w:rPr>
        <w:t xml:space="preserve"> </w:t>
      </w:r>
      <w:r w:rsidR="001E3A43" w:rsidRPr="00D84BE8">
        <w:rPr>
          <w:rFonts w:ascii="Times New Roman" w:hAnsi="Times New Roman" w:cs="Times New Roman"/>
          <w:color w:val="auto"/>
          <w:shd w:val="clear" w:color="auto" w:fill="FFFFFF"/>
        </w:rPr>
        <w:t>(Institut Historique A</w:t>
      </w:r>
      <w:r w:rsidR="007F1E44" w:rsidRPr="00D84BE8">
        <w:rPr>
          <w:rFonts w:ascii="Times New Roman" w:hAnsi="Times New Roman" w:cs="Times New Roman"/>
          <w:color w:val="auto"/>
          <w:shd w:val="clear" w:color="auto" w:fill="FFFFFF"/>
        </w:rPr>
        <w:t>llemand de Rome)</w:t>
      </w:r>
      <w:r w:rsidR="00F97BA7" w:rsidRPr="00D84BE8">
        <w:rPr>
          <w:rFonts w:ascii="Times New Roman" w:hAnsi="Times New Roman" w:cs="Times New Roman"/>
          <w:bCs/>
          <w:color w:val="auto"/>
        </w:rPr>
        <w:t xml:space="preserve"> sur les rapport</w:t>
      </w:r>
      <w:r w:rsidR="00A91E9E" w:rsidRPr="00D84BE8">
        <w:rPr>
          <w:rFonts w:ascii="Times New Roman" w:hAnsi="Times New Roman" w:cs="Times New Roman"/>
          <w:bCs/>
          <w:color w:val="auto"/>
        </w:rPr>
        <w:t>s</w:t>
      </w:r>
      <w:r w:rsidR="00F97BA7" w:rsidRPr="00D84BE8">
        <w:rPr>
          <w:rFonts w:ascii="Times New Roman" w:hAnsi="Times New Roman" w:cs="Times New Roman"/>
          <w:bCs/>
          <w:color w:val="auto"/>
        </w:rPr>
        <w:t xml:space="preserve"> entre </w:t>
      </w:r>
      <w:r w:rsidR="007F1E44" w:rsidRPr="00D84BE8">
        <w:rPr>
          <w:rFonts w:ascii="Times New Roman" w:hAnsi="Times New Roman" w:cs="Times New Roman"/>
        </w:rPr>
        <w:t>« </w:t>
      </w:r>
      <w:r w:rsidR="00F97BA7" w:rsidRPr="00D84BE8">
        <w:rPr>
          <w:rFonts w:ascii="Times New Roman" w:hAnsi="Times New Roman" w:cs="Times New Roman"/>
          <w:bCs/>
          <w:color w:val="auto"/>
        </w:rPr>
        <w:t>Vieillesse et pouvoir à la fin du Moyen Âge</w:t>
      </w:r>
      <w:r w:rsidR="007F1E44" w:rsidRPr="00D84BE8">
        <w:rPr>
          <w:rFonts w:ascii="Times New Roman" w:hAnsi="Times New Roman" w:cs="Times New Roman"/>
        </w:rPr>
        <w:t> »</w:t>
      </w:r>
      <w:r w:rsidR="00A91E9E" w:rsidRPr="00D84BE8">
        <w:rPr>
          <w:rFonts w:ascii="Times New Roman" w:hAnsi="Times New Roman" w:cs="Times New Roman"/>
          <w:bCs/>
          <w:color w:val="auto"/>
        </w:rPr>
        <w:t>, visant à comparer le discours et les pratiques</w:t>
      </w:r>
      <w:r w:rsidR="00386DF6" w:rsidRPr="00D84BE8">
        <w:rPr>
          <w:rFonts w:ascii="Times New Roman" w:hAnsi="Times New Roman" w:cs="Times New Roman"/>
          <w:bCs/>
          <w:color w:val="auto"/>
        </w:rPr>
        <w:t>, relatifs aux souverains âgés,</w:t>
      </w:r>
      <w:r w:rsidR="00A91E9E" w:rsidRPr="00D84BE8">
        <w:rPr>
          <w:rFonts w:ascii="Times New Roman" w:hAnsi="Times New Roman" w:cs="Times New Roman"/>
          <w:bCs/>
          <w:color w:val="auto"/>
        </w:rPr>
        <w:t xml:space="preserve"> dans</w:t>
      </w:r>
      <w:r w:rsidR="0051792D" w:rsidRPr="00D84BE8">
        <w:rPr>
          <w:rFonts w:ascii="Times New Roman" w:hAnsi="Times New Roman" w:cs="Times New Roman"/>
          <w:bCs/>
          <w:color w:val="auto"/>
        </w:rPr>
        <w:t xml:space="preserve"> trois types d'institutions politiques(</w:t>
      </w:r>
      <w:r w:rsidR="00A91E9E" w:rsidRPr="00D84BE8">
        <w:rPr>
          <w:rFonts w:ascii="Times New Roman" w:hAnsi="Times New Roman" w:cs="Times New Roman"/>
          <w:bCs/>
          <w:color w:val="auto"/>
        </w:rPr>
        <w:t xml:space="preserve">les communes </w:t>
      </w:r>
      <w:r w:rsidR="001B2349" w:rsidRPr="00D84BE8">
        <w:rPr>
          <w:rFonts w:ascii="Times New Roman" w:hAnsi="Times New Roman" w:cs="Times New Roman"/>
          <w:bCs/>
          <w:color w:val="auto"/>
        </w:rPr>
        <w:t>italiennes, la royauté anglaise</w:t>
      </w:r>
      <w:r w:rsidR="00A91E9E" w:rsidRPr="00D84BE8">
        <w:rPr>
          <w:rFonts w:ascii="Times New Roman" w:hAnsi="Times New Roman" w:cs="Times New Roman"/>
          <w:bCs/>
          <w:color w:val="auto"/>
        </w:rPr>
        <w:t xml:space="preserve"> et la papauté</w:t>
      </w:r>
      <w:r w:rsidR="0051792D" w:rsidRPr="00D84BE8">
        <w:rPr>
          <w:rFonts w:ascii="Times New Roman" w:hAnsi="Times New Roman" w:cs="Times New Roman"/>
          <w:bCs/>
          <w:color w:val="auto"/>
        </w:rPr>
        <w:t>)</w:t>
      </w:r>
      <w:r w:rsidR="00C46857" w:rsidRPr="00D84BE8">
        <w:rPr>
          <w:rStyle w:val="Appelnotedebasdep"/>
          <w:rFonts w:ascii="Times New Roman" w:hAnsi="Times New Roman" w:cs="Times New Roman"/>
          <w:bCs/>
          <w:color w:val="auto"/>
        </w:rPr>
        <w:footnoteReference w:id="12"/>
      </w:r>
      <w:r w:rsidR="00F97BA7" w:rsidRPr="00D84BE8">
        <w:rPr>
          <w:rFonts w:ascii="Times New Roman" w:hAnsi="Times New Roman" w:cs="Times New Roman"/>
          <w:bCs/>
          <w:color w:val="auto"/>
        </w:rPr>
        <w:t>.</w:t>
      </w:r>
      <w:r w:rsidR="007B74F2" w:rsidRPr="00D84BE8">
        <w:rPr>
          <w:rFonts w:ascii="Times New Roman" w:hAnsi="Times New Roman" w:cs="Times New Roman"/>
          <w:bCs/>
          <w:color w:val="auto"/>
        </w:rPr>
        <w:t xml:space="preserve"> </w:t>
      </w:r>
      <w:r w:rsidR="00386DF6" w:rsidRPr="00D84BE8">
        <w:rPr>
          <w:rFonts w:ascii="Times New Roman" w:eastAsia="Times New Roman" w:hAnsi="Times New Roman" w:cs="Times New Roman"/>
          <w:lang w:eastAsia="fr-FR"/>
        </w:rPr>
        <w:t xml:space="preserve">L'objectif de </w:t>
      </w:r>
      <w:r w:rsidR="001D681F" w:rsidRPr="00D84BE8">
        <w:rPr>
          <w:rFonts w:ascii="Times New Roman" w:eastAsia="Times New Roman" w:hAnsi="Times New Roman" w:cs="Times New Roman"/>
          <w:lang w:eastAsia="fr-FR"/>
        </w:rPr>
        <w:t>ce volume</w:t>
      </w:r>
      <w:r w:rsidR="001C38CC" w:rsidRPr="00D84BE8">
        <w:rPr>
          <w:rFonts w:ascii="Times New Roman" w:eastAsia="Times New Roman" w:hAnsi="Times New Roman" w:cs="Times New Roman"/>
          <w:lang w:eastAsia="fr-FR"/>
        </w:rPr>
        <w:t>,</w:t>
      </w:r>
      <w:r w:rsidR="00386DF6" w:rsidRPr="00D84BE8">
        <w:rPr>
          <w:rFonts w:ascii="Times New Roman" w:eastAsia="Times New Roman" w:hAnsi="Times New Roman" w:cs="Times New Roman"/>
          <w:lang w:eastAsia="fr-FR"/>
        </w:rPr>
        <w:t xml:space="preserve"> qui s'inscrit dans cette dynamique</w:t>
      </w:r>
      <w:r w:rsidR="001C38CC" w:rsidRPr="00D84BE8">
        <w:rPr>
          <w:rFonts w:ascii="Times New Roman" w:eastAsia="Times New Roman" w:hAnsi="Times New Roman" w:cs="Times New Roman"/>
          <w:lang w:eastAsia="fr-FR"/>
        </w:rPr>
        <w:t>,</w:t>
      </w:r>
      <w:r w:rsidR="00386DF6" w:rsidRPr="00D84BE8">
        <w:rPr>
          <w:rFonts w:ascii="Times New Roman" w:eastAsia="Times New Roman" w:hAnsi="Times New Roman" w:cs="Times New Roman"/>
          <w:lang w:eastAsia="fr-FR"/>
        </w:rPr>
        <w:t xml:space="preserve"> élargit </w:t>
      </w:r>
      <w:r w:rsidR="00E21480" w:rsidRPr="00D84BE8">
        <w:rPr>
          <w:rFonts w:ascii="Times New Roman" w:eastAsia="Times New Roman" w:hAnsi="Times New Roman" w:cs="Times New Roman"/>
          <w:lang w:eastAsia="fr-FR"/>
        </w:rPr>
        <w:t xml:space="preserve">et précise en même temps </w:t>
      </w:r>
      <w:r w:rsidR="00386DF6" w:rsidRPr="00D84BE8">
        <w:rPr>
          <w:rFonts w:ascii="Times New Roman" w:eastAsia="Times New Roman" w:hAnsi="Times New Roman" w:cs="Times New Roman"/>
          <w:lang w:eastAsia="fr-FR"/>
        </w:rPr>
        <w:t>ce</w:t>
      </w:r>
      <w:r w:rsidR="00E21480" w:rsidRPr="00D84BE8">
        <w:rPr>
          <w:rFonts w:ascii="Times New Roman" w:eastAsia="Times New Roman" w:hAnsi="Times New Roman" w:cs="Times New Roman"/>
          <w:lang w:eastAsia="fr-FR"/>
        </w:rPr>
        <w:t>s</w:t>
      </w:r>
      <w:r w:rsidR="00386DF6" w:rsidRPr="00D84BE8">
        <w:rPr>
          <w:rFonts w:ascii="Times New Roman" w:eastAsia="Times New Roman" w:hAnsi="Times New Roman" w:cs="Times New Roman"/>
          <w:lang w:eastAsia="fr-FR"/>
        </w:rPr>
        <w:t xml:space="preserve"> approche</w:t>
      </w:r>
      <w:r w:rsidR="00E21480" w:rsidRPr="00D84BE8">
        <w:rPr>
          <w:rFonts w:ascii="Times New Roman" w:eastAsia="Times New Roman" w:hAnsi="Times New Roman" w:cs="Times New Roman"/>
          <w:lang w:eastAsia="fr-FR"/>
        </w:rPr>
        <w:t>s</w:t>
      </w:r>
      <w:r w:rsidR="00386DF6" w:rsidRPr="00D84BE8">
        <w:rPr>
          <w:rFonts w:ascii="Times New Roman" w:eastAsia="Times New Roman" w:hAnsi="Times New Roman" w:cs="Times New Roman"/>
          <w:lang w:eastAsia="fr-FR"/>
        </w:rPr>
        <w:t xml:space="preserve"> non seulement dans le temps (en envisageant l'ensemble du Moyen Âge), dans l'espace (en prenant en compte d'autres </w:t>
      </w:r>
      <w:r w:rsidR="00C46857" w:rsidRPr="00D84BE8">
        <w:rPr>
          <w:rFonts w:ascii="Times New Roman" w:eastAsia="Times New Roman" w:hAnsi="Times New Roman" w:cs="Times New Roman"/>
          <w:lang w:eastAsia="fr-FR"/>
        </w:rPr>
        <w:t xml:space="preserve">régions de l'Occident médiéval), </w:t>
      </w:r>
      <w:r w:rsidR="00B54850" w:rsidRPr="00D84BE8">
        <w:rPr>
          <w:rFonts w:ascii="Times New Roman" w:eastAsia="Times New Roman" w:hAnsi="Times New Roman" w:cs="Times New Roman"/>
          <w:lang w:eastAsia="fr-FR"/>
        </w:rPr>
        <w:t xml:space="preserve">mais aussi </w:t>
      </w:r>
      <w:r w:rsidR="00C46857" w:rsidRPr="00D84BE8">
        <w:rPr>
          <w:rFonts w:ascii="Times New Roman" w:eastAsia="Times New Roman" w:hAnsi="Times New Roman" w:cs="Times New Roman"/>
          <w:lang w:eastAsia="fr-FR"/>
        </w:rPr>
        <w:t xml:space="preserve">à d'autres </w:t>
      </w:r>
      <w:r w:rsidR="00386DF6" w:rsidRPr="00D84BE8">
        <w:rPr>
          <w:rFonts w:ascii="Times New Roman" w:eastAsia="Times New Roman" w:hAnsi="Times New Roman" w:cs="Times New Roman"/>
          <w:lang w:eastAsia="fr-FR"/>
        </w:rPr>
        <w:t xml:space="preserve">institutions </w:t>
      </w:r>
      <w:r w:rsidR="00C46857" w:rsidRPr="00D84BE8">
        <w:rPr>
          <w:rFonts w:ascii="Times New Roman" w:eastAsia="Times New Roman" w:hAnsi="Times New Roman" w:cs="Times New Roman"/>
          <w:lang w:eastAsia="fr-FR"/>
        </w:rPr>
        <w:t>politiques et d'autres formes d'exercices du</w:t>
      </w:r>
      <w:r w:rsidR="00A34387" w:rsidRPr="00D84BE8">
        <w:rPr>
          <w:rFonts w:ascii="Times New Roman" w:eastAsia="Times New Roman" w:hAnsi="Times New Roman" w:cs="Times New Roman"/>
          <w:lang w:eastAsia="fr-FR"/>
        </w:rPr>
        <w:t xml:space="preserve"> pouvoir. Il vise à ana</w:t>
      </w:r>
      <w:r w:rsidR="00C46857" w:rsidRPr="00D84BE8">
        <w:rPr>
          <w:rFonts w:ascii="Times New Roman" w:eastAsia="Times New Roman" w:hAnsi="Times New Roman" w:cs="Times New Roman"/>
          <w:lang w:eastAsia="fr-FR"/>
        </w:rPr>
        <w:t xml:space="preserve">lyser </w:t>
      </w:r>
      <w:r w:rsidR="00A34387" w:rsidRPr="00D84BE8">
        <w:rPr>
          <w:rFonts w:ascii="Times New Roman" w:eastAsia="Times New Roman" w:hAnsi="Times New Roman" w:cs="Times New Roman"/>
          <w:lang w:eastAsia="fr-FR"/>
        </w:rPr>
        <w:t xml:space="preserve">les rapports multiformes entre vieillesse et pouvoir, </w:t>
      </w:r>
      <w:r w:rsidR="000F17C8" w:rsidRPr="00D84BE8">
        <w:rPr>
          <w:rFonts w:ascii="Times New Roman" w:eastAsia="Times New Roman" w:hAnsi="Times New Roman" w:cs="Times New Roman"/>
          <w:lang w:eastAsia="fr-FR"/>
        </w:rPr>
        <w:t xml:space="preserve">tels qu'ils sont pensés, souhaités, imposés ou vécus, </w:t>
      </w:r>
      <w:r w:rsidR="00A34387" w:rsidRPr="00D84BE8">
        <w:rPr>
          <w:rFonts w:ascii="Times New Roman" w:eastAsia="Times New Roman" w:hAnsi="Times New Roman" w:cs="Times New Roman"/>
          <w:lang w:eastAsia="fr-FR"/>
        </w:rPr>
        <w:t xml:space="preserve">en dégageant d'une part les caractéristiques et problématiques communes, et d'autre part les spécificités, qu’elles soient régionales, genrées, contextuelles ou relatives à la nature du pouvoir, et enfin les évolutions </w:t>
      </w:r>
      <w:r w:rsidR="00E21480" w:rsidRPr="00D84BE8">
        <w:rPr>
          <w:rFonts w:ascii="Times New Roman" w:eastAsia="Times New Roman" w:hAnsi="Times New Roman" w:cs="Times New Roman"/>
          <w:lang w:eastAsia="fr-FR"/>
        </w:rPr>
        <w:t xml:space="preserve">perceptibles </w:t>
      </w:r>
      <w:r w:rsidR="00A34387" w:rsidRPr="00D84BE8">
        <w:rPr>
          <w:rFonts w:ascii="Times New Roman" w:eastAsia="Times New Roman" w:hAnsi="Times New Roman" w:cs="Times New Roman"/>
          <w:lang w:eastAsia="fr-FR"/>
        </w:rPr>
        <w:t>au cours de la période.</w:t>
      </w:r>
      <w:r w:rsidR="007B74F2" w:rsidRPr="00D84BE8">
        <w:rPr>
          <w:rFonts w:ascii="Times New Roman" w:eastAsia="Times New Roman" w:hAnsi="Times New Roman" w:cs="Times New Roman"/>
          <w:lang w:eastAsia="fr-FR"/>
        </w:rPr>
        <w:t xml:space="preserve"> </w:t>
      </w:r>
      <w:r w:rsidR="00BC60FD" w:rsidRPr="00D84BE8">
        <w:rPr>
          <w:rFonts w:ascii="Times New Roman" w:eastAsia="Times New Roman" w:hAnsi="Times New Roman" w:cs="Times New Roman"/>
          <w:lang w:eastAsia="fr-FR"/>
        </w:rPr>
        <w:t xml:space="preserve">Cet article entend </w:t>
      </w:r>
      <w:r w:rsidR="00B67FAE" w:rsidRPr="00D84BE8">
        <w:rPr>
          <w:rFonts w:ascii="Times New Roman" w:eastAsia="Times New Roman" w:hAnsi="Times New Roman" w:cs="Times New Roman"/>
          <w:lang w:eastAsia="fr-FR"/>
        </w:rPr>
        <w:t>présenter trois axes de réflexion, en s'appuyant</w:t>
      </w:r>
      <w:r w:rsidR="004B7F83" w:rsidRPr="00D84BE8">
        <w:rPr>
          <w:rFonts w:ascii="Times New Roman" w:eastAsia="Times New Roman" w:hAnsi="Times New Roman" w:cs="Times New Roman"/>
          <w:lang w:eastAsia="fr-FR"/>
        </w:rPr>
        <w:t xml:space="preserve"> sur les problématiques </w:t>
      </w:r>
      <w:r w:rsidR="00D84D5A" w:rsidRPr="00D84BE8">
        <w:rPr>
          <w:rFonts w:ascii="Times New Roman" w:eastAsia="Times New Roman" w:hAnsi="Times New Roman" w:cs="Times New Roman"/>
          <w:lang w:eastAsia="fr-FR"/>
        </w:rPr>
        <w:t>dégagées par les travaux, notamment historique</w:t>
      </w:r>
      <w:r w:rsidR="00EB3CB4" w:rsidRPr="00D84BE8">
        <w:rPr>
          <w:rFonts w:ascii="Times New Roman" w:eastAsia="Times New Roman" w:hAnsi="Times New Roman" w:cs="Times New Roman"/>
          <w:lang w:eastAsia="fr-FR"/>
        </w:rPr>
        <w:t>s</w:t>
      </w:r>
      <w:r w:rsidR="00B67FAE" w:rsidRPr="00D84BE8">
        <w:rPr>
          <w:rFonts w:ascii="Times New Roman" w:eastAsia="Times New Roman" w:hAnsi="Times New Roman" w:cs="Times New Roman"/>
          <w:lang w:eastAsia="fr-FR"/>
        </w:rPr>
        <w:t>, sur la vieillesse, mais aussi</w:t>
      </w:r>
      <w:r w:rsidR="00D84D5A" w:rsidRPr="00D84BE8">
        <w:rPr>
          <w:rFonts w:ascii="Times New Roman" w:eastAsia="Times New Roman" w:hAnsi="Times New Roman" w:cs="Times New Roman"/>
          <w:lang w:eastAsia="fr-FR"/>
        </w:rPr>
        <w:t xml:space="preserve"> l</w:t>
      </w:r>
      <w:r w:rsidR="00616AF9" w:rsidRPr="00D84BE8">
        <w:rPr>
          <w:rFonts w:ascii="Times New Roman" w:eastAsia="Times New Roman" w:hAnsi="Times New Roman" w:cs="Times New Roman"/>
          <w:lang w:eastAsia="fr-FR"/>
        </w:rPr>
        <w:t>es recherches récemment renouve</w:t>
      </w:r>
      <w:r w:rsidR="00D84D5A" w:rsidRPr="00D84BE8">
        <w:rPr>
          <w:rFonts w:ascii="Times New Roman" w:eastAsia="Times New Roman" w:hAnsi="Times New Roman" w:cs="Times New Roman"/>
          <w:lang w:eastAsia="fr-FR"/>
        </w:rPr>
        <w:t>lées sur le pouvoir médiéval</w:t>
      </w:r>
      <w:r w:rsidR="00883E54" w:rsidRPr="00D84BE8">
        <w:rPr>
          <w:rFonts w:ascii="Times New Roman" w:eastAsia="Times New Roman" w:hAnsi="Times New Roman" w:cs="Times New Roman"/>
          <w:lang w:eastAsia="fr-FR"/>
        </w:rPr>
        <w:t>, le genre</w:t>
      </w:r>
      <w:r w:rsidR="00C73DB4" w:rsidRPr="00D84BE8">
        <w:rPr>
          <w:rFonts w:ascii="Times New Roman" w:eastAsia="Times New Roman" w:hAnsi="Times New Roman" w:cs="Times New Roman"/>
          <w:lang w:eastAsia="fr-FR"/>
        </w:rPr>
        <w:t xml:space="preserve"> et le corps</w:t>
      </w:r>
      <w:r w:rsidR="00D84D5A" w:rsidRPr="00D84BE8">
        <w:rPr>
          <w:rFonts w:ascii="Times New Roman" w:eastAsia="Times New Roman" w:hAnsi="Times New Roman" w:cs="Times New Roman"/>
          <w:lang w:eastAsia="fr-FR"/>
        </w:rPr>
        <w:t>.</w:t>
      </w:r>
    </w:p>
    <w:p w:rsidR="00B318AF" w:rsidRPr="00D84BE8" w:rsidRDefault="00B318AF" w:rsidP="00D24D34">
      <w:pPr>
        <w:pStyle w:val="Default"/>
        <w:spacing w:line="480" w:lineRule="auto"/>
        <w:jc w:val="both"/>
        <w:rPr>
          <w:rFonts w:ascii="Times New Roman" w:eastAsia="Times New Roman" w:hAnsi="Times New Roman" w:cs="Times New Roman"/>
          <w:lang w:eastAsia="fr-FR"/>
        </w:rPr>
      </w:pPr>
    </w:p>
    <w:p w:rsidR="00386DF6" w:rsidRPr="00D84BE8" w:rsidRDefault="00905BF9" w:rsidP="00D24D34">
      <w:pPr>
        <w:pStyle w:val="Default"/>
        <w:spacing w:after="120" w:line="480" w:lineRule="auto"/>
        <w:jc w:val="both"/>
        <w:rPr>
          <w:rFonts w:ascii="Times New Roman" w:eastAsia="Times New Roman" w:hAnsi="Times New Roman" w:cs="Times New Roman"/>
          <w:b/>
          <w:lang w:eastAsia="fr-FR"/>
        </w:rPr>
      </w:pPr>
      <w:r w:rsidRPr="00D84BE8">
        <w:rPr>
          <w:rFonts w:ascii="Times New Roman" w:eastAsia="Times New Roman" w:hAnsi="Times New Roman" w:cs="Times New Roman"/>
          <w:b/>
          <w:lang w:eastAsia="fr-FR"/>
        </w:rPr>
        <w:lastRenderedPageBreak/>
        <w:t>L'influence de l'âge dans l'exercice du pouvoir ?</w:t>
      </w:r>
    </w:p>
    <w:p w:rsidR="00F41563" w:rsidRPr="00D84BE8" w:rsidRDefault="001E7B07" w:rsidP="00D24D34">
      <w:pPr>
        <w:pStyle w:val="Default"/>
        <w:spacing w:line="480" w:lineRule="auto"/>
        <w:jc w:val="both"/>
        <w:rPr>
          <w:rFonts w:ascii="Times New Roman" w:eastAsia="Times New Roman" w:hAnsi="Times New Roman" w:cs="Times New Roman"/>
          <w:lang w:eastAsia="fr-FR"/>
        </w:rPr>
      </w:pPr>
      <w:r w:rsidRPr="00D84BE8">
        <w:rPr>
          <w:rFonts w:ascii="Times New Roman" w:eastAsia="Times New Roman" w:hAnsi="Times New Roman" w:cs="Times New Roman"/>
          <w:lang w:eastAsia="fr-FR"/>
        </w:rPr>
        <w:t>Un premier questionnement concerne l'influence de l'âge dans l'exercice du pouvoir</w:t>
      </w:r>
      <w:r w:rsidR="00F41563" w:rsidRPr="00D84BE8">
        <w:rPr>
          <w:rFonts w:ascii="Times New Roman" w:eastAsia="Times New Roman" w:hAnsi="Times New Roman" w:cs="Times New Roman"/>
          <w:lang w:eastAsia="fr-FR"/>
        </w:rPr>
        <w:t xml:space="preserve">, </w:t>
      </w:r>
      <w:r w:rsidR="001C0155" w:rsidRPr="00D84BE8">
        <w:rPr>
          <w:rFonts w:ascii="Times New Roman" w:eastAsia="Times New Roman" w:hAnsi="Times New Roman" w:cs="Times New Roman"/>
          <w:lang w:eastAsia="fr-FR"/>
        </w:rPr>
        <w:t>que l'on peut</w:t>
      </w:r>
      <w:r w:rsidR="00F41563" w:rsidRPr="00D84BE8">
        <w:rPr>
          <w:rFonts w:ascii="Times New Roman" w:eastAsia="Times New Roman" w:hAnsi="Times New Roman" w:cs="Times New Roman"/>
          <w:lang w:eastAsia="fr-FR"/>
        </w:rPr>
        <w:t xml:space="preserve"> envisager sur deux plans : d'une part, en prenant en compte l'ensemble de </w:t>
      </w:r>
      <w:r w:rsidR="009E55E0" w:rsidRPr="00D84BE8">
        <w:rPr>
          <w:rFonts w:ascii="Times New Roman" w:eastAsia="Times New Roman" w:hAnsi="Times New Roman" w:cs="Times New Roman"/>
          <w:lang w:eastAsia="fr-FR"/>
        </w:rPr>
        <w:t xml:space="preserve">celles et </w:t>
      </w:r>
      <w:r w:rsidR="00F41563" w:rsidRPr="00D84BE8">
        <w:rPr>
          <w:rFonts w:ascii="Times New Roman" w:eastAsia="Times New Roman" w:hAnsi="Times New Roman" w:cs="Times New Roman"/>
          <w:lang w:eastAsia="fr-FR"/>
        </w:rPr>
        <w:t>ceux qui exercent le pouvoir pour évaluer la part des vieux et vieilles ; d'autre part, en analysant le cycle de la vie des individus</w:t>
      </w:r>
      <w:r w:rsidR="009335A9" w:rsidRPr="00D84BE8">
        <w:rPr>
          <w:rFonts w:ascii="Times New Roman" w:eastAsia="Times New Roman" w:hAnsi="Times New Roman" w:cs="Times New Roman"/>
          <w:lang w:eastAsia="fr-FR"/>
        </w:rPr>
        <w:t xml:space="preserve"> participant à l'exercice du pouvoir</w:t>
      </w:r>
      <w:r w:rsidR="00F41563" w:rsidRPr="00D84BE8">
        <w:rPr>
          <w:rFonts w:ascii="Times New Roman" w:eastAsia="Times New Roman" w:hAnsi="Times New Roman" w:cs="Times New Roman"/>
          <w:lang w:eastAsia="fr-FR"/>
        </w:rPr>
        <w:t xml:space="preserve">, pour saisir </w:t>
      </w:r>
      <w:r w:rsidR="009335A9" w:rsidRPr="00D84BE8">
        <w:rPr>
          <w:rFonts w:ascii="Times New Roman" w:eastAsia="Times New Roman" w:hAnsi="Times New Roman" w:cs="Times New Roman"/>
          <w:lang w:eastAsia="fr-FR"/>
        </w:rPr>
        <w:t>les évolutions susceptibles d'être liéesau vieillissement</w:t>
      </w:r>
      <w:r w:rsidRPr="00D84BE8">
        <w:rPr>
          <w:rFonts w:ascii="Times New Roman" w:eastAsia="Times New Roman" w:hAnsi="Times New Roman" w:cs="Times New Roman"/>
          <w:lang w:eastAsia="fr-FR"/>
        </w:rPr>
        <w:t>.</w:t>
      </w:r>
    </w:p>
    <w:p w:rsidR="00F41563" w:rsidRPr="00D84BE8" w:rsidRDefault="00F41563" w:rsidP="00D24D34">
      <w:pPr>
        <w:pStyle w:val="Default"/>
        <w:spacing w:line="480" w:lineRule="auto"/>
        <w:jc w:val="both"/>
        <w:rPr>
          <w:rFonts w:ascii="Times New Roman" w:eastAsia="Times New Roman" w:hAnsi="Times New Roman" w:cs="Times New Roman"/>
          <w:lang w:eastAsia="fr-FR"/>
        </w:rPr>
      </w:pPr>
    </w:p>
    <w:p w:rsidR="007072C1" w:rsidRPr="00D84BE8" w:rsidRDefault="00B44354" w:rsidP="00D24D34">
      <w:pPr>
        <w:pStyle w:val="Default"/>
        <w:spacing w:after="120" w:line="480" w:lineRule="auto"/>
        <w:jc w:val="both"/>
        <w:rPr>
          <w:rFonts w:ascii="Times New Roman" w:eastAsia="Times New Roman" w:hAnsi="Times New Roman" w:cs="Times New Roman"/>
          <w:b/>
          <w:i/>
          <w:lang w:eastAsia="fr-FR"/>
        </w:rPr>
      </w:pPr>
      <w:r w:rsidRPr="00D84BE8">
        <w:rPr>
          <w:rFonts w:ascii="Times New Roman" w:eastAsia="Times New Roman" w:hAnsi="Times New Roman" w:cs="Times New Roman"/>
          <w:b/>
          <w:i/>
          <w:lang w:eastAsia="fr-FR"/>
        </w:rPr>
        <w:t>Vieillesse et responsabilités : Quelle fréquence</w:t>
      </w:r>
      <w:r w:rsidR="00142C52" w:rsidRPr="00D84BE8">
        <w:rPr>
          <w:rFonts w:ascii="Times New Roman" w:eastAsia="Times New Roman" w:hAnsi="Times New Roman" w:cs="Times New Roman"/>
          <w:b/>
          <w:i/>
          <w:lang w:eastAsia="fr-FR"/>
        </w:rPr>
        <w:t xml:space="preserve">, </w:t>
      </w:r>
      <w:r w:rsidR="0071146C" w:rsidRPr="00D84BE8">
        <w:rPr>
          <w:rFonts w:ascii="Times New Roman" w:eastAsia="Times New Roman" w:hAnsi="Times New Roman" w:cs="Times New Roman"/>
          <w:b/>
          <w:i/>
          <w:lang w:eastAsia="fr-FR"/>
        </w:rPr>
        <w:t>dans</w:t>
      </w:r>
      <w:r w:rsidR="00142C52" w:rsidRPr="00D84BE8">
        <w:rPr>
          <w:rFonts w:ascii="Times New Roman" w:eastAsia="Times New Roman" w:hAnsi="Times New Roman" w:cs="Times New Roman"/>
          <w:b/>
          <w:i/>
          <w:lang w:eastAsia="fr-FR"/>
        </w:rPr>
        <w:t xml:space="preserve"> quels </w:t>
      </w:r>
      <w:r w:rsidR="0071146C" w:rsidRPr="00D84BE8">
        <w:rPr>
          <w:rFonts w:ascii="Times New Roman" w:eastAsia="Times New Roman" w:hAnsi="Times New Roman" w:cs="Times New Roman"/>
          <w:b/>
          <w:i/>
          <w:lang w:eastAsia="fr-FR"/>
        </w:rPr>
        <w:t>context</w:t>
      </w:r>
      <w:r w:rsidR="00142C52" w:rsidRPr="00D84BE8">
        <w:rPr>
          <w:rFonts w:ascii="Times New Roman" w:eastAsia="Times New Roman" w:hAnsi="Times New Roman" w:cs="Times New Roman"/>
          <w:b/>
          <w:i/>
          <w:lang w:eastAsia="fr-FR"/>
        </w:rPr>
        <w:t>es</w:t>
      </w:r>
      <w:r w:rsidRPr="00D84BE8">
        <w:rPr>
          <w:rFonts w:ascii="Times New Roman" w:eastAsia="Times New Roman" w:hAnsi="Times New Roman" w:cs="Times New Roman"/>
          <w:b/>
          <w:i/>
          <w:lang w:eastAsia="fr-FR"/>
        </w:rPr>
        <w:t xml:space="preserve"> ? </w:t>
      </w:r>
    </w:p>
    <w:p w:rsidR="009B0F90" w:rsidRPr="00D84BE8" w:rsidRDefault="0096097F" w:rsidP="00D24D34">
      <w:pPr>
        <w:pStyle w:val="Default"/>
        <w:spacing w:after="120" w:line="480" w:lineRule="auto"/>
        <w:jc w:val="both"/>
        <w:rPr>
          <w:rFonts w:ascii="Times New Roman" w:eastAsia="Times New Roman" w:hAnsi="Times New Roman" w:cs="Times New Roman"/>
          <w:lang w:eastAsia="fr-FR"/>
        </w:rPr>
      </w:pPr>
      <w:r w:rsidRPr="00D84BE8">
        <w:rPr>
          <w:rFonts w:ascii="Times New Roman" w:eastAsia="Times New Roman" w:hAnsi="Times New Roman" w:cs="Times New Roman"/>
          <w:lang w:eastAsia="fr-FR"/>
        </w:rPr>
        <w:t xml:space="preserve">La documentation témoigne </w:t>
      </w:r>
      <w:r w:rsidR="00C573D0" w:rsidRPr="00D84BE8">
        <w:rPr>
          <w:rFonts w:ascii="Times New Roman" w:eastAsia="Times New Roman" w:hAnsi="Times New Roman" w:cs="Times New Roman"/>
          <w:lang w:eastAsia="fr-FR"/>
        </w:rPr>
        <w:t xml:space="preserve">que des individus âgés des deux sexes ont exercé le pouvoir, que celui-ci soit politique, religieux, social ou économique. Pour ne prendre que quelques exemples </w:t>
      </w:r>
      <w:r w:rsidR="0019746E" w:rsidRPr="00D84BE8">
        <w:rPr>
          <w:rFonts w:ascii="Times New Roman" w:eastAsia="Times New Roman" w:hAnsi="Times New Roman" w:cs="Times New Roman"/>
          <w:lang w:eastAsia="fr-FR"/>
        </w:rPr>
        <w:t>d'horizons divers</w:t>
      </w:r>
      <w:r w:rsidR="00C573D0" w:rsidRPr="00D84BE8">
        <w:rPr>
          <w:rFonts w:ascii="Times New Roman" w:eastAsia="Times New Roman" w:hAnsi="Times New Roman" w:cs="Times New Roman"/>
          <w:lang w:eastAsia="fr-FR"/>
        </w:rPr>
        <w:t xml:space="preserve">, </w:t>
      </w:r>
      <w:r w:rsidR="000F0D01" w:rsidRPr="00D84BE8">
        <w:rPr>
          <w:rFonts w:ascii="Times New Roman" w:eastAsia="Times New Roman" w:hAnsi="Times New Roman" w:cs="Times New Roman"/>
          <w:lang w:eastAsia="fr-FR"/>
        </w:rPr>
        <w:t>Brunehaut (</w:t>
      </w:r>
      <w:r w:rsidR="00AD1213" w:rsidRPr="00D84BE8">
        <w:rPr>
          <w:rFonts w:ascii="Times New Roman" w:eastAsia="Times New Roman" w:hAnsi="Times New Roman" w:cs="Times New Roman"/>
          <w:lang w:eastAsia="fr-FR"/>
        </w:rPr>
        <w:t xml:space="preserve">v. </w:t>
      </w:r>
      <w:r w:rsidR="000F0D01" w:rsidRPr="00D84BE8">
        <w:rPr>
          <w:rFonts w:ascii="Times New Roman" w:eastAsia="Times New Roman" w:hAnsi="Times New Roman" w:cs="Times New Roman"/>
          <w:lang w:eastAsia="fr-FR"/>
        </w:rPr>
        <w:t>547-613), Charlemagne (v. 742/</w:t>
      </w:r>
      <w:r w:rsidR="004847C7" w:rsidRPr="00D84BE8">
        <w:rPr>
          <w:rFonts w:ascii="Times New Roman" w:eastAsia="Times New Roman" w:hAnsi="Times New Roman" w:cs="Times New Roman"/>
          <w:lang w:eastAsia="fr-FR"/>
        </w:rPr>
        <w:t>7</w:t>
      </w:r>
      <w:r w:rsidR="000F0D01" w:rsidRPr="00D84BE8">
        <w:rPr>
          <w:rFonts w:ascii="Times New Roman" w:eastAsia="Times New Roman" w:hAnsi="Times New Roman" w:cs="Times New Roman"/>
          <w:lang w:eastAsia="fr-FR"/>
        </w:rPr>
        <w:t xml:space="preserve">48-814), l'impératrice Adélaïde de Bourgogne (931-999), Alphonse X de Castille (1221-1284) ou encore Philippe le Hardi (1342-1404) auraient ainsi vécu plus de </w:t>
      </w:r>
      <w:r w:rsidR="00395029" w:rsidRPr="00D84BE8">
        <w:rPr>
          <w:rFonts w:ascii="Times New Roman" w:eastAsia="Times New Roman" w:hAnsi="Times New Roman" w:cs="Times New Roman"/>
          <w:lang w:eastAsia="fr-FR"/>
        </w:rPr>
        <w:t>soixante</w:t>
      </w:r>
      <w:r w:rsidR="000F0D01" w:rsidRPr="00D84BE8">
        <w:rPr>
          <w:rFonts w:ascii="Times New Roman" w:eastAsia="Times New Roman" w:hAnsi="Times New Roman" w:cs="Times New Roman"/>
          <w:lang w:eastAsia="fr-FR"/>
        </w:rPr>
        <w:t xml:space="preserve"> ans, Clotilde </w:t>
      </w:r>
      <w:r w:rsidR="000F0D01" w:rsidRPr="00D84BE8">
        <w:rPr>
          <w:rFonts w:ascii="Times New Roman" w:hAnsi="Times New Roman" w:cs="Times New Roman"/>
        </w:rPr>
        <w:t>(472/480-544/548)</w:t>
      </w:r>
      <w:r w:rsidR="000F0D01" w:rsidRPr="00D84BE8">
        <w:rPr>
          <w:rFonts w:ascii="Times New Roman" w:eastAsia="Times New Roman" w:hAnsi="Times New Roman" w:cs="Times New Roman"/>
          <w:lang w:eastAsia="fr-FR"/>
        </w:rPr>
        <w:t>, l'évêque Hincmar de Reims (806-882), l'impératrice Mathilde (896-968), l'abbé Suger (1080/81-1151), le pape Alexandre III (v. 1105- 1181) et le chevalier devenu régent d'Angleterr</w:t>
      </w:r>
      <w:r w:rsidR="00A715F3" w:rsidRPr="00D84BE8">
        <w:rPr>
          <w:rFonts w:ascii="Times New Roman" w:eastAsia="Times New Roman" w:hAnsi="Times New Roman" w:cs="Times New Roman"/>
          <w:lang w:eastAsia="fr-FR"/>
        </w:rPr>
        <w:t>e Guillaume le Maréchal (v. 1147</w:t>
      </w:r>
      <w:r w:rsidR="000F0D01" w:rsidRPr="00D84BE8">
        <w:rPr>
          <w:rFonts w:ascii="Times New Roman" w:eastAsia="Times New Roman" w:hAnsi="Times New Roman" w:cs="Times New Roman"/>
          <w:lang w:eastAsia="fr-FR"/>
        </w:rPr>
        <w:t>-1219) auraient été sept</w:t>
      </w:r>
      <w:r w:rsidR="00AC2536" w:rsidRPr="00D84BE8">
        <w:rPr>
          <w:rFonts w:ascii="Times New Roman" w:eastAsia="Times New Roman" w:hAnsi="Times New Roman" w:cs="Times New Roman"/>
          <w:lang w:eastAsia="fr-FR"/>
        </w:rPr>
        <w:t>u</w:t>
      </w:r>
      <w:r w:rsidR="000F0D01" w:rsidRPr="00D84BE8">
        <w:rPr>
          <w:rFonts w:ascii="Times New Roman" w:eastAsia="Times New Roman" w:hAnsi="Times New Roman" w:cs="Times New Roman"/>
          <w:lang w:eastAsia="fr-FR"/>
        </w:rPr>
        <w:t>agénaires, l'abbesse Hildegarde de Bingen (1098-1179), Aliénor d'Aquitaine (1124-1</w:t>
      </w:r>
      <w:r w:rsidR="006E6524" w:rsidRPr="00D84BE8">
        <w:rPr>
          <w:rFonts w:ascii="Times New Roman" w:eastAsia="Times New Roman" w:hAnsi="Times New Roman" w:cs="Times New Roman"/>
          <w:lang w:eastAsia="fr-FR"/>
        </w:rPr>
        <w:t>204) et le pape Jean XXII (v. 1244 ou 12</w:t>
      </w:r>
      <w:r w:rsidR="000F0D01" w:rsidRPr="00D84BE8">
        <w:rPr>
          <w:rFonts w:ascii="Times New Roman" w:eastAsia="Times New Roman" w:hAnsi="Times New Roman" w:cs="Times New Roman"/>
          <w:lang w:eastAsia="fr-FR"/>
        </w:rPr>
        <w:t xml:space="preserve">49-1334) auraient atteint les </w:t>
      </w:r>
      <w:r w:rsidR="00395029" w:rsidRPr="00D84BE8">
        <w:rPr>
          <w:rFonts w:ascii="Times New Roman" w:eastAsia="Times New Roman" w:hAnsi="Times New Roman" w:cs="Times New Roman"/>
          <w:lang w:eastAsia="fr-FR"/>
        </w:rPr>
        <w:t>quatre-vingts</w:t>
      </w:r>
      <w:r w:rsidR="000F0D01" w:rsidRPr="00D84BE8">
        <w:rPr>
          <w:rFonts w:ascii="Times New Roman" w:eastAsia="Times New Roman" w:hAnsi="Times New Roman" w:cs="Times New Roman"/>
          <w:lang w:eastAsia="fr-FR"/>
        </w:rPr>
        <w:t xml:space="preserve"> ans, et Remi de Reims (437/439-535) comme </w:t>
      </w:r>
      <w:r w:rsidR="000F0D01" w:rsidRPr="00D84BE8">
        <w:rPr>
          <w:rFonts w:ascii="Times New Roman" w:hAnsi="Times New Roman" w:cs="Times New Roman"/>
        </w:rPr>
        <w:t xml:space="preserve">le doge de Venise, Enrico Dandolo (1107-1205), </w:t>
      </w:r>
      <w:r w:rsidR="000F0D01" w:rsidRPr="00D84BE8">
        <w:rPr>
          <w:rFonts w:ascii="Times New Roman" w:eastAsia="Times New Roman" w:hAnsi="Times New Roman" w:cs="Times New Roman"/>
          <w:lang w:eastAsia="fr-FR"/>
        </w:rPr>
        <w:t xml:space="preserve">auraient frisé le centenaire. </w:t>
      </w:r>
      <w:r w:rsidR="007C4A37" w:rsidRPr="00D84BE8">
        <w:rPr>
          <w:rFonts w:ascii="Times New Roman" w:eastAsia="Times New Roman" w:hAnsi="Times New Roman" w:cs="Times New Roman"/>
          <w:lang w:eastAsia="fr-FR"/>
        </w:rPr>
        <w:t>Pour autant, sont-il</w:t>
      </w:r>
      <w:r w:rsidR="00AD49A7" w:rsidRPr="00D84BE8">
        <w:rPr>
          <w:rFonts w:ascii="Times New Roman" w:eastAsia="Times New Roman" w:hAnsi="Times New Roman" w:cs="Times New Roman"/>
          <w:lang w:eastAsia="fr-FR"/>
        </w:rPr>
        <w:t>s</w:t>
      </w:r>
      <w:r w:rsidR="007C4A37" w:rsidRPr="00D84BE8">
        <w:rPr>
          <w:rFonts w:ascii="Times New Roman" w:eastAsia="Times New Roman" w:hAnsi="Times New Roman" w:cs="Times New Roman"/>
          <w:lang w:eastAsia="fr-FR"/>
        </w:rPr>
        <w:t xml:space="preserve"> des exceptions ? Sont-ils perçus et considérés comme vieux ? </w:t>
      </w:r>
      <w:r w:rsidR="004F75EF" w:rsidRPr="00D84BE8">
        <w:rPr>
          <w:rFonts w:ascii="Times New Roman" w:eastAsia="Calibri" w:hAnsi="Times New Roman" w:cs="Times New Roman"/>
        </w:rPr>
        <w:t>É</w:t>
      </w:r>
      <w:r w:rsidR="007C4A37" w:rsidRPr="00D84BE8">
        <w:rPr>
          <w:rFonts w:ascii="Times New Roman" w:eastAsia="Times New Roman" w:hAnsi="Times New Roman" w:cs="Times New Roman"/>
          <w:lang w:eastAsia="fr-FR"/>
        </w:rPr>
        <w:t>valuer</w:t>
      </w:r>
      <w:r w:rsidR="00353CA9" w:rsidRPr="00D84BE8">
        <w:rPr>
          <w:rFonts w:ascii="Times New Roman" w:eastAsia="Times New Roman" w:hAnsi="Times New Roman" w:cs="Times New Roman"/>
          <w:lang w:eastAsia="fr-FR"/>
        </w:rPr>
        <w:t xml:space="preserve"> la part des vieux et vieilles parmi les détenteur</w:t>
      </w:r>
      <w:r w:rsidR="00ED3044" w:rsidRPr="00D84BE8">
        <w:rPr>
          <w:rFonts w:ascii="Times New Roman" w:eastAsia="Times New Roman" w:hAnsi="Times New Roman" w:cs="Times New Roman"/>
          <w:lang w:eastAsia="fr-FR"/>
        </w:rPr>
        <w:t>s</w:t>
      </w:r>
      <w:r w:rsidR="00353CA9" w:rsidRPr="00D84BE8">
        <w:rPr>
          <w:rFonts w:ascii="Times New Roman" w:eastAsia="Times New Roman" w:hAnsi="Times New Roman" w:cs="Times New Roman"/>
          <w:lang w:eastAsia="fr-FR"/>
        </w:rPr>
        <w:t xml:space="preserve"> du pouvoir implique d'abord de s'interroger sur la définition de la vieillesse.</w:t>
      </w:r>
      <w:r w:rsidR="009B5D31" w:rsidRPr="00D84BE8">
        <w:rPr>
          <w:rFonts w:ascii="Times New Roman" w:eastAsia="Times New Roman" w:hAnsi="Times New Roman" w:cs="Times New Roman"/>
          <w:lang w:eastAsia="fr-FR"/>
        </w:rPr>
        <w:t xml:space="preserve"> </w:t>
      </w:r>
      <w:r w:rsidR="005376DE" w:rsidRPr="00D84BE8">
        <w:rPr>
          <w:rFonts w:ascii="Times New Roman" w:eastAsia="Times New Roman" w:hAnsi="Times New Roman" w:cs="Times New Roman"/>
          <w:lang w:eastAsia="fr-FR"/>
        </w:rPr>
        <w:t>Comme dans la plupart des sociétés, l'époque médiévale a ses théoricien</w:t>
      </w:r>
      <w:r w:rsidR="00680F8D" w:rsidRPr="00D84BE8">
        <w:rPr>
          <w:rFonts w:ascii="Times New Roman" w:eastAsia="Times New Roman" w:hAnsi="Times New Roman" w:cs="Times New Roman"/>
          <w:lang w:eastAsia="fr-FR"/>
        </w:rPr>
        <w:t xml:space="preserve">s </w:t>
      </w:r>
      <w:r w:rsidR="005376DE" w:rsidRPr="00D84BE8">
        <w:rPr>
          <w:rFonts w:ascii="Times New Roman" w:eastAsia="Times New Roman" w:hAnsi="Times New Roman" w:cs="Times New Roman"/>
          <w:lang w:eastAsia="fr-FR"/>
        </w:rPr>
        <w:t>des âges de la vie : s'ils se distinguent sur le nombre de périodes et les moments charnières, ils placent tous, à la fin de l'existence, la vieillesse</w:t>
      </w:r>
      <w:r w:rsidR="006F0D7F" w:rsidRPr="00D84BE8">
        <w:rPr>
          <w:rFonts w:ascii="Times New Roman" w:eastAsia="Times New Roman" w:hAnsi="Times New Roman" w:cs="Times New Roman"/>
          <w:lang w:eastAsia="fr-FR"/>
        </w:rPr>
        <w:t xml:space="preserve"> (</w:t>
      </w:r>
      <w:r w:rsidR="006F0D7F" w:rsidRPr="00D84BE8">
        <w:rPr>
          <w:rFonts w:ascii="Times New Roman" w:eastAsia="Times New Roman" w:hAnsi="Times New Roman" w:cs="Times New Roman"/>
          <w:i/>
          <w:lang w:eastAsia="fr-FR"/>
        </w:rPr>
        <w:t>senectus</w:t>
      </w:r>
      <w:r w:rsidR="006F0D7F" w:rsidRPr="00D84BE8">
        <w:rPr>
          <w:rFonts w:ascii="Times New Roman" w:eastAsia="Times New Roman" w:hAnsi="Times New Roman" w:cs="Times New Roman"/>
          <w:lang w:eastAsia="fr-FR"/>
        </w:rPr>
        <w:t>)</w:t>
      </w:r>
      <w:r w:rsidR="005376DE" w:rsidRPr="00D84BE8">
        <w:rPr>
          <w:rFonts w:ascii="Times New Roman" w:eastAsia="Times New Roman" w:hAnsi="Times New Roman" w:cs="Times New Roman"/>
          <w:lang w:eastAsia="fr-FR"/>
        </w:rPr>
        <w:t>, prélude à la mort</w:t>
      </w:r>
      <w:r w:rsidR="002E2F43" w:rsidRPr="00D84BE8">
        <w:rPr>
          <w:rFonts w:ascii="Times New Roman" w:eastAsia="Times New Roman" w:hAnsi="Times New Roman" w:cs="Times New Roman"/>
          <w:lang w:eastAsia="fr-FR"/>
        </w:rPr>
        <w:t xml:space="preserve">. Certains fixent un âge seuil qui varie néanmoins </w:t>
      </w:r>
      <w:r w:rsidR="006F0D7F" w:rsidRPr="00D84BE8">
        <w:rPr>
          <w:rFonts w:ascii="Times New Roman" w:eastAsia="Times New Roman" w:hAnsi="Times New Roman" w:cs="Times New Roman"/>
          <w:lang w:eastAsia="fr-FR"/>
        </w:rPr>
        <w:t xml:space="preserve">entre </w:t>
      </w:r>
      <w:r w:rsidR="00395029" w:rsidRPr="00D84BE8">
        <w:rPr>
          <w:rFonts w:ascii="Times New Roman" w:eastAsia="Times New Roman" w:hAnsi="Times New Roman" w:cs="Times New Roman"/>
          <w:lang w:eastAsia="fr-FR"/>
        </w:rPr>
        <w:t>quarante</w:t>
      </w:r>
      <w:r w:rsidR="006F0D7F" w:rsidRPr="00D84BE8">
        <w:rPr>
          <w:rFonts w:ascii="Times New Roman" w:eastAsia="Times New Roman" w:hAnsi="Times New Roman" w:cs="Times New Roman"/>
          <w:lang w:eastAsia="fr-FR"/>
        </w:rPr>
        <w:t xml:space="preserve"> et </w:t>
      </w:r>
      <w:r w:rsidR="00395029" w:rsidRPr="00D84BE8">
        <w:rPr>
          <w:rFonts w:ascii="Times New Roman" w:eastAsia="Times New Roman" w:hAnsi="Times New Roman" w:cs="Times New Roman"/>
          <w:lang w:eastAsia="fr-FR"/>
        </w:rPr>
        <w:t>soixante-dix</w:t>
      </w:r>
      <w:r w:rsidR="006F0D7F" w:rsidRPr="00D84BE8">
        <w:rPr>
          <w:rFonts w:ascii="Times New Roman" w:eastAsia="Times New Roman" w:hAnsi="Times New Roman" w:cs="Times New Roman"/>
          <w:lang w:eastAsia="fr-FR"/>
        </w:rPr>
        <w:t xml:space="preserve"> ans</w:t>
      </w:r>
      <w:r w:rsidR="00095DDD" w:rsidRPr="00D84BE8">
        <w:rPr>
          <w:rFonts w:ascii="Times New Roman" w:eastAsia="Times New Roman" w:hAnsi="Times New Roman" w:cs="Times New Roman"/>
          <w:lang w:eastAsia="fr-FR"/>
        </w:rPr>
        <w:t xml:space="preserve">, </w:t>
      </w:r>
      <w:r w:rsidR="00095DDD" w:rsidRPr="00D84BE8">
        <w:rPr>
          <w:rFonts w:ascii="Times New Roman" w:eastAsia="Times New Roman" w:hAnsi="Times New Roman" w:cs="Times New Roman"/>
          <w:lang w:eastAsia="fr-FR"/>
        </w:rPr>
        <w:lastRenderedPageBreak/>
        <w:t>chiffres à la valeur plus symbolique que réelle</w:t>
      </w:r>
      <w:r w:rsidR="006F0D7F" w:rsidRPr="00D84BE8">
        <w:rPr>
          <w:rStyle w:val="Appelnotedebasdep"/>
          <w:rFonts w:ascii="Times New Roman" w:eastAsia="Times New Roman" w:hAnsi="Times New Roman" w:cs="Times New Roman"/>
          <w:lang w:eastAsia="fr-FR"/>
        </w:rPr>
        <w:footnoteReference w:id="13"/>
      </w:r>
      <w:r w:rsidR="007D3928" w:rsidRPr="00D84BE8">
        <w:rPr>
          <w:rFonts w:ascii="Times New Roman" w:eastAsia="Times New Roman" w:hAnsi="Times New Roman" w:cs="Times New Roman"/>
          <w:lang w:eastAsia="fr-FR"/>
        </w:rPr>
        <w:t xml:space="preserve">, </w:t>
      </w:r>
      <w:r w:rsidR="00DF2E23" w:rsidRPr="00D84BE8">
        <w:rPr>
          <w:rFonts w:ascii="Times New Roman" w:eastAsia="Times New Roman" w:hAnsi="Times New Roman" w:cs="Times New Roman"/>
          <w:lang w:eastAsia="fr-FR"/>
        </w:rPr>
        <w:t>repris dans</w:t>
      </w:r>
      <w:r w:rsidR="007D3928" w:rsidRPr="00D84BE8">
        <w:rPr>
          <w:rFonts w:ascii="Times New Roman" w:eastAsia="Times New Roman" w:hAnsi="Times New Roman" w:cs="Times New Roman"/>
          <w:lang w:eastAsia="fr-FR"/>
        </w:rPr>
        <w:t xml:space="preserve"> les traités médicaux qui se penche</w:t>
      </w:r>
      <w:r w:rsidR="001B37B6" w:rsidRPr="00D84BE8">
        <w:rPr>
          <w:rFonts w:ascii="Times New Roman" w:eastAsia="Times New Roman" w:hAnsi="Times New Roman" w:cs="Times New Roman"/>
          <w:lang w:eastAsia="fr-FR"/>
        </w:rPr>
        <w:t>nt</w:t>
      </w:r>
      <w:r w:rsidR="007D3928" w:rsidRPr="00D84BE8">
        <w:rPr>
          <w:rFonts w:ascii="Times New Roman" w:eastAsia="Times New Roman" w:hAnsi="Times New Roman" w:cs="Times New Roman"/>
          <w:lang w:eastAsia="fr-FR"/>
        </w:rPr>
        <w:t xml:space="preserve"> sur la question</w:t>
      </w:r>
      <w:r w:rsidR="00066FEC" w:rsidRPr="00D84BE8">
        <w:rPr>
          <w:rStyle w:val="Appelnotedebasdep"/>
          <w:rFonts w:ascii="Times New Roman" w:eastAsia="Times New Roman" w:hAnsi="Times New Roman" w:cs="Times New Roman"/>
          <w:lang w:eastAsia="fr-FR"/>
        </w:rPr>
        <w:footnoteReference w:id="14"/>
      </w:r>
      <w:r w:rsidR="005376DE" w:rsidRPr="00D84BE8">
        <w:rPr>
          <w:rFonts w:ascii="Times New Roman" w:eastAsia="Times New Roman" w:hAnsi="Times New Roman" w:cs="Times New Roman"/>
          <w:lang w:eastAsia="fr-FR"/>
        </w:rPr>
        <w:t>.</w:t>
      </w:r>
      <w:r w:rsidR="00332DC7" w:rsidRPr="00D84BE8">
        <w:rPr>
          <w:rFonts w:ascii="Times New Roman" w:eastAsia="Times New Roman" w:hAnsi="Times New Roman" w:cs="Times New Roman"/>
          <w:lang w:eastAsia="fr-FR"/>
        </w:rPr>
        <w:t xml:space="preserve"> D'autres considèrent que la vieillesse n'est pas tant une question d'âge qu'un état caractérisé par la diminution des capacités physiques et mentales</w:t>
      </w:r>
      <w:r w:rsidR="004200D7" w:rsidRPr="00D84BE8">
        <w:rPr>
          <w:rStyle w:val="Appelnotedebasdep"/>
          <w:rFonts w:ascii="Times New Roman" w:eastAsia="Times New Roman" w:hAnsi="Times New Roman" w:cs="Times New Roman"/>
          <w:lang w:eastAsia="fr-FR"/>
        </w:rPr>
        <w:footnoteReference w:id="15"/>
      </w:r>
      <w:r w:rsidR="00332DC7" w:rsidRPr="00D84BE8">
        <w:rPr>
          <w:rFonts w:ascii="Times New Roman" w:eastAsia="Times New Roman" w:hAnsi="Times New Roman" w:cs="Times New Roman"/>
          <w:lang w:eastAsia="fr-FR"/>
        </w:rPr>
        <w:t>, ce qui se produit à un âge variable selon les individus.</w:t>
      </w:r>
      <w:r w:rsidR="004200D7" w:rsidRPr="00D84BE8">
        <w:rPr>
          <w:rFonts w:ascii="Times New Roman" w:eastAsia="Times New Roman" w:hAnsi="Times New Roman" w:cs="Times New Roman"/>
          <w:lang w:eastAsia="fr-FR"/>
        </w:rPr>
        <w:t xml:space="preserve"> La théorie n'est cependant pas la pratique</w:t>
      </w:r>
      <w:r w:rsidR="00FE79FE" w:rsidRPr="00D84BE8">
        <w:rPr>
          <w:rFonts w:ascii="Times New Roman" w:eastAsia="Times New Roman" w:hAnsi="Times New Roman" w:cs="Times New Roman"/>
          <w:lang w:eastAsia="fr-FR"/>
        </w:rPr>
        <w:t>, ce qui implique de s'interroger aussi sur la perception de la vieillesse au quotidien</w:t>
      </w:r>
      <w:r w:rsidR="00251BEF" w:rsidRPr="00D84BE8">
        <w:rPr>
          <w:rStyle w:val="Appelnotedebasdep"/>
          <w:rFonts w:ascii="Times New Roman" w:eastAsia="Times New Roman" w:hAnsi="Times New Roman" w:cs="Times New Roman"/>
          <w:lang w:eastAsia="fr-FR"/>
        </w:rPr>
        <w:footnoteReference w:id="16"/>
      </w:r>
      <w:r w:rsidR="00FE79FE" w:rsidRPr="00D84BE8">
        <w:rPr>
          <w:rFonts w:ascii="Times New Roman" w:eastAsia="Times New Roman" w:hAnsi="Times New Roman" w:cs="Times New Roman"/>
          <w:lang w:eastAsia="fr-FR"/>
        </w:rPr>
        <w:t xml:space="preserve"> : </w:t>
      </w:r>
      <w:r w:rsidR="007607EC" w:rsidRPr="00D84BE8">
        <w:rPr>
          <w:rFonts w:ascii="Times New Roman" w:eastAsia="Times New Roman" w:hAnsi="Times New Roman" w:cs="Times New Roman"/>
          <w:lang w:eastAsia="fr-FR"/>
        </w:rPr>
        <w:t>quels critères sont mobilisés</w:t>
      </w:r>
      <w:r w:rsidR="00FE79FE" w:rsidRPr="00D84BE8">
        <w:rPr>
          <w:rFonts w:ascii="Times New Roman" w:eastAsia="Times New Roman" w:hAnsi="Times New Roman" w:cs="Times New Roman"/>
          <w:lang w:eastAsia="fr-FR"/>
        </w:rPr>
        <w:t xml:space="preserve"> pour faire relever un individu de la catégorie des vieux</w:t>
      </w:r>
      <w:r w:rsidR="005C6AE3" w:rsidRPr="00D84BE8">
        <w:rPr>
          <w:rFonts w:ascii="Times New Roman" w:eastAsia="Times New Roman" w:hAnsi="Times New Roman" w:cs="Times New Roman"/>
          <w:lang w:eastAsia="fr-FR"/>
        </w:rPr>
        <w:t xml:space="preserve"> ? L'âge ?</w:t>
      </w:r>
      <w:r w:rsidR="007607EC" w:rsidRPr="00D84BE8">
        <w:rPr>
          <w:rFonts w:ascii="Times New Roman" w:eastAsia="Times New Roman" w:hAnsi="Times New Roman" w:cs="Times New Roman"/>
          <w:lang w:eastAsia="fr-FR"/>
        </w:rPr>
        <w:t xml:space="preserve"> La perte de certaines capacités ? L</w:t>
      </w:r>
      <w:r w:rsidR="00FE79FE" w:rsidRPr="00D84BE8">
        <w:rPr>
          <w:rFonts w:ascii="Times New Roman" w:eastAsia="Times New Roman" w:hAnsi="Times New Roman" w:cs="Times New Roman"/>
          <w:lang w:eastAsia="fr-FR"/>
        </w:rPr>
        <w:t xml:space="preserve">'ancienneté </w:t>
      </w:r>
      <w:r w:rsidR="004F1E00" w:rsidRPr="00D84BE8">
        <w:rPr>
          <w:rFonts w:ascii="Times New Roman" w:eastAsia="Times New Roman" w:hAnsi="Times New Roman" w:cs="Times New Roman"/>
          <w:lang w:eastAsia="fr-FR"/>
        </w:rPr>
        <w:t xml:space="preserve">dans </w:t>
      </w:r>
      <w:r w:rsidR="00FE79FE" w:rsidRPr="00D84BE8">
        <w:rPr>
          <w:rFonts w:ascii="Times New Roman" w:eastAsia="Times New Roman" w:hAnsi="Times New Roman" w:cs="Times New Roman"/>
          <w:lang w:eastAsia="fr-FR"/>
        </w:rPr>
        <w:t>une</w:t>
      </w:r>
      <w:r w:rsidR="004F1E00" w:rsidRPr="00D84BE8">
        <w:rPr>
          <w:rFonts w:ascii="Times New Roman" w:eastAsia="Times New Roman" w:hAnsi="Times New Roman" w:cs="Times New Roman"/>
          <w:lang w:eastAsia="fr-FR"/>
        </w:rPr>
        <w:t xml:space="preserve"> fonction ? La place dans le cycle de la vie et la succession des générations ?</w:t>
      </w:r>
    </w:p>
    <w:p w:rsidR="00223A79" w:rsidRPr="00D84BE8" w:rsidRDefault="00CE7BF7" w:rsidP="00D24D34">
      <w:pPr>
        <w:pStyle w:val="Default"/>
        <w:spacing w:line="480" w:lineRule="auto"/>
        <w:jc w:val="both"/>
        <w:rPr>
          <w:rFonts w:ascii="Times New Roman" w:hAnsi="Times New Roman" w:cs="Times New Roman"/>
        </w:rPr>
      </w:pPr>
      <w:r w:rsidRPr="00D84BE8">
        <w:rPr>
          <w:rFonts w:ascii="Times New Roman" w:hAnsi="Times New Roman" w:cs="Times New Roman"/>
        </w:rPr>
        <w:t>À</w:t>
      </w:r>
      <w:r w:rsidR="00D073FC" w:rsidRPr="00D84BE8">
        <w:rPr>
          <w:rFonts w:ascii="Times New Roman" w:hAnsi="Times New Roman" w:cs="Times New Roman"/>
        </w:rPr>
        <w:t xml:space="preserve"> l'époque médiévale, même sil'âge n'est pas une donnée </w:t>
      </w:r>
      <w:r w:rsidR="00486000" w:rsidRPr="00D84BE8">
        <w:rPr>
          <w:rFonts w:ascii="Times New Roman" w:hAnsi="Times New Roman" w:cs="Times New Roman"/>
        </w:rPr>
        <w:t>privilégiée</w:t>
      </w:r>
      <w:r w:rsidR="00322C64" w:rsidRPr="00D84BE8">
        <w:rPr>
          <w:rFonts w:ascii="Times New Roman" w:hAnsi="Times New Roman" w:cs="Times New Roman"/>
        </w:rPr>
        <w:t xml:space="preserve"> dans la documentation qui nous est parvenue</w:t>
      </w:r>
      <w:r w:rsidR="00486000" w:rsidRPr="00D84BE8">
        <w:rPr>
          <w:rFonts w:ascii="Times New Roman" w:hAnsi="Times New Roman" w:cs="Times New Roman"/>
        </w:rPr>
        <w:t>, notamment avant la fin du Moyen Âge et le recours accru à l'écrit dans les pratiques gouvernementales et administratives</w:t>
      </w:r>
      <w:r w:rsidR="004C5EE8" w:rsidRPr="00D84BE8">
        <w:rPr>
          <w:rFonts w:ascii="Times New Roman" w:hAnsi="Times New Roman" w:cs="Times New Roman"/>
        </w:rPr>
        <w:t xml:space="preserve"> qui s'accompagnent de l'enregistrement d'indicateurs plus variés</w:t>
      </w:r>
      <w:r w:rsidR="002369BB" w:rsidRPr="00D84BE8">
        <w:rPr>
          <w:rFonts w:ascii="Times New Roman" w:hAnsi="Times New Roman" w:cs="Times New Roman"/>
        </w:rPr>
        <w:t>,</w:t>
      </w:r>
      <w:r w:rsidR="00486000" w:rsidRPr="00D84BE8">
        <w:rPr>
          <w:rFonts w:ascii="Times New Roman" w:hAnsi="Times New Roman" w:cs="Times New Roman"/>
        </w:rPr>
        <w:t>cela ne signifie pas que les individus ne connaissent pas leur âge, au moins approximativement, ce qui est noté lorsque c'est nécessaire</w:t>
      </w:r>
      <w:r w:rsidR="003C7AA8" w:rsidRPr="00D84BE8">
        <w:rPr>
          <w:rStyle w:val="Appelnotedebasdep"/>
          <w:rFonts w:ascii="Times New Roman" w:hAnsi="Times New Roman" w:cs="Times New Roman"/>
        </w:rPr>
        <w:footnoteReference w:id="17"/>
      </w:r>
      <w:r w:rsidR="00486000" w:rsidRPr="00D84BE8">
        <w:rPr>
          <w:rFonts w:ascii="Times New Roman" w:hAnsi="Times New Roman" w:cs="Times New Roman"/>
        </w:rPr>
        <w:t>.</w:t>
      </w:r>
      <w:r w:rsidR="00443A6B" w:rsidRPr="00D84BE8">
        <w:rPr>
          <w:rFonts w:ascii="Times New Roman" w:hAnsi="Times New Roman" w:cs="Times New Roman"/>
        </w:rPr>
        <w:t xml:space="preserve"> </w:t>
      </w:r>
      <w:r w:rsidR="00A7032F" w:rsidRPr="00D84BE8">
        <w:rPr>
          <w:rFonts w:ascii="Times New Roman" w:hAnsi="Times New Roman" w:cs="Times New Roman"/>
        </w:rPr>
        <w:t xml:space="preserve">Les </w:t>
      </w:r>
      <w:r w:rsidR="00D12EF1" w:rsidRPr="00D84BE8">
        <w:rPr>
          <w:rFonts w:ascii="Times New Roman" w:hAnsi="Times New Roman" w:cs="Times New Roman"/>
        </w:rPr>
        <w:t>donnée</w:t>
      </w:r>
      <w:r w:rsidR="00A7032F" w:rsidRPr="00D84BE8">
        <w:rPr>
          <w:rFonts w:ascii="Times New Roman" w:hAnsi="Times New Roman" w:cs="Times New Roman"/>
        </w:rPr>
        <w:t xml:space="preserve">s éparses </w:t>
      </w:r>
      <w:r w:rsidR="005252C7" w:rsidRPr="00D84BE8">
        <w:rPr>
          <w:rFonts w:ascii="Times New Roman" w:hAnsi="Times New Roman" w:cs="Times New Roman"/>
        </w:rPr>
        <w:t>qui permettent</w:t>
      </w:r>
      <w:r w:rsidR="008838D6" w:rsidRPr="00D84BE8">
        <w:rPr>
          <w:rFonts w:ascii="Times New Roman" w:hAnsi="Times New Roman" w:cs="Times New Roman"/>
        </w:rPr>
        <w:t xml:space="preserve"> parfois</w:t>
      </w:r>
      <w:r w:rsidR="005252C7" w:rsidRPr="00D84BE8">
        <w:rPr>
          <w:rFonts w:ascii="Times New Roman" w:hAnsi="Times New Roman" w:cs="Times New Roman"/>
        </w:rPr>
        <w:t xml:space="preserve"> d'évaluer l'âge à </w:t>
      </w:r>
      <w:r w:rsidR="008838D6" w:rsidRPr="00D84BE8">
        <w:rPr>
          <w:rFonts w:ascii="Times New Roman" w:hAnsi="Times New Roman" w:cs="Times New Roman"/>
        </w:rPr>
        <w:t>l'entrée et la sortie</w:t>
      </w:r>
      <w:r w:rsidR="005252C7" w:rsidRPr="00D84BE8">
        <w:rPr>
          <w:rFonts w:ascii="Times New Roman" w:hAnsi="Times New Roman" w:cs="Times New Roman"/>
        </w:rPr>
        <w:t xml:space="preserve"> de fonctions</w:t>
      </w:r>
      <w:r w:rsidR="00913CAE" w:rsidRPr="00D84BE8">
        <w:rPr>
          <w:rFonts w:ascii="Times New Roman" w:hAnsi="Times New Roman" w:cs="Times New Roman"/>
        </w:rPr>
        <w:t>aident à</w:t>
      </w:r>
      <w:r w:rsidR="00F12309" w:rsidRPr="00D84BE8">
        <w:rPr>
          <w:rFonts w:ascii="Times New Roman" w:hAnsi="Times New Roman" w:cs="Times New Roman"/>
        </w:rPr>
        <w:t xml:space="preserve"> préciser </w:t>
      </w:r>
      <w:r w:rsidR="006341B1" w:rsidRPr="00D84BE8">
        <w:rPr>
          <w:rFonts w:ascii="Times New Roman" w:hAnsi="Times New Roman" w:cs="Times New Roman"/>
        </w:rPr>
        <w:t>si certaines</w:t>
      </w:r>
      <w:r w:rsidR="00F12309" w:rsidRPr="00D84BE8">
        <w:rPr>
          <w:rFonts w:ascii="Times New Roman" w:hAnsi="Times New Roman" w:cs="Times New Roman"/>
        </w:rPr>
        <w:t xml:space="preserve"> catégories d'âge</w:t>
      </w:r>
      <w:r w:rsidR="00BF4B9B" w:rsidRPr="00D84BE8">
        <w:rPr>
          <w:rFonts w:ascii="Times New Roman" w:hAnsi="Times New Roman" w:cs="Times New Roman"/>
        </w:rPr>
        <w:t xml:space="preserve"> sont davantage susceptibles d'exercer le pouvoir </w:t>
      </w:r>
      <w:r w:rsidR="006341B1" w:rsidRPr="00D84BE8">
        <w:rPr>
          <w:rFonts w:ascii="Times New Roman" w:hAnsi="Times New Roman" w:cs="Times New Roman"/>
        </w:rPr>
        <w:t xml:space="preserve">et pourquoi. </w:t>
      </w:r>
      <w:r w:rsidR="00223A79" w:rsidRPr="00D84BE8">
        <w:rPr>
          <w:rFonts w:ascii="Times New Roman" w:hAnsi="Times New Roman" w:cs="Times New Roman"/>
        </w:rPr>
        <w:t>Différents critèrespeuvent entrer en ligne de compte :</w:t>
      </w:r>
      <w:r w:rsidR="00C015EA" w:rsidRPr="00D84BE8">
        <w:rPr>
          <w:rFonts w:ascii="Times New Roman" w:hAnsi="Times New Roman" w:cs="Times New Roman"/>
        </w:rPr>
        <w:t xml:space="preserve"> ils sont analysés successivement.</w:t>
      </w:r>
    </w:p>
    <w:p w:rsidR="00B67539" w:rsidRPr="00D84BE8" w:rsidRDefault="00B67539" w:rsidP="00D24D34">
      <w:pPr>
        <w:pStyle w:val="Default"/>
        <w:spacing w:after="120" w:line="480" w:lineRule="auto"/>
        <w:ind w:left="777"/>
        <w:jc w:val="both"/>
        <w:rPr>
          <w:rFonts w:ascii="Times New Roman" w:hAnsi="Times New Roman" w:cs="Times New Roman"/>
        </w:rPr>
      </w:pPr>
    </w:p>
    <w:p w:rsidR="00931CCC" w:rsidRPr="00D84BE8" w:rsidRDefault="00280A7E" w:rsidP="00D24D34">
      <w:pPr>
        <w:pStyle w:val="Default"/>
        <w:spacing w:after="120" w:line="480" w:lineRule="auto"/>
        <w:jc w:val="both"/>
        <w:rPr>
          <w:rFonts w:ascii="Times New Roman" w:hAnsi="Times New Roman" w:cs="Times New Roman"/>
          <w:i/>
        </w:rPr>
      </w:pPr>
      <w:r w:rsidRPr="00D84BE8">
        <w:rPr>
          <w:rFonts w:ascii="Times New Roman" w:hAnsi="Times New Roman" w:cs="Times New Roman"/>
          <w:i/>
        </w:rPr>
        <w:lastRenderedPageBreak/>
        <w:t>L</w:t>
      </w:r>
      <w:r w:rsidR="00DC38B4" w:rsidRPr="00D84BE8">
        <w:rPr>
          <w:rFonts w:ascii="Times New Roman" w:hAnsi="Times New Roman" w:cs="Times New Roman"/>
          <w:i/>
        </w:rPr>
        <w:t xml:space="preserve">e mode d'accession </w:t>
      </w:r>
    </w:p>
    <w:p w:rsidR="005C1D7A" w:rsidRPr="00D84BE8" w:rsidRDefault="00B47005" w:rsidP="00D24D34">
      <w:pPr>
        <w:pStyle w:val="Default"/>
        <w:spacing w:after="120" w:line="480" w:lineRule="auto"/>
        <w:jc w:val="both"/>
        <w:rPr>
          <w:rFonts w:ascii="Times New Roman" w:hAnsi="Times New Roman" w:cs="Times New Roman"/>
        </w:rPr>
      </w:pPr>
      <w:r w:rsidRPr="00D84BE8">
        <w:rPr>
          <w:rFonts w:ascii="Times New Roman" w:hAnsi="Times New Roman" w:cs="Times New Roman"/>
        </w:rPr>
        <w:t>Le mode d'accession au</w:t>
      </w:r>
      <w:r w:rsidR="00727C21" w:rsidRPr="00D84BE8">
        <w:rPr>
          <w:rFonts w:ascii="Times New Roman" w:hAnsi="Times New Roman" w:cs="Times New Roman"/>
        </w:rPr>
        <w:t>xresponsabilités</w:t>
      </w:r>
      <w:r w:rsidRPr="00D84BE8">
        <w:rPr>
          <w:rFonts w:ascii="Times New Roman" w:hAnsi="Times New Roman" w:cs="Times New Roman"/>
        </w:rPr>
        <w:t xml:space="preserve"> est un premier élément à prendre en compte. Selon qu'il repose sur l'hérédité, l'élection</w:t>
      </w:r>
      <w:r w:rsidR="00D96645" w:rsidRPr="00D84BE8">
        <w:rPr>
          <w:rFonts w:ascii="Times New Roman" w:hAnsi="Times New Roman" w:cs="Times New Roman"/>
        </w:rPr>
        <w:t>, la cooptation</w:t>
      </w:r>
      <w:r w:rsidRPr="00D84BE8">
        <w:rPr>
          <w:rFonts w:ascii="Times New Roman" w:hAnsi="Times New Roman" w:cs="Times New Roman"/>
        </w:rPr>
        <w:t xml:space="preserve"> ou la nomination, </w:t>
      </w:r>
      <w:r w:rsidR="00D07DBB" w:rsidRPr="00D84BE8">
        <w:rPr>
          <w:rFonts w:ascii="Times New Roman" w:hAnsi="Times New Roman" w:cs="Times New Roman"/>
        </w:rPr>
        <w:t xml:space="preserve">les individus sont plus ou moins amenés </w:t>
      </w:r>
      <w:r w:rsidR="00727C21" w:rsidRPr="00D84BE8">
        <w:rPr>
          <w:rFonts w:ascii="Times New Roman" w:hAnsi="Times New Roman" w:cs="Times New Roman"/>
        </w:rPr>
        <w:t>à exercer le pouvoir dans leur vieillesse.</w:t>
      </w:r>
      <w:r w:rsidR="00274EF4" w:rsidRPr="00D84BE8">
        <w:rPr>
          <w:rFonts w:ascii="Times New Roman" w:hAnsi="Times New Roman" w:cs="Times New Roman"/>
        </w:rPr>
        <w:t xml:space="preserve"> </w:t>
      </w:r>
      <w:r w:rsidR="00933114" w:rsidRPr="00D84BE8">
        <w:rPr>
          <w:rFonts w:ascii="Times New Roman" w:hAnsi="Times New Roman" w:cs="Times New Roman"/>
        </w:rPr>
        <w:t>L</w:t>
      </w:r>
      <w:r w:rsidR="00223A79" w:rsidRPr="00D84BE8">
        <w:rPr>
          <w:rFonts w:ascii="Times New Roman" w:hAnsi="Times New Roman" w:cs="Times New Roman"/>
        </w:rPr>
        <w:t>'hérédité qui prévaut dans les royautés, les milieux aristocrat</w:t>
      </w:r>
      <w:r w:rsidR="00DF2E23" w:rsidRPr="00D84BE8">
        <w:rPr>
          <w:rFonts w:ascii="Times New Roman" w:hAnsi="Times New Roman" w:cs="Times New Roman"/>
        </w:rPr>
        <w:t>iques ou marchands</w:t>
      </w:r>
      <w:r w:rsidR="00223A79" w:rsidRPr="00D84BE8">
        <w:rPr>
          <w:rFonts w:ascii="Times New Roman" w:hAnsi="Times New Roman" w:cs="Times New Roman"/>
        </w:rPr>
        <w:t>implique</w:t>
      </w:r>
      <w:r w:rsidR="00DF2E23" w:rsidRPr="00D84BE8">
        <w:rPr>
          <w:rFonts w:ascii="Times New Roman" w:hAnsi="Times New Roman" w:cs="Times New Roman"/>
        </w:rPr>
        <w:t>,</w:t>
      </w:r>
      <w:r w:rsidR="007C5059" w:rsidRPr="00D84BE8">
        <w:rPr>
          <w:rFonts w:ascii="Times New Roman" w:hAnsi="Times New Roman" w:cs="Times New Roman"/>
        </w:rPr>
        <w:t xml:space="preserve"> d'une part</w:t>
      </w:r>
      <w:r w:rsidR="00DF2E23" w:rsidRPr="00D84BE8">
        <w:rPr>
          <w:rFonts w:ascii="Times New Roman" w:hAnsi="Times New Roman" w:cs="Times New Roman"/>
        </w:rPr>
        <w:t>,</w:t>
      </w:r>
      <w:r w:rsidR="007C5059" w:rsidRPr="00D84BE8">
        <w:rPr>
          <w:rFonts w:ascii="Times New Roman" w:hAnsi="Times New Roman" w:cs="Times New Roman"/>
        </w:rPr>
        <w:t xml:space="preserve"> l'exercice du pouvoir par son détenteur durant toute sa vie et donc </w:t>
      </w:r>
      <w:r w:rsidR="00DF2E23" w:rsidRPr="00D84BE8">
        <w:rPr>
          <w:rFonts w:ascii="Times New Roman" w:hAnsi="Times New Roman" w:cs="Times New Roman"/>
        </w:rPr>
        <w:t>potentiellement à un âge avancé</w:t>
      </w:r>
      <w:r w:rsidR="007C5059" w:rsidRPr="00D84BE8">
        <w:rPr>
          <w:rFonts w:ascii="Times New Roman" w:hAnsi="Times New Roman" w:cs="Times New Roman"/>
        </w:rPr>
        <w:t xml:space="preserve"> et</w:t>
      </w:r>
      <w:r w:rsidR="00DF2E23" w:rsidRPr="00D84BE8">
        <w:rPr>
          <w:rFonts w:ascii="Times New Roman" w:hAnsi="Times New Roman" w:cs="Times New Roman"/>
        </w:rPr>
        <w:t>,</w:t>
      </w:r>
      <w:r w:rsidR="007C5059" w:rsidRPr="00D84BE8">
        <w:rPr>
          <w:rFonts w:ascii="Times New Roman" w:hAnsi="Times New Roman" w:cs="Times New Roman"/>
        </w:rPr>
        <w:t xml:space="preserve"> d'autre part</w:t>
      </w:r>
      <w:r w:rsidR="00DF2E23" w:rsidRPr="00D84BE8">
        <w:rPr>
          <w:rFonts w:ascii="Times New Roman" w:hAnsi="Times New Roman" w:cs="Times New Roman"/>
        </w:rPr>
        <w:t>,</w:t>
      </w:r>
      <w:r w:rsidR="007C5059" w:rsidRPr="00D84BE8">
        <w:rPr>
          <w:rFonts w:ascii="Times New Roman" w:hAnsi="Times New Roman" w:cs="Times New Roman"/>
        </w:rPr>
        <w:t>son</w:t>
      </w:r>
      <w:r w:rsidR="00223A79" w:rsidRPr="00D84BE8">
        <w:rPr>
          <w:rFonts w:ascii="Times New Roman" w:hAnsi="Times New Roman" w:cs="Times New Roman"/>
        </w:rPr>
        <w:t xml:space="preserve"> décès</w:t>
      </w:r>
      <w:r w:rsidR="007C5059" w:rsidRPr="00D84BE8">
        <w:rPr>
          <w:rFonts w:ascii="Times New Roman" w:hAnsi="Times New Roman" w:cs="Times New Roman"/>
        </w:rPr>
        <w:t xml:space="preserve">pour qu'il y ait succession, ce qui </w:t>
      </w:r>
      <w:r w:rsidR="002369BB" w:rsidRPr="00D84BE8">
        <w:rPr>
          <w:rFonts w:ascii="Times New Roman" w:hAnsi="Times New Roman" w:cs="Times New Roman"/>
        </w:rPr>
        <w:t>intervient plus ou moins tôt, mais</w:t>
      </w:r>
      <w:r w:rsidR="00274EF4" w:rsidRPr="00D84BE8">
        <w:rPr>
          <w:rFonts w:ascii="Times New Roman" w:hAnsi="Times New Roman" w:cs="Times New Roman"/>
        </w:rPr>
        <w:t xml:space="preserve"> </w:t>
      </w:r>
      <w:r w:rsidR="007C5059" w:rsidRPr="00D84BE8">
        <w:rPr>
          <w:rFonts w:ascii="Times New Roman" w:hAnsi="Times New Roman" w:cs="Times New Roman"/>
        </w:rPr>
        <w:t>n'</w:t>
      </w:r>
      <w:r w:rsidR="00223A79" w:rsidRPr="00D84BE8">
        <w:rPr>
          <w:rFonts w:ascii="Times New Roman" w:hAnsi="Times New Roman" w:cs="Times New Roman"/>
        </w:rPr>
        <w:t>exclu</w:t>
      </w:r>
      <w:r w:rsidR="007C5059" w:rsidRPr="00D84BE8">
        <w:rPr>
          <w:rFonts w:ascii="Times New Roman" w:hAnsi="Times New Roman" w:cs="Times New Roman"/>
        </w:rPr>
        <w:t>t pas</w:t>
      </w:r>
      <w:r w:rsidR="00223A79" w:rsidRPr="00D84BE8">
        <w:rPr>
          <w:rFonts w:ascii="Times New Roman" w:hAnsi="Times New Roman" w:cs="Times New Roman"/>
        </w:rPr>
        <w:t xml:space="preserve"> des formes d'association au pouvoir en attendant cette échéance.</w:t>
      </w:r>
      <w:r w:rsidR="00A82BA9" w:rsidRPr="00D84BE8">
        <w:rPr>
          <w:rFonts w:ascii="Times New Roman" w:hAnsi="Times New Roman" w:cs="Times New Roman"/>
        </w:rPr>
        <w:t xml:space="preserve"> Par ailleurs, à partir du moment où la primogéniture s'est imposée (</w:t>
      </w:r>
      <w:r w:rsidR="00395029" w:rsidRPr="00D84BE8">
        <w:rPr>
          <w:rFonts w:ascii="Times New Roman" w:hAnsi="Times New Roman" w:cs="Times New Roman"/>
          <w:smallCaps/>
        </w:rPr>
        <w:t>x</w:t>
      </w:r>
      <w:r w:rsidR="00C015EA" w:rsidRPr="00D84BE8">
        <w:rPr>
          <w:rFonts w:ascii="Times New Roman" w:hAnsi="Times New Roman" w:cs="Times New Roman"/>
          <w:vertAlign w:val="superscript"/>
        </w:rPr>
        <w:t>e</w:t>
      </w:r>
      <w:r w:rsidR="00A82BA9" w:rsidRPr="00D84BE8">
        <w:rPr>
          <w:rFonts w:ascii="Times New Roman" w:hAnsi="Times New Roman" w:cs="Times New Roman"/>
        </w:rPr>
        <w:t xml:space="preserve"> siècle, pour la royauté</w:t>
      </w:r>
      <w:r w:rsidR="00D2538D" w:rsidRPr="00D84BE8">
        <w:rPr>
          <w:rFonts w:ascii="Times New Roman" w:hAnsi="Times New Roman" w:cs="Times New Roman"/>
        </w:rPr>
        <w:t>, puis les élites princières et seigneuriales</w:t>
      </w:r>
      <w:r w:rsidR="00A82BA9" w:rsidRPr="00D84BE8">
        <w:rPr>
          <w:rFonts w:ascii="Times New Roman" w:hAnsi="Times New Roman" w:cs="Times New Roman"/>
        </w:rPr>
        <w:t>), le temps d'attente est al</w:t>
      </w:r>
      <w:r w:rsidR="00063010" w:rsidRPr="00D84BE8">
        <w:rPr>
          <w:rFonts w:ascii="Times New Roman" w:hAnsi="Times New Roman" w:cs="Times New Roman"/>
        </w:rPr>
        <w:t>l</w:t>
      </w:r>
      <w:r w:rsidR="00A82BA9" w:rsidRPr="00D84BE8">
        <w:rPr>
          <w:rFonts w:ascii="Times New Roman" w:hAnsi="Times New Roman" w:cs="Times New Roman"/>
        </w:rPr>
        <w:t>ongé d'autant pour les cadets</w:t>
      </w:r>
      <w:r w:rsidR="00C015EA" w:rsidRPr="00D84BE8">
        <w:rPr>
          <w:rFonts w:ascii="Times New Roman" w:hAnsi="Times New Roman" w:cs="Times New Roman"/>
        </w:rPr>
        <w:t>,</w:t>
      </w:r>
      <w:r w:rsidR="00A82BA9" w:rsidRPr="00D84BE8">
        <w:rPr>
          <w:rFonts w:ascii="Times New Roman" w:hAnsi="Times New Roman" w:cs="Times New Roman"/>
        </w:rPr>
        <w:t xml:space="preserve"> susceptibles </w:t>
      </w:r>
      <w:r w:rsidR="00A01823" w:rsidRPr="00D84BE8">
        <w:rPr>
          <w:rFonts w:ascii="Times New Roman" w:hAnsi="Times New Roman" w:cs="Times New Roman"/>
        </w:rPr>
        <w:t>d'accéder aux pleines responsabilités à un âge plus avancé</w:t>
      </w:r>
      <w:r w:rsidR="00C015EA" w:rsidRPr="00D84BE8">
        <w:rPr>
          <w:rFonts w:ascii="Times New Roman" w:hAnsi="Times New Roman" w:cs="Times New Roman"/>
        </w:rPr>
        <w:t xml:space="preserve"> encore</w:t>
      </w:r>
      <w:r w:rsidR="00A01823" w:rsidRPr="00D84BE8">
        <w:rPr>
          <w:rFonts w:ascii="Times New Roman" w:hAnsi="Times New Roman" w:cs="Times New Roman"/>
        </w:rPr>
        <w:t>.</w:t>
      </w:r>
      <w:r w:rsidR="00274EF4" w:rsidRPr="00D84BE8">
        <w:rPr>
          <w:rFonts w:ascii="Times New Roman" w:hAnsi="Times New Roman" w:cs="Times New Roman"/>
        </w:rPr>
        <w:t xml:space="preserve"> </w:t>
      </w:r>
      <w:r w:rsidR="00CE7BF7" w:rsidRPr="00D84BE8">
        <w:rPr>
          <w:rFonts w:ascii="Times New Roman" w:hAnsi="Times New Roman" w:cs="Times New Roman"/>
        </w:rPr>
        <w:t>À</w:t>
      </w:r>
      <w:r w:rsidR="00BC1B88" w:rsidRPr="00D84BE8">
        <w:rPr>
          <w:rFonts w:ascii="Times New Roman" w:hAnsi="Times New Roman" w:cs="Times New Roman"/>
        </w:rPr>
        <w:t xml:space="preserve"> la fin du </w:t>
      </w:r>
      <w:r w:rsidR="00395029" w:rsidRPr="00D84BE8">
        <w:rPr>
          <w:rFonts w:ascii="Times New Roman" w:hAnsi="Times New Roman" w:cs="Times New Roman"/>
          <w:smallCaps/>
        </w:rPr>
        <w:t>xii</w:t>
      </w:r>
      <w:r w:rsidR="00BC1B88" w:rsidRPr="00D84BE8">
        <w:rPr>
          <w:rFonts w:ascii="Times New Roman" w:hAnsi="Times New Roman" w:cs="Times New Roman"/>
          <w:vertAlign w:val="superscript"/>
        </w:rPr>
        <w:t>e</w:t>
      </w:r>
      <w:r w:rsidR="00BC1B88" w:rsidRPr="00D84BE8">
        <w:rPr>
          <w:rFonts w:ascii="Times New Roman" w:hAnsi="Times New Roman" w:cs="Times New Roman"/>
        </w:rPr>
        <w:t xml:space="preserve"> siècle, Guillaume le Maréchal</w:t>
      </w:r>
      <w:r w:rsidR="00D95331" w:rsidRPr="00D84BE8">
        <w:rPr>
          <w:rFonts w:ascii="Times New Roman" w:hAnsi="Times New Roman" w:cs="Times New Roman"/>
        </w:rPr>
        <w:t>, quatrième fils de son père, finit par récup</w:t>
      </w:r>
      <w:r w:rsidR="00DF2E23" w:rsidRPr="00D84BE8">
        <w:rPr>
          <w:rFonts w:ascii="Times New Roman" w:hAnsi="Times New Roman" w:cs="Times New Roman"/>
        </w:rPr>
        <w:t>érer l</w:t>
      </w:r>
      <w:r w:rsidR="00D95331" w:rsidRPr="00D84BE8">
        <w:rPr>
          <w:rFonts w:ascii="Times New Roman" w:hAnsi="Times New Roman" w:cs="Times New Roman"/>
        </w:rPr>
        <w:t>es titres</w:t>
      </w:r>
      <w:r w:rsidR="00DF2E23" w:rsidRPr="00D84BE8">
        <w:rPr>
          <w:rFonts w:ascii="Times New Roman" w:hAnsi="Times New Roman" w:cs="Times New Roman"/>
        </w:rPr>
        <w:t xml:space="preserve"> paternels</w:t>
      </w:r>
      <w:r w:rsidR="00D95331" w:rsidRPr="00D84BE8">
        <w:rPr>
          <w:rFonts w:ascii="Times New Roman" w:hAnsi="Times New Roman" w:cs="Times New Roman"/>
        </w:rPr>
        <w:t xml:space="preserve"> alors qu'il </w:t>
      </w:r>
      <w:r w:rsidR="003D71D4" w:rsidRPr="00D84BE8">
        <w:rPr>
          <w:rFonts w:ascii="Times New Roman" w:hAnsi="Times New Roman" w:cs="Times New Roman"/>
        </w:rPr>
        <w:t>approche</w:t>
      </w:r>
      <w:r w:rsidR="00D95331" w:rsidRPr="00D84BE8">
        <w:rPr>
          <w:rFonts w:ascii="Times New Roman" w:hAnsi="Times New Roman" w:cs="Times New Roman"/>
        </w:rPr>
        <w:t xml:space="preserve"> de </w:t>
      </w:r>
      <w:r w:rsidR="003D71D4" w:rsidRPr="00D84BE8">
        <w:rPr>
          <w:rFonts w:ascii="Times New Roman" w:hAnsi="Times New Roman" w:cs="Times New Roman"/>
        </w:rPr>
        <w:t xml:space="preserve">la </w:t>
      </w:r>
      <w:r w:rsidR="00395029" w:rsidRPr="00D84BE8">
        <w:rPr>
          <w:rFonts w:ascii="Times New Roman" w:hAnsi="Times New Roman" w:cs="Times New Roman"/>
        </w:rPr>
        <w:t>cinquant</w:t>
      </w:r>
      <w:r w:rsidR="003D71D4" w:rsidRPr="00D84BE8">
        <w:rPr>
          <w:rFonts w:ascii="Times New Roman" w:hAnsi="Times New Roman" w:cs="Times New Roman"/>
        </w:rPr>
        <w:t>ain</w:t>
      </w:r>
      <w:r w:rsidR="00395029" w:rsidRPr="00D84BE8">
        <w:rPr>
          <w:rFonts w:ascii="Times New Roman" w:hAnsi="Times New Roman" w:cs="Times New Roman"/>
        </w:rPr>
        <w:t>e</w:t>
      </w:r>
      <w:r w:rsidR="00D95331" w:rsidRPr="00D84BE8">
        <w:rPr>
          <w:rStyle w:val="Appelnotedebasdep"/>
          <w:rFonts w:ascii="Times New Roman" w:hAnsi="Times New Roman" w:cs="Times New Roman"/>
        </w:rPr>
        <w:footnoteReference w:id="18"/>
      </w:r>
      <w:r w:rsidR="00D95331" w:rsidRPr="00D84BE8">
        <w:rPr>
          <w:rFonts w:ascii="Times New Roman" w:hAnsi="Times New Roman" w:cs="Times New Roman"/>
        </w:rPr>
        <w:t>.</w:t>
      </w:r>
      <w:r w:rsidR="00274EF4" w:rsidRPr="00D84BE8">
        <w:rPr>
          <w:rFonts w:ascii="Times New Roman" w:hAnsi="Times New Roman" w:cs="Times New Roman"/>
        </w:rPr>
        <w:t xml:space="preserve"> </w:t>
      </w:r>
      <w:r w:rsidR="00933114" w:rsidRPr="00D84BE8">
        <w:rPr>
          <w:rFonts w:ascii="Times New Roman" w:hAnsi="Times New Roman" w:cs="Times New Roman"/>
        </w:rPr>
        <w:t>L'élection ou la nomination</w:t>
      </w:r>
      <w:r w:rsidR="00812F00" w:rsidRPr="00D84BE8">
        <w:rPr>
          <w:rFonts w:ascii="Times New Roman" w:eastAsia="Times New Roman" w:hAnsi="Times New Roman" w:cs="Times New Roman"/>
          <w:lang w:eastAsia="fr-FR"/>
        </w:rPr>
        <w:t>–</w:t>
      </w:r>
      <w:r w:rsidR="00D01325" w:rsidRPr="00D84BE8">
        <w:rPr>
          <w:rFonts w:ascii="Times New Roman" w:hAnsi="Times New Roman" w:cs="Times New Roman"/>
        </w:rPr>
        <w:t xml:space="preserve"> qui peuvent se combiner </w:t>
      </w:r>
      <w:r w:rsidR="00812F00" w:rsidRPr="00D84BE8">
        <w:rPr>
          <w:rFonts w:ascii="Times New Roman" w:eastAsia="Times New Roman" w:hAnsi="Times New Roman" w:cs="Times New Roman"/>
          <w:lang w:eastAsia="fr-FR"/>
        </w:rPr>
        <w:t>–</w:t>
      </w:r>
      <w:r w:rsidR="00EB2EBC" w:rsidRPr="00D84BE8">
        <w:rPr>
          <w:rFonts w:ascii="Times New Roman" w:hAnsi="Times New Roman" w:cs="Times New Roman"/>
        </w:rPr>
        <w:t xml:space="preserve">, privilégiées dans les institutions </w:t>
      </w:r>
      <w:r w:rsidR="006E2030" w:rsidRPr="00D84BE8">
        <w:rPr>
          <w:rFonts w:ascii="Times New Roman" w:hAnsi="Times New Roman" w:cs="Times New Roman"/>
        </w:rPr>
        <w:t>religieus</w:t>
      </w:r>
      <w:r w:rsidR="00EB2EBC" w:rsidRPr="00D84BE8">
        <w:rPr>
          <w:rFonts w:ascii="Times New Roman" w:hAnsi="Times New Roman" w:cs="Times New Roman"/>
        </w:rPr>
        <w:t>es</w:t>
      </w:r>
      <w:r w:rsidR="008B59EE" w:rsidRPr="00D84BE8">
        <w:rPr>
          <w:rFonts w:ascii="Times New Roman" w:hAnsi="Times New Roman" w:cs="Times New Roman"/>
        </w:rPr>
        <w:t xml:space="preserve"> et urbaines</w:t>
      </w:r>
      <w:r w:rsidR="00EB2EBC" w:rsidRPr="00D84BE8">
        <w:rPr>
          <w:rFonts w:ascii="Times New Roman" w:hAnsi="Times New Roman" w:cs="Times New Roman"/>
        </w:rPr>
        <w:t xml:space="preserve">, </w:t>
      </w:r>
      <w:r w:rsidR="008B59EE" w:rsidRPr="00D84BE8">
        <w:rPr>
          <w:rFonts w:ascii="Times New Roman" w:hAnsi="Times New Roman" w:cs="Times New Roman"/>
        </w:rPr>
        <w:t xml:space="preserve">ainsi que </w:t>
      </w:r>
      <w:r w:rsidR="00D01325" w:rsidRPr="00D84BE8">
        <w:rPr>
          <w:rFonts w:ascii="Times New Roman" w:hAnsi="Times New Roman" w:cs="Times New Roman"/>
        </w:rPr>
        <w:t xml:space="preserve">dans </w:t>
      </w:r>
      <w:r w:rsidR="008B59EE" w:rsidRPr="00D84BE8">
        <w:rPr>
          <w:rFonts w:ascii="Times New Roman" w:hAnsi="Times New Roman" w:cs="Times New Roman"/>
        </w:rPr>
        <w:t xml:space="preserve">les services administratifs, </w:t>
      </w:r>
      <w:r w:rsidR="003E5180" w:rsidRPr="00D84BE8">
        <w:rPr>
          <w:rFonts w:ascii="Times New Roman" w:hAnsi="Times New Roman" w:cs="Times New Roman"/>
        </w:rPr>
        <w:t xml:space="preserve">centraux et locaux, </w:t>
      </w:r>
      <w:r w:rsidR="008B59EE" w:rsidRPr="00D84BE8">
        <w:rPr>
          <w:rFonts w:ascii="Times New Roman" w:hAnsi="Times New Roman" w:cs="Times New Roman"/>
        </w:rPr>
        <w:t xml:space="preserve">quel que soit leur degré d'élaboration, </w:t>
      </w:r>
      <w:r w:rsidR="00A37278" w:rsidRPr="00D84BE8">
        <w:rPr>
          <w:rFonts w:ascii="Times New Roman" w:hAnsi="Times New Roman" w:cs="Times New Roman"/>
        </w:rPr>
        <w:t>implique</w:t>
      </w:r>
      <w:r w:rsidR="00D01325" w:rsidRPr="00D84BE8">
        <w:rPr>
          <w:rFonts w:ascii="Times New Roman" w:hAnsi="Times New Roman" w:cs="Times New Roman"/>
        </w:rPr>
        <w:t>nt</w:t>
      </w:r>
      <w:r w:rsidR="00A37278" w:rsidRPr="00D84BE8">
        <w:rPr>
          <w:rFonts w:ascii="Times New Roman" w:hAnsi="Times New Roman" w:cs="Times New Roman"/>
        </w:rPr>
        <w:t xml:space="preserve"> un choix et donc </w:t>
      </w:r>
      <w:r w:rsidR="00FA6F1B" w:rsidRPr="00D84BE8">
        <w:rPr>
          <w:rFonts w:ascii="Times New Roman" w:hAnsi="Times New Roman" w:cs="Times New Roman"/>
        </w:rPr>
        <w:t>des critères de sélection, parmi lesquels l'âge peut entrer en considération explicitement ou implicitement</w:t>
      </w:r>
      <w:r w:rsidR="00401633" w:rsidRPr="00D84BE8">
        <w:rPr>
          <w:rFonts w:ascii="Times New Roman" w:hAnsi="Times New Roman" w:cs="Times New Roman"/>
        </w:rPr>
        <w:t xml:space="preserve">,et différemment selon que la fonction est </w:t>
      </w:r>
      <w:r w:rsidR="002B0A94" w:rsidRPr="00D84BE8">
        <w:rPr>
          <w:rFonts w:ascii="Times New Roman" w:hAnsi="Times New Roman" w:cs="Times New Roman"/>
        </w:rPr>
        <w:t>viagè</w:t>
      </w:r>
      <w:r w:rsidR="00401633" w:rsidRPr="00D84BE8">
        <w:rPr>
          <w:rFonts w:ascii="Times New Roman" w:hAnsi="Times New Roman" w:cs="Times New Roman"/>
        </w:rPr>
        <w:t>re</w:t>
      </w:r>
      <w:r w:rsidR="002B0A94" w:rsidRPr="00D84BE8">
        <w:rPr>
          <w:rFonts w:ascii="Times New Roman" w:hAnsi="Times New Roman" w:cs="Times New Roman"/>
        </w:rPr>
        <w:t xml:space="preserve"> (par exemple, épiscopat, dogat) ou pour une durée déterminée (par exemple, </w:t>
      </w:r>
      <w:r w:rsidR="00746ACB" w:rsidRPr="00D84BE8">
        <w:rPr>
          <w:rFonts w:ascii="Times New Roman" w:hAnsi="Times New Roman" w:cs="Times New Roman"/>
        </w:rPr>
        <w:t xml:space="preserve">consulat, </w:t>
      </w:r>
      <w:r w:rsidR="002B0A94" w:rsidRPr="00D84BE8">
        <w:rPr>
          <w:rFonts w:ascii="Times New Roman" w:hAnsi="Times New Roman" w:cs="Times New Roman"/>
        </w:rPr>
        <w:t>podest</w:t>
      </w:r>
      <w:r w:rsidR="00746ACB" w:rsidRPr="00D84BE8">
        <w:rPr>
          <w:rFonts w:ascii="Times New Roman" w:hAnsi="Times New Roman" w:cs="Times New Roman"/>
        </w:rPr>
        <w:t>atie</w:t>
      </w:r>
      <w:r w:rsidR="002B0A94" w:rsidRPr="00D84BE8">
        <w:rPr>
          <w:rFonts w:ascii="Times New Roman" w:hAnsi="Times New Roman" w:cs="Times New Roman"/>
        </w:rPr>
        <w:t xml:space="preserve">), </w:t>
      </w:r>
      <w:r w:rsidR="00746ACB" w:rsidRPr="00D84BE8">
        <w:rPr>
          <w:rFonts w:ascii="Times New Roman" w:hAnsi="Times New Roman" w:cs="Times New Roman"/>
        </w:rPr>
        <w:t xml:space="preserve">voire </w:t>
      </w:r>
      <w:r w:rsidR="00D07DBB" w:rsidRPr="00D84BE8">
        <w:rPr>
          <w:rFonts w:ascii="Times New Roman" w:hAnsi="Times New Roman" w:cs="Times New Roman"/>
        </w:rPr>
        <w:t>soumise</w:t>
      </w:r>
      <w:r w:rsidR="00746ACB" w:rsidRPr="00D84BE8">
        <w:rPr>
          <w:rFonts w:ascii="Times New Roman" w:hAnsi="Times New Roman" w:cs="Times New Roman"/>
        </w:rPr>
        <w:t xml:space="preserve"> à la volonté du souverain (conseillers)</w:t>
      </w:r>
      <w:r w:rsidR="008B59EE" w:rsidRPr="00D84BE8">
        <w:rPr>
          <w:rFonts w:ascii="Times New Roman" w:hAnsi="Times New Roman" w:cs="Times New Roman"/>
        </w:rPr>
        <w:t>.</w:t>
      </w:r>
    </w:p>
    <w:p w:rsidR="000874DC" w:rsidRPr="00D84BE8" w:rsidRDefault="00DC0A06" w:rsidP="00D24D34">
      <w:pPr>
        <w:pStyle w:val="Default"/>
        <w:spacing w:line="480" w:lineRule="auto"/>
        <w:jc w:val="both"/>
        <w:rPr>
          <w:rFonts w:ascii="Times New Roman" w:hAnsi="Times New Roman" w:cs="Times New Roman"/>
        </w:rPr>
      </w:pPr>
      <w:r w:rsidRPr="00D84BE8">
        <w:rPr>
          <w:rFonts w:ascii="Times New Roman" w:hAnsi="Times New Roman" w:cs="Times New Roman"/>
        </w:rPr>
        <w:t>L'âge peut ainsi intervenir implicitement, lorsque la sélection se fait au mérite</w:t>
      </w:r>
      <w:r w:rsidR="00D16517" w:rsidRPr="00D84BE8">
        <w:rPr>
          <w:rFonts w:ascii="Times New Roman" w:hAnsi="Times New Roman" w:cs="Times New Roman"/>
        </w:rPr>
        <w:t xml:space="preserve"> et qu'elle implique pour certaines fonctions </w:t>
      </w:r>
      <w:r w:rsidR="00812F00" w:rsidRPr="00D84BE8">
        <w:rPr>
          <w:rFonts w:ascii="Times New Roman" w:eastAsia="Times New Roman" w:hAnsi="Times New Roman" w:cs="Times New Roman"/>
          <w:lang w:eastAsia="fr-FR"/>
        </w:rPr>
        <w:t>–</w:t>
      </w:r>
      <w:r w:rsidR="00D16517" w:rsidRPr="00D84BE8">
        <w:rPr>
          <w:rFonts w:ascii="Times New Roman" w:hAnsi="Times New Roman" w:cs="Times New Roman"/>
        </w:rPr>
        <w:t xml:space="preserve"> même s'il n'y a rien de systématique </w:t>
      </w:r>
      <w:r w:rsidR="00812F00" w:rsidRPr="00D84BE8">
        <w:rPr>
          <w:rFonts w:ascii="Times New Roman" w:eastAsia="Times New Roman" w:hAnsi="Times New Roman" w:cs="Times New Roman"/>
          <w:lang w:eastAsia="fr-FR"/>
        </w:rPr>
        <w:t>–</w:t>
      </w:r>
      <w:r w:rsidR="00F70CF6" w:rsidRPr="00D84BE8">
        <w:rPr>
          <w:rFonts w:ascii="Times New Roman" w:hAnsi="Times New Roman" w:cs="Times New Roman"/>
        </w:rPr>
        <w:t xml:space="preserve"> d'avoir prouvé ses qualités dans la durée, comme pour l'épiscopat</w:t>
      </w:r>
      <w:r w:rsidR="00F70CF6" w:rsidRPr="00D84BE8">
        <w:rPr>
          <w:rStyle w:val="Appelnotedebasdep"/>
          <w:rFonts w:ascii="Times New Roman" w:hAnsi="Times New Roman" w:cs="Times New Roman"/>
        </w:rPr>
        <w:footnoteReference w:id="19"/>
      </w:r>
      <w:r w:rsidR="00F70CF6" w:rsidRPr="00D84BE8">
        <w:rPr>
          <w:rFonts w:ascii="Times New Roman" w:hAnsi="Times New Roman" w:cs="Times New Roman"/>
        </w:rPr>
        <w:t xml:space="preserve">, ou de pouvoir s'appuyer sur </w:t>
      </w:r>
      <w:r w:rsidR="00774624" w:rsidRPr="00D84BE8">
        <w:rPr>
          <w:rFonts w:ascii="Times New Roman" w:hAnsi="Times New Roman" w:cs="Times New Roman"/>
        </w:rPr>
        <w:t xml:space="preserve">une solide </w:t>
      </w:r>
      <w:r w:rsidR="00774624" w:rsidRPr="00D84BE8">
        <w:rPr>
          <w:rFonts w:ascii="Times New Roman" w:hAnsi="Times New Roman" w:cs="Times New Roman"/>
        </w:rPr>
        <w:lastRenderedPageBreak/>
        <w:t>expérience accumulée</w:t>
      </w:r>
      <w:r w:rsidR="00F70CF6" w:rsidRPr="00D84BE8">
        <w:rPr>
          <w:rFonts w:ascii="Times New Roman" w:hAnsi="Times New Roman" w:cs="Times New Roman"/>
        </w:rPr>
        <w:t xml:space="preserve"> au cours des ans, comme pour le gouvernement urbain</w:t>
      </w:r>
      <w:r w:rsidR="00774624" w:rsidRPr="00D84BE8">
        <w:rPr>
          <w:rStyle w:val="Appelnotedebasdep"/>
          <w:rFonts w:ascii="Times New Roman" w:hAnsi="Times New Roman" w:cs="Times New Roman"/>
        </w:rPr>
        <w:footnoteReference w:id="20"/>
      </w:r>
      <w:r w:rsidR="00F70CF6" w:rsidRPr="00D84BE8">
        <w:rPr>
          <w:rFonts w:ascii="Times New Roman" w:hAnsi="Times New Roman" w:cs="Times New Roman"/>
        </w:rPr>
        <w:t>.</w:t>
      </w:r>
      <w:r w:rsidR="00274EF4" w:rsidRPr="00D84BE8">
        <w:rPr>
          <w:rFonts w:ascii="Times New Roman" w:hAnsi="Times New Roman" w:cs="Times New Roman"/>
        </w:rPr>
        <w:t xml:space="preserve"> </w:t>
      </w:r>
      <w:r w:rsidR="000874DC" w:rsidRPr="00D84BE8">
        <w:rPr>
          <w:rFonts w:ascii="Times New Roman" w:hAnsi="Times New Roman" w:cs="Times New Roman"/>
        </w:rPr>
        <w:t xml:space="preserve">Pour certaines </w:t>
      </w:r>
      <w:r w:rsidR="00A05D08" w:rsidRPr="00D84BE8">
        <w:rPr>
          <w:rFonts w:ascii="Times New Roman" w:hAnsi="Times New Roman" w:cs="Times New Roman"/>
        </w:rPr>
        <w:t>charge</w:t>
      </w:r>
      <w:r w:rsidR="000874DC" w:rsidRPr="00D84BE8">
        <w:rPr>
          <w:rFonts w:ascii="Times New Roman" w:hAnsi="Times New Roman" w:cs="Times New Roman"/>
        </w:rPr>
        <w:t xml:space="preserve">s, un âge minimum est </w:t>
      </w:r>
      <w:r w:rsidR="00692BF1" w:rsidRPr="00D84BE8">
        <w:rPr>
          <w:rFonts w:ascii="Times New Roman" w:hAnsi="Times New Roman" w:cs="Times New Roman"/>
        </w:rPr>
        <w:t xml:space="preserve">d'ailleurs </w:t>
      </w:r>
      <w:r w:rsidR="000874DC" w:rsidRPr="00D84BE8">
        <w:rPr>
          <w:rFonts w:ascii="Times New Roman" w:hAnsi="Times New Roman" w:cs="Times New Roman"/>
        </w:rPr>
        <w:t xml:space="preserve">exigé : pour la </w:t>
      </w:r>
      <w:r w:rsidR="0065101E" w:rsidRPr="00D84BE8">
        <w:rPr>
          <w:rFonts w:ascii="Times New Roman" w:hAnsi="Times New Roman" w:cs="Times New Roman"/>
        </w:rPr>
        <w:t>royauté, autour d'une quinzaine</w:t>
      </w:r>
      <w:r w:rsidR="000874DC" w:rsidRPr="00D84BE8">
        <w:rPr>
          <w:rFonts w:ascii="Times New Roman" w:hAnsi="Times New Roman" w:cs="Times New Roman"/>
        </w:rPr>
        <w:t xml:space="preserve"> d'années ; dans l'</w:t>
      </w:r>
      <w:r w:rsidR="000600B1" w:rsidRPr="00D84BE8">
        <w:rPr>
          <w:rFonts w:ascii="Times New Roman" w:eastAsia="Calibri" w:hAnsi="Times New Roman" w:cs="Times New Roman"/>
        </w:rPr>
        <w:t>É</w:t>
      </w:r>
      <w:r w:rsidR="000874DC" w:rsidRPr="00D84BE8">
        <w:rPr>
          <w:rFonts w:ascii="Times New Roman" w:hAnsi="Times New Roman" w:cs="Times New Roman"/>
        </w:rPr>
        <w:t>glise, la législation canonique fixe</w:t>
      </w:r>
      <w:r w:rsidR="00DF2E23" w:rsidRPr="00D84BE8">
        <w:rPr>
          <w:rFonts w:ascii="Times New Roman" w:hAnsi="Times New Roman" w:cs="Times New Roman"/>
        </w:rPr>
        <w:t>,</w:t>
      </w:r>
      <w:r w:rsidR="000874DC" w:rsidRPr="00D84BE8">
        <w:rPr>
          <w:rFonts w:ascii="Times New Roman" w:hAnsi="Times New Roman" w:cs="Times New Roman"/>
        </w:rPr>
        <w:t xml:space="preserve"> depuis le haut Moyen Âge</w:t>
      </w:r>
      <w:r w:rsidR="00DF2E23" w:rsidRPr="00D84BE8">
        <w:rPr>
          <w:rFonts w:ascii="Times New Roman" w:hAnsi="Times New Roman" w:cs="Times New Roman"/>
        </w:rPr>
        <w:t>,</w:t>
      </w:r>
      <w:r w:rsidR="00274EF4" w:rsidRPr="00D84BE8">
        <w:rPr>
          <w:rFonts w:ascii="Times New Roman" w:hAnsi="Times New Roman" w:cs="Times New Roman"/>
        </w:rPr>
        <w:t xml:space="preserve"> </w:t>
      </w:r>
      <w:r w:rsidR="00614F62" w:rsidRPr="00D84BE8">
        <w:rPr>
          <w:rFonts w:ascii="Times New Roman" w:hAnsi="Times New Roman" w:cs="Times New Roman"/>
        </w:rPr>
        <w:t>vingt-cinq</w:t>
      </w:r>
      <w:r w:rsidR="000874DC" w:rsidRPr="00D84BE8">
        <w:rPr>
          <w:rFonts w:ascii="Times New Roman" w:hAnsi="Times New Roman" w:cs="Times New Roman"/>
        </w:rPr>
        <w:t xml:space="preserve"> ans pour être diacre, </w:t>
      </w:r>
      <w:r w:rsidR="00614F62" w:rsidRPr="00D84BE8">
        <w:rPr>
          <w:rFonts w:ascii="Times New Roman" w:hAnsi="Times New Roman" w:cs="Times New Roman"/>
        </w:rPr>
        <w:t>trente</w:t>
      </w:r>
      <w:r w:rsidR="000874DC" w:rsidRPr="00D84BE8">
        <w:rPr>
          <w:rFonts w:ascii="Times New Roman" w:hAnsi="Times New Roman" w:cs="Times New Roman"/>
        </w:rPr>
        <w:t xml:space="preserve"> ans pour </w:t>
      </w:r>
      <w:r w:rsidR="0065101E" w:rsidRPr="00D84BE8">
        <w:rPr>
          <w:rFonts w:ascii="Times New Roman" w:hAnsi="Times New Roman" w:cs="Times New Roman"/>
        </w:rPr>
        <w:t>devenir clerc</w:t>
      </w:r>
      <w:r w:rsidR="000874DC" w:rsidRPr="00D84BE8">
        <w:rPr>
          <w:rFonts w:ascii="Times New Roman" w:hAnsi="Times New Roman" w:cs="Times New Roman"/>
        </w:rPr>
        <w:t xml:space="preserve"> et évêque</w:t>
      </w:r>
      <w:r w:rsidR="000874DC" w:rsidRPr="00D84BE8">
        <w:rPr>
          <w:rStyle w:val="Appelnotedebasdep"/>
          <w:rFonts w:ascii="Times New Roman" w:hAnsi="Times New Roman" w:cs="Times New Roman"/>
        </w:rPr>
        <w:footnoteReference w:id="21"/>
      </w:r>
      <w:r w:rsidR="00E748E0" w:rsidRPr="00D84BE8">
        <w:rPr>
          <w:rFonts w:ascii="Times New Roman" w:hAnsi="Times New Roman" w:cs="Times New Roman"/>
        </w:rPr>
        <w:t> ;  p</w:t>
      </w:r>
      <w:r w:rsidR="000600B1" w:rsidRPr="00D84BE8">
        <w:rPr>
          <w:rFonts w:ascii="Times New Roman" w:hAnsi="Times New Roman" w:cs="Times New Roman"/>
        </w:rPr>
        <w:t xml:space="preserve">our les fonctions urbaines, </w:t>
      </w:r>
      <w:r w:rsidR="00D85E5F" w:rsidRPr="00D84BE8">
        <w:rPr>
          <w:rFonts w:ascii="Times New Roman" w:hAnsi="Times New Roman" w:cs="Times New Roman"/>
        </w:rPr>
        <w:t xml:space="preserve">la plupart des communes italiennes fixent à </w:t>
      </w:r>
      <w:r w:rsidR="00614F62" w:rsidRPr="00D84BE8">
        <w:rPr>
          <w:rFonts w:ascii="Times New Roman" w:hAnsi="Times New Roman" w:cs="Times New Roman"/>
        </w:rPr>
        <w:t>vingt-cinq</w:t>
      </w:r>
      <w:r w:rsidR="00D85E5F" w:rsidRPr="00D84BE8">
        <w:rPr>
          <w:rFonts w:ascii="Times New Roman" w:hAnsi="Times New Roman" w:cs="Times New Roman"/>
        </w:rPr>
        <w:t xml:space="preserve"> ans l'âge minimum pour exercer un office mineur, entre </w:t>
      </w:r>
      <w:r w:rsidR="00614F62" w:rsidRPr="00D84BE8">
        <w:rPr>
          <w:rFonts w:ascii="Times New Roman" w:hAnsi="Times New Roman" w:cs="Times New Roman"/>
        </w:rPr>
        <w:t>trente-deux</w:t>
      </w:r>
      <w:r w:rsidR="00D85E5F" w:rsidRPr="00D84BE8">
        <w:rPr>
          <w:rFonts w:ascii="Times New Roman" w:hAnsi="Times New Roman" w:cs="Times New Roman"/>
        </w:rPr>
        <w:t xml:space="preserve"> et </w:t>
      </w:r>
      <w:r w:rsidR="00614F62" w:rsidRPr="00D84BE8">
        <w:rPr>
          <w:rFonts w:ascii="Times New Roman" w:hAnsi="Times New Roman" w:cs="Times New Roman"/>
        </w:rPr>
        <w:t>quarante</w:t>
      </w:r>
      <w:r w:rsidR="00D85E5F" w:rsidRPr="00D84BE8">
        <w:rPr>
          <w:rFonts w:ascii="Times New Roman" w:hAnsi="Times New Roman" w:cs="Times New Roman"/>
        </w:rPr>
        <w:t xml:space="preserve"> ans pour les fonctions plus élevées de même que pour la participation aux différents conseils, et jusqu'à </w:t>
      </w:r>
      <w:r w:rsidR="00D222D5" w:rsidRPr="00D84BE8">
        <w:rPr>
          <w:rFonts w:ascii="Times New Roman" w:hAnsi="Times New Roman" w:cs="Times New Roman"/>
        </w:rPr>
        <w:t>quarante-cinq</w:t>
      </w:r>
      <w:r w:rsidR="00D85E5F" w:rsidRPr="00D84BE8">
        <w:rPr>
          <w:rFonts w:ascii="Times New Roman" w:hAnsi="Times New Roman" w:cs="Times New Roman"/>
        </w:rPr>
        <w:t xml:space="preserve"> ans pour les charges les plus hautes</w:t>
      </w:r>
      <w:r w:rsidR="00B54251" w:rsidRPr="00D84BE8">
        <w:rPr>
          <w:rStyle w:val="Appelnotedebasdep"/>
          <w:rFonts w:ascii="Times New Roman" w:hAnsi="Times New Roman" w:cs="Times New Roman"/>
        </w:rPr>
        <w:footnoteReference w:id="22"/>
      </w:r>
      <w:r w:rsidR="00E748E0" w:rsidRPr="00D84BE8">
        <w:rPr>
          <w:rFonts w:ascii="Times New Roman" w:hAnsi="Times New Roman" w:cs="Times New Roman"/>
        </w:rPr>
        <w:t> ; le c</w:t>
      </w:r>
      <w:r w:rsidR="000874DC" w:rsidRPr="00D84BE8">
        <w:rPr>
          <w:rFonts w:ascii="Times New Roman" w:hAnsi="Times New Roman" w:cs="Times New Roman"/>
        </w:rPr>
        <w:t xml:space="preserve">ursus universitaire </w:t>
      </w:r>
      <w:r w:rsidR="00E748E0" w:rsidRPr="00D84BE8">
        <w:rPr>
          <w:rFonts w:ascii="Times New Roman" w:hAnsi="Times New Roman" w:cs="Times New Roman"/>
        </w:rPr>
        <w:t>se trouve</w:t>
      </w:r>
      <w:r w:rsidR="0065101E" w:rsidRPr="00D84BE8">
        <w:rPr>
          <w:rFonts w:ascii="Times New Roman" w:hAnsi="Times New Roman" w:cs="Times New Roman"/>
        </w:rPr>
        <w:t xml:space="preserve"> quant à lui</w:t>
      </w:r>
      <w:r w:rsidR="00E748E0" w:rsidRPr="00D84BE8">
        <w:rPr>
          <w:rFonts w:ascii="Times New Roman" w:hAnsi="Times New Roman" w:cs="Times New Roman"/>
        </w:rPr>
        <w:t xml:space="preserve"> progressivement réglementé, n'autorisant l'accès à</w:t>
      </w:r>
      <w:r w:rsidR="000874DC" w:rsidRPr="00D84BE8">
        <w:rPr>
          <w:rFonts w:ascii="Times New Roman" w:hAnsi="Times New Roman" w:cs="Times New Roman"/>
        </w:rPr>
        <w:t xml:space="preserve"> la maîtrise en théologie (qui confère un pouvoir intellectuel et facilite la promotion dans les institutions universitaires et ecclésiastiques) qu’aux candidats âgés d’au moins </w:t>
      </w:r>
      <w:r w:rsidR="00D222D5" w:rsidRPr="00D84BE8">
        <w:rPr>
          <w:rFonts w:ascii="Times New Roman" w:hAnsi="Times New Roman" w:cs="Times New Roman"/>
        </w:rPr>
        <w:t>trente-cinq</w:t>
      </w:r>
      <w:r w:rsidR="000874DC" w:rsidRPr="00D84BE8">
        <w:rPr>
          <w:rFonts w:ascii="Times New Roman" w:hAnsi="Times New Roman" w:cs="Times New Roman"/>
        </w:rPr>
        <w:t xml:space="preserve"> ans</w:t>
      </w:r>
      <w:r w:rsidR="00E748E0" w:rsidRPr="00D84BE8">
        <w:rPr>
          <w:rStyle w:val="Appelnotedebasdep"/>
          <w:rFonts w:ascii="Times New Roman" w:hAnsi="Times New Roman" w:cs="Times New Roman"/>
        </w:rPr>
        <w:footnoteReference w:id="23"/>
      </w:r>
      <w:r w:rsidR="000874DC" w:rsidRPr="00D84BE8">
        <w:rPr>
          <w:rFonts w:ascii="Times New Roman" w:hAnsi="Times New Roman" w:cs="Times New Roman"/>
        </w:rPr>
        <w:t>.</w:t>
      </w:r>
      <w:r w:rsidR="00801EE7" w:rsidRPr="00D84BE8">
        <w:rPr>
          <w:rFonts w:ascii="Times New Roman" w:hAnsi="Times New Roman" w:cs="Times New Roman"/>
        </w:rPr>
        <w:t xml:space="preserve"> Dans certaines villes, ce n'est pas un âge minimum, mais des conditions d'ancienneté (inscription fiscale, participation aux assemblées, </w:t>
      </w:r>
      <w:r w:rsidR="000C262A" w:rsidRPr="00D84BE8">
        <w:rPr>
          <w:rFonts w:ascii="Times New Roman" w:hAnsi="Times New Roman" w:cs="Times New Roman"/>
        </w:rPr>
        <w:t xml:space="preserve">occupation de certains postes, </w:t>
      </w:r>
      <w:r w:rsidR="00801EE7" w:rsidRPr="00D84BE8">
        <w:rPr>
          <w:rFonts w:ascii="Times New Roman" w:hAnsi="Times New Roman" w:cs="Times New Roman"/>
        </w:rPr>
        <w:t>etc.) qui sont exigées pour accéder aux fonctions urbaines</w:t>
      </w:r>
      <w:r w:rsidR="00692BF1" w:rsidRPr="00D84BE8">
        <w:rPr>
          <w:rStyle w:val="Appelnotedebasdep"/>
          <w:rFonts w:ascii="Times New Roman" w:hAnsi="Times New Roman" w:cs="Times New Roman"/>
        </w:rPr>
        <w:footnoteReference w:id="24"/>
      </w:r>
      <w:r w:rsidR="00801EE7" w:rsidRPr="00D84BE8">
        <w:rPr>
          <w:rFonts w:ascii="Times New Roman" w:hAnsi="Times New Roman" w:cs="Times New Roman"/>
        </w:rPr>
        <w:t xml:space="preserve">, ce qui </w:t>
      </w:r>
      <w:r w:rsidR="000C262A" w:rsidRPr="00D84BE8">
        <w:rPr>
          <w:rFonts w:ascii="Times New Roman" w:hAnsi="Times New Roman" w:cs="Times New Roman"/>
        </w:rPr>
        <w:t>décale l'âge à partir duquel elles sont possibles.</w:t>
      </w:r>
      <w:r w:rsidR="00D238B6" w:rsidRPr="00D84BE8">
        <w:rPr>
          <w:rFonts w:ascii="Times New Roman" w:hAnsi="Times New Roman" w:cs="Times New Roman"/>
        </w:rPr>
        <w:t xml:space="preserve"> </w:t>
      </w:r>
      <w:r w:rsidR="000874DC" w:rsidRPr="00D84BE8">
        <w:rPr>
          <w:rFonts w:ascii="Times New Roman" w:hAnsi="Times New Roman" w:cs="Times New Roman"/>
        </w:rPr>
        <w:t>Cela ne signifie</w:t>
      </w:r>
      <w:r w:rsidR="00CE7BF7" w:rsidRPr="00D84BE8">
        <w:rPr>
          <w:rFonts w:ascii="Times New Roman" w:hAnsi="Times New Roman" w:cs="Times New Roman"/>
        </w:rPr>
        <w:t xml:space="preserve"> pas que les préconisations so</w:t>
      </w:r>
      <w:r w:rsidR="000874DC" w:rsidRPr="00D84BE8">
        <w:rPr>
          <w:rFonts w:ascii="Times New Roman" w:hAnsi="Times New Roman" w:cs="Times New Roman"/>
        </w:rPr>
        <w:t>nt systématiquement suivies</w:t>
      </w:r>
      <w:r w:rsidR="0065101E" w:rsidRPr="00D84BE8">
        <w:rPr>
          <w:rFonts w:ascii="Times New Roman" w:hAnsi="Times New Roman" w:cs="Times New Roman"/>
        </w:rPr>
        <w:t xml:space="preserve"> ni qu'elles favorisent la gérontocratie, les seuils retenus n'étant pas très élevés</w:t>
      </w:r>
      <w:r w:rsidR="000874DC" w:rsidRPr="00D84BE8">
        <w:rPr>
          <w:rFonts w:ascii="Times New Roman" w:hAnsi="Times New Roman" w:cs="Times New Roman"/>
        </w:rPr>
        <w:t xml:space="preserve">, mais elles témoignent que la question de l'âge n'est pas aussi ignorée qu'on a pu le penser. Par ailleurs, </w:t>
      </w:r>
      <w:r w:rsidR="00DF2E23" w:rsidRPr="00D84BE8">
        <w:rPr>
          <w:rFonts w:ascii="Times New Roman" w:hAnsi="Times New Roman" w:cs="Times New Roman"/>
        </w:rPr>
        <w:t>si l'on</w:t>
      </w:r>
      <w:r w:rsidR="00030DC2" w:rsidRPr="00D84BE8">
        <w:rPr>
          <w:rFonts w:ascii="Times New Roman" w:hAnsi="Times New Roman" w:cs="Times New Roman"/>
        </w:rPr>
        <w:t xml:space="preserve"> fixe parfois une </w:t>
      </w:r>
      <w:r w:rsidR="000874DC" w:rsidRPr="00D84BE8">
        <w:rPr>
          <w:rFonts w:ascii="Times New Roman" w:hAnsi="Times New Roman" w:cs="Times New Roman"/>
        </w:rPr>
        <w:t>limite basse</w:t>
      </w:r>
      <w:r w:rsidR="00030DC2" w:rsidRPr="00D84BE8">
        <w:rPr>
          <w:rFonts w:ascii="Times New Roman" w:hAnsi="Times New Roman" w:cs="Times New Roman"/>
        </w:rPr>
        <w:t>,</w:t>
      </w:r>
      <w:r w:rsidR="00725934" w:rsidRPr="00D84BE8">
        <w:rPr>
          <w:rFonts w:ascii="Times New Roman" w:hAnsi="Times New Roman" w:cs="Times New Roman"/>
        </w:rPr>
        <w:t xml:space="preserve"> </w:t>
      </w:r>
      <w:r w:rsidR="00D85E5F" w:rsidRPr="00D84BE8">
        <w:rPr>
          <w:rFonts w:ascii="Times New Roman" w:hAnsi="Times New Roman" w:cs="Times New Roman"/>
        </w:rPr>
        <w:t xml:space="preserve">il </w:t>
      </w:r>
      <w:r w:rsidR="00030DC2" w:rsidRPr="00D84BE8">
        <w:rPr>
          <w:rFonts w:ascii="Times New Roman" w:hAnsi="Times New Roman" w:cs="Times New Roman"/>
        </w:rPr>
        <w:t xml:space="preserve">est </w:t>
      </w:r>
      <w:r w:rsidR="00D85E5F" w:rsidRPr="00D84BE8">
        <w:rPr>
          <w:rFonts w:ascii="Times New Roman" w:hAnsi="Times New Roman" w:cs="Times New Roman"/>
        </w:rPr>
        <w:t>très rarement</w:t>
      </w:r>
      <w:r w:rsidR="00030DC2" w:rsidRPr="00D84BE8">
        <w:rPr>
          <w:rFonts w:ascii="Times New Roman" w:hAnsi="Times New Roman" w:cs="Times New Roman"/>
        </w:rPr>
        <w:t xml:space="preserve"> question de limite </w:t>
      </w:r>
      <w:r w:rsidR="00030DC2" w:rsidRPr="00D84BE8">
        <w:rPr>
          <w:rFonts w:ascii="Times New Roman" w:hAnsi="Times New Roman" w:cs="Times New Roman"/>
        </w:rPr>
        <w:lastRenderedPageBreak/>
        <w:t>haute</w:t>
      </w:r>
      <w:r w:rsidR="00862359" w:rsidRPr="00D84BE8">
        <w:rPr>
          <w:rStyle w:val="Appelnotedebasdep"/>
          <w:rFonts w:ascii="Times New Roman" w:hAnsi="Times New Roman" w:cs="Times New Roman"/>
        </w:rPr>
        <w:footnoteReference w:id="25"/>
      </w:r>
      <w:r w:rsidR="000874DC" w:rsidRPr="00D84BE8">
        <w:rPr>
          <w:rFonts w:ascii="Times New Roman" w:hAnsi="Times New Roman" w:cs="Times New Roman"/>
        </w:rPr>
        <w:t>, ce qui laisse supposer que la jeunesse pose davantage de problème que la vieillesse lorsqu'il est question de pouvoir. Il faudra le vérifier.</w:t>
      </w:r>
    </w:p>
    <w:p w:rsidR="00AD688C" w:rsidRPr="00D84BE8" w:rsidRDefault="00AD688C" w:rsidP="00D24D34">
      <w:pPr>
        <w:pStyle w:val="Default"/>
        <w:spacing w:line="480" w:lineRule="auto"/>
        <w:jc w:val="both"/>
        <w:rPr>
          <w:rFonts w:ascii="Times New Roman" w:hAnsi="Times New Roman" w:cs="Times New Roman"/>
        </w:rPr>
      </w:pPr>
    </w:p>
    <w:p w:rsidR="00676D2B" w:rsidRPr="00D84BE8" w:rsidRDefault="00046362" w:rsidP="00D24D34">
      <w:pPr>
        <w:pStyle w:val="Default"/>
        <w:spacing w:after="120" w:line="480" w:lineRule="auto"/>
        <w:jc w:val="both"/>
        <w:rPr>
          <w:rFonts w:ascii="Times New Roman" w:hAnsi="Times New Roman" w:cs="Times New Roman"/>
          <w:i/>
        </w:rPr>
      </w:pPr>
      <w:r w:rsidRPr="00D84BE8">
        <w:rPr>
          <w:rFonts w:ascii="Times New Roman" w:hAnsi="Times New Roman" w:cs="Times New Roman"/>
          <w:i/>
        </w:rPr>
        <w:t>L</w:t>
      </w:r>
      <w:r w:rsidR="00D50D80" w:rsidRPr="00D84BE8">
        <w:rPr>
          <w:rFonts w:ascii="Times New Roman" w:hAnsi="Times New Roman" w:cs="Times New Roman"/>
          <w:i/>
        </w:rPr>
        <w:t>a nature du pouvoir</w:t>
      </w:r>
      <w:r w:rsidR="005F3C13" w:rsidRPr="00D84BE8">
        <w:rPr>
          <w:rFonts w:ascii="Times New Roman" w:hAnsi="Times New Roman" w:cs="Times New Roman"/>
          <w:i/>
        </w:rPr>
        <w:t xml:space="preserve"> et ses fondements</w:t>
      </w:r>
    </w:p>
    <w:p w:rsidR="00BA7ED8" w:rsidRPr="00D84BE8" w:rsidRDefault="00727C21" w:rsidP="00D24D34">
      <w:pPr>
        <w:pStyle w:val="Default"/>
        <w:spacing w:line="480" w:lineRule="auto"/>
        <w:jc w:val="both"/>
        <w:rPr>
          <w:rFonts w:ascii="Times New Roman" w:hAnsi="Times New Roman" w:cs="Times New Roman"/>
        </w:rPr>
      </w:pPr>
      <w:r w:rsidRPr="00D84BE8">
        <w:rPr>
          <w:rFonts w:ascii="Times New Roman" w:hAnsi="Times New Roman" w:cs="Times New Roman"/>
        </w:rPr>
        <w:t xml:space="preserve">La nature du pouvoir et ses fondements </w:t>
      </w:r>
      <w:r w:rsidR="00B13813" w:rsidRPr="00D84BE8">
        <w:rPr>
          <w:rFonts w:ascii="Times New Roman" w:hAnsi="Times New Roman" w:cs="Times New Roman"/>
        </w:rPr>
        <w:t>constituent</w:t>
      </w:r>
      <w:r w:rsidRPr="00D84BE8">
        <w:rPr>
          <w:rFonts w:ascii="Times New Roman" w:hAnsi="Times New Roman" w:cs="Times New Roman"/>
        </w:rPr>
        <w:t xml:space="preserve"> une seconde donnée qui intervient</w:t>
      </w:r>
      <w:r w:rsidR="00DE0A40" w:rsidRPr="00D84BE8">
        <w:rPr>
          <w:rFonts w:ascii="Times New Roman" w:hAnsi="Times New Roman" w:cs="Times New Roman"/>
        </w:rPr>
        <w:t xml:space="preserve"> pour expliquer</w:t>
      </w:r>
      <w:r w:rsidR="00DC38B4" w:rsidRPr="00D84BE8">
        <w:rPr>
          <w:rFonts w:ascii="Times New Roman" w:hAnsi="Times New Roman" w:cs="Times New Roman"/>
        </w:rPr>
        <w:t xml:space="preserve"> la proportion plus ou moins importante d'individus âgés</w:t>
      </w:r>
      <w:r w:rsidRPr="00D84BE8">
        <w:rPr>
          <w:rFonts w:ascii="Times New Roman" w:hAnsi="Times New Roman" w:cs="Times New Roman"/>
        </w:rPr>
        <w:t xml:space="preserve">. </w:t>
      </w:r>
      <w:r w:rsidR="00F23753" w:rsidRPr="00D84BE8">
        <w:rPr>
          <w:rFonts w:ascii="Times New Roman" w:hAnsi="Times New Roman" w:cs="Times New Roman"/>
        </w:rPr>
        <w:t>L'exercice du pouvoir n'exige pas les mêmes compétences, ni les mêmes ressources, selon qu'il est politique, religieux, économique, social, familial ou culturel et que ses fondements reposent sur la force militaire, le savoir, les vertus, les compétences techniques ou l'autorité familiale. Le critère de l'âge intervient donc différemment : il peut expliquer l'exercice du pouvoir à un âge avancé dans certains cas et la moins grande proportion d'individus ayant atteint la vieillesse dans d'autre</w:t>
      </w:r>
      <w:r w:rsidR="007721DF" w:rsidRPr="00D84BE8">
        <w:rPr>
          <w:rFonts w:ascii="Times New Roman" w:hAnsi="Times New Roman" w:cs="Times New Roman"/>
        </w:rPr>
        <w:t>s</w:t>
      </w:r>
      <w:r w:rsidR="00D875AC" w:rsidRPr="00D84BE8">
        <w:rPr>
          <w:rFonts w:ascii="Times New Roman" w:hAnsi="Times New Roman" w:cs="Times New Roman"/>
        </w:rPr>
        <w:t>, ce qui n'exclut pas des exceptions</w:t>
      </w:r>
      <w:r w:rsidR="00F23753" w:rsidRPr="00D84BE8">
        <w:rPr>
          <w:rFonts w:ascii="Times New Roman" w:hAnsi="Times New Roman" w:cs="Times New Roman"/>
        </w:rPr>
        <w:t xml:space="preserve">. </w:t>
      </w:r>
      <w:r w:rsidR="001C7684" w:rsidRPr="00D84BE8">
        <w:rPr>
          <w:rFonts w:ascii="Times New Roman" w:hAnsi="Times New Roman" w:cs="Times New Roman"/>
        </w:rPr>
        <w:t xml:space="preserve">Georges Minois a déjà noté pour les élites qu'il y avait davantage d'individus âgés des deux sexes dans les </w:t>
      </w:r>
      <w:r w:rsidR="00E2384B" w:rsidRPr="00D84BE8">
        <w:rPr>
          <w:rFonts w:ascii="Times New Roman" w:hAnsi="Times New Roman" w:cs="Times New Roman"/>
        </w:rPr>
        <w:t>institutions e</w:t>
      </w:r>
      <w:r w:rsidR="0005762F" w:rsidRPr="00D84BE8">
        <w:rPr>
          <w:rFonts w:ascii="Times New Roman" w:hAnsi="Times New Roman" w:cs="Times New Roman"/>
        </w:rPr>
        <w:t xml:space="preserve">cclésiastiques et les </w:t>
      </w:r>
      <w:r w:rsidR="001C7684" w:rsidRPr="00D84BE8">
        <w:rPr>
          <w:rFonts w:ascii="Times New Roman" w:hAnsi="Times New Roman" w:cs="Times New Roman"/>
        </w:rPr>
        <w:t xml:space="preserve">communautés religieuses, où </w:t>
      </w:r>
      <w:r w:rsidR="00975039" w:rsidRPr="00D84BE8">
        <w:rPr>
          <w:rFonts w:ascii="Times New Roman" w:hAnsi="Times New Roman" w:cs="Times New Roman"/>
        </w:rPr>
        <w:t>la</w:t>
      </w:r>
      <w:r w:rsidR="001C7684" w:rsidRPr="00D84BE8">
        <w:rPr>
          <w:rFonts w:ascii="Times New Roman" w:hAnsi="Times New Roman" w:cs="Times New Roman"/>
        </w:rPr>
        <w:t xml:space="preserve"> vie </w:t>
      </w:r>
      <w:r w:rsidR="00975039" w:rsidRPr="00D84BE8">
        <w:rPr>
          <w:rFonts w:ascii="Times New Roman" w:hAnsi="Times New Roman" w:cs="Times New Roman"/>
        </w:rPr>
        <w:t>est moins dangereuse</w:t>
      </w:r>
      <w:r w:rsidR="001C7684" w:rsidRPr="00D84BE8">
        <w:rPr>
          <w:rFonts w:ascii="Times New Roman" w:hAnsi="Times New Roman" w:cs="Times New Roman"/>
        </w:rPr>
        <w:t>, qu'e</w:t>
      </w:r>
      <w:r w:rsidR="007721DF" w:rsidRPr="00D84BE8">
        <w:rPr>
          <w:rFonts w:ascii="Times New Roman" w:hAnsi="Times New Roman" w:cs="Times New Roman"/>
        </w:rPr>
        <w:t>n deh</w:t>
      </w:r>
      <w:r w:rsidR="001C7684" w:rsidRPr="00D84BE8">
        <w:rPr>
          <w:rFonts w:ascii="Times New Roman" w:hAnsi="Times New Roman" w:cs="Times New Roman"/>
        </w:rPr>
        <w:t xml:space="preserve">ors, où les hommes se trouvent confrontés aux aléas de la guerre et </w:t>
      </w:r>
      <w:r w:rsidR="007721DF" w:rsidRPr="00D84BE8">
        <w:rPr>
          <w:rFonts w:ascii="Times New Roman" w:hAnsi="Times New Roman" w:cs="Times New Roman"/>
        </w:rPr>
        <w:t xml:space="preserve">des </w:t>
      </w:r>
      <w:r w:rsidR="001C7684" w:rsidRPr="00D84BE8">
        <w:rPr>
          <w:rFonts w:ascii="Times New Roman" w:hAnsi="Times New Roman" w:cs="Times New Roman"/>
        </w:rPr>
        <w:t>activités qui s'y apparentent (chasse, tournois) et les femmes à ceux de la maternité</w:t>
      </w:r>
      <w:r w:rsidR="004E53C6" w:rsidRPr="00D84BE8">
        <w:rPr>
          <w:rStyle w:val="Appelnotedebasdep"/>
          <w:rFonts w:ascii="Times New Roman" w:hAnsi="Times New Roman" w:cs="Times New Roman"/>
        </w:rPr>
        <w:footnoteReference w:id="26"/>
      </w:r>
      <w:r w:rsidR="001C7684" w:rsidRPr="00D84BE8">
        <w:rPr>
          <w:rFonts w:ascii="Times New Roman" w:hAnsi="Times New Roman" w:cs="Times New Roman"/>
        </w:rPr>
        <w:t xml:space="preserve">. </w:t>
      </w:r>
      <w:r w:rsidR="00316675" w:rsidRPr="00D84BE8">
        <w:rPr>
          <w:rFonts w:ascii="Times New Roman" w:hAnsi="Times New Roman" w:cs="Times New Roman"/>
        </w:rPr>
        <w:t>Si cela correspond à une réalité, l'o</w:t>
      </w:r>
      <w:r w:rsidR="00975039" w:rsidRPr="00D84BE8">
        <w:rPr>
          <w:rFonts w:ascii="Times New Roman" w:hAnsi="Times New Roman" w:cs="Times New Roman"/>
        </w:rPr>
        <w:t>pposition mérite d'être précisée et nuancée</w:t>
      </w:r>
      <w:r w:rsidR="00316675" w:rsidRPr="00D84BE8">
        <w:rPr>
          <w:rFonts w:ascii="Times New Roman" w:hAnsi="Times New Roman" w:cs="Times New Roman"/>
        </w:rPr>
        <w:t xml:space="preserve"> : </w:t>
      </w:r>
      <w:r w:rsidR="00190929" w:rsidRPr="00D84BE8">
        <w:rPr>
          <w:rFonts w:ascii="Times New Roman" w:hAnsi="Times New Roman" w:cs="Times New Roman"/>
        </w:rPr>
        <w:t>certains des vieux repérés dans des</w:t>
      </w:r>
      <w:r w:rsidR="00316675" w:rsidRPr="00D84BE8">
        <w:rPr>
          <w:rFonts w:ascii="Times New Roman" w:hAnsi="Times New Roman" w:cs="Times New Roman"/>
        </w:rPr>
        <w:t>institutions reli</w:t>
      </w:r>
      <w:r w:rsidR="007721DF" w:rsidRPr="00D84BE8">
        <w:rPr>
          <w:rFonts w:ascii="Times New Roman" w:hAnsi="Times New Roman" w:cs="Times New Roman"/>
        </w:rPr>
        <w:t xml:space="preserve">gieuses </w:t>
      </w:r>
      <w:r w:rsidR="00190929" w:rsidRPr="00D84BE8">
        <w:rPr>
          <w:rFonts w:ascii="Times New Roman" w:hAnsi="Times New Roman" w:cs="Times New Roman"/>
        </w:rPr>
        <w:t xml:space="preserve">yont </w:t>
      </w:r>
      <w:r w:rsidR="007721DF" w:rsidRPr="00D84BE8">
        <w:rPr>
          <w:rFonts w:ascii="Times New Roman" w:hAnsi="Times New Roman" w:cs="Times New Roman"/>
        </w:rPr>
        <w:t>parf</w:t>
      </w:r>
      <w:r w:rsidR="00316675" w:rsidRPr="00D84BE8">
        <w:rPr>
          <w:rFonts w:ascii="Times New Roman" w:hAnsi="Times New Roman" w:cs="Times New Roman"/>
        </w:rPr>
        <w:t xml:space="preserve">ois </w:t>
      </w:r>
      <w:r w:rsidR="00190929" w:rsidRPr="00D84BE8">
        <w:rPr>
          <w:rFonts w:ascii="Times New Roman" w:hAnsi="Times New Roman" w:cs="Times New Roman"/>
        </w:rPr>
        <w:t xml:space="preserve">été accueillis </w:t>
      </w:r>
      <w:r w:rsidR="00316675" w:rsidRPr="00D84BE8">
        <w:rPr>
          <w:rFonts w:ascii="Times New Roman" w:hAnsi="Times New Roman" w:cs="Times New Roman"/>
        </w:rPr>
        <w:t>tardivement</w:t>
      </w:r>
      <w:r w:rsidR="00190929" w:rsidRPr="00D84BE8">
        <w:rPr>
          <w:rFonts w:ascii="Times New Roman" w:hAnsi="Times New Roman" w:cs="Times New Roman"/>
        </w:rPr>
        <w:t xml:space="preserve">, après avoir longtemps vécu </w:t>
      </w:r>
      <w:r w:rsidR="00316675" w:rsidRPr="00D84BE8">
        <w:rPr>
          <w:rFonts w:ascii="Times New Roman" w:hAnsi="Times New Roman" w:cs="Times New Roman"/>
        </w:rPr>
        <w:t>d</w:t>
      </w:r>
      <w:r w:rsidR="00190929" w:rsidRPr="00D84BE8">
        <w:rPr>
          <w:rFonts w:ascii="Times New Roman" w:hAnsi="Times New Roman" w:cs="Times New Roman"/>
        </w:rPr>
        <w:t>an</w:t>
      </w:r>
      <w:r w:rsidR="009C13B5" w:rsidRPr="00D84BE8">
        <w:rPr>
          <w:rFonts w:ascii="Times New Roman" w:hAnsi="Times New Roman" w:cs="Times New Roman"/>
        </w:rPr>
        <w:t>s le siècle</w:t>
      </w:r>
      <w:r w:rsidR="00190929" w:rsidRPr="00D84BE8">
        <w:rPr>
          <w:rFonts w:ascii="Times New Roman" w:hAnsi="Times New Roman" w:cs="Times New Roman"/>
        </w:rPr>
        <w:t xml:space="preserve"> et survé</w:t>
      </w:r>
      <w:r w:rsidR="007A55BC" w:rsidRPr="00D84BE8">
        <w:rPr>
          <w:rFonts w:ascii="Times New Roman" w:hAnsi="Times New Roman" w:cs="Times New Roman"/>
        </w:rPr>
        <w:t>c</w:t>
      </w:r>
      <w:r w:rsidR="00190929" w:rsidRPr="00D84BE8">
        <w:rPr>
          <w:rFonts w:ascii="Times New Roman" w:hAnsi="Times New Roman" w:cs="Times New Roman"/>
        </w:rPr>
        <w:t>u à ses dangers</w:t>
      </w:r>
      <w:r w:rsidR="009C13B5" w:rsidRPr="00D84BE8">
        <w:rPr>
          <w:rStyle w:val="Appelnotedebasdep"/>
          <w:rFonts w:ascii="Times New Roman" w:hAnsi="Times New Roman" w:cs="Times New Roman"/>
        </w:rPr>
        <w:footnoteReference w:id="27"/>
      </w:r>
      <w:r w:rsidR="004D2DAC" w:rsidRPr="00D84BE8">
        <w:rPr>
          <w:rFonts w:ascii="Times New Roman" w:hAnsi="Times New Roman" w:cs="Times New Roman"/>
        </w:rPr>
        <w:t>, de même que certaines femmes qui optent pour la vie religieuse, une fois veuve</w:t>
      </w:r>
      <w:r w:rsidR="009D44ED" w:rsidRPr="00D84BE8">
        <w:rPr>
          <w:rFonts w:ascii="Times New Roman" w:hAnsi="Times New Roman" w:cs="Times New Roman"/>
        </w:rPr>
        <w:t>s</w:t>
      </w:r>
      <w:r w:rsidR="004D2DAC" w:rsidRPr="00D84BE8">
        <w:rPr>
          <w:rFonts w:ascii="Times New Roman" w:hAnsi="Times New Roman" w:cs="Times New Roman"/>
        </w:rPr>
        <w:t xml:space="preserve"> ou séparée</w:t>
      </w:r>
      <w:r w:rsidR="009D44ED" w:rsidRPr="00D84BE8">
        <w:rPr>
          <w:rFonts w:ascii="Times New Roman" w:hAnsi="Times New Roman" w:cs="Times New Roman"/>
        </w:rPr>
        <w:t>s</w:t>
      </w:r>
      <w:r w:rsidR="004D2DAC" w:rsidRPr="00D84BE8">
        <w:rPr>
          <w:rFonts w:ascii="Times New Roman" w:hAnsi="Times New Roman" w:cs="Times New Roman"/>
        </w:rPr>
        <w:t xml:space="preserve"> et les enfants établis, après </w:t>
      </w:r>
      <w:r w:rsidR="00316675" w:rsidRPr="00D84BE8">
        <w:rPr>
          <w:rFonts w:ascii="Times New Roman" w:hAnsi="Times New Roman" w:cs="Times New Roman"/>
        </w:rPr>
        <w:t>avoir</w:t>
      </w:r>
      <w:r w:rsidR="004D2DAC" w:rsidRPr="00D84BE8">
        <w:rPr>
          <w:rFonts w:ascii="Times New Roman" w:hAnsi="Times New Roman" w:cs="Times New Roman"/>
        </w:rPr>
        <w:t xml:space="preserve"> donc</w:t>
      </w:r>
      <w:r w:rsidR="00316675" w:rsidRPr="00D84BE8">
        <w:rPr>
          <w:rFonts w:ascii="Times New Roman" w:hAnsi="Times New Roman" w:cs="Times New Roman"/>
        </w:rPr>
        <w:t xml:space="preserve"> connu plusieurs maternités auxquel</w:t>
      </w:r>
      <w:r w:rsidR="00186845" w:rsidRPr="00D84BE8">
        <w:rPr>
          <w:rFonts w:ascii="Times New Roman" w:hAnsi="Times New Roman" w:cs="Times New Roman"/>
        </w:rPr>
        <w:t>le</w:t>
      </w:r>
      <w:r w:rsidR="00316675" w:rsidRPr="00D84BE8">
        <w:rPr>
          <w:rFonts w:ascii="Times New Roman" w:hAnsi="Times New Roman" w:cs="Times New Roman"/>
        </w:rPr>
        <w:t>s elles ont survécu</w:t>
      </w:r>
      <w:r w:rsidR="00885D2A" w:rsidRPr="00D84BE8">
        <w:rPr>
          <w:rStyle w:val="Appelnotedebasdep"/>
          <w:rFonts w:ascii="Times New Roman" w:hAnsi="Times New Roman" w:cs="Times New Roman"/>
        </w:rPr>
        <w:footnoteReference w:id="28"/>
      </w:r>
      <w:r w:rsidR="00316675" w:rsidRPr="00D84BE8">
        <w:rPr>
          <w:rFonts w:ascii="Times New Roman" w:hAnsi="Times New Roman" w:cs="Times New Roman"/>
        </w:rPr>
        <w:t xml:space="preserve">. </w:t>
      </w:r>
      <w:r w:rsidR="000A4538" w:rsidRPr="00D84BE8">
        <w:rPr>
          <w:rFonts w:ascii="Times New Roman" w:hAnsi="Times New Roman" w:cs="Times New Roman"/>
        </w:rPr>
        <w:t xml:space="preserve">Il faut aussi discuter </w:t>
      </w:r>
      <w:r w:rsidR="00095649" w:rsidRPr="00D84BE8">
        <w:rPr>
          <w:rFonts w:ascii="Times New Roman" w:hAnsi="Times New Roman" w:cs="Times New Roman"/>
        </w:rPr>
        <w:t>l'</w:t>
      </w:r>
      <w:r w:rsidR="004F51D1" w:rsidRPr="00D84BE8">
        <w:rPr>
          <w:rFonts w:ascii="Times New Roman" w:hAnsi="Times New Roman" w:cs="Times New Roman"/>
        </w:rPr>
        <w:t>op</w:t>
      </w:r>
      <w:r w:rsidR="00EB3AAC" w:rsidRPr="00D84BE8">
        <w:rPr>
          <w:rFonts w:ascii="Times New Roman" w:hAnsi="Times New Roman" w:cs="Times New Roman"/>
        </w:rPr>
        <w:t>p</w:t>
      </w:r>
      <w:r w:rsidR="004F51D1" w:rsidRPr="00D84BE8">
        <w:rPr>
          <w:rFonts w:ascii="Times New Roman" w:hAnsi="Times New Roman" w:cs="Times New Roman"/>
        </w:rPr>
        <w:t>osi</w:t>
      </w:r>
      <w:r w:rsidR="00095649" w:rsidRPr="00D84BE8">
        <w:rPr>
          <w:rFonts w:ascii="Times New Roman" w:hAnsi="Times New Roman" w:cs="Times New Roman"/>
        </w:rPr>
        <w:t xml:space="preserve">tion </w:t>
      </w:r>
      <w:r w:rsidR="004F51D1" w:rsidRPr="00D84BE8">
        <w:rPr>
          <w:rFonts w:ascii="Times New Roman" w:hAnsi="Times New Roman" w:cs="Times New Roman"/>
        </w:rPr>
        <w:t>propos</w:t>
      </w:r>
      <w:r w:rsidR="0021410E" w:rsidRPr="00D84BE8">
        <w:rPr>
          <w:rFonts w:ascii="Times New Roman" w:hAnsi="Times New Roman" w:cs="Times New Roman"/>
        </w:rPr>
        <w:t>ée</w:t>
      </w:r>
      <w:r w:rsidR="00095649" w:rsidRPr="00D84BE8">
        <w:rPr>
          <w:rFonts w:ascii="Times New Roman" w:hAnsi="Times New Roman" w:cs="Times New Roman"/>
        </w:rPr>
        <w:t xml:space="preserve"> par Georges Minois </w:t>
      </w:r>
      <w:r w:rsidR="004F51D1" w:rsidRPr="00D84BE8">
        <w:rPr>
          <w:rFonts w:ascii="Times New Roman" w:hAnsi="Times New Roman" w:cs="Times New Roman"/>
        </w:rPr>
        <w:lastRenderedPageBreak/>
        <w:t xml:space="preserve">entre les sociétés guerrières </w:t>
      </w:r>
      <w:r w:rsidR="00095649" w:rsidRPr="00D84BE8">
        <w:rPr>
          <w:rFonts w:ascii="Times New Roman" w:hAnsi="Times New Roman" w:cs="Times New Roman"/>
        </w:rPr>
        <w:t xml:space="preserve">qui </w:t>
      </w:r>
      <w:r w:rsidR="004F51D1" w:rsidRPr="00D84BE8">
        <w:rPr>
          <w:rFonts w:ascii="Times New Roman" w:hAnsi="Times New Roman" w:cs="Times New Roman"/>
        </w:rPr>
        <w:t xml:space="preserve">accordent toute leur place aux vieux </w:t>
      </w:r>
      <w:r w:rsidR="00486925" w:rsidRPr="00D84BE8">
        <w:rPr>
          <w:rFonts w:ascii="Times New Roman" w:hAnsi="Times New Roman" w:cs="Times New Roman"/>
        </w:rPr>
        <w:t>(</w:t>
      </w:r>
      <w:r w:rsidR="004F51D1" w:rsidRPr="00D84BE8">
        <w:rPr>
          <w:rFonts w:ascii="Times New Roman" w:hAnsi="Times New Roman" w:cs="Times New Roman"/>
        </w:rPr>
        <w:t>guerriers</w:t>
      </w:r>
      <w:r w:rsidR="00486925" w:rsidRPr="00D84BE8">
        <w:rPr>
          <w:rFonts w:ascii="Times New Roman" w:hAnsi="Times New Roman" w:cs="Times New Roman"/>
        </w:rPr>
        <w:t>)</w:t>
      </w:r>
      <w:r w:rsidR="004F51D1" w:rsidRPr="00D84BE8">
        <w:rPr>
          <w:rFonts w:ascii="Times New Roman" w:hAnsi="Times New Roman" w:cs="Times New Roman"/>
        </w:rPr>
        <w:t>, témoins des exploits militaires et incarnation</w:t>
      </w:r>
      <w:r w:rsidR="00486925" w:rsidRPr="00D84BE8">
        <w:rPr>
          <w:rFonts w:ascii="Times New Roman" w:hAnsi="Times New Roman" w:cs="Times New Roman"/>
        </w:rPr>
        <w:t>s</w:t>
      </w:r>
      <w:r w:rsidR="004F51D1" w:rsidRPr="00D84BE8">
        <w:rPr>
          <w:rFonts w:ascii="Times New Roman" w:hAnsi="Times New Roman" w:cs="Times New Roman"/>
        </w:rPr>
        <w:t xml:space="preserve"> de l'honneur familial, </w:t>
      </w:r>
      <w:r w:rsidR="0021410E" w:rsidRPr="00D84BE8">
        <w:rPr>
          <w:rFonts w:ascii="Times New Roman" w:hAnsi="Times New Roman" w:cs="Times New Roman"/>
        </w:rPr>
        <w:t>et les</w:t>
      </w:r>
      <w:r w:rsidR="004F51D1" w:rsidRPr="00D84BE8">
        <w:rPr>
          <w:rFonts w:ascii="Times New Roman" w:hAnsi="Times New Roman" w:cs="Times New Roman"/>
        </w:rPr>
        <w:t xml:space="preserve"> soc</w:t>
      </w:r>
      <w:r w:rsidR="0021410E" w:rsidRPr="00D84BE8">
        <w:rPr>
          <w:rFonts w:ascii="Times New Roman" w:hAnsi="Times New Roman" w:cs="Times New Roman"/>
        </w:rPr>
        <w:t>iétés</w:t>
      </w:r>
      <w:r w:rsidR="00486925" w:rsidRPr="00D84BE8">
        <w:rPr>
          <w:rFonts w:ascii="Times New Roman" w:hAnsi="Times New Roman" w:cs="Times New Roman"/>
        </w:rPr>
        <w:t xml:space="preserve"> pacifiques et agricoles</w:t>
      </w:r>
      <w:r w:rsidR="00A73826" w:rsidRPr="00D84BE8">
        <w:rPr>
          <w:rFonts w:ascii="Times New Roman" w:hAnsi="Times New Roman" w:cs="Times New Roman"/>
        </w:rPr>
        <w:t>, où ils n'auraient plus cette utilité</w:t>
      </w:r>
      <w:r w:rsidR="009D44ED" w:rsidRPr="00D84BE8">
        <w:rPr>
          <w:rStyle w:val="Appelnotedebasdep"/>
          <w:rFonts w:ascii="Times New Roman" w:hAnsi="Times New Roman" w:cs="Times New Roman"/>
        </w:rPr>
        <w:footnoteReference w:id="29"/>
      </w:r>
      <w:r w:rsidR="00EB3AAC" w:rsidRPr="00D84BE8">
        <w:rPr>
          <w:rFonts w:ascii="Times New Roman" w:hAnsi="Times New Roman" w:cs="Times New Roman"/>
        </w:rPr>
        <w:t xml:space="preserve"> : </w:t>
      </w:r>
      <w:r w:rsidR="003C285E" w:rsidRPr="00D84BE8">
        <w:rPr>
          <w:rFonts w:ascii="Times New Roman" w:hAnsi="Times New Roman" w:cs="Times New Roman"/>
        </w:rPr>
        <w:t>si les vieux participent à l'entretien de la mémoire, en particulier de tout ce qui contribue à renforcer le prestige du groupe familial, le vie</w:t>
      </w:r>
      <w:r w:rsidR="0021410E" w:rsidRPr="00D84BE8">
        <w:rPr>
          <w:rFonts w:ascii="Times New Roman" w:hAnsi="Times New Roman" w:cs="Times New Roman"/>
        </w:rPr>
        <w:t>i</w:t>
      </w:r>
      <w:r w:rsidR="003C285E" w:rsidRPr="00D84BE8">
        <w:rPr>
          <w:rFonts w:ascii="Times New Roman" w:hAnsi="Times New Roman" w:cs="Times New Roman"/>
        </w:rPr>
        <w:t>llissement, avec la diminution des forces physiques, pose davantage de problème</w:t>
      </w:r>
      <w:r w:rsidR="003B5663" w:rsidRPr="00D84BE8">
        <w:rPr>
          <w:rFonts w:ascii="Times New Roman" w:hAnsi="Times New Roman" w:cs="Times New Roman"/>
        </w:rPr>
        <w:t>s</w:t>
      </w:r>
      <w:r w:rsidR="003C285E" w:rsidRPr="00D84BE8">
        <w:rPr>
          <w:rFonts w:ascii="Times New Roman" w:hAnsi="Times New Roman" w:cs="Times New Roman"/>
        </w:rPr>
        <w:t xml:space="preserve"> lorsqu'il faut combattre que lorsqu'il faut gérer un patrimoine. </w:t>
      </w:r>
      <w:r w:rsidR="00C7721D" w:rsidRPr="00D84BE8">
        <w:rPr>
          <w:rFonts w:ascii="Times New Roman" w:hAnsi="Times New Roman" w:cs="Times New Roman"/>
        </w:rPr>
        <w:t xml:space="preserve">En outre, </w:t>
      </w:r>
      <w:r w:rsidR="00EE191B" w:rsidRPr="00D84BE8">
        <w:rPr>
          <w:rFonts w:ascii="Times New Roman" w:hAnsi="Times New Roman" w:cs="Times New Roman"/>
        </w:rPr>
        <w:t>on doit</w:t>
      </w:r>
      <w:r w:rsidR="00C7721D" w:rsidRPr="00D84BE8">
        <w:rPr>
          <w:rFonts w:ascii="Times New Roman" w:hAnsi="Times New Roman" w:cs="Times New Roman"/>
        </w:rPr>
        <w:t xml:space="preserve"> prendre en compte l'évolution des méthodes de gouvernement</w:t>
      </w:r>
      <w:r w:rsidR="00457F84" w:rsidRPr="00D84BE8">
        <w:rPr>
          <w:rFonts w:ascii="Times New Roman" w:hAnsi="Times New Roman" w:cs="Times New Roman"/>
        </w:rPr>
        <w:t xml:space="preserve"> qui se diversifient au cours du Moyen Âge</w:t>
      </w:r>
      <w:r w:rsidR="00C7721D" w:rsidRPr="00D84BE8">
        <w:rPr>
          <w:rFonts w:ascii="Times New Roman" w:hAnsi="Times New Roman" w:cs="Times New Roman"/>
        </w:rPr>
        <w:t xml:space="preserve"> : </w:t>
      </w:r>
      <w:r w:rsidR="00457F84" w:rsidRPr="00D84BE8">
        <w:rPr>
          <w:rFonts w:ascii="Times New Roman" w:hAnsi="Times New Roman" w:cs="Times New Roman"/>
        </w:rPr>
        <w:t xml:space="preserve">si le pouvoir s'impose par les armes tout au long de la période, </w:t>
      </w:r>
      <w:r w:rsidR="00661FCC" w:rsidRPr="00D84BE8">
        <w:rPr>
          <w:rFonts w:ascii="Times New Roman" w:hAnsi="Times New Roman" w:cs="Times New Roman"/>
        </w:rPr>
        <w:t>le développement des monarchies administratives et le recours accru à l'écrit à la fin du Moyen Âge</w:t>
      </w:r>
      <w:r w:rsidR="00CE7BF7" w:rsidRPr="00D84BE8">
        <w:rPr>
          <w:rStyle w:val="Appelnotedebasdep"/>
          <w:rFonts w:ascii="Times New Roman" w:hAnsi="Times New Roman" w:cs="Times New Roman"/>
        </w:rPr>
        <w:footnoteReference w:id="30"/>
      </w:r>
      <w:r w:rsidR="00661FCC" w:rsidRPr="00D84BE8">
        <w:rPr>
          <w:rFonts w:ascii="Times New Roman" w:hAnsi="Times New Roman" w:cs="Times New Roman"/>
        </w:rPr>
        <w:t xml:space="preserve"> démultiplient les possibilités pour les individus âgés de participer à l'exercice du pouvoir</w:t>
      </w:r>
      <w:r w:rsidR="00186845" w:rsidRPr="00D84BE8">
        <w:rPr>
          <w:rFonts w:ascii="Times New Roman" w:hAnsi="Times New Roman" w:cs="Times New Roman"/>
        </w:rPr>
        <w:t>.</w:t>
      </w:r>
    </w:p>
    <w:p w:rsidR="00186845" w:rsidRPr="00D84BE8" w:rsidRDefault="00186845" w:rsidP="00D24D34">
      <w:pPr>
        <w:pStyle w:val="Default"/>
        <w:spacing w:line="480" w:lineRule="auto"/>
        <w:jc w:val="both"/>
        <w:rPr>
          <w:rFonts w:ascii="Times New Roman" w:hAnsi="Times New Roman" w:cs="Times New Roman"/>
        </w:rPr>
      </w:pPr>
    </w:p>
    <w:p w:rsidR="00F73520" w:rsidRPr="00D84BE8" w:rsidRDefault="00046362" w:rsidP="00D24D34">
      <w:pPr>
        <w:pStyle w:val="Default"/>
        <w:spacing w:after="120" w:line="480" w:lineRule="auto"/>
        <w:jc w:val="both"/>
        <w:rPr>
          <w:rFonts w:ascii="Times New Roman" w:hAnsi="Times New Roman" w:cs="Times New Roman"/>
          <w:i/>
        </w:rPr>
      </w:pPr>
      <w:r w:rsidRPr="00D84BE8">
        <w:rPr>
          <w:rFonts w:ascii="Times New Roman" w:hAnsi="Times New Roman" w:cs="Times New Roman"/>
          <w:i/>
        </w:rPr>
        <w:t>L</w:t>
      </w:r>
      <w:r w:rsidR="00D27198" w:rsidRPr="00D84BE8">
        <w:rPr>
          <w:rFonts w:ascii="Times New Roman" w:hAnsi="Times New Roman" w:cs="Times New Roman"/>
          <w:i/>
        </w:rPr>
        <w:t xml:space="preserve">a hiérarchie du pouvoir </w:t>
      </w:r>
    </w:p>
    <w:p w:rsidR="00F73520" w:rsidRPr="00D84BE8" w:rsidRDefault="004E53C6" w:rsidP="00D24D34">
      <w:pPr>
        <w:pStyle w:val="Default"/>
        <w:spacing w:line="480" w:lineRule="auto"/>
        <w:jc w:val="both"/>
        <w:rPr>
          <w:rFonts w:ascii="Times New Roman" w:hAnsi="Times New Roman" w:cs="Times New Roman"/>
        </w:rPr>
      </w:pPr>
      <w:r w:rsidRPr="00D84BE8">
        <w:rPr>
          <w:rFonts w:ascii="Times New Roman" w:hAnsi="Times New Roman" w:cs="Times New Roman"/>
        </w:rPr>
        <w:t>L</w:t>
      </w:r>
      <w:r w:rsidR="00436AC2" w:rsidRPr="00D84BE8">
        <w:rPr>
          <w:rFonts w:ascii="Times New Roman" w:hAnsi="Times New Roman" w:cs="Times New Roman"/>
        </w:rPr>
        <w:t xml:space="preserve">a place </w:t>
      </w:r>
      <w:r w:rsidRPr="00D84BE8">
        <w:rPr>
          <w:rFonts w:ascii="Times New Roman" w:hAnsi="Times New Roman" w:cs="Times New Roman"/>
        </w:rPr>
        <w:t xml:space="preserve">dans la hiérarchie est aussi un critère </w:t>
      </w:r>
      <w:r w:rsidR="00436AC2" w:rsidRPr="00D84BE8">
        <w:rPr>
          <w:rFonts w:ascii="Times New Roman" w:hAnsi="Times New Roman" w:cs="Times New Roman"/>
        </w:rPr>
        <w:t>explicatif</w:t>
      </w:r>
      <w:r w:rsidRPr="00D84BE8">
        <w:rPr>
          <w:rFonts w:ascii="Times New Roman" w:hAnsi="Times New Roman" w:cs="Times New Roman"/>
        </w:rPr>
        <w:t xml:space="preserve">. Le Moyen Âge est marqué par la hiérarchisation de la société en général, et des organes de pouvoir en particulier. </w:t>
      </w:r>
      <w:r w:rsidR="00436AC2" w:rsidRPr="00D84BE8">
        <w:rPr>
          <w:rFonts w:ascii="Times New Roman" w:hAnsi="Times New Roman" w:cs="Times New Roman"/>
        </w:rPr>
        <w:t>Or, l</w:t>
      </w:r>
      <w:r w:rsidRPr="00D84BE8">
        <w:rPr>
          <w:rFonts w:ascii="Times New Roman" w:hAnsi="Times New Roman" w:cs="Times New Roman"/>
        </w:rPr>
        <w:t xml:space="preserve">a question de l'âge </w:t>
      </w:r>
      <w:r w:rsidR="00436AC2" w:rsidRPr="00D84BE8">
        <w:rPr>
          <w:rFonts w:ascii="Times New Roman" w:hAnsi="Times New Roman" w:cs="Times New Roman"/>
        </w:rPr>
        <w:t xml:space="preserve">ne </w:t>
      </w:r>
      <w:r w:rsidRPr="00D84BE8">
        <w:rPr>
          <w:rFonts w:ascii="Times New Roman" w:hAnsi="Times New Roman" w:cs="Times New Roman"/>
        </w:rPr>
        <w:t>se pose</w:t>
      </w:r>
      <w:r w:rsidR="00436AC2" w:rsidRPr="00D84BE8">
        <w:rPr>
          <w:rFonts w:ascii="Times New Roman" w:hAnsi="Times New Roman" w:cs="Times New Roman"/>
        </w:rPr>
        <w:t xml:space="preserve"> pas</w:t>
      </w:r>
      <w:r w:rsidRPr="00D84BE8">
        <w:rPr>
          <w:rFonts w:ascii="Times New Roman" w:hAnsi="Times New Roman" w:cs="Times New Roman"/>
        </w:rPr>
        <w:t xml:space="preserve"> de la même manière à tous les échelons</w:t>
      </w:r>
      <w:r w:rsidR="00436AC2" w:rsidRPr="00D84BE8">
        <w:rPr>
          <w:rFonts w:ascii="Times New Roman" w:hAnsi="Times New Roman" w:cs="Times New Roman"/>
        </w:rPr>
        <w:t>, ce qui se traduit par une proportion de vieux variable selon les niveaux de responsabilité.</w:t>
      </w:r>
      <w:r w:rsidRPr="00D84BE8">
        <w:rPr>
          <w:rFonts w:ascii="Times New Roman" w:hAnsi="Times New Roman" w:cs="Times New Roman"/>
        </w:rPr>
        <w:t xml:space="preserve"> Le cursus ecclésiastique, universitaire et dans certaines institutions urbaines privilégie ceux qui ont atteint un ce</w:t>
      </w:r>
      <w:r w:rsidR="001907B2" w:rsidRPr="00D84BE8">
        <w:rPr>
          <w:rFonts w:ascii="Times New Roman" w:hAnsi="Times New Roman" w:cs="Times New Roman"/>
        </w:rPr>
        <w:t>rtain âge au fur et à mesure de la progression</w:t>
      </w:r>
      <w:r w:rsidRPr="00D84BE8">
        <w:rPr>
          <w:rFonts w:ascii="Times New Roman" w:hAnsi="Times New Roman" w:cs="Times New Roman"/>
        </w:rPr>
        <w:t xml:space="preserve"> dans la hiérarchie, </w:t>
      </w:r>
      <w:r w:rsidR="00436AC2" w:rsidRPr="00D84BE8">
        <w:rPr>
          <w:rFonts w:ascii="Times New Roman" w:hAnsi="Times New Roman" w:cs="Times New Roman"/>
        </w:rPr>
        <w:t>ce qui renforce le poids</w:t>
      </w:r>
      <w:r w:rsidRPr="00D84BE8">
        <w:rPr>
          <w:rFonts w:ascii="Times New Roman" w:hAnsi="Times New Roman" w:cs="Times New Roman"/>
        </w:rPr>
        <w:t xml:space="preserve"> de</w:t>
      </w:r>
      <w:r w:rsidR="00436AC2" w:rsidRPr="00D84BE8">
        <w:rPr>
          <w:rFonts w:ascii="Times New Roman" w:hAnsi="Times New Roman" w:cs="Times New Roman"/>
        </w:rPr>
        <w:t>s</w:t>
      </w:r>
      <w:r w:rsidRPr="00D84BE8">
        <w:rPr>
          <w:rFonts w:ascii="Times New Roman" w:hAnsi="Times New Roman" w:cs="Times New Roman"/>
        </w:rPr>
        <w:t xml:space="preserve"> vieux au sommet. </w:t>
      </w:r>
      <w:r w:rsidR="003B307C" w:rsidRPr="00D84BE8">
        <w:rPr>
          <w:rFonts w:ascii="Times New Roman" w:hAnsi="Times New Roman" w:cs="Times New Roman"/>
        </w:rPr>
        <w:t>Dans ces structures, comme à</w:t>
      </w:r>
      <w:r w:rsidRPr="00D84BE8">
        <w:rPr>
          <w:rFonts w:ascii="Times New Roman" w:hAnsi="Times New Roman" w:cs="Times New Roman"/>
        </w:rPr>
        <w:t xml:space="preserve"> l'échelon royal et aristocratique, où ce n'est pas le cas, le pouvoir ne s'exerce cependant pas seul : ceux qui l</w:t>
      </w:r>
      <w:r w:rsidR="001907B2" w:rsidRPr="00D84BE8">
        <w:rPr>
          <w:rFonts w:ascii="Times New Roman" w:hAnsi="Times New Roman" w:cs="Times New Roman"/>
        </w:rPr>
        <w:t>e détienn</w:t>
      </w:r>
      <w:r w:rsidRPr="00D84BE8">
        <w:rPr>
          <w:rFonts w:ascii="Times New Roman" w:hAnsi="Times New Roman" w:cs="Times New Roman"/>
        </w:rPr>
        <w:t xml:space="preserve">ent </w:t>
      </w:r>
      <w:r w:rsidR="00372D3E" w:rsidRPr="00D84BE8">
        <w:rPr>
          <w:rFonts w:ascii="Times New Roman" w:hAnsi="Times New Roman" w:cs="Times New Roman"/>
        </w:rPr>
        <w:t>s'appuient sur des conseillers et des hommes d'action</w:t>
      </w:r>
      <w:r w:rsidR="00372D3E" w:rsidRPr="00D84BE8">
        <w:rPr>
          <w:rStyle w:val="Appelnotedebasdep"/>
          <w:rFonts w:ascii="Times New Roman" w:hAnsi="Times New Roman" w:cs="Times New Roman"/>
        </w:rPr>
        <w:footnoteReference w:id="31"/>
      </w:r>
      <w:r w:rsidR="00372D3E" w:rsidRPr="00D84BE8">
        <w:rPr>
          <w:rFonts w:ascii="Times New Roman" w:hAnsi="Times New Roman" w:cs="Times New Roman"/>
        </w:rPr>
        <w:t xml:space="preserve">, </w:t>
      </w:r>
      <w:r w:rsidR="00ED2274" w:rsidRPr="00D84BE8">
        <w:rPr>
          <w:rFonts w:ascii="Times New Roman" w:hAnsi="Times New Roman" w:cs="Times New Roman"/>
        </w:rPr>
        <w:t>voire d'autres individus contribuant</w:t>
      </w:r>
      <w:r w:rsidR="009A354D" w:rsidRPr="00D84BE8">
        <w:rPr>
          <w:rFonts w:ascii="Times New Roman" w:hAnsi="Times New Roman" w:cs="Times New Roman"/>
        </w:rPr>
        <w:t>à son</w:t>
      </w:r>
      <w:r w:rsidR="00BC7832" w:rsidRPr="00D84BE8">
        <w:rPr>
          <w:rFonts w:ascii="Times New Roman" w:hAnsi="Times New Roman" w:cs="Times New Roman"/>
        </w:rPr>
        <w:t xml:space="preserve"> fonctionnement </w:t>
      </w:r>
      <w:r w:rsidR="00BC7832" w:rsidRPr="00D84BE8">
        <w:rPr>
          <w:rFonts w:ascii="Times New Roman" w:hAnsi="Times New Roman" w:cs="Times New Roman"/>
        </w:rPr>
        <w:lastRenderedPageBreak/>
        <w:t xml:space="preserve">comme </w:t>
      </w:r>
      <w:r w:rsidR="009A354D" w:rsidRPr="00D84BE8">
        <w:rPr>
          <w:rFonts w:ascii="Times New Roman" w:hAnsi="Times New Roman" w:cs="Times New Roman"/>
        </w:rPr>
        <w:t>à son</w:t>
      </w:r>
      <w:r w:rsidR="00BC7832" w:rsidRPr="00D84BE8">
        <w:rPr>
          <w:rFonts w:ascii="Times New Roman" w:hAnsi="Times New Roman" w:cs="Times New Roman"/>
        </w:rPr>
        <w:t xml:space="preserve"> prestige</w:t>
      </w:r>
      <w:r w:rsidR="00BC7832" w:rsidRPr="00D84BE8">
        <w:rPr>
          <w:rStyle w:val="Appelnotedebasdep"/>
          <w:rFonts w:ascii="Times New Roman" w:hAnsi="Times New Roman" w:cs="Times New Roman"/>
        </w:rPr>
        <w:footnoteReference w:id="32"/>
      </w:r>
      <w:r w:rsidR="00ED2274" w:rsidRPr="00D84BE8">
        <w:rPr>
          <w:rFonts w:ascii="Times New Roman" w:hAnsi="Times New Roman" w:cs="Times New Roman"/>
        </w:rPr>
        <w:t xml:space="preserve">, </w:t>
      </w:r>
      <w:r w:rsidR="00372D3E" w:rsidRPr="00D84BE8">
        <w:rPr>
          <w:rFonts w:ascii="Times New Roman" w:hAnsi="Times New Roman" w:cs="Times New Roman"/>
        </w:rPr>
        <w:t xml:space="preserve">dans leur entourage </w:t>
      </w:r>
      <w:r w:rsidR="00BC7832" w:rsidRPr="00D84BE8">
        <w:rPr>
          <w:rFonts w:ascii="Times New Roman" w:hAnsi="Times New Roman" w:cs="Times New Roman"/>
        </w:rPr>
        <w:t xml:space="preserve">et les institutions centrales </w:t>
      </w:r>
      <w:r w:rsidR="00372D3E" w:rsidRPr="00D84BE8">
        <w:rPr>
          <w:rFonts w:ascii="Times New Roman" w:hAnsi="Times New Roman" w:cs="Times New Roman"/>
        </w:rPr>
        <w:t xml:space="preserve">comme à l'échelon local où il faut relayer leur autorité. </w:t>
      </w:r>
      <w:r w:rsidR="00211C13" w:rsidRPr="00D84BE8">
        <w:rPr>
          <w:rFonts w:ascii="Times New Roman" w:hAnsi="Times New Roman" w:cs="Times New Roman"/>
        </w:rPr>
        <w:t>S</w:t>
      </w:r>
      <w:r w:rsidR="00DE0277" w:rsidRPr="00D84BE8">
        <w:rPr>
          <w:rFonts w:ascii="Times New Roman" w:hAnsi="Times New Roman" w:cs="Times New Roman"/>
        </w:rPr>
        <w:t xml:space="preserve">'il y a parmi </w:t>
      </w:r>
      <w:r w:rsidR="00600AC6" w:rsidRPr="00D84BE8">
        <w:rPr>
          <w:rFonts w:ascii="Times New Roman" w:hAnsi="Times New Roman" w:cs="Times New Roman"/>
        </w:rPr>
        <w:t xml:space="preserve">eux </w:t>
      </w:r>
      <w:r w:rsidR="00DE0277" w:rsidRPr="00D84BE8">
        <w:rPr>
          <w:rFonts w:ascii="Times New Roman" w:hAnsi="Times New Roman" w:cs="Times New Roman"/>
        </w:rPr>
        <w:t xml:space="preserve">des hommes </w:t>
      </w:r>
      <w:r w:rsidR="00211C13" w:rsidRPr="00D84BE8">
        <w:rPr>
          <w:rFonts w:ascii="Times New Roman" w:hAnsi="Times New Roman" w:cs="Times New Roman"/>
        </w:rPr>
        <w:t>de tous âges</w:t>
      </w:r>
      <w:r w:rsidR="00DE0277" w:rsidRPr="00D84BE8">
        <w:rPr>
          <w:rFonts w:ascii="Times New Roman" w:hAnsi="Times New Roman" w:cs="Times New Roman"/>
        </w:rPr>
        <w:t xml:space="preserve">, </w:t>
      </w:r>
      <w:r w:rsidR="00AF5DE1" w:rsidRPr="00D84BE8">
        <w:rPr>
          <w:rFonts w:ascii="Times New Roman" w:hAnsi="Times New Roman" w:cs="Times New Roman"/>
        </w:rPr>
        <w:t xml:space="preserve">la documentation souligne </w:t>
      </w:r>
      <w:r w:rsidRPr="00D84BE8">
        <w:rPr>
          <w:rFonts w:ascii="Times New Roman" w:hAnsi="Times New Roman" w:cs="Times New Roman"/>
        </w:rPr>
        <w:t xml:space="preserve">la forte proportion des individus âgés parmi les conseillers et ceux à qui l'on confie des missions, de manière à bénéficier de leur sagesse et de leur expérience. </w:t>
      </w:r>
      <w:r w:rsidR="00AF5DE1" w:rsidRPr="00D84BE8">
        <w:rPr>
          <w:rFonts w:ascii="Times New Roman" w:hAnsi="Times New Roman" w:cs="Times New Roman"/>
        </w:rPr>
        <w:t xml:space="preserve">Il est vrai </w:t>
      </w:r>
      <w:r w:rsidR="00004B33" w:rsidRPr="00D84BE8">
        <w:rPr>
          <w:rFonts w:ascii="Times New Roman" w:hAnsi="Times New Roman" w:cs="Times New Roman"/>
        </w:rPr>
        <w:t xml:space="preserve">que certains d'entre eux </w:t>
      </w:r>
      <w:r w:rsidR="00600AC6" w:rsidRPr="00D84BE8">
        <w:rPr>
          <w:rFonts w:ascii="Times New Roman" w:hAnsi="Times New Roman" w:cs="Times New Roman"/>
        </w:rPr>
        <w:t>so</w:t>
      </w:r>
      <w:r w:rsidR="00004B33" w:rsidRPr="00D84BE8">
        <w:rPr>
          <w:rFonts w:ascii="Times New Roman" w:hAnsi="Times New Roman" w:cs="Times New Roman"/>
        </w:rPr>
        <w:t>nt d'un âge avancé</w:t>
      </w:r>
      <w:r w:rsidR="00004B33" w:rsidRPr="00D84BE8">
        <w:rPr>
          <w:rStyle w:val="Appelnotedebasdep"/>
          <w:rFonts w:ascii="Times New Roman" w:hAnsi="Times New Roman" w:cs="Times New Roman"/>
        </w:rPr>
        <w:footnoteReference w:id="33"/>
      </w:r>
      <w:r w:rsidR="00004B33" w:rsidRPr="00D84BE8">
        <w:rPr>
          <w:rFonts w:ascii="Times New Roman" w:hAnsi="Times New Roman" w:cs="Times New Roman"/>
        </w:rPr>
        <w:t xml:space="preserve">, mais Françoise Autrand a déjà souligné que le lieu commun opposant la sagesse des vieux conseillers à </w:t>
      </w:r>
      <w:r w:rsidR="00600AC6" w:rsidRPr="00D84BE8">
        <w:rPr>
          <w:rFonts w:ascii="Times New Roman" w:hAnsi="Times New Roman" w:cs="Times New Roman"/>
        </w:rPr>
        <w:t>l'inexpérience des jeunes étai</w:t>
      </w:r>
      <w:r w:rsidR="00004B33" w:rsidRPr="00D84BE8">
        <w:rPr>
          <w:rFonts w:ascii="Times New Roman" w:hAnsi="Times New Roman" w:cs="Times New Roman"/>
        </w:rPr>
        <w:t>t un thème d'opposition, et non un thème de pouvoir</w:t>
      </w:r>
      <w:r w:rsidR="00004B33" w:rsidRPr="00D84BE8">
        <w:rPr>
          <w:rStyle w:val="Appelnotedebasdep"/>
          <w:rFonts w:ascii="Times New Roman" w:hAnsi="Times New Roman" w:cs="Times New Roman"/>
        </w:rPr>
        <w:footnoteReference w:id="34"/>
      </w:r>
      <w:r w:rsidR="00004B33" w:rsidRPr="00D84BE8">
        <w:rPr>
          <w:rFonts w:ascii="Times New Roman" w:hAnsi="Times New Roman" w:cs="Times New Roman"/>
        </w:rPr>
        <w:t>, ce qui doit inciter à mieux distinguer discours et pratiques</w:t>
      </w:r>
      <w:r w:rsidR="006A6914" w:rsidRPr="00D84BE8">
        <w:rPr>
          <w:rFonts w:ascii="Times New Roman" w:hAnsi="Times New Roman" w:cs="Times New Roman"/>
        </w:rPr>
        <w:t xml:space="preserve"> et à discuter la répartition </w:t>
      </w:r>
      <w:r w:rsidR="009A354D" w:rsidRPr="00D84BE8">
        <w:rPr>
          <w:rFonts w:ascii="Times New Roman" w:hAnsi="Times New Roman" w:cs="Times New Roman"/>
        </w:rPr>
        <w:t>des fonctions de conseil aux vieux et d'</w:t>
      </w:r>
      <w:r w:rsidR="006A6914" w:rsidRPr="00D84BE8">
        <w:rPr>
          <w:rFonts w:ascii="Times New Roman" w:hAnsi="Times New Roman" w:cs="Times New Roman"/>
        </w:rPr>
        <w:t>action aux jeunes</w:t>
      </w:r>
      <w:r w:rsidR="00004B33" w:rsidRPr="00D84BE8">
        <w:rPr>
          <w:rFonts w:ascii="Times New Roman" w:hAnsi="Times New Roman" w:cs="Times New Roman"/>
        </w:rPr>
        <w:t xml:space="preserve">. </w:t>
      </w:r>
      <w:r w:rsidR="009A354D" w:rsidRPr="00D84BE8">
        <w:rPr>
          <w:rFonts w:ascii="Times New Roman" w:hAnsi="Times New Roman" w:cs="Times New Roman"/>
        </w:rPr>
        <w:t>À</w:t>
      </w:r>
      <w:r w:rsidRPr="00D84BE8">
        <w:rPr>
          <w:rFonts w:ascii="Times New Roman" w:hAnsi="Times New Roman" w:cs="Times New Roman"/>
        </w:rPr>
        <w:t xml:space="preserve"> l'échelon local, les autorités </w:t>
      </w:r>
      <w:r w:rsidR="00004B33" w:rsidRPr="00D84BE8">
        <w:rPr>
          <w:rFonts w:ascii="Times New Roman" w:hAnsi="Times New Roman" w:cs="Times New Roman"/>
        </w:rPr>
        <w:t xml:space="preserve">n'en </w:t>
      </w:r>
      <w:r w:rsidRPr="00D84BE8">
        <w:rPr>
          <w:rFonts w:ascii="Times New Roman" w:hAnsi="Times New Roman" w:cs="Times New Roman"/>
        </w:rPr>
        <w:t xml:space="preserve">ont </w:t>
      </w:r>
      <w:r w:rsidR="00004B33" w:rsidRPr="00D84BE8">
        <w:rPr>
          <w:rFonts w:ascii="Times New Roman" w:hAnsi="Times New Roman" w:cs="Times New Roman"/>
        </w:rPr>
        <w:t>pas moins</w:t>
      </w:r>
      <w:r w:rsidRPr="00D84BE8">
        <w:rPr>
          <w:rFonts w:ascii="Times New Roman" w:hAnsi="Times New Roman" w:cs="Times New Roman"/>
        </w:rPr>
        <w:t xml:space="preserve"> régulièrement recours au témoignage des Anciens (qu'ils soient rachimbourgs, </w:t>
      </w:r>
      <w:r w:rsidRPr="00D84BE8">
        <w:rPr>
          <w:rFonts w:ascii="Times New Roman" w:hAnsi="Times New Roman" w:cs="Times New Roman"/>
          <w:i/>
        </w:rPr>
        <w:t>boni homines</w:t>
      </w:r>
      <w:r w:rsidRPr="00D84BE8">
        <w:rPr>
          <w:rFonts w:ascii="Times New Roman" w:hAnsi="Times New Roman" w:cs="Times New Roman"/>
        </w:rPr>
        <w:t>, prud'hommes, etc.)</w:t>
      </w:r>
      <w:r w:rsidR="00600AC6" w:rsidRPr="00D84BE8">
        <w:rPr>
          <w:rStyle w:val="Appelnotedebasdep"/>
          <w:rFonts w:ascii="Times New Roman" w:hAnsi="Times New Roman" w:cs="Times New Roman"/>
        </w:rPr>
        <w:footnoteReference w:id="35"/>
      </w:r>
      <w:r w:rsidRPr="00D84BE8">
        <w:rPr>
          <w:rFonts w:ascii="Times New Roman" w:hAnsi="Times New Roman" w:cs="Times New Roman"/>
        </w:rPr>
        <w:t xml:space="preserve"> et certaines communes italiennes, en particulier en Toscane, intègrent parmi leurs in</w:t>
      </w:r>
      <w:r w:rsidR="003B5663" w:rsidRPr="00D84BE8">
        <w:rPr>
          <w:rFonts w:ascii="Times New Roman" w:hAnsi="Times New Roman" w:cs="Times New Roman"/>
        </w:rPr>
        <w:t>s</w:t>
      </w:r>
      <w:r w:rsidRPr="00D84BE8">
        <w:rPr>
          <w:rFonts w:ascii="Times New Roman" w:hAnsi="Times New Roman" w:cs="Times New Roman"/>
        </w:rPr>
        <w:t>titutions un conseil des Anciens</w:t>
      </w:r>
      <w:r w:rsidR="00600AC6" w:rsidRPr="00D84BE8">
        <w:rPr>
          <w:rStyle w:val="Appelnotedebasdep"/>
          <w:rFonts w:ascii="Times New Roman" w:hAnsi="Times New Roman" w:cs="Times New Roman"/>
        </w:rPr>
        <w:footnoteReference w:id="36"/>
      </w:r>
      <w:r w:rsidRPr="00D84BE8">
        <w:rPr>
          <w:rFonts w:ascii="Times New Roman" w:hAnsi="Times New Roman" w:cs="Times New Roman"/>
        </w:rPr>
        <w:t>, dont le nom traduit la volonté de s'appuyer sur des individus qui se caractérisent par un âge avancé. Cela invite à envisager l'exercice du pouvoir de façon globale, de manière à évaluer non pas seulement la proportion des individus âgés parmi les détenteurs du pouvoir, mais aussi à mesurer comment se partagent les respon</w:t>
      </w:r>
      <w:r w:rsidR="009A354D" w:rsidRPr="00D84BE8">
        <w:rPr>
          <w:rFonts w:ascii="Times New Roman" w:hAnsi="Times New Roman" w:cs="Times New Roman"/>
        </w:rPr>
        <w:t>sabilités entre jeunes et vieux et comment fonctionne leur collaboration qui pourrai</w:t>
      </w:r>
      <w:r w:rsidRPr="00D84BE8">
        <w:rPr>
          <w:rFonts w:ascii="Times New Roman" w:hAnsi="Times New Roman" w:cs="Times New Roman"/>
        </w:rPr>
        <w:t xml:space="preserve">t avoir </w:t>
      </w:r>
      <w:r w:rsidR="009A354D" w:rsidRPr="00D84BE8">
        <w:rPr>
          <w:rFonts w:ascii="Times New Roman" w:hAnsi="Times New Roman" w:cs="Times New Roman"/>
        </w:rPr>
        <w:t xml:space="preserve">été </w:t>
      </w:r>
      <w:r w:rsidRPr="00D84BE8">
        <w:rPr>
          <w:rFonts w:ascii="Times New Roman" w:hAnsi="Times New Roman" w:cs="Times New Roman"/>
        </w:rPr>
        <w:t>davantage</w:t>
      </w:r>
      <w:r w:rsidR="009A354D" w:rsidRPr="00D84BE8">
        <w:rPr>
          <w:rFonts w:ascii="Times New Roman" w:hAnsi="Times New Roman" w:cs="Times New Roman"/>
        </w:rPr>
        <w:t xml:space="preserve"> la norme</w:t>
      </w:r>
      <w:r w:rsidRPr="00D84BE8">
        <w:rPr>
          <w:rFonts w:ascii="Times New Roman" w:hAnsi="Times New Roman" w:cs="Times New Roman"/>
        </w:rPr>
        <w:t xml:space="preserve"> qu'on ne l'a pensé.</w:t>
      </w:r>
    </w:p>
    <w:p w:rsidR="00D27198" w:rsidRPr="00D84BE8" w:rsidRDefault="00D27198" w:rsidP="00D24D34">
      <w:pPr>
        <w:pStyle w:val="Default"/>
        <w:spacing w:line="480" w:lineRule="auto"/>
        <w:jc w:val="both"/>
        <w:rPr>
          <w:rFonts w:ascii="Times New Roman" w:hAnsi="Times New Roman" w:cs="Times New Roman"/>
        </w:rPr>
      </w:pPr>
    </w:p>
    <w:p w:rsidR="00D27198" w:rsidRPr="00D84BE8" w:rsidRDefault="00461A13" w:rsidP="00D24D34">
      <w:pPr>
        <w:pStyle w:val="Default"/>
        <w:spacing w:after="120" w:line="480" w:lineRule="auto"/>
        <w:jc w:val="both"/>
        <w:rPr>
          <w:rFonts w:ascii="Times New Roman" w:hAnsi="Times New Roman" w:cs="Times New Roman"/>
          <w:i/>
        </w:rPr>
      </w:pPr>
      <w:r w:rsidRPr="00D84BE8">
        <w:rPr>
          <w:rFonts w:ascii="Times New Roman" w:hAnsi="Times New Roman" w:cs="Times New Roman"/>
          <w:i/>
        </w:rPr>
        <w:t>L</w:t>
      </w:r>
      <w:r w:rsidR="00D27198" w:rsidRPr="00D84BE8">
        <w:rPr>
          <w:rFonts w:ascii="Times New Roman" w:hAnsi="Times New Roman" w:cs="Times New Roman"/>
          <w:i/>
        </w:rPr>
        <w:t>e genre</w:t>
      </w:r>
    </w:p>
    <w:p w:rsidR="00D471AF" w:rsidRPr="00D84BE8" w:rsidRDefault="0057683E" w:rsidP="00D24D34">
      <w:pPr>
        <w:pStyle w:val="Default"/>
        <w:spacing w:line="480" w:lineRule="auto"/>
        <w:jc w:val="both"/>
        <w:rPr>
          <w:rFonts w:ascii="Times New Roman" w:hAnsi="Times New Roman" w:cs="Times New Roman"/>
        </w:rPr>
      </w:pPr>
      <w:r w:rsidRPr="00D84BE8">
        <w:rPr>
          <w:rFonts w:ascii="Times New Roman" w:hAnsi="Times New Roman" w:cs="Times New Roman"/>
        </w:rPr>
        <w:t xml:space="preserve">Enfin, le genre </w:t>
      </w:r>
      <w:r w:rsidR="00D40DCA" w:rsidRPr="00D84BE8">
        <w:rPr>
          <w:rFonts w:ascii="Times New Roman" w:hAnsi="Times New Roman" w:cs="Times New Roman"/>
        </w:rPr>
        <w:t>apparaî</w:t>
      </w:r>
      <w:r w:rsidR="0062791C" w:rsidRPr="00D84BE8">
        <w:rPr>
          <w:rFonts w:ascii="Times New Roman" w:hAnsi="Times New Roman" w:cs="Times New Roman"/>
        </w:rPr>
        <w:t>t aussi comme un</w:t>
      </w:r>
      <w:r w:rsidR="00CF72CA" w:rsidRPr="00D84BE8">
        <w:rPr>
          <w:rFonts w:ascii="Times New Roman" w:hAnsi="Times New Roman" w:cs="Times New Roman"/>
        </w:rPr>
        <w:t>critère d'analyse</w:t>
      </w:r>
      <w:r w:rsidR="005B2472" w:rsidRPr="00D84BE8">
        <w:rPr>
          <w:rFonts w:ascii="Times New Roman" w:hAnsi="Times New Roman" w:cs="Times New Roman"/>
        </w:rPr>
        <w:t xml:space="preserve"> essentiel</w:t>
      </w:r>
      <w:r w:rsidR="0027564F" w:rsidRPr="00D84BE8">
        <w:rPr>
          <w:rFonts w:ascii="Times New Roman" w:hAnsi="Times New Roman" w:cs="Times New Roman"/>
        </w:rPr>
        <w:t xml:space="preserve"> pour comprendre le</w:t>
      </w:r>
      <w:r w:rsidR="005E74AA" w:rsidRPr="00D84BE8">
        <w:rPr>
          <w:rFonts w:ascii="Times New Roman" w:hAnsi="Times New Roman" w:cs="Times New Roman"/>
        </w:rPr>
        <w:t xml:space="preserve"> degré de participation de</w:t>
      </w:r>
      <w:r w:rsidR="0027564F" w:rsidRPr="00D84BE8">
        <w:rPr>
          <w:rFonts w:ascii="Times New Roman" w:hAnsi="Times New Roman" w:cs="Times New Roman"/>
        </w:rPr>
        <w:t xml:space="preserve">s </w:t>
      </w:r>
      <w:r w:rsidR="005E74AA" w:rsidRPr="00D84BE8">
        <w:rPr>
          <w:rFonts w:ascii="Times New Roman" w:hAnsi="Times New Roman" w:cs="Times New Roman"/>
        </w:rPr>
        <w:t>vieuxau</w:t>
      </w:r>
      <w:r w:rsidR="0027564F" w:rsidRPr="00D84BE8">
        <w:rPr>
          <w:rFonts w:ascii="Times New Roman" w:hAnsi="Times New Roman" w:cs="Times New Roman"/>
        </w:rPr>
        <w:t xml:space="preserve"> pouvoir</w:t>
      </w:r>
      <w:r w:rsidR="00A17BD1" w:rsidRPr="00D84BE8">
        <w:rPr>
          <w:rFonts w:ascii="Times New Roman" w:hAnsi="Times New Roman" w:cs="Times New Roman"/>
        </w:rPr>
        <w:t xml:space="preserve"> et la diversité des situation</w:t>
      </w:r>
      <w:r w:rsidR="009415E1" w:rsidRPr="00D84BE8">
        <w:rPr>
          <w:rFonts w:ascii="Times New Roman" w:hAnsi="Times New Roman" w:cs="Times New Roman"/>
        </w:rPr>
        <w:t>s</w:t>
      </w:r>
      <w:r w:rsidR="00FB2D1C" w:rsidRPr="00D84BE8">
        <w:rPr>
          <w:rFonts w:ascii="Times New Roman" w:hAnsi="Times New Roman" w:cs="Times New Roman"/>
        </w:rPr>
        <w:t>. Dans une</w:t>
      </w:r>
      <w:r w:rsidR="00D27198" w:rsidRPr="00D84BE8">
        <w:rPr>
          <w:rFonts w:ascii="Times New Roman" w:hAnsi="Times New Roman" w:cs="Times New Roman"/>
        </w:rPr>
        <w:t xml:space="preserve">société dominée </w:t>
      </w:r>
      <w:r w:rsidR="00D27198" w:rsidRPr="00D84BE8">
        <w:rPr>
          <w:rFonts w:ascii="Times New Roman" w:hAnsi="Times New Roman" w:cs="Times New Roman"/>
        </w:rPr>
        <w:lastRenderedPageBreak/>
        <w:t xml:space="preserve">par les hommes, </w:t>
      </w:r>
      <w:r w:rsidR="0076793F" w:rsidRPr="00D84BE8">
        <w:rPr>
          <w:rFonts w:ascii="Times New Roman" w:hAnsi="Times New Roman" w:cs="Times New Roman"/>
        </w:rPr>
        <w:t>le pouvoir leur revient principalement, mais cela n'exclut pas la participation des femmes</w:t>
      </w:r>
      <w:r w:rsidR="00BE2DBD" w:rsidRPr="00D84BE8">
        <w:rPr>
          <w:rStyle w:val="Appelnotedebasdep"/>
          <w:rFonts w:ascii="Times New Roman" w:hAnsi="Times New Roman" w:cs="Times New Roman"/>
        </w:rPr>
        <w:footnoteReference w:id="37"/>
      </w:r>
      <w:r w:rsidR="0076793F" w:rsidRPr="00D84BE8">
        <w:rPr>
          <w:rFonts w:ascii="Times New Roman" w:hAnsi="Times New Roman" w:cs="Times New Roman"/>
        </w:rPr>
        <w:t xml:space="preserve">. </w:t>
      </w:r>
      <w:r w:rsidR="00872714" w:rsidRPr="00D84BE8">
        <w:rPr>
          <w:rFonts w:ascii="Times New Roman" w:hAnsi="Times New Roman" w:cs="Times New Roman"/>
        </w:rPr>
        <w:t>Si c</w:t>
      </w:r>
      <w:r w:rsidR="007F3CE5" w:rsidRPr="00D84BE8">
        <w:rPr>
          <w:rFonts w:ascii="Times New Roman" w:hAnsi="Times New Roman" w:cs="Times New Roman"/>
        </w:rPr>
        <w:t xml:space="preserve">elle-ci </w:t>
      </w:r>
      <w:r w:rsidR="00872714" w:rsidRPr="00D84BE8">
        <w:rPr>
          <w:rFonts w:ascii="Times New Roman" w:hAnsi="Times New Roman" w:cs="Times New Roman"/>
        </w:rPr>
        <w:t xml:space="preserve">se fait parfois dans des contextes similaires et </w:t>
      </w:r>
      <w:r w:rsidR="0064106C" w:rsidRPr="00D84BE8">
        <w:rPr>
          <w:rFonts w:ascii="Times New Roman" w:hAnsi="Times New Roman" w:cs="Times New Roman"/>
        </w:rPr>
        <w:t xml:space="preserve">que la question </w:t>
      </w:r>
      <w:r w:rsidR="00313D25" w:rsidRPr="00D84BE8">
        <w:rPr>
          <w:rFonts w:ascii="Times New Roman" w:hAnsi="Times New Roman" w:cs="Times New Roman"/>
        </w:rPr>
        <w:t xml:space="preserve">de l'âge se pose </w:t>
      </w:r>
      <w:r w:rsidR="005611D5" w:rsidRPr="00D84BE8">
        <w:rPr>
          <w:rFonts w:ascii="Times New Roman" w:hAnsi="Times New Roman" w:cs="Times New Roman"/>
        </w:rPr>
        <w:t xml:space="preserve">(ou non) </w:t>
      </w:r>
      <w:r w:rsidR="00313D25" w:rsidRPr="00D84BE8">
        <w:rPr>
          <w:rFonts w:ascii="Times New Roman" w:hAnsi="Times New Roman" w:cs="Times New Roman"/>
        </w:rPr>
        <w:t>dans les mêmes termes que pour les hommes, certaine</w:t>
      </w:r>
      <w:r w:rsidR="008A471C" w:rsidRPr="00D84BE8">
        <w:rPr>
          <w:rFonts w:ascii="Times New Roman" w:hAnsi="Times New Roman" w:cs="Times New Roman"/>
        </w:rPr>
        <w:t>s</w:t>
      </w:r>
      <w:r w:rsidR="00313D25" w:rsidRPr="00D84BE8">
        <w:rPr>
          <w:rFonts w:ascii="Times New Roman" w:hAnsi="Times New Roman" w:cs="Times New Roman"/>
        </w:rPr>
        <w:t xml:space="preserve"> situation</w:t>
      </w:r>
      <w:r w:rsidR="008A471C" w:rsidRPr="00D84BE8">
        <w:rPr>
          <w:rFonts w:ascii="Times New Roman" w:hAnsi="Times New Roman" w:cs="Times New Roman"/>
        </w:rPr>
        <w:t>s</w:t>
      </w:r>
      <w:r w:rsidR="00313D25" w:rsidRPr="00D84BE8">
        <w:rPr>
          <w:rFonts w:ascii="Times New Roman" w:hAnsi="Times New Roman" w:cs="Times New Roman"/>
        </w:rPr>
        <w:t xml:space="preserve"> leur sont spécifiques. </w:t>
      </w:r>
      <w:r w:rsidR="007151AB" w:rsidRPr="00D84BE8">
        <w:rPr>
          <w:rFonts w:ascii="Times New Roman" w:hAnsi="Times New Roman" w:cs="Times New Roman"/>
        </w:rPr>
        <w:t xml:space="preserve">Aucune différence majeure avec les hommes </w:t>
      </w:r>
      <w:r w:rsidR="008A56AB" w:rsidRPr="00D84BE8">
        <w:rPr>
          <w:rFonts w:ascii="Times New Roman" w:hAnsi="Times New Roman" w:cs="Times New Roman"/>
        </w:rPr>
        <w:t>n'</w:t>
      </w:r>
      <w:r w:rsidR="007151AB" w:rsidRPr="00D84BE8">
        <w:rPr>
          <w:rFonts w:ascii="Times New Roman" w:hAnsi="Times New Roman" w:cs="Times New Roman"/>
        </w:rPr>
        <w:t>appara</w:t>
      </w:r>
      <w:r w:rsidR="00853447" w:rsidRPr="00D84BE8">
        <w:rPr>
          <w:rFonts w:ascii="Times New Roman" w:hAnsi="Times New Roman" w:cs="Times New Roman"/>
        </w:rPr>
        <w:t>î</w:t>
      </w:r>
      <w:r w:rsidR="007151AB" w:rsidRPr="00D84BE8">
        <w:rPr>
          <w:rFonts w:ascii="Times New Roman" w:hAnsi="Times New Roman" w:cs="Times New Roman"/>
        </w:rPr>
        <w:t xml:space="preserve">t ainsi pour </w:t>
      </w:r>
      <w:r w:rsidR="008A471C" w:rsidRPr="00D84BE8">
        <w:rPr>
          <w:rFonts w:ascii="Times New Roman" w:hAnsi="Times New Roman" w:cs="Times New Roman"/>
        </w:rPr>
        <w:t xml:space="preserve">les femmes </w:t>
      </w:r>
      <w:r w:rsidR="007151AB" w:rsidRPr="00D84BE8">
        <w:rPr>
          <w:rFonts w:ascii="Times New Roman" w:hAnsi="Times New Roman" w:cs="Times New Roman"/>
        </w:rPr>
        <w:t xml:space="preserve">qui </w:t>
      </w:r>
      <w:r w:rsidR="008A471C" w:rsidRPr="00D84BE8">
        <w:rPr>
          <w:rFonts w:ascii="Times New Roman" w:hAnsi="Times New Roman" w:cs="Times New Roman"/>
        </w:rPr>
        <w:t xml:space="preserve">participent à </w:t>
      </w:r>
      <w:r w:rsidR="007151AB" w:rsidRPr="00D84BE8">
        <w:rPr>
          <w:rFonts w:ascii="Times New Roman" w:hAnsi="Times New Roman" w:cs="Times New Roman"/>
        </w:rPr>
        <w:t xml:space="preserve">l'exercice du pouvoir religieux </w:t>
      </w:r>
      <w:r w:rsidR="00C05D27" w:rsidRPr="00D84BE8">
        <w:rPr>
          <w:rFonts w:ascii="Times New Roman" w:eastAsia="Times New Roman" w:hAnsi="Times New Roman" w:cs="Times New Roman"/>
          <w:lang w:eastAsia="fr-FR"/>
        </w:rPr>
        <w:t>–</w:t>
      </w:r>
      <w:r w:rsidR="008A471C" w:rsidRPr="00D84BE8">
        <w:rPr>
          <w:rFonts w:ascii="Times New Roman" w:hAnsi="Times New Roman" w:cs="Times New Roman"/>
        </w:rPr>
        <w:t xml:space="preserve"> notamment en tant qu'abbesse</w:t>
      </w:r>
      <w:r w:rsidR="00A862FD" w:rsidRPr="00D84BE8">
        <w:rPr>
          <w:rFonts w:ascii="Times New Roman" w:hAnsi="Times New Roman" w:cs="Times New Roman"/>
        </w:rPr>
        <w:t>s</w:t>
      </w:r>
      <w:r w:rsidR="00B4044B" w:rsidRPr="00D84BE8">
        <w:rPr>
          <w:rFonts w:ascii="Times New Roman" w:hAnsi="Times New Roman" w:cs="Times New Roman"/>
        </w:rPr>
        <w:t xml:space="preserve"> </w:t>
      </w:r>
      <w:r w:rsidR="00C05D27" w:rsidRPr="00D84BE8">
        <w:rPr>
          <w:rFonts w:ascii="Times New Roman" w:eastAsia="Times New Roman" w:hAnsi="Times New Roman" w:cs="Times New Roman"/>
          <w:lang w:eastAsia="fr-FR"/>
        </w:rPr>
        <w:t>–</w:t>
      </w:r>
      <w:r w:rsidR="00B4044B" w:rsidRPr="00D84BE8">
        <w:rPr>
          <w:rFonts w:ascii="Times New Roman" w:eastAsia="Times New Roman" w:hAnsi="Times New Roman" w:cs="Times New Roman"/>
          <w:lang w:eastAsia="fr-FR"/>
        </w:rPr>
        <w:t xml:space="preserve"> </w:t>
      </w:r>
      <w:r w:rsidR="007151AB" w:rsidRPr="00D84BE8">
        <w:rPr>
          <w:rFonts w:ascii="Times New Roman" w:hAnsi="Times New Roman" w:cs="Times New Roman"/>
        </w:rPr>
        <w:t xml:space="preserve">ou économique </w:t>
      </w:r>
      <w:r w:rsidR="00C05D27" w:rsidRPr="00D84BE8">
        <w:rPr>
          <w:rFonts w:ascii="Times New Roman" w:eastAsia="Times New Roman" w:hAnsi="Times New Roman" w:cs="Times New Roman"/>
          <w:lang w:eastAsia="fr-FR"/>
        </w:rPr>
        <w:t>–</w:t>
      </w:r>
      <w:r w:rsidR="008A471C" w:rsidRPr="00D84BE8">
        <w:rPr>
          <w:rFonts w:ascii="Times New Roman" w:hAnsi="Times New Roman" w:cs="Times New Roman"/>
        </w:rPr>
        <w:t xml:space="preserve"> comme propriétaires ou usufruitières de domaines fonciers</w:t>
      </w:r>
      <w:r w:rsidR="00136534" w:rsidRPr="00D84BE8">
        <w:rPr>
          <w:rStyle w:val="Appelnotedebasdep"/>
          <w:rFonts w:ascii="Times New Roman" w:hAnsi="Times New Roman" w:cs="Times New Roman"/>
        </w:rPr>
        <w:footnoteReference w:id="38"/>
      </w:r>
      <w:r w:rsidR="008A471C" w:rsidRPr="00D84BE8">
        <w:rPr>
          <w:rFonts w:ascii="Times New Roman" w:hAnsi="Times New Roman" w:cs="Times New Roman"/>
        </w:rPr>
        <w:t xml:space="preserve"> ou patron</w:t>
      </w:r>
      <w:r w:rsidR="005B0887" w:rsidRPr="00D84BE8">
        <w:rPr>
          <w:rFonts w:ascii="Times New Roman" w:hAnsi="Times New Roman" w:cs="Times New Roman"/>
        </w:rPr>
        <w:t>n</w:t>
      </w:r>
      <w:r w:rsidR="008A471C" w:rsidRPr="00D84BE8">
        <w:rPr>
          <w:rFonts w:ascii="Times New Roman" w:hAnsi="Times New Roman" w:cs="Times New Roman"/>
        </w:rPr>
        <w:t>es d'entreprises artisanales, ainsi que comme dirigeantes des métiers urbains exclusivement féminins</w:t>
      </w:r>
      <w:r w:rsidR="00071DE4" w:rsidRPr="00D84BE8">
        <w:rPr>
          <w:rStyle w:val="Appelnotedebasdep"/>
          <w:rFonts w:ascii="Times New Roman" w:hAnsi="Times New Roman" w:cs="Times New Roman"/>
        </w:rPr>
        <w:footnoteReference w:id="39"/>
      </w:r>
      <w:r w:rsidR="008A471C" w:rsidRPr="00D84BE8">
        <w:rPr>
          <w:rFonts w:ascii="Times New Roman" w:hAnsi="Times New Roman" w:cs="Times New Roman"/>
        </w:rPr>
        <w:t>.</w:t>
      </w:r>
      <w:r w:rsidR="00B4044B" w:rsidRPr="00D84BE8">
        <w:rPr>
          <w:rFonts w:ascii="Times New Roman" w:hAnsi="Times New Roman" w:cs="Times New Roman"/>
        </w:rPr>
        <w:t xml:space="preserve"> </w:t>
      </w:r>
      <w:r w:rsidR="00673B7F" w:rsidRPr="00D84BE8">
        <w:rPr>
          <w:rFonts w:ascii="Times New Roman" w:hAnsi="Times New Roman" w:cs="Times New Roman"/>
        </w:rPr>
        <w:t>C</w:t>
      </w:r>
      <w:r w:rsidR="00EE6C8F" w:rsidRPr="00D84BE8">
        <w:rPr>
          <w:rFonts w:ascii="Times New Roman" w:hAnsi="Times New Roman" w:cs="Times New Roman"/>
        </w:rPr>
        <w:t xml:space="preserve">e qui vaut pour les hommes </w:t>
      </w:r>
      <w:r w:rsidR="00673B7F" w:rsidRPr="00D84BE8">
        <w:rPr>
          <w:rFonts w:ascii="Times New Roman" w:hAnsi="Times New Roman" w:cs="Times New Roman"/>
        </w:rPr>
        <w:t>semble valoir</w:t>
      </w:r>
      <w:r w:rsidR="00F4168E" w:rsidRPr="00D84BE8">
        <w:rPr>
          <w:rFonts w:ascii="Times New Roman" w:hAnsi="Times New Roman" w:cs="Times New Roman"/>
        </w:rPr>
        <w:t xml:space="preserve"> pour les femmes</w:t>
      </w:r>
      <w:r w:rsidR="005B0887" w:rsidRPr="00D84BE8">
        <w:rPr>
          <w:rFonts w:ascii="Times New Roman" w:hAnsi="Times New Roman" w:cs="Times New Roman"/>
        </w:rPr>
        <w:t>,</w:t>
      </w:r>
      <w:r w:rsidR="00F4168E" w:rsidRPr="00D84BE8">
        <w:rPr>
          <w:rFonts w:ascii="Times New Roman" w:hAnsi="Times New Roman" w:cs="Times New Roman"/>
        </w:rPr>
        <w:t xml:space="preserve"> qui sont donc amenées ou non à exercer le pouvoir dans leur vieillesse pour les mêmes raisons.</w:t>
      </w:r>
      <w:r w:rsidR="00E51AC8" w:rsidRPr="00D84BE8">
        <w:rPr>
          <w:rFonts w:ascii="Times New Roman" w:hAnsi="Times New Roman" w:cs="Times New Roman"/>
        </w:rPr>
        <w:t xml:space="preserve"> C'est aussi le cas</w:t>
      </w:r>
      <w:r w:rsidR="00B62B89" w:rsidRPr="00D84BE8">
        <w:rPr>
          <w:rFonts w:ascii="Times New Roman" w:hAnsi="Times New Roman" w:cs="Times New Roman"/>
        </w:rPr>
        <w:t xml:space="preserve">, à partir du </w:t>
      </w:r>
      <w:r w:rsidR="0081108B" w:rsidRPr="00D84BE8">
        <w:rPr>
          <w:rFonts w:ascii="Times New Roman" w:hAnsi="Times New Roman" w:cs="Times New Roman"/>
          <w:smallCaps/>
        </w:rPr>
        <w:t>x</w:t>
      </w:r>
      <w:r w:rsidR="00673B7F" w:rsidRPr="00D84BE8">
        <w:rPr>
          <w:rFonts w:ascii="Times New Roman" w:hAnsi="Times New Roman" w:cs="Times New Roman"/>
          <w:vertAlign w:val="superscript"/>
        </w:rPr>
        <w:t>e</w:t>
      </w:r>
      <w:r w:rsidR="00B62B89" w:rsidRPr="00D84BE8">
        <w:rPr>
          <w:rFonts w:ascii="Times New Roman" w:hAnsi="Times New Roman" w:cs="Times New Roman"/>
        </w:rPr>
        <w:t xml:space="preserve"> siècle,pour les filles héritières d'un pouvoir politique, en l'absence de garçon, </w:t>
      </w:r>
      <w:r w:rsidR="005611D5" w:rsidRPr="00D84BE8">
        <w:rPr>
          <w:rFonts w:ascii="Times New Roman" w:hAnsi="Times New Roman" w:cs="Times New Roman"/>
        </w:rPr>
        <w:t>comme</w:t>
      </w:r>
      <w:r w:rsidR="00B62B89" w:rsidRPr="00D84BE8">
        <w:rPr>
          <w:rFonts w:ascii="Times New Roman" w:hAnsi="Times New Roman" w:cs="Times New Roman"/>
        </w:rPr>
        <w:t xml:space="preserve"> dans certaines royautés (ibériques, anglaise), ainsi que dans les principautés et seigneuries : la succession intervient, comme pour les garçons, à un âge plus ou moins avancé, fonction de l'âge au décès </w:t>
      </w:r>
      <w:r w:rsidR="005611D5" w:rsidRPr="00D84BE8">
        <w:rPr>
          <w:rFonts w:ascii="Times New Roman" w:hAnsi="Times New Roman" w:cs="Times New Roman"/>
        </w:rPr>
        <w:t>de la génération précédente,</w:t>
      </w:r>
      <w:r w:rsidR="00B62B89" w:rsidRPr="00D84BE8">
        <w:rPr>
          <w:rFonts w:ascii="Times New Roman" w:hAnsi="Times New Roman" w:cs="Times New Roman"/>
        </w:rPr>
        <w:t xml:space="preserve"> mais aussi </w:t>
      </w:r>
      <w:r w:rsidR="00A84C0A" w:rsidRPr="00D84BE8">
        <w:rPr>
          <w:rFonts w:ascii="Times New Roman" w:hAnsi="Times New Roman" w:cs="Times New Roman"/>
        </w:rPr>
        <w:t>de celui d'un ou plusieurs frères prioritaires dans l'ordre de succession</w:t>
      </w:r>
      <w:r w:rsidR="00F017AB" w:rsidRPr="00D84BE8">
        <w:rPr>
          <w:rFonts w:ascii="Times New Roman" w:hAnsi="Times New Roman" w:cs="Times New Roman"/>
        </w:rPr>
        <w:t>. C</w:t>
      </w:r>
      <w:r w:rsidR="00AF737D" w:rsidRPr="00D84BE8">
        <w:rPr>
          <w:rFonts w:ascii="Times New Roman" w:hAnsi="Times New Roman" w:cs="Times New Roman"/>
        </w:rPr>
        <w:t>omme leur père et/ou leur frère, les femmes exercent ensuite le pouvoir aussi longtemps qu'elles vivent</w:t>
      </w:r>
      <w:r w:rsidR="00CD496D" w:rsidRPr="00D84BE8">
        <w:rPr>
          <w:rFonts w:ascii="Times New Roman" w:hAnsi="Times New Roman" w:cs="Times New Roman"/>
        </w:rPr>
        <w:t xml:space="preserve">, ce qui n'exclut pas qu'elles préfèrent parfois opter </w:t>
      </w:r>
      <w:r w:rsidR="00A30B6F" w:rsidRPr="00D84BE8">
        <w:rPr>
          <w:rFonts w:ascii="Times New Roman" w:hAnsi="Times New Roman" w:cs="Times New Roman"/>
        </w:rPr>
        <w:t>pour la transmission à leur fils tout en continuant à intervenir dans les affaires</w:t>
      </w:r>
      <w:r w:rsidR="00084489" w:rsidRPr="00D84BE8">
        <w:rPr>
          <w:rStyle w:val="Appelnotedebasdep"/>
          <w:rFonts w:ascii="Times New Roman" w:hAnsi="Times New Roman" w:cs="Times New Roman"/>
        </w:rPr>
        <w:footnoteReference w:id="40"/>
      </w:r>
      <w:r w:rsidR="00B62B89" w:rsidRPr="00D84BE8">
        <w:rPr>
          <w:rFonts w:ascii="Times New Roman" w:hAnsi="Times New Roman" w:cs="Times New Roman"/>
        </w:rPr>
        <w:t>.</w:t>
      </w:r>
      <w:r w:rsidR="00853447" w:rsidRPr="00D84BE8">
        <w:rPr>
          <w:rFonts w:ascii="Times New Roman" w:hAnsi="Times New Roman" w:cs="Times New Roman"/>
        </w:rPr>
        <w:t xml:space="preserve"> Certaines situations sont néanmoins spécifiques aux femmes. En effet, ellessont le plus souvent</w:t>
      </w:r>
      <w:r w:rsidR="000357EE" w:rsidRPr="00D84BE8">
        <w:rPr>
          <w:rFonts w:ascii="Times New Roman" w:hAnsi="Times New Roman" w:cs="Times New Roman"/>
        </w:rPr>
        <w:t xml:space="preserve"> associées à l'exercice du pouvoir en tant qu'épouses, plus nettement à partir de l'époque carolingienne pour les reines, puis de la fin du </w:t>
      </w:r>
      <w:r w:rsidR="0081108B" w:rsidRPr="00D84BE8">
        <w:rPr>
          <w:rFonts w:ascii="Times New Roman" w:hAnsi="Times New Roman" w:cs="Times New Roman"/>
          <w:smallCaps/>
        </w:rPr>
        <w:t>ix</w:t>
      </w:r>
      <w:r w:rsidR="00190E22" w:rsidRPr="00D84BE8">
        <w:rPr>
          <w:rFonts w:ascii="Times New Roman" w:hAnsi="Times New Roman" w:cs="Times New Roman"/>
          <w:vertAlign w:val="superscript"/>
        </w:rPr>
        <w:t>e</w:t>
      </w:r>
      <w:r w:rsidR="000357EE" w:rsidRPr="00D84BE8">
        <w:rPr>
          <w:rFonts w:ascii="Times New Roman" w:hAnsi="Times New Roman" w:cs="Times New Roman"/>
        </w:rPr>
        <w:t xml:space="preserve"> siècle pour l'éc</w:t>
      </w:r>
      <w:r w:rsidR="00853447" w:rsidRPr="00D84BE8">
        <w:rPr>
          <w:rFonts w:ascii="Times New Roman" w:hAnsi="Times New Roman" w:cs="Times New Roman"/>
        </w:rPr>
        <w:t>helon princier puis seigneurial, et donc</w:t>
      </w:r>
      <w:r w:rsidR="00AC0082" w:rsidRPr="00D84BE8">
        <w:rPr>
          <w:rFonts w:ascii="Times New Roman" w:hAnsi="Times New Roman" w:cs="Times New Roman"/>
        </w:rPr>
        <w:t xml:space="preserve"> en retrait</w:t>
      </w:r>
      <w:r w:rsidR="00F270B7" w:rsidRPr="00D84BE8">
        <w:rPr>
          <w:rFonts w:ascii="Times New Roman" w:eastAsia="Times New Roman" w:hAnsi="Times New Roman" w:cs="Times New Roman"/>
          <w:lang w:eastAsia="fr-FR"/>
        </w:rPr>
        <w:t>–</w:t>
      </w:r>
      <w:r w:rsidR="003D4BC1" w:rsidRPr="00D84BE8">
        <w:rPr>
          <w:rFonts w:ascii="Times New Roman" w:hAnsi="Times New Roman" w:cs="Times New Roman"/>
        </w:rPr>
        <w:t xml:space="preserve"> ce qui ne signifie pas passives </w:t>
      </w:r>
      <w:r w:rsidR="00F270B7" w:rsidRPr="00D84BE8">
        <w:rPr>
          <w:rFonts w:ascii="Times New Roman" w:eastAsia="Times New Roman" w:hAnsi="Times New Roman" w:cs="Times New Roman"/>
          <w:lang w:eastAsia="fr-FR"/>
        </w:rPr>
        <w:t>–</w:t>
      </w:r>
      <w:r w:rsidR="00AC0082" w:rsidRPr="00D84BE8">
        <w:rPr>
          <w:rFonts w:ascii="Times New Roman" w:hAnsi="Times New Roman" w:cs="Times New Roman"/>
        </w:rPr>
        <w:t xml:space="preserve">pour respecter la </w:t>
      </w:r>
      <w:r w:rsidR="00AC0082" w:rsidRPr="00D84BE8">
        <w:rPr>
          <w:rFonts w:ascii="Times New Roman" w:hAnsi="Times New Roman" w:cs="Times New Roman"/>
        </w:rPr>
        <w:lastRenderedPageBreak/>
        <w:t xml:space="preserve">hiérarchie qui existe entre les sexes. </w:t>
      </w:r>
      <w:r w:rsidR="00853447" w:rsidRPr="00D84BE8">
        <w:rPr>
          <w:rFonts w:ascii="Times New Roman" w:hAnsi="Times New Roman" w:cs="Times New Roman"/>
        </w:rPr>
        <w:t>Dans quelques circonstances,dont certaines sont liée</w:t>
      </w:r>
      <w:r w:rsidR="003435B0" w:rsidRPr="00D84BE8">
        <w:rPr>
          <w:rFonts w:ascii="Times New Roman" w:hAnsi="Times New Roman" w:cs="Times New Roman"/>
        </w:rPr>
        <w:t>s</w:t>
      </w:r>
      <w:r w:rsidR="006E0FDC" w:rsidRPr="00D84BE8">
        <w:rPr>
          <w:rFonts w:ascii="Times New Roman" w:hAnsi="Times New Roman" w:cs="Times New Roman"/>
        </w:rPr>
        <w:t xml:space="preserve"> à la vieillesse,</w:t>
      </w:r>
      <w:r w:rsidR="00853447" w:rsidRPr="00D84BE8">
        <w:rPr>
          <w:rFonts w:ascii="Times New Roman" w:hAnsi="Times New Roman" w:cs="Times New Roman"/>
        </w:rPr>
        <w:t>ellespeuvent</w:t>
      </w:r>
      <w:r w:rsidR="007743F6" w:rsidRPr="00D84BE8">
        <w:rPr>
          <w:rFonts w:ascii="Times New Roman" w:hAnsi="Times New Roman" w:cs="Times New Roman"/>
        </w:rPr>
        <w:t xml:space="preserve"> gagner en autonomie.</w:t>
      </w:r>
      <w:r w:rsidR="00B4044B" w:rsidRPr="00D84BE8">
        <w:rPr>
          <w:rFonts w:ascii="Times New Roman" w:hAnsi="Times New Roman" w:cs="Times New Roman"/>
        </w:rPr>
        <w:t xml:space="preserve"> </w:t>
      </w:r>
      <w:r w:rsidR="007743F6" w:rsidRPr="00D84BE8">
        <w:rPr>
          <w:rFonts w:ascii="Times New Roman" w:hAnsi="Times New Roman" w:cs="Times New Roman"/>
        </w:rPr>
        <w:t>C'est notamment l</w:t>
      </w:r>
      <w:r w:rsidR="000357EE" w:rsidRPr="00D84BE8">
        <w:rPr>
          <w:rFonts w:ascii="Times New Roman" w:hAnsi="Times New Roman" w:cs="Times New Roman"/>
        </w:rPr>
        <w:t>e</w:t>
      </w:r>
      <w:r w:rsidR="007743F6" w:rsidRPr="00D84BE8">
        <w:rPr>
          <w:rFonts w:ascii="Times New Roman" w:hAnsi="Times New Roman" w:cs="Times New Roman"/>
        </w:rPr>
        <w:t xml:space="preserve"> cas du</w:t>
      </w:r>
      <w:r w:rsidR="000357EE" w:rsidRPr="00D84BE8">
        <w:rPr>
          <w:rFonts w:ascii="Times New Roman" w:hAnsi="Times New Roman" w:cs="Times New Roman"/>
        </w:rPr>
        <w:t xml:space="preserve"> décalage d'âge </w:t>
      </w:r>
      <w:r w:rsidR="00CB5494" w:rsidRPr="00D84BE8">
        <w:rPr>
          <w:rFonts w:ascii="Times New Roman" w:hAnsi="Times New Roman" w:cs="Times New Roman"/>
        </w:rPr>
        <w:t xml:space="preserve">important </w:t>
      </w:r>
      <w:r w:rsidR="000357EE" w:rsidRPr="00D84BE8">
        <w:rPr>
          <w:rFonts w:ascii="Times New Roman" w:hAnsi="Times New Roman" w:cs="Times New Roman"/>
        </w:rPr>
        <w:t>qui existe parfois entre les époux</w:t>
      </w:r>
      <w:r w:rsidR="00160887" w:rsidRPr="00D84BE8">
        <w:rPr>
          <w:rFonts w:ascii="Times New Roman" w:hAnsi="Times New Roman" w:cs="Times New Roman"/>
        </w:rPr>
        <w:t>, principalement en faveur du mari</w:t>
      </w:r>
      <w:r w:rsidR="007743F6" w:rsidRPr="00D84BE8">
        <w:rPr>
          <w:rFonts w:ascii="Times New Roman" w:hAnsi="Times New Roman" w:cs="Times New Roman"/>
        </w:rPr>
        <w:t xml:space="preserve">,et </w:t>
      </w:r>
      <w:r w:rsidR="00CB5494" w:rsidRPr="00D84BE8">
        <w:rPr>
          <w:rFonts w:ascii="Times New Roman" w:hAnsi="Times New Roman" w:cs="Times New Roman"/>
        </w:rPr>
        <w:t xml:space="preserve">peut conduire </w:t>
      </w:r>
      <w:r w:rsidR="00AC0082" w:rsidRPr="00D84BE8">
        <w:rPr>
          <w:rFonts w:ascii="Times New Roman" w:hAnsi="Times New Roman" w:cs="Times New Roman"/>
        </w:rPr>
        <w:t>certaines épouses à renforcer leur autorité</w:t>
      </w:r>
      <w:r w:rsidR="000612BA" w:rsidRPr="00D84BE8">
        <w:rPr>
          <w:rFonts w:ascii="Times New Roman" w:hAnsi="Times New Roman" w:cs="Times New Roman"/>
        </w:rPr>
        <w:t xml:space="preserve"> familiale et politique</w:t>
      </w:r>
      <w:r w:rsidR="00AC0082" w:rsidRPr="00D84BE8">
        <w:rPr>
          <w:rFonts w:ascii="Times New Roman" w:hAnsi="Times New Roman" w:cs="Times New Roman"/>
        </w:rPr>
        <w:t xml:space="preserve"> pendant la vieillesse de leur mari</w:t>
      </w:r>
      <w:r w:rsidR="007743F6" w:rsidRPr="00D84BE8">
        <w:rPr>
          <w:rFonts w:ascii="Times New Roman" w:hAnsi="Times New Roman" w:cs="Times New Roman"/>
        </w:rPr>
        <w:t>, âgé de deux ou trois décennies de plus</w:t>
      </w:r>
      <w:r w:rsidR="00786CA1" w:rsidRPr="00D84BE8">
        <w:rPr>
          <w:rFonts w:ascii="Times New Roman" w:hAnsi="Times New Roman" w:cs="Times New Roman"/>
        </w:rPr>
        <w:t>, même si la documentation évoque dans ce cas moins la vieillesse que la maladie qui peut néanmoins lui être liée</w:t>
      </w:r>
      <w:r w:rsidR="00FE48C9" w:rsidRPr="00D84BE8">
        <w:rPr>
          <w:rStyle w:val="Appelnotedebasdep"/>
          <w:rFonts w:ascii="Times New Roman" w:hAnsi="Times New Roman" w:cs="Times New Roman"/>
        </w:rPr>
        <w:footnoteReference w:id="41"/>
      </w:r>
      <w:r w:rsidR="00AC0082" w:rsidRPr="00D84BE8">
        <w:rPr>
          <w:rFonts w:ascii="Times New Roman" w:hAnsi="Times New Roman" w:cs="Times New Roman"/>
        </w:rPr>
        <w:t xml:space="preserve">. </w:t>
      </w:r>
      <w:r w:rsidR="008471BC" w:rsidRPr="00D84BE8">
        <w:rPr>
          <w:rFonts w:ascii="Times New Roman" w:hAnsi="Times New Roman" w:cs="Times New Roman"/>
        </w:rPr>
        <w:t xml:space="preserve">C'est aussi le cas </w:t>
      </w:r>
      <w:r w:rsidR="00C22E02" w:rsidRPr="00D84BE8">
        <w:rPr>
          <w:rFonts w:ascii="Times New Roman" w:hAnsi="Times New Roman" w:cs="Times New Roman"/>
        </w:rPr>
        <w:t>lorsqu'une fois veuve</w:t>
      </w:r>
      <w:r w:rsidR="003B698C" w:rsidRPr="00D84BE8">
        <w:rPr>
          <w:rFonts w:ascii="Times New Roman" w:hAnsi="Times New Roman" w:cs="Times New Roman"/>
        </w:rPr>
        <w:t>s</w:t>
      </w:r>
      <w:r w:rsidR="00C22E02" w:rsidRPr="00D84BE8">
        <w:rPr>
          <w:rFonts w:ascii="Times New Roman" w:hAnsi="Times New Roman" w:cs="Times New Roman"/>
        </w:rPr>
        <w:t>, elles exercent le pouvoir au nom de leurs jeunes enfants, voire de leurs petits-enfants, ce qui implique pour elles un âge plus avancé, sans forcément être très vieilles. Cette situation étant par ailleurs provisoire, elles sont ensuite conduites à s'écarter et à céder la première place au successeur devenu majeur, alors qu'elles n'ont pas forcément atteint un grand âge</w:t>
      </w:r>
      <w:r w:rsidR="00190E22" w:rsidRPr="00D84BE8">
        <w:rPr>
          <w:rFonts w:ascii="Times New Roman" w:hAnsi="Times New Roman" w:cs="Times New Roman"/>
        </w:rPr>
        <w:t>, mais peuvent parfois revenir sur le devant de la scène, après la mort de leur fils, pour soutenir les générations suivantes</w:t>
      </w:r>
      <w:r w:rsidR="00190E22" w:rsidRPr="00D84BE8">
        <w:rPr>
          <w:rStyle w:val="Appelnotedebasdep"/>
          <w:rFonts w:ascii="Times New Roman" w:hAnsi="Times New Roman" w:cs="Times New Roman"/>
        </w:rPr>
        <w:footnoteReference w:id="42"/>
      </w:r>
      <w:r w:rsidR="00C22E02" w:rsidRPr="00D84BE8">
        <w:rPr>
          <w:rFonts w:ascii="Times New Roman" w:hAnsi="Times New Roman" w:cs="Times New Roman"/>
        </w:rPr>
        <w:t>. Alors que pour les hommes, c'est</w:t>
      </w:r>
      <w:r w:rsidR="00F26DF8" w:rsidRPr="00D84BE8">
        <w:rPr>
          <w:rFonts w:ascii="Times New Roman" w:hAnsi="Times New Roman" w:cs="Times New Roman"/>
        </w:rPr>
        <w:t xml:space="preserve"> – sauf exception (destitution, démission, renoncement aux responsabilités, etc.) – </w:t>
      </w:r>
      <w:r w:rsidR="00C22E02" w:rsidRPr="00D84BE8">
        <w:rPr>
          <w:rFonts w:ascii="Times New Roman" w:hAnsi="Times New Roman" w:cs="Times New Roman"/>
        </w:rPr>
        <w:t>la mort, et donc potentiellement un âge avancé, qui met fin à l'exercice du pouvoir, ce n'est pas le cas pour les femmes qui exercent</w:t>
      </w:r>
      <w:r w:rsidR="00994FA5" w:rsidRPr="00D84BE8">
        <w:rPr>
          <w:rFonts w:ascii="Times New Roman" w:hAnsi="Times New Roman" w:cs="Times New Roman"/>
        </w:rPr>
        <w:t xml:space="preserve"> le plus souvent</w:t>
      </w:r>
      <w:r w:rsidR="00C22E02" w:rsidRPr="00D84BE8">
        <w:rPr>
          <w:rFonts w:ascii="Times New Roman" w:hAnsi="Times New Roman" w:cs="Times New Roman"/>
        </w:rPr>
        <w:t xml:space="preserve"> le pouvoir par délégation.</w:t>
      </w:r>
      <w:r w:rsidR="00B4044B" w:rsidRPr="00D84BE8">
        <w:rPr>
          <w:rFonts w:ascii="Times New Roman" w:hAnsi="Times New Roman" w:cs="Times New Roman"/>
        </w:rPr>
        <w:t xml:space="preserve"> </w:t>
      </w:r>
      <w:r w:rsidR="00F428F0" w:rsidRPr="00D84BE8">
        <w:rPr>
          <w:rFonts w:ascii="Times New Roman" w:hAnsi="Times New Roman" w:cs="Times New Roman"/>
        </w:rPr>
        <w:t>Ces points communs et distinction</w:t>
      </w:r>
      <w:r w:rsidR="00003A29" w:rsidRPr="00D84BE8">
        <w:rPr>
          <w:rFonts w:ascii="Times New Roman" w:hAnsi="Times New Roman" w:cs="Times New Roman"/>
        </w:rPr>
        <w:t>s</w:t>
      </w:r>
      <w:r w:rsidR="00F428F0" w:rsidRPr="00D84BE8">
        <w:rPr>
          <w:rFonts w:ascii="Times New Roman" w:hAnsi="Times New Roman" w:cs="Times New Roman"/>
        </w:rPr>
        <w:t xml:space="preserve"> méritent d'être confirmé</w:t>
      </w:r>
      <w:r w:rsidR="00994FA5" w:rsidRPr="00D84BE8">
        <w:rPr>
          <w:rFonts w:ascii="Times New Roman" w:hAnsi="Times New Roman" w:cs="Times New Roman"/>
        </w:rPr>
        <w:t>s</w:t>
      </w:r>
      <w:r w:rsidR="00F428F0" w:rsidRPr="00D84BE8">
        <w:rPr>
          <w:rFonts w:ascii="Times New Roman" w:hAnsi="Times New Roman" w:cs="Times New Roman"/>
        </w:rPr>
        <w:t xml:space="preserve"> et précisé</w:t>
      </w:r>
      <w:r w:rsidR="00994FA5" w:rsidRPr="00D84BE8">
        <w:rPr>
          <w:rFonts w:ascii="Times New Roman" w:hAnsi="Times New Roman" w:cs="Times New Roman"/>
        </w:rPr>
        <w:t>s</w:t>
      </w:r>
      <w:r w:rsidR="00F428F0" w:rsidRPr="00D84BE8">
        <w:rPr>
          <w:rFonts w:ascii="Times New Roman" w:hAnsi="Times New Roman" w:cs="Times New Roman"/>
        </w:rPr>
        <w:t>.</w:t>
      </w:r>
    </w:p>
    <w:p w:rsidR="00D242A6" w:rsidRPr="00D84BE8" w:rsidRDefault="00D242A6" w:rsidP="00D24D34">
      <w:pPr>
        <w:pStyle w:val="Default"/>
        <w:spacing w:line="480" w:lineRule="auto"/>
        <w:jc w:val="both"/>
        <w:rPr>
          <w:rFonts w:ascii="Times New Roman" w:hAnsi="Times New Roman" w:cs="Times New Roman"/>
        </w:rPr>
      </w:pPr>
    </w:p>
    <w:p w:rsidR="007F11E1" w:rsidRPr="00D84BE8" w:rsidRDefault="00CA3A2A" w:rsidP="00D24D34">
      <w:pPr>
        <w:pStyle w:val="Default"/>
        <w:spacing w:after="120" w:line="480" w:lineRule="auto"/>
        <w:jc w:val="both"/>
        <w:rPr>
          <w:rFonts w:ascii="Times New Roman" w:hAnsi="Times New Roman" w:cs="Times New Roman"/>
          <w:b/>
          <w:i/>
        </w:rPr>
      </w:pPr>
      <w:r w:rsidRPr="00D84BE8">
        <w:rPr>
          <w:rFonts w:ascii="Times New Roman" w:hAnsi="Times New Roman" w:cs="Times New Roman"/>
          <w:b/>
          <w:i/>
        </w:rPr>
        <w:t>Vieillesse et responsabilité</w:t>
      </w:r>
      <w:r w:rsidR="0078747F" w:rsidRPr="00D84BE8">
        <w:rPr>
          <w:rFonts w:ascii="Times New Roman" w:hAnsi="Times New Roman" w:cs="Times New Roman"/>
          <w:b/>
          <w:i/>
        </w:rPr>
        <w:t>s : quel</w:t>
      </w:r>
      <w:r w:rsidR="00A32CDF" w:rsidRPr="00D84BE8">
        <w:rPr>
          <w:rFonts w:ascii="Times New Roman" w:hAnsi="Times New Roman" w:cs="Times New Roman"/>
          <w:b/>
          <w:i/>
        </w:rPr>
        <w:t xml:space="preserve"> rôle </w:t>
      </w:r>
      <w:r w:rsidR="00F66513" w:rsidRPr="00D84BE8">
        <w:rPr>
          <w:rFonts w:ascii="Times New Roman" w:hAnsi="Times New Roman" w:cs="Times New Roman"/>
          <w:b/>
          <w:i/>
        </w:rPr>
        <w:t xml:space="preserve">de </w:t>
      </w:r>
      <w:r w:rsidR="009970EA" w:rsidRPr="00D84BE8">
        <w:rPr>
          <w:rFonts w:ascii="Times New Roman" w:hAnsi="Times New Roman" w:cs="Times New Roman"/>
          <w:b/>
          <w:i/>
        </w:rPr>
        <w:t>l'avancée dans le cycle de la vie ?</w:t>
      </w:r>
    </w:p>
    <w:p w:rsidR="003A6769" w:rsidRPr="00D84BE8" w:rsidRDefault="00B6578E" w:rsidP="00D24D34">
      <w:pPr>
        <w:pStyle w:val="Default"/>
        <w:spacing w:line="480" w:lineRule="auto"/>
        <w:jc w:val="both"/>
        <w:rPr>
          <w:rFonts w:ascii="Times New Roman" w:hAnsi="Times New Roman" w:cs="Times New Roman"/>
        </w:rPr>
      </w:pPr>
      <w:r w:rsidRPr="00D84BE8">
        <w:rPr>
          <w:rFonts w:ascii="Times New Roman" w:eastAsia="Times New Roman" w:hAnsi="Times New Roman" w:cs="Times New Roman"/>
          <w:lang w:eastAsia="fr-FR"/>
        </w:rPr>
        <w:t xml:space="preserve">L'influence de l'âge dans l'exercice du pouvoir peut </w:t>
      </w:r>
      <w:r w:rsidR="00247D60" w:rsidRPr="00D84BE8">
        <w:rPr>
          <w:rFonts w:ascii="Times New Roman" w:eastAsia="Times New Roman" w:hAnsi="Times New Roman" w:cs="Times New Roman"/>
          <w:lang w:eastAsia="fr-FR"/>
        </w:rPr>
        <w:t xml:space="preserve">aussi </w:t>
      </w:r>
      <w:r w:rsidRPr="00D84BE8">
        <w:rPr>
          <w:rFonts w:ascii="Times New Roman" w:eastAsia="Times New Roman" w:hAnsi="Times New Roman" w:cs="Times New Roman"/>
          <w:lang w:eastAsia="fr-FR"/>
        </w:rPr>
        <w:t>être observée à partir de l'analyse du cycle de la vie.</w:t>
      </w:r>
      <w:r w:rsidR="00B4044B" w:rsidRPr="00D84BE8">
        <w:rPr>
          <w:rFonts w:ascii="Times New Roman" w:eastAsia="Times New Roman" w:hAnsi="Times New Roman" w:cs="Times New Roman"/>
          <w:lang w:eastAsia="fr-FR"/>
        </w:rPr>
        <w:t xml:space="preserve"> </w:t>
      </w:r>
      <w:r w:rsidR="00DB3B9D" w:rsidRPr="00D84BE8">
        <w:rPr>
          <w:rFonts w:ascii="Times New Roman" w:hAnsi="Times New Roman" w:cs="Times New Roman"/>
        </w:rPr>
        <w:t>Trois</w:t>
      </w:r>
      <w:r w:rsidR="00BA4738" w:rsidRPr="00D84BE8">
        <w:rPr>
          <w:rFonts w:ascii="Times New Roman" w:hAnsi="Times New Roman" w:cs="Times New Roman"/>
        </w:rPr>
        <w:t xml:space="preserve"> approches </w:t>
      </w:r>
      <w:r w:rsidR="00DB3B9D" w:rsidRPr="00D84BE8">
        <w:rPr>
          <w:rFonts w:ascii="Times New Roman" w:hAnsi="Times New Roman" w:cs="Times New Roman"/>
        </w:rPr>
        <w:t>ont été</w:t>
      </w:r>
      <w:r w:rsidR="00BA4738" w:rsidRPr="00D84BE8">
        <w:rPr>
          <w:rFonts w:ascii="Times New Roman" w:hAnsi="Times New Roman" w:cs="Times New Roman"/>
        </w:rPr>
        <w:t xml:space="preserve"> plus particulièrement retenues : d'une part</w:t>
      </w:r>
      <w:r w:rsidR="009F6E2C" w:rsidRPr="00D84BE8">
        <w:rPr>
          <w:rFonts w:ascii="Times New Roman" w:hAnsi="Times New Roman" w:cs="Times New Roman"/>
        </w:rPr>
        <w:t>, celle de l'évolution ou non des méthodes de gouvernement au moment de la vieillesse ; d'autre part,</w:t>
      </w:r>
      <w:r w:rsidR="00247D60" w:rsidRPr="00D84BE8">
        <w:rPr>
          <w:rFonts w:ascii="Times New Roman" w:hAnsi="Times New Roman" w:cs="Times New Roman"/>
        </w:rPr>
        <w:t xml:space="preserve"> </w:t>
      </w:r>
      <w:r w:rsidR="00247D60" w:rsidRPr="00D84BE8">
        <w:rPr>
          <w:rFonts w:ascii="Times New Roman" w:hAnsi="Times New Roman" w:cs="Times New Roman"/>
        </w:rPr>
        <w:lastRenderedPageBreak/>
        <w:t>celle des adaptations nécessaires, voire de la retraite ;</w:t>
      </w:r>
      <w:r w:rsidR="00B4044B" w:rsidRPr="00D84BE8">
        <w:rPr>
          <w:rFonts w:ascii="Times New Roman" w:hAnsi="Times New Roman" w:cs="Times New Roman"/>
        </w:rPr>
        <w:t xml:space="preserve"> </w:t>
      </w:r>
      <w:r w:rsidR="00247D60" w:rsidRPr="00D84BE8">
        <w:rPr>
          <w:rFonts w:ascii="Times New Roman" w:hAnsi="Times New Roman" w:cs="Times New Roman"/>
        </w:rPr>
        <w:t xml:space="preserve">enfin, </w:t>
      </w:r>
      <w:r w:rsidR="00DB3B9D" w:rsidRPr="00D84BE8">
        <w:rPr>
          <w:rFonts w:ascii="Times New Roman" w:hAnsi="Times New Roman" w:cs="Times New Roman"/>
        </w:rPr>
        <w:t>celle du questionnement ou</w:t>
      </w:r>
      <w:r w:rsidR="0065107A" w:rsidRPr="00D84BE8">
        <w:rPr>
          <w:rFonts w:ascii="Times New Roman" w:hAnsi="Times New Roman" w:cs="Times New Roman"/>
        </w:rPr>
        <w:t xml:space="preserve"> non à l'égard de la mort qui de</w:t>
      </w:r>
      <w:r w:rsidR="00DB3B9D" w:rsidRPr="00D84BE8">
        <w:rPr>
          <w:rFonts w:ascii="Times New Roman" w:hAnsi="Times New Roman" w:cs="Times New Roman"/>
        </w:rPr>
        <w:t>vient dans la vieilles</w:t>
      </w:r>
      <w:r w:rsidR="0065107A" w:rsidRPr="00D84BE8">
        <w:rPr>
          <w:rFonts w:ascii="Times New Roman" w:hAnsi="Times New Roman" w:cs="Times New Roman"/>
        </w:rPr>
        <w:t>se une perspective qui se rappro</w:t>
      </w:r>
      <w:r w:rsidR="00DB3B9D" w:rsidRPr="00D84BE8">
        <w:rPr>
          <w:rFonts w:ascii="Times New Roman" w:hAnsi="Times New Roman" w:cs="Times New Roman"/>
        </w:rPr>
        <w:t>che et dont on sait qu'elle p</w:t>
      </w:r>
      <w:r w:rsidR="00247D60" w:rsidRPr="00D84BE8">
        <w:rPr>
          <w:rFonts w:ascii="Times New Roman" w:hAnsi="Times New Roman" w:cs="Times New Roman"/>
        </w:rPr>
        <w:t>articipe aux enjeux de pouvoir</w:t>
      </w:r>
      <w:r w:rsidR="00E56FC7" w:rsidRPr="00D84BE8">
        <w:rPr>
          <w:rFonts w:ascii="Times New Roman" w:hAnsi="Times New Roman" w:cs="Times New Roman"/>
        </w:rPr>
        <w:t xml:space="preserve">. </w:t>
      </w:r>
    </w:p>
    <w:p w:rsidR="00381B7F" w:rsidRPr="00D84BE8" w:rsidRDefault="00381B7F" w:rsidP="00D24D34">
      <w:pPr>
        <w:pStyle w:val="Default"/>
        <w:spacing w:line="480" w:lineRule="auto"/>
        <w:jc w:val="both"/>
        <w:rPr>
          <w:rFonts w:ascii="Times New Roman" w:hAnsi="Times New Roman" w:cs="Times New Roman"/>
        </w:rPr>
      </w:pPr>
    </w:p>
    <w:p w:rsidR="00381B7F" w:rsidRPr="00D84BE8" w:rsidRDefault="007D6AB0" w:rsidP="00D24D34">
      <w:pPr>
        <w:pStyle w:val="Default"/>
        <w:spacing w:after="120" w:line="480" w:lineRule="auto"/>
        <w:jc w:val="both"/>
        <w:rPr>
          <w:rFonts w:ascii="Times New Roman" w:eastAsia="Times New Roman" w:hAnsi="Times New Roman" w:cs="Times New Roman"/>
          <w:i/>
          <w:lang w:eastAsia="fr-FR"/>
        </w:rPr>
      </w:pPr>
      <w:r w:rsidRPr="00D84BE8">
        <w:rPr>
          <w:rFonts w:ascii="Times New Roman" w:eastAsia="Times New Roman" w:hAnsi="Times New Roman" w:cs="Times New Roman"/>
          <w:i/>
          <w:lang w:eastAsia="fr-FR"/>
        </w:rPr>
        <w:t>D</w:t>
      </w:r>
      <w:r w:rsidR="00381B7F" w:rsidRPr="00D84BE8">
        <w:rPr>
          <w:rFonts w:ascii="Times New Roman" w:eastAsia="Times New Roman" w:hAnsi="Times New Roman" w:cs="Times New Roman"/>
          <w:i/>
          <w:lang w:eastAsia="fr-FR"/>
        </w:rPr>
        <w:t>es méthodes de gouvernement qui évoluent avec la vieillesse ?</w:t>
      </w:r>
    </w:p>
    <w:p w:rsidR="00521CF1" w:rsidRPr="00D84BE8" w:rsidRDefault="00801EE7" w:rsidP="00D24D34">
      <w:pPr>
        <w:pStyle w:val="Default"/>
        <w:spacing w:line="480" w:lineRule="auto"/>
        <w:jc w:val="both"/>
        <w:rPr>
          <w:rFonts w:ascii="Times New Roman" w:eastAsia="Times New Roman" w:hAnsi="Times New Roman" w:cs="Times New Roman"/>
          <w:lang w:eastAsia="fr-FR"/>
        </w:rPr>
      </w:pPr>
      <w:r w:rsidRPr="00D84BE8">
        <w:rPr>
          <w:rFonts w:ascii="Times New Roman" w:eastAsia="Times New Roman" w:hAnsi="Times New Roman" w:cs="Times New Roman"/>
          <w:lang w:eastAsia="fr-FR"/>
        </w:rPr>
        <w:t>Certains individus</w:t>
      </w:r>
      <w:r w:rsidR="00BA5B8E" w:rsidRPr="00D84BE8">
        <w:rPr>
          <w:rFonts w:ascii="Times New Roman" w:eastAsia="Times New Roman" w:hAnsi="Times New Roman" w:cs="Times New Roman"/>
          <w:lang w:eastAsia="fr-FR"/>
        </w:rPr>
        <w:t>, plus nombreux qu'on ne le pense, exercent</w:t>
      </w:r>
      <w:r w:rsidR="00413ACB" w:rsidRPr="00D84BE8">
        <w:rPr>
          <w:rFonts w:ascii="Times New Roman" w:eastAsia="Times New Roman" w:hAnsi="Times New Roman" w:cs="Times New Roman"/>
          <w:lang w:eastAsia="fr-FR"/>
        </w:rPr>
        <w:t xml:space="preserve">en effet </w:t>
      </w:r>
      <w:r w:rsidRPr="00D84BE8">
        <w:rPr>
          <w:rFonts w:ascii="Times New Roman" w:eastAsia="Times New Roman" w:hAnsi="Times New Roman" w:cs="Times New Roman"/>
          <w:lang w:eastAsia="fr-FR"/>
        </w:rPr>
        <w:t xml:space="preserve">le pouvoir pendant plusieurs décennies, </w:t>
      </w:r>
      <w:r w:rsidR="00BA5B8E" w:rsidRPr="00D84BE8">
        <w:rPr>
          <w:rFonts w:ascii="Times New Roman" w:eastAsia="Times New Roman" w:hAnsi="Times New Roman" w:cs="Times New Roman"/>
          <w:lang w:eastAsia="fr-FR"/>
        </w:rPr>
        <w:t xml:space="preserve">voire en acquièrent davantage alors qu'ils sont âgés, </w:t>
      </w:r>
      <w:r w:rsidRPr="00D84BE8">
        <w:rPr>
          <w:rFonts w:ascii="Times New Roman" w:eastAsia="Times New Roman" w:hAnsi="Times New Roman" w:cs="Times New Roman"/>
          <w:lang w:eastAsia="fr-FR"/>
        </w:rPr>
        <w:t>ce qui conduit à mes</w:t>
      </w:r>
      <w:r w:rsidR="003A6769" w:rsidRPr="00D84BE8">
        <w:rPr>
          <w:rFonts w:ascii="Times New Roman" w:eastAsia="Times New Roman" w:hAnsi="Times New Roman" w:cs="Times New Roman"/>
          <w:lang w:eastAsia="fr-FR"/>
        </w:rPr>
        <w:t>urer</w:t>
      </w:r>
      <w:r w:rsidR="00027957" w:rsidRPr="00D84BE8">
        <w:rPr>
          <w:rFonts w:ascii="Times New Roman" w:eastAsia="Times New Roman" w:hAnsi="Times New Roman" w:cs="Times New Roman"/>
          <w:lang w:eastAsia="fr-FR"/>
        </w:rPr>
        <w:t xml:space="preserve"> l'évolution de leur ma</w:t>
      </w:r>
      <w:r w:rsidRPr="00D84BE8">
        <w:rPr>
          <w:rFonts w:ascii="Times New Roman" w:eastAsia="Times New Roman" w:hAnsi="Times New Roman" w:cs="Times New Roman"/>
          <w:lang w:eastAsia="fr-FR"/>
        </w:rPr>
        <w:t xml:space="preserve">nière </w:t>
      </w:r>
      <w:r w:rsidR="00027957" w:rsidRPr="00D84BE8">
        <w:rPr>
          <w:rFonts w:ascii="Times New Roman" w:eastAsia="Times New Roman" w:hAnsi="Times New Roman" w:cs="Times New Roman"/>
          <w:lang w:eastAsia="fr-FR"/>
        </w:rPr>
        <w:t>de gouverner au cours de leur longue carrière</w:t>
      </w:r>
      <w:r w:rsidR="000C27AD" w:rsidRPr="00D84BE8">
        <w:rPr>
          <w:rFonts w:ascii="Times New Roman" w:eastAsia="Times New Roman" w:hAnsi="Times New Roman" w:cs="Times New Roman"/>
          <w:lang w:eastAsia="fr-FR"/>
        </w:rPr>
        <w:t xml:space="preserve"> et à évaluer si le vieillissement </w:t>
      </w:r>
      <w:r w:rsidR="00491D7D" w:rsidRPr="00D84BE8">
        <w:rPr>
          <w:rFonts w:ascii="Times New Roman" w:eastAsia="Times New Roman" w:hAnsi="Times New Roman" w:cs="Times New Roman"/>
          <w:lang w:eastAsia="fr-FR"/>
        </w:rPr>
        <w:t xml:space="preserve">qui l'accompagne </w:t>
      </w:r>
      <w:r w:rsidR="0038450A" w:rsidRPr="00D84BE8">
        <w:rPr>
          <w:rFonts w:ascii="Times New Roman" w:eastAsia="Times New Roman" w:hAnsi="Times New Roman" w:cs="Times New Roman"/>
          <w:lang w:eastAsia="fr-FR"/>
        </w:rPr>
        <w:t xml:space="preserve">peut </w:t>
      </w:r>
      <w:r w:rsidR="000C27AD" w:rsidRPr="00D84BE8">
        <w:rPr>
          <w:rFonts w:ascii="Times New Roman" w:eastAsia="Times New Roman" w:hAnsi="Times New Roman" w:cs="Times New Roman"/>
          <w:lang w:eastAsia="fr-FR"/>
        </w:rPr>
        <w:t>être un facteur explicatif</w:t>
      </w:r>
      <w:r w:rsidR="00D162D7" w:rsidRPr="00D84BE8">
        <w:rPr>
          <w:rFonts w:ascii="Times New Roman" w:eastAsia="Times New Roman" w:hAnsi="Times New Roman" w:cs="Times New Roman"/>
          <w:lang w:eastAsia="fr-FR"/>
        </w:rPr>
        <w:t xml:space="preserve"> des mutations observées</w:t>
      </w:r>
      <w:r w:rsidR="00BA5B8E" w:rsidRPr="00D84BE8">
        <w:rPr>
          <w:rFonts w:ascii="Times New Roman" w:eastAsia="Times New Roman" w:hAnsi="Times New Roman" w:cs="Times New Roman"/>
          <w:lang w:eastAsia="fr-FR"/>
        </w:rPr>
        <w:t xml:space="preserve"> en termes de préoccupations et de pratiques</w:t>
      </w:r>
      <w:r w:rsidR="00027957" w:rsidRPr="00D84BE8">
        <w:rPr>
          <w:rFonts w:ascii="Times New Roman" w:eastAsia="Times New Roman" w:hAnsi="Times New Roman" w:cs="Times New Roman"/>
          <w:lang w:eastAsia="fr-FR"/>
        </w:rPr>
        <w:t xml:space="preserve"> :</w:t>
      </w:r>
      <w:r w:rsidR="00CF6C37" w:rsidRPr="00D84BE8">
        <w:rPr>
          <w:rFonts w:ascii="Times New Roman" w:eastAsia="Times New Roman" w:hAnsi="Times New Roman" w:cs="Times New Roman"/>
          <w:lang w:eastAsia="fr-FR"/>
        </w:rPr>
        <w:t xml:space="preserve"> </w:t>
      </w:r>
      <w:r w:rsidR="00936A14" w:rsidRPr="00D84BE8">
        <w:rPr>
          <w:rFonts w:ascii="Times New Roman" w:eastAsia="Times New Roman" w:hAnsi="Times New Roman" w:cs="Times New Roman"/>
          <w:lang w:eastAsia="fr-FR"/>
        </w:rPr>
        <w:t>les</w:t>
      </w:r>
      <w:r w:rsidR="00D162D7" w:rsidRPr="00D84BE8">
        <w:rPr>
          <w:rFonts w:ascii="Times New Roman" w:eastAsia="Times New Roman" w:hAnsi="Times New Roman" w:cs="Times New Roman"/>
          <w:lang w:eastAsia="fr-FR"/>
        </w:rPr>
        <w:t xml:space="preserve"> projets, </w:t>
      </w:r>
      <w:r w:rsidR="00936A14" w:rsidRPr="00D84BE8">
        <w:rPr>
          <w:rFonts w:ascii="Times New Roman" w:eastAsia="Times New Roman" w:hAnsi="Times New Roman" w:cs="Times New Roman"/>
          <w:lang w:eastAsia="fr-FR"/>
        </w:rPr>
        <w:t>les</w:t>
      </w:r>
      <w:r w:rsidR="00D162D7" w:rsidRPr="00D84BE8">
        <w:rPr>
          <w:rFonts w:ascii="Times New Roman" w:eastAsia="Times New Roman" w:hAnsi="Times New Roman" w:cs="Times New Roman"/>
          <w:lang w:eastAsia="fr-FR"/>
        </w:rPr>
        <w:t xml:space="preserve"> méthodes, </w:t>
      </w:r>
      <w:r w:rsidR="00936A14" w:rsidRPr="00D84BE8">
        <w:rPr>
          <w:rFonts w:ascii="Times New Roman" w:eastAsia="Times New Roman" w:hAnsi="Times New Roman" w:cs="Times New Roman"/>
          <w:lang w:eastAsia="fr-FR"/>
        </w:rPr>
        <w:t>les</w:t>
      </w:r>
      <w:r w:rsidR="00D162D7" w:rsidRPr="00D84BE8">
        <w:rPr>
          <w:rFonts w:ascii="Times New Roman" w:eastAsia="Times New Roman" w:hAnsi="Times New Roman" w:cs="Times New Roman"/>
          <w:lang w:eastAsia="fr-FR"/>
        </w:rPr>
        <w:t xml:space="preserve"> stratégies, </w:t>
      </w:r>
      <w:r w:rsidR="00936A14" w:rsidRPr="00D84BE8">
        <w:rPr>
          <w:rFonts w:ascii="Times New Roman" w:eastAsia="Times New Roman" w:hAnsi="Times New Roman" w:cs="Times New Roman"/>
          <w:lang w:eastAsia="fr-FR"/>
        </w:rPr>
        <w:t>les</w:t>
      </w:r>
      <w:r w:rsidR="00D162D7" w:rsidRPr="00D84BE8">
        <w:rPr>
          <w:rFonts w:ascii="Times New Roman" w:eastAsia="Times New Roman" w:hAnsi="Times New Roman" w:cs="Times New Roman"/>
          <w:lang w:eastAsia="fr-FR"/>
        </w:rPr>
        <w:t xml:space="preserve"> réseaux de conseillers et d'alliés, évoluent-ils avec l'accumulation des années vécues ? </w:t>
      </w:r>
      <w:r w:rsidR="00866722" w:rsidRPr="00D84BE8">
        <w:rPr>
          <w:rFonts w:ascii="Times New Roman" w:eastAsia="Times New Roman" w:hAnsi="Times New Roman" w:cs="Times New Roman"/>
          <w:lang w:eastAsia="fr-FR"/>
        </w:rPr>
        <w:t>Si l'on prend le cas de Charlemagne, la fin de son règne est marquée par un ralentissement des campagnes militaires au profit de l'organisation de l'Empire et une délégation du commandement de l'armée plus fréquente</w:t>
      </w:r>
      <w:r w:rsidR="00D3568A" w:rsidRPr="00D84BE8">
        <w:rPr>
          <w:rStyle w:val="Appelnotedebasdep"/>
          <w:rFonts w:ascii="Times New Roman" w:eastAsia="Times New Roman" w:hAnsi="Times New Roman" w:cs="Times New Roman"/>
          <w:lang w:eastAsia="fr-FR"/>
        </w:rPr>
        <w:footnoteReference w:id="43"/>
      </w:r>
      <w:r w:rsidR="00866722" w:rsidRPr="00D84BE8">
        <w:rPr>
          <w:rFonts w:ascii="Times New Roman" w:eastAsia="Times New Roman" w:hAnsi="Times New Roman" w:cs="Times New Roman"/>
          <w:lang w:eastAsia="fr-FR"/>
        </w:rPr>
        <w:t xml:space="preserve">. Mais faut-il le lier </w:t>
      </w:r>
      <w:r w:rsidR="00EC760F" w:rsidRPr="00D84BE8">
        <w:rPr>
          <w:rFonts w:ascii="Times New Roman" w:eastAsia="Times New Roman" w:hAnsi="Times New Roman" w:cs="Times New Roman"/>
          <w:lang w:eastAsia="fr-FR"/>
        </w:rPr>
        <w:t xml:space="preserve">au vieillissement de Charlemagne qui a plus de </w:t>
      </w:r>
      <w:r w:rsidR="0081108B" w:rsidRPr="00D84BE8">
        <w:rPr>
          <w:rFonts w:ascii="Times New Roman" w:eastAsia="Times New Roman" w:hAnsi="Times New Roman" w:cs="Times New Roman"/>
          <w:lang w:eastAsia="fr-FR"/>
        </w:rPr>
        <w:t>cinquante</w:t>
      </w:r>
      <w:r w:rsidR="00EC760F" w:rsidRPr="00D84BE8">
        <w:rPr>
          <w:rFonts w:ascii="Times New Roman" w:eastAsia="Times New Roman" w:hAnsi="Times New Roman" w:cs="Times New Roman"/>
          <w:lang w:eastAsia="fr-FR"/>
        </w:rPr>
        <w:t xml:space="preserve"> ans en 800 et aspire</w:t>
      </w:r>
      <w:r w:rsidR="00657870" w:rsidRPr="00D84BE8">
        <w:rPr>
          <w:rFonts w:ascii="Times New Roman" w:eastAsia="Times New Roman" w:hAnsi="Times New Roman" w:cs="Times New Roman"/>
          <w:lang w:eastAsia="fr-FR"/>
        </w:rPr>
        <w:t xml:space="preserve"> désormais</w:t>
      </w:r>
      <w:r w:rsidR="00EC760F" w:rsidRPr="00D84BE8">
        <w:rPr>
          <w:rFonts w:ascii="Times New Roman" w:eastAsia="Times New Roman" w:hAnsi="Times New Roman" w:cs="Times New Roman"/>
          <w:lang w:eastAsia="fr-FR"/>
        </w:rPr>
        <w:t xml:space="preserve"> à</w:t>
      </w:r>
      <w:r w:rsidR="00657870" w:rsidRPr="00D84BE8">
        <w:rPr>
          <w:rFonts w:ascii="Times New Roman" w:eastAsia="Times New Roman" w:hAnsi="Times New Roman" w:cs="Times New Roman"/>
          <w:lang w:eastAsia="fr-FR"/>
        </w:rPr>
        <w:t xml:space="preserve"> gouverner par l'esprit</w:t>
      </w:r>
      <w:r w:rsidR="00491D7D" w:rsidRPr="00D84BE8">
        <w:rPr>
          <w:rFonts w:ascii="Times New Roman" w:eastAsia="Times New Roman" w:hAnsi="Times New Roman" w:cs="Times New Roman"/>
          <w:lang w:eastAsia="fr-FR"/>
        </w:rPr>
        <w:t xml:space="preserve"> plus que par les armes</w:t>
      </w:r>
      <w:r w:rsidR="00EC760F" w:rsidRPr="00D84BE8">
        <w:rPr>
          <w:rFonts w:ascii="Times New Roman" w:eastAsia="Times New Roman" w:hAnsi="Times New Roman" w:cs="Times New Roman"/>
          <w:lang w:eastAsia="fr-FR"/>
        </w:rPr>
        <w:t xml:space="preserve"> ou</w:t>
      </w:r>
      <w:r w:rsidR="00BE64F0" w:rsidRPr="00D84BE8">
        <w:rPr>
          <w:rFonts w:ascii="Times New Roman" w:eastAsia="Times New Roman" w:hAnsi="Times New Roman" w:cs="Times New Roman"/>
          <w:lang w:eastAsia="fr-FR"/>
        </w:rPr>
        <w:t xml:space="preserve"> bien</w:t>
      </w:r>
      <w:r w:rsidR="00EC760F" w:rsidRPr="00D84BE8">
        <w:rPr>
          <w:rFonts w:ascii="Times New Roman" w:eastAsia="Times New Roman" w:hAnsi="Times New Roman" w:cs="Times New Roman"/>
          <w:lang w:eastAsia="fr-FR"/>
        </w:rPr>
        <w:t xml:space="preserve"> au contexte pacifié</w:t>
      </w:r>
      <w:r w:rsidR="0086426B" w:rsidRPr="00D84BE8">
        <w:rPr>
          <w:rFonts w:ascii="Times New Roman" w:eastAsia="Times New Roman" w:hAnsi="Times New Roman" w:cs="Times New Roman"/>
          <w:lang w:eastAsia="fr-FR"/>
        </w:rPr>
        <w:t xml:space="preserve"> du début du </w:t>
      </w:r>
      <w:r w:rsidR="0081108B" w:rsidRPr="00D84BE8">
        <w:rPr>
          <w:rFonts w:ascii="Times New Roman" w:eastAsia="Times New Roman" w:hAnsi="Times New Roman" w:cs="Times New Roman"/>
          <w:smallCaps/>
          <w:lang w:eastAsia="fr-FR"/>
        </w:rPr>
        <w:t>ix</w:t>
      </w:r>
      <w:r w:rsidR="00C855AC" w:rsidRPr="00D84BE8">
        <w:rPr>
          <w:rFonts w:ascii="Times New Roman" w:hAnsi="Times New Roman" w:cs="Times New Roman"/>
          <w:vertAlign w:val="superscript"/>
        </w:rPr>
        <w:t>e</w:t>
      </w:r>
      <w:r w:rsidR="0086426B" w:rsidRPr="00D84BE8">
        <w:rPr>
          <w:rFonts w:ascii="Times New Roman" w:eastAsia="Times New Roman" w:hAnsi="Times New Roman" w:cs="Times New Roman"/>
          <w:lang w:eastAsia="fr-FR"/>
        </w:rPr>
        <w:t xml:space="preserve"> siècle</w:t>
      </w:r>
      <w:r w:rsidR="00491D7D" w:rsidRPr="00D84BE8">
        <w:rPr>
          <w:rFonts w:ascii="Times New Roman" w:eastAsia="Times New Roman" w:hAnsi="Times New Roman" w:cs="Times New Roman"/>
          <w:lang w:eastAsia="fr-FR"/>
        </w:rPr>
        <w:t xml:space="preserve"> qui n'exige plus qu'il fasse ses preuves</w:t>
      </w:r>
      <w:r w:rsidR="00F270B7" w:rsidRPr="00D84BE8">
        <w:rPr>
          <w:rFonts w:ascii="Times New Roman" w:eastAsia="Times New Roman" w:hAnsi="Times New Roman" w:cs="Times New Roman"/>
          <w:lang w:eastAsia="fr-FR"/>
        </w:rPr>
        <w:t>–</w:t>
      </w:r>
      <w:r w:rsidR="00D811A1" w:rsidRPr="00D84BE8">
        <w:rPr>
          <w:rFonts w:ascii="Times New Roman" w:eastAsia="Times New Roman" w:hAnsi="Times New Roman" w:cs="Times New Roman"/>
          <w:lang w:eastAsia="fr-FR"/>
        </w:rPr>
        <w:t xml:space="preserve"> même s</w:t>
      </w:r>
      <w:r w:rsidR="0038450A" w:rsidRPr="00D84BE8">
        <w:rPr>
          <w:rFonts w:ascii="Times New Roman" w:eastAsia="Times New Roman" w:hAnsi="Times New Roman" w:cs="Times New Roman"/>
          <w:lang w:eastAsia="fr-FR"/>
        </w:rPr>
        <w:t xml:space="preserve">'il n'a pas vaincu toute </w:t>
      </w:r>
      <w:r w:rsidR="00D811A1" w:rsidRPr="00D84BE8">
        <w:rPr>
          <w:rFonts w:ascii="Times New Roman" w:eastAsia="Times New Roman" w:hAnsi="Times New Roman" w:cs="Times New Roman"/>
          <w:lang w:eastAsia="fr-FR"/>
        </w:rPr>
        <w:t>résistance</w:t>
      </w:r>
      <w:r w:rsidR="00CF6C37" w:rsidRPr="00D84BE8">
        <w:rPr>
          <w:rFonts w:ascii="Times New Roman" w:eastAsia="Times New Roman" w:hAnsi="Times New Roman" w:cs="Times New Roman"/>
          <w:lang w:eastAsia="fr-FR"/>
        </w:rPr>
        <w:t xml:space="preserve"> </w:t>
      </w:r>
      <w:r w:rsidR="00F270B7" w:rsidRPr="00D84BE8">
        <w:rPr>
          <w:rFonts w:ascii="Times New Roman" w:eastAsia="Times New Roman" w:hAnsi="Times New Roman" w:cs="Times New Roman"/>
          <w:lang w:eastAsia="fr-FR"/>
        </w:rPr>
        <w:t>–</w:t>
      </w:r>
      <w:r w:rsidR="00EC760F" w:rsidRPr="00D84BE8">
        <w:rPr>
          <w:rFonts w:ascii="Times New Roman" w:eastAsia="Times New Roman" w:hAnsi="Times New Roman" w:cs="Times New Roman"/>
          <w:lang w:eastAsia="fr-FR"/>
        </w:rPr>
        <w:t xml:space="preserve">, voire à d'autres explications qui n'ont rien à voir </w:t>
      </w:r>
      <w:r w:rsidR="00572D67" w:rsidRPr="00D84BE8">
        <w:rPr>
          <w:rFonts w:ascii="Times New Roman" w:eastAsia="Times New Roman" w:hAnsi="Times New Roman" w:cs="Times New Roman"/>
          <w:lang w:eastAsia="fr-FR"/>
        </w:rPr>
        <w:t>avec son âge ?</w:t>
      </w:r>
      <w:r w:rsidR="00CF6C37" w:rsidRPr="00D84BE8">
        <w:rPr>
          <w:rFonts w:ascii="Times New Roman" w:eastAsia="Times New Roman" w:hAnsi="Times New Roman" w:cs="Times New Roman"/>
          <w:lang w:eastAsia="fr-FR"/>
        </w:rPr>
        <w:t xml:space="preserve"> </w:t>
      </w:r>
      <w:r w:rsidR="00C26899" w:rsidRPr="00D84BE8">
        <w:rPr>
          <w:rFonts w:ascii="Times New Roman" w:eastAsia="Times New Roman" w:hAnsi="Times New Roman" w:cs="Times New Roman"/>
          <w:lang w:eastAsia="fr-FR"/>
        </w:rPr>
        <w:t>De même, Alié</w:t>
      </w:r>
      <w:r w:rsidR="00491D7D" w:rsidRPr="00D84BE8">
        <w:rPr>
          <w:rFonts w:ascii="Times New Roman" w:eastAsia="Times New Roman" w:hAnsi="Times New Roman" w:cs="Times New Roman"/>
          <w:lang w:eastAsia="fr-FR"/>
        </w:rPr>
        <w:t>nor d'Aquitaine se retire</w:t>
      </w:r>
      <w:r w:rsidR="00817203" w:rsidRPr="00D84BE8">
        <w:rPr>
          <w:rFonts w:ascii="Times New Roman" w:eastAsia="Times New Roman" w:hAnsi="Times New Roman" w:cs="Times New Roman"/>
          <w:lang w:eastAsia="fr-FR"/>
        </w:rPr>
        <w:t>, en 1194,</w:t>
      </w:r>
      <w:r w:rsidR="00491D7D" w:rsidRPr="00D84BE8">
        <w:rPr>
          <w:rFonts w:ascii="Times New Roman" w:eastAsia="Times New Roman" w:hAnsi="Times New Roman" w:cs="Times New Roman"/>
          <w:lang w:eastAsia="fr-FR"/>
        </w:rPr>
        <w:t xml:space="preserve"> à Fontevraud, où elle mène une vie pieuse sans prendre le voile</w:t>
      </w:r>
      <w:r w:rsidR="00A67EBC" w:rsidRPr="00D84BE8">
        <w:rPr>
          <w:rStyle w:val="Appelnotedebasdep"/>
          <w:rFonts w:ascii="Times New Roman" w:eastAsia="Times New Roman" w:hAnsi="Times New Roman" w:cs="Times New Roman"/>
          <w:lang w:eastAsia="fr-FR"/>
        </w:rPr>
        <w:footnoteReference w:id="44"/>
      </w:r>
      <w:r w:rsidR="00491D7D" w:rsidRPr="00D84BE8">
        <w:rPr>
          <w:rFonts w:ascii="Times New Roman" w:eastAsia="Times New Roman" w:hAnsi="Times New Roman" w:cs="Times New Roman"/>
          <w:lang w:eastAsia="fr-FR"/>
        </w:rPr>
        <w:t xml:space="preserve">. </w:t>
      </w:r>
      <w:r w:rsidR="00817203" w:rsidRPr="00D84BE8">
        <w:rPr>
          <w:rFonts w:ascii="Times New Roman" w:eastAsia="Times New Roman" w:hAnsi="Times New Roman" w:cs="Times New Roman"/>
          <w:lang w:eastAsia="fr-FR"/>
        </w:rPr>
        <w:t xml:space="preserve">Mais est-ce parce qu'à </w:t>
      </w:r>
      <w:r w:rsidR="0081108B" w:rsidRPr="00D84BE8">
        <w:rPr>
          <w:rFonts w:ascii="Times New Roman" w:eastAsia="Times New Roman" w:hAnsi="Times New Roman" w:cs="Times New Roman"/>
          <w:lang w:eastAsia="fr-FR"/>
        </w:rPr>
        <w:t>soixante-dix</w:t>
      </w:r>
      <w:r w:rsidR="00817203" w:rsidRPr="00D84BE8">
        <w:rPr>
          <w:rFonts w:ascii="Times New Roman" w:eastAsia="Times New Roman" w:hAnsi="Times New Roman" w:cs="Times New Roman"/>
          <w:lang w:eastAsia="fr-FR"/>
        </w:rPr>
        <w:t xml:space="preserve"> ans</w:t>
      </w:r>
      <w:r w:rsidR="00A67EBC" w:rsidRPr="00D84BE8">
        <w:rPr>
          <w:rFonts w:ascii="Times New Roman" w:eastAsia="Times New Roman" w:hAnsi="Times New Roman" w:cs="Times New Roman"/>
          <w:lang w:eastAsia="fr-FR"/>
        </w:rPr>
        <w:t xml:space="preserve">, elle aspire à plus de stabilité en privilégiant l'installation dans une puissante abbaye, étroitement associée au pouvoir plantagenêt et devenue lieu de sépulture du roi Henri </w:t>
      </w:r>
      <w:r w:rsidR="00A67EBC" w:rsidRPr="00D84BE8">
        <w:rPr>
          <w:rFonts w:ascii="Times New Roman" w:eastAsia="Times New Roman" w:hAnsi="Times New Roman" w:cs="Times New Roman"/>
          <w:lang w:eastAsia="fr-FR"/>
        </w:rPr>
        <w:lastRenderedPageBreak/>
        <w:t>II, do</w:t>
      </w:r>
      <w:r w:rsidR="00D3037E" w:rsidRPr="00D84BE8">
        <w:rPr>
          <w:rFonts w:ascii="Times New Roman" w:eastAsia="Times New Roman" w:hAnsi="Times New Roman" w:cs="Times New Roman"/>
          <w:lang w:eastAsia="fr-FR"/>
        </w:rPr>
        <w:t>n</w:t>
      </w:r>
      <w:r w:rsidR="00A67EBC" w:rsidRPr="00D84BE8">
        <w:rPr>
          <w:rFonts w:ascii="Times New Roman" w:eastAsia="Times New Roman" w:hAnsi="Times New Roman" w:cs="Times New Roman"/>
          <w:lang w:eastAsia="fr-FR"/>
        </w:rPr>
        <w:t>c lieu de mémoire</w:t>
      </w:r>
      <w:r w:rsidR="00D3037E" w:rsidRPr="00D84BE8">
        <w:rPr>
          <w:rFonts w:ascii="Times New Roman" w:eastAsia="Times New Roman" w:hAnsi="Times New Roman" w:cs="Times New Roman"/>
          <w:lang w:eastAsia="fr-FR"/>
        </w:rPr>
        <w:t xml:space="preserve">, ou parce qu'elle s'efface ainsi devant son fils Richard, après avoir assuré sa mission, </w:t>
      </w:r>
      <w:r w:rsidR="00462810" w:rsidRPr="00D84BE8">
        <w:rPr>
          <w:rFonts w:ascii="Times New Roman" w:eastAsia="Times New Roman" w:hAnsi="Times New Roman" w:cs="Times New Roman"/>
          <w:lang w:eastAsia="fr-FR"/>
        </w:rPr>
        <w:t xml:space="preserve">à savoir </w:t>
      </w:r>
      <w:r w:rsidR="00D3037E" w:rsidRPr="00D84BE8">
        <w:rPr>
          <w:rFonts w:ascii="Times New Roman" w:eastAsia="Times New Roman" w:hAnsi="Times New Roman" w:cs="Times New Roman"/>
          <w:lang w:eastAsia="fr-FR"/>
        </w:rPr>
        <w:t>gouverner le royaume en son absence</w:t>
      </w:r>
      <w:r w:rsidR="000F0934" w:rsidRPr="00D84BE8">
        <w:rPr>
          <w:rFonts w:ascii="Times New Roman" w:eastAsia="Times New Roman" w:hAnsi="Times New Roman" w:cs="Times New Roman"/>
          <w:lang w:eastAsia="fr-FR"/>
        </w:rPr>
        <w:t>, prête d'ailleurs à reprendre du service lorsqu'il faut soutenir son dernier fils Jean sans Terre</w:t>
      </w:r>
      <w:r w:rsidR="00D3037E" w:rsidRPr="00D84BE8">
        <w:rPr>
          <w:rFonts w:ascii="Times New Roman" w:eastAsia="Times New Roman" w:hAnsi="Times New Roman" w:cs="Times New Roman"/>
          <w:lang w:eastAsia="fr-FR"/>
        </w:rPr>
        <w:t xml:space="preserve"> ?</w:t>
      </w:r>
      <w:r w:rsidR="00CF6C37" w:rsidRPr="00D84BE8">
        <w:rPr>
          <w:rFonts w:ascii="Times New Roman" w:eastAsia="Times New Roman" w:hAnsi="Times New Roman" w:cs="Times New Roman"/>
          <w:lang w:eastAsia="fr-FR"/>
        </w:rPr>
        <w:t xml:space="preserve"> </w:t>
      </w:r>
      <w:r w:rsidR="003F0E1A" w:rsidRPr="00D84BE8">
        <w:rPr>
          <w:rFonts w:ascii="Times New Roman" w:eastAsia="Times New Roman" w:hAnsi="Times New Roman" w:cs="Times New Roman"/>
          <w:lang w:eastAsia="fr-FR"/>
        </w:rPr>
        <w:t xml:space="preserve">La confrontation </w:t>
      </w:r>
      <w:r w:rsidR="005B125B" w:rsidRPr="00D84BE8">
        <w:rPr>
          <w:rFonts w:ascii="Times New Roman" w:eastAsia="Times New Roman" w:hAnsi="Times New Roman" w:cs="Times New Roman"/>
          <w:lang w:eastAsia="fr-FR"/>
        </w:rPr>
        <w:t>des parcours de vie</w:t>
      </w:r>
      <w:r w:rsidR="002B27C2" w:rsidRPr="00D84BE8">
        <w:rPr>
          <w:rFonts w:ascii="Times New Roman" w:eastAsia="Times New Roman" w:hAnsi="Times New Roman" w:cs="Times New Roman"/>
          <w:lang w:eastAsia="fr-FR"/>
        </w:rPr>
        <w:t xml:space="preserve"> permettrait </w:t>
      </w:r>
      <w:r w:rsidR="00734912" w:rsidRPr="00D84BE8">
        <w:rPr>
          <w:rFonts w:ascii="Times New Roman" w:eastAsia="Times New Roman" w:hAnsi="Times New Roman" w:cs="Times New Roman"/>
          <w:lang w:eastAsia="fr-FR"/>
        </w:rPr>
        <w:t>de mieux saisir ce qui pourrait être lié</w:t>
      </w:r>
      <w:r w:rsidR="00511535" w:rsidRPr="00D84BE8">
        <w:rPr>
          <w:rFonts w:ascii="Times New Roman" w:eastAsia="Times New Roman" w:hAnsi="Times New Roman" w:cs="Times New Roman"/>
          <w:lang w:eastAsia="fr-FR"/>
        </w:rPr>
        <w:t xml:space="preserve"> à la vieillesse, en disting</w:t>
      </w:r>
      <w:r w:rsidR="001E4AEB" w:rsidRPr="00D84BE8">
        <w:rPr>
          <w:rFonts w:ascii="Times New Roman" w:eastAsia="Times New Roman" w:hAnsi="Times New Roman" w:cs="Times New Roman"/>
          <w:lang w:eastAsia="fr-FR"/>
        </w:rPr>
        <w:t>u</w:t>
      </w:r>
      <w:r w:rsidR="00511535" w:rsidRPr="00D84BE8">
        <w:rPr>
          <w:rFonts w:ascii="Times New Roman" w:eastAsia="Times New Roman" w:hAnsi="Times New Roman" w:cs="Times New Roman"/>
          <w:lang w:eastAsia="fr-FR"/>
        </w:rPr>
        <w:t>ant ce qui relève</w:t>
      </w:r>
      <w:r w:rsidR="00C26899" w:rsidRPr="00D84BE8">
        <w:rPr>
          <w:rFonts w:ascii="Times New Roman" w:eastAsia="Times New Roman" w:hAnsi="Times New Roman" w:cs="Times New Roman"/>
          <w:lang w:eastAsia="fr-FR"/>
        </w:rPr>
        <w:t>,</w:t>
      </w:r>
      <w:r w:rsidR="00612C4A" w:rsidRPr="00D84BE8">
        <w:rPr>
          <w:rFonts w:ascii="Times New Roman" w:eastAsia="Times New Roman" w:hAnsi="Times New Roman" w:cs="Times New Roman"/>
          <w:lang w:eastAsia="fr-FR"/>
        </w:rPr>
        <w:t xml:space="preserve">d'une part, </w:t>
      </w:r>
      <w:r w:rsidR="00511535" w:rsidRPr="00D84BE8">
        <w:rPr>
          <w:rFonts w:ascii="Times New Roman" w:eastAsia="Times New Roman" w:hAnsi="Times New Roman" w:cs="Times New Roman"/>
          <w:lang w:eastAsia="fr-FR"/>
        </w:rPr>
        <w:t>de la maturité acquise</w:t>
      </w:r>
      <w:r w:rsidR="00C72220" w:rsidRPr="00D84BE8">
        <w:rPr>
          <w:rFonts w:ascii="Times New Roman" w:eastAsia="Times New Roman" w:hAnsi="Times New Roman" w:cs="Times New Roman"/>
          <w:lang w:eastAsia="fr-FR"/>
        </w:rPr>
        <w:t xml:space="preserve"> conduisant </w:t>
      </w:r>
      <w:r w:rsidR="00612C4A" w:rsidRPr="00D84BE8">
        <w:rPr>
          <w:rFonts w:ascii="Times New Roman" w:eastAsia="Times New Roman" w:hAnsi="Times New Roman" w:cs="Times New Roman"/>
          <w:lang w:eastAsia="fr-FR"/>
        </w:rPr>
        <w:t xml:space="preserve">à </w:t>
      </w:r>
      <w:r w:rsidR="00A62C72" w:rsidRPr="00D84BE8">
        <w:rPr>
          <w:rFonts w:ascii="Times New Roman" w:eastAsia="Times New Roman" w:hAnsi="Times New Roman" w:cs="Times New Roman"/>
          <w:lang w:eastAsia="fr-FR"/>
        </w:rPr>
        <w:t xml:space="preserve">recourir à </w:t>
      </w:r>
      <w:r w:rsidR="00612C4A" w:rsidRPr="00D84BE8">
        <w:rPr>
          <w:rFonts w:ascii="Times New Roman" w:eastAsia="Times New Roman" w:hAnsi="Times New Roman" w:cs="Times New Roman"/>
          <w:lang w:eastAsia="fr-FR"/>
        </w:rPr>
        <w:t>d'autres formes de gouvernement</w:t>
      </w:r>
      <w:r w:rsidR="00511535" w:rsidRPr="00D84BE8">
        <w:rPr>
          <w:rFonts w:ascii="Times New Roman" w:eastAsia="Times New Roman" w:hAnsi="Times New Roman" w:cs="Times New Roman"/>
          <w:lang w:eastAsia="fr-FR"/>
        </w:rPr>
        <w:t xml:space="preserve"> et</w:t>
      </w:r>
      <w:r w:rsidR="00612C4A" w:rsidRPr="00D84BE8">
        <w:rPr>
          <w:rFonts w:ascii="Times New Roman" w:eastAsia="Times New Roman" w:hAnsi="Times New Roman" w:cs="Times New Roman"/>
          <w:lang w:eastAsia="fr-FR"/>
        </w:rPr>
        <w:t>, d'autre part,</w:t>
      </w:r>
      <w:r w:rsidR="00511535" w:rsidRPr="00D84BE8">
        <w:rPr>
          <w:rFonts w:ascii="Times New Roman" w:eastAsia="Times New Roman" w:hAnsi="Times New Roman" w:cs="Times New Roman"/>
          <w:lang w:eastAsia="fr-FR"/>
        </w:rPr>
        <w:t xml:space="preserve"> de la diminution des capacités</w:t>
      </w:r>
      <w:r w:rsidR="00C72220" w:rsidRPr="00D84BE8">
        <w:rPr>
          <w:rFonts w:ascii="Times New Roman" w:eastAsia="Times New Roman" w:hAnsi="Times New Roman" w:cs="Times New Roman"/>
          <w:lang w:eastAsia="fr-FR"/>
        </w:rPr>
        <w:t xml:space="preserve">, </w:t>
      </w:r>
      <w:r w:rsidR="00A62C72" w:rsidRPr="00D84BE8">
        <w:rPr>
          <w:rFonts w:ascii="Times New Roman" w:eastAsia="Times New Roman" w:hAnsi="Times New Roman" w:cs="Times New Roman"/>
          <w:lang w:eastAsia="fr-FR"/>
        </w:rPr>
        <w:t xml:space="preserve">y </w:t>
      </w:r>
      <w:r w:rsidR="00C72220" w:rsidRPr="00D84BE8">
        <w:rPr>
          <w:rFonts w:ascii="Times New Roman" w:eastAsia="Times New Roman" w:hAnsi="Times New Roman" w:cs="Times New Roman"/>
          <w:lang w:eastAsia="fr-FR"/>
        </w:rPr>
        <w:t>contraignant</w:t>
      </w:r>
      <w:r w:rsidR="00511535" w:rsidRPr="00D84BE8">
        <w:rPr>
          <w:rFonts w:ascii="Times New Roman" w:eastAsia="Times New Roman" w:hAnsi="Times New Roman" w:cs="Times New Roman"/>
          <w:lang w:eastAsia="fr-FR"/>
        </w:rPr>
        <w:t>.</w:t>
      </w:r>
    </w:p>
    <w:p w:rsidR="0066175F" w:rsidRPr="00D84BE8" w:rsidRDefault="0066175F" w:rsidP="00D24D34">
      <w:pPr>
        <w:pStyle w:val="Default"/>
        <w:spacing w:line="480" w:lineRule="auto"/>
        <w:jc w:val="both"/>
        <w:rPr>
          <w:rFonts w:ascii="Times New Roman" w:eastAsia="Times New Roman" w:hAnsi="Times New Roman" w:cs="Times New Roman"/>
          <w:lang w:eastAsia="fr-FR"/>
        </w:rPr>
      </w:pPr>
    </w:p>
    <w:p w:rsidR="0066175F" w:rsidRPr="00D84BE8" w:rsidRDefault="0066175F" w:rsidP="00D24D34">
      <w:pPr>
        <w:pStyle w:val="Default"/>
        <w:spacing w:after="120" w:line="480" w:lineRule="auto"/>
        <w:jc w:val="both"/>
        <w:rPr>
          <w:rFonts w:ascii="Times New Roman" w:eastAsia="Times New Roman" w:hAnsi="Times New Roman" w:cs="Times New Roman"/>
          <w:i/>
          <w:lang w:eastAsia="fr-FR"/>
        </w:rPr>
      </w:pPr>
      <w:r w:rsidRPr="00D84BE8">
        <w:rPr>
          <w:rFonts w:ascii="Times New Roman" w:eastAsia="Times New Roman" w:hAnsi="Times New Roman" w:cs="Times New Roman"/>
          <w:i/>
          <w:lang w:eastAsia="fr-FR"/>
        </w:rPr>
        <w:t>Prévoir des adaptations et envisager la retraite ?</w:t>
      </w:r>
    </w:p>
    <w:p w:rsidR="0066175F" w:rsidRPr="00D84BE8" w:rsidRDefault="00AA030F" w:rsidP="00D24D34">
      <w:pPr>
        <w:pStyle w:val="Default"/>
        <w:spacing w:line="480" w:lineRule="auto"/>
        <w:jc w:val="both"/>
        <w:rPr>
          <w:rFonts w:ascii="Times New Roman" w:eastAsia="Times New Roman" w:hAnsi="Times New Roman" w:cs="Times New Roman"/>
          <w:lang w:eastAsia="fr-FR"/>
        </w:rPr>
      </w:pPr>
      <w:r w:rsidRPr="00D84BE8">
        <w:rPr>
          <w:rFonts w:ascii="Times New Roman" w:eastAsia="Times New Roman" w:hAnsi="Times New Roman" w:cs="Times New Roman"/>
          <w:lang w:eastAsia="fr-FR"/>
        </w:rPr>
        <w:t xml:space="preserve">L'exercice du pouvoir </w:t>
      </w:r>
      <w:r w:rsidR="00E92D38" w:rsidRPr="00D84BE8">
        <w:rPr>
          <w:rFonts w:ascii="Times New Roman" w:eastAsia="Times New Roman" w:hAnsi="Times New Roman" w:cs="Times New Roman"/>
          <w:lang w:eastAsia="fr-FR"/>
        </w:rPr>
        <w:t xml:space="preserve">conduit par ailleurs </w:t>
      </w:r>
      <w:r w:rsidR="005E4ADD" w:rsidRPr="00D84BE8">
        <w:rPr>
          <w:rFonts w:ascii="Times New Roman" w:eastAsia="Times New Roman" w:hAnsi="Times New Roman" w:cs="Times New Roman"/>
          <w:lang w:eastAsia="fr-FR"/>
        </w:rPr>
        <w:t xml:space="preserve">parfois </w:t>
      </w:r>
      <w:r w:rsidR="00424B53" w:rsidRPr="00D84BE8">
        <w:rPr>
          <w:rFonts w:ascii="Times New Roman" w:eastAsia="Times New Roman" w:hAnsi="Times New Roman" w:cs="Times New Roman"/>
          <w:lang w:eastAsia="fr-FR"/>
        </w:rPr>
        <w:t xml:space="preserve">à des adaptations, dont certaines sont liées à la vieillesse </w:t>
      </w:r>
      <w:r w:rsidR="00466356" w:rsidRPr="00D84BE8">
        <w:rPr>
          <w:rFonts w:ascii="Times New Roman" w:eastAsia="Times New Roman" w:hAnsi="Times New Roman" w:cs="Times New Roman"/>
          <w:lang w:eastAsia="fr-FR"/>
        </w:rPr>
        <w:t>de ceux qui y participen</w:t>
      </w:r>
      <w:r w:rsidR="00D40DCA" w:rsidRPr="00D84BE8">
        <w:rPr>
          <w:rFonts w:ascii="Times New Roman" w:eastAsia="Times New Roman" w:hAnsi="Times New Roman" w:cs="Times New Roman"/>
          <w:lang w:eastAsia="fr-FR"/>
        </w:rPr>
        <w:t>t</w:t>
      </w:r>
      <w:r w:rsidR="00C26899" w:rsidRPr="00D84BE8">
        <w:rPr>
          <w:rFonts w:ascii="Times New Roman" w:eastAsia="Times New Roman" w:hAnsi="Times New Roman" w:cs="Times New Roman"/>
          <w:lang w:eastAsia="fr-FR"/>
        </w:rPr>
        <w:t xml:space="preserve"> à tous les échelons</w:t>
      </w:r>
      <w:r w:rsidR="00466356" w:rsidRPr="00D84BE8">
        <w:rPr>
          <w:rFonts w:ascii="Times New Roman" w:eastAsia="Times New Roman" w:hAnsi="Times New Roman" w:cs="Times New Roman"/>
          <w:lang w:eastAsia="fr-FR"/>
        </w:rPr>
        <w:t xml:space="preserve">. </w:t>
      </w:r>
      <w:r w:rsidR="00A46FFF" w:rsidRPr="00D84BE8">
        <w:rPr>
          <w:rFonts w:ascii="Times New Roman" w:eastAsia="Times New Roman" w:hAnsi="Times New Roman" w:cs="Times New Roman"/>
          <w:lang w:eastAsia="fr-FR"/>
        </w:rPr>
        <w:t>Quelques règles monastiques</w:t>
      </w:r>
      <w:r w:rsidR="006B3B24" w:rsidRPr="00D84BE8">
        <w:rPr>
          <w:rFonts w:ascii="Times New Roman" w:eastAsia="Times New Roman" w:hAnsi="Times New Roman" w:cs="Times New Roman"/>
          <w:lang w:eastAsia="fr-FR"/>
        </w:rPr>
        <w:t>,</w:t>
      </w:r>
      <w:r w:rsidR="00A46FFF" w:rsidRPr="00D84BE8">
        <w:rPr>
          <w:rFonts w:ascii="Times New Roman" w:eastAsia="Times New Roman" w:hAnsi="Times New Roman" w:cs="Times New Roman"/>
          <w:lang w:eastAsia="fr-FR"/>
        </w:rPr>
        <w:t xml:space="preserve"> statuts communaux</w:t>
      </w:r>
      <w:r w:rsidR="00A7137A" w:rsidRPr="00D84BE8">
        <w:rPr>
          <w:rFonts w:ascii="Times New Roman" w:eastAsia="Times New Roman" w:hAnsi="Times New Roman" w:cs="Times New Roman"/>
          <w:lang w:eastAsia="fr-FR"/>
        </w:rPr>
        <w:t>, traités médicaux</w:t>
      </w:r>
      <w:r w:rsidR="006B3B24" w:rsidRPr="00D84BE8">
        <w:rPr>
          <w:rFonts w:ascii="Times New Roman" w:eastAsia="Times New Roman" w:hAnsi="Times New Roman" w:cs="Times New Roman"/>
          <w:lang w:eastAsia="fr-FR"/>
        </w:rPr>
        <w:t xml:space="preserve"> et lettres de supplique </w:t>
      </w:r>
      <w:r w:rsidR="00A46FFF" w:rsidRPr="00D84BE8">
        <w:rPr>
          <w:rFonts w:ascii="Times New Roman" w:eastAsia="Times New Roman" w:hAnsi="Times New Roman" w:cs="Times New Roman"/>
          <w:lang w:eastAsia="fr-FR"/>
        </w:rPr>
        <w:t>prévoient</w:t>
      </w:r>
      <w:r w:rsidR="006B3B24" w:rsidRPr="00D84BE8">
        <w:rPr>
          <w:rFonts w:ascii="Times New Roman" w:eastAsia="Times New Roman" w:hAnsi="Times New Roman" w:cs="Times New Roman"/>
          <w:lang w:eastAsia="fr-FR"/>
        </w:rPr>
        <w:t xml:space="preserve"> ou sollicitent</w:t>
      </w:r>
      <w:r w:rsidR="00A46FFF" w:rsidRPr="00D84BE8">
        <w:rPr>
          <w:rFonts w:ascii="Times New Roman" w:eastAsia="Times New Roman" w:hAnsi="Times New Roman" w:cs="Times New Roman"/>
          <w:lang w:eastAsia="fr-FR"/>
        </w:rPr>
        <w:t xml:space="preserve"> ainsi divers types d'aménagements pour les plus âgés, notamment en terme</w:t>
      </w:r>
      <w:r w:rsidR="00F270B7" w:rsidRPr="00D84BE8">
        <w:rPr>
          <w:rFonts w:ascii="Times New Roman" w:eastAsia="Times New Roman" w:hAnsi="Times New Roman" w:cs="Times New Roman"/>
          <w:lang w:eastAsia="fr-FR"/>
        </w:rPr>
        <w:t>s</w:t>
      </w:r>
      <w:r w:rsidR="00A46FFF" w:rsidRPr="00D84BE8">
        <w:rPr>
          <w:rFonts w:ascii="Times New Roman" w:eastAsia="Times New Roman" w:hAnsi="Times New Roman" w:cs="Times New Roman"/>
          <w:lang w:eastAsia="fr-FR"/>
        </w:rPr>
        <w:t xml:space="preserve"> d'horaires, </w:t>
      </w:r>
      <w:r w:rsidR="00CA7BB8" w:rsidRPr="00D84BE8">
        <w:rPr>
          <w:rFonts w:ascii="Times New Roman" w:eastAsia="Times New Roman" w:hAnsi="Times New Roman" w:cs="Times New Roman"/>
          <w:lang w:eastAsia="fr-FR"/>
        </w:rPr>
        <w:t>d'installation, de charges de travail, voire de régimes alimentaires</w:t>
      </w:r>
      <w:r w:rsidR="00CA7BB8" w:rsidRPr="00D84BE8">
        <w:rPr>
          <w:rStyle w:val="Appelnotedebasdep"/>
          <w:rFonts w:ascii="Times New Roman" w:eastAsia="Times New Roman" w:hAnsi="Times New Roman" w:cs="Times New Roman"/>
          <w:lang w:eastAsia="fr-FR"/>
        </w:rPr>
        <w:footnoteReference w:id="45"/>
      </w:r>
      <w:r w:rsidR="00891792" w:rsidRPr="00D84BE8">
        <w:rPr>
          <w:rFonts w:ascii="Times New Roman" w:eastAsia="Times New Roman" w:hAnsi="Times New Roman" w:cs="Times New Roman"/>
          <w:lang w:eastAsia="fr-FR"/>
        </w:rPr>
        <w:t xml:space="preserve">. </w:t>
      </w:r>
      <w:r w:rsidR="00797F8E" w:rsidRPr="00D84BE8">
        <w:rPr>
          <w:rFonts w:ascii="Times New Roman" w:eastAsia="Times New Roman" w:hAnsi="Times New Roman" w:cs="Times New Roman"/>
          <w:lang w:eastAsia="fr-FR"/>
        </w:rPr>
        <w:t>L'étude des rapports entre vieillesse et pouvoir gagnerait à en préciser le catalogue, de manière à comprendre la nature des difficultés auxquelles les individus marqués par l'âge ont été confrontés et à évaluer leur diversité et leur évolution, ainsi que les solutions proposées pour y répondre</w:t>
      </w:r>
      <w:r w:rsidR="00977151" w:rsidRPr="00D84BE8">
        <w:rPr>
          <w:rStyle w:val="Appelnotedebasdep"/>
          <w:rFonts w:ascii="Times New Roman" w:eastAsia="Times New Roman" w:hAnsi="Times New Roman" w:cs="Times New Roman"/>
          <w:lang w:eastAsia="fr-FR"/>
        </w:rPr>
        <w:footnoteReference w:id="46"/>
      </w:r>
      <w:r w:rsidR="00797F8E" w:rsidRPr="00D84BE8">
        <w:rPr>
          <w:rFonts w:ascii="Times New Roman" w:eastAsia="Times New Roman" w:hAnsi="Times New Roman" w:cs="Times New Roman"/>
          <w:lang w:eastAsia="fr-FR"/>
        </w:rPr>
        <w:t>.</w:t>
      </w:r>
      <w:r w:rsidR="0038598D" w:rsidRPr="00D84BE8">
        <w:rPr>
          <w:rFonts w:ascii="Times New Roman" w:eastAsia="Times New Roman" w:hAnsi="Times New Roman" w:cs="Times New Roman"/>
          <w:lang w:eastAsia="fr-FR"/>
        </w:rPr>
        <w:t xml:space="preserve"> Les problèmes </w:t>
      </w:r>
      <w:r w:rsidR="0053112F" w:rsidRPr="00D84BE8">
        <w:rPr>
          <w:rFonts w:ascii="Times New Roman" w:eastAsia="Times New Roman" w:hAnsi="Times New Roman" w:cs="Times New Roman"/>
          <w:lang w:eastAsia="fr-FR"/>
        </w:rPr>
        <w:t>du</w:t>
      </w:r>
      <w:r w:rsidR="0038598D" w:rsidRPr="00D84BE8">
        <w:rPr>
          <w:rFonts w:ascii="Times New Roman" w:eastAsia="Times New Roman" w:hAnsi="Times New Roman" w:cs="Times New Roman"/>
          <w:lang w:eastAsia="fr-FR"/>
        </w:rPr>
        <w:t xml:space="preserve"> grand âge ont, en outre, posé la question d'un retrait, choisi ou contraint, de la vie active, qu'elle soit politique, économique, religieuse, culturelle ou familiale</w:t>
      </w:r>
      <w:r w:rsidR="00DD776E" w:rsidRPr="00D84BE8">
        <w:rPr>
          <w:rFonts w:ascii="Times New Roman" w:eastAsia="Times New Roman" w:hAnsi="Times New Roman" w:cs="Times New Roman"/>
          <w:lang w:eastAsia="fr-FR"/>
        </w:rPr>
        <w:t>, ce qui ne signifie cependant pas forcément l'ab</w:t>
      </w:r>
      <w:r w:rsidR="00C26899" w:rsidRPr="00D84BE8">
        <w:rPr>
          <w:rFonts w:ascii="Times New Roman" w:eastAsia="Times New Roman" w:hAnsi="Times New Roman" w:cs="Times New Roman"/>
          <w:lang w:eastAsia="fr-FR"/>
        </w:rPr>
        <w:t>andon</w:t>
      </w:r>
      <w:r w:rsidR="00DD776E" w:rsidRPr="00D84BE8">
        <w:rPr>
          <w:rFonts w:ascii="Times New Roman" w:eastAsia="Times New Roman" w:hAnsi="Times New Roman" w:cs="Times New Roman"/>
          <w:lang w:eastAsia="fr-FR"/>
        </w:rPr>
        <w:t xml:space="preserve"> de tout rôle</w:t>
      </w:r>
      <w:r w:rsidR="0038598D" w:rsidRPr="00D84BE8">
        <w:rPr>
          <w:rFonts w:ascii="Times New Roman" w:eastAsia="Times New Roman" w:hAnsi="Times New Roman" w:cs="Times New Roman"/>
          <w:lang w:eastAsia="fr-FR"/>
        </w:rPr>
        <w:t xml:space="preserve">. </w:t>
      </w:r>
      <w:r w:rsidR="0053112F" w:rsidRPr="00D84BE8">
        <w:rPr>
          <w:rFonts w:ascii="Times New Roman" w:eastAsia="Times New Roman" w:hAnsi="Times New Roman" w:cs="Times New Roman"/>
          <w:lang w:eastAsia="fr-FR"/>
        </w:rPr>
        <w:t>Si une partie</w:t>
      </w:r>
      <w:r w:rsidR="00B950D3" w:rsidRPr="00D84BE8">
        <w:rPr>
          <w:rFonts w:ascii="Times New Roman" w:eastAsia="Times New Roman" w:hAnsi="Times New Roman" w:cs="Times New Roman"/>
          <w:lang w:eastAsia="fr-FR"/>
        </w:rPr>
        <w:t xml:space="preserve"> de celles et ceux</w:t>
      </w:r>
      <w:r w:rsidR="0053112F" w:rsidRPr="00D84BE8">
        <w:rPr>
          <w:rFonts w:ascii="Times New Roman" w:eastAsia="Times New Roman" w:hAnsi="Times New Roman" w:cs="Times New Roman"/>
          <w:lang w:eastAsia="fr-FR"/>
        </w:rPr>
        <w:t xml:space="preserve"> qui participent à l'exercice du pouvoir restent en fonction jusqu'à leur mort, quels que soient leur âge et leur forme,</w:t>
      </w:r>
      <w:r w:rsidR="004E3507" w:rsidRPr="00D84BE8">
        <w:rPr>
          <w:rFonts w:ascii="Times New Roman" w:eastAsia="Times New Roman" w:hAnsi="Times New Roman" w:cs="Times New Roman"/>
          <w:lang w:eastAsia="fr-FR"/>
        </w:rPr>
        <w:t xml:space="preserve"> </w:t>
      </w:r>
      <w:r w:rsidR="0053112F" w:rsidRPr="00D84BE8">
        <w:rPr>
          <w:rFonts w:ascii="Times New Roman" w:eastAsia="Times New Roman" w:hAnsi="Times New Roman" w:cs="Times New Roman"/>
          <w:lang w:eastAsia="fr-FR"/>
        </w:rPr>
        <w:t>certains</w:t>
      </w:r>
      <w:r w:rsidR="00B950D3" w:rsidRPr="00D84BE8">
        <w:rPr>
          <w:rFonts w:ascii="Times New Roman" w:eastAsia="Times New Roman" w:hAnsi="Times New Roman" w:cs="Times New Roman"/>
          <w:lang w:eastAsia="fr-FR"/>
        </w:rPr>
        <w:t xml:space="preserve"> optent pour </w:t>
      </w:r>
      <w:r w:rsidR="009837A6" w:rsidRPr="00D84BE8">
        <w:rPr>
          <w:rFonts w:ascii="Times New Roman" w:eastAsia="Times New Roman" w:hAnsi="Times New Roman" w:cs="Times New Roman"/>
          <w:lang w:eastAsia="fr-FR"/>
        </w:rPr>
        <w:t xml:space="preserve">passer la fin de leur vie </w:t>
      </w:r>
      <w:r w:rsidR="00B950D3" w:rsidRPr="00D84BE8">
        <w:rPr>
          <w:rFonts w:ascii="Times New Roman" w:eastAsia="Times New Roman" w:hAnsi="Times New Roman" w:cs="Times New Roman"/>
          <w:lang w:eastAsia="fr-FR"/>
        </w:rPr>
        <w:t>dans une communauté religieuse</w:t>
      </w:r>
      <w:r w:rsidR="004E3507" w:rsidRPr="00D84BE8">
        <w:rPr>
          <w:rFonts w:ascii="Times New Roman" w:eastAsia="Times New Roman" w:hAnsi="Times New Roman" w:cs="Times New Roman"/>
          <w:lang w:eastAsia="fr-FR"/>
        </w:rPr>
        <w:t xml:space="preserve"> </w:t>
      </w:r>
      <w:r w:rsidR="00F270B7" w:rsidRPr="00D84BE8">
        <w:rPr>
          <w:rFonts w:ascii="Times New Roman" w:eastAsia="Times New Roman" w:hAnsi="Times New Roman" w:cs="Times New Roman"/>
          <w:lang w:eastAsia="fr-FR"/>
        </w:rPr>
        <w:t>–</w:t>
      </w:r>
      <w:r w:rsidR="004E3507" w:rsidRPr="00D84BE8">
        <w:rPr>
          <w:rFonts w:ascii="Times New Roman" w:eastAsia="Times New Roman" w:hAnsi="Times New Roman" w:cs="Times New Roman"/>
          <w:lang w:eastAsia="fr-FR"/>
        </w:rPr>
        <w:t xml:space="preserve"> </w:t>
      </w:r>
      <w:r w:rsidR="00F94238" w:rsidRPr="00D84BE8">
        <w:rPr>
          <w:rFonts w:ascii="Times New Roman" w:eastAsia="Times New Roman" w:hAnsi="Times New Roman" w:cs="Times New Roman"/>
          <w:lang w:eastAsia="fr-FR"/>
        </w:rPr>
        <w:t xml:space="preserve">comme cela a été </w:t>
      </w:r>
      <w:r w:rsidR="00F94238" w:rsidRPr="00D84BE8">
        <w:rPr>
          <w:rFonts w:ascii="Times New Roman" w:eastAsia="Times New Roman" w:hAnsi="Times New Roman" w:cs="Times New Roman"/>
          <w:lang w:eastAsia="fr-FR"/>
        </w:rPr>
        <w:lastRenderedPageBreak/>
        <w:t>évoqué</w:t>
      </w:r>
      <w:r w:rsidR="004E3507" w:rsidRPr="00D84BE8">
        <w:rPr>
          <w:rFonts w:ascii="Times New Roman" w:eastAsia="Times New Roman" w:hAnsi="Times New Roman" w:cs="Times New Roman"/>
          <w:lang w:eastAsia="fr-FR"/>
        </w:rPr>
        <w:t xml:space="preserve"> </w:t>
      </w:r>
      <w:r w:rsidR="00F270B7" w:rsidRPr="00D84BE8">
        <w:rPr>
          <w:rFonts w:ascii="Times New Roman" w:eastAsia="Times New Roman" w:hAnsi="Times New Roman" w:cs="Times New Roman"/>
          <w:lang w:eastAsia="fr-FR"/>
        </w:rPr>
        <w:t>–</w:t>
      </w:r>
      <w:r w:rsidR="00F94238" w:rsidRPr="00D84BE8">
        <w:rPr>
          <w:rFonts w:ascii="Times New Roman" w:eastAsia="Times New Roman" w:hAnsi="Times New Roman" w:cs="Times New Roman"/>
          <w:lang w:eastAsia="fr-FR"/>
        </w:rPr>
        <w:t xml:space="preserve">, </w:t>
      </w:r>
      <w:r w:rsidR="00C26899" w:rsidRPr="00D84BE8">
        <w:rPr>
          <w:rFonts w:ascii="Times New Roman" w:eastAsia="Times New Roman" w:hAnsi="Times New Roman" w:cs="Times New Roman"/>
          <w:lang w:eastAsia="fr-FR"/>
        </w:rPr>
        <w:t xml:space="preserve">ou, à partir du Moyen Âge central, dans </w:t>
      </w:r>
      <w:r w:rsidR="009837A6" w:rsidRPr="00D84BE8">
        <w:rPr>
          <w:rFonts w:ascii="Times New Roman" w:eastAsia="Times New Roman" w:hAnsi="Times New Roman" w:cs="Times New Roman"/>
          <w:lang w:eastAsia="fr-FR"/>
        </w:rPr>
        <w:t>une institution hospitalière</w:t>
      </w:r>
      <w:r w:rsidR="007E38A2" w:rsidRPr="00D84BE8">
        <w:rPr>
          <w:rFonts w:ascii="Times New Roman" w:eastAsia="Times New Roman" w:hAnsi="Times New Roman" w:cs="Times New Roman"/>
          <w:lang w:eastAsia="fr-FR"/>
        </w:rPr>
        <w:t xml:space="preserve"> ou un hospice</w:t>
      </w:r>
      <w:r w:rsidR="00C26899" w:rsidRPr="00D84BE8">
        <w:rPr>
          <w:rFonts w:ascii="Times New Roman" w:eastAsia="Times New Roman" w:hAnsi="Times New Roman" w:cs="Times New Roman"/>
          <w:lang w:eastAsia="fr-FR"/>
        </w:rPr>
        <w:t>,</w:t>
      </w:r>
      <w:r w:rsidR="009837A6" w:rsidRPr="00D84BE8">
        <w:rPr>
          <w:rFonts w:ascii="Times New Roman" w:eastAsia="Times New Roman" w:hAnsi="Times New Roman" w:cs="Times New Roman"/>
          <w:lang w:eastAsia="fr-FR"/>
        </w:rPr>
        <w:t xml:space="preserve"> moyennant financement</w:t>
      </w:r>
      <w:r w:rsidR="00FA2DD2" w:rsidRPr="00D84BE8">
        <w:rPr>
          <w:rFonts w:ascii="Times New Roman" w:eastAsia="Times New Roman" w:hAnsi="Times New Roman" w:cs="Times New Roman"/>
          <w:lang w:eastAsia="fr-FR"/>
        </w:rPr>
        <w:t xml:space="preserve"> pour les prendre en charge pendant leur vieillesse</w:t>
      </w:r>
      <w:r w:rsidR="00B950D3" w:rsidRPr="00D84BE8">
        <w:rPr>
          <w:rFonts w:ascii="Times New Roman" w:eastAsia="Times New Roman" w:hAnsi="Times New Roman" w:cs="Times New Roman"/>
          <w:lang w:eastAsia="fr-FR"/>
        </w:rPr>
        <w:t xml:space="preserve">, </w:t>
      </w:r>
      <w:r w:rsidR="0053112F" w:rsidRPr="00D84BE8">
        <w:rPr>
          <w:rFonts w:ascii="Times New Roman" w:eastAsia="Times New Roman" w:hAnsi="Times New Roman" w:cs="Times New Roman"/>
          <w:lang w:eastAsia="fr-FR"/>
        </w:rPr>
        <w:t>et</w:t>
      </w:r>
      <w:r w:rsidR="006C1161" w:rsidRPr="00D84BE8">
        <w:rPr>
          <w:rFonts w:ascii="Times New Roman" w:eastAsia="Times New Roman" w:hAnsi="Times New Roman" w:cs="Times New Roman"/>
          <w:lang w:eastAsia="fr-FR"/>
        </w:rPr>
        <w:t xml:space="preserve"> d'autres</w:t>
      </w:r>
      <w:r w:rsidR="004E3507" w:rsidRPr="00D84BE8">
        <w:rPr>
          <w:rFonts w:ascii="Times New Roman" w:eastAsia="Times New Roman" w:hAnsi="Times New Roman" w:cs="Times New Roman"/>
          <w:lang w:eastAsia="fr-FR"/>
        </w:rPr>
        <w:t xml:space="preserve"> </w:t>
      </w:r>
      <w:r w:rsidR="00C26899" w:rsidRPr="00D84BE8">
        <w:rPr>
          <w:rFonts w:ascii="Times New Roman" w:eastAsia="Times New Roman" w:hAnsi="Times New Roman" w:cs="Times New Roman"/>
          <w:lang w:eastAsia="fr-FR"/>
        </w:rPr>
        <w:t xml:space="preserve">choisissent de </w:t>
      </w:r>
      <w:r w:rsidR="00FA2DD2" w:rsidRPr="00D84BE8">
        <w:rPr>
          <w:rFonts w:ascii="Times New Roman" w:eastAsia="Times New Roman" w:hAnsi="Times New Roman" w:cs="Times New Roman"/>
          <w:lang w:eastAsia="fr-FR"/>
        </w:rPr>
        <w:t xml:space="preserve">se </w:t>
      </w:r>
      <w:r w:rsidR="00C26899" w:rsidRPr="00D84BE8">
        <w:rPr>
          <w:rFonts w:ascii="Times New Roman" w:eastAsia="Times New Roman" w:hAnsi="Times New Roman" w:cs="Times New Roman"/>
          <w:lang w:eastAsia="fr-FR"/>
        </w:rPr>
        <w:t>retirer</w:t>
      </w:r>
      <w:r w:rsidR="00FA2DD2" w:rsidRPr="00D84BE8">
        <w:rPr>
          <w:rFonts w:ascii="Times New Roman" w:eastAsia="Times New Roman" w:hAnsi="Times New Roman" w:cs="Times New Roman"/>
          <w:lang w:eastAsia="fr-FR"/>
        </w:rPr>
        <w:t xml:space="preserve"> dans l'un de leur</w:t>
      </w:r>
      <w:r w:rsidR="000C37FA" w:rsidRPr="00D84BE8">
        <w:rPr>
          <w:rFonts w:ascii="Times New Roman" w:eastAsia="Times New Roman" w:hAnsi="Times New Roman" w:cs="Times New Roman"/>
          <w:lang w:eastAsia="fr-FR"/>
        </w:rPr>
        <w:t>s</w:t>
      </w:r>
      <w:r w:rsidR="00FA2DD2" w:rsidRPr="00D84BE8">
        <w:rPr>
          <w:rFonts w:ascii="Times New Roman" w:eastAsia="Times New Roman" w:hAnsi="Times New Roman" w:cs="Times New Roman"/>
          <w:lang w:eastAsia="fr-FR"/>
        </w:rPr>
        <w:t xml:space="preserve"> domaine</w:t>
      </w:r>
      <w:r w:rsidR="000C37FA" w:rsidRPr="00D84BE8">
        <w:rPr>
          <w:rFonts w:ascii="Times New Roman" w:eastAsia="Times New Roman" w:hAnsi="Times New Roman" w:cs="Times New Roman"/>
          <w:lang w:eastAsia="fr-FR"/>
        </w:rPr>
        <w:t>s</w:t>
      </w:r>
      <w:r w:rsidR="007E38A2" w:rsidRPr="00D84BE8">
        <w:rPr>
          <w:rFonts w:ascii="Times New Roman" w:eastAsia="Times New Roman" w:hAnsi="Times New Roman" w:cs="Times New Roman"/>
          <w:lang w:eastAsia="fr-FR"/>
        </w:rPr>
        <w:t xml:space="preserve"> ou de vivre paisiblement dans</w:t>
      </w:r>
      <w:r w:rsidR="000C37FA" w:rsidRPr="00D84BE8">
        <w:rPr>
          <w:rFonts w:ascii="Times New Roman" w:eastAsia="Times New Roman" w:hAnsi="Times New Roman" w:cs="Times New Roman"/>
          <w:lang w:eastAsia="fr-FR"/>
        </w:rPr>
        <w:t xml:space="preserve"> l'une de</w:t>
      </w:r>
      <w:r w:rsidR="007E38A2" w:rsidRPr="00D84BE8">
        <w:rPr>
          <w:rFonts w:ascii="Times New Roman" w:eastAsia="Times New Roman" w:hAnsi="Times New Roman" w:cs="Times New Roman"/>
          <w:lang w:eastAsia="fr-FR"/>
        </w:rPr>
        <w:t xml:space="preserve"> leur</w:t>
      </w:r>
      <w:r w:rsidR="000C37FA" w:rsidRPr="00D84BE8">
        <w:rPr>
          <w:rFonts w:ascii="Times New Roman" w:eastAsia="Times New Roman" w:hAnsi="Times New Roman" w:cs="Times New Roman"/>
          <w:lang w:eastAsia="fr-FR"/>
        </w:rPr>
        <w:t>s</w:t>
      </w:r>
      <w:r w:rsidR="007E38A2" w:rsidRPr="00D84BE8">
        <w:rPr>
          <w:rFonts w:ascii="Times New Roman" w:eastAsia="Times New Roman" w:hAnsi="Times New Roman" w:cs="Times New Roman"/>
          <w:lang w:eastAsia="fr-FR"/>
        </w:rPr>
        <w:t xml:space="preserve"> demeure</w:t>
      </w:r>
      <w:r w:rsidR="000C37FA" w:rsidRPr="00D84BE8">
        <w:rPr>
          <w:rFonts w:ascii="Times New Roman" w:eastAsia="Times New Roman" w:hAnsi="Times New Roman" w:cs="Times New Roman"/>
          <w:lang w:eastAsia="fr-FR"/>
        </w:rPr>
        <w:t>s</w:t>
      </w:r>
      <w:r w:rsidR="007E38A2" w:rsidRPr="00D84BE8">
        <w:rPr>
          <w:rFonts w:ascii="Times New Roman" w:eastAsia="Times New Roman" w:hAnsi="Times New Roman" w:cs="Times New Roman"/>
          <w:lang w:eastAsia="fr-FR"/>
        </w:rPr>
        <w:t xml:space="preserve"> urbaine</w:t>
      </w:r>
      <w:r w:rsidR="000C37FA" w:rsidRPr="00D84BE8">
        <w:rPr>
          <w:rFonts w:ascii="Times New Roman" w:eastAsia="Times New Roman" w:hAnsi="Times New Roman" w:cs="Times New Roman"/>
          <w:lang w:eastAsia="fr-FR"/>
        </w:rPr>
        <w:t>s</w:t>
      </w:r>
      <w:r w:rsidR="007E38A2" w:rsidRPr="00D84BE8">
        <w:rPr>
          <w:rStyle w:val="Appelnotedebasdep"/>
          <w:rFonts w:ascii="Times New Roman" w:eastAsia="Times New Roman" w:hAnsi="Times New Roman" w:cs="Times New Roman"/>
          <w:lang w:eastAsia="fr-FR"/>
        </w:rPr>
        <w:footnoteReference w:id="47"/>
      </w:r>
      <w:r w:rsidR="007E38A2" w:rsidRPr="00D84BE8">
        <w:rPr>
          <w:rFonts w:ascii="Times New Roman" w:eastAsia="Times New Roman" w:hAnsi="Times New Roman" w:cs="Times New Roman"/>
          <w:lang w:eastAsia="fr-FR"/>
        </w:rPr>
        <w:t xml:space="preserve">. </w:t>
      </w:r>
      <w:r w:rsidR="00E25FD7" w:rsidRPr="00D84BE8">
        <w:rPr>
          <w:rFonts w:ascii="Times New Roman" w:eastAsia="Times New Roman" w:hAnsi="Times New Roman" w:cs="Times New Roman"/>
          <w:lang w:eastAsia="fr-FR"/>
        </w:rPr>
        <w:t>Il reste néanmoins à mieux évaluer l</w:t>
      </w:r>
      <w:r w:rsidR="0053112F" w:rsidRPr="00D84BE8">
        <w:rPr>
          <w:rFonts w:ascii="Times New Roman" w:eastAsia="Times New Roman" w:hAnsi="Times New Roman" w:cs="Times New Roman"/>
          <w:lang w:eastAsia="fr-FR"/>
        </w:rPr>
        <w:t>a</w:t>
      </w:r>
      <w:r w:rsidR="00E25FD7" w:rsidRPr="00D84BE8">
        <w:rPr>
          <w:rFonts w:ascii="Times New Roman" w:eastAsia="Times New Roman" w:hAnsi="Times New Roman" w:cs="Times New Roman"/>
          <w:lang w:eastAsia="fr-FR"/>
        </w:rPr>
        <w:t xml:space="preserve"> fréquence</w:t>
      </w:r>
      <w:r w:rsidR="0053112F" w:rsidRPr="00D84BE8">
        <w:rPr>
          <w:rFonts w:ascii="Times New Roman" w:eastAsia="Times New Roman" w:hAnsi="Times New Roman" w:cs="Times New Roman"/>
          <w:lang w:eastAsia="fr-FR"/>
        </w:rPr>
        <w:t xml:space="preserve"> de ces situations</w:t>
      </w:r>
      <w:r w:rsidR="00E25FD7" w:rsidRPr="00D84BE8">
        <w:rPr>
          <w:rFonts w:ascii="Times New Roman" w:eastAsia="Times New Roman" w:hAnsi="Times New Roman" w:cs="Times New Roman"/>
          <w:lang w:eastAsia="fr-FR"/>
        </w:rPr>
        <w:t>, leurs contextes et leurs modalités pour mieux sa</w:t>
      </w:r>
      <w:r w:rsidR="00B2416F" w:rsidRPr="00D84BE8">
        <w:rPr>
          <w:rFonts w:ascii="Times New Roman" w:eastAsia="Times New Roman" w:hAnsi="Times New Roman" w:cs="Times New Roman"/>
          <w:lang w:eastAsia="fr-FR"/>
        </w:rPr>
        <w:t>i</w:t>
      </w:r>
      <w:r w:rsidR="00E25FD7" w:rsidRPr="00D84BE8">
        <w:rPr>
          <w:rFonts w:ascii="Times New Roman" w:eastAsia="Times New Roman" w:hAnsi="Times New Roman" w:cs="Times New Roman"/>
          <w:lang w:eastAsia="fr-FR"/>
        </w:rPr>
        <w:t>sir les motivations et les enjeux qui peuvent y être liés. La question de la retraite peut par ailleurs comporter des aspects financiers. Françoise Autrand a montré qu'on av</w:t>
      </w:r>
      <w:r w:rsidR="00B16C0D" w:rsidRPr="00D84BE8">
        <w:rPr>
          <w:rFonts w:ascii="Times New Roman" w:eastAsia="Times New Roman" w:hAnsi="Times New Roman" w:cs="Times New Roman"/>
          <w:lang w:eastAsia="fr-FR"/>
        </w:rPr>
        <w:t>ait commencé à la fin du Moyen Â</w:t>
      </w:r>
      <w:r w:rsidR="00E25FD7" w:rsidRPr="00D84BE8">
        <w:rPr>
          <w:rFonts w:ascii="Times New Roman" w:eastAsia="Times New Roman" w:hAnsi="Times New Roman" w:cs="Times New Roman"/>
          <w:lang w:eastAsia="fr-FR"/>
        </w:rPr>
        <w:t xml:space="preserve">ge à reconnaître aux </w:t>
      </w:r>
      <w:r w:rsidR="00463857" w:rsidRPr="00D84BE8">
        <w:rPr>
          <w:rFonts w:ascii="Times New Roman" w:eastAsia="Times New Roman" w:hAnsi="Times New Roman" w:cs="Times New Roman"/>
          <w:lang w:eastAsia="fr-FR"/>
        </w:rPr>
        <w:t xml:space="preserve">trop </w:t>
      </w:r>
      <w:r w:rsidR="00E25FD7" w:rsidRPr="00D84BE8">
        <w:rPr>
          <w:rFonts w:ascii="Times New Roman" w:eastAsia="Times New Roman" w:hAnsi="Times New Roman" w:cs="Times New Roman"/>
          <w:lang w:eastAsia="fr-FR"/>
        </w:rPr>
        <w:t>vieux serviteurs de l'</w:t>
      </w:r>
      <w:r w:rsidR="00544148" w:rsidRPr="00D84BE8">
        <w:rPr>
          <w:rFonts w:ascii="Times New Roman" w:eastAsia="Calibri" w:hAnsi="Times New Roman" w:cs="Times New Roman"/>
        </w:rPr>
        <w:t>É</w:t>
      </w:r>
      <w:r w:rsidR="00E25FD7" w:rsidRPr="00D84BE8">
        <w:rPr>
          <w:rFonts w:ascii="Times New Roman" w:eastAsia="Times New Roman" w:hAnsi="Times New Roman" w:cs="Times New Roman"/>
          <w:lang w:eastAsia="fr-FR"/>
        </w:rPr>
        <w:t xml:space="preserve">tat français le droit de se retirer sans perdre leurs ressources, </w:t>
      </w:r>
      <w:r w:rsidR="000857FD" w:rsidRPr="00D84BE8">
        <w:rPr>
          <w:rFonts w:ascii="Times New Roman" w:eastAsia="Times New Roman" w:hAnsi="Times New Roman" w:cs="Times New Roman"/>
          <w:lang w:eastAsia="fr-FR"/>
        </w:rPr>
        <w:t xml:space="preserve">moyen alors utilisé pour gagner en efficacité en se séparant </w:t>
      </w:r>
      <w:r w:rsidR="00B16C0D" w:rsidRPr="00D84BE8">
        <w:rPr>
          <w:rFonts w:ascii="Times New Roman" w:eastAsia="Times New Roman" w:hAnsi="Times New Roman" w:cs="Times New Roman"/>
          <w:lang w:eastAsia="fr-FR"/>
        </w:rPr>
        <w:t>d</w:t>
      </w:r>
      <w:r w:rsidR="004A54D9" w:rsidRPr="00D84BE8">
        <w:rPr>
          <w:rFonts w:ascii="Times New Roman" w:eastAsia="Times New Roman" w:hAnsi="Times New Roman" w:cs="Times New Roman"/>
          <w:lang w:eastAsia="fr-FR"/>
        </w:rPr>
        <w:t>e ce</w:t>
      </w:r>
      <w:r w:rsidR="00B16C0D" w:rsidRPr="00D84BE8">
        <w:rPr>
          <w:rFonts w:ascii="Times New Roman" w:eastAsia="Times New Roman" w:hAnsi="Times New Roman" w:cs="Times New Roman"/>
          <w:lang w:eastAsia="fr-FR"/>
        </w:rPr>
        <w:t xml:space="preserve"> personnel</w:t>
      </w:r>
      <w:r w:rsidR="00B037BC" w:rsidRPr="00D84BE8">
        <w:rPr>
          <w:rFonts w:ascii="Times New Roman" w:eastAsia="Times New Roman" w:hAnsi="Times New Roman" w:cs="Times New Roman"/>
          <w:lang w:eastAsia="fr-FR"/>
        </w:rPr>
        <w:t xml:space="preserve"> devenu moins prompt</w:t>
      </w:r>
      <w:r w:rsidR="00B16C0D" w:rsidRPr="00D84BE8">
        <w:rPr>
          <w:rFonts w:ascii="Times New Roman" w:eastAsia="Times New Roman" w:hAnsi="Times New Roman" w:cs="Times New Roman"/>
          <w:lang w:eastAsia="fr-FR"/>
        </w:rPr>
        <w:t xml:space="preserve"> pour pouvoir recruter</w:t>
      </w:r>
      <w:r w:rsidR="004E3507" w:rsidRPr="00D84BE8">
        <w:rPr>
          <w:rFonts w:ascii="Times New Roman" w:eastAsia="Times New Roman" w:hAnsi="Times New Roman" w:cs="Times New Roman"/>
          <w:lang w:eastAsia="fr-FR"/>
        </w:rPr>
        <w:t xml:space="preserve"> </w:t>
      </w:r>
      <w:r w:rsidR="004A54D9" w:rsidRPr="00D84BE8">
        <w:rPr>
          <w:rFonts w:ascii="Times New Roman" w:eastAsia="Times New Roman" w:hAnsi="Times New Roman" w:cs="Times New Roman"/>
          <w:lang w:eastAsia="fr-FR"/>
        </w:rPr>
        <w:t>de nouveau</w:t>
      </w:r>
      <w:r w:rsidR="00B037BC" w:rsidRPr="00D84BE8">
        <w:rPr>
          <w:rFonts w:ascii="Times New Roman" w:eastAsia="Times New Roman" w:hAnsi="Times New Roman" w:cs="Times New Roman"/>
          <w:lang w:eastAsia="fr-FR"/>
        </w:rPr>
        <w:t>x</w:t>
      </w:r>
      <w:r w:rsidR="004A54D9" w:rsidRPr="00D84BE8">
        <w:rPr>
          <w:rFonts w:ascii="Times New Roman" w:eastAsia="Times New Roman" w:hAnsi="Times New Roman" w:cs="Times New Roman"/>
          <w:lang w:eastAsia="fr-FR"/>
        </w:rPr>
        <w:t xml:space="preserve"> officier</w:t>
      </w:r>
      <w:r w:rsidR="00B037BC" w:rsidRPr="00D84BE8">
        <w:rPr>
          <w:rFonts w:ascii="Times New Roman" w:eastAsia="Times New Roman" w:hAnsi="Times New Roman" w:cs="Times New Roman"/>
          <w:lang w:eastAsia="fr-FR"/>
        </w:rPr>
        <w:t>s</w:t>
      </w:r>
      <w:r w:rsidR="004A54D9" w:rsidRPr="00D84BE8">
        <w:rPr>
          <w:rFonts w:ascii="Times New Roman" w:eastAsia="Times New Roman" w:hAnsi="Times New Roman" w:cs="Times New Roman"/>
          <w:lang w:eastAsia="fr-FR"/>
        </w:rPr>
        <w:t xml:space="preserve"> beaucoup plus actifs</w:t>
      </w:r>
      <w:r w:rsidR="00B037BC" w:rsidRPr="00D84BE8">
        <w:rPr>
          <w:rStyle w:val="Appelnotedebasdep"/>
          <w:rFonts w:ascii="Times New Roman" w:eastAsia="Times New Roman" w:hAnsi="Times New Roman" w:cs="Times New Roman"/>
          <w:lang w:eastAsia="fr-FR"/>
        </w:rPr>
        <w:footnoteReference w:id="48"/>
      </w:r>
      <w:r w:rsidR="00463857" w:rsidRPr="00D84BE8">
        <w:rPr>
          <w:rFonts w:ascii="Times New Roman" w:eastAsia="Times New Roman" w:hAnsi="Times New Roman" w:cs="Times New Roman"/>
          <w:lang w:eastAsia="fr-FR"/>
        </w:rPr>
        <w:t xml:space="preserve">. </w:t>
      </w:r>
      <w:r w:rsidR="00B2416F" w:rsidRPr="00D84BE8">
        <w:rPr>
          <w:rFonts w:ascii="Times New Roman" w:eastAsia="Times New Roman" w:hAnsi="Times New Roman" w:cs="Times New Roman"/>
          <w:lang w:eastAsia="fr-FR"/>
        </w:rPr>
        <w:t xml:space="preserve">L'enquête mériterait d'être élargie dans le temps, l'espace et la hiérarchie sociale </w:t>
      </w:r>
      <w:r w:rsidR="00A85A26" w:rsidRPr="00D84BE8">
        <w:rPr>
          <w:rFonts w:ascii="Times New Roman" w:eastAsia="Times New Roman" w:hAnsi="Times New Roman" w:cs="Times New Roman"/>
          <w:lang w:eastAsia="fr-FR"/>
        </w:rPr>
        <w:t xml:space="preserve">pour mesurer </w:t>
      </w:r>
      <w:r w:rsidR="003C255A" w:rsidRPr="00D84BE8">
        <w:rPr>
          <w:rFonts w:ascii="Times New Roman" w:eastAsia="Times New Roman" w:hAnsi="Times New Roman" w:cs="Times New Roman"/>
          <w:lang w:eastAsia="fr-FR"/>
        </w:rPr>
        <w:t>la nature des rapports au pouvoir</w:t>
      </w:r>
      <w:r w:rsidR="00AC5165" w:rsidRPr="00D84BE8">
        <w:rPr>
          <w:rFonts w:ascii="Times New Roman" w:eastAsia="Times New Roman" w:hAnsi="Times New Roman" w:cs="Times New Roman"/>
          <w:lang w:eastAsia="fr-FR"/>
        </w:rPr>
        <w:t xml:space="preserve"> et les nécessités qu'il y a parfoisà le conserver</w:t>
      </w:r>
      <w:r w:rsidR="00DB5854" w:rsidRPr="00D84BE8">
        <w:rPr>
          <w:rFonts w:ascii="Times New Roman" w:eastAsia="Times New Roman" w:hAnsi="Times New Roman" w:cs="Times New Roman"/>
          <w:lang w:eastAsia="fr-FR"/>
        </w:rPr>
        <w:t xml:space="preserve"> dans la durée.</w:t>
      </w:r>
      <w:r w:rsidR="00B635CA" w:rsidRPr="00D84BE8">
        <w:rPr>
          <w:rFonts w:ascii="Times New Roman" w:eastAsia="Times New Roman" w:hAnsi="Times New Roman" w:cs="Times New Roman"/>
          <w:lang w:eastAsia="fr-FR"/>
        </w:rPr>
        <w:t xml:space="preserve">De manière plus générale, il semble que l'on se soit en certains </w:t>
      </w:r>
      <w:r w:rsidR="00A3706A" w:rsidRPr="00D84BE8">
        <w:rPr>
          <w:rFonts w:ascii="Times New Roman" w:eastAsia="Times New Roman" w:hAnsi="Times New Roman" w:cs="Times New Roman"/>
          <w:lang w:eastAsia="fr-FR"/>
        </w:rPr>
        <w:t>mi</w:t>
      </w:r>
      <w:r w:rsidR="00B635CA" w:rsidRPr="00D84BE8">
        <w:rPr>
          <w:rFonts w:ascii="Times New Roman" w:eastAsia="Times New Roman" w:hAnsi="Times New Roman" w:cs="Times New Roman"/>
          <w:lang w:eastAsia="fr-FR"/>
        </w:rPr>
        <w:t>lieux</w:t>
      </w:r>
      <w:r w:rsidR="00A3706A" w:rsidRPr="00D84BE8">
        <w:rPr>
          <w:rFonts w:ascii="Times New Roman" w:eastAsia="Times New Roman" w:hAnsi="Times New Roman" w:cs="Times New Roman"/>
          <w:lang w:eastAsia="fr-FR"/>
        </w:rPr>
        <w:t xml:space="preserve">, notamment </w:t>
      </w:r>
      <w:r w:rsidR="00267FE4" w:rsidRPr="00D84BE8">
        <w:rPr>
          <w:rFonts w:ascii="Times New Roman" w:eastAsia="Times New Roman" w:hAnsi="Times New Roman" w:cs="Times New Roman"/>
          <w:lang w:eastAsia="fr-FR"/>
        </w:rPr>
        <w:t>religieux et urbains,</w:t>
      </w:r>
      <w:r w:rsidR="006D79AA" w:rsidRPr="00D84BE8">
        <w:rPr>
          <w:rFonts w:ascii="Times New Roman" w:eastAsia="Times New Roman" w:hAnsi="Times New Roman" w:cs="Times New Roman"/>
          <w:lang w:eastAsia="fr-FR"/>
        </w:rPr>
        <w:t xml:space="preserve"> posé</w:t>
      </w:r>
      <w:r w:rsidR="00B635CA" w:rsidRPr="00D84BE8">
        <w:rPr>
          <w:rFonts w:ascii="Times New Roman" w:eastAsia="Times New Roman" w:hAnsi="Times New Roman" w:cs="Times New Roman"/>
          <w:lang w:eastAsia="fr-FR"/>
        </w:rPr>
        <w:t xml:space="preserve"> la question de savoir jusqu'à</w:t>
      </w:r>
      <w:r w:rsidR="008842D1" w:rsidRPr="00D84BE8">
        <w:rPr>
          <w:rFonts w:ascii="Times New Roman" w:eastAsia="Times New Roman" w:hAnsi="Times New Roman" w:cs="Times New Roman"/>
          <w:lang w:eastAsia="fr-FR"/>
        </w:rPr>
        <w:t xml:space="preserve"> quand l'exercice du pouvoir était</w:t>
      </w:r>
      <w:r w:rsidR="00B635CA" w:rsidRPr="00D84BE8">
        <w:rPr>
          <w:rFonts w:ascii="Times New Roman" w:eastAsia="Times New Roman" w:hAnsi="Times New Roman" w:cs="Times New Roman"/>
          <w:lang w:eastAsia="fr-FR"/>
        </w:rPr>
        <w:t xml:space="preserve"> possible</w:t>
      </w:r>
      <w:r w:rsidR="001D1818" w:rsidRPr="00D84BE8">
        <w:rPr>
          <w:rFonts w:ascii="Times New Roman" w:eastAsia="Times New Roman" w:hAnsi="Times New Roman" w:cs="Times New Roman"/>
          <w:lang w:eastAsia="fr-FR"/>
        </w:rPr>
        <w:t>, et</w:t>
      </w:r>
      <w:r w:rsidR="00AC5165" w:rsidRPr="00D84BE8">
        <w:rPr>
          <w:rFonts w:ascii="Times New Roman" w:eastAsia="Times New Roman" w:hAnsi="Times New Roman" w:cs="Times New Roman"/>
          <w:lang w:eastAsia="fr-FR"/>
        </w:rPr>
        <w:t xml:space="preserve"> que l'on ait</w:t>
      </w:r>
      <w:r w:rsidR="001D1818" w:rsidRPr="00D84BE8">
        <w:rPr>
          <w:rFonts w:ascii="Times New Roman" w:eastAsia="Times New Roman" w:hAnsi="Times New Roman" w:cs="Times New Roman"/>
          <w:lang w:eastAsia="fr-FR"/>
        </w:rPr>
        <w:t xml:space="preserve"> prévu les modalités pour démissionner ou destituer ceux, voire celles, qui n'en étaient plus capables</w:t>
      </w:r>
      <w:r w:rsidR="00B635CA" w:rsidRPr="00D84BE8">
        <w:rPr>
          <w:rFonts w:ascii="Times New Roman" w:eastAsia="Times New Roman" w:hAnsi="Times New Roman" w:cs="Times New Roman"/>
          <w:lang w:eastAsia="fr-FR"/>
        </w:rPr>
        <w:t>.</w:t>
      </w:r>
      <w:r w:rsidR="00AC5165" w:rsidRPr="00D84BE8">
        <w:rPr>
          <w:rFonts w:ascii="Times New Roman" w:eastAsia="Times New Roman" w:hAnsi="Times New Roman" w:cs="Times New Roman"/>
          <w:lang w:eastAsia="fr-FR"/>
        </w:rPr>
        <w:t>Parmi les situations envisagées, figure</w:t>
      </w:r>
      <w:r w:rsidR="00267FE4" w:rsidRPr="00D84BE8">
        <w:rPr>
          <w:rFonts w:ascii="Times New Roman" w:eastAsia="Times New Roman" w:hAnsi="Times New Roman" w:cs="Times New Roman"/>
          <w:lang w:eastAsia="fr-FR"/>
        </w:rPr>
        <w:t xml:space="preserve"> la perte des capacités physiques et psychologiques</w:t>
      </w:r>
      <w:r w:rsidR="007B6DAA" w:rsidRPr="00D84BE8">
        <w:rPr>
          <w:rFonts w:ascii="Times New Roman" w:eastAsia="Times New Roman" w:hAnsi="Times New Roman" w:cs="Times New Roman"/>
          <w:lang w:eastAsia="fr-FR"/>
        </w:rPr>
        <w:t>, ce qui dépasse et ne recoupe que partiellement la question de la vieillesse</w:t>
      </w:r>
      <w:r w:rsidR="003B62A1" w:rsidRPr="00D84BE8">
        <w:rPr>
          <w:rStyle w:val="Appelnotedebasdep"/>
          <w:rFonts w:ascii="Times New Roman" w:eastAsia="Times New Roman" w:hAnsi="Times New Roman" w:cs="Times New Roman"/>
          <w:lang w:eastAsia="fr-FR"/>
        </w:rPr>
        <w:footnoteReference w:id="49"/>
      </w:r>
      <w:r w:rsidR="003B62A1" w:rsidRPr="00D84BE8">
        <w:rPr>
          <w:rFonts w:ascii="Times New Roman" w:eastAsia="Times New Roman" w:hAnsi="Times New Roman" w:cs="Times New Roman"/>
          <w:lang w:eastAsia="fr-FR"/>
        </w:rPr>
        <w:t xml:space="preserve">, mais c'est une autre piste à exploiter </w:t>
      </w:r>
      <w:r w:rsidR="00C21648" w:rsidRPr="00D84BE8">
        <w:rPr>
          <w:rFonts w:ascii="Times New Roman" w:eastAsia="Times New Roman" w:hAnsi="Times New Roman" w:cs="Times New Roman"/>
          <w:lang w:eastAsia="fr-FR"/>
        </w:rPr>
        <w:t xml:space="preserve">pour </w:t>
      </w:r>
      <w:r w:rsidR="00F265E0" w:rsidRPr="00D84BE8">
        <w:rPr>
          <w:rFonts w:ascii="Times New Roman" w:eastAsia="Times New Roman" w:hAnsi="Times New Roman" w:cs="Times New Roman"/>
          <w:lang w:eastAsia="fr-FR"/>
        </w:rPr>
        <w:t xml:space="preserve">comprendre comment </w:t>
      </w:r>
      <w:r w:rsidR="00DF4523" w:rsidRPr="00D84BE8">
        <w:rPr>
          <w:rFonts w:ascii="Times New Roman" w:eastAsia="Times New Roman" w:hAnsi="Times New Roman" w:cs="Times New Roman"/>
          <w:lang w:eastAsia="fr-FR"/>
        </w:rPr>
        <w:t xml:space="preserve">était conçu l'exercice du pouvoir et </w:t>
      </w:r>
      <w:r w:rsidR="00AC5165" w:rsidRPr="00D84BE8">
        <w:rPr>
          <w:rFonts w:ascii="Times New Roman" w:eastAsia="Times New Roman" w:hAnsi="Times New Roman" w:cs="Times New Roman"/>
          <w:lang w:eastAsia="fr-FR"/>
        </w:rPr>
        <w:t>pris en compte</w:t>
      </w:r>
      <w:r w:rsidR="00D458E4" w:rsidRPr="00D84BE8">
        <w:rPr>
          <w:rFonts w:ascii="Times New Roman" w:eastAsia="Times New Roman" w:hAnsi="Times New Roman" w:cs="Times New Roman"/>
          <w:lang w:eastAsia="fr-FR"/>
        </w:rPr>
        <w:t>les conséquences du vieillissement</w:t>
      </w:r>
      <w:r w:rsidR="007B6DAA" w:rsidRPr="00D84BE8">
        <w:rPr>
          <w:rFonts w:ascii="Times New Roman" w:eastAsia="Times New Roman" w:hAnsi="Times New Roman" w:cs="Times New Roman"/>
          <w:lang w:eastAsia="fr-FR"/>
        </w:rPr>
        <w:t xml:space="preserve">. </w:t>
      </w:r>
    </w:p>
    <w:p w:rsidR="00381B7F" w:rsidRPr="00D84BE8" w:rsidRDefault="00381B7F" w:rsidP="00D24D34">
      <w:pPr>
        <w:pStyle w:val="Default"/>
        <w:spacing w:line="480" w:lineRule="auto"/>
        <w:jc w:val="both"/>
        <w:rPr>
          <w:rFonts w:ascii="Times New Roman" w:eastAsia="Times New Roman" w:hAnsi="Times New Roman" w:cs="Times New Roman"/>
          <w:lang w:eastAsia="fr-FR"/>
        </w:rPr>
      </w:pPr>
    </w:p>
    <w:p w:rsidR="0021402B" w:rsidRPr="00D84BE8" w:rsidRDefault="007D6AB0" w:rsidP="00D24D34">
      <w:pPr>
        <w:pStyle w:val="Default"/>
        <w:spacing w:after="120" w:line="480" w:lineRule="auto"/>
        <w:jc w:val="both"/>
        <w:rPr>
          <w:rFonts w:ascii="Times New Roman" w:hAnsi="Times New Roman" w:cs="Times New Roman"/>
          <w:i/>
        </w:rPr>
      </w:pPr>
      <w:r w:rsidRPr="00D84BE8">
        <w:rPr>
          <w:rFonts w:ascii="Times New Roman" w:hAnsi="Times New Roman" w:cs="Times New Roman"/>
          <w:i/>
        </w:rPr>
        <w:t>S</w:t>
      </w:r>
      <w:r w:rsidR="007C1518" w:rsidRPr="00D84BE8">
        <w:rPr>
          <w:rFonts w:ascii="Times New Roman" w:hAnsi="Times New Roman" w:cs="Times New Roman"/>
          <w:i/>
        </w:rPr>
        <w:t>e soucier davantage de la mort ?</w:t>
      </w:r>
    </w:p>
    <w:p w:rsidR="00C0493C" w:rsidRPr="00D84BE8" w:rsidRDefault="00D458E4" w:rsidP="00D24D34">
      <w:pPr>
        <w:pStyle w:val="Default"/>
        <w:spacing w:line="480" w:lineRule="auto"/>
        <w:jc w:val="both"/>
        <w:rPr>
          <w:rFonts w:ascii="Times New Roman" w:eastAsia="Times New Roman" w:hAnsi="Times New Roman" w:cs="Times New Roman"/>
          <w:lang w:eastAsia="fr-FR"/>
        </w:rPr>
      </w:pPr>
      <w:r w:rsidRPr="00D84BE8">
        <w:rPr>
          <w:rFonts w:ascii="Times New Roman" w:eastAsia="Times New Roman" w:hAnsi="Times New Roman" w:cs="Times New Roman"/>
          <w:lang w:eastAsia="fr-FR"/>
        </w:rPr>
        <w:lastRenderedPageBreak/>
        <w:t>Enfin, l</w:t>
      </w:r>
      <w:r w:rsidR="00EE4909" w:rsidRPr="00D84BE8">
        <w:rPr>
          <w:rFonts w:ascii="Times New Roman" w:eastAsia="Times New Roman" w:hAnsi="Times New Roman" w:cs="Times New Roman"/>
          <w:lang w:eastAsia="fr-FR"/>
        </w:rPr>
        <w:t>'avancée dans le cycle de la vie</w:t>
      </w:r>
      <w:r w:rsidR="00050649" w:rsidRPr="00D84BE8">
        <w:rPr>
          <w:rFonts w:ascii="Times New Roman" w:eastAsia="Times New Roman" w:hAnsi="Times New Roman" w:cs="Times New Roman"/>
          <w:lang w:eastAsia="fr-FR"/>
        </w:rPr>
        <w:t xml:space="preserve"> </w:t>
      </w:r>
      <w:r w:rsidR="006657B1" w:rsidRPr="00D84BE8">
        <w:rPr>
          <w:rFonts w:ascii="Times New Roman" w:eastAsia="Times New Roman" w:hAnsi="Times New Roman" w:cs="Times New Roman"/>
          <w:lang w:eastAsia="fr-FR"/>
        </w:rPr>
        <w:t>invite à s'interroger sur la perspective de la mort, même si celle-ci affecte beaucoup plus qu'aujourd'hui</w:t>
      </w:r>
      <w:r w:rsidR="003848A1" w:rsidRPr="00D84BE8">
        <w:rPr>
          <w:rFonts w:ascii="Times New Roman" w:eastAsia="Times New Roman" w:hAnsi="Times New Roman" w:cs="Times New Roman"/>
          <w:lang w:eastAsia="fr-FR"/>
        </w:rPr>
        <w:t xml:space="preserve"> tous les âges</w:t>
      </w:r>
      <w:r w:rsidR="003D1D6F" w:rsidRPr="00D84BE8">
        <w:rPr>
          <w:rStyle w:val="Appelnotedebasdep"/>
          <w:rFonts w:ascii="Times New Roman" w:eastAsia="Times New Roman" w:hAnsi="Times New Roman" w:cs="Times New Roman"/>
          <w:lang w:eastAsia="fr-FR"/>
        </w:rPr>
        <w:footnoteReference w:id="50"/>
      </w:r>
      <w:r w:rsidR="00CF5645" w:rsidRPr="00D84BE8">
        <w:rPr>
          <w:rFonts w:ascii="Times New Roman" w:eastAsia="Times New Roman" w:hAnsi="Times New Roman" w:cs="Times New Roman"/>
          <w:lang w:eastAsia="fr-FR"/>
        </w:rPr>
        <w:t xml:space="preserve">. </w:t>
      </w:r>
      <w:r w:rsidR="006657B1" w:rsidRPr="00D84BE8">
        <w:rPr>
          <w:rFonts w:ascii="Times New Roman" w:eastAsia="Times New Roman" w:hAnsi="Times New Roman" w:cs="Times New Roman"/>
          <w:lang w:eastAsia="fr-FR"/>
        </w:rPr>
        <w:t>La vieillesse c</w:t>
      </w:r>
      <w:r w:rsidR="00D8196F" w:rsidRPr="00D84BE8">
        <w:rPr>
          <w:rFonts w:ascii="Times New Roman" w:eastAsia="Times New Roman" w:hAnsi="Times New Roman" w:cs="Times New Roman"/>
          <w:lang w:eastAsia="fr-FR"/>
        </w:rPr>
        <w:t xml:space="preserve">onduit-elle </w:t>
      </w:r>
      <w:r w:rsidR="00AD17E9" w:rsidRPr="00D84BE8">
        <w:rPr>
          <w:rFonts w:ascii="Times New Roman" w:eastAsia="Times New Roman" w:hAnsi="Times New Roman" w:cs="Times New Roman"/>
          <w:lang w:eastAsia="fr-FR"/>
        </w:rPr>
        <w:t>celles et ceux qui participent à l'exerci</w:t>
      </w:r>
      <w:r w:rsidR="003848A1" w:rsidRPr="00D84BE8">
        <w:rPr>
          <w:rFonts w:ascii="Times New Roman" w:eastAsia="Times New Roman" w:hAnsi="Times New Roman" w:cs="Times New Roman"/>
          <w:lang w:eastAsia="fr-FR"/>
        </w:rPr>
        <w:t>c</w:t>
      </w:r>
      <w:r w:rsidR="00AD17E9" w:rsidRPr="00D84BE8">
        <w:rPr>
          <w:rFonts w:ascii="Times New Roman" w:eastAsia="Times New Roman" w:hAnsi="Times New Roman" w:cs="Times New Roman"/>
          <w:lang w:eastAsia="fr-FR"/>
        </w:rPr>
        <w:t xml:space="preserve">e du pouvoir </w:t>
      </w:r>
      <w:r w:rsidR="00D8196F" w:rsidRPr="00D84BE8">
        <w:rPr>
          <w:rFonts w:ascii="Times New Roman" w:eastAsia="Times New Roman" w:hAnsi="Times New Roman" w:cs="Times New Roman"/>
          <w:lang w:eastAsia="fr-FR"/>
        </w:rPr>
        <w:t xml:space="preserve">à </w:t>
      </w:r>
      <w:r w:rsidR="007B6E1D" w:rsidRPr="00D84BE8">
        <w:rPr>
          <w:rFonts w:ascii="Times New Roman" w:eastAsia="Times New Roman" w:hAnsi="Times New Roman" w:cs="Times New Roman"/>
          <w:lang w:eastAsia="fr-FR"/>
        </w:rPr>
        <w:t>pens</w:t>
      </w:r>
      <w:r w:rsidR="00D8196F" w:rsidRPr="00D84BE8">
        <w:rPr>
          <w:rFonts w:ascii="Times New Roman" w:eastAsia="Times New Roman" w:hAnsi="Times New Roman" w:cs="Times New Roman"/>
          <w:lang w:eastAsia="fr-FR"/>
        </w:rPr>
        <w:t>er davantage à la mort</w:t>
      </w:r>
      <w:r w:rsidR="00B97571" w:rsidRPr="00D84BE8">
        <w:rPr>
          <w:rFonts w:ascii="Times New Roman" w:eastAsia="Times New Roman" w:hAnsi="Times New Roman" w:cs="Times New Roman"/>
          <w:lang w:eastAsia="fr-FR"/>
        </w:rPr>
        <w:t xml:space="preserve"> et à la prép</w:t>
      </w:r>
      <w:r w:rsidR="004E428F" w:rsidRPr="00D84BE8">
        <w:rPr>
          <w:rFonts w:ascii="Times New Roman" w:eastAsia="Times New Roman" w:hAnsi="Times New Roman" w:cs="Times New Roman"/>
          <w:lang w:eastAsia="fr-FR"/>
        </w:rPr>
        <w:t>arer sur le plan temporel et sp</w:t>
      </w:r>
      <w:r w:rsidR="00B97571" w:rsidRPr="00D84BE8">
        <w:rPr>
          <w:rFonts w:ascii="Times New Roman" w:eastAsia="Times New Roman" w:hAnsi="Times New Roman" w:cs="Times New Roman"/>
          <w:lang w:eastAsia="fr-FR"/>
        </w:rPr>
        <w:t>irituel</w:t>
      </w:r>
      <w:r w:rsidR="00D8196F" w:rsidRPr="00D84BE8">
        <w:rPr>
          <w:rFonts w:ascii="Times New Roman" w:eastAsia="Times New Roman" w:hAnsi="Times New Roman" w:cs="Times New Roman"/>
          <w:lang w:eastAsia="fr-FR"/>
        </w:rPr>
        <w:t xml:space="preserve"> ? </w:t>
      </w:r>
      <w:r w:rsidR="00DC3115" w:rsidRPr="00D84BE8">
        <w:rPr>
          <w:rFonts w:ascii="Times New Roman" w:eastAsia="Times New Roman" w:hAnsi="Times New Roman" w:cs="Times New Roman"/>
          <w:lang w:eastAsia="fr-FR"/>
        </w:rPr>
        <w:t>L'objectif est de saisir</w:t>
      </w:r>
      <w:r w:rsidR="00B97571" w:rsidRPr="00D84BE8">
        <w:rPr>
          <w:rFonts w:ascii="Times New Roman" w:eastAsia="Times New Roman" w:hAnsi="Times New Roman" w:cs="Times New Roman"/>
          <w:lang w:eastAsia="fr-FR"/>
        </w:rPr>
        <w:t>,</w:t>
      </w:r>
      <w:r w:rsidR="00050649" w:rsidRPr="00D84BE8">
        <w:rPr>
          <w:rFonts w:ascii="Times New Roman" w:eastAsia="Times New Roman" w:hAnsi="Times New Roman" w:cs="Times New Roman"/>
          <w:lang w:eastAsia="fr-FR"/>
        </w:rPr>
        <w:t xml:space="preserve"> </w:t>
      </w:r>
      <w:r w:rsidR="00556F49" w:rsidRPr="00D84BE8">
        <w:rPr>
          <w:rFonts w:ascii="Times New Roman" w:eastAsia="Times New Roman" w:hAnsi="Times New Roman" w:cs="Times New Roman"/>
          <w:lang w:eastAsia="fr-FR"/>
        </w:rPr>
        <w:t xml:space="preserve">d'une part, </w:t>
      </w:r>
      <w:r w:rsidR="00A15004" w:rsidRPr="00D84BE8">
        <w:rPr>
          <w:rFonts w:ascii="Times New Roman" w:eastAsia="Times New Roman" w:hAnsi="Times New Roman" w:cs="Times New Roman"/>
          <w:lang w:eastAsia="fr-FR"/>
        </w:rPr>
        <w:t>si la vieillesse favorise les décisions de ce type et</w:t>
      </w:r>
      <w:r w:rsidR="00556F49" w:rsidRPr="00D84BE8">
        <w:rPr>
          <w:rFonts w:ascii="Times New Roman" w:eastAsia="Times New Roman" w:hAnsi="Times New Roman" w:cs="Times New Roman"/>
          <w:lang w:eastAsia="fr-FR"/>
        </w:rPr>
        <w:t>, d'autre part,</w:t>
      </w:r>
      <w:r w:rsidR="00A15004" w:rsidRPr="00D84BE8">
        <w:rPr>
          <w:rFonts w:ascii="Times New Roman" w:eastAsia="Times New Roman" w:hAnsi="Times New Roman" w:cs="Times New Roman"/>
          <w:lang w:eastAsia="fr-FR"/>
        </w:rPr>
        <w:t xml:space="preserve"> si l'on observe des distinctions avec celles qui pourraient être prises au moment de la jeunesse</w:t>
      </w:r>
      <w:r w:rsidR="003848A1" w:rsidRPr="00D84BE8">
        <w:rPr>
          <w:rFonts w:ascii="Times New Roman" w:eastAsia="Times New Roman" w:hAnsi="Times New Roman" w:cs="Times New Roman"/>
          <w:lang w:eastAsia="fr-FR"/>
        </w:rPr>
        <w:t xml:space="preserve"> ou dans la force de l'âge</w:t>
      </w:r>
      <w:r w:rsidR="00A15004" w:rsidRPr="00D84BE8">
        <w:rPr>
          <w:rFonts w:ascii="Times New Roman" w:eastAsia="Times New Roman" w:hAnsi="Times New Roman" w:cs="Times New Roman"/>
          <w:lang w:eastAsia="fr-FR"/>
        </w:rPr>
        <w:t>, du fait d'une maladie ou d'une blessure pouvant laisser craindre une issue incertaine, ou</w:t>
      </w:r>
      <w:r w:rsidR="003848A1" w:rsidRPr="00D84BE8">
        <w:rPr>
          <w:rFonts w:ascii="Times New Roman" w:eastAsia="Times New Roman" w:hAnsi="Times New Roman" w:cs="Times New Roman"/>
          <w:lang w:eastAsia="fr-FR"/>
        </w:rPr>
        <w:t xml:space="preserve"> encore à l'occasion</w:t>
      </w:r>
      <w:r w:rsidR="00A15004" w:rsidRPr="00D84BE8">
        <w:rPr>
          <w:rFonts w:ascii="Times New Roman" w:eastAsia="Times New Roman" w:hAnsi="Times New Roman" w:cs="Times New Roman"/>
          <w:lang w:eastAsia="fr-FR"/>
        </w:rPr>
        <w:t xml:space="preserve"> du départ pour une expédition </w:t>
      </w:r>
      <w:r w:rsidR="00556F49" w:rsidRPr="00D84BE8">
        <w:rPr>
          <w:rFonts w:ascii="Times New Roman" w:eastAsia="Times New Roman" w:hAnsi="Times New Roman" w:cs="Times New Roman"/>
          <w:lang w:eastAsia="fr-FR"/>
        </w:rPr>
        <w:t xml:space="preserve">sans </w:t>
      </w:r>
      <w:r w:rsidR="003848A1" w:rsidRPr="00D84BE8">
        <w:rPr>
          <w:rFonts w:ascii="Times New Roman" w:eastAsia="Times New Roman" w:hAnsi="Times New Roman" w:cs="Times New Roman"/>
          <w:lang w:eastAsia="fr-FR"/>
        </w:rPr>
        <w:t>assurance d'en revenir vivant, voire</w:t>
      </w:r>
      <w:r w:rsidR="00556F49" w:rsidRPr="00D84BE8">
        <w:rPr>
          <w:rFonts w:ascii="Times New Roman" w:eastAsia="Times New Roman" w:hAnsi="Times New Roman" w:cs="Times New Roman"/>
          <w:lang w:eastAsia="fr-FR"/>
        </w:rPr>
        <w:t xml:space="preserve"> d'autres raisons.</w:t>
      </w:r>
      <w:r w:rsidR="00050649" w:rsidRPr="00D84BE8">
        <w:rPr>
          <w:rFonts w:ascii="Times New Roman" w:eastAsia="Times New Roman" w:hAnsi="Times New Roman" w:cs="Times New Roman"/>
          <w:lang w:eastAsia="fr-FR"/>
        </w:rPr>
        <w:t xml:space="preserve"> </w:t>
      </w:r>
      <w:r w:rsidR="003A25B9" w:rsidRPr="00D84BE8">
        <w:rPr>
          <w:rFonts w:ascii="Times New Roman" w:eastAsia="Times New Roman" w:hAnsi="Times New Roman" w:cs="Times New Roman"/>
          <w:lang w:eastAsia="fr-FR"/>
        </w:rPr>
        <w:t>La perspective de la mort à une échéance considérée comme plus proche que lorsque le détenteur du pouvoir est jeune pose</w:t>
      </w:r>
      <w:r w:rsidR="00C0493C" w:rsidRPr="00D84BE8">
        <w:rPr>
          <w:rFonts w:ascii="Times New Roman" w:eastAsia="Times New Roman" w:hAnsi="Times New Roman" w:cs="Times New Roman"/>
          <w:lang w:eastAsia="fr-FR"/>
        </w:rPr>
        <w:t xml:space="preserve"> en effet</w:t>
      </w:r>
      <w:r w:rsidR="00AA066B" w:rsidRPr="00D84BE8">
        <w:rPr>
          <w:rFonts w:ascii="Times New Roman" w:eastAsia="Times New Roman" w:hAnsi="Times New Roman" w:cs="Times New Roman"/>
          <w:lang w:eastAsia="fr-FR"/>
        </w:rPr>
        <w:t>, à l'intéressé et/ou son entourage,</w:t>
      </w:r>
      <w:r w:rsidR="003A25B9" w:rsidRPr="00D84BE8">
        <w:rPr>
          <w:rFonts w:ascii="Times New Roman" w:eastAsia="Times New Roman" w:hAnsi="Times New Roman" w:cs="Times New Roman"/>
          <w:lang w:eastAsia="fr-FR"/>
        </w:rPr>
        <w:t xml:space="preserve"> la question de la succession</w:t>
      </w:r>
      <w:r w:rsidR="00AA066B" w:rsidRPr="00D84BE8">
        <w:rPr>
          <w:rFonts w:ascii="Times New Roman" w:eastAsia="Times New Roman" w:hAnsi="Times New Roman" w:cs="Times New Roman"/>
          <w:lang w:eastAsia="fr-FR"/>
        </w:rPr>
        <w:t xml:space="preserve">, même si c'est différemment selon que le pouvoir est héréditaire ou électif, de manière à anticiper les difficultés que la disparition de celui qui exerce l'autorité peut susciter et réduire la période de vacance du pouvoir ou de transition. </w:t>
      </w:r>
      <w:r w:rsidR="00F21A39" w:rsidRPr="00D84BE8">
        <w:rPr>
          <w:rFonts w:ascii="Times New Roman" w:eastAsia="Times New Roman" w:hAnsi="Times New Roman" w:cs="Times New Roman"/>
          <w:lang w:eastAsia="fr-FR"/>
        </w:rPr>
        <w:t xml:space="preserve">Il convient de mieux cerner les stratégies mises en </w:t>
      </w:r>
      <w:r w:rsidR="00B0412C" w:rsidRPr="00D84BE8">
        <w:rPr>
          <w:rFonts w:ascii="Times New Roman" w:hAnsi="Times New Roman" w:cs="Times New Roman"/>
          <w:bCs/>
        </w:rPr>
        <w:t>œ</w:t>
      </w:r>
      <w:r w:rsidR="00F21A39" w:rsidRPr="00D84BE8">
        <w:rPr>
          <w:rFonts w:ascii="Times New Roman" w:eastAsia="Times New Roman" w:hAnsi="Times New Roman" w:cs="Times New Roman"/>
          <w:lang w:eastAsia="fr-FR"/>
        </w:rPr>
        <w:t xml:space="preserve">uvre, les compétitions que cela suscite, </w:t>
      </w:r>
      <w:r w:rsidR="00B0412C" w:rsidRPr="00D84BE8">
        <w:rPr>
          <w:rFonts w:ascii="Times New Roman" w:eastAsia="Times New Roman" w:hAnsi="Times New Roman" w:cs="Times New Roman"/>
          <w:lang w:eastAsia="fr-FR"/>
        </w:rPr>
        <w:t xml:space="preserve">en particulier entre générations, </w:t>
      </w:r>
      <w:r w:rsidR="00F21A39" w:rsidRPr="00D84BE8">
        <w:rPr>
          <w:rFonts w:ascii="Times New Roman" w:eastAsia="Times New Roman" w:hAnsi="Times New Roman" w:cs="Times New Roman"/>
          <w:lang w:eastAsia="fr-FR"/>
        </w:rPr>
        <w:t>le rôle des acteurs qui y interviennent</w:t>
      </w:r>
      <w:r w:rsidR="006975A1" w:rsidRPr="00D84BE8">
        <w:rPr>
          <w:rFonts w:ascii="Times New Roman" w:eastAsia="Times New Roman" w:hAnsi="Times New Roman" w:cs="Times New Roman"/>
          <w:lang w:eastAsia="fr-FR"/>
        </w:rPr>
        <w:t>, le contexte qui les suscite</w:t>
      </w:r>
      <w:r w:rsidR="00F21A39" w:rsidRPr="00D84BE8">
        <w:rPr>
          <w:rStyle w:val="Appelnotedebasdep"/>
          <w:rFonts w:ascii="Times New Roman" w:eastAsia="Times New Roman" w:hAnsi="Times New Roman" w:cs="Times New Roman"/>
          <w:lang w:eastAsia="fr-FR"/>
        </w:rPr>
        <w:footnoteReference w:id="51"/>
      </w:r>
      <w:r w:rsidR="00F21A39" w:rsidRPr="00D84BE8">
        <w:rPr>
          <w:rFonts w:ascii="Times New Roman" w:eastAsia="Times New Roman" w:hAnsi="Times New Roman" w:cs="Times New Roman"/>
          <w:lang w:eastAsia="fr-FR"/>
        </w:rPr>
        <w:t>.</w:t>
      </w:r>
      <w:r w:rsidR="006975A1" w:rsidRPr="00D84BE8">
        <w:rPr>
          <w:rFonts w:ascii="Times New Roman" w:eastAsia="Times New Roman" w:hAnsi="Times New Roman" w:cs="Times New Roman"/>
          <w:lang w:eastAsia="fr-FR"/>
        </w:rPr>
        <w:t xml:space="preserve"> La perspective de la mort conduit aussi </w:t>
      </w:r>
      <w:r w:rsidR="000171D6" w:rsidRPr="00D84BE8">
        <w:rPr>
          <w:rFonts w:ascii="Times New Roman" w:eastAsia="Times New Roman" w:hAnsi="Times New Roman" w:cs="Times New Roman"/>
          <w:lang w:eastAsia="fr-FR"/>
        </w:rPr>
        <w:t>souvent, dans une société de plus en plus encadrée par l'</w:t>
      </w:r>
      <w:r w:rsidR="00BE5CA5" w:rsidRPr="00D84BE8">
        <w:rPr>
          <w:rFonts w:ascii="Times New Roman" w:eastAsia="Calibri" w:hAnsi="Times New Roman" w:cs="Times New Roman"/>
        </w:rPr>
        <w:t>É</w:t>
      </w:r>
      <w:r w:rsidR="000171D6" w:rsidRPr="00D84BE8">
        <w:rPr>
          <w:rFonts w:ascii="Times New Roman" w:eastAsia="Times New Roman" w:hAnsi="Times New Roman" w:cs="Times New Roman"/>
          <w:lang w:eastAsia="fr-FR"/>
        </w:rPr>
        <w:t>glise, à prendre des dispositions pour le séjour dans l'au-delà (choix du lieu de sépulture, conversion monastique, donations pieuses, etc.). Que celles-ci soient le fait des intéressés qui ont anticipé leur mort ou de l'entourage, elles participent aux stratégies de pouvoir</w:t>
      </w:r>
      <w:r w:rsidR="000171D6" w:rsidRPr="00D84BE8">
        <w:rPr>
          <w:rStyle w:val="Appelnotedebasdep"/>
          <w:rFonts w:ascii="Times New Roman" w:eastAsia="Times New Roman" w:hAnsi="Times New Roman" w:cs="Times New Roman"/>
          <w:lang w:eastAsia="fr-FR"/>
        </w:rPr>
        <w:footnoteReference w:id="52"/>
      </w:r>
      <w:r w:rsidR="000171D6" w:rsidRPr="00D84BE8">
        <w:rPr>
          <w:rFonts w:ascii="Times New Roman" w:eastAsia="Times New Roman" w:hAnsi="Times New Roman" w:cs="Times New Roman"/>
          <w:lang w:eastAsia="fr-FR"/>
        </w:rPr>
        <w:t>.</w:t>
      </w:r>
      <w:r w:rsidR="00687C7F" w:rsidRPr="00D84BE8">
        <w:rPr>
          <w:rFonts w:ascii="Times New Roman" w:eastAsia="Times New Roman" w:hAnsi="Times New Roman" w:cs="Times New Roman"/>
          <w:lang w:eastAsia="fr-FR"/>
        </w:rPr>
        <w:t xml:space="preserve"> Il reste néanmoins à évaluer l'influence de la vieillesse </w:t>
      </w:r>
      <w:r w:rsidR="002624AB" w:rsidRPr="00D84BE8">
        <w:rPr>
          <w:rFonts w:ascii="Times New Roman" w:eastAsia="Times New Roman" w:hAnsi="Times New Roman" w:cs="Times New Roman"/>
          <w:lang w:eastAsia="fr-FR"/>
        </w:rPr>
        <w:t>sur les choix opérés</w:t>
      </w:r>
      <w:r w:rsidR="002F44E5" w:rsidRPr="00D84BE8">
        <w:rPr>
          <w:rFonts w:ascii="Times New Roman" w:eastAsia="Times New Roman" w:hAnsi="Times New Roman" w:cs="Times New Roman"/>
          <w:lang w:eastAsia="fr-FR"/>
        </w:rPr>
        <w:t xml:space="preserve"> et les modèles proposés</w:t>
      </w:r>
      <w:r w:rsidR="002624AB" w:rsidRPr="00D84BE8">
        <w:rPr>
          <w:rFonts w:ascii="Times New Roman" w:eastAsia="Times New Roman" w:hAnsi="Times New Roman" w:cs="Times New Roman"/>
          <w:lang w:eastAsia="fr-FR"/>
        </w:rPr>
        <w:t>.</w:t>
      </w:r>
    </w:p>
    <w:p w:rsidR="00687C7F" w:rsidRPr="00D84BE8" w:rsidRDefault="00687C7F" w:rsidP="00D24D34">
      <w:pPr>
        <w:pStyle w:val="Default"/>
        <w:spacing w:line="480" w:lineRule="auto"/>
        <w:jc w:val="both"/>
        <w:rPr>
          <w:rFonts w:ascii="Times New Roman" w:eastAsia="Times New Roman" w:hAnsi="Times New Roman" w:cs="Times New Roman"/>
          <w:lang w:eastAsia="fr-FR"/>
        </w:rPr>
      </w:pPr>
    </w:p>
    <w:p w:rsidR="006E2046" w:rsidRPr="00D84BE8" w:rsidRDefault="006E2046" w:rsidP="00D24D34">
      <w:pPr>
        <w:spacing w:line="480" w:lineRule="auto"/>
        <w:rPr>
          <w:rFonts w:ascii="Times New Roman" w:eastAsia="Times New Roman" w:hAnsi="Times New Roman" w:cs="Times New Roman"/>
          <w:color w:val="000000"/>
          <w:sz w:val="24"/>
          <w:szCs w:val="24"/>
          <w:lang w:eastAsia="fr-FR"/>
        </w:rPr>
      </w:pPr>
    </w:p>
    <w:p w:rsidR="00130A56" w:rsidRPr="00D84BE8" w:rsidRDefault="00130A56" w:rsidP="00D24D34">
      <w:pPr>
        <w:spacing w:line="480" w:lineRule="auto"/>
        <w:contextualSpacing/>
        <w:jc w:val="both"/>
        <w:rPr>
          <w:rFonts w:ascii="Times New Roman" w:hAnsi="Times New Roman" w:cs="Times New Roman"/>
          <w:b/>
          <w:sz w:val="24"/>
          <w:szCs w:val="24"/>
        </w:rPr>
      </w:pPr>
      <w:r w:rsidRPr="00D84BE8">
        <w:rPr>
          <w:rFonts w:ascii="Times New Roman" w:hAnsi="Times New Roman" w:cs="Times New Roman"/>
          <w:b/>
          <w:sz w:val="24"/>
          <w:szCs w:val="24"/>
        </w:rPr>
        <w:lastRenderedPageBreak/>
        <w:t>Atouts et inconvénients de la vieillesse : discours et réalités, normes et idéaux</w:t>
      </w:r>
    </w:p>
    <w:p w:rsidR="00107DC2" w:rsidRPr="00D84BE8" w:rsidRDefault="00107DC2" w:rsidP="00D24D34">
      <w:pPr>
        <w:spacing w:line="480" w:lineRule="auto"/>
        <w:contextualSpacing/>
        <w:jc w:val="both"/>
        <w:rPr>
          <w:rFonts w:ascii="Times New Roman" w:hAnsi="Times New Roman" w:cs="Times New Roman"/>
          <w:b/>
          <w:sz w:val="24"/>
          <w:szCs w:val="24"/>
        </w:rPr>
      </w:pPr>
    </w:p>
    <w:p w:rsidR="00130A56" w:rsidRPr="00D84BE8" w:rsidRDefault="00130A56" w:rsidP="00D24D34">
      <w:pPr>
        <w:spacing w:line="480" w:lineRule="auto"/>
        <w:contextualSpacing/>
        <w:jc w:val="both"/>
        <w:rPr>
          <w:rFonts w:ascii="Times New Roman" w:hAnsi="Times New Roman" w:cs="Times New Roman"/>
          <w:sz w:val="24"/>
          <w:szCs w:val="24"/>
        </w:rPr>
      </w:pPr>
      <w:r w:rsidRPr="00D84BE8">
        <w:rPr>
          <w:rFonts w:ascii="Times New Roman" w:hAnsi="Times New Roman" w:cs="Times New Roman"/>
          <w:sz w:val="24"/>
          <w:szCs w:val="24"/>
        </w:rPr>
        <w:t>Un deuxième questionnement vise à préciser la perception et le vécu de la vieillesse au pouvoir. La réflexion se contentera ici de se concentrer sur le paradigme royal, en particulier à la fin du Moyen Âge. Il a fait l’objet d’abondants commentaires, notamment dans les sources narratives – la littérature politique, elle, se montre prudente avec la notion de vieillissement. Il sert en quelque sorte de modèle à toutes les personnes de pouvoir. Pourtant, les articles qui prennent la suite de cette introduction prouvent à quel point les monarques font exception, là où conseillers et diplomates ne semblent pas connaître de limitation pratique imposée par une éventuelle décrépitude. Penchons-nous cependant sur les représentations attachées aux gouvernants et aux princesses avancés en âge pour disposer d’un élément de comparaison.</w:t>
      </w:r>
    </w:p>
    <w:p w:rsidR="00274C20" w:rsidRPr="00D84BE8" w:rsidRDefault="00274C20" w:rsidP="00D24D34">
      <w:pPr>
        <w:pStyle w:val="Paragraphedeliste"/>
        <w:spacing w:line="480" w:lineRule="auto"/>
        <w:ind w:left="720" w:firstLine="0"/>
        <w:contextualSpacing/>
        <w:rPr>
          <w:rFonts w:eastAsiaTheme="minorHAnsi"/>
          <w:lang w:eastAsia="en-US"/>
        </w:rPr>
      </w:pPr>
    </w:p>
    <w:p w:rsidR="00130A56" w:rsidRPr="00D84BE8" w:rsidRDefault="00130A56" w:rsidP="00D24D34">
      <w:pPr>
        <w:pStyle w:val="Paragraphedeliste"/>
        <w:spacing w:after="120" w:line="480" w:lineRule="auto"/>
        <w:ind w:left="0" w:firstLine="0"/>
        <w:contextualSpacing/>
        <w:rPr>
          <w:b/>
          <w:i/>
        </w:rPr>
      </w:pPr>
      <w:r w:rsidRPr="00D84BE8">
        <w:rPr>
          <w:b/>
          <w:i/>
        </w:rPr>
        <w:t>Avantages du grand âge, tares de la décrépitude</w:t>
      </w:r>
    </w:p>
    <w:p w:rsidR="00130A56" w:rsidRPr="00D84BE8" w:rsidRDefault="00130A56" w:rsidP="00D24D34">
      <w:pPr>
        <w:spacing w:line="480" w:lineRule="auto"/>
        <w:jc w:val="both"/>
        <w:rPr>
          <w:rFonts w:ascii="Times New Roman" w:hAnsi="Times New Roman" w:cs="Times New Roman"/>
          <w:sz w:val="24"/>
          <w:szCs w:val="24"/>
        </w:rPr>
      </w:pPr>
      <w:r w:rsidRPr="00D84BE8">
        <w:rPr>
          <w:rFonts w:ascii="Times New Roman" w:hAnsi="Times New Roman" w:cs="Times New Roman"/>
          <w:sz w:val="24"/>
          <w:szCs w:val="24"/>
        </w:rPr>
        <w:t>L’imaginaire médiéval</w:t>
      </w:r>
      <w:r w:rsidR="00437AD6" w:rsidRPr="00D84BE8">
        <w:rPr>
          <w:rFonts w:ascii="Times New Roman" w:hAnsi="Times New Roman" w:cs="Times New Roman"/>
          <w:sz w:val="24"/>
          <w:szCs w:val="24"/>
        </w:rPr>
        <w:t>,</w:t>
      </w:r>
      <w:r w:rsidRPr="00D84BE8">
        <w:rPr>
          <w:rFonts w:ascii="Times New Roman" w:hAnsi="Times New Roman" w:cs="Times New Roman"/>
          <w:sz w:val="24"/>
          <w:szCs w:val="24"/>
        </w:rPr>
        <w:t xml:space="preserve"> nourri de dignes patriarches et d’ermites secourables, aurait pu conférer à ses dirigeants sénescents les qualités éprouvées par le temps, souligner combien la prudence, cette véritable science de l’action, se trouvait renforcée par l’expérience, la mémoire, la modération – autre vertu cardinale retrempée dans la nouvelle légitimité aristotélicienne au </w:t>
      </w:r>
      <w:r w:rsidRPr="00D84BE8">
        <w:rPr>
          <w:rFonts w:ascii="Times New Roman" w:hAnsi="Times New Roman" w:cs="Times New Roman"/>
          <w:smallCaps/>
          <w:sz w:val="24"/>
          <w:szCs w:val="24"/>
        </w:rPr>
        <w:t>xiii</w:t>
      </w:r>
      <w:r w:rsidRPr="00D84BE8">
        <w:rPr>
          <w:rFonts w:ascii="Times New Roman" w:hAnsi="Times New Roman" w:cs="Times New Roman"/>
          <w:sz w:val="24"/>
          <w:szCs w:val="24"/>
          <w:vertAlign w:val="superscript"/>
        </w:rPr>
        <w:t>e</w:t>
      </w:r>
      <w:r w:rsidRPr="00D84BE8">
        <w:rPr>
          <w:rFonts w:ascii="Times New Roman" w:hAnsi="Times New Roman" w:cs="Times New Roman"/>
          <w:sz w:val="24"/>
          <w:szCs w:val="24"/>
        </w:rPr>
        <w:t xml:space="preserve"> siècle –, pour garantir en fin de compte l’autorité morale du monarque et la stabilité inaltérable de son gouvernement. Si la force d’un vieillard au pouvoir est incontestablement déclinante, son souci de la justice n’est pas remis en cause, et il devrait en bonne logique se doubler d’une érudition et d’une sagesse patiemment cultivée. Sur ce dernier chapitre, il est cependant remarquable que tous les souverains affublés de l’épithète de « sage », particulièrement à la mode et valorisé dans les trois derniers siècles du Moyen Âge, aient encouragé l’encyclopédisme, la bibliophilie et la traduction tout au long de leur règne sans forcément atteindre un âge canonique. Certes, Alphonse X, mort à </w:t>
      </w:r>
      <w:r w:rsidR="0006037C" w:rsidRPr="00D84BE8">
        <w:rPr>
          <w:rFonts w:ascii="Times New Roman" w:hAnsi="Times New Roman" w:cs="Times New Roman"/>
          <w:sz w:val="24"/>
          <w:szCs w:val="24"/>
        </w:rPr>
        <w:t>soixante-trois</w:t>
      </w:r>
      <w:r w:rsidRPr="00D84BE8">
        <w:rPr>
          <w:rFonts w:ascii="Times New Roman" w:hAnsi="Times New Roman" w:cs="Times New Roman"/>
          <w:sz w:val="24"/>
          <w:szCs w:val="24"/>
        </w:rPr>
        <w:t xml:space="preserve"> ans </w:t>
      </w:r>
      <w:r w:rsidRPr="00D84BE8">
        <w:rPr>
          <w:rFonts w:ascii="Times New Roman" w:hAnsi="Times New Roman" w:cs="Times New Roman"/>
          <w:sz w:val="24"/>
          <w:szCs w:val="24"/>
        </w:rPr>
        <w:lastRenderedPageBreak/>
        <w:t xml:space="preserve">après </w:t>
      </w:r>
      <w:r w:rsidR="0006037C" w:rsidRPr="00D84BE8">
        <w:rPr>
          <w:rFonts w:ascii="Times New Roman" w:hAnsi="Times New Roman" w:cs="Times New Roman"/>
          <w:sz w:val="24"/>
          <w:szCs w:val="24"/>
        </w:rPr>
        <w:t>trente-deux</w:t>
      </w:r>
      <w:r w:rsidRPr="00D84BE8">
        <w:rPr>
          <w:rFonts w:ascii="Times New Roman" w:hAnsi="Times New Roman" w:cs="Times New Roman"/>
          <w:sz w:val="24"/>
          <w:szCs w:val="24"/>
        </w:rPr>
        <w:t xml:space="preserve"> années à diriger Castille et León, </w:t>
      </w:r>
      <w:r w:rsidR="00437AD6" w:rsidRPr="00D84BE8">
        <w:rPr>
          <w:rFonts w:ascii="Times New Roman" w:hAnsi="Times New Roman" w:cs="Times New Roman"/>
          <w:sz w:val="24"/>
          <w:szCs w:val="24"/>
        </w:rPr>
        <w:t>est</w:t>
      </w:r>
      <w:r w:rsidRPr="00D84BE8">
        <w:rPr>
          <w:rFonts w:ascii="Times New Roman" w:hAnsi="Times New Roman" w:cs="Times New Roman"/>
          <w:sz w:val="24"/>
          <w:szCs w:val="24"/>
        </w:rPr>
        <w:t xml:space="preserve"> le premier des savants et développ</w:t>
      </w:r>
      <w:r w:rsidR="00247711" w:rsidRPr="00D84BE8">
        <w:rPr>
          <w:rFonts w:ascii="Times New Roman" w:hAnsi="Times New Roman" w:cs="Times New Roman"/>
          <w:sz w:val="24"/>
          <w:szCs w:val="24"/>
        </w:rPr>
        <w:t xml:space="preserve">e </w:t>
      </w:r>
      <w:r w:rsidRPr="00D84BE8">
        <w:rPr>
          <w:rFonts w:ascii="Times New Roman" w:hAnsi="Times New Roman" w:cs="Times New Roman"/>
          <w:sz w:val="24"/>
          <w:szCs w:val="24"/>
        </w:rPr>
        <w:t>législation, astronomie, histoire, littérature, divertissement et musique, mais il le f</w:t>
      </w:r>
      <w:r w:rsidR="00247711" w:rsidRPr="00D84BE8">
        <w:rPr>
          <w:rFonts w:ascii="Times New Roman" w:hAnsi="Times New Roman" w:cs="Times New Roman"/>
          <w:sz w:val="24"/>
          <w:szCs w:val="24"/>
        </w:rPr>
        <w:t>a</w:t>
      </w:r>
      <w:r w:rsidRPr="00D84BE8">
        <w:rPr>
          <w:rFonts w:ascii="Times New Roman" w:hAnsi="Times New Roman" w:cs="Times New Roman"/>
          <w:sz w:val="24"/>
          <w:szCs w:val="24"/>
        </w:rPr>
        <w:t>it surtout dans la première partie de son règne</w:t>
      </w:r>
      <w:r w:rsidRPr="00D84BE8">
        <w:rPr>
          <w:rStyle w:val="Appelnotedebasdep"/>
          <w:rFonts w:ascii="Times New Roman" w:hAnsi="Times New Roman" w:cs="Times New Roman"/>
          <w:sz w:val="24"/>
          <w:szCs w:val="24"/>
        </w:rPr>
        <w:footnoteReference w:id="53"/>
      </w:r>
      <w:r w:rsidRPr="00D84BE8">
        <w:rPr>
          <w:rFonts w:ascii="Times New Roman" w:hAnsi="Times New Roman" w:cs="Times New Roman"/>
          <w:sz w:val="24"/>
          <w:szCs w:val="24"/>
        </w:rPr>
        <w:t>. La sagesse n’attend donc pas le nombre des années, comme le confirment les exemples de Robert I</w:t>
      </w:r>
      <w:r w:rsidR="0006037C" w:rsidRPr="00D84BE8">
        <w:rPr>
          <w:rFonts w:ascii="Times New Roman" w:hAnsi="Times New Roman" w:cs="Times New Roman"/>
          <w:sz w:val="24"/>
          <w:szCs w:val="24"/>
          <w:vertAlign w:val="superscript"/>
        </w:rPr>
        <w:t>er</w:t>
      </w:r>
      <w:r w:rsidRPr="00D84BE8">
        <w:rPr>
          <w:rFonts w:ascii="Times New Roman" w:hAnsi="Times New Roman" w:cs="Times New Roman"/>
          <w:sz w:val="24"/>
          <w:szCs w:val="24"/>
        </w:rPr>
        <w:t xml:space="preserve"> de Naples, ami précoce des poètes, des lettrés et des artistes</w:t>
      </w:r>
      <w:r w:rsidRPr="00D84BE8">
        <w:rPr>
          <w:rStyle w:val="Appelnotedebasdep"/>
          <w:rFonts w:ascii="Times New Roman" w:hAnsi="Times New Roman" w:cs="Times New Roman"/>
          <w:sz w:val="24"/>
          <w:szCs w:val="24"/>
        </w:rPr>
        <w:footnoteReference w:id="54"/>
      </w:r>
      <w:r w:rsidRPr="00D84BE8">
        <w:rPr>
          <w:rFonts w:ascii="Times New Roman" w:hAnsi="Times New Roman" w:cs="Times New Roman"/>
          <w:sz w:val="24"/>
          <w:szCs w:val="24"/>
        </w:rPr>
        <w:t xml:space="preserve">, et de Charles V de France qui a appuyé son action sur un </w:t>
      </w:r>
      <w:r w:rsidRPr="00D84BE8">
        <w:rPr>
          <w:rFonts w:ascii="Times New Roman" w:hAnsi="Times New Roman" w:cs="Times New Roman"/>
          <w:i/>
          <w:sz w:val="24"/>
          <w:szCs w:val="24"/>
        </w:rPr>
        <w:t>brain trust</w:t>
      </w:r>
      <w:r w:rsidRPr="00D84BE8">
        <w:rPr>
          <w:rFonts w:ascii="Times New Roman" w:hAnsi="Times New Roman" w:cs="Times New Roman"/>
          <w:sz w:val="24"/>
          <w:szCs w:val="24"/>
        </w:rPr>
        <w:t xml:space="preserve"> composite et a conféré une place prestigieuse aux intellectuels de son temps</w:t>
      </w:r>
      <w:r w:rsidRPr="00D84BE8">
        <w:rPr>
          <w:rStyle w:val="Appelnotedebasdep"/>
          <w:rFonts w:ascii="Times New Roman" w:hAnsi="Times New Roman" w:cs="Times New Roman"/>
          <w:sz w:val="24"/>
          <w:szCs w:val="24"/>
        </w:rPr>
        <w:footnoteReference w:id="55"/>
      </w:r>
      <w:r w:rsidRPr="00D84BE8">
        <w:rPr>
          <w:rFonts w:ascii="Times New Roman" w:hAnsi="Times New Roman" w:cs="Times New Roman"/>
          <w:sz w:val="24"/>
          <w:szCs w:val="24"/>
        </w:rPr>
        <w:t xml:space="preserve">. Il n’a pourtant vécu que </w:t>
      </w:r>
      <w:r w:rsidR="0006037C" w:rsidRPr="00D84BE8">
        <w:rPr>
          <w:rFonts w:ascii="Times New Roman" w:hAnsi="Times New Roman" w:cs="Times New Roman"/>
          <w:sz w:val="24"/>
          <w:szCs w:val="24"/>
        </w:rPr>
        <w:t>quarante-deux</w:t>
      </w:r>
      <w:r w:rsidRPr="00D84BE8">
        <w:rPr>
          <w:rFonts w:ascii="Times New Roman" w:hAnsi="Times New Roman" w:cs="Times New Roman"/>
          <w:sz w:val="24"/>
          <w:szCs w:val="24"/>
        </w:rPr>
        <w:t xml:space="preserve"> ans. Le goût du beau caractérise d’ailleurs sa génération – la longévité relative de ses frères Jean de Berry et Philippe le Hardi leur a seulement permis de puiser plus longtemps dans le Trésor pour assouvir leur passion</w:t>
      </w:r>
      <w:r w:rsidRPr="00D84BE8">
        <w:rPr>
          <w:rStyle w:val="Appelnotedebasdep"/>
          <w:rFonts w:ascii="Times New Roman" w:hAnsi="Times New Roman" w:cs="Times New Roman"/>
          <w:sz w:val="24"/>
          <w:szCs w:val="24"/>
        </w:rPr>
        <w:footnoteReference w:id="56"/>
      </w:r>
      <w:r w:rsidRPr="00D84BE8">
        <w:rPr>
          <w:rFonts w:ascii="Times New Roman" w:hAnsi="Times New Roman" w:cs="Times New Roman"/>
          <w:sz w:val="24"/>
          <w:szCs w:val="24"/>
        </w:rPr>
        <w:t>.</w:t>
      </w:r>
    </w:p>
    <w:p w:rsidR="00130A56" w:rsidRPr="00D84BE8" w:rsidRDefault="00130A56" w:rsidP="00D24D34">
      <w:pPr>
        <w:spacing w:line="480" w:lineRule="auto"/>
        <w:jc w:val="both"/>
        <w:rPr>
          <w:rFonts w:ascii="Times New Roman" w:hAnsi="Times New Roman" w:cs="Times New Roman"/>
          <w:sz w:val="24"/>
          <w:szCs w:val="24"/>
        </w:rPr>
      </w:pPr>
      <w:r w:rsidRPr="00D84BE8">
        <w:rPr>
          <w:rFonts w:ascii="Times New Roman" w:hAnsi="Times New Roman" w:cs="Times New Roman"/>
          <w:sz w:val="24"/>
          <w:szCs w:val="24"/>
        </w:rPr>
        <w:t>De manière asymétrique, semble-t-il, les faiblesses attendues des vieillards – conservatisme, apathie, vulnérabilité – sont davantage mises en exergue par les sources narratives. Le roi d’Angleterre Édouard III a été fustigé des siècles durant pour la suggestibilité manifestée dans la dernière décennie de son règne de cinquante ans et il est volontiers présenté comme le jouet d’une coterie composée de conseillers parvenus et de sa maîtresse Alice Perrers</w:t>
      </w:r>
      <w:r w:rsidRPr="00D84BE8">
        <w:rPr>
          <w:rStyle w:val="Appelnotedebasdep"/>
          <w:rFonts w:ascii="Times New Roman" w:hAnsi="Times New Roman" w:cs="Times New Roman"/>
          <w:sz w:val="24"/>
          <w:szCs w:val="24"/>
        </w:rPr>
        <w:footnoteReference w:id="57"/>
      </w:r>
      <w:r w:rsidRPr="00D84BE8">
        <w:rPr>
          <w:rFonts w:ascii="Times New Roman" w:hAnsi="Times New Roman" w:cs="Times New Roman"/>
          <w:sz w:val="24"/>
          <w:szCs w:val="24"/>
        </w:rPr>
        <w:t xml:space="preserve">. De leur côté, les rois français du </w:t>
      </w:r>
      <w:r w:rsidRPr="00D84BE8">
        <w:rPr>
          <w:rFonts w:ascii="Times New Roman" w:hAnsi="Times New Roman" w:cs="Times New Roman"/>
          <w:smallCaps/>
          <w:sz w:val="24"/>
          <w:szCs w:val="24"/>
        </w:rPr>
        <w:t>xv</w:t>
      </w:r>
      <w:r w:rsidRPr="00D84BE8">
        <w:rPr>
          <w:rFonts w:ascii="Times New Roman" w:hAnsi="Times New Roman" w:cs="Times New Roman"/>
          <w:sz w:val="24"/>
          <w:szCs w:val="24"/>
          <w:vertAlign w:val="superscript"/>
        </w:rPr>
        <w:t>e</w:t>
      </w:r>
      <w:r w:rsidRPr="00D84BE8">
        <w:rPr>
          <w:rFonts w:ascii="Times New Roman" w:hAnsi="Times New Roman" w:cs="Times New Roman"/>
          <w:sz w:val="24"/>
          <w:szCs w:val="24"/>
        </w:rPr>
        <w:t xml:space="preserve"> siècle, Charles VII et Louis XI</w:t>
      </w:r>
      <w:r w:rsidR="00437AD6" w:rsidRPr="00D84BE8">
        <w:rPr>
          <w:rFonts w:ascii="Times New Roman" w:hAnsi="Times New Roman" w:cs="Times New Roman"/>
          <w:sz w:val="24"/>
          <w:szCs w:val="24"/>
        </w:rPr>
        <w:t>,</w:t>
      </w:r>
      <w:r w:rsidRPr="00D84BE8">
        <w:rPr>
          <w:rFonts w:ascii="Times New Roman" w:hAnsi="Times New Roman" w:cs="Times New Roman"/>
          <w:sz w:val="24"/>
          <w:szCs w:val="24"/>
        </w:rPr>
        <w:t xml:space="preserve"> connaissent des crépuscules qui mêlent une certaine langueur à des accès de paranoïa</w:t>
      </w:r>
      <w:r w:rsidRPr="00D84BE8">
        <w:rPr>
          <w:rStyle w:val="Appelnotedebasdep"/>
          <w:rFonts w:ascii="Times New Roman" w:hAnsi="Times New Roman" w:cs="Times New Roman"/>
          <w:sz w:val="24"/>
          <w:szCs w:val="24"/>
        </w:rPr>
        <w:footnoteReference w:id="58"/>
      </w:r>
      <w:r w:rsidRPr="00D84BE8">
        <w:rPr>
          <w:rFonts w:ascii="Times New Roman" w:hAnsi="Times New Roman" w:cs="Times New Roman"/>
          <w:sz w:val="24"/>
          <w:szCs w:val="24"/>
        </w:rPr>
        <w:t xml:space="preserve">. Bien entendu, les historiens se sont efforcés de manifester la réversibilité des arguments. Il arrive également que la jeunesse des conseillers tempère les effets délétères de l’altération des capacités royales </w:t>
      </w:r>
      <w:r w:rsidR="00437AD6" w:rsidRPr="00D84BE8">
        <w:rPr>
          <w:rFonts w:ascii="Times New Roman" w:eastAsia="Times New Roman" w:hAnsi="Times New Roman" w:cs="Times New Roman"/>
          <w:sz w:val="24"/>
          <w:szCs w:val="24"/>
          <w:lang w:eastAsia="fr-FR"/>
        </w:rPr>
        <w:t>–</w:t>
      </w:r>
      <w:r w:rsidRPr="00D84BE8">
        <w:rPr>
          <w:rFonts w:ascii="Times New Roman" w:hAnsi="Times New Roman" w:cs="Times New Roman"/>
          <w:sz w:val="24"/>
          <w:szCs w:val="24"/>
        </w:rPr>
        <w:t xml:space="preserve"> c’est le cas avec Édouard III, dont les tout proches meurent dans des expéditions militaires et sont remplacés par les hommes des princes, ses fils. Toutefois, devant les risques politiques que fait encourir </w:t>
      </w:r>
      <w:r w:rsidRPr="00D84BE8">
        <w:rPr>
          <w:rFonts w:ascii="Times New Roman" w:hAnsi="Times New Roman" w:cs="Times New Roman"/>
          <w:sz w:val="24"/>
          <w:szCs w:val="24"/>
        </w:rPr>
        <w:lastRenderedPageBreak/>
        <w:t xml:space="preserve">la dégradation physique et mentale, il arrive que certains puissants se dessaisissent volontairement du fardeau de l’administration. Aussi spectaculaire qu’ait pu paraître le geste de Charles Quint, en 1555, il a été précédé dans les Pays-Bas de plusieurs abdications, notamment de princesses fatiguées, à l’image de Marguerite de Flandre en 1278 ou de Jeanne de Brabant au début du </w:t>
      </w:r>
      <w:r w:rsidRPr="00D84BE8">
        <w:rPr>
          <w:rFonts w:ascii="Times New Roman" w:hAnsi="Times New Roman" w:cs="Times New Roman"/>
          <w:smallCaps/>
          <w:sz w:val="24"/>
          <w:szCs w:val="24"/>
        </w:rPr>
        <w:t>xv</w:t>
      </w:r>
      <w:r w:rsidRPr="00D84BE8">
        <w:rPr>
          <w:rFonts w:ascii="Times New Roman" w:hAnsi="Times New Roman" w:cs="Times New Roman"/>
          <w:sz w:val="24"/>
          <w:szCs w:val="24"/>
          <w:vertAlign w:val="superscript"/>
        </w:rPr>
        <w:t>e</w:t>
      </w:r>
      <w:r w:rsidRPr="00D84BE8">
        <w:rPr>
          <w:rFonts w:ascii="Times New Roman" w:hAnsi="Times New Roman" w:cs="Times New Roman"/>
          <w:sz w:val="24"/>
          <w:szCs w:val="24"/>
        </w:rPr>
        <w:t xml:space="preserve"> siècle</w:t>
      </w:r>
      <w:r w:rsidRPr="00D84BE8">
        <w:rPr>
          <w:rStyle w:val="Appelnotedebasdep"/>
          <w:rFonts w:ascii="Times New Roman" w:hAnsi="Times New Roman" w:cs="Times New Roman"/>
          <w:sz w:val="24"/>
          <w:szCs w:val="24"/>
        </w:rPr>
        <w:footnoteReference w:id="59"/>
      </w:r>
      <w:r w:rsidRPr="00D84BE8">
        <w:rPr>
          <w:rFonts w:ascii="Times New Roman" w:hAnsi="Times New Roman" w:cs="Times New Roman"/>
          <w:sz w:val="24"/>
          <w:szCs w:val="24"/>
        </w:rPr>
        <w:t>. Plus rarement encore, les insuffisances causées par la sénilité ont été mobilisées pour écarter un roi de ses fonctions</w:t>
      </w:r>
      <w:r w:rsidRPr="00D84BE8">
        <w:rPr>
          <w:rStyle w:val="Appelnotedebasdep"/>
          <w:rFonts w:ascii="Times New Roman" w:hAnsi="Times New Roman" w:cs="Times New Roman"/>
          <w:sz w:val="24"/>
          <w:szCs w:val="24"/>
        </w:rPr>
        <w:footnoteReference w:id="60"/>
      </w:r>
      <w:r w:rsidRPr="00D84BE8">
        <w:rPr>
          <w:rFonts w:ascii="Times New Roman" w:hAnsi="Times New Roman" w:cs="Times New Roman"/>
          <w:sz w:val="24"/>
          <w:szCs w:val="24"/>
        </w:rPr>
        <w:t>. Ainsi, Jean, le fils de Robert II d’Écosse argue en 1384 de l’incapacité de son père pour obtenir la charge de Gardien du Royaume – motif qui cache probablement des désaccords sur la politique menée à l’intérieur</w:t>
      </w:r>
      <w:r w:rsidRPr="00D84BE8">
        <w:rPr>
          <w:rStyle w:val="Appelnotedebasdep"/>
          <w:rFonts w:ascii="Times New Roman" w:hAnsi="Times New Roman" w:cs="Times New Roman"/>
          <w:sz w:val="24"/>
          <w:szCs w:val="24"/>
        </w:rPr>
        <w:footnoteReference w:id="61"/>
      </w:r>
      <w:r w:rsidRPr="00D84BE8">
        <w:rPr>
          <w:rFonts w:ascii="Times New Roman" w:hAnsi="Times New Roman" w:cs="Times New Roman"/>
          <w:sz w:val="24"/>
          <w:szCs w:val="24"/>
        </w:rPr>
        <w:t>. Il convient sans doute de distinguer sous ce rapport les monarchies laïques de la papauté, qui n’a jamais usé d’une telle rhétorique et a plutôt favorisé l’élection de cardinaux âgés.</w:t>
      </w:r>
    </w:p>
    <w:p w:rsidR="00130A56" w:rsidRPr="00D84BE8" w:rsidRDefault="00130A56" w:rsidP="00D24D34">
      <w:pPr>
        <w:spacing w:line="480" w:lineRule="auto"/>
        <w:jc w:val="both"/>
        <w:rPr>
          <w:rFonts w:ascii="Times New Roman" w:hAnsi="Times New Roman" w:cs="Times New Roman"/>
          <w:sz w:val="24"/>
          <w:szCs w:val="24"/>
        </w:rPr>
      </w:pPr>
    </w:p>
    <w:p w:rsidR="00130A56" w:rsidRPr="00D84BE8" w:rsidRDefault="00130A56" w:rsidP="00D24D34">
      <w:pPr>
        <w:pStyle w:val="Paragraphedeliste"/>
        <w:spacing w:after="120" w:line="480" w:lineRule="auto"/>
        <w:ind w:left="0" w:firstLine="0"/>
        <w:contextualSpacing/>
        <w:rPr>
          <w:b/>
          <w:i/>
        </w:rPr>
      </w:pPr>
      <w:r w:rsidRPr="00D84BE8">
        <w:rPr>
          <w:b/>
          <w:i/>
        </w:rPr>
        <w:t>Modèles de comportements</w:t>
      </w:r>
    </w:p>
    <w:p w:rsidR="00130A56" w:rsidRPr="00D84BE8" w:rsidRDefault="00130A56" w:rsidP="00D24D34">
      <w:pPr>
        <w:spacing w:line="480" w:lineRule="auto"/>
        <w:jc w:val="both"/>
        <w:rPr>
          <w:rFonts w:ascii="Times New Roman" w:hAnsi="Times New Roman" w:cs="Times New Roman"/>
          <w:sz w:val="24"/>
          <w:szCs w:val="24"/>
        </w:rPr>
      </w:pPr>
      <w:r w:rsidRPr="00D84BE8">
        <w:rPr>
          <w:rFonts w:ascii="Times New Roman" w:hAnsi="Times New Roman" w:cs="Times New Roman"/>
          <w:sz w:val="24"/>
          <w:szCs w:val="24"/>
        </w:rPr>
        <w:t xml:space="preserve">La culture des médiévaux, politique et au-delà, prodigue aux détenteurs du pouvoir, ainsi qu’à leur entourage et à leurs sujets, des exemples concrets tout droit sortis de la Bible ou de l’histoire, mais également des réflexions théoriques de diverses natures et les invite à regarder avec circonspection les avatars contemporains de ces archétypes éloquents. Bien sûr, l’Ancien Testament laisse entendre à maintes reprises qu’être chargé d’ans est une preuve tangible de la bénédiction divine. Le premier livre des Rois présente néanmoins sans ambages le déclin du magnifique Salomon, devenu libidineux et en proie aux influences de ses innombrables femmes et concubines, qui font progresser la cause païenne, tandis qu’il accable son peuple d’impôts et de corvées. Une lecture politique de cette période enseigne que c’est la </w:t>
      </w:r>
      <w:r w:rsidRPr="00D84BE8">
        <w:rPr>
          <w:rFonts w:ascii="Times New Roman" w:hAnsi="Times New Roman" w:cs="Times New Roman"/>
          <w:sz w:val="24"/>
          <w:szCs w:val="24"/>
        </w:rPr>
        <w:lastRenderedPageBreak/>
        <w:t>combinaison calamiteuse de la vieillesse de Salomon et de la jeunesse de son successeur Roboam qui a engendré une tyrannie telle que le royaume d’Israël a dû être scindé</w:t>
      </w:r>
      <w:r w:rsidRPr="00D84BE8">
        <w:rPr>
          <w:rStyle w:val="Appelnotedebasdep"/>
          <w:rFonts w:ascii="Times New Roman" w:hAnsi="Times New Roman" w:cs="Times New Roman"/>
          <w:sz w:val="24"/>
          <w:szCs w:val="24"/>
        </w:rPr>
        <w:footnoteReference w:id="62"/>
      </w:r>
      <w:r w:rsidRPr="00D84BE8">
        <w:rPr>
          <w:rFonts w:ascii="Times New Roman" w:hAnsi="Times New Roman" w:cs="Times New Roman"/>
          <w:sz w:val="24"/>
          <w:szCs w:val="24"/>
        </w:rPr>
        <w:t xml:space="preserve">. Le Charlemagne de la </w:t>
      </w:r>
      <w:r w:rsidRPr="00D84BE8">
        <w:rPr>
          <w:rFonts w:ascii="Times New Roman" w:hAnsi="Times New Roman" w:cs="Times New Roman"/>
          <w:i/>
          <w:sz w:val="24"/>
          <w:szCs w:val="24"/>
        </w:rPr>
        <w:t>Chanson de Roland</w:t>
      </w:r>
      <w:r w:rsidRPr="00D84BE8">
        <w:rPr>
          <w:rFonts w:ascii="Times New Roman" w:hAnsi="Times New Roman" w:cs="Times New Roman"/>
          <w:sz w:val="24"/>
          <w:szCs w:val="24"/>
        </w:rPr>
        <w:t xml:space="preserve"> ne vaut guère mieux, tant il est déliquescent, manipulé, souvent réduit à l’impuissance</w:t>
      </w:r>
      <w:r w:rsidRPr="00D84BE8">
        <w:rPr>
          <w:rStyle w:val="Appelnotedebasdep"/>
          <w:rFonts w:ascii="Times New Roman" w:hAnsi="Times New Roman" w:cs="Times New Roman"/>
          <w:sz w:val="24"/>
          <w:szCs w:val="24"/>
        </w:rPr>
        <w:footnoteReference w:id="63"/>
      </w:r>
      <w:r w:rsidRPr="00D84BE8">
        <w:rPr>
          <w:rFonts w:ascii="Times New Roman" w:hAnsi="Times New Roman" w:cs="Times New Roman"/>
          <w:sz w:val="24"/>
          <w:szCs w:val="24"/>
        </w:rPr>
        <w:t>. Significativement, quelques princes imposteurs du Moyen Âge central et tardif, à l’image du faux Baudouin de Constantinople ou du faux Valdemar II de Brandebourg, semblent partager cette caractéristique avec l’empereur chenu : choisis pour leur aboulie et leur docilité, ils sont soumis à l’avidité de leur pseudo-parenté</w:t>
      </w:r>
      <w:r w:rsidRPr="00D84BE8">
        <w:rPr>
          <w:rStyle w:val="Appelnotedebasdep"/>
          <w:rFonts w:ascii="Times New Roman" w:hAnsi="Times New Roman" w:cs="Times New Roman"/>
          <w:sz w:val="24"/>
          <w:szCs w:val="24"/>
        </w:rPr>
        <w:footnoteReference w:id="64"/>
      </w:r>
      <w:r w:rsidRPr="00D84BE8">
        <w:rPr>
          <w:rFonts w:ascii="Times New Roman" w:hAnsi="Times New Roman" w:cs="Times New Roman"/>
          <w:sz w:val="24"/>
          <w:szCs w:val="24"/>
        </w:rPr>
        <w:t>. La théorie médicale, qui se diffuse chez toutes les élites lettrées aux alentours de 1400, n’est pas flatteuse pour les anciens : dominé par le fluide de la mélancolie, le vieillard est froid et sec comme du bois mort et subit les assauts rigoureux de l’hiver de sa vie</w:t>
      </w:r>
      <w:r w:rsidRPr="00D84BE8">
        <w:rPr>
          <w:rStyle w:val="Appelnotedebasdep"/>
          <w:rFonts w:ascii="Times New Roman" w:hAnsi="Times New Roman" w:cs="Times New Roman"/>
          <w:sz w:val="24"/>
          <w:szCs w:val="24"/>
        </w:rPr>
        <w:footnoteReference w:id="65"/>
      </w:r>
      <w:r w:rsidRPr="00D84BE8">
        <w:rPr>
          <w:rFonts w:ascii="Times New Roman" w:hAnsi="Times New Roman" w:cs="Times New Roman"/>
          <w:sz w:val="24"/>
          <w:szCs w:val="24"/>
        </w:rPr>
        <w:t xml:space="preserve">. La philosophie, tout au moins, permet-elle d’apporter quelque réconfort ? La traduction du </w:t>
      </w:r>
      <w:r w:rsidRPr="00D84BE8">
        <w:rPr>
          <w:rFonts w:ascii="Times New Roman" w:hAnsi="Times New Roman" w:cs="Times New Roman"/>
          <w:i/>
          <w:sz w:val="24"/>
          <w:szCs w:val="24"/>
        </w:rPr>
        <w:t>De senectute</w:t>
      </w:r>
      <w:r w:rsidRPr="00D84BE8">
        <w:rPr>
          <w:rFonts w:ascii="Times New Roman" w:hAnsi="Times New Roman" w:cs="Times New Roman"/>
          <w:sz w:val="24"/>
          <w:szCs w:val="24"/>
        </w:rPr>
        <w:t xml:space="preserve"> de Cicéron par Laurent de Premierfait offre un bilan en demi-teinte : les facultés de l’homme âgé lui permettent davantage de conseiller que d’agir, la gamme des plaisirs se resserre, les égards sociaux vont croissant, la mort est négligeable</w:t>
      </w:r>
      <w:r w:rsidRPr="00D84BE8">
        <w:rPr>
          <w:rStyle w:val="Appelnotedebasdep"/>
          <w:rFonts w:ascii="Times New Roman" w:hAnsi="Times New Roman" w:cs="Times New Roman"/>
          <w:sz w:val="24"/>
          <w:szCs w:val="24"/>
        </w:rPr>
        <w:footnoteReference w:id="66"/>
      </w:r>
      <w:r w:rsidRPr="00D84BE8">
        <w:rPr>
          <w:rFonts w:ascii="Times New Roman" w:hAnsi="Times New Roman" w:cs="Times New Roman"/>
          <w:sz w:val="24"/>
          <w:szCs w:val="24"/>
        </w:rPr>
        <w:t xml:space="preserve">. On retrouve cette idée que la vieillesse exerce une fonction d’assistance et de pondération. Il n’est pas indifférent que l’institution du Sénat tire son nom du </w:t>
      </w:r>
      <w:r w:rsidRPr="00D84BE8">
        <w:rPr>
          <w:rFonts w:ascii="Times New Roman" w:hAnsi="Times New Roman" w:cs="Times New Roman"/>
          <w:i/>
          <w:sz w:val="24"/>
          <w:szCs w:val="24"/>
        </w:rPr>
        <w:t>senex</w:t>
      </w:r>
      <w:r w:rsidRPr="00D84BE8">
        <w:rPr>
          <w:rFonts w:ascii="Times New Roman" w:hAnsi="Times New Roman" w:cs="Times New Roman"/>
          <w:sz w:val="24"/>
          <w:szCs w:val="24"/>
        </w:rPr>
        <w:t>. Mais le roi, lui, dirige, et l’affaiblissement n’est pas de mise.</w:t>
      </w:r>
    </w:p>
    <w:p w:rsidR="00130A56" w:rsidRPr="00D84BE8" w:rsidRDefault="00130A56" w:rsidP="00D24D34">
      <w:pPr>
        <w:spacing w:line="480" w:lineRule="auto"/>
        <w:jc w:val="both"/>
        <w:rPr>
          <w:rFonts w:ascii="Times New Roman" w:hAnsi="Times New Roman" w:cs="Times New Roman"/>
          <w:sz w:val="24"/>
          <w:szCs w:val="24"/>
        </w:rPr>
      </w:pPr>
      <w:r w:rsidRPr="00D84BE8">
        <w:rPr>
          <w:rFonts w:ascii="Times New Roman" w:hAnsi="Times New Roman" w:cs="Times New Roman"/>
          <w:sz w:val="24"/>
          <w:szCs w:val="24"/>
        </w:rPr>
        <w:lastRenderedPageBreak/>
        <w:t>Si les invitations à la patience et au calme apprentissage pleuvent dans les miroirs des princes et la littérature politique en général, l’édification se soucie peu des monarques avancés en âge et de leurs relations avec les plus jeunes. Dans la pratique, ce sont toujours les jeunes insatisfaits qui sont les moteurs des turbulences. On peut tout au plus opposer aux bouillants rejetons Plantagenêt l’attitude de bons fils des Capétiens, qui savent composer avec la volonté paternelle</w:t>
      </w:r>
      <w:r w:rsidRPr="00D84BE8">
        <w:rPr>
          <w:rStyle w:val="Appelnotedebasdep"/>
          <w:rFonts w:ascii="Times New Roman" w:hAnsi="Times New Roman" w:cs="Times New Roman"/>
          <w:sz w:val="24"/>
          <w:szCs w:val="24"/>
        </w:rPr>
        <w:footnoteReference w:id="67"/>
      </w:r>
      <w:r w:rsidRPr="00D84BE8">
        <w:rPr>
          <w:rFonts w:ascii="Times New Roman" w:hAnsi="Times New Roman" w:cs="Times New Roman"/>
          <w:sz w:val="24"/>
          <w:szCs w:val="24"/>
        </w:rPr>
        <w:t xml:space="preserve">. Encore celle-ci ne s’exerce-t-elle pas exagérément, car les monarques meurent relativement tôt. Les premiers à faire les frais de la longévité paternelle sont les rois de France du </w:t>
      </w:r>
      <w:r w:rsidRPr="00D84BE8">
        <w:rPr>
          <w:rFonts w:ascii="Times New Roman" w:hAnsi="Times New Roman" w:cs="Times New Roman"/>
          <w:smallCaps/>
          <w:sz w:val="24"/>
          <w:szCs w:val="24"/>
        </w:rPr>
        <w:t>xv</w:t>
      </w:r>
      <w:r w:rsidRPr="00D84BE8">
        <w:rPr>
          <w:rFonts w:ascii="Times New Roman" w:hAnsi="Times New Roman" w:cs="Times New Roman"/>
          <w:sz w:val="24"/>
          <w:szCs w:val="24"/>
          <w:vertAlign w:val="superscript"/>
        </w:rPr>
        <w:t>e</w:t>
      </w:r>
      <w:r w:rsidRPr="00D84BE8">
        <w:rPr>
          <w:rFonts w:ascii="Times New Roman" w:hAnsi="Times New Roman" w:cs="Times New Roman"/>
          <w:sz w:val="24"/>
          <w:szCs w:val="24"/>
        </w:rPr>
        <w:t xml:space="preserve"> siècle, Charles VII et Louis XI, qui se montrent d’ailleurs bien indociles. En tant que dauphin, Louis ronge son frein en hyperactif, multiplie les complots et les provocations, et ce jusqu’à s’habiller de rouge et de blanc au lieu de couleurs de deuil quand son géniteur passe enfin de vie à trépas – ce qui n’est pas sans choquer ses contemporains</w:t>
      </w:r>
      <w:r w:rsidRPr="00D84BE8">
        <w:rPr>
          <w:rStyle w:val="Appelnotedebasdep"/>
          <w:rFonts w:ascii="Times New Roman" w:hAnsi="Times New Roman" w:cs="Times New Roman"/>
          <w:sz w:val="24"/>
          <w:szCs w:val="24"/>
        </w:rPr>
        <w:footnoteReference w:id="68"/>
      </w:r>
      <w:r w:rsidRPr="00D84BE8">
        <w:rPr>
          <w:rFonts w:ascii="Times New Roman" w:hAnsi="Times New Roman" w:cs="Times New Roman"/>
          <w:sz w:val="24"/>
          <w:szCs w:val="24"/>
        </w:rPr>
        <w:t>. Ce n’est pas la vieillesse en tant que telle qui agace l’héritier, mais l’impatience de régner et un positionnement politique contradictoire. Les tensions entre le duc de Bourgogne Philippe le Bon et son fils Charles le Téméraire viennent également de désaccords de fond et d’incompatibilités d’humeur plutôt que de la dégradation physique et mentale du prince. Quand celle-ci est avérée, Charles prend de fait les rênes du pouvoir</w:t>
      </w:r>
      <w:r w:rsidRPr="00D84BE8">
        <w:rPr>
          <w:rStyle w:val="Appelnotedebasdep"/>
          <w:rFonts w:ascii="Times New Roman" w:hAnsi="Times New Roman" w:cs="Times New Roman"/>
          <w:sz w:val="24"/>
          <w:szCs w:val="24"/>
        </w:rPr>
        <w:footnoteReference w:id="69"/>
      </w:r>
      <w:r w:rsidRPr="00D84BE8">
        <w:rPr>
          <w:rFonts w:ascii="Times New Roman" w:hAnsi="Times New Roman" w:cs="Times New Roman"/>
          <w:sz w:val="24"/>
          <w:szCs w:val="24"/>
        </w:rPr>
        <w:t xml:space="preserve">. Il arrive toutefois que le souverain âgé se trouve en porte-à-faux vis-à-vis de la masse de ses sujets elle-même. Dans le royaume de France en pleine reconstruction de la seconde moitié du </w:t>
      </w:r>
      <w:r w:rsidRPr="00D84BE8">
        <w:rPr>
          <w:rFonts w:ascii="Times New Roman" w:hAnsi="Times New Roman" w:cs="Times New Roman"/>
          <w:smallCaps/>
          <w:sz w:val="24"/>
          <w:szCs w:val="24"/>
        </w:rPr>
        <w:t>xv</w:t>
      </w:r>
      <w:r w:rsidRPr="00D84BE8">
        <w:rPr>
          <w:rFonts w:ascii="Times New Roman" w:hAnsi="Times New Roman" w:cs="Times New Roman"/>
          <w:sz w:val="24"/>
          <w:szCs w:val="24"/>
          <w:vertAlign w:val="superscript"/>
        </w:rPr>
        <w:t>e</w:t>
      </w:r>
      <w:r w:rsidRPr="00D84BE8">
        <w:rPr>
          <w:rFonts w:ascii="Times New Roman" w:hAnsi="Times New Roman" w:cs="Times New Roman"/>
          <w:sz w:val="24"/>
          <w:szCs w:val="24"/>
        </w:rPr>
        <w:t xml:space="preserve"> siècle, dans une phase d’essor démographique notable, Louis XI est à la tête d’un royaume jeune, et tout particulièrement d’une aristocratie qui piaffe d’impatience et qui </w:t>
      </w:r>
      <w:r w:rsidR="0018328C" w:rsidRPr="00D84BE8">
        <w:rPr>
          <w:rFonts w:ascii="Times New Roman" w:hAnsi="Times New Roman" w:cs="Times New Roman"/>
          <w:sz w:val="24"/>
          <w:szCs w:val="24"/>
        </w:rPr>
        <w:t xml:space="preserve">n'hésite pas à emboîter </w:t>
      </w:r>
      <w:r w:rsidRPr="00D84BE8">
        <w:rPr>
          <w:rFonts w:ascii="Times New Roman" w:hAnsi="Times New Roman" w:cs="Times New Roman"/>
          <w:sz w:val="24"/>
          <w:szCs w:val="24"/>
        </w:rPr>
        <w:t xml:space="preserve">le pas à </w:t>
      </w:r>
      <w:r w:rsidR="00F913A2" w:rsidRPr="00D84BE8">
        <w:rPr>
          <w:rFonts w:ascii="Times New Roman" w:hAnsi="Times New Roman" w:cs="Times New Roman"/>
          <w:sz w:val="24"/>
          <w:szCs w:val="24"/>
        </w:rPr>
        <w:t xml:space="preserve">son successeur </w:t>
      </w:r>
      <w:r w:rsidRPr="00D84BE8">
        <w:rPr>
          <w:rFonts w:ascii="Times New Roman" w:hAnsi="Times New Roman" w:cs="Times New Roman"/>
          <w:sz w:val="24"/>
          <w:szCs w:val="24"/>
        </w:rPr>
        <w:t>Charles VIII pour aller tenter l’aventure italienne</w:t>
      </w:r>
      <w:r w:rsidRPr="00D84BE8">
        <w:rPr>
          <w:rStyle w:val="Appelnotedebasdep"/>
          <w:rFonts w:ascii="Times New Roman" w:hAnsi="Times New Roman" w:cs="Times New Roman"/>
          <w:sz w:val="24"/>
          <w:szCs w:val="24"/>
        </w:rPr>
        <w:footnoteReference w:id="70"/>
      </w:r>
      <w:r w:rsidRPr="00D84BE8">
        <w:rPr>
          <w:rFonts w:ascii="Times New Roman" w:hAnsi="Times New Roman" w:cs="Times New Roman"/>
          <w:sz w:val="24"/>
          <w:szCs w:val="24"/>
        </w:rPr>
        <w:t>.</w:t>
      </w:r>
    </w:p>
    <w:p w:rsidR="00130A56" w:rsidRPr="00D84BE8" w:rsidRDefault="00130A56" w:rsidP="00D24D34">
      <w:pPr>
        <w:spacing w:line="480" w:lineRule="auto"/>
        <w:jc w:val="both"/>
        <w:rPr>
          <w:rFonts w:ascii="Times New Roman" w:hAnsi="Times New Roman" w:cs="Times New Roman"/>
          <w:sz w:val="24"/>
          <w:szCs w:val="24"/>
        </w:rPr>
      </w:pPr>
    </w:p>
    <w:p w:rsidR="00130A56" w:rsidRPr="00D84BE8" w:rsidRDefault="00130A56" w:rsidP="00D24D34">
      <w:pPr>
        <w:pStyle w:val="Paragraphedeliste"/>
        <w:spacing w:after="120" w:line="480" w:lineRule="auto"/>
        <w:ind w:left="0" w:firstLine="0"/>
        <w:contextualSpacing/>
        <w:rPr>
          <w:b/>
          <w:i/>
        </w:rPr>
      </w:pPr>
      <w:r w:rsidRPr="00D84BE8">
        <w:rPr>
          <w:b/>
          <w:i/>
        </w:rPr>
        <w:t>Difficultés et adaptations : la gestion pratique de la vieillesse</w:t>
      </w:r>
    </w:p>
    <w:p w:rsidR="00130A56" w:rsidRPr="00D84BE8" w:rsidRDefault="00130A56" w:rsidP="00D24D34">
      <w:pPr>
        <w:spacing w:line="480" w:lineRule="auto"/>
        <w:jc w:val="both"/>
        <w:rPr>
          <w:rFonts w:ascii="Times New Roman" w:hAnsi="Times New Roman" w:cs="Times New Roman"/>
          <w:sz w:val="24"/>
          <w:szCs w:val="24"/>
        </w:rPr>
      </w:pPr>
      <w:r w:rsidRPr="00D84BE8">
        <w:rPr>
          <w:rFonts w:ascii="Times New Roman" w:hAnsi="Times New Roman" w:cs="Times New Roman"/>
          <w:sz w:val="24"/>
          <w:szCs w:val="24"/>
        </w:rPr>
        <w:t>L’état de santé du dirigeant sur le déclin peut le soustraire au gouvernement, temporairement comme dans le cas de l’empereur germanique Frédéric III, dont les derniers mois sont perturbés par une artériosclérose, puis par une gangrène et une amputation de la jambe copieusement documentée</w:t>
      </w:r>
      <w:r w:rsidRPr="00D84BE8">
        <w:rPr>
          <w:rStyle w:val="Appelnotedebasdep"/>
          <w:rFonts w:ascii="Times New Roman" w:hAnsi="Times New Roman" w:cs="Times New Roman"/>
          <w:sz w:val="24"/>
          <w:szCs w:val="24"/>
        </w:rPr>
        <w:footnoteReference w:id="71"/>
      </w:r>
      <w:r w:rsidRPr="00D84BE8">
        <w:rPr>
          <w:rFonts w:ascii="Times New Roman" w:hAnsi="Times New Roman" w:cs="Times New Roman"/>
          <w:sz w:val="24"/>
          <w:szCs w:val="24"/>
        </w:rPr>
        <w:t xml:space="preserve">, ou plus durablement dans le cas des maladies mentales de Guillaume III de Hainaut ou de Charles VI, morts respectivement à </w:t>
      </w:r>
      <w:r w:rsidR="0006037C" w:rsidRPr="00D84BE8">
        <w:rPr>
          <w:rFonts w:ascii="Times New Roman" w:hAnsi="Times New Roman" w:cs="Times New Roman"/>
          <w:sz w:val="24"/>
          <w:szCs w:val="24"/>
        </w:rPr>
        <w:t>soixante-neuf</w:t>
      </w:r>
      <w:r w:rsidRPr="00D84BE8">
        <w:rPr>
          <w:rFonts w:ascii="Times New Roman" w:hAnsi="Times New Roman" w:cs="Times New Roman"/>
          <w:sz w:val="24"/>
          <w:szCs w:val="24"/>
        </w:rPr>
        <w:t xml:space="preserve"> et </w:t>
      </w:r>
      <w:r w:rsidR="0006037C" w:rsidRPr="00D84BE8">
        <w:rPr>
          <w:rFonts w:ascii="Times New Roman" w:hAnsi="Times New Roman" w:cs="Times New Roman"/>
          <w:sz w:val="24"/>
          <w:szCs w:val="24"/>
        </w:rPr>
        <w:t>cinquante-quatre</w:t>
      </w:r>
      <w:r w:rsidRPr="00D84BE8">
        <w:rPr>
          <w:rFonts w:ascii="Times New Roman" w:hAnsi="Times New Roman" w:cs="Times New Roman"/>
          <w:sz w:val="24"/>
          <w:szCs w:val="24"/>
        </w:rPr>
        <w:t xml:space="preserve"> ans, mais dont la démence s’est signalée bien en amont</w:t>
      </w:r>
      <w:r w:rsidRPr="00D84BE8">
        <w:rPr>
          <w:rStyle w:val="Appelnotedebasdep"/>
          <w:rFonts w:ascii="Times New Roman" w:hAnsi="Times New Roman" w:cs="Times New Roman"/>
          <w:sz w:val="24"/>
          <w:szCs w:val="24"/>
        </w:rPr>
        <w:footnoteReference w:id="72"/>
      </w:r>
      <w:r w:rsidRPr="00D84BE8">
        <w:rPr>
          <w:rFonts w:ascii="Times New Roman" w:hAnsi="Times New Roman" w:cs="Times New Roman"/>
          <w:sz w:val="24"/>
          <w:szCs w:val="24"/>
        </w:rPr>
        <w:t>. Comment régner dans la douleur ou dans la folie ? Parallèlement à la mise en place possible d’un régime de la faveur, qu’il faudra interroger à l’occasion du second volet de notre réflexion, la médicalisation de l’entourage et du quotidien est un marqueur indiscutable des règnes interminables – médecins, chirurgiens, barbiers et astrologues ont l’oreille du prince et se muent en conseillers de l’ombre ou de la lumière</w:t>
      </w:r>
      <w:r w:rsidRPr="00D84BE8">
        <w:rPr>
          <w:rStyle w:val="Appelnotedebasdep"/>
          <w:rFonts w:ascii="Times New Roman" w:hAnsi="Times New Roman" w:cs="Times New Roman"/>
          <w:sz w:val="24"/>
          <w:szCs w:val="24"/>
        </w:rPr>
        <w:footnoteReference w:id="73"/>
      </w:r>
      <w:r w:rsidRPr="00D84BE8">
        <w:rPr>
          <w:rFonts w:ascii="Times New Roman" w:hAnsi="Times New Roman" w:cs="Times New Roman"/>
          <w:sz w:val="24"/>
          <w:szCs w:val="24"/>
        </w:rPr>
        <w:t>.</w:t>
      </w:r>
    </w:p>
    <w:p w:rsidR="00130A56" w:rsidRPr="00D84BE8" w:rsidRDefault="00130A56" w:rsidP="00D24D34">
      <w:pPr>
        <w:spacing w:line="480" w:lineRule="auto"/>
        <w:jc w:val="both"/>
        <w:rPr>
          <w:rFonts w:ascii="Times New Roman" w:hAnsi="Times New Roman" w:cs="Times New Roman"/>
          <w:sz w:val="24"/>
          <w:szCs w:val="24"/>
        </w:rPr>
      </w:pPr>
      <w:r w:rsidRPr="00D84BE8">
        <w:rPr>
          <w:rFonts w:ascii="Times New Roman" w:hAnsi="Times New Roman" w:cs="Times New Roman"/>
          <w:sz w:val="24"/>
          <w:szCs w:val="24"/>
        </w:rPr>
        <w:t>Le corps est périssable et transitoire. Agostino Paravicini</w:t>
      </w:r>
      <w:r w:rsidR="000F314E" w:rsidRPr="00D84BE8">
        <w:rPr>
          <w:rFonts w:ascii="Times New Roman" w:hAnsi="Times New Roman" w:cs="Times New Roman"/>
          <w:sz w:val="24"/>
          <w:szCs w:val="24"/>
        </w:rPr>
        <w:t xml:space="preserve"> </w:t>
      </w:r>
      <w:r w:rsidRPr="00D84BE8">
        <w:rPr>
          <w:rFonts w:ascii="Times New Roman" w:hAnsi="Times New Roman" w:cs="Times New Roman"/>
          <w:sz w:val="24"/>
          <w:szCs w:val="24"/>
        </w:rPr>
        <w:t>Bagliani avait rappelé pour la personne des papes médiévaux cette dimension de caducité que soulignaient à l’envi quantité de rituels</w:t>
      </w:r>
      <w:r w:rsidRPr="00D84BE8">
        <w:rPr>
          <w:rStyle w:val="Appelnotedebasdep"/>
          <w:rFonts w:ascii="Times New Roman" w:hAnsi="Times New Roman" w:cs="Times New Roman"/>
          <w:sz w:val="24"/>
          <w:szCs w:val="24"/>
        </w:rPr>
        <w:footnoteReference w:id="74"/>
      </w:r>
      <w:r w:rsidRPr="00D84BE8">
        <w:rPr>
          <w:rFonts w:ascii="Times New Roman" w:hAnsi="Times New Roman" w:cs="Times New Roman"/>
          <w:sz w:val="24"/>
          <w:szCs w:val="24"/>
        </w:rPr>
        <w:t>. Pour mieux la conjurer, pour récuser le délabrement et l’anéantissement, certains souverains pontifes ont développé toute une littérature de la jeunesse éternelle, aux confins de pratiques magiques que leurs opposants n’ont pas manqué de dénoncer. L’ingestion d’or pour contrer le cours normal de la nature trahit un orgueil démesuré et un pacte nauséabond avec le Malin. Le vieillissement ne se refuse pas.</w:t>
      </w:r>
    </w:p>
    <w:p w:rsidR="00130A56" w:rsidRPr="00D84BE8" w:rsidRDefault="00130A56" w:rsidP="00D24D34">
      <w:pPr>
        <w:spacing w:line="480" w:lineRule="auto"/>
        <w:jc w:val="both"/>
        <w:rPr>
          <w:rFonts w:ascii="Times New Roman" w:hAnsi="Times New Roman" w:cs="Times New Roman"/>
          <w:sz w:val="24"/>
          <w:szCs w:val="24"/>
        </w:rPr>
      </w:pPr>
    </w:p>
    <w:p w:rsidR="00130A56" w:rsidRPr="00D84BE8" w:rsidRDefault="00130A56" w:rsidP="00D24D34">
      <w:pPr>
        <w:spacing w:line="480" w:lineRule="auto"/>
        <w:jc w:val="both"/>
        <w:rPr>
          <w:rFonts w:ascii="Times New Roman" w:hAnsi="Times New Roman" w:cs="Times New Roman"/>
          <w:b/>
          <w:sz w:val="24"/>
          <w:szCs w:val="24"/>
        </w:rPr>
      </w:pPr>
      <w:r w:rsidRPr="00D84BE8">
        <w:rPr>
          <w:rFonts w:ascii="Times New Roman" w:hAnsi="Times New Roman" w:cs="Times New Roman"/>
          <w:b/>
          <w:sz w:val="24"/>
          <w:szCs w:val="24"/>
        </w:rPr>
        <w:lastRenderedPageBreak/>
        <w:t>Vers une typologie ?</w:t>
      </w:r>
    </w:p>
    <w:p w:rsidR="00130A56" w:rsidRPr="00D84BE8" w:rsidRDefault="00130A56" w:rsidP="00D24D34">
      <w:pPr>
        <w:spacing w:line="480" w:lineRule="auto"/>
        <w:jc w:val="both"/>
        <w:rPr>
          <w:rFonts w:ascii="Times New Roman" w:hAnsi="Times New Roman" w:cs="Times New Roman"/>
          <w:sz w:val="24"/>
          <w:szCs w:val="24"/>
        </w:rPr>
      </w:pPr>
      <w:r w:rsidRPr="00D84BE8">
        <w:rPr>
          <w:rFonts w:ascii="Times New Roman" w:hAnsi="Times New Roman" w:cs="Times New Roman"/>
          <w:sz w:val="24"/>
          <w:szCs w:val="24"/>
        </w:rPr>
        <w:t>L’originalité du Moyen Âge – pour ne pas parler des sous-périodes qui le constituent – se combine à l’importante diversité des sources mobilisables et des subtiles variations selon les espaces pour nous inviter, à terme, à dresser une typologie des vieux et des vieilles dans l’exercice du pouvoir. Mais l’exemple de l’iconographie, ou plus généralement de l’art, nous rappelle à point nommé la part des conventions et des méprises qui vient perturber une lecture trop innocente.</w:t>
      </w:r>
    </w:p>
    <w:p w:rsidR="00130A56" w:rsidRPr="00D84BE8" w:rsidRDefault="00130A56" w:rsidP="00D24D34">
      <w:pPr>
        <w:spacing w:line="480" w:lineRule="auto"/>
        <w:jc w:val="both"/>
        <w:rPr>
          <w:rFonts w:ascii="Times New Roman" w:hAnsi="Times New Roman" w:cs="Times New Roman"/>
          <w:sz w:val="24"/>
          <w:szCs w:val="24"/>
        </w:rPr>
      </w:pPr>
    </w:p>
    <w:p w:rsidR="00130A56" w:rsidRPr="00D84BE8" w:rsidRDefault="00130A56" w:rsidP="00D24D34">
      <w:pPr>
        <w:pStyle w:val="Paragraphedeliste"/>
        <w:spacing w:after="120" w:line="480" w:lineRule="auto"/>
        <w:ind w:left="0" w:firstLine="0"/>
        <w:contextualSpacing/>
        <w:rPr>
          <w:b/>
          <w:i/>
        </w:rPr>
      </w:pPr>
      <w:r w:rsidRPr="00D84BE8">
        <w:rPr>
          <w:b/>
          <w:i/>
        </w:rPr>
        <w:t>Une période singulière ?</w:t>
      </w:r>
    </w:p>
    <w:p w:rsidR="00130A56" w:rsidRPr="00D84BE8" w:rsidRDefault="00130A56" w:rsidP="00D24D34">
      <w:pPr>
        <w:spacing w:line="480" w:lineRule="auto"/>
        <w:jc w:val="both"/>
        <w:rPr>
          <w:rFonts w:ascii="Times New Roman" w:hAnsi="Times New Roman" w:cs="Times New Roman"/>
          <w:sz w:val="24"/>
          <w:szCs w:val="24"/>
        </w:rPr>
      </w:pPr>
      <w:r w:rsidRPr="00D84BE8">
        <w:rPr>
          <w:rFonts w:ascii="Times New Roman" w:hAnsi="Times New Roman" w:cs="Times New Roman"/>
          <w:sz w:val="24"/>
          <w:szCs w:val="24"/>
        </w:rPr>
        <w:t xml:space="preserve">À certains égards et dans des conditions démographiques et un système de représentations qui lui sont propres, le Moyen Âge paraît offrir des réponses originales aux questions posées par la vieillesse des gens de pouvoir. Malgré des variations sensibles, la période développe une conception élargie de la famille qui paraît favorable aux personnes âgées. De même, coincée entre une Antiquité romaine et une Renaissance qui affichent toutes deux un culte de la beauté valorisant </w:t>
      </w:r>
      <w:r w:rsidRPr="00D84BE8">
        <w:rPr>
          <w:rFonts w:ascii="Times New Roman" w:hAnsi="Times New Roman" w:cs="Times New Roman"/>
          <w:i/>
          <w:sz w:val="24"/>
          <w:szCs w:val="24"/>
        </w:rPr>
        <w:t>a priori</w:t>
      </w:r>
      <w:r w:rsidRPr="00D84BE8">
        <w:rPr>
          <w:rFonts w:ascii="Times New Roman" w:hAnsi="Times New Roman" w:cs="Times New Roman"/>
          <w:sz w:val="24"/>
          <w:szCs w:val="24"/>
        </w:rPr>
        <w:t xml:space="preserve"> la jeunesse et la force de l’âge, les siècles médiévaux sacrifient moins aux apparences et ne dénigrent donc pas leurs aînés</w:t>
      </w:r>
      <w:r w:rsidRPr="00D84BE8">
        <w:rPr>
          <w:rStyle w:val="Appelnotedebasdep"/>
          <w:rFonts w:ascii="Times New Roman" w:hAnsi="Times New Roman" w:cs="Times New Roman"/>
          <w:sz w:val="24"/>
          <w:szCs w:val="24"/>
        </w:rPr>
        <w:footnoteReference w:id="75"/>
      </w:r>
      <w:r w:rsidRPr="00D84BE8">
        <w:rPr>
          <w:rFonts w:ascii="Times New Roman" w:hAnsi="Times New Roman" w:cs="Times New Roman"/>
          <w:sz w:val="24"/>
          <w:szCs w:val="24"/>
        </w:rPr>
        <w:t>. Même le progrès du portrait individuel et des canons réalistes de la représentation ne nuisent pas à l’incarnation des entités politiques dans des vieillards. La multiplication des études plus ou moins larges dans le temps et l'espace permettra de préciser ces hypothèses et d'introduire des nuances de diverses natures (chronologiques, géographiques, sociales, contextuelles, etc.).</w:t>
      </w:r>
    </w:p>
    <w:p w:rsidR="00130A56" w:rsidRPr="00D84BE8" w:rsidRDefault="00130A56" w:rsidP="00D24D34">
      <w:pPr>
        <w:spacing w:line="480" w:lineRule="auto"/>
        <w:jc w:val="both"/>
        <w:rPr>
          <w:rFonts w:ascii="Times New Roman" w:hAnsi="Times New Roman" w:cs="Times New Roman"/>
          <w:sz w:val="24"/>
          <w:szCs w:val="24"/>
        </w:rPr>
      </w:pPr>
    </w:p>
    <w:p w:rsidR="00130A56" w:rsidRPr="00D84BE8" w:rsidRDefault="00130A56" w:rsidP="00D24D34">
      <w:pPr>
        <w:pStyle w:val="Paragraphedeliste"/>
        <w:spacing w:after="120" w:line="480" w:lineRule="auto"/>
        <w:ind w:left="0" w:firstLine="0"/>
        <w:contextualSpacing/>
        <w:rPr>
          <w:b/>
          <w:i/>
        </w:rPr>
      </w:pPr>
      <w:r w:rsidRPr="00D84BE8">
        <w:rPr>
          <w:b/>
          <w:i/>
        </w:rPr>
        <w:t>Variété du corpus</w:t>
      </w:r>
    </w:p>
    <w:p w:rsidR="00130A56" w:rsidRPr="00D84BE8" w:rsidRDefault="00130A56" w:rsidP="00D24D34">
      <w:pPr>
        <w:spacing w:line="480" w:lineRule="auto"/>
        <w:jc w:val="both"/>
        <w:rPr>
          <w:rFonts w:ascii="Times New Roman" w:eastAsia="Times New Roman" w:hAnsi="Times New Roman" w:cs="Times New Roman"/>
          <w:sz w:val="24"/>
          <w:szCs w:val="24"/>
        </w:rPr>
      </w:pPr>
      <w:r w:rsidRPr="00D84BE8">
        <w:rPr>
          <w:rFonts w:ascii="Times New Roman" w:hAnsi="Times New Roman" w:cs="Times New Roman"/>
          <w:sz w:val="24"/>
          <w:szCs w:val="24"/>
        </w:rPr>
        <w:lastRenderedPageBreak/>
        <w:t xml:space="preserve">Au-delà de ces constats, pourtant, il faut laisser s’exprimer une indéniable diversité. Pour dépasser les jugements simplement apposés à une vieillesse idéale et analyser une vieillesse vraiment vécue, il faut s’en remettre à des sources d’une grande variété, plus ou moins disponibles et précises selon les époques et les espaces, ce qui complexifie l'analyse sur la longue durée. </w:t>
      </w:r>
      <w:r w:rsidRPr="00D84BE8">
        <w:rPr>
          <w:rFonts w:ascii="Times New Roman" w:eastAsia="Times New Roman" w:hAnsi="Times New Roman" w:cs="Times New Roman"/>
          <w:sz w:val="24"/>
          <w:szCs w:val="24"/>
        </w:rPr>
        <w:t xml:space="preserve">Il importe ainsi de saisir le discours, replacé dans son contexte précis, ou plutôt les discours, des moralistes, des diverses formes de la littérature politique (miroirs de prince, hagiographie…) et des législateurs (civils et religieux) en matière d’appréhension de la vieillesse et de ses conséquences lorsqu'elle affecte l'exercice du pouvoir. Quels aspects retiennent les uns et les autres ? Quels conseils donnent les premiers ? Quelles dispositions prennent les seconds ? Avec quelles intentions ? L'exercice du pouvoir par des individus âgés est-il possible, voire souhaitable, admiré ou critiqué, ou exclu, avec quels arguments ? En outre, ce discours doit être comparé avec celui qui transparaît ponctuellement dans les poèmes, les épitaphes, les lettres, les biographies ou les œuvres littéraires, autant d’opportunités pour proposer des modèles et des contre-modèles, en veillant à distinguer les points de vue en fonction des destinataires de chaque œuvre ou écrit et des intentions de chaque auteur. Il faut aussi s'attacher à éclairer la manière dont la documentation écrite, iconographique et archéologique met en scène la vieillesse au pouvoir, à l'occasion des cérémonies (sources narratives, </w:t>
      </w:r>
      <w:r w:rsidRPr="00D84BE8">
        <w:rPr>
          <w:rFonts w:ascii="Times New Roman" w:eastAsia="Times New Roman" w:hAnsi="Times New Roman" w:cs="Times New Roman"/>
          <w:i/>
          <w:sz w:val="24"/>
          <w:szCs w:val="24"/>
        </w:rPr>
        <w:t>ordines</w:t>
      </w:r>
      <w:r w:rsidRPr="00D84BE8">
        <w:rPr>
          <w:rFonts w:ascii="Times New Roman" w:eastAsia="Times New Roman" w:hAnsi="Times New Roman" w:cs="Times New Roman"/>
          <w:sz w:val="24"/>
          <w:szCs w:val="24"/>
        </w:rPr>
        <w:t xml:space="preserve">, règles monastiques), dans les enluminures, les peintures, les mosaïques ou les sculptures qui représentent les détenteurs et détentrices du pouvoir, mais aussi par le biais des témoignages de l'archéologie funéraire (cimetière à rangée, inhumation </w:t>
      </w:r>
      <w:r w:rsidRPr="00D84BE8">
        <w:rPr>
          <w:rFonts w:ascii="Times New Roman" w:eastAsia="Times New Roman" w:hAnsi="Times New Roman" w:cs="Times New Roman"/>
          <w:i/>
          <w:sz w:val="24"/>
          <w:szCs w:val="24"/>
        </w:rPr>
        <w:t>ad sanctos</w:t>
      </w:r>
      <w:r w:rsidRPr="00D84BE8">
        <w:rPr>
          <w:rFonts w:ascii="Times New Roman" w:eastAsia="Times New Roman" w:hAnsi="Times New Roman" w:cs="Times New Roman"/>
          <w:sz w:val="24"/>
          <w:szCs w:val="24"/>
        </w:rPr>
        <w:t xml:space="preserve">, cimetières monastiques, nécropoles familiales, mausolées) : la vieillesse est-elle un critère distinctif ? Est-elle valorisée ou dépréciée ? Comment et pourquoi ? Les analyses ciblées permettront de mieux saisir les données communes et/ou habituelles, mais aussi la diversité des discours, des pratiques et des situations. Il n’en reste pas moins que toutes les sources convoquées n’auront pas la candeur révélatrice des lettres de </w:t>
      </w:r>
      <w:r w:rsidRPr="00D84BE8">
        <w:rPr>
          <w:rFonts w:ascii="Times New Roman" w:eastAsia="Times New Roman" w:hAnsi="Times New Roman" w:cs="Times New Roman"/>
          <w:sz w:val="24"/>
          <w:szCs w:val="24"/>
        </w:rPr>
        <w:lastRenderedPageBreak/>
        <w:t>Philippe le Bon à son épouse Isabelle de Portugal, qu’il remerciait dûment pour l’envoi d’une confiture de prunes à même de remédier à ses problèmes de transit</w:t>
      </w:r>
      <w:r w:rsidRPr="00D84BE8">
        <w:rPr>
          <w:rStyle w:val="Appelnotedebasdep"/>
          <w:rFonts w:ascii="Times New Roman" w:hAnsi="Times New Roman" w:cs="Times New Roman"/>
          <w:sz w:val="24"/>
          <w:szCs w:val="24"/>
        </w:rPr>
        <w:footnoteReference w:id="76"/>
      </w:r>
      <w:r w:rsidRPr="00D84BE8">
        <w:rPr>
          <w:rFonts w:ascii="Times New Roman" w:eastAsia="Times New Roman" w:hAnsi="Times New Roman" w:cs="Times New Roman"/>
          <w:sz w:val="24"/>
          <w:szCs w:val="24"/>
        </w:rPr>
        <w:t>.</w:t>
      </w:r>
    </w:p>
    <w:p w:rsidR="00130A56" w:rsidRPr="00D84BE8" w:rsidRDefault="00130A56" w:rsidP="00D24D34">
      <w:pPr>
        <w:spacing w:line="480" w:lineRule="auto"/>
        <w:jc w:val="both"/>
        <w:rPr>
          <w:rFonts w:ascii="Times New Roman" w:eastAsia="Times New Roman" w:hAnsi="Times New Roman" w:cs="Times New Roman"/>
          <w:sz w:val="24"/>
          <w:szCs w:val="24"/>
        </w:rPr>
      </w:pPr>
    </w:p>
    <w:p w:rsidR="00130A56" w:rsidRPr="00D84BE8" w:rsidRDefault="00130A56" w:rsidP="00D24D34">
      <w:pPr>
        <w:pStyle w:val="Paragraphedeliste"/>
        <w:spacing w:after="120" w:line="480" w:lineRule="auto"/>
        <w:ind w:left="0" w:firstLine="0"/>
        <w:contextualSpacing/>
        <w:rPr>
          <w:b/>
          <w:i/>
        </w:rPr>
      </w:pPr>
      <w:r w:rsidRPr="00D84BE8">
        <w:rPr>
          <w:b/>
          <w:i/>
        </w:rPr>
        <w:t>Des règnes défigurés par la vieillesse ?</w:t>
      </w:r>
    </w:p>
    <w:p w:rsidR="00130A56" w:rsidRPr="00D84BE8" w:rsidRDefault="00130A56" w:rsidP="00D24D34">
      <w:pPr>
        <w:spacing w:line="480" w:lineRule="auto"/>
        <w:jc w:val="both"/>
        <w:rPr>
          <w:rFonts w:ascii="Times New Roman" w:eastAsia="Times New Roman" w:hAnsi="Times New Roman" w:cs="Times New Roman"/>
          <w:sz w:val="24"/>
          <w:szCs w:val="24"/>
        </w:rPr>
      </w:pPr>
      <w:r w:rsidRPr="00D84BE8">
        <w:rPr>
          <w:rFonts w:ascii="Times New Roman" w:eastAsia="Times New Roman" w:hAnsi="Times New Roman" w:cs="Times New Roman"/>
          <w:sz w:val="24"/>
          <w:szCs w:val="24"/>
        </w:rPr>
        <w:t>Il existe sans doute un nuancier fondé également sur des critères géographiques : à la fin du Moyen Âge, un roi d’Écosse gouverne-t-il quasi-constitutionnellement à cheval, là où son homologue français pourrait se permettre de couler des jours heureux dans le secret de son étude grâce à la sacralité qui le protège ? Enfin, la vieillesse est à considérer en fonction de la durée totale du règne dont elle n’a été qu’une partie, mais dont elle peut infléchir définitivement la perception. La dernière décennie d’Alphonse X de Castille compromet sa mémoire : il y fait exécuter son frère, maudit son fils cadet Sanche IV et mène contre lui une âpre guerre civile dans laquelle il n’hésite pas à faire appel aux Infidèles marocains</w:t>
      </w:r>
      <w:r w:rsidRPr="00D84BE8">
        <w:rPr>
          <w:rStyle w:val="Appelnotedebasdep"/>
          <w:rFonts w:ascii="Times New Roman" w:hAnsi="Times New Roman" w:cs="Times New Roman"/>
          <w:sz w:val="24"/>
          <w:szCs w:val="24"/>
        </w:rPr>
        <w:footnoteReference w:id="77"/>
      </w:r>
      <w:r w:rsidRPr="00D84BE8">
        <w:rPr>
          <w:rFonts w:ascii="Times New Roman" w:eastAsia="Times New Roman" w:hAnsi="Times New Roman" w:cs="Times New Roman"/>
          <w:sz w:val="24"/>
          <w:szCs w:val="24"/>
        </w:rPr>
        <w:t>. Quant à Édouard III, il tombe de son piédestal de dompteur de la rude Écosse et de glorieux vainqueur de Crécy pour devenir à tout jamais le barbon enamouré qui se laisse mener par le bout de la barbiche</w:t>
      </w:r>
      <w:r w:rsidRPr="00D84BE8">
        <w:rPr>
          <w:rStyle w:val="Appelnotedebasdep"/>
          <w:rFonts w:ascii="Times New Roman" w:hAnsi="Times New Roman" w:cs="Times New Roman"/>
          <w:sz w:val="24"/>
          <w:szCs w:val="24"/>
        </w:rPr>
        <w:footnoteReference w:id="78"/>
      </w:r>
      <w:r w:rsidRPr="00D84BE8">
        <w:rPr>
          <w:rFonts w:ascii="Times New Roman" w:eastAsia="Times New Roman" w:hAnsi="Times New Roman" w:cs="Times New Roman"/>
          <w:sz w:val="24"/>
          <w:szCs w:val="24"/>
        </w:rPr>
        <w:t>.</w:t>
      </w:r>
    </w:p>
    <w:p w:rsidR="00130A56" w:rsidRPr="00D84BE8" w:rsidRDefault="00130A56" w:rsidP="00D24D34">
      <w:pPr>
        <w:spacing w:line="480" w:lineRule="auto"/>
        <w:jc w:val="both"/>
        <w:rPr>
          <w:rFonts w:ascii="Times New Roman" w:eastAsia="Times New Roman" w:hAnsi="Times New Roman" w:cs="Times New Roman"/>
          <w:sz w:val="24"/>
          <w:szCs w:val="24"/>
        </w:rPr>
      </w:pPr>
      <w:r w:rsidRPr="00D84BE8">
        <w:rPr>
          <w:rFonts w:ascii="Times New Roman" w:eastAsia="Times New Roman" w:hAnsi="Times New Roman" w:cs="Times New Roman"/>
          <w:sz w:val="24"/>
          <w:szCs w:val="24"/>
        </w:rPr>
        <w:t xml:space="preserve">Pour illustrer les difficultés inhérentes à notre entreprise, considérons les ambiguïtés </w:t>
      </w:r>
      <w:r w:rsidR="004733F7" w:rsidRPr="00D84BE8">
        <w:rPr>
          <w:rFonts w:ascii="Times New Roman" w:eastAsia="Times New Roman" w:hAnsi="Times New Roman" w:cs="Times New Roman"/>
          <w:sz w:val="24"/>
          <w:szCs w:val="24"/>
        </w:rPr>
        <w:t>de</w:t>
      </w:r>
      <w:r w:rsidRPr="00D84BE8">
        <w:rPr>
          <w:rFonts w:ascii="Times New Roman" w:eastAsia="Times New Roman" w:hAnsi="Times New Roman" w:cs="Times New Roman"/>
          <w:sz w:val="24"/>
          <w:szCs w:val="24"/>
        </w:rPr>
        <w:t xml:space="preserve"> la représentation figurée des vieux dirigeants. À tout seigneur, tout honneur : Charlemagne est le héros d’une enluminure fascinante d’un manuscrit des </w:t>
      </w:r>
      <w:r w:rsidRPr="00D84BE8">
        <w:rPr>
          <w:rFonts w:ascii="Times New Roman" w:eastAsia="Times New Roman" w:hAnsi="Times New Roman" w:cs="Times New Roman"/>
          <w:i/>
          <w:iCs/>
          <w:sz w:val="24"/>
          <w:szCs w:val="24"/>
        </w:rPr>
        <w:t>Grandes chroniques de France</w:t>
      </w:r>
      <w:r w:rsidRPr="00D84BE8">
        <w:rPr>
          <w:rFonts w:ascii="Times New Roman" w:eastAsia="Times New Roman" w:hAnsi="Times New Roman" w:cs="Times New Roman"/>
          <w:sz w:val="24"/>
          <w:szCs w:val="24"/>
        </w:rPr>
        <w:t>, le Paris BnF</w:t>
      </w:r>
      <w:r w:rsidR="0032280A" w:rsidRPr="00D84BE8">
        <w:rPr>
          <w:rFonts w:ascii="Times New Roman" w:eastAsia="Times New Roman" w:hAnsi="Times New Roman" w:cs="Times New Roman"/>
          <w:sz w:val="24"/>
          <w:szCs w:val="24"/>
        </w:rPr>
        <w:t xml:space="preserve">, </w:t>
      </w:r>
      <w:r w:rsidRPr="00D84BE8">
        <w:rPr>
          <w:rFonts w:ascii="Times New Roman" w:eastAsia="Times New Roman" w:hAnsi="Times New Roman" w:cs="Times New Roman"/>
          <w:sz w:val="24"/>
          <w:szCs w:val="24"/>
        </w:rPr>
        <w:t>fr</w:t>
      </w:r>
      <w:r w:rsidR="0032280A" w:rsidRPr="00D84BE8">
        <w:rPr>
          <w:rFonts w:ascii="Times New Roman" w:eastAsia="Times New Roman" w:hAnsi="Times New Roman" w:cs="Times New Roman"/>
          <w:sz w:val="24"/>
          <w:szCs w:val="24"/>
        </w:rPr>
        <w:t>. 73, f.</w:t>
      </w:r>
      <w:r w:rsidRPr="00D84BE8">
        <w:rPr>
          <w:rFonts w:ascii="Times New Roman" w:eastAsia="Times New Roman" w:hAnsi="Times New Roman" w:cs="Times New Roman"/>
          <w:sz w:val="24"/>
          <w:szCs w:val="24"/>
        </w:rPr>
        <w:t xml:space="preserve"> 128v (</w:t>
      </w:r>
      <w:r w:rsidRPr="00D84BE8">
        <w:rPr>
          <w:rFonts w:ascii="Times New Roman" w:eastAsia="Times New Roman" w:hAnsi="Times New Roman" w:cs="Times New Roman"/>
          <w:smallCaps/>
          <w:sz w:val="24"/>
          <w:szCs w:val="24"/>
        </w:rPr>
        <w:t>xiv</w:t>
      </w:r>
      <w:r w:rsidRPr="00D84BE8">
        <w:rPr>
          <w:rFonts w:ascii="Times New Roman" w:eastAsia="Times New Roman" w:hAnsi="Times New Roman" w:cs="Times New Roman"/>
          <w:sz w:val="24"/>
          <w:szCs w:val="24"/>
          <w:vertAlign w:val="superscript"/>
        </w:rPr>
        <w:t>e</w:t>
      </w:r>
      <w:r w:rsidRPr="00D84BE8">
        <w:rPr>
          <w:rFonts w:ascii="Times New Roman" w:eastAsia="Times New Roman" w:hAnsi="Times New Roman" w:cs="Times New Roman"/>
          <w:sz w:val="24"/>
          <w:szCs w:val="24"/>
        </w:rPr>
        <w:t>-</w:t>
      </w:r>
      <w:r w:rsidRPr="00D84BE8">
        <w:rPr>
          <w:rFonts w:ascii="Times New Roman" w:eastAsia="Times New Roman" w:hAnsi="Times New Roman" w:cs="Times New Roman"/>
          <w:smallCaps/>
          <w:sz w:val="24"/>
          <w:szCs w:val="24"/>
        </w:rPr>
        <w:t>xv</w:t>
      </w:r>
      <w:r w:rsidRPr="00D84BE8">
        <w:rPr>
          <w:rFonts w:ascii="Times New Roman" w:eastAsia="Times New Roman" w:hAnsi="Times New Roman" w:cs="Times New Roman"/>
          <w:sz w:val="24"/>
          <w:szCs w:val="24"/>
          <w:vertAlign w:val="superscript"/>
        </w:rPr>
        <w:t>e</w:t>
      </w:r>
      <w:r w:rsidRPr="00D84BE8">
        <w:rPr>
          <w:rFonts w:ascii="Times New Roman" w:eastAsia="Times New Roman" w:hAnsi="Times New Roman" w:cs="Times New Roman"/>
          <w:sz w:val="24"/>
          <w:szCs w:val="24"/>
        </w:rPr>
        <w:t xml:space="preserve"> siècle). L’image en question dépeint le moment où Charlemagne confie le royaume d’Aquitaine à son fils Louis le Pieux. Nous sommes en 781, Charles a alors moins de 40 ans. Et pourtant, le choix de la barbe blanche comme attribut </w:t>
      </w:r>
      <w:r w:rsidRPr="00D84BE8">
        <w:rPr>
          <w:rFonts w:ascii="Times New Roman" w:eastAsia="Times New Roman" w:hAnsi="Times New Roman" w:cs="Times New Roman"/>
          <w:sz w:val="24"/>
          <w:szCs w:val="24"/>
        </w:rPr>
        <w:lastRenderedPageBreak/>
        <w:t>iconographique est notable. S’agit-il d’exalter le long règne de Charlemagne ? ou encore, précisément, le pouvoir exercé par des souverains vieux et sages ? Les codes retenus se brouillent encore davantage quand on compare cette image à cette autre, à peu près contemporaine (Paris, BnF</w:t>
      </w:r>
      <w:r w:rsidR="0032280A" w:rsidRPr="00D84BE8">
        <w:rPr>
          <w:rFonts w:ascii="Times New Roman" w:eastAsia="Times New Roman" w:hAnsi="Times New Roman" w:cs="Times New Roman"/>
          <w:sz w:val="24"/>
          <w:szCs w:val="24"/>
        </w:rPr>
        <w:t xml:space="preserve">, </w:t>
      </w:r>
      <w:r w:rsidRPr="00D84BE8">
        <w:rPr>
          <w:rFonts w:ascii="Times New Roman" w:eastAsia="Times New Roman" w:hAnsi="Times New Roman" w:cs="Times New Roman"/>
          <w:sz w:val="24"/>
          <w:szCs w:val="24"/>
        </w:rPr>
        <w:t>fr</w:t>
      </w:r>
      <w:r w:rsidR="0032280A" w:rsidRPr="00D84BE8">
        <w:rPr>
          <w:rFonts w:ascii="Times New Roman" w:eastAsia="Times New Roman" w:hAnsi="Times New Roman" w:cs="Times New Roman"/>
          <w:sz w:val="24"/>
          <w:szCs w:val="24"/>
        </w:rPr>
        <w:t>.</w:t>
      </w:r>
      <w:r w:rsidRPr="00D84BE8">
        <w:rPr>
          <w:rFonts w:ascii="Times New Roman" w:eastAsia="Times New Roman" w:hAnsi="Times New Roman" w:cs="Times New Roman"/>
          <w:sz w:val="24"/>
          <w:szCs w:val="24"/>
        </w:rPr>
        <w:t xml:space="preserve"> 226, f</w:t>
      </w:r>
      <w:r w:rsidR="0032280A" w:rsidRPr="00D84BE8">
        <w:rPr>
          <w:rFonts w:ascii="Times New Roman" w:eastAsia="Times New Roman" w:hAnsi="Times New Roman" w:cs="Times New Roman"/>
          <w:sz w:val="24"/>
          <w:szCs w:val="24"/>
        </w:rPr>
        <w:t>.</w:t>
      </w:r>
      <w:r w:rsidRPr="00D84BE8">
        <w:rPr>
          <w:rFonts w:ascii="Times New Roman" w:eastAsia="Times New Roman" w:hAnsi="Times New Roman" w:cs="Times New Roman"/>
          <w:sz w:val="24"/>
          <w:szCs w:val="24"/>
        </w:rPr>
        <w:t xml:space="preserve"> 259, qui contient une traduction du </w:t>
      </w:r>
      <w:r w:rsidRPr="00D84BE8">
        <w:rPr>
          <w:rFonts w:ascii="Times New Roman" w:eastAsia="Times New Roman" w:hAnsi="Times New Roman" w:cs="Times New Roman"/>
          <w:i/>
          <w:sz w:val="24"/>
          <w:szCs w:val="24"/>
        </w:rPr>
        <w:t>De casibus</w:t>
      </w:r>
      <w:r w:rsidRPr="00D84BE8">
        <w:rPr>
          <w:rFonts w:ascii="Times New Roman" w:eastAsia="Times New Roman" w:hAnsi="Times New Roman" w:cs="Times New Roman"/>
          <w:sz w:val="24"/>
          <w:szCs w:val="24"/>
        </w:rPr>
        <w:t xml:space="preserve"> de Boccace par Laurent de Premierfait et a été confectionné lors du premier quart du </w:t>
      </w:r>
      <w:r w:rsidRPr="00D84BE8">
        <w:rPr>
          <w:rFonts w:ascii="Times New Roman" w:eastAsia="Times New Roman" w:hAnsi="Times New Roman" w:cs="Times New Roman"/>
          <w:smallCaps/>
          <w:sz w:val="24"/>
          <w:szCs w:val="24"/>
        </w:rPr>
        <w:t>xv</w:t>
      </w:r>
      <w:r w:rsidRPr="00D84BE8">
        <w:rPr>
          <w:rFonts w:ascii="Times New Roman" w:eastAsia="Times New Roman" w:hAnsi="Times New Roman" w:cs="Times New Roman"/>
          <w:sz w:val="24"/>
          <w:szCs w:val="24"/>
          <w:vertAlign w:val="superscript"/>
        </w:rPr>
        <w:t>e</w:t>
      </w:r>
      <w:r w:rsidRPr="00D84BE8">
        <w:rPr>
          <w:rFonts w:ascii="Times New Roman" w:eastAsia="Times New Roman" w:hAnsi="Times New Roman" w:cs="Times New Roman"/>
          <w:sz w:val="24"/>
          <w:szCs w:val="24"/>
        </w:rPr>
        <w:t xml:space="preserve"> siècle), qui montre le supplice de Guillaume III de Sicile à la longue barbe grise, émasculé et aveuglé à la fin du </w:t>
      </w:r>
      <w:r w:rsidRPr="00D84BE8">
        <w:rPr>
          <w:rFonts w:ascii="Times New Roman" w:eastAsia="Times New Roman" w:hAnsi="Times New Roman" w:cs="Times New Roman"/>
          <w:smallCaps/>
          <w:sz w:val="24"/>
          <w:szCs w:val="24"/>
        </w:rPr>
        <w:t>xii</w:t>
      </w:r>
      <w:r w:rsidRPr="00D84BE8">
        <w:rPr>
          <w:rFonts w:ascii="Times New Roman" w:eastAsia="Times New Roman" w:hAnsi="Times New Roman" w:cs="Times New Roman"/>
          <w:sz w:val="24"/>
          <w:szCs w:val="24"/>
          <w:vertAlign w:val="superscript"/>
        </w:rPr>
        <w:t>e</w:t>
      </w:r>
      <w:r w:rsidRPr="00D84BE8">
        <w:rPr>
          <w:rFonts w:ascii="Times New Roman" w:eastAsia="Times New Roman" w:hAnsi="Times New Roman" w:cs="Times New Roman"/>
          <w:sz w:val="24"/>
          <w:szCs w:val="24"/>
        </w:rPr>
        <w:t xml:space="preserve"> siècle sur l’ordre de son rival, l’empereur Henri VI. Or, il faut savoir que Guillaume était alors âgé de seulement dix ans, ce qui augmente rétrospectivement la cruauté du châtiment et nous amène à penser que, pour un enlumineur, par principe, une barbe sied </w:t>
      </w:r>
      <w:r w:rsidR="00F7071B" w:rsidRPr="00D84BE8">
        <w:rPr>
          <w:rFonts w:ascii="Times New Roman" w:eastAsia="Times New Roman" w:hAnsi="Times New Roman" w:cs="Times New Roman"/>
          <w:sz w:val="24"/>
          <w:szCs w:val="24"/>
        </w:rPr>
        <w:t xml:space="preserve">à </w:t>
      </w:r>
      <w:r w:rsidRPr="00D84BE8">
        <w:rPr>
          <w:rFonts w:ascii="Times New Roman" w:eastAsia="Times New Roman" w:hAnsi="Times New Roman" w:cs="Times New Roman"/>
          <w:sz w:val="24"/>
          <w:szCs w:val="24"/>
        </w:rPr>
        <w:t>un roi</w:t>
      </w:r>
      <w:r w:rsidRPr="00D84BE8">
        <w:rPr>
          <w:rStyle w:val="Appelnotedebasdep"/>
          <w:rFonts w:ascii="Times New Roman" w:hAnsi="Times New Roman" w:cs="Times New Roman"/>
          <w:sz w:val="24"/>
          <w:szCs w:val="24"/>
        </w:rPr>
        <w:footnoteReference w:id="79"/>
      </w:r>
      <w:r w:rsidRPr="00D84BE8">
        <w:rPr>
          <w:rFonts w:ascii="Times New Roman" w:eastAsia="Times New Roman" w:hAnsi="Times New Roman" w:cs="Times New Roman"/>
          <w:sz w:val="24"/>
          <w:szCs w:val="24"/>
        </w:rPr>
        <w:t xml:space="preserve">. La statuaire du </w:t>
      </w:r>
      <w:r w:rsidRPr="00D84BE8">
        <w:rPr>
          <w:rFonts w:ascii="Times New Roman" w:eastAsia="Times New Roman" w:hAnsi="Times New Roman" w:cs="Times New Roman"/>
          <w:smallCaps/>
          <w:sz w:val="24"/>
          <w:szCs w:val="24"/>
        </w:rPr>
        <w:t>xiv</w:t>
      </w:r>
      <w:r w:rsidRPr="00D84BE8">
        <w:rPr>
          <w:rFonts w:ascii="Times New Roman" w:eastAsia="Times New Roman" w:hAnsi="Times New Roman" w:cs="Times New Roman"/>
          <w:sz w:val="24"/>
          <w:szCs w:val="24"/>
          <w:vertAlign w:val="superscript"/>
        </w:rPr>
        <w:t>e</w:t>
      </w:r>
      <w:r w:rsidRPr="00D84BE8">
        <w:rPr>
          <w:rFonts w:ascii="Times New Roman" w:eastAsia="Times New Roman" w:hAnsi="Times New Roman" w:cs="Times New Roman"/>
          <w:sz w:val="24"/>
          <w:szCs w:val="24"/>
        </w:rPr>
        <w:t xml:space="preserve"> siècle, pour sa part, hésite encore entre idéal et réalisme. Songeons au gisant du Prince Noir, figé dans sa gloire intemporelle de chevalier dans la cathédrale de Canterbury, alors qu’il avait succombé à 46 ans d’une hydropisie qui n’était que l’ultime stigmate infligé à son énorme corps chroniquement souffrant</w:t>
      </w:r>
      <w:r w:rsidRPr="00D84BE8">
        <w:rPr>
          <w:rStyle w:val="Appelnotedebasdep"/>
          <w:rFonts w:ascii="Times New Roman" w:hAnsi="Times New Roman" w:cs="Times New Roman"/>
          <w:sz w:val="24"/>
          <w:szCs w:val="24"/>
        </w:rPr>
        <w:footnoteReference w:id="80"/>
      </w:r>
      <w:r w:rsidRPr="00D84BE8">
        <w:rPr>
          <w:rFonts w:ascii="Times New Roman" w:eastAsia="Times New Roman" w:hAnsi="Times New Roman" w:cs="Times New Roman"/>
          <w:sz w:val="24"/>
          <w:szCs w:val="24"/>
        </w:rPr>
        <w:t>. Puis concédons à l’effigie de son père Édouard III, à l’abbaye de Westminster, une certaine volonté de décalquer son apparence d’homme usé de 65 ans.</w:t>
      </w:r>
    </w:p>
    <w:p w:rsidR="00CF6A15" w:rsidRPr="00D84BE8" w:rsidRDefault="00CF6A15" w:rsidP="00D24D34">
      <w:pPr>
        <w:spacing w:line="480" w:lineRule="auto"/>
        <w:jc w:val="both"/>
        <w:rPr>
          <w:rFonts w:ascii="Times New Roman" w:hAnsi="Times New Roman" w:cs="Times New Roman"/>
          <w:sz w:val="24"/>
          <w:szCs w:val="24"/>
        </w:rPr>
      </w:pPr>
    </w:p>
    <w:p w:rsidR="00130A56" w:rsidRPr="00D84BE8" w:rsidRDefault="00130A56" w:rsidP="00D24D34">
      <w:pPr>
        <w:spacing w:line="480" w:lineRule="auto"/>
        <w:jc w:val="both"/>
        <w:rPr>
          <w:rFonts w:ascii="Times New Roman" w:eastAsia="Times New Roman" w:hAnsi="Times New Roman" w:cs="Times New Roman"/>
          <w:color w:val="000000"/>
          <w:sz w:val="24"/>
          <w:szCs w:val="24"/>
          <w:lang w:eastAsia="fr-FR"/>
        </w:rPr>
      </w:pPr>
      <w:r w:rsidRPr="00D84BE8">
        <w:rPr>
          <w:rFonts w:ascii="Times New Roman" w:hAnsi="Times New Roman" w:cs="Times New Roman"/>
          <w:sz w:val="24"/>
          <w:szCs w:val="24"/>
        </w:rPr>
        <w:t xml:space="preserve">Ces réflexions sont à l'origine d'une entreprise collective qui s'est d'abord concentrée sur les </w:t>
      </w:r>
      <w:r w:rsidRPr="00D84BE8">
        <w:rPr>
          <w:rFonts w:ascii="Times New Roman" w:eastAsia="Times New Roman" w:hAnsi="Times New Roman" w:cs="Times New Roman"/>
          <w:sz w:val="24"/>
          <w:szCs w:val="24"/>
        </w:rPr>
        <w:t>approches démographiques, stratégiques et idéologiques des rapports entre vieillesse et pouvoir</w:t>
      </w:r>
      <w:r w:rsidRPr="00D84BE8">
        <w:rPr>
          <w:rStyle w:val="Appelnotedebasdep"/>
          <w:rFonts w:ascii="Times New Roman" w:hAnsi="Times New Roman" w:cs="Times New Roman"/>
          <w:sz w:val="24"/>
          <w:szCs w:val="24"/>
        </w:rPr>
        <w:footnoteReference w:id="81"/>
      </w:r>
      <w:r w:rsidRPr="00D84BE8">
        <w:rPr>
          <w:rFonts w:ascii="Times New Roman" w:eastAsia="Times New Roman" w:hAnsi="Times New Roman" w:cs="Times New Roman"/>
          <w:sz w:val="24"/>
          <w:szCs w:val="24"/>
        </w:rPr>
        <w:t xml:space="preserve">, dont </w:t>
      </w:r>
      <w:r w:rsidRPr="00D84BE8">
        <w:rPr>
          <w:rFonts w:ascii="Times New Roman" w:eastAsia="Times New Roman" w:hAnsi="Times New Roman" w:cs="Times New Roman"/>
          <w:i/>
          <w:sz w:val="24"/>
          <w:szCs w:val="24"/>
        </w:rPr>
        <w:t>Médiévales</w:t>
      </w:r>
      <w:r w:rsidRPr="00D84BE8">
        <w:rPr>
          <w:rFonts w:ascii="Times New Roman" w:eastAsia="Times New Roman" w:hAnsi="Times New Roman" w:cs="Times New Roman"/>
          <w:sz w:val="24"/>
          <w:szCs w:val="24"/>
        </w:rPr>
        <w:t xml:space="preserve"> a accepté de publier les conclusions dans ce numéro. Nous lui en sommes profondément reconnaissants, en particulier à Danièle Sansy qui en a assuré le suivi. Les articles réunis dans ce volume ont bénéficié des suggestions avisées de Martin Aurell, </w:t>
      </w:r>
      <w:r w:rsidRPr="00D84BE8">
        <w:rPr>
          <w:rFonts w:ascii="Times New Roman" w:eastAsia="Times New Roman" w:hAnsi="Times New Roman" w:cs="Times New Roman"/>
          <w:sz w:val="24"/>
          <w:szCs w:val="24"/>
        </w:rPr>
        <w:lastRenderedPageBreak/>
        <w:t xml:space="preserve">Geneviève Bührer-Thierry, Alban Gautier, Régine Le Jan, Pierre Monnet et Agostino Paravicini-Bagliani qui ont accepté de faire partie du comité scientifique : qu'ils en soient très chaleureusement remerciés. Enfin, nous tenons à témoigner notre gratitude aux institutions qui ont rendu possible cette collaboration, en particulier l'université Polytechnique des Hauts-de-France (uphf) et le </w:t>
      </w:r>
      <w:r w:rsidRPr="00D84BE8">
        <w:rPr>
          <w:rFonts w:ascii="Times New Roman" w:hAnsi="Times New Roman" w:cs="Times New Roman"/>
          <w:color w:val="000000"/>
          <w:sz w:val="24"/>
          <w:szCs w:val="24"/>
          <w:shd w:val="clear" w:color="auto" w:fill="FFFFFF"/>
        </w:rPr>
        <w:t>Centre de Recherche Interdisciplinaire en Sciences de la Société (CRISS)</w:t>
      </w:r>
      <w:r w:rsidRPr="00D84BE8">
        <w:rPr>
          <w:rFonts w:ascii="Times New Roman" w:eastAsia="Times New Roman" w:hAnsi="Times New Roman" w:cs="Times New Roman"/>
          <w:sz w:val="24"/>
          <w:szCs w:val="24"/>
        </w:rPr>
        <w:t xml:space="preserve"> qui ont apporté leur soutien scientifique et financier à la journée valenciennoise organisée le 2 avril 2021.</w:t>
      </w:r>
    </w:p>
    <w:sectPr w:rsidR="00130A56" w:rsidRPr="00D84BE8" w:rsidSect="003A61A6">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31B" w:rsidRDefault="0098331B" w:rsidP="00626592">
      <w:pPr>
        <w:spacing w:after="0"/>
      </w:pPr>
      <w:r>
        <w:separator/>
      </w:r>
    </w:p>
  </w:endnote>
  <w:endnote w:type="continuationSeparator" w:id="1">
    <w:p w:rsidR="0098331B" w:rsidRDefault="0098331B" w:rsidP="0062659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20594"/>
      <w:docPartObj>
        <w:docPartGallery w:val="Page Numbers (Bottom of Page)"/>
        <w:docPartUnique/>
      </w:docPartObj>
    </w:sdtPr>
    <w:sdtContent>
      <w:p w:rsidR="004A3012" w:rsidRDefault="00D72F0E">
        <w:pPr>
          <w:pStyle w:val="Pieddepage"/>
          <w:jc w:val="right"/>
        </w:pPr>
        <w:fldSimple w:instr=" PAGE   \* MERGEFORMAT ">
          <w:r w:rsidR="00813C14">
            <w:rPr>
              <w:noProof/>
            </w:rPr>
            <w:t>27</w:t>
          </w:r>
        </w:fldSimple>
      </w:p>
    </w:sdtContent>
  </w:sdt>
  <w:p w:rsidR="004A3012" w:rsidRDefault="004A301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31B" w:rsidRDefault="0098331B" w:rsidP="00626592">
      <w:pPr>
        <w:spacing w:after="0"/>
      </w:pPr>
      <w:r>
        <w:separator/>
      </w:r>
    </w:p>
  </w:footnote>
  <w:footnote w:type="continuationSeparator" w:id="1">
    <w:p w:rsidR="0098331B" w:rsidRDefault="0098331B" w:rsidP="00626592">
      <w:pPr>
        <w:spacing w:after="0"/>
      </w:pPr>
      <w:r>
        <w:continuationSeparator/>
      </w:r>
    </w:p>
  </w:footnote>
  <w:footnote w:id="2">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Voir notamment le bilan élaboré, en 2015, dans le numéro des </w:t>
      </w:r>
      <w:r w:rsidRPr="00D84BE8">
        <w:rPr>
          <w:rFonts w:ascii="Times New Roman" w:hAnsi="Times New Roman" w:cs="Times New Roman"/>
          <w:i/>
        </w:rPr>
        <w:t>Annales de démographie historique</w:t>
      </w:r>
      <w:r w:rsidRPr="00D84BE8">
        <w:rPr>
          <w:rFonts w:ascii="Times New Roman" w:hAnsi="Times New Roman" w:cs="Times New Roman"/>
        </w:rPr>
        <w:t xml:space="preserve">, consacré à l'état de la recherche en démographie historique à l'occasion des </w:t>
      </w:r>
      <w:r>
        <w:rPr>
          <w:rFonts w:ascii="Times New Roman" w:hAnsi="Times New Roman" w:cs="Times New Roman"/>
        </w:rPr>
        <w:t>cinquante</w:t>
      </w:r>
      <w:r w:rsidRPr="00D84BE8">
        <w:rPr>
          <w:rFonts w:ascii="Times New Roman" w:hAnsi="Times New Roman" w:cs="Times New Roman"/>
        </w:rPr>
        <w:t xml:space="preserve"> ans (en 2013) de la Société de démographie historique : M. </w:t>
      </w:r>
      <w:r w:rsidRPr="00D84BE8">
        <w:rPr>
          <w:rStyle w:val="uppercase"/>
          <w:rFonts w:ascii="Times New Roman" w:hAnsi="Times New Roman" w:cs="Times New Roman"/>
          <w:smallCaps/>
          <w:shd w:val="clear" w:color="auto" w:fill="FFFFFF"/>
        </w:rPr>
        <w:t>Oris</w:t>
      </w:r>
      <w:r w:rsidRPr="00D84BE8">
        <w:rPr>
          <w:rFonts w:ascii="Times New Roman" w:hAnsi="Times New Roman" w:cs="Times New Roman"/>
          <w:shd w:val="clear" w:color="auto" w:fill="FFFFFF"/>
        </w:rPr>
        <w:t xml:space="preserve">, I. </w:t>
      </w:r>
      <w:r w:rsidRPr="00D84BE8">
        <w:rPr>
          <w:rStyle w:val="uppercase"/>
          <w:rFonts w:ascii="Times New Roman" w:hAnsi="Times New Roman" w:cs="Times New Roman"/>
          <w:smallCaps/>
          <w:shd w:val="clear" w:color="auto" w:fill="FFFFFF"/>
        </w:rPr>
        <w:t>Dubert</w:t>
      </w:r>
      <w:r w:rsidRPr="00D84BE8">
        <w:rPr>
          <w:rFonts w:ascii="Times New Roman" w:hAnsi="Times New Roman" w:cs="Times New Roman"/>
          <w:shd w:val="clear" w:color="auto" w:fill="FFFFFF"/>
        </w:rPr>
        <w:t xml:space="preserve"> et J.L. </w:t>
      </w:r>
      <w:r w:rsidRPr="00D84BE8">
        <w:rPr>
          <w:rStyle w:val="uppercase"/>
          <w:rFonts w:ascii="Times New Roman" w:hAnsi="Times New Roman" w:cs="Times New Roman"/>
          <w:smallCaps/>
          <w:shd w:val="clear" w:color="auto" w:fill="FFFFFF"/>
        </w:rPr>
        <w:t>Viret</w:t>
      </w:r>
      <w:r w:rsidRPr="00D84BE8">
        <w:rPr>
          <w:rFonts w:ascii="Times New Roman" w:hAnsi="Times New Roman" w:cs="Times New Roman"/>
          <w:shd w:val="clear" w:color="auto" w:fill="FFFFFF"/>
        </w:rPr>
        <w:t xml:space="preserve"> , « Vieillir : Les apports de la démographie historique et de l’histoire de la famille »,  </w:t>
      </w:r>
      <w:r w:rsidRPr="00D84BE8">
        <w:rPr>
          <w:rFonts w:ascii="Times New Roman" w:hAnsi="Times New Roman" w:cs="Times New Roman"/>
          <w:i/>
          <w:iCs/>
          <w:shd w:val="clear" w:color="auto" w:fill="FFFFFF"/>
        </w:rPr>
        <w:t>Annales de démographie historique</w:t>
      </w:r>
      <w:r w:rsidRPr="00D84BE8">
        <w:rPr>
          <w:rFonts w:ascii="Times New Roman" w:hAnsi="Times New Roman" w:cs="Times New Roman"/>
          <w:shd w:val="clear" w:color="auto" w:fill="FFFFFF"/>
        </w:rPr>
        <w:t>, 129/1 (2015), « 50 ans de démographie historique : bilan historiographique d’une discipline en renouvellement »,  p. 201-229.</w:t>
      </w:r>
    </w:p>
  </w:footnote>
  <w:footnote w:id="3">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Notamment, pour le Moyen Âge, H. </w:t>
      </w:r>
      <w:r w:rsidRPr="00D84BE8">
        <w:rPr>
          <w:rFonts w:ascii="Times New Roman" w:hAnsi="Times New Roman" w:cs="Times New Roman"/>
          <w:smallCaps/>
        </w:rPr>
        <w:t>Dubois</w:t>
      </w:r>
      <w:r w:rsidRPr="00D84BE8">
        <w:rPr>
          <w:rFonts w:ascii="Times New Roman" w:hAnsi="Times New Roman" w:cs="Times New Roman"/>
        </w:rPr>
        <w:t xml:space="preserve"> et M. </w:t>
      </w:r>
      <w:r w:rsidRPr="00D84BE8">
        <w:rPr>
          <w:rFonts w:ascii="Times New Roman" w:hAnsi="Times New Roman" w:cs="Times New Roman"/>
          <w:smallCaps/>
        </w:rPr>
        <w:t>Zink</w:t>
      </w:r>
      <w:r w:rsidRPr="00D84BE8">
        <w:rPr>
          <w:rFonts w:ascii="Times New Roman" w:hAnsi="Times New Roman" w:cs="Times New Roman"/>
        </w:rPr>
        <w:t xml:space="preserve"> éd., </w:t>
      </w:r>
      <w:r w:rsidRPr="00D84BE8">
        <w:rPr>
          <w:rFonts w:ascii="Times New Roman" w:hAnsi="Times New Roman" w:cs="Times New Roman"/>
          <w:i/>
        </w:rPr>
        <w:t>Les Âges de la vie au Moyen Âge</w:t>
      </w:r>
      <w:r w:rsidRPr="00D84BE8">
        <w:rPr>
          <w:rFonts w:ascii="Times New Roman" w:hAnsi="Times New Roman" w:cs="Times New Roman"/>
        </w:rPr>
        <w:t xml:space="preserve">, Paris, 1992 ; D. </w:t>
      </w:r>
      <w:r w:rsidRPr="00D84BE8">
        <w:rPr>
          <w:rFonts w:ascii="Times New Roman" w:hAnsi="Times New Roman" w:cs="Times New Roman"/>
          <w:smallCaps/>
        </w:rPr>
        <w:t>Youngs</w:t>
      </w:r>
      <w:r w:rsidRPr="00D84BE8">
        <w:rPr>
          <w:rFonts w:ascii="Times New Roman" w:hAnsi="Times New Roman" w:cs="Times New Roman"/>
        </w:rPr>
        <w:t xml:space="preserve">, </w:t>
      </w:r>
      <w:r w:rsidRPr="00D84BE8">
        <w:rPr>
          <w:rFonts w:ascii="Times New Roman" w:hAnsi="Times New Roman" w:cs="Times New Roman"/>
          <w:i/>
        </w:rPr>
        <w:t xml:space="preserve">The Life Cycle in Western Europe, c. 1300-c. </w:t>
      </w:r>
      <w:r w:rsidRPr="00D84BE8">
        <w:rPr>
          <w:rFonts w:ascii="Times New Roman" w:hAnsi="Times New Roman" w:cs="Times New Roman"/>
          <w:i/>
          <w:lang w:val="en-US"/>
        </w:rPr>
        <w:t>1500</w:t>
      </w:r>
      <w:r w:rsidRPr="00D84BE8">
        <w:rPr>
          <w:rFonts w:ascii="Times New Roman" w:hAnsi="Times New Roman" w:cs="Times New Roman"/>
          <w:lang w:val="en-US"/>
        </w:rPr>
        <w:t xml:space="preserve">, New York, 2006 ; </w:t>
      </w:r>
      <w:r w:rsidRPr="00D84BE8">
        <w:rPr>
          <w:rFonts w:ascii="Times New Roman" w:hAnsi="Times New Roman" w:cs="Times New Roman"/>
          <w:color w:val="000000"/>
          <w:shd w:val="clear" w:color="auto" w:fill="FFFFFF"/>
          <w:lang w:val="en-US"/>
        </w:rPr>
        <w:t xml:space="preserve">I. </w:t>
      </w:r>
      <w:r w:rsidRPr="00D84BE8">
        <w:rPr>
          <w:rFonts w:ascii="Times New Roman" w:hAnsi="Times New Roman" w:cs="Times New Roman"/>
          <w:smallCaps/>
          <w:color w:val="000000"/>
          <w:shd w:val="clear" w:color="auto" w:fill="FFFFFF"/>
          <w:lang w:val="en-US"/>
        </w:rPr>
        <w:t xml:space="preserve">Cochelin </w:t>
      </w:r>
      <w:r w:rsidRPr="00D84BE8">
        <w:rPr>
          <w:rFonts w:ascii="Times New Roman" w:hAnsi="Times New Roman" w:cs="Times New Roman"/>
          <w:color w:val="000000"/>
          <w:shd w:val="clear" w:color="auto" w:fill="FFFFFF"/>
          <w:lang w:val="en-US"/>
        </w:rPr>
        <w:t xml:space="preserve">et K. </w:t>
      </w:r>
      <w:r w:rsidRPr="00D84BE8">
        <w:rPr>
          <w:rFonts w:ascii="Times New Roman" w:hAnsi="Times New Roman" w:cs="Times New Roman"/>
          <w:smallCaps/>
          <w:color w:val="000000"/>
          <w:shd w:val="clear" w:color="auto" w:fill="FFFFFF"/>
          <w:lang w:val="en-US"/>
        </w:rPr>
        <w:t>Smyth</w:t>
      </w:r>
      <w:r w:rsidRPr="00D84BE8">
        <w:rPr>
          <w:rFonts w:ascii="Times New Roman" w:hAnsi="Times New Roman" w:cs="Times New Roman"/>
          <w:color w:val="000000"/>
          <w:shd w:val="clear" w:color="auto" w:fill="FFFFFF"/>
          <w:lang w:val="en-US"/>
        </w:rPr>
        <w:t>éd</w:t>
      </w:r>
      <w:r w:rsidRPr="00D84BE8">
        <w:rPr>
          <w:rFonts w:ascii="Times New Roman" w:hAnsi="Times New Roman" w:cs="Times New Roman"/>
          <w:lang w:val="en-US" w:eastAsia="fr-FR"/>
        </w:rPr>
        <w:t>.</w:t>
      </w:r>
      <w:r w:rsidRPr="00D84BE8">
        <w:rPr>
          <w:rFonts w:ascii="Times New Roman" w:hAnsi="Times New Roman" w:cs="Times New Roman"/>
          <w:color w:val="000000"/>
          <w:shd w:val="clear" w:color="auto" w:fill="FFFFFF"/>
          <w:lang w:val="en-US"/>
        </w:rPr>
        <w:t xml:space="preserve">, </w:t>
      </w:r>
      <w:r w:rsidRPr="00D84BE8">
        <w:rPr>
          <w:rFonts w:ascii="Times New Roman" w:hAnsi="Times New Roman" w:cs="Times New Roman"/>
          <w:i/>
          <w:lang w:val="en-US" w:eastAsia="fr-FR"/>
        </w:rPr>
        <w:t xml:space="preserve">Medieval Life Cycles : Continuity and Change, </w:t>
      </w:r>
      <w:r w:rsidRPr="00D84BE8">
        <w:rPr>
          <w:rFonts w:ascii="Times New Roman" w:hAnsi="Times New Roman" w:cs="Times New Roman"/>
          <w:color w:val="000000"/>
          <w:shd w:val="clear" w:color="auto" w:fill="FFFFFF"/>
          <w:lang w:val="en-US"/>
        </w:rPr>
        <w:t>Turnhout, 2013</w:t>
      </w:r>
      <w:r w:rsidRPr="00D84BE8">
        <w:rPr>
          <w:rFonts w:ascii="Times New Roman" w:hAnsi="Times New Roman" w:cs="Times New Roman"/>
          <w:lang w:val="en-US"/>
        </w:rPr>
        <w:t xml:space="preserve">. </w:t>
      </w:r>
      <w:r w:rsidRPr="00D84BE8">
        <w:rPr>
          <w:rFonts w:ascii="Times New Roman" w:hAnsi="Times New Roman" w:cs="Times New Roman"/>
        </w:rPr>
        <w:t xml:space="preserve">Pour une présentation synthétique, voir A. </w:t>
      </w:r>
      <w:r w:rsidRPr="00D84BE8">
        <w:rPr>
          <w:rFonts w:ascii="Times New Roman" w:hAnsi="Times New Roman" w:cs="Times New Roman"/>
          <w:smallCaps/>
        </w:rPr>
        <w:t>Paravicini Bagliani</w:t>
      </w:r>
      <w:r w:rsidRPr="00D84BE8">
        <w:rPr>
          <w:rFonts w:ascii="Times New Roman" w:hAnsi="Times New Roman" w:cs="Times New Roman"/>
        </w:rPr>
        <w:t xml:space="preserve">, « Âges de la vie », dans J. </w:t>
      </w:r>
      <w:r w:rsidRPr="00D84BE8">
        <w:rPr>
          <w:rFonts w:ascii="Times New Roman" w:hAnsi="Times New Roman" w:cs="Times New Roman"/>
          <w:smallCaps/>
        </w:rPr>
        <w:t>Le Goff</w:t>
      </w:r>
      <w:r w:rsidRPr="00D84BE8">
        <w:rPr>
          <w:rFonts w:ascii="Times New Roman" w:hAnsi="Times New Roman" w:cs="Times New Roman"/>
        </w:rPr>
        <w:t xml:space="preserve"> et J.-C. </w:t>
      </w:r>
      <w:r w:rsidRPr="00D84BE8">
        <w:rPr>
          <w:rFonts w:ascii="Times New Roman" w:hAnsi="Times New Roman" w:cs="Times New Roman"/>
          <w:smallCaps/>
        </w:rPr>
        <w:t>Schmitt</w:t>
      </w:r>
      <w:r w:rsidRPr="00D84BE8">
        <w:rPr>
          <w:rFonts w:ascii="Times New Roman" w:hAnsi="Times New Roman" w:cs="Times New Roman"/>
        </w:rPr>
        <w:t xml:space="preserve"> éd., </w:t>
      </w:r>
      <w:r w:rsidRPr="00D84BE8">
        <w:rPr>
          <w:rFonts w:ascii="Times New Roman" w:hAnsi="Times New Roman" w:cs="Times New Roman"/>
          <w:i/>
        </w:rPr>
        <w:t>Dictionnaire raisonné de l’Occident médiéval</w:t>
      </w:r>
      <w:r w:rsidRPr="00D84BE8">
        <w:rPr>
          <w:rFonts w:ascii="Times New Roman" w:hAnsi="Times New Roman" w:cs="Times New Roman"/>
        </w:rPr>
        <w:t>, Paris, 1999, p. 7-19.</w:t>
      </w:r>
    </w:p>
  </w:footnote>
  <w:footnote w:id="4">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En particulier </w:t>
      </w:r>
      <w:r w:rsidRPr="00D84BE8">
        <w:rPr>
          <w:rFonts w:ascii="Times New Roman" w:hAnsi="Times New Roman" w:cs="Times New Roman"/>
          <w:bCs/>
        </w:rPr>
        <w:t xml:space="preserve">J.P. </w:t>
      </w:r>
      <w:r w:rsidRPr="00D84BE8">
        <w:rPr>
          <w:rFonts w:ascii="Times New Roman" w:hAnsi="Times New Roman" w:cs="Times New Roman"/>
          <w:bCs/>
          <w:smallCaps/>
        </w:rPr>
        <w:t>Gutton</w:t>
      </w:r>
      <w:r w:rsidRPr="00D84BE8">
        <w:rPr>
          <w:rFonts w:ascii="Times New Roman" w:hAnsi="Times New Roman" w:cs="Times New Roman"/>
          <w:bCs/>
        </w:rPr>
        <w:t xml:space="preserve">, </w:t>
      </w:r>
      <w:r w:rsidRPr="00D84BE8">
        <w:rPr>
          <w:rFonts w:ascii="Times New Roman" w:hAnsi="Times New Roman" w:cs="Times New Roman"/>
          <w:bCs/>
          <w:i/>
        </w:rPr>
        <w:t>La Naissance du vieillard</w:t>
      </w:r>
      <w:r w:rsidRPr="00D84BE8">
        <w:rPr>
          <w:rFonts w:ascii="Times New Roman" w:hAnsi="Times New Roman" w:cs="Times New Roman"/>
          <w:bCs/>
        </w:rPr>
        <w:t xml:space="preserve">, Paris, 1988 ; </w:t>
      </w:r>
      <w:r w:rsidRPr="00D84BE8">
        <w:rPr>
          <w:rFonts w:ascii="Times New Roman" w:hAnsi="Times New Roman" w:cs="Times New Roman"/>
        </w:rPr>
        <w:t xml:space="preserve">J.-P. </w:t>
      </w:r>
      <w:r w:rsidRPr="00D84BE8">
        <w:rPr>
          <w:rFonts w:ascii="Times New Roman" w:hAnsi="Times New Roman" w:cs="Times New Roman"/>
          <w:smallCaps/>
        </w:rPr>
        <w:t>Bois</w:t>
      </w:r>
      <w:r w:rsidRPr="00D84BE8">
        <w:rPr>
          <w:rFonts w:ascii="Times New Roman" w:hAnsi="Times New Roman" w:cs="Times New Roman"/>
        </w:rPr>
        <w:t xml:space="preserve">, </w:t>
      </w:r>
      <w:r w:rsidRPr="00D84BE8">
        <w:rPr>
          <w:rFonts w:ascii="Times New Roman" w:hAnsi="Times New Roman" w:cs="Times New Roman"/>
          <w:i/>
        </w:rPr>
        <w:t>Les Vieux, de Montaigne aux premières retraites,</w:t>
      </w:r>
      <w:r w:rsidRPr="00D84BE8">
        <w:rPr>
          <w:rFonts w:ascii="Times New Roman" w:hAnsi="Times New Roman" w:cs="Times New Roman"/>
        </w:rPr>
        <w:t xml:space="preserve"> Paris, 1989 ; </w:t>
      </w:r>
      <w:r w:rsidRPr="00D84BE8">
        <w:rPr>
          <w:rFonts w:ascii="Times New Roman" w:hAnsi="Times New Roman" w:cs="Times New Roman"/>
          <w:bCs/>
        </w:rPr>
        <w:t xml:space="preserve">J.-P. </w:t>
      </w:r>
      <w:r w:rsidRPr="00D84BE8">
        <w:rPr>
          <w:rFonts w:ascii="Times New Roman" w:hAnsi="Times New Roman" w:cs="Times New Roman"/>
          <w:bCs/>
          <w:smallCaps/>
        </w:rPr>
        <w:t>Gutton</w:t>
      </w:r>
      <w:r w:rsidRPr="00D84BE8">
        <w:rPr>
          <w:rFonts w:ascii="Times New Roman" w:hAnsi="Times New Roman" w:cs="Times New Roman"/>
          <w:bCs/>
        </w:rPr>
        <w:t xml:space="preserve"> et D.G. </w:t>
      </w:r>
      <w:r w:rsidRPr="00D84BE8">
        <w:rPr>
          <w:rFonts w:ascii="Times New Roman" w:hAnsi="Times New Roman" w:cs="Times New Roman"/>
          <w:bCs/>
          <w:smallCaps/>
        </w:rPr>
        <w:t>Troyansky</w:t>
      </w:r>
      <w:r w:rsidRPr="00D84BE8">
        <w:rPr>
          <w:rFonts w:ascii="Times New Roman" w:hAnsi="Times New Roman" w:cs="Times New Roman"/>
          <w:bCs/>
        </w:rPr>
        <w:t xml:space="preserve">, </w:t>
      </w:r>
      <w:r w:rsidRPr="00D84BE8">
        <w:rPr>
          <w:rFonts w:ascii="Times New Roman" w:hAnsi="Times New Roman" w:cs="Times New Roman"/>
          <w:bCs/>
          <w:i/>
        </w:rPr>
        <w:t>Miroir de la vieillesse en France au siècle des Lumières</w:t>
      </w:r>
      <w:r w:rsidRPr="00D84BE8">
        <w:rPr>
          <w:rFonts w:ascii="Times New Roman" w:hAnsi="Times New Roman" w:cs="Times New Roman"/>
          <w:bCs/>
        </w:rPr>
        <w:t>, trad. fr., Paris, 1992.</w:t>
      </w:r>
      <w:r w:rsidRPr="00D84BE8">
        <w:rPr>
          <w:rFonts w:ascii="Times New Roman" w:hAnsi="Times New Roman" w:cs="Times New Roman"/>
        </w:rPr>
        <w:t xml:space="preserve"> Sur la longue durée G. </w:t>
      </w:r>
      <w:r w:rsidRPr="00D84BE8">
        <w:rPr>
          <w:rFonts w:ascii="Times New Roman" w:hAnsi="Times New Roman" w:cs="Times New Roman"/>
          <w:smallCaps/>
        </w:rPr>
        <w:t>Minois</w:t>
      </w:r>
      <w:r w:rsidRPr="00D84BE8">
        <w:rPr>
          <w:rFonts w:ascii="Times New Roman" w:hAnsi="Times New Roman" w:cs="Times New Roman"/>
        </w:rPr>
        <w:t xml:space="preserve">, </w:t>
      </w:r>
      <w:r w:rsidRPr="00D84BE8">
        <w:rPr>
          <w:rFonts w:ascii="Times New Roman" w:hAnsi="Times New Roman" w:cs="Times New Roman"/>
          <w:i/>
        </w:rPr>
        <w:t>Histoire de la vieillesse, de l'Antiquité à la Renaissance</w:t>
      </w:r>
      <w:r w:rsidRPr="00D84BE8">
        <w:rPr>
          <w:rFonts w:ascii="Times New Roman" w:hAnsi="Times New Roman" w:cs="Times New Roman"/>
        </w:rPr>
        <w:t xml:space="preserve">, Paris, 1987, J.-P </w:t>
      </w:r>
      <w:r w:rsidRPr="00D84BE8">
        <w:rPr>
          <w:rFonts w:ascii="Times New Roman" w:hAnsi="Times New Roman" w:cs="Times New Roman"/>
          <w:smallCaps/>
        </w:rPr>
        <w:t>Bois</w:t>
      </w:r>
      <w:r w:rsidRPr="00D84BE8">
        <w:rPr>
          <w:rFonts w:ascii="Times New Roman" w:hAnsi="Times New Roman" w:cs="Times New Roman"/>
        </w:rPr>
        <w:t xml:space="preserve">, </w:t>
      </w:r>
      <w:r w:rsidRPr="00D84BE8">
        <w:rPr>
          <w:rFonts w:ascii="Times New Roman" w:hAnsi="Times New Roman" w:cs="Times New Roman"/>
          <w:i/>
        </w:rPr>
        <w:t>Histoire de la Vieillesse</w:t>
      </w:r>
      <w:r w:rsidRPr="00D84BE8">
        <w:rPr>
          <w:rFonts w:ascii="Times New Roman" w:hAnsi="Times New Roman" w:cs="Times New Roman"/>
        </w:rPr>
        <w:t>, Paris, 1994.</w:t>
      </w:r>
    </w:p>
  </w:footnote>
  <w:footnote w:id="5">
    <w:p w:rsidR="004A3012" w:rsidRPr="00D84BE8" w:rsidRDefault="004A3012" w:rsidP="00D84BE8">
      <w:pPr>
        <w:pStyle w:val="Notedebasdepage"/>
        <w:jc w:val="both"/>
        <w:rPr>
          <w:rFonts w:ascii="Times New Roman" w:hAnsi="Times New Roman" w:cs="Times New Roman"/>
          <w:lang w:val="en-US"/>
        </w:rPr>
      </w:pPr>
      <w:r w:rsidRPr="00D84BE8">
        <w:rPr>
          <w:rStyle w:val="Appelnotedebasdep"/>
          <w:rFonts w:ascii="Times New Roman" w:hAnsi="Times New Roman" w:cs="Times New Roman"/>
        </w:rPr>
        <w:footnoteRef/>
      </w:r>
      <w:r w:rsidRPr="00D84BE8">
        <w:rPr>
          <w:rFonts w:ascii="Times New Roman" w:hAnsi="Times New Roman" w:cs="Times New Roman"/>
          <w:lang w:val="en-US"/>
        </w:rPr>
        <w:t xml:space="preserve"> Entre autres, P. </w:t>
      </w:r>
      <w:r w:rsidRPr="00D84BE8">
        <w:rPr>
          <w:rFonts w:ascii="Times New Roman" w:hAnsi="Times New Roman" w:cs="Times New Roman"/>
          <w:smallCaps/>
          <w:lang w:val="en-US"/>
        </w:rPr>
        <w:t>Laslett</w:t>
      </w:r>
      <w:r w:rsidRPr="00D84BE8">
        <w:rPr>
          <w:rFonts w:ascii="Times New Roman" w:hAnsi="Times New Roman" w:cs="Times New Roman"/>
          <w:lang w:val="en-US"/>
        </w:rPr>
        <w:t xml:space="preserve">, </w:t>
      </w:r>
      <w:r w:rsidRPr="00D84BE8">
        <w:rPr>
          <w:rFonts w:ascii="Times New Roman" w:hAnsi="Times New Roman" w:cs="Times New Roman"/>
          <w:i/>
          <w:lang w:val="en-US"/>
        </w:rPr>
        <w:t>The History of Aging and the Aged</w:t>
      </w:r>
      <w:r w:rsidRPr="00D84BE8">
        <w:rPr>
          <w:rFonts w:ascii="Times New Roman" w:hAnsi="Times New Roman" w:cs="Times New Roman"/>
          <w:lang w:val="en-US"/>
        </w:rPr>
        <w:t>, Cambridge, 1977.</w:t>
      </w:r>
    </w:p>
  </w:footnote>
  <w:footnote w:id="6">
    <w:p w:rsidR="004A3012" w:rsidRPr="00D84BE8" w:rsidRDefault="004A3012" w:rsidP="00D84BE8">
      <w:pPr>
        <w:pStyle w:val="Notedebasdepage"/>
        <w:jc w:val="both"/>
        <w:rPr>
          <w:rFonts w:ascii="Times New Roman" w:hAnsi="Times New Roman" w:cs="Times New Roman"/>
          <w:bCs/>
          <w:snapToGrid w:val="0"/>
        </w:rPr>
      </w:pPr>
      <w:r w:rsidRPr="00D84BE8">
        <w:rPr>
          <w:rStyle w:val="Appelnotedebasdep"/>
          <w:rFonts w:ascii="Times New Roman" w:hAnsi="Times New Roman" w:cs="Times New Roman"/>
        </w:rPr>
        <w:footnoteRef/>
      </w:r>
      <w:r w:rsidRPr="00D84BE8">
        <w:rPr>
          <w:rFonts w:ascii="Times New Roman" w:hAnsi="Times New Roman" w:cs="Times New Roman"/>
          <w:bCs/>
          <w:snapToGrid w:val="0"/>
        </w:rPr>
        <w:t xml:space="preserve"> En particulier V. </w:t>
      </w:r>
      <w:r w:rsidRPr="00D84BE8">
        <w:rPr>
          <w:rFonts w:ascii="Times New Roman" w:hAnsi="Times New Roman" w:cs="Times New Roman"/>
          <w:bCs/>
          <w:smallCaps/>
          <w:snapToGrid w:val="0"/>
        </w:rPr>
        <w:t>Caradec</w:t>
      </w:r>
      <w:r w:rsidRPr="00D84BE8">
        <w:rPr>
          <w:rFonts w:ascii="Times New Roman" w:hAnsi="Times New Roman" w:cs="Times New Roman"/>
          <w:bCs/>
          <w:snapToGrid w:val="0"/>
        </w:rPr>
        <w:t xml:space="preserve">, </w:t>
      </w:r>
      <w:r w:rsidRPr="00D84BE8">
        <w:rPr>
          <w:rFonts w:ascii="Times New Roman" w:hAnsi="Times New Roman" w:cs="Times New Roman"/>
          <w:bCs/>
          <w:i/>
          <w:snapToGrid w:val="0"/>
        </w:rPr>
        <w:t>Sociologie de la Vieillesse et du vieillissement</w:t>
      </w:r>
      <w:r w:rsidRPr="00D84BE8">
        <w:rPr>
          <w:rFonts w:ascii="Times New Roman" w:hAnsi="Times New Roman" w:cs="Times New Roman"/>
          <w:bCs/>
          <w:snapToGrid w:val="0"/>
        </w:rPr>
        <w:t xml:space="preserve">, Paris, 2004 ; V. </w:t>
      </w:r>
      <w:r w:rsidRPr="00D84BE8">
        <w:rPr>
          <w:rFonts w:ascii="Times New Roman" w:hAnsi="Times New Roman" w:cs="Times New Roman"/>
          <w:smallCaps/>
        </w:rPr>
        <w:t>Caradec</w:t>
      </w:r>
      <w:r w:rsidRPr="00D84BE8">
        <w:rPr>
          <w:rFonts w:ascii="Times New Roman" w:hAnsi="Times New Roman" w:cs="Times New Roman"/>
        </w:rPr>
        <w:t xml:space="preserve">, I. </w:t>
      </w:r>
      <w:r w:rsidRPr="00D84BE8">
        <w:rPr>
          <w:rFonts w:ascii="Times New Roman" w:hAnsi="Times New Roman" w:cs="Times New Roman"/>
          <w:smallCaps/>
        </w:rPr>
        <w:t>Mallon</w:t>
      </w:r>
      <w:r w:rsidRPr="00D84BE8">
        <w:rPr>
          <w:rFonts w:ascii="Times New Roman" w:hAnsi="Times New Roman" w:cs="Times New Roman"/>
        </w:rPr>
        <w:t xml:space="preserve"> et C. </w:t>
      </w:r>
      <w:r w:rsidRPr="00D84BE8">
        <w:rPr>
          <w:rFonts w:ascii="Times New Roman" w:hAnsi="Times New Roman" w:cs="Times New Roman"/>
          <w:smallCaps/>
        </w:rPr>
        <w:t>Hummel</w:t>
      </w:r>
      <w:r w:rsidRPr="00D84BE8">
        <w:rPr>
          <w:rFonts w:ascii="Times New Roman" w:hAnsi="Times New Roman" w:cs="Times New Roman"/>
        </w:rPr>
        <w:t xml:space="preserve"> éd.,  </w:t>
      </w:r>
      <w:r w:rsidRPr="00D84BE8">
        <w:rPr>
          <w:rFonts w:ascii="Times New Roman" w:hAnsi="Times New Roman" w:cs="Times New Roman"/>
          <w:i/>
        </w:rPr>
        <w:t>Vieillesses et vieillissements : Regards sociologiques</w:t>
      </w:r>
      <w:r w:rsidRPr="00D84BE8">
        <w:rPr>
          <w:rFonts w:ascii="Times New Roman" w:hAnsi="Times New Roman" w:cs="Times New Roman"/>
        </w:rPr>
        <w:t>, Rennes, 2014 ;</w:t>
      </w:r>
      <w:r w:rsidRPr="00D84BE8">
        <w:rPr>
          <w:rFonts w:ascii="Times New Roman" w:hAnsi="Times New Roman" w:cs="Times New Roman"/>
          <w:bCs/>
          <w:snapToGrid w:val="0"/>
        </w:rPr>
        <w:t xml:space="preserve"> M. </w:t>
      </w:r>
      <w:r w:rsidRPr="00D84BE8">
        <w:rPr>
          <w:rFonts w:ascii="Times New Roman" w:hAnsi="Times New Roman" w:cs="Times New Roman"/>
          <w:smallCaps/>
          <w:shd w:val="clear" w:color="auto" w:fill="FFFFFF"/>
        </w:rPr>
        <w:t>Godelier</w:t>
      </w:r>
      <w:r w:rsidRPr="00D84BE8">
        <w:rPr>
          <w:rFonts w:ascii="Times New Roman" w:hAnsi="Times New Roman" w:cs="Times New Roman"/>
          <w:shd w:val="clear" w:color="auto" w:fill="FFFFFF"/>
        </w:rPr>
        <w:t xml:space="preserve">, F. </w:t>
      </w:r>
      <w:r w:rsidRPr="00D84BE8">
        <w:rPr>
          <w:rFonts w:ascii="Times New Roman" w:hAnsi="Times New Roman" w:cs="Times New Roman"/>
          <w:smallCaps/>
          <w:shd w:val="clear" w:color="auto" w:fill="FFFFFF"/>
        </w:rPr>
        <w:t>Jullien</w:t>
      </w:r>
      <w:r w:rsidRPr="00D84BE8">
        <w:rPr>
          <w:rFonts w:ascii="Times New Roman" w:hAnsi="Times New Roman" w:cs="Times New Roman"/>
          <w:shd w:val="clear" w:color="auto" w:fill="FFFFFF"/>
        </w:rPr>
        <w:t xml:space="preserve">, J. </w:t>
      </w:r>
      <w:r w:rsidRPr="00D84BE8">
        <w:rPr>
          <w:rFonts w:ascii="Times New Roman" w:hAnsi="Times New Roman" w:cs="Times New Roman"/>
          <w:smallCaps/>
          <w:shd w:val="clear" w:color="auto" w:fill="FFFFFF"/>
        </w:rPr>
        <w:t>Maïla</w:t>
      </w:r>
      <w:r w:rsidRPr="00D84BE8">
        <w:rPr>
          <w:rFonts w:ascii="Times New Roman" w:hAnsi="Times New Roman" w:cs="Times New Roman"/>
          <w:shd w:val="clear" w:color="auto" w:fill="FFFFFF"/>
        </w:rPr>
        <w:t xml:space="preserve"> éd., </w:t>
      </w:r>
      <w:r w:rsidRPr="00D84BE8">
        <w:rPr>
          <w:rFonts w:ascii="Times New Roman" w:hAnsi="Times New Roman" w:cs="Times New Roman"/>
          <w:i/>
          <w:shd w:val="clear" w:color="auto" w:fill="FFFFFF"/>
        </w:rPr>
        <w:t>Le Grand Âge de la vie</w:t>
      </w:r>
      <w:r w:rsidRPr="00D84BE8">
        <w:rPr>
          <w:rFonts w:ascii="Times New Roman" w:hAnsi="Times New Roman" w:cs="Times New Roman"/>
          <w:shd w:val="clear" w:color="auto" w:fill="FFFFFF"/>
        </w:rPr>
        <w:t xml:space="preserve">, Paris, 2005 ; </w:t>
      </w:r>
      <w:r w:rsidRPr="00D84BE8">
        <w:rPr>
          <w:rFonts w:ascii="Times New Roman" w:hAnsi="Times New Roman" w:cs="Times New Roman"/>
          <w:bCs/>
          <w:snapToGrid w:val="0"/>
        </w:rPr>
        <w:t xml:space="preserve">S. </w:t>
      </w:r>
      <w:r w:rsidRPr="00D84BE8">
        <w:rPr>
          <w:rFonts w:ascii="Times New Roman" w:hAnsi="Times New Roman" w:cs="Times New Roman"/>
          <w:smallCaps/>
          <w:shd w:val="clear" w:color="auto" w:fill="FFFFFF"/>
        </w:rPr>
        <w:t>Carbonnelle</w:t>
      </w:r>
      <w:r w:rsidRPr="00D84BE8">
        <w:rPr>
          <w:rFonts w:ascii="Times New Roman" w:hAnsi="Times New Roman" w:cs="Times New Roman"/>
          <w:shd w:val="clear" w:color="auto" w:fill="FFFFFF"/>
        </w:rPr>
        <w:t xml:space="preserve"> éd., </w:t>
      </w:r>
      <w:r w:rsidRPr="00D84BE8">
        <w:rPr>
          <w:rFonts w:ascii="Times New Roman" w:hAnsi="Times New Roman" w:cs="Times New Roman"/>
          <w:i/>
          <w:shd w:val="clear" w:color="auto" w:fill="FFFFFF"/>
        </w:rPr>
        <w:t>Penser les vieillesses : regards sociologiques et anthropologiques sur l'avancée en âge</w:t>
      </w:r>
      <w:r w:rsidRPr="00D84BE8">
        <w:rPr>
          <w:rFonts w:ascii="Times New Roman" w:hAnsi="Times New Roman" w:cs="Times New Roman"/>
          <w:shd w:val="clear" w:color="auto" w:fill="FFFFFF"/>
        </w:rPr>
        <w:t>, Paris, 2010.</w:t>
      </w:r>
    </w:p>
  </w:footnote>
  <w:footnote w:id="7">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En particulier les travaux de Simon Biggs, en dernier lieu S. </w:t>
      </w:r>
      <w:r w:rsidRPr="00D84BE8">
        <w:rPr>
          <w:rFonts w:ascii="Times New Roman" w:hAnsi="Times New Roman" w:cs="Times New Roman"/>
          <w:smallCaps/>
        </w:rPr>
        <w:t>Biggs</w:t>
      </w:r>
      <w:r w:rsidRPr="00D84BE8">
        <w:rPr>
          <w:rFonts w:ascii="Times New Roman" w:hAnsi="Times New Roman" w:cs="Times New Roman"/>
        </w:rPr>
        <w:t xml:space="preserve">, </w:t>
      </w:r>
      <w:r w:rsidRPr="00D84BE8">
        <w:rPr>
          <w:rFonts w:ascii="Times New Roman" w:hAnsi="Times New Roman" w:cs="Times New Roman"/>
          <w:i/>
        </w:rPr>
        <w:t>Negociating Ageing : Cultural Adaptation to the Prospect of a Long Life</w:t>
      </w:r>
      <w:r w:rsidRPr="00D84BE8">
        <w:rPr>
          <w:rFonts w:ascii="Times New Roman" w:hAnsi="Times New Roman" w:cs="Times New Roman"/>
        </w:rPr>
        <w:t xml:space="preserve">, Abington - New York, 2018 ; J.-M. </w:t>
      </w:r>
      <w:r w:rsidRPr="00D84BE8">
        <w:rPr>
          <w:rFonts w:ascii="Times New Roman" w:hAnsi="Times New Roman" w:cs="Times New Roman"/>
          <w:smallCaps/>
        </w:rPr>
        <w:t xml:space="preserve">Talpin </w:t>
      </w:r>
      <w:r w:rsidRPr="00D84BE8">
        <w:rPr>
          <w:rFonts w:ascii="Times New Roman" w:hAnsi="Times New Roman" w:cs="Times New Roman"/>
        </w:rPr>
        <w:t xml:space="preserve">et al., </w:t>
      </w:r>
      <w:r w:rsidRPr="00D84BE8">
        <w:rPr>
          <w:rFonts w:ascii="Times New Roman" w:hAnsi="Times New Roman" w:cs="Times New Roman"/>
          <w:i/>
        </w:rPr>
        <w:t>Cinq Paradigmes cliniques du Vieillissement</w:t>
      </w:r>
      <w:r w:rsidRPr="00D84BE8">
        <w:rPr>
          <w:rFonts w:ascii="Times New Roman" w:hAnsi="Times New Roman" w:cs="Times New Roman"/>
        </w:rPr>
        <w:t xml:space="preserve">, Paris, 2005 ; P. </w:t>
      </w:r>
      <w:r w:rsidRPr="00D84BE8">
        <w:rPr>
          <w:rFonts w:ascii="Times New Roman" w:hAnsi="Times New Roman" w:cs="Times New Roman"/>
          <w:smallCaps/>
        </w:rPr>
        <w:t>Charazac</w:t>
      </w:r>
      <w:r w:rsidRPr="00D84BE8">
        <w:rPr>
          <w:rFonts w:ascii="Times New Roman" w:hAnsi="Times New Roman" w:cs="Times New Roman"/>
        </w:rPr>
        <w:t xml:space="preserve">, </w:t>
      </w:r>
      <w:r w:rsidRPr="00D84BE8">
        <w:rPr>
          <w:rFonts w:ascii="Times New Roman" w:hAnsi="Times New Roman" w:cs="Times New Roman"/>
          <w:i/>
        </w:rPr>
        <w:t>Comprendre la crise de la vieillesse</w:t>
      </w:r>
      <w:r w:rsidRPr="00D84BE8">
        <w:rPr>
          <w:rFonts w:ascii="Times New Roman" w:hAnsi="Times New Roman" w:cs="Times New Roman"/>
        </w:rPr>
        <w:t>, Paris, 2005.</w:t>
      </w:r>
    </w:p>
  </w:footnote>
  <w:footnote w:id="8">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Outre les études mentionnées qui se prolongent sur le </w:t>
      </w:r>
      <w:r w:rsidRPr="00D84BE8">
        <w:rPr>
          <w:rFonts w:ascii="Times New Roman" w:hAnsi="Times New Roman" w:cs="Times New Roman"/>
          <w:smallCaps/>
        </w:rPr>
        <w:t>xix</w:t>
      </w:r>
      <w:r w:rsidRPr="00D84BE8">
        <w:rPr>
          <w:rFonts w:ascii="Times New Roman" w:hAnsi="Times New Roman" w:cs="Times New Roman"/>
          <w:vertAlign w:val="superscript"/>
        </w:rPr>
        <w:t>e</w:t>
      </w:r>
      <w:r w:rsidRPr="00D84BE8">
        <w:rPr>
          <w:rFonts w:ascii="Times New Roman" w:hAnsi="Times New Roman" w:cs="Times New Roman"/>
        </w:rPr>
        <w:t xml:space="preserve">, voire le </w:t>
      </w:r>
      <w:r w:rsidRPr="00D84BE8">
        <w:rPr>
          <w:rFonts w:ascii="Times New Roman" w:hAnsi="Times New Roman" w:cs="Times New Roman"/>
          <w:smallCaps/>
        </w:rPr>
        <w:t>xx</w:t>
      </w:r>
      <w:r w:rsidRPr="00D84BE8">
        <w:rPr>
          <w:rFonts w:ascii="Times New Roman" w:hAnsi="Times New Roman" w:cs="Times New Roman"/>
          <w:vertAlign w:val="superscript"/>
        </w:rPr>
        <w:t>e</w:t>
      </w:r>
      <w:r w:rsidRPr="00D84BE8">
        <w:rPr>
          <w:rFonts w:ascii="Times New Roman" w:hAnsi="Times New Roman" w:cs="Times New Roman"/>
        </w:rPr>
        <w:t xml:space="preserve">, siècle, voir P. </w:t>
      </w:r>
      <w:r w:rsidRPr="00D84BE8">
        <w:rPr>
          <w:rFonts w:ascii="Times New Roman" w:hAnsi="Times New Roman" w:cs="Times New Roman"/>
          <w:smallCaps/>
        </w:rPr>
        <w:t>Stearns</w:t>
      </w:r>
      <w:r w:rsidRPr="00D84BE8">
        <w:rPr>
          <w:rFonts w:ascii="Times New Roman" w:hAnsi="Times New Roman" w:cs="Times New Roman"/>
        </w:rPr>
        <w:t xml:space="preserve">, </w:t>
      </w:r>
      <w:r w:rsidRPr="00D84BE8">
        <w:rPr>
          <w:rFonts w:ascii="Times New Roman" w:hAnsi="Times New Roman" w:cs="Times New Roman"/>
          <w:i/>
        </w:rPr>
        <w:t>Old Age in European Society. The Case of France</w:t>
      </w:r>
      <w:r w:rsidRPr="00D84BE8">
        <w:rPr>
          <w:rFonts w:ascii="Times New Roman" w:hAnsi="Times New Roman" w:cs="Times New Roman"/>
        </w:rPr>
        <w:t xml:space="preserve">, Londres, 1977 ; P. </w:t>
      </w:r>
      <w:r w:rsidRPr="00D84BE8">
        <w:rPr>
          <w:rFonts w:ascii="Times New Roman" w:hAnsi="Times New Roman" w:cs="Times New Roman"/>
          <w:smallCaps/>
        </w:rPr>
        <w:t>Bourdelais</w:t>
      </w:r>
      <w:r w:rsidRPr="00D84BE8">
        <w:rPr>
          <w:rFonts w:ascii="Times New Roman" w:hAnsi="Times New Roman" w:cs="Times New Roman"/>
        </w:rPr>
        <w:t xml:space="preserve">, </w:t>
      </w:r>
      <w:r w:rsidRPr="00D84BE8">
        <w:rPr>
          <w:rFonts w:ascii="Times New Roman" w:hAnsi="Times New Roman" w:cs="Times New Roman"/>
          <w:i/>
        </w:rPr>
        <w:t>L'Âge de la vieillesse. Histoire du vieillissement de la population</w:t>
      </w:r>
      <w:r w:rsidRPr="00D84BE8">
        <w:rPr>
          <w:rFonts w:ascii="Times New Roman" w:hAnsi="Times New Roman" w:cs="Times New Roman"/>
        </w:rPr>
        <w:t xml:space="preserve">, Paris, 1993, rééd. 1997 ; E. </w:t>
      </w:r>
      <w:r w:rsidRPr="00D84BE8">
        <w:rPr>
          <w:rFonts w:ascii="Times New Roman" w:hAnsi="Times New Roman" w:cs="Times New Roman"/>
          <w:smallCaps/>
        </w:rPr>
        <w:t>Feller</w:t>
      </w:r>
      <w:r w:rsidRPr="00D84BE8">
        <w:rPr>
          <w:rFonts w:ascii="Times New Roman" w:hAnsi="Times New Roman" w:cs="Times New Roman"/>
        </w:rPr>
        <w:t xml:space="preserve">, </w:t>
      </w:r>
      <w:r w:rsidRPr="00D84BE8">
        <w:rPr>
          <w:rFonts w:ascii="Times New Roman" w:hAnsi="Times New Roman" w:cs="Times New Roman"/>
          <w:i/>
        </w:rPr>
        <w:t xml:space="preserve">Histoire de la vieillesse en France, 1900-1960 : </w:t>
      </w:r>
      <w:r w:rsidRPr="00D84BE8">
        <w:rPr>
          <w:rFonts w:ascii="Times New Roman" w:hAnsi="Times New Roman" w:cs="Times New Roman"/>
          <w:i/>
          <w:color w:val="000000"/>
          <w:shd w:val="clear" w:color="auto" w:fill="FFFFFF"/>
        </w:rPr>
        <w:t>du vieillard au retraité</w:t>
      </w:r>
      <w:r w:rsidRPr="00D84BE8">
        <w:rPr>
          <w:rFonts w:ascii="Times New Roman" w:hAnsi="Times New Roman" w:cs="Times New Roman"/>
          <w:color w:val="000000"/>
          <w:shd w:val="clear" w:color="auto" w:fill="FFFFFF"/>
        </w:rPr>
        <w:t xml:space="preserve">, Paris, 1997 ; P. </w:t>
      </w:r>
      <w:r w:rsidRPr="00D84BE8">
        <w:rPr>
          <w:rFonts w:ascii="Times New Roman" w:hAnsi="Times New Roman" w:cs="Times New Roman"/>
          <w:smallCaps/>
          <w:color w:val="000000"/>
          <w:shd w:val="clear" w:color="auto" w:fill="FFFFFF"/>
        </w:rPr>
        <w:t>Thane</w:t>
      </w:r>
      <w:r w:rsidRPr="00D84BE8">
        <w:rPr>
          <w:rFonts w:ascii="Times New Roman" w:hAnsi="Times New Roman" w:cs="Times New Roman"/>
          <w:color w:val="000000"/>
          <w:shd w:val="clear" w:color="auto" w:fill="FFFFFF"/>
        </w:rPr>
        <w:t xml:space="preserve">, </w:t>
      </w:r>
      <w:r w:rsidRPr="00D84BE8">
        <w:rPr>
          <w:rFonts w:ascii="Times New Roman" w:hAnsi="Times New Roman" w:cs="Times New Roman"/>
          <w:i/>
          <w:color w:val="000000"/>
          <w:shd w:val="clear" w:color="auto" w:fill="FFFFFF"/>
        </w:rPr>
        <w:t>The Long History of Old Age</w:t>
      </w:r>
      <w:r w:rsidRPr="00D84BE8">
        <w:rPr>
          <w:rFonts w:ascii="Times New Roman" w:hAnsi="Times New Roman" w:cs="Times New Roman"/>
          <w:color w:val="000000"/>
          <w:shd w:val="clear" w:color="auto" w:fill="FFFFFF"/>
        </w:rPr>
        <w:t>, Londres, 2005.</w:t>
      </w:r>
    </w:p>
  </w:footnote>
  <w:footnote w:id="9">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Pour l'Antiquité, voir en dernier lieu </w:t>
      </w:r>
      <w:r w:rsidRPr="00D84BE8">
        <w:rPr>
          <w:rFonts w:ascii="Times New Roman" w:hAnsi="Times New Roman" w:cs="Times New Roman"/>
          <w:i/>
          <w:shd w:val="clear" w:color="auto" w:fill="FFFFFF"/>
        </w:rPr>
        <w:t>La Vieillesse dans l'Antiquité, entre déchéance et sagesse</w:t>
      </w:r>
      <w:r w:rsidRPr="00D84BE8">
        <w:rPr>
          <w:rFonts w:ascii="Times New Roman" w:hAnsi="Times New Roman" w:cs="Times New Roman"/>
          <w:shd w:val="clear" w:color="auto" w:fill="FFFFFF"/>
        </w:rPr>
        <w:t xml:space="preserve">, </w:t>
      </w:r>
      <w:r w:rsidRPr="00D84BE8">
        <w:rPr>
          <w:rStyle w:val="Accentuation"/>
          <w:rFonts w:ascii="Times New Roman" w:hAnsi="Times New Roman" w:cs="Times New Roman"/>
          <w:shd w:val="clear" w:color="auto" w:fill="FFFFFF"/>
        </w:rPr>
        <w:t>Cahiers des études anciennes</w:t>
      </w:r>
      <w:r w:rsidRPr="00D84BE8">
        <w:rPr>
          <w:rFonts w:ascii="Times New Roman" w:hAnsi="Times New Roman" w:cs="Times New Roman"/>
          <w:shd w:val="clear" w:color="auto" w:fill="FFFFFF"/>
        </w:rPr>
        <w:t xml:space="preserve"> , 55 (2018) et </w:t>
      </w:r>
      <w:r w:rsidRPr="00D84BE8">
        <w:rPr>
          <w:rFonts w:ascii="Times New Roman" w:hAnsi="Times New Roman" w:cs="Times New Roman"/>
        </w:rPr>
        <w:t xml:space="preserve">S. </w:t>
      </w:r>
      <w:r w:rsidRPr="00D84BE8">
        <w:rPr>
          <w:rFonts w:ascii="Times New Roman" w:hAnsi="Times New Roman" w:cs="Times New Roman"/>
          <w:smallCaps/>
        </w:rPr>
        <w:t xml:space="preserve">Coin-Longeray </w:t>
      </w:r>
      <w:r w:rsidRPr="00D84BE8">
        <w:rPr>
          <w:rFonts w:ascii="Times New Roman" w:hAnsi="Times New Roman" w:cs="Times New Roman"/>
        </w:rPr>
        <w:t xml:space="preserve">et D. </w:t>
      </w:r>
      <w:r w:rsidRPr="00D84BE8">
        <w:rPr>
          <w:rFonts w:ascii="Times New Roman" w:hAnsi="Times New Roman" w:cs="Times New Roman"/>
          <w:smallCaps/>
        </w:rPr>
        <w:t xml:space="preserve">Vallat </w:t>
      </w:r>
      <w:r w:rsidRPr="00D84BE8">
        <w:rPr>
          <w:rFonts w:ascii="Times New Roman" w:hAnsi="Times New Roman" w:cs="Times New Roman"/>
        </w:rPr>
        <w:t xml:space="preserve">éd., </w:t>
      </w:r>
      <w:r w:rsidRPr="00D84BE8">
        <w:rPr>
          <w:rFonts w:ascii="Times New Roman" w:hAnsi="Times New Roman" w:cs="Times New Roman"/>
          <w:i/>
          <w:iCs/>
        </w:rPr>
        <w:t>Dialectique de la vieillesse dans l'Antiquité</w:t>
      </w:r>
      <w:r w:rsidRPr="00D84BE8">
        <w:rPr>
          <w:rFonts w:ascii="Times New Roman" w:hAnsi="Times New Roman" w:cs="Times New Roman"/>
        </w:rPr>
        <w:t>, Lyon, 2021</w:t>
      </w:r>
      <w:r w:rsidRPr="00D84BE8">
        <w:rPr>
          <w:rFonts w:ascii="Times New Roman" w:hAnsi="Times New Roman" w:cs="Times New Roman"/>
          <w:shd w:val="clear" w:color="auto" w:fill="FFFFFF"/>
        </w:rPr>
        <w:t>. Pour le Moyen Âge, voir ci-après.</w:t>
      </w:r>
    </w:p>
  </w:footnote>
  <w:footnote w:id="10">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Voir notamment G. </w:t>
      </w:r>
      <w:r w:rsidRPr="00D84BE8">
        <w:rPr>
          <w:rFonts w:ascii="Times New Roman" w:hAnsi="Times New Roman" w:cs="Times New Roman"/>
          <w:smallCaps/>
          <w:shd w:val="clear" w:color="auto" w:fill="FFFFFF"/>
        </w:rPr>
        <w:t>Minois</w:t>
      </w:r>
      <w:r w:rsidRPr="00D84BE8">
        <w:rPr>
          <w:rFonts w:ascii="Times New Roman" w:hAnsi="Times New Roman" w:cs="Times New Roman"/>
          <w:shd w:val="clear" w:color="auto" w:fill="FFFFFF"/>
        </w:rPr>
        <w:t>, </w:t>
      </w:r>
      <w:r w:rsidRPr="00D84BE8">
        <w:rPr>
          <w:rStyle w:val="Accentuation"/>
          <w:rFonts w:ascii="Times New Roman" w:hAnsi="Times New Roman" w:cs="Times New Roman"/>
          <w:shd w:val="clear" w:color="auto" w:fill="FFFFFF"/>
        </w:rPr>
        <w:t xml:space="preserve">Histoire de la vieillesse ... </w:t>
      </w:r>
      <w:r w:rsidRPr="00D84BE8">
        <w:rPr>
          <w:rFonts w:ascii="Times New Roman" w:hAnsi="Times New Roman" w:cs="Times New Roman"/>
          <w:shd w:val="clear" w:color="auto" w:fill="FFFFFF"/>
        </w:rPr>
        <w:t>;</w:t>
      </w:r>
      <w:r w:rsidRPr="00D84BE8">
        <w:rPr>
          <w:rFonts w:ascii="Times New Roman" w:hAnsi="Times New Roman" w:cs="Times New Roman"/>
          <w:bCs/>
          <w:i/>
          <w:shd w:val="clear" w:color="auto" w:fill="FFFFFF"/>
        </w:rPr>
        <w:t xml:space="preserve"> Vieillesse et vieillissement au Moyen Âge</w:t>
      </w:r>
      <w:r w:rsidRPr="00D84BE8">
        <w:rPr>
          <w:rFonts w:ascii="Times New Roman" w:hAnsi="Times New Roman" w:cs="Times New Roman"/>
          <w:bCs/>
          <w:shd w:val="clear" w:color="auto" w:fill="FFFFFF"/>
        </w:rPr>
        <w:t>, Aix-en-Provence, 1987</w:t>
      </w:r>
      <w:r w:rsidRPr="00D84BE8">
        <w:rPr>
          <w:rFonts w:ascii="Times New Roman" w:eastAsia="Times New Roman" w:hAnsi="Times New Roman" w:cs="Times New Roman"/>
          <w:lang w:eastAsia="fr-FR"/>
        </w:rPr>
        <w:t xml:space="preserve"> et, plus récemment, T. </w:t>
      </w:r>
      <w:r w:rsidRPr="00D84BE8">
        <w:rPr>
          <w:rFonts w:ascii="Times New Roman" w:hAnsi="Times New Roman" w:cs="Times New Roman"/>
          <w:smallCaps/>
          <w:shd w:val="clear" w:color="auto" w:fill="FFFFFF"/>
        </w:rPr>
        <w:t>Porck</w:t>
      </w:r>
      <w:r w:rsidRPr="00D84BE8">
        <w:rPr>
          <w:rFonts w:ascii="Times New Roman" w:hAnsi="Times New Roman" w:cs="Times New Roman"/>
          <w:shd w:val="clear" w:color="auto" w:fill="FFFFFF"/>
        </w:rPr>
        <w:t xml:space="preserve">, </w:t>
      </w:r>
      <w:r w:rsidRPr="00D84BE8">
        <w:rPr>
          <w:rFonts w:ascii="Times New Roman" w:hAnsi="Times New Roman" w:cs="Times New Roman"/>
          <w:i/>
          <w:shd w:val="clear" w:color="auto" w:fill="FFFFFF"/>
        </w:rPr>
        <w:t>Old Age in Early Medieval England : a Cultural History</w:t>
      </w:r>
      <w:r w:rsidRPr="00D84BE8">
        <w:rPr>
          <w:rFonts w:ascii="Times New Roman" w:hAnsi="Times New Roman" w:cs="Times New Roman"/>
          <w:shd w:val="clear" w:color="auto" w:fill="FFFFFF"/>
        </w:rPr>
        <w:t>, Woodbridge, 2019.</w:t>
      </w:r>
    </w:p>
  </w:footnote>
  <w:footnote w:id="11">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L. </w:t>
      </w:r>
      <w:r w:rsidRPr="00D84BE8">
        <w:rPr>
          <w:rStyle w:val="familyname"/>
          <w:rFonts w:ascii="Times New Roman" w:hAnsi="Times New Roman" w:cs="Times New Roman"/>
          <w:smallCaps/>
          <w:shd w:val="clear" w:color="auto" w:fill="FFFFFF"/>
        </w:rPr>
        <w:t>Laumonier</w:t>
      </w:r>
      <w:r w:rsidRPr="00D84BE8">
        <w:rPr>
          <w:rFonts w:ascii="Times New Roman" w:hAnsi="Times New Roman" w:cs="Times New Roman"/>
          <w:shd w:val="clear" w:color="auto" w:fill="FFFFFF"/>
        </w:rPr>
        <w:t xml:space="preserve">, « En prévision des vieux jours : les personnes âgées à Montpellier à la fin du Moyen Âge », </w:t>
      </w:r>
      <w:r w:rsidRPr="00D84BE8">
        <w:rPr>
          <w:rStyle w:val="Accentuation"/>
          <w:rFonts w:ascii="Times New Roman" w:hAnsi="Times New Roman" w:cs="Times New Roman"/>
          <w:shd w:val="clear" w:color="auto" w:fill="FFFFFF"/>
        </w:rPr>
        <w:t>Médiévales</w:t>
      </w:r>
      <w:r w:rsidRPr="00D84BE8">
        <w:rPr>
          <w:rFonts w:ascii="Times New Roman" w:hAnsi="Times New Roman" w:cs="Times New Roman"/>
          <w:shd w:val="clear" w:color="auto" w:fill="FFFFFF"/>
        </w:rPr>
        <w:t>, 68 (printemps 2015), p. 119-146.</w:t>
      </w:r>
    </w:p>
  </w:footnote>
  <w:footnote w:id="12">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Projet présenté le 10 février 2021 lors du Séminaire de recherche en histoire médiévale organisé par l’IHA (Rolf Große) en coopération avec l’EPHE (Laurent Morelle).</w:t>
      </w:r>
    </w:p>
  </w:footnote>
  <w:footnote w:id="13">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Entre autres, T. </w:t>
      </w:r>
      <w:r w:rsidRPr="00D84BE8">
        <w:rPr>
          <w:rFonts w:ascii="Times New Roman" w:hAnsi="Times New Roman" w:cs="Times New Roman"/>
          <w:smallCaps/>
          <w:shd w:val="clear" w:color="auto" w:fill="FFFFFF"/>
        </w:rPr>
        <w:t>Porck</w:t>
      </w:r>
      <w:r w:rsidRPr="00D84BE8">
        <w:rPr>
          <w:rFonts w:ascii="Times New Roman" w:hAnsi="Times New Roman" w:cs="Times New Roman"/>
          <w:shd w:val="clear" w:color="auto" w:fill="FFFFFF"/>
        </w:rPr>
        <w:t xml:space="preserve">, </w:t>
      </w:r>
      <w:r w:rsidRPr="00D84BE8">
        <w:rPr>
          <w:rFonts w:ascii="Times New Roman" w:hAnsi="Times New Roman" w:cs="Times New Roman"/>
          <w:i/>
          <w:shd w:val="clear" w:color="auto" w:fill="FFFFFF"/>
        </w:rPr>
        <w:t xml:space="preserve">Old Age in Early Medieval England  ..., </w:t>
      </w:r>
      <w:r w:rsidRPr="00D84BE8">
        <w:rPr>
          <w:rFonts w:ascii="Times New Roman" w:hAnsi="Times New Roman" w:cs="Times New Roman"/>
          <w:shd w:val="clear" w:color="auto" w:fill="FFFFFF"/>
        </w:rPr>
        <w:t xml:space="preserve">p. 44-48 ; </w:t>
      </w:r>
      <w:r w:rsidRPr="00D84BE8">
        <w:rPr>
          <w:rFonts w:ascii="Times New Roman" w:hAnsi="Times New Roman" w:cs="Times New Roman"/>
        </w:rPr>
        <w:t xml:space="preserve">M.T </w:t>
      </w:r>
      <w:r w:rsidRPr="00D84BE8">
        <w:rPr>
          <w:rFonts w:ascii="Times New Roman" w:hAnsi="Times New Roman" w:cs="Times New Roman"/>
          <w:smallCaps/>
        </w:rPr>
        <w:t>Lorcin</w:t>
      </w:r>
      <w:r w:rsidRPr="00D84BE8">
        <w:rPr>
          <w:rFonts w:ascii="Times New Roman" w:hAnsi="Times New Roman" w:cs="Times New Roman"/>
        </w:rPr>
        <w:t xml:space="preserve">, </w:t>
      </w:r>
      <w:r w:rsidRPr="00D84BE8">
        <w:rPr>
          <w:rFonts w:ascii="Times New Roman" w:hAnsi="Times New Roman" w:cs="Times New Roman"/>
          <w:color w:val="323232"/>
          <w:shd w:val="clear" w:color="auto" w:fill="FFFFFF"/>
        </w:rPr>
        <w:t>« </w:t>
      </w:r>
      <w:r w:rsidRPr="00D84BE8">
        <w:rPr>
          <w:rFonts w:ascii="Times New Roman" w:hAnsi="Times New Roman" w:cs="Times New Roman"/>
        </w:rPr>
        <w:t>Gérontologie et Gériatrie au Moyen Âge</w:t>
      </w:r>
      <w:r w:rsidRPr="00D84BE8">
        <w:rPr>
          <w:rFonts w:ascii="Times New Roman" w:hAnsi="Times New Roman" w:cs="Times New Roman"/>
          <w:color w:val="323232"/>
          <w:shd w:val="clear" w:color="auto" w:fill="FFFFFF"/>
        </w:rPr>
        <w:t> », </w:t>
      </w:r>
      <w:r w:rsidRPr="00D84BE8">
        <w:rPr>
          <w:rFonts w:ascii="Times New Roman" w:hAnsi="Times New Roman" w:cs="Times New Roman"/>
        </w:rPr>
        <w:t xml:space="preserve"> dans </w:t>
      </w:r>
      <w:r w:rsidRPr="00D84BE8">
        <w:rPr>
          <w:rFonts w:ascii="Times New Roman" w:hAnsi="Times New Roman" w:cs="Times New Roman"/>
          <w:i/>
        </w:rPr>
        <w:t>Vieillesse et vieillissement au Moyen Âge</w:t>
      </w:r>
      <w:r w:rsidRPr="00D84BE8">
        <w:rPr>
          <w:rFonts w:ascii="Times New Roman" w:hAnsi="Times New Roman" w:cs="Times New Roman"/>
        </w:rPr>
        <w:t xml:space="preserve">...,  p. 204.  G. </w:t>
      </w:r>
      <w:r w:rsidRPr="00D84BE8">
        <w:rPr>
          <w:rFonts w:ascii="Times New Roman" w:hAnsi="Times New Roman" w:cs="Times New Roman"/>
          <w:smallCaps/>
        </w:rPr>
        <w:t>Minois</w:t>
      </w:r>
      <w:r w:rsidRPr="00D84BE8">
        <w:rPr>
          <w:rFonts w:ascii="Times New Roman" w:hAnsi="Times New Roman" w:cs="Times New Roman"/>
        </w:rPr>
        <w:t xml:space="preserve">,  </w:t>
      </w:r>
      <w:r w:rsidRPr="00D84BE8">
        <w:rPr>
          <w:rFonts w:ascii="Times New Roman" w:hAnsi="Times New Roman" w:cs="Times New Roman"/>
          <w:i/>
        </w:rPr>
        <w:t xml:space="preserve">Histoire de la Vieillesse ..., </w:t>
      </w:r>
      <w:r w:rsidRPr="00D84BE8">
        <w:rPr>
          <w:rFonts w:ascii="Times New Roman" w:hAnsi="Times New Roman" w:cs="Times New Roman"/>
        </w:rPr>
        <w:t>p. 168-170.</w:t>
      </w:r>
    </w:p>
  </w:footnote>
  <w:footnote w:id="14">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M.-T. </w:t>
      </w:r>
      <w:r w:rsidRPr="00D84BE8">
        <w:rPr>
          <w:rFonts w:ascii="Times New Roman" w:hAnsi="Times New Roman" w:cs="Times New Roman"/>
          <w:smallCaps/>
        </w:rPr>
        <w:t>Lorcin</w:t>
      </w:r>
      <w:r w:rsidRPr="00D84BE8">
        <w:rPr>
          <w:rFonts w:ascii="Times New Roman" w:hAnsi="Times New Roman" w:cs="Times New Roman"/>
        </w:rPr>
        <w:t xml:space="preserve">, </w:t>
      </w:r>
      <w:r w:rsidRPr="00D84BE8">
        <w:rPr>
          <w:rFonts w:ascii="Times New Roman" w:hAnsi="Times New Roman" w:cs="Times New Roman"/>
          <w:color w:val="323232"/>
          <w:shd w:val="clear" w:color="auto" w:fill="FFFFFF"/>
        </w:rPr>
        <w:t>« </w:t>
      </w:r>
      <w:r w:rsidRPr="00D84BE8">
        <w:rPr>
          <w:rFonts w:ascii="Times New Roman" w:hAnsi="Times New Roman" w:cs="Times New Roman"/>
        </w:rPr>
        <w:t>Vieillesse et vieillissement vus par les médecins du Moyen Âge</w:t>
      </w:r>
      <w:r w:rsidRPr="00D84BE8">
        <w:rPr>
          <w:rFonts w:ascii="Times New Roman" w:hAnsi="Times New Roman" w:cs="Times New Roman"/>
          <w:color w:val="323232"/>
          <w:shd w:val="clear" w:color="auto" w:fill="FFFFFF"/>
        </w:rPr>
        <w:t> », </w:t>
      </w:r>
      <w:r w:rsidRPr="00D84BE8">
        <w:rPr>
          <w:rFonts w:ascii="Times New Roman" w:hAnsi="Times New Roman" w:cs="Times New Roman"/>
          <w:i/>
        </w:rPr>
        <w:t>Bulletin du Centre Pierre Léon</w:t>
      </w:r>
      <w:r w:rsidRPr="00D84BE8">
        <w:rPr>
          <w:rFonts w:ascii="Times New Roman" w:hAnsi="Times New Roman" w:cs="Times New Roman"/>
        </w:rPr>
        <w:t>, 4 (1984), p. 5-22.</w:t>
      </w:r>
    </w:p>
  </w:footnote>
  <w:footnote w:id="15">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C'est cet aspect que retient aujourd'hui le Larousse pour définir la vieillesse.</w:t>
      </w:r>
    </w:p>
  </w:footnote>
  <w:footnote w:id="16">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De même, aujourd'hui, alors que les statisticiens et les démographes fixent le plus souvent le seuil de la vieillesse à soixante ou soixante-cinq ans, les associations de seniors considèrent que l'on n'est pas forcément vieux ou vieille à cet âge. Les études sur l'âge des dirigeants politiques, économiques et religieux du monde occidental témoignent d'ailleurs qu'ils restent effectivement actifs et sont majoritairement plus nombreux aux postes de direction.</w:t>
      </w:r>
    </w:p>
  </w:footnote>
  <w:footnote w:id="17">
    <w:p w:rsidR="004A3012" w:rsidRPr="00D84BE8" w:rsidRDefault="004A3012" w:rsidP="00D84BE8">
      <w:pPr>
        <w:jc w:val="both"/>
        <w:rPr>
          <w:rFonts w:ascii="Times New Roman" w:hAnsi="Times New Roman" w:cs="Times New Roman"/>
          <w:sz w:val="20"/>
          <w:szCs w:val="20"/>
          <w:shd w:val="clear" w:color="auto" w:fill="FFFFFF"/>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rPr>
        <w:t xml:space="preserve"> C'est aussi ce que constate, pour la fin du Moyen Âge, F. </w:t>
      </w:r>
      <w:r w:rsidRPr="00D84BE8">
        <w:rPr>
          <w:rFonts w:ascii="Times New Roman" w:hAnsi="Times New Roman" w:cs="Times New Roman"/>
          <w:smallCaps/>
          <w:sz w:val="20"/>
          <w:szCs w:val="20"/>
        </w:rPr>
        <w:t>Autrand</w:t>
      </w:r>
      <w:r w:rsidRPr="00D84BE8">
        <w:rPr>
          <w:rFonts w:ascii="Times New Roman" w:hAnsi="Times New Roman" w:cs="Times New Roman"/>
          <w:sz w:val="20"/>
          <w:szCs w:val="20"/>
        </w:rPr>
        <w:t>,</w:t>
      </w:r>
      <w:r w:rsidRPr="00D84BE8">
        <w:rPr>
          <w:rFonts w:ascii="Times New Roman" w:hAnsi="Times New Roman" w:cs="Times New Roman"/>
          <w:sz w:val="20"/>
          <w:szCs w:val="20"/>
          <w:shd w:val="clear" w:color="auto" w:fill="FFFFFF"/>
        </w:rPr>
        <w:t xml:space="preserve"> « La Force de l’âge : jeunesse et vieillesse au service de l’État en France aux </w:t>
      </w:r>
      <w:r w:rsidRPr="00D84BE8">
        <w:rPr>
          <w:rFonts w:ascii="Times New Roman" w:hAnsi="Times New Roman" w:cs="Times New Roman"/>
          <w:smallCaps/>
          <w:sz w:val="20"/>
          <w:szCs w:val="20"/>
          <w:shd w:val="clear" w:color="auto" w:fill="FFFFFF"/>
        </w:rPr>
        <w:t>xiv</w:t>
      </w:r>
      <w:r w:rsidRPr="00D84BE8">
        <w:rPr>
          <w:rFonts w:ascii="Times New Roman" w:hAnsi="Times New Roman" w:cs="Times New Roman"/>
          <w:sz w:val="20"/>
          <w:szCs w:val="20"/>
          <w:shd w:val="clear" w:color="auto" w:fill="FFFFFF"/>
          <w:vertAlign w:val="superscript"/>
        </w:rPr>
        <w:t>e</w:t>
      </w:r>
      <w:r w:rsidRPr="00D84BE8">
        <w:rPr>
          <w:rFonts w:ascii="Times New Roman" w:hAnsi="Times New Roman" w:cs="Times New Roman"/>
          <w:sz w:val="20"/>
          <w:szCs w:val="20"/>
          <w:shd w:val="clear" w:color="auto" w:fill="FFFFFF"/>
        </w:rPr>
        <w:t> et </w:t>
      </w:r>
      <w:r w:rsidRPr="00D84BE8">
        <w:rPr>
          <w:rFonts w:ascii="Times New Roman" w:hAnsi="Times New Roman" w:cs="Times New Roman"/>
          <w:smallCaps/>
          <w:sz w:val="20"/>
          <w:szCs w:val="20"/>
          <w:shd w:val="clear" w:color="auto" w:fill="FFFFFF"/>
        </w:rPr>
        <w:t>xv</w:t>
      </w:r>
      <w:r w:rsidRPr="00D84BE8">
        <w:rPr>
          <w:rFonts w:ascii="Times New Roman" w:hAnsi="Times New Roman" w:cs="Times New Roman"/>
          <w:sz w:val="20"/>
          <w:szCs w:val="20"/>
          <w:shd w:val="clear" w:color="auto" w:fill="FFFFFF"/>
          <w:vertAlign w:val="superscript"/>
        </w:rPr>
        <w:t>e</w:t>
      </w:r>
      <w:r w:rsidRPr="00D84BE8">
        <w:rPr>
          <w:rFonts w:ascii="Times New Roman" w:hAnsi="Times New Roman" w:cs="Times New Roman"/>
          <w:sz w:val="20"/>
          <w:szCs w:val="20"/>
          <w:shd w:val="clear" w:color="auto" w:fill="FFFFFF"/>
        </w:rPr>
        <w:t> siècles », </w:t>
      </w:r>
      <w:r w:rsidRPr="00D84BE8">
        <w:rPr>
          <w:rStyle w:val="Accentuation"/>
          <w:rFonts w:ascii="Times New Roman" w:hAnsi="Times New Roman" w:cs="Times New Roman"/>
          <w:sz w:val="20"/>
          <w:szCs w:val="20"/>
          <w:shd w:val="clear" w:color="auto" w:fill="FFFFFF"/>
        </w:rPr>
        <w:t>Comptes rendus des séances de l’Académie des inscriptions et belles-lettres</w:t>
      </w:r>
      <w:r w:rsidRPr="00D84BE8">
        <w:rPr>
          <w:rFonts w:ascii="Times New Roman" w:hAnsi="Times New Roman" w:cs="Times New Roman"/>
          <w:sz w:val="20"/>
          <w:szCs w:val="20"/>
          <w:shd w:val="clear" w:color="auto" w:fill="FFFFFF"/>
        </w:rPr>
        <w:t xml:space="preserve">, 129/1 (1985), p. 206-223 (p. 210-211). Voir aussi N. </w:t>
      </w:r>
      <w:r w:rsidRPr="00D84BE8">
        <w:rPr>
          <w:rFonts w:ascii="Times New Roman" w:hAnsi="Times New Roman" w:cs="Times New Roman"/>
          <w:smallCaps/>
          <w:sz w:val="20"/>
          <w:szCs w:val="20"/>
          <w:shd w:val="clear" w:color="auto" w:fill="FFFFFF"/>
        </w:rPr>
        <w:t>Coulet</w:t>
      </w:r>
      <w:r w:rsidRPr="00D84BE8">
        <w:rPr>
          <w:rFonts w:ascii="Times New Roman" w:hAnsi="Times New Roman" w:cs="Times New Roman"/>
          <w:sz w:val="20"/>
          <w:szCs w:val="20"/>
          <w:shd w:val="clear" w:color="auto" w:fill="FFFFFF"/>
        </w:rPr>
        <w:t xml:space="preserve">, « Quel âge a-t-il ? Jalons et relais de la mémoire. Manosque, 1289 », dans  </w:t>
      </w:r>
      <w:r w:rsidRPr="00D84BE8">
        <w:rPr>
          <w:rFonts w:ascii="Times New Roman" w:hAnsi="Times New Roman" w:cs="Times New Roman"/>
          <w:i/>
          <w:sz w:val="20"/>
          <w:szCs w:val="20"/>
          <w:shd w:val="clear" w:color="auto" w:fill="FFFFFF"/>
        </w:rPr>
        <w:t>Histoire et société. Mélanges offerts à Georges Duby</w:t>
      </w:r>
      <w:r w:rsidRPr="00D84BE8">
        <w:rPr>
          <w:rFonts w:ascii="Times New Roman" w:hAnsi="Times New Roman" w:cs="Times New Roman"/>
          <w:sz w:val="20"/>
          <w:szCs w:val="20"/>
          <w:shd w:val="clear" w:color="auto" w:fill="FFFFFF"/>
        </w:rPr>
        <w:t>, Aix-en-Provence, 1992, t. 4, p. 9-20.</w:t>
      </w:r>
    </w:p>
    <w:p w:rsidR="004A3012" w:rsidRPr="00D84BE8" w:rsidRDefault="004A3012" w:rsidP="00D84BE8">
      <w:pPr>
        <w:pStyle w:val="Notedebasdepage"/>
        <w:jc w:val="both"/>
        <w:rPr>
          <w:rFonts w:ascii="Times New Roman" w:hAnsi="Times New Roman" w:cs="Times New Roman"/>
        </w:rPr>
      </w:pPr>
    </w:p>
  </w:footnote>
  <w:footnote w:id="18">
    <w:p w:rsidR="004A3012" w:rsidRPr="00D84BE8" w:rsidRDefault="004A3012" w:rsidP="00D84BE8">
      <w:pPr>
        <w:spacing w:after="0"/>
        <w:jc w:val="both"/>
        <w:rPr>
          <w:rFonts w:ascii="Times New Roman" w:hAnsi="Times New Roman" w:cs="Times New Roman"/>
          <w:sz w:val="20"/>
          <w:szCs w:val="20"/>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rPr>
        <w:t xml:space="preserve"> G. </w:t>
      </w:r>
      <w:r w:rsidRPr="00D84BE8">
        <w:rPr>
          <w:rFonts w:ascii="Times New Roman" w:hAnsi="Times New Roman" w:cs="Times New Roman"/>
          <w:smallCaps/>
          <w:sz w:val="20"/>
          <w:szCs w:val="20"/>
        </w:rPr>
        <w:t>Duby</w:t>
      </w:r>
      <w:r w:rsidRPr="00D84BE8">
        <w:rPr>
          <w:rFonts w:ascii="Times New Roman" w:hAnsi="Times New Roman" w:cs="Times New Roman"/>
          <w:sz w:val="20"/>
          <w:szCs w:val="20"/>
        </w:rPr>
        <w:t xml:space="preserve">, </w:t>
      </w:r>
      <w:r w:rsidRPr="00D84BE8">
        <w:rPr>
          <w:rFonts w:ascii="Times New Roman" w:hAnsi="Times New Roman" w:cs="Times New Roman"/>
          <w:i/>
          <w:sz w:val="20"/>
          <w:szCs w:val="20"/>
        </w:rPr>
        <w:t>Guillaume le Maréchal, ou le meilleur chevalier du monde</w:t>
      </w:r>
      <w:r w:rsidRPr="00D84BE8">
        <w:rPr>
          <w:rFonts w:ascii="Times New Roman" w:hAnsi="Times New Roman" w:cs="Times New Roman"/>
          <w:sz w:val="20"/>
          <w:szCs w:val="20"/>
        </w:rPr>
        <w:t xml:space="preserve">, Paris, 1984, rééd. dans </w:t>
      </w:r>
      <w:r w:rsidRPr="00D84BE8">
        <w:rPr>
          <w:rFonts w:ascii="Times New Roman" w:hAnsi="Times New Roman" w:cs="Times New Roman"/>
          <w:smallCaps/>
          <w:sz w:val="20"/>
          <w:szCs w:val="20"/>
        </w:rPr>
        <w:t>Id.</w:t>
      </w:r>
      <w:r w:rsidRPr="00D84BE8">
        <w:rPr>
          <w:rFonts w:ascii="Times New Roman" w:hAnsi="Times New Roman" w:cs="Times New Roman"/>
          <w:sz w:val="20"/>
          <w:szCs w:val="20"/>
        </w:rPr>
        <w:t xml:space="preserve">, </w:t>
      </w:r>
      <w:r w:rsidRPr="00D84BE8">
        <w:rPr>
          <w:rFonts w:ascii="Times New Roman" w:hAnsi="Times New Roman" w:cs="Times New Roman"/>
          <w:i/>
          <w:sz w:val="20"/>
          <w:szCs w:val="20"/>
        </w:rPr>
        <w:t>Féodalité</w:t>
      </w:r>
      <w:r w:rsidRPr="00D84BE8">
        <w:rPr>
          <w:rFonts w:ascii="Times New Roman" w:hAnsi="Times New Roman" w:cs="Times New Roman"/>
          <w:sz w:val="20"/>
          <w:szCs w:val="20"/>
        </w:rPr>
        <w:t xml:space="preserve">, Paris, 1996, p. 1051-1160 et D. </w:t>
      </w:r>
      <w:r w:rsidRPr="00D84BE8">
        <w:rPr>
          <w:rFonts w:ascii="Times New Roman" w:hAnsi="Times New Roman" w:cs="Times New Roman"/>
          <w:smallCaps/>
          <w:sz w:val="20"/>
          <w:szCs w:val="20"/>
        </w:rPr>
        <w:t>Crouch</w:t>
      </w:r>
      <w:r w:rsidRPr="00D84BE8">
        <w:rPr>
          <w:rFonts w:ascii="Times New Roman" w:hAnsi="Times New Roman" w:cs="Times New Roman"/>
          <w:sz w:val="20"/>
          <w:szCs w:val="20"/>
        </w:rPr>
        <w:t xml:space="preserve">, </w:t>
      </w:r>
      <w:r w:rsidRPr="00D84BE8">
        <w:rPr>
          <w:rFonts w:ascii="Times New Roman" w:hAnsi="Times New Roman" w:cs="Times New Roman"/>
          <w:i/>
          <w:sz w:val="20"/>
          <w:szCs w:val="20"/>
        </w:rPr>
        <w:t xml:space="preserve">William Marshal : </w:t>
      </w:r>
      <w:r w:rsidRPr="00D84BE8">
        <w:rPr>
          <w:rFonts w:ascii="Times New Roman" w:hAnsi="Times New Roman" w:cs="Times New Roman"/>
          <w:i/>
          <w:color w:val="000000"/>
          <w:sz w:val="20"/>
          <w:szCs w:val="20"/>
          <w:shd w:val="clear" w:color="auto" w:fill="FFFFFF"/>
        </w:rPr>
        <w:t>Court, Career and Chivalry in the Angevin Empire, 1147-1219</w:t>
      </w:r>
      <w:r w:rsidRPr="00D84BE8">
        <w:rPr>
          <w:rFonts w:ascii="Times New Roman" w:hAnsi="Times New Roman" w:cs="Times New Roman"/>
          <w:color w:val="000000"/>
          <w:sz w:val="20"/>
          <w:szCs w:val="20"/>
          <w:shd w:val="clear" w:color="auto" w:fill="FFFFFF"/>
        </w:rPr>
        <w:t>, Londres, 1990, p. 1 (né vers 1147) et 72 (mort de son frère Jean en 1194).</w:t>
      </w:r>
    </w:p>
  </w:footnote>
  <w:footnote w:id="19">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Par exemple, concile de Clermont (535), c. 2 ( éd. C. </w:t>
      </w:r>
      <w:r w:rsidRPr="00D84BE8">
        <w:rPr>
          <w:rFonts w:ascii="Times New Roman" w:hAnsi="Times New Roman" w:cs="Times New Roman"/>
          <w:smallCaps/>
        </w:rPr>
        <w:t>de Clercq</w:t>
      </w:r>
      <w:r w:rsidRPr="00D84BE8">
        <w:rPr>
          <w:rFonts w:ascii="Times New Roman" w:hAnsi="Times New Roman" w:cs="Times New Roman"/>
        </w:rPr>
        <w:t xml:space="preserve">, trad. J. </w:t>
      </w:r>
      <w:r w:rsidRPr="00D84BE8">
        <w:rPr>
          <w:rFonts w:ascii="Times New Roman" w:hAnsi="Times New Roman" w:cs="Times New Roman"/>
          <w:smallCaps/>
        </w:rPr>
        <w:t>Gaudemet</w:t>
      </w:r>
      <w:r w:rsidRPr="00D84BE8">
        <w:rPr>
          <w:rFonts w:ascii="Times New Roman" w:hAnsi="Times New Roman" w:cs="Times New Roman"/>
        </w:rPr>
        <w:t xml:space="preserve"> et B. </w:t>
      </w:r>
      <w:r w:rsidRPr="00D84BE8">
        <w:rPr>
          <w:rFonts w:ascii="Times New Roman" w:hAnsi="Times New Roman" w:cs="Times New Roman"/>
          <w:smallCaps/>
        </w:rPr>
        <w:t>Basdevant</w:t>
      </w:r>
      <w:r w:rsidRPr="00D84BE8">
        <w:rPr>
          <w:rFonts w:ascii="Times New Roman" w:hAnsi="Times New Roman" w:cs="Times New Roman"/>
        </w:rPr>
        <w:t xml:space="preserve">, </w:t>
      </w:r>
      <w:r w:rsidRPr="00D84BE8">
        <w:rPr>
          <w:rFonts w:ascii="Times New Roman" w:hAnsi="Times New Roman" w:cs="Times New Roman"/>
          <w:i/>
        </w:rPr>
        <w:t>Les Canons des conciles mérovingiens (</w:t>
      </w:r>
      <w:r w:rsidRPr="00D84BE8">
        <w:rPr>
          <w:rFonts w:ascii="Times New Roman" w:hAnsi="Times New Roman" w:cs="Times New Roman"/>
          <w:i/>
          <w:iCs/>
          <w:smallCaps/>
        </w:rPr>
        <w:t>vi</w:t>
      </w:r>
      <w:r w:rsidRPr="00D84BE8">
        <w:rPr>
          <w:rFonts w:ascii="Times New Roman" w:hAnsi="Times New Roman" w:cs="Times New Roman"/>
          <w:i/>
          <w:vertAlign w:val="superscript"/>
        </w:rPr>
        <w:t>e</w:t>
      </w:r>
      <w:r w:rsidRPr="00D84BE8">
        <w:rPr>
          <w:rFonts w:ascii="Times New Roman" w:hAnsi="Times New Roman" w:cs="Times New Roman"/>
          <w:i/>
        </w:rPr>
        <w:t>-</w:t>
      </w:r>
      <w:r w:rsidRPr="00D84BE8">
        <w:rPr>
          <w:rFonts w:ascii="Times New Roman" w:hAnsi="Times New Roman" w:cs="Times New Roman"/>
          <w:i/>
          <w:iCs/>
          <w:smallCaps/>
        </w:rPr>
        <w:t>vii</w:t>
      </w:r>
      <w:r w:rsidRPr="00D84BE8">
        <w:rPr>
          <w:rFonts w:ascii="Times New Roman" w:hAnsi="Times New Roman" w:cs="Times New Roman"/>
          <w:i/>
          <w:vertAlign w:val="superscript"/>
        </w:rPr>
        <w:t>e</w:t>
      </w:r>
      <w:r w:rsidRPr="00D84BE8">
        <w:rPr>
          <w:rFonts w:ascii="Times New Roman" w:hAnsi="Times New Roman" w:cs="Times New Roman"/>
          <w:i/>
        </w:rPr>
        <w:t xml:space="preserve"> siècles)</w:t>
      </w:r>
      <w:r w:rsidRPr="00D84BE8">
        <w:rPr>
          <w:rFonts w:ascii="Times New Roman" w:hAnsi="Times New Roman" w:cs="Times New Roman"/>
        </w:rPr>
        <w:t xml:space="preserve">, Paris, 1989, t. I, p. 213). Voir J. </w:t>
      </w:r>
      <w:r w:rsidRPr="00D84BE8">
        <w:rPr>
          <w:rFonts w:ascii="Times New Roman" w:hAnsi="Times New Roman" w:cs="Times New Roman"/>
          <w:smallCaps/>
        </w:rPr>
        <w:t>Gaudemet</w:t>
      </w:r>
      <w:r w:rsidRPr="00D84BE8">
        <w:rPr>
          <w:rFonts w:ascii="Times New Roman" w:hAnsi="Times New Roman" w:cs="Times New Roman"/>
        </w:rPr>
        <w:t xml:space="preserve">,  </w:t>
      </w:r>
      <w:r w:rsidRPr="00D84BE8">
        <w:rPr>
          <w:rFonts w:ascii="Times New Roman" w:hAnsi="Times New Roman" w:cs="Times New Roman"/>
          <w:shd w:val="clear" w:color="auto" w:fill="FFFFFF"/>
        </w:rPr>
        <w:t>« </w:t>
      </w:r>
      <w:r w:rsidRPr="00D84BE8">
        <w:rPr>
          <w:rFonts w:ascii="Times New Roman" w:hAnsi="Times New Roman" w:cs="Times New Roman"/>
        </w:rPr>
        <w:t>De l’élection à la nomination des évêques : changement de procédure et conséquences pastorales. L’exemple français (</w:t>
      </w:r>
      <w:r w:rsidRPr="00D84BE8">
        <w:rPr>
          <w:rFonts w:ascii="Times New Roman" w:hAnsi="Times New Roman" w:cs="Times New Roman"/>
          <w:smallCaps/>
        </w:rPr>
        <w:t>xiii</w:t>
      </w:r>
      <w:r w:rsidRPr="00D84BE8">
        <w:rPr>
          <w:rFonts w:ascii="Times New Roman" w:hAnsi="Times New Roman" w:cs="Times New Roman"/>
          <w:vertAlign w:val="superscript"/>
        </w:rPr>
        <w:t>e</w:t>
      </w:r>
      <w:r w:rsidRPr="00D84BE8">
        <w:rPr>
          <w:rFonts w:ascii="Times New Roman" w:hAnsi="Times New Roman" w:cs="Times New Roman"/>
        </w:rPr>
        <w:t>–</w:t>
      </w:r>
      <w:r w:rsidRPr="00D84BE8">
        <w:rPr>
          <w:rFonts w:ascii="Times New Roman" w:hAnsi="Times New Roman" w:cs="Times New Roman"/>
          <w:smallCaps/>
        </w:rPr>
        <w:t>xiv</w:t>
      </w:r>
      <w:r w:rsidRPr="00D84BE8">
        <w:rPr>
          <w:rFonts w:ascii="Times New Roman" w:hAnsi="Times New Roman" w:cs="Times New Roman"/>
          <w:vertAlign w:val="superscript"/>
        </w:rPr>
        <w:t>e</w:t>
      </w:r>
      <w:r w:rsidRPr="00D84BE8">
        <w:rPr>
          <w:rFonts w:ascii="Times New Roman" w:hAnsi="Times New Roman" w:cs="Times New Roman"/>
        </w:rPr>
        <w:t xml:space="preserve"> siècles)</w:t>
      </w:r>
      <w:r w:rsidRPr="00D84BE8">
        <w:rPr>
          <w:rFonts w:ascii="Times New Roman" w:hAnsi="Times New Roman" w:cs="Times New Roman"/>
          <w:bCs/>
          <w:shd w:val="clear" w:color="auto" w:fill="FFFFFF"/>
        </w:rPr>
        <w:t xml:space="preserve">  </w:t>
      </w:r>
      <w:r w:rsidRPr="00D84BE8">
        <w:rPr>
          <w:rFonts w:ascii="Times New Roman" w:hAnsi="Times New Roman" w:cs="Times New Roman"/>
          <w:shd w:val="clear" w:color="auto" w:fill="FFFFFF"/>
        </w:rPr>
        <w:t>», </w:t>
      </w:r>
      <w:r w:rsidRPr="00D84BE8">
        <w:rPr>
          <w:rFonts w:ascii="Times New Roman" w:hAnsi="Times New Roman" w:cs="Times New Roman"/>
        </w:rPr>
        <w:t xml:space="preserve"> dans </w:t>
      </w:r>
      <w:r w:rsidRPr="00D84BE8">
        <w:rPr>
          <w:rFonts w:ascii="Times New Roman" w:hAnsi="Times New Roman" w:cs="Times New Roman"/>
          <w:smallCaps/>
        </w:rPr>
        <w:t>Id</w:t>
      </w:r>
      <w:r w:rsidRPr="00D84BE8">
        <w:rPr>
          <w:rFonts w:ascii="Times New Roman" w:hAnsi="Times New Roman" w:cs="Times New Roman"/>
        </w:rPr>
        <w:t xml:space="preserve">., </w:t>
      </w:r>
      <w:r w:rsidRPr="00D84BE8">
        <w:rPr>
          <w:rFonts w:ascii="Times New Roman" w:hAnsi="Times New Roman" w:cs="Times New Roman"/>
          <w:i/>
        </w:rPr>
        <w:t>Formation du droit canonique et gouvernement de l’Église de l’Antiquité à l’âge classique : Recueil d’article</w:t>
      </w:r>
      <w:r w:rsidRPr="00D84BE8">
        <w:rPr>
          <w:rFonts w:ascii="Times New Roman" w:hAnsi="Times New Roman" w:cs="Times New Roman"/>
        </w:rPr>
        <w:t>s, 18, Strasbourg, 2008, p. 385-400.</w:t>
      </w:r>
    </w:p>
  </w:footnote>
  <w:footnote w:id="20">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C'est ce que recommande le Florentin Brunet Latin, dans son </w:t>
      </w:r>
      <w:r w:rsidRPr="00D84BE8">
        <w:rPr>
          <w:rFonts w:ascii="Times New Roman" w:hAnsi="Times New Roman" w:cs="Times New Roman"/>
          <w:i/>
        </w:rPr>
        <w:t>Livre du trésor</w:t>
      </w:r>
      <w:r w:rsidRPr="00D84BE8">
        <w:rPr>
          <w:rFonts w:ascii="Times New Roman" w:hAnsi="Times New Roman" w:cs="Times New Roman"/>
        </w:rPr>
        <w:t xml:space="preserve"> rédigé en exil en France en 1263-1264 et complété à Florence en 1266 : H. </w:t>
      </w:r>
      <w:r w:rsidRPr="00D84BE8">
        <w:rPr>
          <w:rFonts w:ascii="Times New Roman" w:hAnsi="Times New Roman" w:cs="Times New Roman"/>
          <w:smallCaps/>
          <w:shd w:val="clear" w:color="auto" w:fill="FFFFFF"/>
        </w:rPr>
        <w:t>Charpentier</w:t>
      </w:r>
      <w:r w:rsidRPr="00D84BE8">
        <w:rPr>
          <w:rFonts w:ascii="Times New Roman" w:hAnsi="Times New Roman" w:cs="Times New Roman"/>
          <w:shd w:val="clear" w:color="auto" w:fill="FFFFFF"/>
        </w:rPr>
        <w:t>, « </w:t>
      </w:r>
      <w:r w:rsidRPr="00D84BE8">
        <w:rPr>
          <w:rFonts w:ascii="Times New Roman" w:hAnsi="Times New Roman" w:cs="Times New Roman"/>
          <w:bCs/>
          <w:i/>
          <w:shd w:val="clear" w:color="auto" w:fill="FFFFFF"/>
        </w:rPr>
        <w:t>Le Livre du Trésor</w:t>
      </w:r>
      <w:r w:rsidRPr="00D84BE8">
        <w:rPr>
          <w:rFonts w:ascii="Times New Roman" w:hAnsi="Times New Roman" w:cs="Times New Roman"/>
          <w:bCs/>
          <w:shd w:val="clear" w:color="auto" w:fill="FFFFFF"/>
        </w:rPr>
        <w:t xml:space="preserve"> de Brunetto Lattini : mythe du rajeunissement ou idéal d'expérience ? </w:t>
      </w:r>
      <w:r w:rsidRPr="00D84BE8">
        <w:rPr>
          <w:rFonts w:ascii="Times New Roman" w:hAnsi="Times New Roman" w:cs="Times New Roman"/>
          <w:shd w:val="clear" w:color="auto" w:fill="FFFFFF"/>
        </w:rPr>
        <w:t>», </w:t>
      </w:r>
      <w:r w:rsidRPr="00D84BE8">
        <w:rPr>
          <w:rFonts w:ascii="Times New Roman" w:hAnsi="Times New Roman" w:cs="Times New Roman"/>
          <w:bCs/>
          <w:shd w:val="clear" w:color="auto" w:fill="FFFFFF"/>
        </w:rPr>
        <w:t xml:space="preserve">dans </w:t>
      </w:r>
      <w:r w:rsidRPr="00D84BE8">
        <w:rPr>
          <w:rFonts w:ascii="Times New Roman" w:hAnsi="Times New Roman" w:cs="Times New Roman"/>
          <w:bCs/>
          <w:i/>
          <w:shd w:val="clear" w:color="auto" w:fill="FFFFFF"/>
        </w:rPr>
        <w:t>Vieillesse et vieillissement au Moyen Âge</w:t>
      </w:r>
      <w:r w:rsidRPr="00D84BE8">
        <w:rPr>
          <w:rFonts w:ascii="Times New Roman" w:hAnsi="Times New Roman" w:cs="Times New Roman"/>
          <w:bCs/>
          <w:shd w:val="clear" w:color="auto" w:fill="FFFFFF"/>
        </w:rPr>
        <w:t>..., p. 39-54 (p. 51-52).</w:t>
      </w:r>
    </w:p>
  </w:footnote>
  <w:footnote w:id="21">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Concile d'Arles (524), chap. 1(C. </w:t>
      </w:r>
      <w:r w:rsidRPr="00D84BE8">
        <w:rPr>
          <w:rFonts w:ascii="Times New Roman" w:hAnsi="Times New Roman" w:cs="Times New Roman"/>
          <w:smallCaps/>
        </w:rPr>
        <w:t xml:space="preserve">de Clercq </w:t>
      </w:r>
      <w:r w:rsidRPr="00D84BE8">
        <w:rPr>
          <w:rFonts w:ascii="Times New Roman" w:hAnsi="Times New Roman" w:cs="Times New Roman"/>
        </w:rPr>
        <w:t>et al</w:t>
      </w:r>
      <w:r w:rsidRPr="00D84BE8">
        <w:rPr>
          <w:rFonts w:ascii="Times New Roman" w:hAnsi="Times New Roman" w:cs="Times New Roman"/>
          <w:smallCaps/>
        </w:rPr>
        <w:t xml:space="preserve">., </w:t>
      </w:r>
      <w:r w:rsidRPr="00D84BE8">
        <w:rPr>
          <w:rFonts w:ascii="Times New Roman" w:hAnsi="Times New Roman" w:cs="Times New Roman"/>
          <w:i/>
        </w:rPr>
        <w:t xml:space="preserve">Les canons..., </w:t>
      </w:r>
      <w:r w:rsidRPr="00D84BE8">
        <w:rPr>
          <w:rFonts w:ascii="Times New Roman" w:hAnsi="Times New Roman" w:cs="Times New Roman"/>
        </w:rPr>
        <w:t>p. 139, canon repris chez Burchard de Worms et Yves de Chartres) et concile d'Orléans (538), c. 6(</w:t>
      </w:r>
      <w:r w:rsidRPr="00D84BE8">
        <w:rPr>
          <w:rFonts w:ascii="Times New Roman" w:hAnsi="Times New Roman" w:cs="Times New Roman"/>
          <w:i/>
        </w:rPr>
        <w:t>ibid</w:t>
      </w:r>
      <w:r w:rsidRPr="00D84BE8">
        <w:rPr>
          <w:rFonts w:ascii="Times New Roman" w:hAnsi="Times New Roman" w:cs="Times New Roman"/>
        </w:rPr>
        <w:t xml:space="preserve">., p. 237). </w:t>
      </w:r>
    </w:p>
  </w:footnote>
  <w:footnote w:id="22">
    <w:p w:rsidR="004A3012" w:rsidRPr="00D84BE8" w:rsidRDefault="004A3012" w:rsidP="00D84BE8">
      <w:pPr>
        <w:pStyle w:val="Notedebasdepage"/>
        <w:jc w:val="both"/>
        <w:rPr>
          <w:rFonts w:ascii="Times New Roman" w:hAnsi="Times New Roman" w:cs="Times New Roman"/>
          <w:lang w:val="en-US"/>
        </w:rPr>
      </w:pPr>
      <w:r w:rsidRPr="00D84BE8">
        <w:rPr>
          <w:rStyle w:val="Appelnotedebasdep"/>
          <w:rFonts w:ascii="Times New Roman" w:hAnsi="Times New Roman" w:cs="Times New Roman"/>
        </w:rPr>
        <w:footnoteRef/>
      </w:r>
      <w:r w:rsidRPr="00D84BE8">
        <w:rPr>
          <w:rFonts w:ascii="Times New Roman" w:hAnsi="Times New Roman" w:cs="Times New Roman"/>
          <w:shd w:val="clear" w:color="auto" w:fill="FFFFFF"/>
          <w:lang w:val="en-US"/>
        </w:rPr>
        <w:t xml:space="preserve">S. </w:t>
      </w:r>
      <w:r w:rsidRPr="00D84BE8">
        <w:rPr>
          <w:rFonts w:ascii="Times New Roman" w:hAnsi="Times New Roman" w:cs="Times New Roman"/>
          <w:smallCaps/>
          <w:shd w:val="clear" w:color="auto" w:fill="FFFFFF"/>
          <w:lang w:val="en-US"/>
        </w:rPr>
        <w:t>Shahar</w:t>
      </w:r>
      <w:r w:rsidRPr="00D84BE8">
        <w:rPr>
          <w:rFonts w:ascii="Times New Roman" w:hAnsi="Times New Roman" w:cs="Times New Roman"/>
          <w:shd w:val="clear" w:color="auto" w:fill="FFFFFF"/>
          <w:lang w:val="en-US"/>
        </w:rPr>
        <w:t>, « Old Age in the High and Late Middle Ages », dans P. </w:t>
      </w:r>
      <w:r w:rsidRPr="00D84BE8">
        <w:rPr>
          <w:rFonts w:ascii="Times New Roman" w:hAnsi="Times New Roman" w:cs="Times New Roman"/>
          <w:smallCaps/>
          <w:shd w:val="clear" w:color="auto" w:fill="FFFFFF"/>
          <w:lang w:val="en-US"/>
        </w:rPr>
        <w:t>Johnson</w:t>
      </w:r>
      <w:r w:rsidRPr="00D84BE8">
        <w:rPr>
          <w:rFonts w:ascii="Times New Roman" w:hAnsi="Times New Roman" w:cs="Times New Roman"/>
          <w:shd w:val="clear" w:color="auto" w:fill="FFFFFF"/>
          <w:lang w:val="en-US"/>
        </w:rPr>
        <w:t> et P. </w:t>
      </w:r>
      <w:r w:rsidRPr="00D84BE8">
        <w:rPr>
          <w:rFonts w:ascii="Times New Roman" w:hAnsi="Times New Roman" w:cs="Times New Roman"/>
          <w:smallCaps/>
          <w:shd w:val="clear" w:color="auto" w:fill="FFFFFF"/>
          <w:lang w:val="en-US"/>
        </w:rPr>
        <w:t>Thane</w:t>
      </w:r>
      <w:r w:rsidRPr="00D84BE8">
        <w:rPr>
          <w:rFonts w:ascii="Times New Roman" w:hAnsi="Times New Roman" w:cs="Times New Roman"/>
          <w:shd w:val="clear" w:color="auto" w:fill="FFFFFF"/>
          <w:lang w:val="en-US"/>
        </w:rPr>
        <w:t> éd., </w:t>
      </w:r>
      <w:r w:rsidRPr="00D84BE8">
        <w:rPr>
          <w:rStyle w:val="Accentuation"/>
          <w:rFonts w:ascii="Times New Roman" w:hAnsi="Times New Roman" w:cs="Times New Roman"/>
          <w:shd w:val="clear" w:color="auto" w:fill="FFFFFF"/>
          <w:lang w:val="en-US"/>
        </w:rPr>
        <w:t>Old Age from Antiquity to Post-Modernity</w:t>
      </w:r>
      <w:r w:rsidRPr="00D84BE8">
        <w:rPr>
          <w:rFonts w:ascii="Times New Roman" w:hAnsi="Times New Roman" w:cs="Times New Roman"/>
          <w:shd w:val="clear" w:color="auto" w:fill="FFFFFF"/>
          <w:lang w:val="en-US"/>
        </w:rPr>
        <w:t>, Londres/New-York, 1998, p. 43- 63 (p. 54).</w:t>
      </w:r>
      <w:r w:rsidRPr="00D84BE8">
        <w:rPr>
          <w:rFonts w:ascii="Times New Roman" w:hAnsi="Times New Roman" w:cs="Times New Roman"/>
          <w:lang w:val="en-US"/>
        </w:rPr>
        <w:t xml:space="preserve">Voir aussi H. </w:t>
      </w:r>
      <w:r w:rsidRPr="00D84BE8">
        <w:rPr>
          <w:rFonts w:ascii="Times New Roman" w:hAnsi="Times New Roman" w:cs="Times New Roman"/>
          <w:smallCaps/>
          <w:shd w:val="clear" w:color="auto" w:fill="FFFFFF"/>
          <w:lang w:val="en-US"/>
        </w:rPr>
        <w:t>Charpentier</w:t>
      </w:r>
      <w:r w:rsidRPr="00D84BE8">
        <w:rPr>
          <w:rFonts w:ascii="Times New Roman" w:hAnsi="Times New Roman" w:cs="Times New Roman"/>
          <w:shd w:val="clear" w:color="auto" w:fill="FFFFFF"/>
          <w:lang w:val="en-US"/>
        </w:rPr>
        <w:t>, « </w:t>
      </w:r>
      <w:r w:rsidRPr="00D84BE8">
        <w:rPr>
          <w:rFonts w:ascii="Times New Roman" w:hAnsi="Times New Roman" w:cs="Times New Roman"/>
          <w:bCs/>
          <w:i/>
          <w:shd w:val="clear" w:color="auto" w:fill="FFFFFF"/>
          <w:lang w:val="en-US"/>
        </w:rPr>
        <w:t>Le Livre du Trésor</w:t>
      </w:r>
      <w:r w:rsidRPr="00D84BE8">
        <w:rPr>
          <w:rFonts w:ascii="Times New Roman" w:hAnsi="Times New Roman" w:cs="Times New Roman"/>
          <w:bCs/>
          <w:shd w:val="clear" w:color="auto" w:fill="FFFFFF"/>
          <w:lang w:val="en-US"/>
        </w:rPr>
        <w:t xml:space="preserve"> de Brunetto Lattini ... </w:t>
      </w:r>
      <w:r w:rsidRPr="00D84BE8">
        <w:rPr>
          <w:rFonts w:ascii="Times New Roman" w:hAnsi="Times New Roman" w:cs="Times New Roman"/>
          <w:shd w:val="clear" w:color="auto" w:fill="FFFFFF"/>
          <w:lang w:val="en-US"/>
        </w:rPr>
        <w:t>», p. 52.</w:t>
      </w:r>
    </w:p>
  </w:footnote>
  <w:footnote w:id="23">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J. </w:t>
      </w:r>
      <w:r w:rsidRPr="00D84BE8">
        <w:rPr>
          <w:rFonts w:ascii="Times New Roman" w:hAnsi="Times New Roman" w:cs="Times New Roman"/>
          <w:smallCaps/>
        </w:rPr>
        <w:t>Verger</w:t>
      </w:r>
      <w:r w:rsidRPr="00D84BE8">
        <w:rPr>
          <w:rFonts w:ascii="Times New Roman" w:hAnsi="Times New Roman" w:cs="Times New Roman"/>
        </w:rPr>
        <w:t xml:space="preserve">, </w:t>
      </w:r>
      <w:r w:rsidRPr="00D84BE8">
        <w:rPr>
          <w:rFonts w:ascii="Times New Roman" w:hAnsi="Times New Roman" w:cs="Times New Roman"/>
          <w:i/>
          <w:iCs/>
        </w:rPr>
        <w:t>Les Universités au Moyen Age</w:t>
      </w:r>
      <w:r w:rsidRPr="00D84BE8">
        <w:rPr>
          <w:rFonts w:ascii="Times New Roman" w:hAnsi="Times New Roman" w:cs="Times New Roman"/>
        </w:rPr>
        <w:t>, Paris, 1973, rééd. 1999 et 2007.</w:t>
      </w:r>
    </w:p>
  </w:footnote>
  <w:footnote w:id="24">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G. </w:t>
      </w:r>
      <w:r w:rsidRPr="00D84BE8">
        <w:rPr>
          <w:rFonts w:ascii="Times New Roman" w:hAnsi="Times New Roman" w:cs="Times New Roman"/>
          <w:smallCaps/>
        </w:rPr>
        <w:t>Minois</w:t>
      </w:r>
      <w:r w:rsidRPr="00D84BE8">
        <w:rPr>
          <w:rFonts w:ascii="Times New Roman" w:hAnsi="Times New Roman" w:cs="Times New Roman"/>
        </w:rPr>
        <w:t xml:space="preserve">, </w:t>
      </w:r>
      <w:r w:rsidRPr="00D84BE8">
        <w:rPr>
          <w:rFonts w:ascii="Times New Roman" w:hAnsi="Times New Roman" w:cs="Times New Roman"/>
          <w:i/>
        </w:rPr>
        <w:t>Histoire de la vieillesse ..., op. cit.</w:t>
      </w:r>
      <w:r w:rsidRPr="00D84BE8">
        <w:rPr>
          <w:rFonts w:ascii="Times New Roman" w:hAnsi="Times New Roman" w:cs="Times New Roman"/>
        </w:rPr>
        <w:t>, p.  318-319.</w:t>
      </w:r>
    </w:p>
  </w:footnote>
  <w:footnote w:id="25">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Seul cas repéré par Shulamith Shahar, l'interdiction par les statuts de Lucques d'élire un homme âgé de plus de cinquante-cinq ans à un office publique : </w:t>
      </w:r>
      <w:r w:rsidRPr="00D84BE8">
        <w:rPr>
          <w:rFonts w:ascii="Times New Roman" w:hAnsi="Times New Roman" w:cs="Times New Roman"/>
          <w:shd w:val="clear" w:color="auto" w:fill="FFFFFF"/>
        </w:rPr>
        <w:t xml:space="preserve">S. </w:t>
      </w:r>
      <w:r w:rsidRPr="00D84BE8">
        <w:rPr>
          <w:rFonts w:ascii="Times New Roman" w:hAnsi="Times New Roman" w:cs="Times New Roman"/>
          <w:smallCaps/>
          <w:shd w:val="clear" w:color="auto" w:fill="FFFFFF"/>
        </w:rPr>
        <w:t>Shahar</w:t>
      </w:r>
      <w:r w:rsidRPr="00D84BE8">
        <w:rPr>
          <w:rFonts w:ascii="Times New Roman" w:hAnsi="Times New Roman" w:cs="Times New Roman"/>
          <w:shd w:val="clear" w:color="auto" w:fill="FFFFFF"/>
        </w:rPr>
        <w:t>, « Old Age ... », p. 54.</w:t>
      </w:r>
    </w:p>
  </w:footnote>
  <w:footnote w:id="26">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G. </w:t>
      </w:r>
      <w:r w:rsidRPr="00D84BE8">
        <w:rPr>
          <w:rFonts w:ascii="Times New Roman" w:hAnsi="Times New Roman" w:cs="Times New Roman"/>
          <w:smallCaps/>
        </w:rPr>
        <w:t>Minois</w:t>
      </w:r>
      <w:r w:rsidRPr="00D84BE8">
        <w:rPr>
          <w:rFonts w:ascii="Times New Roman" w:hAnsi="Times New Roman" w:cs="Times New Roman"/>
        </w:rPr>
        <w:t xml:space="preserve">, </w:t>
      </w:r>
      <w:r w:rsidRPr="00D84BE8">
        <w:rPr>
          <w:rFonts w:ascii="Times New Roman" w:hAnsi="Times New Roman" w:cs="Times New Roman"/>
          <w:i/>
        </w:rPr>
        <w:t>Histoire de la vieillesse ..., op. cit.</w:t>
      </w:r>
      <w:r w:rsidRPr="00D84BE8">
        <w:rPr>
          <w:rFonts w:ascii="Times New Roman" w:hAnsi="Times New Roman" w:cs="Times New Roman"/>
        </w:rPr>
        <w:t>, p.  212-216, 253-260, 330.</w:t>
      </w:r>
    </w:p>
  </w:footnote>
  <w:footnote w:id="27">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C. </w:t>
      </w:r>
      <w:r w:rsidRPr="00D84BE8">
        <w:rPr>
          <w:rFonts w:ascii="Times New Roman" w:hAnsi="Times New Roman" w:cs="Times New Roman"/>
          <w:smallCaps/>
          <w:color w:val="000000"/>
          <w:shd w:val="clear" w:color="auto" w:fill="FFFFFF"/>
        </w:rPr>
        <w:t>de Miramon</w:t>
      </w:r>
      <w:r w:rsidRPr="00D84BE8">
        <w:rPr>
          <w:rFonts w:ascii="Times New Roman" w:hAnsi="Times New Roman" w:cs="Times New Roman"/>
          <w:color w:val="000000"/>
          <w:shd w:val="clear" w:color="auto" w:fill="FFFFFF"/>
        </w:rPr>
        <w:t>,</w:t>
      </w:r>
      <w:r w:rsidRPr="00D84BE8">
        <w:rPr>
          <w:rFonts w:ascii="Times New Roman" w:hAnsi="Times New Roman" w:cs="Times New Roman"/>
        </w:rPr>
        <w:t xml:space="preserve"> « </w:t>
      </w:r>
      <w:r w:rsidRPr="00D84BE8">
        <w:rPr>
          <w:rFonts w:ascii="Times New Roman" w:hAnsi="Times New Roman" w:cs="Times New Roman"/>
          <w:color w:val="000000"/>
          <w:shd w:val="clear" w:color="auto" w:fill="FFFFFF"/>
        </w:rPr>
        <w:t>Embrasser l'état monastique à l'âge adulte (1050-1200). Étude sur la conversion tardive</w:t>
      </w:r>
      <w:r w:rsidRPr="00D84BE8">
        <w:rPr>
          <w:rFonts w:ascii="Times New Roman" w:hAnsi="Times New Roman" w:cs="Times New Roman"/>
        </w:rPr>
        <w:t> »</w:t>
      </w:r>
      <w:r w:rsidRPr="00D84BE8">
        <w:rPr>
          <w:rFonts w:ascii="Times New Roman" w:hAnsi="Times New Roman" w:cs="Times New Roman"/>
          <w:color w:val="000000"/>
          <w:shd w:val="clear" w:color="auto" w:fill="FFFFFF"/>
        </w:rPr>
        <w:t xml:space="preserve">, </w:t>
      </w:r>
      <w:r w:rsidRPr="00D84BE8">
        <w:rPr>
          <w:rStyle w:val="Accentuation"/>
          <w:rFonts w:ascii="Times New Roman" w:hAnsi="Times New Roman" w:cs="Times New Roman"/>
          <w:color w:val="000000"/>
          <w:shd w:val="clear" w:color="auto" w:fill="FFFFFF"/>
        </w:rPr>
        <w:t>Annales. Histoire, Sciences Sociales</w:t>
      </w:r>
      <w:r w:rsidRPr="00D84BE8">
        <w:rPr>
          <w:rFonts w:ascii="Times New Roman" w:hAnsi="Times New Roman" w:cs="Times New Roman"/>
          <w:color w:val="000000"/>
          <w:shd w:val="clear" w:color="auto" w:fill="FFFFFF"/>
        </w:rPr>
        <w:t>, 54/4 (1999), p. 825-849.</w:t>
      </w:r>
    </w:p>
  </w:footnote>
  <w:footnote w:id="28">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lang w:val="en-US"/>
        </w:rPr>
        <w:t xml:space="preserve"> S.F </w:t>
      </w:r>
      <w:r w:rsidRPr="00D84BE8">
        <w:rPr>
          <w:rFonts w:ascii="Times New Roman" w:hAnsi="Times New Roman" w:cs="Times New Roman"/>
          <w:smallCaps/>
          <w:lang w:val="en-US"/>
        </w:rPr>
        <w:t>Wemple</w:t>
      </w:r>
      <w:r w:rsidRPr="00D84BE8">
        <w:rPr>
          <w:rFonts w:ascii="Times New Roman" w:hAnsi="Times New Roman" w:cs="Times New Roman"/>
          <w:lang w:val="en-US"/>
        </w:rPr>
        <w:t xml:space="preserve">, </w:t>
      </w:r>
      <w:r w:rsidRPr="00D84BE8">
        <w:rPr>
          <w:rFonts w:ascii="Times New Roman" w:eastAsia="Calibri" w:hAnsi="Times New Roman" w:cs="Times New Roman"/>
          <w:i/>
          <w:lang w:val="en-GB"/>
        </w:rPr>
        <w:t>Women in Frankish Society, Marriage and the Cloister 500 to 900</w:t>
      </w:r>
      <w:r w:rsidRPr="00D84BE8">
        <w:rPr>
          <w:rFonts w:ascii="Times New Roman" w:eastAsia="Calibri" w:hAnsi="Times New Roman" w:cs="Times New Roman"/>
          <w:lang w:val="en-GB"/>
        </w:rPr>
        <w:t>, Philadelphie, 1981</w:t>
      </w:r>
      <w:r w:rsidRPr="00D84BE8">
        <w:rPr>
          <w:rFonts w:ascii="Times New Roman" w:hAnsi="Times New Roman" w:cs="Times New Roman"/>
          <w:lang w:val="en-US"/>
        </w:rPr>
        <w:t>, chap. 7 : « </w:t>
      </w:r>
      <w:r w:rsidRPr="00D84BE8">
        <w:rPr>
          <w:rFonts w:ascii="Times New Roman" w:hAnsi="Times New Roman" w:cs="Times New Roman"/>
          <w:color w:val="000000"/>
          <w:shd w:val="clear" w:color="auto" w:fill="FFFFFF"/>
          <w:lang w:val="en-US"/>
        </w:rPr>
        <w:t xml:space="preserve"> The search for Spiritual Perfection and Freedom</w:t>
      </w:r>
      <w:r w:rsidRPr="00D84BE8">
        <w:rPr>
          <w:rFonts w:ascii="Times New Roman" w:hAnsi="Times New Roman" w:cs="Times New Roman"/>
          <w:lang w:val="en-US"/>
        </w:rPr>
        <w:t xml:space="preserve"> » ; P. </w:t>
      </w:r>
      <w:r w:rsidRPr="00D84BE8">
        <w:rPr>
          <w:rFonts w:ascii="Times New Roman" w:hAnsi="Times New Roman" w:cs="Times New Roman"/>
          <w:smallCaps/>
          <w:lang w:val="en-US"/>
        </w:rPr>
        <w:t>Stafford</w:t>
      </w:r>
      <w:r w:rsidRPr="00D84BE8">
        <w:rPr>
          <w:rFonts w:ascii="Times New Roman" w:hAnsi="Times New Roman" w:cs="Times New Roman"/>
          <w:lang w:val="en-US"/>
        </w:rPr>
        <w:t xml:space="preserve">, </w:t>
      </w:r>
      <w:r w:rsidRPr="00D84BE8">
        <w:rPr>
          <w:rFonts w:ascii="Times New Roman" w:eastAsia="Calibri" w:hAnsi="Times New Roman" w:cs="Times New Roman"/>
          <w:i/>
          <w:lang w:val="en-GB"/>
        </w:rPr>
        <w:t xml:space="preserve">Queens, Concubines and Dowagers : the King's Wife in the Early Middle Ages, </w:t>
      </w:r>
      <w:r w:rsidRPr="00D84BE8">
        <w:rPr>
          <w:rFonts w:ascii="Times New Roman" w:eastAsia="Calibri" w:hAnsi="Times New Roman" w:cs="Times New Roman"/>
          <w:lang w:val="en-GB"/>
        </w:rPr>
        <w:t>Londres, 1983, reimpr., 1998</w:t>
      </w:r>
      <w:r w:rsidRPr="00D84BE8">
        <w:rPr>
          <w:rFonts w:ascii="Times New Roman" w:hAnsi="Times New Roman" w:cs="Times New Roman"/>
          <w:lang w:val="en-US"/>
        </w:rPr>
        <w:t xml:space="preserve">, p. 178-184 ; E. </w:t>
      </w:r>
      <w:r w:rsidRPr="00D84BE8">
        <w:rPr>
          <w:rFonts w:ascii="Times New Roman" w:hAnsi="Times New Roman" w:cs="Times New Roman"/>
          <w:smallCaps/>
          <w:lang w:val="en-US"/>
        </w:rPr>
        <w:t>Santinelli</w:t>
      </w:r>
      <w:r w:rsidRPr="00D84BE8">
        <w:rPr>
          <w:rFonts w:ascii="Times New Roman" w:hAnsi="Times New Roman" w:cs="Times New Roman"/>
          <w:lang w:val="en-US"/>
        </w:rPr>
        <w:t xml:space="preserve">, </w:t>
      </w:r>
      <w:r w:rsidRPr="00D84BE8">
        <w:rPr>
          <w:rFonts w:ascii="Times New Roman" w:hAnsi="Times New Roman" w:cs="Times New Roman"/>
          <w:i/>
          <w:lang w:val="en-US"/>
        </w:rPr>
        <w:t xml:space="preserve">Des Femmes éplorées ? </w:t>
      </w:r>
      <w:r w:rsidRPr="00D84BE8">
        <w:rPr>
          <w:rFonts w:ascii="Times New Roman" w:hAnsi="Times New Roman" w:cs="Times New Roman"/>
          <w:i/>
        </w:rPr>
        <w:t>Les veuves dans la société aristocratique du haut Moyen Âge</w:t>
      </w:r>
      <w:r w:rsidRPr="00D84BE8">
        <w:rPr>
          <w:rFonts w:ascii="Times New Roman" w:hAnsi="Times New Roman" w:cs="Times New Roman"/>
        </w:rPr>
        <w:t xml:space="preserve">, Villeneuve d’Ascq, 2003, p. 172-176 </w:t>
      </w:r>
    </w:p>
  </w:footnote>
  <w:footnote w:id="29">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G. Minois, </w:t>
      </w:r>
      <w:r w:rsidRPr="00D84BE8">
        <w:rPr>
          <w:rFonts w:ascii="Times New Roman" w:hAnsi="Times New Roman" w:cs="Times New Roman"/>
          <w:i/>
        </w:rPr>
        <w:t>Histoire de la vieillesse ..., op. cit.</w:t>
      </w:r>
      <w:r w:rsidRPr="00D84BE8">
        <w:rPr>
          <w:rFonts w:ascii="Times New Roman" w:hAnsi="Times New Roman" w:cs="Times New Roman"/>
        </w:rPr>
        <w:t>, p. 265-266.</w:t>
      </w:r>
    </w:p>
  </w:footnote>
  <w:footnote w:id="30">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Entre autres, pour une approche des questionnements actuels, </w:t>
      </w:r>
      <w:r w:rsidRPr="00D84BE8">
        <w:rPr>
          <w:rStyle w:val="lev"/>
          <w:rFonts w:ascii="Times New Roman" w:hAnsi="Times New Roman" w:cs="Times New Roman"/>
          <w:b w:val="0"/>
          <w:bCs w:val="0"/>
          <w:shd w:val="clear" w:color="auto" w:fill="FFFFFF"/>
        </w:rPr>
        <w:t>P. </w:t>
      </w:r>
      <w:r w:rsidRPr="00D84BE8">
        <w:rPr>
          <w:rStyle w:val="familyname"/>
          <w:rFonts w:ascii="Times New Roman" w:hAnsi="Times New Roman" w:cs="Times New Roman"/>
          <w:smallCaps/>
          <w:shd w:val="clear" w:color="auto" w:fill="FFFFFF"/>
        </w:rPr>
        <w:t>Bertrand</w:t>
      </w:r>
      <w:r w:rsidRPr="00D84BE8">
        <w:rPr>
          <w:rFonts w:ascii="Times New Roman" w:hAnsi="Times New Roman" w:cs="Times New Roman"/>
          <w:shd w:val="clear" w:color="auto" w:fill="FFFFFF"/>
        </w:rPr>
        <w:t>, « À propos de la révolution de l’écrit (</w:t>
      </w:r>
      <w:r w:rsidRPr="00D84BE8">
        <w:rPr>
          <w:rFonts w:ascii="Times New Roman" w:hAnsi="Times New Roman" w:cs="Times New Roman"/>
          <w:smallCaps/>
          <w:shd w:val="clear" w:color="auto" w:fill="FFFFFF"/>
        </w:rPr>
        <w:t>x</w:t>
      </w:r>
      <w:r w:rsidRPr="00D84BE8">
        <w:rPr>
          <w:rFonts w:ascii="Times New Roman" w:hAnsi="Times New Roman" w:cs="Times New Roman"/>
          <w:shd w:val="clear" w:color="auto" w:fill="FFFFFF"/>
          <w:vertAlign w:val="superscript"/>
        </w:rPr>
        <w:t>e</w:t>
      </w:r>
      <w:r w:rsidRPr="00D84BE8">
        <w:rPr>
          <w:rFonts w:ascii="Times New Roman" w:hAnsi="Times New Roman" w:cs="Times New Roman"/>
          <w:shd w:val="clear" w:color="auto" w:fill="FFFFFF"/>
        </w:rPr>
        <w:t>-</w:t>
      </w:r>
      <w:r w:rsidRPr="00D84BE8">
        <w:rPr>
          <w:rFonts w:ascii="Times New Roman" w:hAnsi="Times New Roman" w:cs="Times New Roman"/>
          <w:smallCaps/>
          <w:shd w:val="clear" w:color="auto" w:fill="FFFFFF"/>
        </w:rPr>
        <w:t>xiii</w:t>
      </w:r>
      <w:r w:rsidRPr="00D84BE8">
        <w:rPr>
          <w:rFonts w:ascii="Times New Roman" w:hAnsi="Times New Roman" w:cs="Times New Roman"/>
          <w:shd w:val="clear" w:color="auto" w:fill="FFFFFF"/>
          <w:vertAlign w:val="superscript"/>
        </w:rPr>
        <w:t>e</w:t>
      </w:r>
      <w:r w:rsidRPr="00D84BE8">
        <w:rPr>
          <w:rFonts w:ascii="Times New Roman" w:hAnsi="Times New Roman" w:cs="Times New Roman"/>
          <w:shd w:val="clear" w:color="auto" w:fill="FFFFFF"/>
        </w:rPr>
        <w:t xml:space="preserve"> siècle). Considérations inactuelles », dansE. </w:t>
      </w:r>
      <w:r w:rsidRPr="00D84BE8">
        <w:rPr>
          <w:rFonts w:ascii="Times New Roman" w:hAnsi="Times New Roman" w:cs="Times New Roman"/>
          <w:smallCaps/>
          <w:shd w:val="clear" w:color="auto" w:fill="FFFFFF"/>
        </w:rPr>
        <w:t>Anheim</w:t>
      </w:r>
      <w:r w:rsidRPr="00D84BE8">
        <w:rPr>
          <w:rFonts w:ascii="Times New Roman" w:hAnsi="Times New Roman" w:cs="Times New Roman"/>
          <w:shd w:val="clear" w:color="auto" w:fill="FFFFFF"/>
        </w:rPr>
        <w:t xml:space="preserve"> et P. </w:t>
      </w:r>
      <w:r w:rsidRPr="00D84BE8">
        <w:rPr>
          <w:rFonts w:ascii="Times New Roman" w:hAnsi="Times New Roman" w:cs="Times New Roman"/>
          <w:smallCaps/>
          <w:shd w:val="clear" w:color="auto" w:fill="FFFFFF"/>
        </w:rPr>
        <w:t>Chastang</w:t>
      </w:r>
      <w:r w:rsidRPr="00D84BE8">
        <w:rPr>
          <w:rFonts w:ascii="Times New Roman" w:hAnsi="Times New Roman" w:cs="Times New Roman"/>
          <w:shd w:val="clear" w:color="auto" w:fill="FFFFFF"/>
        </w:rPr>
        <w:t xml:space="preserve"> éd., </w:t>
      </w:r>
      <w:r w:rsidRPr="00D84BE8">
        <w:rPr>
          <w:rFonts w:ascii="Times New Roman" w:hAnsi="Times New Roman" w:cs="Times New Roman"/>
          <w:i/>
          <w:shd w:val="clear" w:color="auto" w:fill="FFFFFF"/>
        </w:rPr>
        <w:t>Pratiques de l'écrit</w:t>
      </w:r>
      <w:r w:rsidRPr="00D84BE8">
        <w:rPr>
          <w:rFonts w:ascii="Times New Roman" w:hAnsi="Times New Roman" w:cs="Times New Roman"/>
          <w:shd w:val="clear" w:color="auto" w:fill="FFFFFF"/>
        </w:rPr>
        <w:t xml:space="preserve">, </w:t>
      </w:r>
      <w:r w:rsidRPr="00D84BE8">
        <w:rPr>
          <w:rStyle w:val="Accentuation"/>
          <w:rFonts w:ascii="Times New Roman" w:hAnsi="Times New Roman" w:cs="Times New Roman"/>
          <w:shd w:val="clear" w:color="auto" w:fill="FFFFFF"/>
        </w:rPr>
        <w:t>Médiévales</w:t>
      </w:r>
      <w:r w:rsidRPr="00D84BE8">
        <w:rPr>
          <w:rFonts w:ascii="Times New Roman" w:hAnsi="Times New Roman" w:cs="Times New Roman"/>
          <w:shd w:val="clear" w:color="auto" w:fill="FFFFFF"/>
        </w:rPr>
        <w:t>, 56 (printemps 2009), p. 75-92.</w:t>
      </w:r>
    </w:p>
  </w:footnote>
  <w:footnote w:id="31">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F. </w:t>
      </w:r>
      <w:r w:rsidRPr="00D84BE8">
        <w:rPr>
          <w:rFonts w:ascii="Times New Roman" w:hAnsi="Times New Roman" w:cs="Times New Roman"/>
          <w:smallCaps/>
        </w:rPr>
        <w:t>Autrand</w:t>
      </w:r>
      <w:r w:rsidRPr="00D84BE8">
        <w:rPr>
          <w:rFonts w:ascii="Times New Roman" w:hAnsi="Times New Roman" w:cs="Times New Roman"/>
        </w:rPr>
        <w:t>,</w:t>
      </w:r>
      <w:r w:rsidRPr="00D84BE8">
        <w:rPr>
          <w:rFonts w:ascii="Times New Roman" w:hAnsi="Times New Roman" w:cs="Times New Roman"/>
          <w:shd w:val="clear" w:color="auto" w:fill="FFFFFF"/>
        </w:rPr>
        <w:t xml:space="preserve"> « La Force de l’âge ...  », p. 217-218. </w:t>
      </w:r>
    </w:p>
  </w:footnote>
  <w:footnote w:id="32">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shd w:val="clear" w:color="auto" w:fill="FFFFFF"/>
        </w:rPr>
        <w:t xml:space="preserve">J.-L. </w:t>
      </w:r>
      <w:r w:rsidRPr="00D84BE8">
        <w:rPr>
          <w:rFonts w:ascii="Times New Roman" w:hAnsi="Times New Roman" w:cs="Times New Roman"/>
          <w:smallCaps/>
          <w:shd w:val="clear" w:color="auto" w:fill="FFFFFF"/>
        </w:rPr>
        <w:t>Kupper</w:t>
      </w:r>
      <w:r w:rsidRPr="00D84BE8">
        <w:rPr>
          <w:rFonts w:ascii="Times New Roman" w:hAnsi="Times New Roman" w:cs="Times New Roman"/>
          <w:shd w:val="clear" w:color="auto" w:fill="FFFFFF"/>
        </w:rPr>
        <w:t xml:space="preserve"> et A. </w:t>
      </w:r>
      <w:r w:rsidRPr="00D84BE8">
        <w:rPr>
          <w:rFonts w:ascii="Times New Roman" w:hAnsi="Times New Roman" w:cs="Times New Roman"/>
          <w:smallCaps/>
          <w:shd w:val="clear" w:color="auto" w:fill="FFFFFF"/>
        </w:rPr>
        <w:t>Marchandisse</w:t>
      </w:r>
      <w:r w:rsidRPr="00D84BE8">
        <w:rPr>
          <w:rFonts w:ascii="Times New Roman" w:hAnsi="Times New Roman" w:cs="Times New Roman"/>
          <w:shd w:val="clear" w:color="auto" w:fill="FFFFFF"/>
        </w:rPr>
        <w:t xml:space="preserve"> éd., </w:t>
      </w:r>
      <w:r w:rsidRPr="00D84BE8">
        <w:rPr>
          <w:rFonts w:ascii="Times New Roman" w:hAnsi="Times New Roman" w:cs="Times New Roman"/>
          <w:i/>
          <w:shd w:val="clear" w:color="auto" w:fill="FFFFFF"/>
        </w:rPr>
        <w:t>À l’Ombre du Pouvoir : Les entourages princiers au Moyen Âge</w:t>
      </w:r>
      <w:r w:rsidRPr="00D84BE8">
        <w:rPr>
          <w:rFonts w:ascii="Times New Roman" w:hAnsi="Times New Roman" w:cs="Times New Roman"/>
          <w:shd w:val="clear" w:color="auto" w:fill="FFFFFF"/>
        </w:rPr>
        <w:t>, Liège, 2003.</w:t>
      </w:r>
    </w:p>
  </w:footnote>
  <w:footnote w:id="33">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Par exemple, G. </w:t>
      </w:r>
      <w:r w:rsidRPr="00D84BE8">
        <w:rPr>
          <w:rFonts w:ascii="Times New Roman" w:hAnsi="Times New Roman" w:cs="Times New Roman"/>
          <w:smallCaps/>
        </w:rPr>
        <w:t>Minois</w:t>
      </w:r>
      <w:r w:rsidRPr="00D84BE8">
        <w:rPr>
          <w:rFonts w:ascii="Times New Roman" w:hAnsi="Times New Roman" w:cs="Times New Roman"/>
        </w:rPr>
        <w:t xml:space="preserve">, </w:t>
      </w:r>
      <w:r w:rsidRPr="00D84BE8">
        <w:rPr>
          <w:rFonts w:ascii="Times New Roman" w:hAnsi="Times New Roman" w:cs="Times New Roman"/>
          <w:i/>
        </w:rPr>
        <w:t xml:space="preserve">Histoire de la vieillesse ..., </w:t>
      </w:r>
      <w:r w:rsidRPr="00D84BE8">
        <w:rPr>
          <w:rFonts w:ascii="Times New Roman" w:hAnsi="Times New Roman" w:cs="Times New Roman"/>
        </w:rPr>
        <w:t>p. 274-276 et 283.</w:t>
      </w:r>
    </w:p>
  </w:footnote>
  <w:footnote w:id="34">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F. </w:t>
      </w:r>
      <w:r w:rsidRPr="00D84BE8">
        <w:rPr>
          <w:rFonts w:ascii="Times New Roman" w:hAnsi="Times New Roman" w:cs="Times New Roman"/>
          <w:smallCaps/>
        </w:rPr>
        <w:t>Autrand</w:t>
      </w:r>
      <w:r w:rsidRPr="00D84BE8">
        <w:rPr>
          <w:rFonts w:ascii="Times New Roman" w:hAnsi="Times New Roman" w:cs="Times New Roman"/>
        </w:rPr>
        <w:t>,</w:t>
      </w:r>
      <w:r w:rsidRPr="00D84BE8">
        <w:rPr>
          <w:rFonts w:ascii="Times New Roman" w:hAnsi="Times New Roman" w:cs="Times New Roman"/>
          <w:shd w:val="clear" w:color="auto" w:fill="FFFFFF"/>
        </w:rPr>
        <w:t xml:space="preserve"> « La Force de l’âge ...  », art. cit., p. 215.</w:t>
      </w:r>
    </w:p>
  </w:footnote>
  <w:footnote w:id="35">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Entre autres, G. </w:t>
      </w:r>
      <w:r w:rsidRPr="00D84BE8">
        <w:rPr>
          <w:rFonts w:ascii="Times New Roman" w:hAnsi="Times New Roman" w:cs="Times New Roman"/>
          <w:smallCaps/>
        </w:rPr>
        <w:t>Minois</w:t>
      </w:r>
      <w:r w:rsidRPr="00D84BE8">
        <w:rPr>
          <w:rFonts w:ascii="Times New Roman" w:hAnsi="Times New Roman" w:cs="Times New Roman"/>
        </w:rPr>
        <w:t xml:space="preserve">, </w:t>
      </w:r>
      <w:r w:rsidRPr="00D84BE8">
        <w:rPr>
          <w:rFonts w:ascii="Times New Roman" w:hAnsi="Times New Roman" w:cs="Times New Roman"/>
          <w:i/>
        </w:rPr>
        <w:t xml:space="preserve">Histoire de la vieillesse ..., </w:t>
      </w:r>
      <w:r w:rsidRPr="00D84BE8">
        <w:rPr>
          <w:rFonts w:ascii="Times New Roman" w:hAnsi="Times New Roman" w:cs="Times New Roman"/>
        </w:rPr>
        <w:t xml:space="preserve">p. 217 et 283; M. </w:t>
      </w:r>
      <w:r w:rsidRPr="00D84BE8">
        <w:rPr>
          <w:rFonts w:ascii="Times New Roman" w:hAnsi="Times New Roman" w:cs="Times New Roman"/>
          <w:smallCaps/>
        </w:rPr>
        <w:t>Bourin</w:t>
      </w:r>
      <w:r w:rsidRPr="00D84BE8">
        <w:rPr>
          <w:rFonts w:ascii="Times New Roman" w:hAnsi="Times New Roman" w:cs="Times New Roman"/>
        </w:rPr>
        <w:t xml:space="preserve">, </w:t>
      </w:r>
      <w:r w:rsidRPr="00D84BE8">
        <w:rPr>
          <w:rFonts w:ascii="Times New Roman" w:hAnsi="Times New Roman" w:cs="Times New Roman"/>
          <w:shd w:val="clear" w:color="auto" w:fill="FFFFFF"/>
        </w:rPr>
        <w:t>« Les</w:t>
      </w:r>
      <w:r w:rsidRPr="00D84BE8">
        <w:rPr>
          <w:rStyle w:val="Accentuation"/>
          <w:rFonts w:ascii="Times New Roman" w:hAnsi="Times New Roman" w:cs="Times New Roman"/>
          <w:shd w:val="clear" w:color="auto" w:fill="FFFFFF"/>
        </w:rPr>
        <w:t> boni homines</w:t>
      </w:r>
      <w:r w:rsidRPr="00D84BE8">
        <w:rPr>
          <w:rFonts w:ascii="Times New Roman" w:hAnsi="Times New Roman" w:cs="Times New Roman"/>
          <w:shd w:val="clear" w:color="auto" w:fill="FFFFFF"/>
        </w:rPr>
        <w:t> de l’an mil », dans</w:t>
      </w:r>
      <w:r w:rsidRPr="00D84BE8">
        <w:rPr>
          <w:rStyle w:val="Accentuation"/>
          <w:rFonts w:ascii="Times New Roman" w:hAnsi="Times New Roman" w:cs="Times New Roman"/>
          <w:shd w:val="clear" w:color="auto" w:fill="FFFFFF"/>
        </w:rPr>
        <w:t> La Justice en l’an mil,</w:t>
      </w:r>
      <w:r w:rsidRPr="00D84BE8">
        <w:rPr>
          <w:rFonts w:ascii="Times New Roman" w:hAnsi="Times New Roman" w:cs="Times New Roman"/>
          <w:shd w:val="clear" w:color="auto" w:fill="FFFFFF"/>
        </w:rPr>
        <w:t>  Paris, 2003, p. 53-65.</w:t>
      </w:r>
    </w:p>
  </w:footnote>
  <w:footnote w:id="36">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Cas notamment à Gênes et Pise : J.-M. </w:t>
      </w:r>
      <w:r w:rsidRPr="00D84BE8">
        <w:rPr>
          <w:rFonts w:ascii="Times New Roman" w:hAnsi="Times New Roman" w:cs="Times New Roman"/>
          <w:smallCaps/>
        </w:rPr>
        <w:t>Poisson</w:t>
      </w:r>
      <w:r w:rsidRPr="00D84BE8">
        <w:rPr>
          <w:rFonts w:ascii="Times New Roman" w:hAnsi="Times New Roman" w:cs="Times New Roman"/>
        </w:rPr>
        <w:t xml:space="preserve">, </w:t>
      </w:r>
      <w:r w:rsidRPr="00D84BE8">
        <w:rPr>
          <w:rFonts w:ascii="Times New Roman" w:hAnsi="Times New Roman" w:cs="Times New Roman"/>
          <w:shd w:val="clear" w:color="auto" w:fill="FFFFFF"/>
        </w:rPr>
        <w:t>« </w:t>
      </w:r>
      <w:r w:rsidRPr="00D84BE8">
        <w:rPr>
          <w:rFonts w:ascii="Times New Roman" w:eastAsia="Calibri" w:hAnsi="Times New Roman" w:cs="Times New Roman"/>
        </w:rPr>
        <w:t>É</w:t>
      </w:r>
      <w:r w:rsidRPr="00D84BE8">
        <w:rPr>
          <w:rFonts w:ascii="Times New Roman" w:hAnsi="Times New Roman" w:cs="Times New Roman"/>
        </w:rPr>
        <w:t>lites urbaines coloniales et autochtones dans la Sardaigne pisane (</w:t>
      </w:r>
      <w:r w:rsidRPr="00D84BE8">
        <w:rPr>
          <w:rFonts w:ascii="Times New Roman" w:hAnsi="Times New Roman" w:cs="Times New Roman"/>
          <w:smallCaps/>
        </w:rPr>
        <w:t>xii</w:t>
      </w:r>
      <w:r w:rsidRPr="00D84BE8">
        <w:rPr>
          <w:rFonts w:ascii="Times New Roman" w:hAnsi="Times New Roman" w:cs="Times New Roman"/>
          <w:vertAlign w:val="superscript"/>
        </w:rPr>
        <w:t>e</w:t>
      </w:r>
      <w:r w:rsidRPr="00D84BE8">
        <w:rPr>
          <w:rFonts w:ascii="Times New Roman" w:hAnsi="Times New Roman" w:cs="Times New Roman"/>
        </w:rPr>
        <w:t>-</w:t>
      </w:r>
      <w:r w:rsidRPr="00D84BE8">
        <w:rPr>
          <w:rFonts w:ascii="Times New Roman" w:hAnsi="Times New Roman" w:cs="Times New Roman"/>
          <w:smallCaps/>
        </w:rPr>
        <w:t>xiii</w:t>
      </w:r>
      <w:r w:rsidRPr="00D84BE8">
        <w:rPr>
          <w:rFonts w:ascii="Times New Roman" w:hAnsi="Times New Roman" w:cs="Times New Roman"/>
          <w:vertAlign w:val="superscript"/>
        </w:rPr>
        <w:t>e</w:t>
      </w:r>
      <w:r w:rsidRPr="00D84BE8">
        <w:rPr>
          <w:rFonts w:ascii="Times New Roman" w:hAnsi="Times New Roman" w:cs="Times New Roman"/>
        </w:rPr>
        <w:t xml:space="preserve"> siècle)</w:t>
      </w:r>
      <w:r w:rsidRPr="00D84BE8">
        <w:rPr>
          <w:rFonts w:ascii="Times New Roman" w:hAnsi="Times New Roman" w:cs="Times New Roman"/>
          <w:shd w:val="clear" w:color="auto" w:fill="FFFFFF"/>
        </w:rPr>
        <w:t> »</w:t>
      </w:r>
      <w:r w:rsidRPr="00D84BE8">
        <w:rPr>
          <w:rFonts w:ascii="Times New Roman" w:hAnsi="Times New Roman" w:cs="Times New Roman"/>
        </w:rPr>
        <w:t xml:space="preserve">, dans </w:t>
      </w:r>
      <w:r w:rsidRPr="00D84BE8">
        <w:rPr>
          <w:rFonts w:ascii="Times New Roman" w:hAnsi="Times New Roman" w:cs="Times New Roman"/>
          <w:i/>
        </w:rPr>
        <w:t xml:space="preserve">Les </w:t>
      </w:r>
      <w:r w:rsidRPr="00D84BE8">
        <w:rPr>
          <w:rFonts w:ascii="Times New Roman" w:eastAsia="Calibri" w:hAnsi="Times New Roman" w:cs="Times New Roman"/>
          <w:i/>
        </w:rPr>
        <w:t>É</w:t>
      </w:r>
      <w:r w:rsidRPr="00D84BE8">
        <w:rPr>
          <w:rFonts w:ascii="Times New Roman" w:hAnsi="Times New Roman" w:cs="Times New Roman"/>
          <w:i/>
        </w:rPr>
        <w:t>lites urbaines au Moyen Âge</w:t>
      </w:r>
      <w:r w:rsidRPr="00D84BE8">
        <w:rPr>
          <w:rFonts w:ascii="Times New Roman" w:hAnsi="Times New Roman" w:cs="Times New Roman"/>
        </w:rPr>
        <w:t xml:space="preserve">, Paris, 1997, p. 165-181 (p. 171) ; G. </w:t>
      </w:r>
      <w:r w:rsidRPr="00D84BE8">
        <w:rPr>
          <w:rFonts w:ascii="Times New Roman" w:hAnsi="Times New Roman" w:cs="Times New Roman"/>
          <w:smallCaps/>
        </w:rPr>
        <w:t>Jehel</w:t>
      </w:r>
      <w:r w:rsidRPr="00D84BE8">
        <w:rPr>
          <w:rFonts w:ascii="Times New Roman" w:hAnsi="Times New Roman" w:cs="Times New Roman"/>
        </w:rPr>
        <w:t>,</w:t>
      </w:r>
      <w:r w:rsidRPr="00D84BE8">
        <w:rPr>
          <w:rFonts w:ascii="Times New Roman" w:hAnsi="Times New Roman" w:cs="Times New Roman"/>
          <w:shd w:val="clear" w:color="auto" w:fill="FFFFFF"/>
        </w:rPr>
        <w:t xml:space="preserve"> « </w:t>
      </w:r>
      <w:r w:rsidRPr="00D84BE8">
        <w:rPr>
          <w:rFonts w:ascii="Times New Roman" w:hAnsi="Times New Roman" w:cs="Times New Roman"/>
        </w:rPr>
        <w:t xml:space="preserve"> Les Cibo de Gênes, un réseau méditerranéen au Moyen Âge</w:t>
      </w:r>
      <w:r w:rsidRPr="00D84BE8">
        <w:rPr>
          <w:rFonts w:ascii="Times New Roman" w:hAnsi="Times New Roman" w:cs="Times New Roman"/>
          <w:shd w:val="clear" w:color="auto" w:fill="FFFFFF"/>
        </w:rPr>
        <w:t> »</w:t>
      </w:r>
      <w:r w:rsidRPr="00D84BE8">
        <w:rPr>
          <w:rFonts w:ascii="Times New Roman" w:hAnsi="Times New Roman" w:cs="Times New Roman"/>
        </w:rPr>
        <w:t xml:space="preserve">, dans  </w:t>
      </w:r>
      <w:r w:rsidRPr="00D84BE8">
        <w:rPr>
          <w:rFonts w:ascii="Times New Roman" w:hAnsi="Times New Roman" w:cs="Times New Roman"/>
          <w:i/>
        </w:rPr>
        <w:t>Migrations et diasporas méditerranéennes (</w:t>
      </w:r>
      <w:r w:rsidRPr="00D84BE8">
        <w:rPr>
          <w:rFonts w:ascii="Times New Roman" w:hAnsi="Times New Roman" w:cs="Times New Roman"/>
          <w:i/>
          <w:smallCaps/>
        </w:rPr>
        <w:t>x</w:t>
      </w:r>
      <w:r w:rsidRPr="00D84BE8">
        <w:rPr>
          <w:rFonts w:ascii="Times New Roman" w:hAnsi="Times New Roman" w:cs="Times New Roman"/>
          <w:i/>
          <w:vertAlign w:val="superscript"/>
        </w:rPr>
        <w:t>e</w:t>
      </w:r>
      <w:r w:rsidRPr="00D84BE8">
        <w:rPr>
          <w:rFonts w:ascii="Times New Roman" w:hAnsi="Times New Roman" w:cs="Times New Roman"/>
          <w:i/>
        </w:rPr>
        <w:t>-</w:t>
      </w:r>
      <w:r w:rsidRPr="00D84BE8">
        <w:rPr>
          <w:rFonts w:ascii="Times New Roman" w:hAnsi="Times New Roman" w:cs="Times New Roman"/>
          <w:i/>
          <w:smallCaps/>
        </w:rPr>
        <w:t>xvi</w:t>
      </w:r>
      <w:r w:rsidRPr="00D84BE8">
        <w:rPr>
          <w:rFonts w:ascii="Times New Roman" w:hAnsi="Times New Roman" w:cs="Times New Roman"/>
          <w:i/>
          <w:vertAlign w:val="superscript"/>
        </w:rPr>
        <w:t>e</w:t>
      </w:r>
      <w:r w:rsidRPr="00D84BE8">
        <w:rPr>
          <w:rFonts w:ascii="Times New Roman" w:hAnsi="Times New Roman" w:cs="Times New Roman"/>
          <w:i/>
        </w:rPr>
        <w:t>siècles)</w:t>
      </w:r>
      <w:r w:rsidRPr="00D84BE8">
        <w:rPr>
          <w:rFonts w:ascii="Times New Roman" w:hAnsi="Times New Roman" w:cs="Times New Roman"/>
        </w:rPr>
        <w:t>, Paris, 2002, p. 285-296 (p. 287).</w:t>
      </w:r>
    </w:p>
  </w:footnote>
  <w:footnote w:id="37">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Entre autres, </w:t>
      </w:r>
      <w:r w:rsidRPr="00D84BE8">
        <w:rPr>
          <w:rFonts w:ascii="Times New Roman" w:hAnsi="Times New Roman" w:cs="Times New Roman"/>
          <w:iCs/>
          <w:snapToGrid w:val="0"/>
        </w:rPr>
        <w:t xml:space="preserve">A. </w:t>
      </w:r>
      <w:r w:rsidRPr="00D84BE8">
        <w:rPr>
          <w:rFonts w:ascii="Times New Roman" w:hAnsi="Times New Roman" w:cs="Times New Roman"/>
          <w:iCs/>
          <w:smallCaps/>
          <w:snapToGrid w:val="0"/>
        </w:rPr>
        <w:t>Nayt-Dubois</w:t>
      </w:r>
      <w:r w:rsidRPr="00D84BE8">
        <w:rPr>
          <w:rFonts w:ascii="Times New Roman" w:hAnsi="Times New Roman" w:cs="Times New Roman"/>
          <w:iCs/>
          <w:snapToGrid w:val="0"/>
        </w:rPr>
        <w:t xml:space="preserve"> et E. </w:t>
      </w:r>
      <w:r w:rsidRPr="00D84BE8">
        <w:rPr>
          <w:rFonts w:ascii="Times New Roman" w:hAnsi="Times New Roman" w:cs="Times New Roman"/>
          <w:iCs/>
          <w:smallCaps/>
          <w:snapToGrid w:val="0"/>
        </w:rPr>
        <w:t>Santinelli-Foltz</w:t>
      </w:r>
      <w:r w:rsidRPr="00D84BE8">
        <w:rPr>
          <w:rFonts w:ascii="Times New Roman" w:hAnsi="Times New Roman" w:cs="Times New Roman"/>
          <w:iCs/>
          <w:snapToGrid w:val="0"/>
        </w:rPr>
        <w:t xml:space="preserve"> éd., </w:t>
      </w:r>
      <w:r w:rsidRPr="00D84BE8">
        <w:rPr>
          <w:rFonts w:ascii="Times New Roman" w:hAnsi="Times New Roman" w:cs="Times New Roman"/>
          <w:i/>
          <w:snapToGrid w:val="0"/>
        </w:rPr>
        <w:t>Femmes de pouvoir et pouvoir des femmes dans l’Occident médiéval et moderne</w:t>
      </w:r>
      <w:r w:rsidRPr="00D84BE8">
        <w:rPr>
          <w:rFonts w:ascii="Times New Roman" w:hAnsi="Times New Roman" w:cs="Times New Roman"/>
          <w:iCs/>
          <w:snapToGrid w:val="0"/>
        </w:rPr>
        <w:t xml:space="preserve">, Valenciennes, 2009 ; </w:t>
      </w:r>
      <w:r w:rsidRPr="00D84BE8">
        <w:rPr>
          <w:rFonts w:ascii="Times New Roman" w:hAnsi="Times New Roman" w:cs="Times New Roman"/>
          <w:shd w:val="clear" w:color="auto" w:fill="FFFFFF"/>
        </w:rPr>
        <w:t>E. </w:t>
      </w:r>
      <w:r w:rsidRPr="00D84BE8">
        <w:rPr>
          <w:rStyle w:val="highlight"/>
          <w:rFonts w:ascii="Times New Roman" w:hAnsi="Times New Roman" w:cs="Times New Roman"/>
          <w:bCs/>
          <w:smallCaps/>
          <w:shd w:val="clear" w:color="auto" w:fill="FFFFFF"/>
        </w:rPr>
        <w:t>Bousmar</w:t>
      </w:r>
      <w:r w:rsidRPr="00D84BE8">
        <w:rPr>
          <w:rStyle w:val="highlight"/>
          <w:rFonts w:ascii="Times New Roman" w:hAnsi="Times New Roman" w:cs="Times New Roman"/>
          <w:bCs/>
          <w:shd w:val="clear" w:color="auto" w:fill="FFFFFF"/>
        </w:rPr>
        <w:t>,</w:t>
      </w:r>
      <w:r w:rsidRPr="00D84BE8">
        <w:rPr>
          <w:rFonts w:ascii="Times New Roman" w:hAnsi="Times New Roman" w:cs="Times New Roman"/>
          <w:shd w:val="clear" w:color="auto" w:fill="FFFFFF"/>
        </w:rPr>
        <w:t xml:space="preserve"> J. </w:t>
      </w:r>
      <w:r w:rsidRPr="00D84BE8">
        <w:rPr>
          <w:rFonts w:ascii="Times New Roman" w:hAnsi="Times New Roman" w:cs="Times New Roman"/>
          <w:smallCaps/>
          <w:shd w:val="clear" w:color="auto" w:fill="FFFFFF"/>
        </w:rPr>
        <w:t>Dumont</w:t>
      </w:r>
      <w:r w:rsidRPr="00D84BE8">
        <w:rPr>
          <w:rFonts w:ascii="Times New Roman" w:hAnsi="Times New Roman" w:cs="Times New Roman"/>
          <w:shd w:val="clear" w:color="auto" w:fill="FFFFFF"/>
        </w:rPr>
        <w:t xml:space="preserve"> et A. </w:t>
      </w:r>
      <w:r w:rsidRPr="00D84BE8">
        <w:rPr>
          <w:rFonts w:ascii="Times New Roman" w:hAnsi="Times New Roman" w:cs="Times New Roman"/>
          <w:smallCaps/>
          <w:shd w:val="clear" w:color="auto" w:fill="FFFFFF"/>
        </w:rPr>
        <w:t>Marchandisse</w:t>
      </w:r>
      <w:r w:rsidRPr="00D84BE8">
        <w:rPr>
          <w:rFonts w:ascii="Times New Roman" w:hAnsi="Times New Roman" w:cs="Times New Roman"/>
          <w:shd w:val="clear" w:color="auto" w:fill="FFFFFF"/>
        </w:rPr>
        <w:t xml:space="preserve"> éd., </w:t>
      </w:r>
      <w:r w:rsidRPr="00D84BE8">
        <w:rPr>
          <w:rFonts w:ascii="Times New Roman" w:hAnsi="Times New Roman" w:cs="Times New Roman"/>
          <w:i/>
          <w:shd w:val="clear" w:color="auto" w:fill="FFFFFF"/>
        </w:rPr>
        <w:t>Femmes de pouvoir, femmes politiques durant les derniers siècles du Moyen Âge et au cours de la première renaissance</w:t>
      </w:r>
      <w:r w:rsidRPr="00D84BE8">
        <w:rPr>
          <w:rFonts w:ascii="Times New Roman" w:hAnsi="Times New Roman" w:cs="Times New Roman"/>
          <w:shd w:val="clear" w:color="auto" w:fill="FFFFFF"/>
        </w:rPr>
        <w:t>, Bruxelles, 2012.</w:t>
      </w:r>
    </w:p>
  </w:footnote>
  <w:footnote w:id="38">
    <w:p w:rsidR="004A3012" w:rsidRPr="00D84BE8" w:rsidRDefault="004A3012" w:rsidP="00D84BE8">
      <w:pPr>
        <w:pStyle w:val="Notedebasdepage"/>
        <w:jc w:val="both"/>
        <w:rPr>
          <w:rFonts w:ascii="Times New Roman" w:hAnsi="Times New Roman" w:cs="Times New Roman"/>
          <w:lang w:val="en-US"/>
        </w:rPr>
      </w:pPr>
      <w:r w:rsidRPr="00D84BE8">
        <w:rPr>
          <w:rStyle w:val="Appelnotedebasdep"/>
          <w:rFonts w:ascii="Times New Roman" w:hAnsi="Times New Roman" w:cs="Times New Roman"/>
        </w:rPr>
        <w:footnoteRef/>
      </w:r>
      <w:r w:rsidRPr="00D84BE8">
        <w:rPr>
          <w:rFonts w:ascii="Times New Roman" w:hAnsi="Times New Roman" w:cs="Times New Roman"/>
          <w:lang w:val="en-US"/>
        </w:rPr>
        <w:t xml:space="preserve"> Entre autres, T. </w:t>
      </w:r>
      <w:r w:rsidRPr="00D84BE8">
        <w:rPr>
          <w:rFonts w:ascii="Times New Roman" w:hAnsi="Times New Roman" w:cs="Times New Roman"/>
          <w:smallCaps/>
          <w:lang w:val="en-US"/>
        </w:rPr>
        <w:t xml:space="preserve">Evergates </w:t>
      </w:r>
      <w:r w:rsidRPr="00D84BE8">
        <w:rPr>
          <w:rFonts w:ascii="Times New Roman" w:eastAsia="Calibri" w:hAnsi="Times New Roman" w:cs="Times New Roman"/>
          <w:lang w:val="en-US"/>
        </w:rPr>
        <w:t xml:space="preserve">éd., </w:t>
      </w:r>
      <w:r w:rsidRPr="00D84BE8">
        <w:rPr>
          <w:rFonts w:ascii="Times New Roman" w:eastAsia="Calibri" w:hAnsi="Times New Roman" w:cs="Times New Roman"/>
          <w:i/>
          <w:lang w:val="en-US"/>
        </w:rPr>
        <w:t>Aristocratic Women in Medieval France</w:t>
      </w:r>
      <w:r w:rsidRPr="00D84BE8">
        <w:rPr>
          <w:rFonts w:ascii="Times New Roman" w:eastAsia="Calibri" w:hAnsi="Times New Roman" w:cs="Times New Roman"/>
          <w:lang w:val="en-US"/>
        </w:rPr>
        <w:t>, Philadelphie, 1999.</w:t>
      </w:r>
    </w:p>
  </w:footnote>
  <w:footnote w:id="39">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Entre autres, S. </w:t>
      </w:r>
      <w:r w:rsidRPr="00D84BE8">
        <w:rPr>
          <w:rFonts w:ascii="Times New Roman" w:hAnsi="Times New Roman" w:cs="Times New Roman"/>
          <w:smallCaps/>
        </w:rPr>
        <w:t>Roux</w:t>
      </w:r>
      <w:r w:rsidRPr="00D84BE8">
        <w:rPr>
          <w:rFonts w:ascii="Times New Roman" w:hAnsi="Times New Roman" w:cs="Times New Roman"/>
        </w:rPr>
        <w:t xml:space="preserve">, </w:t>
      </w:r>
      <w:r w:rsidRPr="00D84BE8">
        <w:rPr>
          <w:rFonts w:ascii="Times New Roman" w:hAnsi="Times New Roman" w:cs="Times New Roman"/>
          <w:shd w:val="clear" w:color="auto" w:fill="FFFFFF"/>
        </w:rPr>
        <w:t xml:space="preserve">« Les Femmes dans les métiers parisiens : </w:t>
      </w:r>
      <w:r w:rsidRPr="00D84BE8">
        <w:rPr>
          <w:rFonts w:ascii="Times New Roman" w:hAnsi="Times New Roman" w:cs="Times New Roman"/>
          <w:smallCaps/>
        </w:rPr>
        <w:t>xiii</w:t>
      </w:r>
      <w:r w:rsidRPr="00D84BE8">
        <w:rPr>
          <w:rFonts w:ascii="Times New Roman" w:hAnsi="Times New Roman" w:cs="Times New Roman"/>
          <w:vertAlign w:val="superscript"/>
        </w:rPr>
        <w:t>e</w:t>
      </w:r>
      <w:r w:rsidRPr="00D84BE8">
        <w:rPr>
          <w:rFonts w:ascii="Times New Roman" w:hAnsi="Times New Roman" w:cs="Times New Roman"/>
          <w:shd w:val="clear" w:color="auto" w:fill="FFFFFF"/>
        </w:rPr>
        <w:t>-</w:t>
      </w:r>
      <w:r w:rsidRPr="00D84BE8">
        <w:rPr>
          <w:rFonts w:ascii="Times New Roman" w:hAnsi="Times New Roman" w:cs="Times New Roman"/>
          <w:smallCaps/>
        </w:rPr>
        <w:t>xv</w:t>
      </w:r>
      <w:r w:rsidRPr="00D84BE8">
        <w:rPr>
          <w:rFonts w:ascii="Times New Roman" w:hAnsi="Times New Roman" w:cs="Times New Roman"/>
          <w:vertAlign w:val="superscript"/>
        </w:rPr>
        <w:t>e</w:t>
      </w:r>
      <w:r w:rsidRPr="00D84BE8">
        <w:rPr>
          <w:rFonts w:ascii="Times New Roman" w:hAnsi="Times New Roman" w:cs="Times New Roman"/>
          <w:shd w:val="clear" w:color="auto" w:fill="FFFFFF"/>
        </w:rPr>
        <w:t xml:space="preserve"> siècles », </w:t>
      </w:r>
      <w:r w:rsidRPr="00D84BE8">
        <w:rPr>
          <w:rStyle w:val="Accentuation"/>
          <w:rFonts w:ascii="Times New Roman" w:hAnsi="Times New Roman" w:cs="Times New Roman"/>
          <w:shd w:val="clear" w:color="auto" w:fill="FFFFFF"/>
        </w:rPr>
        <w:t>Clio. Histoire‚ femmes et sociétés,</w:t>
      </w:r>
      <w:r w:rsidRPr="00D84BE8">
        <w:rPr>
          <w:rFonts w:ascii="Times New Roman" w:hAnsi="Times New Roman" w:cs="Times New Roman"/>
          <w:shd w:val="clear" w:color="auto" w:fill="FFFFFF"/>
        </w:rPr>
        <w:t xml:space="preserve"> 3 (1996), p. 1-14 ; K. </w:t>
      </w:r>
      <w:r w:rsidRPr="00D84BE8">
        <w:rPr>
          <w:rFonts w:ascii="Times New Roman" w:hAnsi="Times New Roman" w:cs="Times New Roman"/>
          <w:smallCaps/>
          <w:shd w:val="clear" w:color="auto" w:fill="FFFFFF"/>
        </w:rPr>
        <w:t>Fianu</w:t>
      </w:r>
      <w:r w:rsidRPr="00D84BE8">
        <w:rPr>
          <w:rFonts w:ascii="Times New Roman" w:hAnsi="Times New Roman" w:cs="Times New Roman"/>
          <w:shd w:val="clear" w:color="auto" w:fill="FFFFFF"/>
        </w:rPr>
        <w:t>,</w:t>
      </w:r>
      <w:r w:rsidRPr="00D84BE8">
        <w:rPr>
          <w:rFonts w:ascii="Times New Roman" w:hAnsi="Times New Roman" w:cs="Times New Roman"/>
        </w:rPr>
        <w:t xml:space="preserve"> « Les Femmes dans les métiers du livre à Paris (</w:t>
      </w:r>
      <w:r w:rsidRPr="00D84BE8">
        <w:rPr>
          <w:rFonts w:ascii="Times New Roman" w:hAnsi="Times New Roman" w:cs="Times New Roman"/>
          <w:smallCaps/>
        </w:rPr>
        <w:t>xiii</w:t>
      </w:r>
      <w:r w:rsidRPr="00D84BE8">
        <w:rPr>
          <w:rFonts w:ascii="Times New Roman" w:hAnsi="Times New Roman" w:cs="Times New Roman"/>
          <w:vertAlign w:val="superscript"/>
        </w:rPr>
        <w:t>e</w:t>
      </w:r>
      <w:r w:rsidRPr="00D84BE8">
        <w:rPr>
          <w:rFonts w:ascii="Times New Roman" w:hAnsi="Times New Roman" w:cs="Times New Roman"/>
          <w:shd w:val="clear" w:color="auto" w:fill="FFFFFF"/>
        </w:rPr>
        <w:t>-</w:t>
      </w:r>
      <w:r w:rsidRPr="00D84BE8">
        <w:rPr>
          <w:rFonts w:ascii="Times New Roman" w:hAnsi="Times New Roman" w:cs="Times New Roman"/>
          <w:smallCaps/>
        </w:rPr>
        <w:t>xv</w:t>
      </w:r>
      <w:r w:rsidRPr="00D84BE8">
        <w:rPr>
          <w:rFonts w:ascii="Times New Roman" w:hAnsi="Times New Roman" w:cs="Times New Roman"/>
          <w:vertAlign w:val="superscript"/>
        </w:rPr>
        <w:t xml:space="preserve">e </w:t>
      </w:r>
      <w:r w:rsidRPr="00D84BE8">
        <w:rPr>
          <w:rFonts w:ascii="Times New Roman" w:hAnsi="Times New Roman" w:cs="Times New Roman"/>
        </w:rPr>
        <w:t xml:space="preserve">siècle) », dans  H. </w:t>
      </w:r>
      <w:r w:rsidRPr="00D84BE8">
        <w:rPr>
          <w:rFonts w:ascii="Times New Roman" w:hAnsi="Times New Roman" w:cs="Times New Roman"/>
          <w:smallCaps/>
        </w:rPr>
        <w:t>Spilling</w:t>
      </w:r>
      <w:r w:rsidRPr="00D84BE8">
        <w:rPr>
          <w:rFonts w:ascii="Times New Roman" w:hAnsi="Times New Roman" w:cs="Times New Roman"/>
        </w:rPr>
        <w:t xml:space="preserve"> éd., </w:t>
      </w:r>
      <w:r w:rsidRPr="00D84BE8">
        <w:rPr>
          <w:rStyle w:val="Accentuation"/>
          <w:rFonts w:ascii="Times New Roman" w:hAnsi="Times New Roman" w:cs="Times New Roman"/>
        </w:rPr>
        <w:t>La collaboration dans la production de l'écrit médiéval</w:t>
      </w:r>
      <w:r w:rsidRPr="00D84BE8">
        <w:rPr>
          <w:rFonts w:ascii="Times New Roman" w:hAnsi="Times New Roman" w:cs="Times New Roman"/>
        </w:rPr>
        <w:t>, Paris, 2003, p. 459-481</w:t>
      </w:r>
      <w:r w:rsidRPr="00D84BE8">
        <w:rPr>
          <w:rFonts w:ascii="Times New Roman" w:hAnsi="Times New Roman" w:cs="Times New Roman"/>
          <w:shd w:val="clear" w:color="auto" w:fill="FFFFFF"/>
        </w:rPr>
        <w:t>.</w:t>
      </w:r>
    </w:p>
  </w:footnote>
  <w:footnote w:id="40">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Voir par exemple  G. </w:t>
      </w:r>
      <w:r w:rsidRPr="00D84BE8">
        <w:rPr>
          <w:rFonts w:ascii="Times New Roman" w:hAnsi="Times New Roman" w:cs="Times New Roman"/>
          <w:smallCaps/>
        </w:rPr>
        <w:t>Martin</w:t>
      </w:r>
      <w:r w:rsidRPr="00D84BE8">
        <w:rPr>
          <w:rFonts w:ascii="Times New Roman" w:hAnsi="Times New Roman" w:cs="Times New Roman"/>
        </w:rPr>
        <w:t xml:space="preserve"> éd., </w:t>
      </w:r>
      <w:r w:rsidRPr="00D84BE8">
        <w:rPr>
          <w:rFonts w:ascii="Times New Roman" w:hAnsi="Times New Roman" w:cs="Times New Roman"/>
          <w:i/>
        </w:rPr>
        <w:t>Gouverner en Castille au Moyen Âge : la part des femmes</w:t>
      </w:r>
      <w:r w:rsidRPr="00D84BE8">
        <w:rPr>
          <w:rFonts w:ascii="Times New Roman" w:hAnsi="Times New Roman" w:cs="Times New Roman"/>
        </w:rPr>
        <w:t xml:space="preserve">, </w:t>
      </w:r>
      <w:r w:rsidRPr="00D84BE8">
        <w:rPr>
          <w:rFonts w:ascii="Times New Roman" w:hAnsi="Times New Roman" w:cs="Times New Roman"/>
          <w:i/>
        </w:rPr>
        <w:t>e-Spania</w:t>
      </w:r>
      <w:r w:rsidRPr="00D84BE8">
        <w:rPr>
          <w:rFonts w:ascii="Times New Roman" w:hAnsi="Times New Roman" w:cs="Times New Roman"/>
        </w:rPr>
        <w:t xml:space="preserve">, 1 (juin 2006), https://journals.openedition.org/e-spania/30, en particulier </w:t>
      </w:r>
      <w:r w:rsidRPr="00D84BE8">
        <w:rPr>
          <w:rFonts w:ascii="Times New Roman" w:hAnsi="Times New Roman" w:cs="Times New Roman"/>
          <w:smallCaps/>
        </w:rPr>
        <w:t>Id.</w:t>
      </w:r>
      <w:r w:rsidRPr="00D84BE8">
        <w:rPr>
          <w:rFonts w:ascii="Times New Roman" w:hAnsi="Times New Roman" w:cs="Times New Roman"/>
        </w:rPr>
        <w:t>, « Régner sans régner. Bérengère de Castille (1214-1246) au miroir de l’historiographie de son temps ».</w:t>
      </w:r>
    </w:p>
  </w:footnote>
  <w:footnote w:id="41">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C'est ce que le moine Pierre laisse supposer à la fin du </w:t>
      </w:r>
      <w:r w:rsidRPr="00D84BE8">
        <w:rPr>
          <w:rFonts w:ascii="Times New Roman" w:hAnsi="Times New Roman" w:cs="Times New Roman"/>
          <w:smallCaps/>
        </w:rPr>
        <w:t>xi</w:t>
      </w:r>
      <w:r w:rsidRPr="00D84BE8">
        <w:rPr>
          <w:rFonts w:ascii="Times New Roman" w:hAnsi="Times New Roman" w:cs="Times New Roman"/>
          <w:vertAlign w:val="superscript"/>
        </w:rPr>
        <w:t>e</w:t>
      </w:r>
      <w:r w:rsidRPr="00D84BE8">
        <w:rPr>
          <w:rFonts w:ascii="Times New Roman" w:hAnsi="Times New Roman" w:cs="Times New Roman"/>
        </w:rPr>
        <w:t xml:space="preserve"> siècle, à propos du couple ducal d'Aquitaine : </w:t>
      </w:r>
      <w:r w:rsidRPr="00D84BE8">
        <w:rPr>
          <w:rFonts w:ascii="Times New Roman" w:hAnsi="Times New Roman" w:cs="Times New Roman"/>
          <w:i/>
        </w:rPr>
        <w:t>Qualiter fuit constructum Malliacense monasterium et corpus sancti Rigomeri translatum</w:t>
      </w:r>
      <w:r w:rsidRPr="00D84BE8">
        <w:rPr>
          <w:rFonts w:ascii="Times New Roman" w:hAnsi="Times New Roman" w:cs="Times New Roman"/>
        </w:rPr>
        <w:t xml:space="preserve">, éd. et trad. Y. </w:t>
      </w:r>
      <w:r w:rsidRPr="00D84BE8">
        <w:rPr>
          <w:rFonts w:ascii="Times New Roman" w:hAnsi="Times New Roman" w:cs="Times New Roman"/>
          <w:smallCaps/>
        </w:rPr>
        <w:t>Chauvin</w:t>
      </w:r>
      <w:r w:rsidRPr="00D84BE8">
        <w:rPr>
          <w:rFonts w:ascii="Times New Roman" w:hAnsi="Times New Roman" w:cs="Times New Roman"/>
        </w:rPr>
        <w:t xml:space="preserve"> et G. </w:t>
      </w:r>
      <w:r w:rsidRPr="00D84BE8">
        <w:rPr>
          <w:rFonts w:ascii="Times New Roman" w:hAnsi="Times New Roman" w:cs="Times New Roman"/>
          <w:smallCaps/>
        </w:rPr>
        <w:t>Pon</w:t>
      </w:r>
      <w:r w:rsidRPr="00D84BE8">
        <w:rPr>
          <w:rFonts w:ascii="Times New Roman" w:hAnsi="Times New Roman" w:cs="Times New Roman"/>
        </w:rPr>
        <w:t xml:space="preserve">, </w:t>
      </w:r>
      <w:r w:rsidRPr="00D84BE8">
        <w:rPr>
          <w:rFonts w:ascii="Times New Roman" w:hAnsi="Times New Roman" w:cs="Times New Roman"/>
          <w:i/>
        </w:rPr>
        <w:t>La Fondation de l'abbaye de Maillezais. Récit du moine Pierre</w:t>
      </w:r>
      <w:r w:rsidRPr="00D84BE8">
        <w:rPr>
          <w:rFonts w:ascii="Times New Roman" w:hAnsi="Times New Roman" w:cs="Times New Roman"/>
        </w:rPr>
        <w:t xml:space="preserve">, La Roche-sur-Yon, 2001, I [E], p. 114-115. Voir aussi G. </w:t>
      </w:r>
      <w:r w:rsidRPr="00D84BE8">
        <w:rPr>
          <w:rFonts w:ascii="Times New Roman" w:hAnsi="Times New Roman" w:cs="Times New Roman"/>
          <w:smallCaps/>
        </w:rPr>
        <w:t>Minois</w:t>
      </w:r>
      <w:r w:rsidRPr="00D84BE8">
        <w:rPr>
          <w:rFonts w:ascii="Times New Roman" w:hAnsi="Times New Roman" w:cs="Times New Roman"/>
        </w:rPr>
        <w:t xml:space="preserve">, </w:t>
      </w:r>
      <w:r w:rsidRPr="00D84BE8">
        <w:rPr>
          <w:rFonts w:ascii="Times New Roman" w:hAnsi="Times New Roman" w:cs="Times New Roman"/>
          <w:i/>
        </w:rPr>
        <w:t>Histoire de la vieillesse ..., op. cit.</w:t>
      </w:r>
      <w:r w:rsidRPr="00D84BE8">
        <w:rPr>
          <w:rFonts w:ascii="Times New Roman" w:hAnsi="Times New Roman" w:cs="Times New Roman"/>
        </w:rPr>
        <w:t xml:space="preserve">, </w:t>
      </w:r>
      <w:r w:rsidRPr="00D84BE8">
        <w:rPr>
          <w:rFonts w:ascii="Times New Roman" w:eastAsia="Times New Roman" w:hAnsi="Times New Roman" w:cs="Times New Roman"/>
          <w:lang w:eastAsia="fr-FR"/>
        </w:rPr>
        <w:t>p. 305.</w:t>
      </w:r>
    </w:p>
  </w:footnote>
  <w:footnote w:id="42">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Pour le milieu royal, voir dans ce volume les articles d'E. Santinelli-Foltz et L. Leleu. Pour le milieu princier, voir par exemple E. </w:t>
      </w:r>
      <w:r w:rsidRPr="00D84BE8">
        <w:rPr>
          <w:rFonts w:ascii="Times New Roman" w:hAnsi="Times New Roman" w:cs="Times New Roman"/>
          <w:smallCaps/>
        </w:rPr>
        <w:t>Magnani</w:t>
      </w:r>
      <w:r w:rsidRPr="00D84BE8">
        <w:rPr>
          <w:rFonts w:ascii="Times New Roman" w:hAnsi="Times New Roman" w:cs="Times New Roman"/>
        </w:rPr>
        <w:t xml:space="preserve">, « Les Femmes et l’exercice du pouvoir comtal dans le Midi. Autour d’Adélaïde Blanche d’Anjou, comtesse de Provence († 1026) », dans A. </w:t>
      </w:r>
      <w:r w:rsidRPr="00D84BE8">
        <w:rPr>
          <w:rFonts w:ascii="Times New Roman" w:hAnsi="Times New Roman" w:cs="Times New Roman"/>
          <w:iCs/>
          <w:smallCaps/>
          <w:snapToGrid w:val="0"/>
        </w:rPr>
        <w:t>Nayt-Dubois</w:t>
      </w:r>
      <w:r w:rsidRPr="00D84BE8">
        <w:rPr>
          <w:rFonts w:ascii="Times New Roman" w:hAnsi="Times New Roman" w:cs="Times New Roman"/>
          <w:iCs/>
          <w:snapToGrid w:val="0"/>
        </w:rPr>
        <w:t xml:space="preserve"> et E. </w:t>
      </w:r>
      <w:r w:rsidRPr="00D84BE8">
        <w:rPr>
          <w:rFonts w:ascii="Times New Roman" w:hAnsi="Times New Roman" w:cs="Times New Roman"/>
          <w:iCs/>
          <w:smallCaps/>
          <w:snapToGrid w:val="0"/>
        </w:rPr>
        <w:t>Santinelli-Foltz</w:t>
      </w:r>
      <w:r w:rsidRPr="00D84BE8">
        <w:rPr>
          <w:rFonts w:ascii="Times New Roman" w:hAnsi="Times New Roman" w:cs="Times New Roman"/>
          <w:iCs/>
          <w:snapToGrid w:val="0"/>
        </w:rPr>
        <w:t xml:space="preserve"> éd., </w:t>
      </w:r>
      <w:r w:rsidRPr="00D84BE8">
        <w:rPr>
          <w:rFonts w:ascii="Times New Roman" w:hAnsi="Times New Roman" w:cs="Times New Roman"/>
          <w:i/>
          <w:snapToGrid w:val="0"/>
        </w:rPr>
        <w:t>Femmes de pouvoir ...</w:t>
      </w:r>
      <w:r w:rsidRPr="00D84BE8">
        <w:rPr>
          <w:rFonts w:ascii="Times New Roman" w:hAnsi="Times New Roman" w:cs="Times New Roman"/>
        </w:rPr>
        <w:t xml:space="preserve">, p. 273-280 et M. </w:t>
      </w:r>
      <w:r w:rsidRPr="00D84BE8">
        <w:rPr>
          <w:rFonts w:ascii="Times New Roman" w:hAnsi="Times New Roman" w:cs="Times New Roman"/>
          <w:smallCaps/>
        </w:rPr>
        <w:t>Aurell</w:t>
      </w:r>
      <w:r w:rsidRPr="00D84BE8">
        <w:rPr>
          <w:rFonts w:ascii="Times New Roman" w:hAnsi="Times New Roman" w:cs="Times New Roman"/>
        </w:rPr>
        <w:t xml:space="preserve">, </w:t>
      </w:r>
      <w:r w:rsidRPr="00D84BE8">
        <w:rPr>
          <w:rFonts w:ascii="Times New Roman" w:hAnsi="Times New Roman" w:cs="Times New Roman"/>
          <w:i/>
        </w:rPr>
        <w:t>Les Noces du comte. Mariage et pouvoir en Catalogne (785-1213)</w:t>
      </w:r>
      <w:r w:rsidRPr="00D84BE8">
        <w:rPr>
          <w:rFonts w:ascii="Times New Roman" w:hAnsi="Times New Roman" w:cs="Times New Roman"/>
        </w:rPr>
        <w:t>, Paris, 1995, p. 223-256 pour le cas d'Ermesende de Carcassonne († 1058).</w:t>
      </w:r>
    </w:p>
  </w:footnote>
  <w:footnote w:id="43">
    <w:p w:rsidR="004A3012" w:rsidRPr="00D84BE8" w:rsidRDefault="004A3012" w:rsidP="00D84BE8">
      <w:pPr>
        <w:pStyle w:val="Titre1"/>
        <w:shd w:val="clear" w:color="auto" w:fill="FFFFFF"/>
        <w:spacing w:before="0"/>
        <w:jc w:val="both"/>
        <w:textAlignment w:val="baseline"/>
        <w:rPr>
          <w:rFonts w:ascii="Times New Roman" w:hAnsi="Times New Roman" w:cs="Times New Roman"/>
          <w:b w:val="0"/>
          <w:bCs w:val="0"/>
          <w:color w:val="auto"/>
          <w:spacing w:val="5"/>
          <w:sz w:val="20"/>
          <w:szCs w:val="20"/>
          <w:lang w:val="en-US"/>
        </w:rPr>
      </w:pPr>
      <w:r w:rsidRPr="00D84BE8">
        <w:rPr>
          <w:rStyle w:val="Appelnotedebasdep"/>
          <w:rFonts w:ascii="Times New Roman" w:hAnsi="Times New Roman" w:cs="Times New Roman"/>
          <w:b w:val="0"/>
          <w:color w:val="auto"/>
          <w:sz w:val="20"/>
          <w:szCs w:val="20"/>
        </w:rPr>
        <w:footnoteRef/>
      </w:r>
      <w:r w:rsidRPr="00D84BE8">
        <w:rPr>
          <w:rFonts w:ascii="Times New Roman" w:hAnsi="Times New Roman" w:cs="Times New Roman"/>
          <w:b w:val="0"/>
          <w:smallCaps/>
          <w:color w:val="auto"/>
          <w:sz w:val="20"/>
          <w:szCs w:val="20"/>
        </w:rPr>
        <w:t>Eginhard</w:t>
      </w:r>
      <w:r w:rsidRPr="00D84BE8">
        <w:rPr>
          <w:rFonts w:ascii="Times New Roman" w:hAnsi="Times New Roman" w:cs="Times New Roman"/>
          <w:b w:val="0"/>
          <w:color w:val="auto"/>
          <w:sz w:val="20"/>
          <w:szCs w:val="20"/>
        </w:rPr>
        <w:t xml:space="preserve">, </w:t>
      </w:r>
      <w:r w:rsidRPr="00D84BE8">
        <w:rPr>
          <w:rFonts w:ascii="Times New Roman" w:hAnsi="Times New Roman" w:cs="Times New Roman"/>
          <w:b w:val="0"/>
          <w:i/>
          <w:color w:val="auto"/>
          <w:sz w:val="20"/>
          <w:szCs w:val="20"/>
        </w:rPr>
        <w:t>Vita Karoli</w:t>
      </w:r>
      <w:r w:rsidRPr="00D84BE8">
        <w:rPr>
          <w:rFonts w:ascii="Times New Roman" w:hAnsi="Times New Roman" w:cs="Times New Roman"/>
          <w:b w:val="0"/>
          <w:color w:val="auto"/>
          <w:sz w:val="20"/>
          <w:szCs w:val="20"/>
        </w:rPr>
        <w:t xml:space="preserve">, éd. et trad. M. </w:t>
      </w:r>
      <w:r w:rsidRPr="00D84BE8">
        <w:rPr>
          <w:rFonts w:ascii="Times New Roman" w:hAnsi="Times New Roman" w:cs="Times New Roman"/>
          <w:b w:val="0"/>
          <w:smallCaps/>
          <w:color w:val="auto"/>
          <w:sz w:val="20"/>
          <w:szCs w:val="20"/>
          <w:shd w:val="clear" w:color="auto" w:fill="FFFFFF"/>
        </w:rPr>
        <w:t>Sot</w:t>
      </w:r>
      <w:r w:rsidRPr="00D84BE8">
        <w:rPr>
          <w:rFonts w:ascii="Times New Roman" w:hAnsi="Times New Roman" w:cs="Times New Roman"/>
          <w:b w:val="0"/>
          <w:color w:val="auto"/>
          <w:sz w:val="20"/>
          <w:szCs w:val="20"/>
          <w:shd w:val="clear" w:color="auto" w:fill="FFFFFF"/>
        </w:rPr>
        <w:t xml:space="preserve"> et C. </w:t>
      </w:r>
      <w:r w:rsidRPr="00D84BE8">
        <w:rPr>
          <w:rFonts w:ascii="Times New Roman" w:hAnsi="Times New Roman" w:cs="Times New Roman"/>
          <w:b w:val="0"/>
          <w:smallCaps/>
          <w:color w:val="auto"/>
          <w:sz w:val="20"/>
          <w:szCs w:val="20"/>
          <w:shd w:val="clear" w:color="auto" w:fill="FFFFFF"/>
        </w:rPr>
        <w:t>Veyrard-Cosme</w:t>
      </w:r>
      <w:r w:rsidRPr="00D84BE8">
        <w:rPr>
          <w:rFonts w:ascii="Times New Roman" w:hAnsi="Times New Roman" w:cs="Times New Roman"/>
          <w:b w:val="0"/>
          <w:color w:val="auto"/>
          <w:sz w:val="20"/>
          <w:szCs w:val="20"/>
          <w:shd w:val="clear" w:color="auto" w:fill="FFFFFF"/>
        </w:rPr>
        <w:t xml:space="preserve"> éd., </w:t>
      </w:r>
      <w:r w:rsidRPr="00D84BE8">
        <w:rPr>
          <w:rFonts w:ascii="Times New Roman" w:hAnsi="Times New Roman" w:cs="Times New Roman"/>
          <w:b w:val="0"/>
          <w:i/>
          <w:color w:val="auto"/>
          <w:sz w:val="20"/>
          <w:szCs w:val="20"/>
        </w:rPr>
        <w:t>Vie de Charlemagne</w:t>
      </w:r>
      <w:r w:rsidRPr="00D84BE8">
        <w:rPr>
          <w:rFonts w:ascii="Times New Roman" w:hAnsi="Times New Roman" w:cs="Times New Roman"/>
          <w:b w:val="0"/>
          <w:color w:val="auto"/>
          <w:sz w:val="20"/>
          <w:szCs w:val="20"/>
        </w:rPr>
        <w:t xml:space="preserve">, </w:t>
      </w:r>
      <w:r w:rsidRPr="00D84BE8">
        <w:rPr>
          <w:rFonts w:ascii="Times New Roman" w:hAnsi="Times New Roman" w:cs="Times New Roman"/>
          <w:b w:val="0"/>
          <w:color w:val="auto"/>
          <w:sz w:val="20"/>
          <w:szCs w:val="20"/>
          <w:shd w:val="clear" w:color="auto" w:fill="FFFFFF"/>
        </w:rPr>
        <w:t xml:space="preserve">Paris, 2014; L. </w:t>
      </w:r>
      <w:r w:rsidRPr="00D84BE8">
        <w:rPr>
          <w:rFonts w:ascii="Times New Roman" w:hAnsi="Times New Roman" w:cs="Times New Roman"/>
          <w:b w:val="0"/>
          <w:smallCaps/>
          <w:color w:val="auto"/>
          <w:sz w:val="20"/>
          <w:szCs w:val="20"/>
          <w:shd w:val="clear" w:color="auto" w:fill="FFFFFF"/>
        </w:rPr>
        <w:t>Halphen</w:t>
      </w:r>
      <w:r w:rsidRPr="00D84BE8">
        <w:rPr>
          <w:rFonts w:ascii="Times New Roman" w:hAnsi="Times New Roman" w:cs="Times New Roman"/>
          <w:b w:val="0"/>
          <w:color w:val="auto"/>
          <w:sz w:val="20"/>
          <w:szCs w:val="20"/>
          <w:shd w:val="clear" w:color="auto" w:fill="FFFFFF"/>
        </w:rPr>
        <w:t xml:space="preserve">, </w:t>
      </w:r>
      <w:r w:rsidRPr="00D84BE8">
        <w:rPr>
          <w:rFonts w:ascii="Times New Roman" w:hAnsi="Times New Roman" w:cs="Times New Roman"/>
          <w:b w:val="0"/>
          <w:i/>
          <w:color w:val="auto"/>
          <w:sz w:val="20"/>
          <w:szCs w:val="20"/>
          <w:shd w:val="clear" w:color="auto" w:fill="FFFFFF"/>
        </w:rPr>
        <w:t>Charlemagne et l'Empire carolingien</w:t>
      </w:r>
      <w:r w:rsidRPr="00D84BE8">
        <w:rPr>
          <w:rFonts w:ascii="Times New Roman" w:hAnsi="Times New Roman" w:cs="Times New Roman"/>
          <w:b w:val="0"/>
          <w:color w:val="auto"/>
          <w:sz w:val="20"/>
          <w:szCs w:val="20"/>
          <w:shd w:val="clear" w:color="auto" w:fill="FFFFFF"/>
        </w:rPr>
        <w:t xml:space="preserve">, Paris, 1947, rééd. 1968, p. 127-180; R. </w:t>
      </w:r>
      <w:r w:rsidRPr="00D84BE8">
        <w:rPr>
          <w:rFonts w:ascii="Times New Roman" w:hAnsi="Times New Roman" w:cs="Times New Roman"/>
          <w:b w:val="0"/>
          <w:smallCaps/>
          <w:color w:val="auto"/>
          <w:sz w:val="20"/>
          <w:szCs w:val="20"/>
          <w:shd w:val="clear" w:color="auto" w:fill="FFFFFF"/>
        </w:rPr>
        <w:t>Grosse</w:t>
      </w:r>
      <w:r w:rsidRPr="00D84BE8">
        <w:rPr>
          <w:rFonts w:ascii="Times New Roman" w:hAnsi="Times New Roman" w:cs="Times New Roman"/>
          <w:b w:val="0"/>
          <w:color w:val="auto"/>
          <w:sz w:val="20"/>
          <w:szCs w:val="20"/>
          <w:shd w:val="clear" w:color="auto" w:fill="FFFFFF"/>
        </w:rPr>
        <w:t xml:space="preserve"> et M. </w:t>
      </w:r>
      <w:r w:rsidRPr="00D84BE8">
        <w:rPr>
          <w:rFonts w:ascii="Times New Roman" w:hAnsi="Times New Roman" w:cs="Times New Roman"/>
          <w:b w:val="0"/>
          <w:smallCaps/>
          <w:color w:val="auto"/>
          <w:sz w:val="20"/>
          <w:szCs w:val="20"/>
          <w:shd w:val="clear" w:color="auto" w:fill="FFFFFF"/>
        </w:rPr>
        <w:t xml:space="preserve">Sot </w:t>
      </w:r>
      <w:r w:rsidRPr="00D84BE8">
        <w:rPr>
          <w:rFonts w:ascii="Times New Roman" w:hAnsi="Times New Roman" w:cs="Times New Roman"/>
          <w:b w:val="0"/>
          <w:color w:val="auto"/>
          <w:sz w:val="20"/>
          <w:szCs w:val="20"/>
          <w:shd w:val="clear" w:color="auto" w:fill="FFFFFF"/>
        </w:rPr>
        <w:t xml:space="preserve">éd., </w:t>
      </w:r>
      <w:r w:rsidRPr="00D84BE8">
        <w:rPr>
          <w:rFonts w:ascii="Times New Roman" w:hAnsi="Times New Roman" w:cs="Times New Roman"/>
          <w:b w:val="0"/>
          <w:i/>
          <w:color w:val="auto"/>
          <w:sz w:val="20"/>
          <w:szCs w:val="20"/>
          <w:shd w:val="clear" w:color="auto" w:fill="FFFFFF"/>
        </w:rPr>
        <w:t xml:space="preserve">Charlemagne : le temps, les espaces et les hommes. </w:t>
      </w:r>
      <w:r w:rsidRPr="00D84BE8">
        <w:rPr>
          <w:rFonts w:ascii="Times New Roman" w:hAnsi="Times New Roman" w:cs="Times New Roman"/>
          <w:b w:val="0"/>
          <w:i/>
          <w:color w:val="auto"/>
          <w:sz w:val="20"/>
          <w:szCs w:val="20"/>
          <w:shd w:val="clear" w:color="auto" w:fill="FFFFFF"/>
          <w:lang w:val="en-US"/>
        </w:rPr>
        <w:t>Construction et déconstruction d'un règne</w:t>
      </w:r>
      <w:r w:rsidRPr="00D84BE8">
        <w:rPr>
          <w:rFonts w:ascii="Times New Roman" w:hAnsi="Times New Roman" w:cs="Times New Roman"/>
          <w:b w:val="0"/>
          <w:color w:val="auto"/>
          <w:sz w:val="20"/>
          <w:szCs w:val="20"/>
          <w:shd w:val="clear" w:color="auto" w:fill="FFFFFF"/>
          <w:lang w:val="en-US"/>
        </w:rPr>
        <w:t>, Turnhout, 2018;</w:t>
      </w:r>
      <w:r w:rsidRPr="00D84BE8">
        <w:rPr>
          <w:rFonts w:ascii="Times New Roman" w:hAnsi="Times New Roman" w:cs="Times New Roman"/>
          <w:b w:val="0"/>
          <w:color w:val="auto"/>
          <w:sz w:val="20"/>
          <w:szCs w:val="20"/>
          <w:lang w:val="en-US"/>
        </w:rPr>
        <w:t xml:space="preserve"> P.E. </w:t>
      </w:r>
      <w:r w:rsidRPr="00D84BE8">
        <w:rPr>
          <w:rFonts w:ascii="Times New Roman" w:hAnsi="Times New Roman" w:cs="Times New Roman"/>
          <w:b w:val="0"/>
          <w:smallCaps/>
          <w:color w:val="auto"/>
          <w:sz w:val="20"/>
          <w:szCs w:val="20"/>
          <w:lang w:val="en-US"/>
        </w:rPr>
        <w:t>Dutton</w:t>
      </w:r>
      <w:r w:rsidRPr="00D84BE8">
        <w:rPr>
          <w:rFonts w:ascii="Times New Roman" w:hAnsi="Times New Roman" w:cs="Times New Roman"/>
          <w:b w:val="0"/>
          <w:color w:val="auto"/>
          <w:sz w:val="20"/>
          <w:szCs w:val="20"/>
          <w:lang w:val="en-US"/>
        </w:rPr>
        <w:t xml:space="preserve">, </w:t>
      </w:r>
      <w:r w:rsidRPr="00D84BE8">
        <w:rPr>
          <w:rFonts w:ascii="Times New Roman" w:hAnsi="Times New Roman" w:cs="Times New Roman"/>
          <w:color w:val="auto"/>
          <w:sz w:val="20"/>
          <w:szCs w:val="20"/>
          <w:lang w:val="en-US"/>
        </w:rPr>
        <w:t>« </w:t>
      </w:r>
      <w:r w:rsidRPr="00D84BE8">
        <w:rPr>
          <w:rFonts w:ascii="Times New Roman" w:hAnsi="Times New Roman" w:cs="Times New Roman"/>
          <w:b w:val="0"/>
          <w:color w:val="auto"/>
          <w:sz w:val="20"/>
          <w:szCs w:val="20"/>
          <w:shd w:val="clear" w:color="auto" w:fill="FFFFFF"/>
          <w:lang w:val="en-US"/>
        </w:rPr>
        <w:t>A World Grown Old with Poets and Kings</w:t>
      </w:r>
      <w:r w:rsidRPr="00D84BE8">
        <w:rPr>
          <w:rFonts w:ascii="Times New Roman" w:hAnsi="Times New Roman" w:cs="Times New Roman"/>
          <w:color w:val="auto"/>
          <w:sz w:val="20"/>
          <w:szCs w:val="20"/>
          <w:lang w:val="en-US"/>
        </w:rPr>
        <w:t> </w:t>
      </w:r>
      <w:r w:rsidRPr="00D84BE8">
        <w:rPr>
          <w:rFonts w:ascii="Times New Roman" w:hAnsi="Times New Roman" w:cs="Times New Roman"/>
          <w:b w:val="0"/>
          <w:color w:val="auto"/>
          <w:sz w:val="20"/>
          <w:szCs w:val="20"/>
          <w:lang w:val="en-US"/>
        </w:rPr>
        <w:t xml:space="preserve">», dans  </w:t>
      </w:r>
      <w:r w:rsidRPr="00D84BE8">
        <w:rPr>
          <w:rFonts w:ascii="Times New Roman" w:hAnsi="Times New Roman" w:cs="Times New Roman"/>
          <w:b w:val="0"/>
          <w:smallCaps/>
          <w:color w:val="auto"/>
          <w:sz w:val="20"/>
          <w:szCs w:val="20"/>
          <w:lang w:val="en-US"/>
        </w:rPr>
        <w:t>Id.,</w:t>
      </w:r>
      <w:r w:rsidRPr="00D84BE8">
        <w:rPr>
          <w:rFonts w:ascii="Times New Roman" w:hAnsi="Times New Roman" w:cs="Times New Roman"/>
          <w:b w:val="0"/>
          <w:bCs w:val="0"/>
          <w:color w:val="auto"/>
          <w:spacing w:val="5"/>
          <w:sz w:val="20"/>
          <w:szCs w:val="20"/>
          <w:lang w:val="en-US"/>
        </w:rPr>
        <w:t xml:space="preserve"> </w:t>
      </w:r>
      <w:r w:rsidRPr="00D84BE8">
        <w:rPr>
          <w:rFonts w:ascii="Times New Roman" w:hAnsi="Times New Roman" w:cs="Times New Roman"/>
          <w:b w:val="0"/>
          <w:bCs w:val="0"/>
          <w:i/>
          <w:color w:val="auto"/>
          <w:spacing w:val="5"/>
          <w:sz w:val="20"/>
          <w:szCs w:val="20"/>
          <w:lang w:val="en-US"/>
        </w:rPr>
        <w:t xml:space="preserve">Charlemagne's Mustache </w:t>
      </w:r>
      <w:r w:rsidRPr="00D84BE8">
        <w:rPr>
          <w:rFonts w:ascii="Times New Roman" w:hAnsi="Times New Roman" w:cs="Times New Roman"/>
          <w:b w:val="0"/>
          <w:bCs w:val="0"/>
          <w:i/>
          <w:color w:val="auto"/>
          <w:sz w:val="20"/>
          <w:szCs w:val="20"/>
          <w:lang w:val="en-US"/>
        </w:rPr>
        <w:t>and Other Cultural Clusters of a Dark Age</w:t>
      </w:r>
      <w:r w:rsidRPr="00D84BE8">
        <w:rPr>
          <w:rFonts w:ascii="Times New Roman" w:hAnsi="Times New Roman" w:cs="Times New Roman"/>
          <w:b w:val="0"/>
          <w:bCs w:val="0"/>
          <w:color w:val="auto"/>
          <w:sz w:val="20"/>
          <w:szCs w:val="20"/>
          <w:lang w:val="en-US"/>
        </w:rPr>
        <w:t xml:space="preserve">, New York, 2004, </w:t>
      </w:r>
      <w:r w:rsidRPr="00D84BE8">
        <w:rPr>
          <w:rFonts w:ascii="Times New Roman" w:hAnsi="Times New Roman" w:cs="Times New Roman"/>
          <w:b w:val="0"/>
          <w:color w:val="auto"/>
          <w:sz w:val="20"/>
          <w:szCs w:val="20"/>
          <w:shd w:val="clear" w:color="auto" w:fill="FFFFFF"/>
          <w:lang w:val="en-US"/>
        </w:rPr>
        <w:t xml:space="preserve">p. 151-167 ; </w:t>
      </w:r>
      <w:r w:rsidRPr="00D84BE8">
        <w:rPr>
          <w:rFonts w:ascii="Times New Roman" w:hAnsi="Times New Roman" w:cs="Times New Roman"/>
          <w:b w:val="0"/>
          <w:color w:val="auto"/>
          <w:sz w:val="20"/>
          <w:szCs w:val="20"/>
          <w:lang w:val="en-US"/>
        </w:rPr>
        <w:t>J. L. </w:t>
      </w:r>
      <w:r w:rsidRPr="00D84BE8">
        <w:rPr>
          <w:rFonts w:ascii="Times New Roman" w:hAnsi="Times New Roman" w:cs="Times New Roman"/>
          <w:b w:val="0"/>
          <w:smallCaps/>
          <w:color w:val="auto"/>
          <w:sz w:val="20"/>
          <w:szCs w:val="20"/>
          <w:lang w:val="en-US"/>
        </w:rPr>
        <w:t>Nelson</w:t>
      </w:r>
      <w:r w:rsidRPr="00D84BE8">
        <w:rPr>
          <w:rFonts w:ascii="Times New Roman" w:hAnsi="Times New Roman" w:cs="Times New Roman"/>
          <w:b w:val="0"/>
          <w:color w:val="auto"/>
          <w:sz w:val="20"/>
          <w:szCs w:val="20"/>
          <w:lang w:val="en-US"/>
        </w:rPr>
        <w:t xml:space="preserve">, </w:t>
      </w:r>
      <w:r w:rsidRPr="00D84BE8">
        <w:rPr>
          <w:rFonts w:ascii="Times New Roman" w:hAnsi="Times New Roman" w:cs="Times New Roman"/>
          <w:b w:val="0"/>
          <w:i/>
          <w:iCs/>
          <w:color w:val="auto"/>
          <w:sz w:val="20"/>
          <w:szCs w:val="20"/>
          <w:lang w:val="en-US"/>
        </w:rPr>
        <w:t>King and Emperor. A New Life of Charlemagne</w:t>
      </w:r>
      <w:r w:rsidRPr="00D84BE8">
        <w:rPr>
          <w:rFonts w:ascii="Times New Roman" w:hAnsi="Times New Roman" w:cs="Times New Roman"/>
          <w:b w:val="0"/>
          <w:color w:val="auto"/>
          <w:sz w:val="20"/>
          <w:szCs w:val="20"/>
          <w:lang w:val="en-US"/>
        </w:rPr>
        <w:t xml:space="preserve">, Londres, 2019, chap. 15 : </w:t>
      </w:r>
      <w:r w:rsidRPr="00D84BE8">
        <w:rPr>
          <w:rFonts w:ascii="Times New Roman" w:hAnsi="Times New Roman" w:cs="Times New Roman"/>
          <w:color w:val="auto"/>
          <w:sz w:val="20"/>
          <w:szCs w:val="20"/>
          <w:lang w:val="en-US"/>
        </w:rPr>
        <w:t>« </w:t>
      </w:r>
      <w:r w:rsidRPr="00D84BE8">
        <w:rPr>
          <w:rFonts w:ascii="Times New Roman" w:hAnsi="Times New Roman" w:cs="Times New Roman"/>
          <w:b w:val="0"/>
          <w:color w:val="auto"/>
          <w:sz w:val="20"/>
          <w:szCs w:val="20"/>
          <w:shd w:val="clear" w:color="auto" w:fill="FFFFFF"/>
          <w:lang w:val="en-US"/>
        </w:rPr>
        <w:t>The Aachen Years</w:t>
      </w:r>
      <w:r w:rsidRPr="00D84BE8">
        <w:rPr>
          <w:rFonts w:ascii="Times New Roman" w:hAnsi="Times New Roman" w:cs="Times New Roman"/>
          <w:color w:val="auto"/>
          <w:sz w:val="20"/>
          <w:szCs w:val="20"/>
          <w:lang w:val="en-US"/>
        </w:rPr>
        <w:t> </w:t>
      </w:r>
      <w:r w:rsidRPr="00D84BE8">
        <w:rPr>
          <w:rFonts w:ascii="Times New Roman" w:hAnsi="Times New Roman" w:cs="Times New Roman"/>
          <w:b w:val="0"/>
          <w:color w:val="auto"/>
          <w:sz w:val="20"/>
          <w:szCs w:val="20"/>
          <w:lang w:val="en-US"/>
        </w:rPr>
        <w:t>»</w:t>
      </w:r>
      <w:r w:rsidRPr="00D84BE8">
        <w:rPr>
          <w:rFonts w:ascii="Times New Roman" w:hAnsi="Times New Roman" w:cs="Times New Roman"/>
          <w:b w:val="0"/>
          <w:color w:val="auto"/>
          <w:sz w:val="20"/>
          <w:szCs w:val="20"/>
          <w:shd w:val="clear" w:color="auto" w:fill="FFFFFF"/>
          <w:lang w:val="en-US"/>
        </w:rPr>
        <w:t>.</w:t>
      </w:r>
    </w:p>
  </w:footnote>
  <w:footnote w:id="44">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M. </w:t>
      </w:r>
      <w:r w:rsidRPr="00D84BE8">
        <w:rPr>
          <w:rFonts w:ascii="Times New Roman" w:hAnsi="Times New Roman" w:cs="Times New Roman"/>
          <w:smallCaps/>
        </w:rPr>
        <w:t>Aurell</w:t>
      </w:r>
      <w:r w:rsidRPr="00D84BE8">
        <w:rPr>
          <w:rFonts w:ascii="Times New Roman" w:hAnsi="Times New Roman" w:cs="Times New Roman"/>
        </w:rPr>
        <w:t xml:space="preserve">, « Aliénor d'Aquitaine en son temps », dans  </w:t>
      </w:r>
      <w:r w:rsidRPr="00D84BE8">
        <w:rPr>
          <w:rFonts w:ascii="Times New Roman" w:hAnsi="Times New Roman" w:cs="Times New Roman"/>
          <w:smallCaps/>
        </w:rPr>
        <w:t>Id</w:t>
      </w:r>
      <w:r w:rsidRPr="00D84BE8">
        <w:rPr>
          <w:rFonts w:ascii="Times New Roman" w:hAnsi="Times New Roman" w:cs="Times New Roman"/>
        </w:rPr>
        <w:t xml:space="preserve">. éd., </w:t>
      </w:r>
      <w:r w:rsidRPr="00D84BE8">
        <w:rPr>
          <w:rFonts w:ascii="Times New Roman" w:hAnsi="Times New Roman" w:cs="Times New Roman"/>
          <w:i/>
        </w:rPr>
        <w:t>Aliénor d'Aquitaine, Catalogue d'exposition</w:t>
      </w:r>
      <w:r w:rsidRPr="00D84BE8">
        <w:rPr>
          <w:rFonts w:ascii="Times New Roman" w:hAnsi="Times New Roman" w:cs="Times New Roman"/>
        </w:rPr>
        <w:t>, Nantes, 2004, p. 7-17 (p. 15).</w:t>
      </w:r>
    </w:p>
  </w:footnote>
  <w:footnote w:id="45">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eastAsia="Times New Roman" w:hAnsi="Times New Roman" w:cs="Times New Roman"/>
          <w:lang w:eastAsia="fr-FR"/>
        </w:rPr>
        <w:t>Pour les vieux moines,</w:t>
      </w:r>
      <w:r w:rsidRPr="00D84BE8">
        <w:rPr>
          <w:rFonts w:ascii="Times New Roman" w:hAnsi="Times New Roman" w:cs="Times New Roman"/>
        </w:rPr>
        <w:t xml:space="preserve"> G. </w:t>
      </w:r>
      <w:r w:rsidRPr="00D84BE8">
        <w:rPr>
          <w:rFonts w:ascii="Times New Roman" w:hAnsi="Times New Roman" w:cs="Times New Roman"/>
          <w:smallCaps/>
        </w:rPr>
        <w:t>Minois</w:t>
      </w:r>
      <w:r w:rsidRPr="00D84BE8">
        <w:rPr>
          <w:rFonts w:ascii="Times New Roman" w:hAnsi="Times New Roman" w:cs="Times New Roman"/>
        </w:rPr>
        <w:t xml:space="preserve">, </w:t>
      </w:r>
      <w:r w:rsidRPr="00D84BE8">
        <w:rPr>
          <w:rFonts w:ascii="Times New Roman" w:hAnsi="Times New Roman" w:cs="Times New Roman"/>
          <w:i/>
        </w:rPr>
        <w:t>Histoire de la vieillesse ..., op. cit.</w:t>
      </w:r>
      <w:r w:rsidRPr="00D84BE8">
        <w:rPr>
          <w:rFonts w:ascii="Times New Roman" w:hAnsi="Times New Roman" w:cs="Times New Roman"/>
        </w:rPr>
        <w:t xml:space="preserve">, </w:t>
      </w:r>
      <w:r w:rsidRPr="00D84BE8">
        <w:rPr>
          <w:rFonts w:ascii="Times New Roman" w:eastAsia="Times New Roman" w:hAnsi="Times New Roman" w:cs="Times New Roman"/>
          <w:lang w:eastAsia="fr-FR"/>
        </w:rPr>
        <w:t xml:space="preserve">p. 187-188 ; Pour les guerriers et officiers urbains, S. </w:t>
      </w:r>
      <w:r w:rsidRPr="00D84BE8">
        <w:rPr>
          <w:rFonts w:ascii="Times New Roman" w:eastAsia="Times New Roman" w:hAnsi="Times New Roman" w:cs="Times New Roman"/>
          <w:smallCaps/>
          <w:lang w:eastAsia="fr-FR"/>
        </w:rPr>
        <w:t>Shahar</w:t>
      </w:r>
      <w:r w:rsidRPr="00D84BE8">
        <w:rPr>
          <w:rFonts w:ascii="Times New Roman" w:eastAsia="Times New Roman" w:hAnsi="Times New Roman" w:cs="Times New Roman"/>
          <w:lang w:eastAsia="fr-FR"/>
        </w:rPr>
        <w:t xml:space="preserve">, </w:t>
      </w:r>
      <w:r w:rsidRPr="00D84BE8">
        <w:rPr>
          <w:rFonts w:ascii="Times New Roman" w:hAnsi="Times New Roman" w:cs="Times New Roman"/>
          <w:i/>
        </w:rPr>
        <w:t xml:space="preserve">Growing Old in the Middle Ages. </w:t>
      </w:r>
      <w:r w:rsidRPr="00D84BE8">
        <w:rPr>
          <w:rFonts w:ascii="Times New Roman" w:eastAsia="Times New Roman" w:hAnsi="Times New Roman" w:cs="Times New Roman"/>
          <w:i/>
          <w:iCs/>
          <w:color w:val="000000"/>
          <w:shd w:val="clear" w:color="auto" w:fill="FFFFFF"/>
          <w:lang w:val="en-US"/>
        </w:rPr>
        <w:t>‘Winter clothes us in the shadow and pain’</w:t>
      </w:r>
      <w:r w:rsidRPr="00D84BE8">
        <w:rPr>
          <w:rFonts w:ascii="Times New Roman" w:hAnsi="Times New Roman" w:cs="Times New Roman"/>
          <w:lang w:val="en-US"/>
        </w:rPr>
        <w:t xml:space="preserve">, Londres, 1997, rééd. </w:t>
      </w:r>
      <w:r w:rsidRPr="00D84BE8">
        <w:rPr>
          <w:rFonts w:ascii="Times New Roman" w:hAnsi="Times New Roman" w:cs="Times New Roman"/>
        </w:rPr>
        <w:t xml:space="preserve">2004, p. 26. </w:t>
      </w:r>
      <w:r w:rsidRPr="00D84BE8">
        <w:rPr>
          <w:rFonts w:ascii="Times New Roman" w:eastAsia="Times New Roman" w:hAnsi="Times New Roman" w:cs="Times New Roman"/>
          <w:lang w:eastAsia="fr-FR"/>
        </w:rPr>
        <w:t xml:space="preserve">Pour les clercs et les milieux urbains, en particulier les magistrats, mêmes remarques de Christian Neumann et de Didier Lett, lors du séminaire du 10 février 2021 (voir n. 11). </w:t>
      </w:r>
      <w:r>
        <w:rPr>
          <w:rFonts w:ascii="Times New Roman" w:eastAsia="Times New Roman" w:hAnsi="Times New Roman" w:cs="Times New Roman"/>
          <w:lang w:eastAsia="fr-FR"/>
        </w:rPr>
        <w:t xml:space="preserve">Voir aussi l'article d'Isabelle Ortéga dans ce volume. </w:t>
      </w:r>
      <w:r w:rsidRPr="00D84BE8">
        <w:rPr>
          <w:rFonts w:ascii="Times New Roman" w:eastAsia="Times New Roman" w:hAnsi="Times New Roman" w:cs="Times New Roman"/>
          <w:lang w:eastAsia="fr-FR"/>
        </w:rPr>
        <w:t xml:space="preserve">Sur les conseils sanitaires donnés par les philosophes et les médecins, voir </w:t>
      </w:r>
      <w:r w:rsidRPr="00D84BE8">
        <w:rPr>
          <w:rFonts w:ascii="Times New Roman" w:hAnsi="Times New Roman" w:cs="Times New Roman"/>
        </w:rPr>
        <w:t xml:space="preserve">D. </w:t>
      </w:r>
      <w:r w:rsidRPr="00D84BE8">
        <w:rPr>
          <w:rFonts w:ascii="Times New Roman" w:hAnsi="Times New Roman" w:cs="Times New Roman"/>
          <w:smallCaps/>
        </w:rPr>
        <w:t>Youngs</w:t>
      </w:r>
      <w:r w:rsidRPr="00D84BE8">
        <w:rPr>
          <w:rFonts w:ascii="Times New Roman" w:hAnsi="Times New Roman" w:cs="Times New Roman"/>
        </w:rPr>
        <w:t xml:space="preserve">, </w:t>
      </w:r>
      <w:r w:rsidRPr="00D84BE8">
        <w:rPr>
          <w:rFonts w:ascii="Times New Roman" w:hAnsi="Times New Roman" w:cs="Times New Roman"/>
          <w:i/>
        </w:rPr>
        <w:t>The Life Cycle ...</w:t>
      </w:r>
      <w:r w:rsidRPr="00D84BE8">
        <w:rPr>
          <w:rFonts w:ascii="Times New Roman" w:hAnsi="Times New Roman" w:cs="Times New Roman"/>
        </w:rPr>
        <w:t>, p. 182-185.</w:t>
      </w:r>
    </w:p>
  </w:footnote>
  <w:footnote w:id="46">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Le questionnement sera au centre des réflexions d'un colloque organisé à Louvain-la-Neuve les 25-26 mars 2022 pour compléter les réflexion qui l'ont initiée : entre autres P.E. </w:t>
      </w:r>
      <w:r w:rsidRPr="00D84BE8">
        <w:rPr>
          <w:rFonts w:ascii="Times New Roman" w:hAnsi="Times New Roman" w:cs="Times New Roman"/>
          <w:smallCaps/>
        </w:rPr>
        <w:t>Dutton</w:t>
      </w:r>
      <w:r w:rsidRPr="00D84BE8">
        <w:rPr>
          <w:rFonts w:ascii="Times New Roman" w:hAnsi="Times New Roman" w:cs="Times New Roman"/>
        </w:rPr>
        <w:t>, « </w:t>
      </w:r>
      <w:r w:rsidRPr="00D84BE8">
        <w:rPr>
          <w:rFonts w:ascii="Times New Roman" w:hAnsi="Times New Roman" w:cs="Times New Roman"/>
          <w:shd w:val="clear" w:color="auto" w:fill="FFFFFF"/>
        </w:rPr>
        <w:t>A World Grown Old ...</w:t>
      </w:r>
      <w:r w:rsidRPr="00D84BE8">
        <w:rPr>
          <w:rFonts w:ascii="Times New Roman" w:hAnsi="Times New Roman" w:cs="Times New Roman"/>
        </w:rPr>
        <w:t xml:space="preserve"> » et </w:t>
      </w:r>
      <w:r w:rsidRPr="00D84BE8">
        <w:rPr>
          <w:rFonts w:ascii="Times New Roman" w:eastAsia="Times New Roman" w:hAnsi="Times New Roman" w:cs="Times New Roman"/>
          <w:lang w:eastAsia="fr-FR"/>
        </w:rPr>
        <w:t xml:space="preserve">T. </w:t>
      </w:r>
      <w:r w:rsidRPr="00D84BE8">
        <w:rPr>
          <w:rFonts w:ascii="Times New Roman" w:hAnsi="Times New Roman" w:cs="Times New Roman"/>
          <w:smallCaps/>
          <w:shd w:val="clear" w:color="auto" w:fill="FFFFFF"/>
        </w:rPr>
        <w:t>Porck</w:t>
      </w:r>
      <w:r w:rsidRPr="00D84BE8">
        <w:rPr>
          <w:rFonts w:ascii="Times New Roman" w:hAnsi="Times New Roman" w:cs="Times New Roman"/>
          <w:shd w:val="clear" w:color="auto" w:fill="FFFFFF"/>
        </w:rPr>
        <w:t xml:space="preserve">, </w:t>
      </w:r>
      <w:r w:rsidRPr="00D84BE8">
        <w:rPr>
          <w:rFonts w:ascii="Times New Roman" w:hAnsi="Times New Roman" w:cs="Times New Roman"/>
          <w:i/>
          <w:shd w:val="clear" w:color="auto" w:fill="FFFFFF"/>
        </w:rPr>
        <w:t xml:space="preserve">Old Age in Early Medieval England ..., </w:t>
      </w:r>
      <w:r w:rsidRPr="00D84BE8">
        <w:rPr>
          <w:rFonts w:ascii="Times New Roman" w:hAnsi="Times New Roman" w:cs="Times New Roman"/>
          <w:shd w:val="clear" w:color="auto" w:fill="FFFFFF"/>
        </w:rPr>
        <w:t xml:space="preserve">chap. 6 : </w:t>
      </w:r>
      <w:r w:rsidRPr="00D84BE8">
        <w:rPr>
          <w:rFonts w:ascii="Times New Roman" w:hAnsi="Times New Roman" w:cs="Times New Roman"/>
        </w:rPr>
        <w:t>« </w:t>
      </w:r>
      <w:r w:rsidRPr="00D84BE8">
        <w:rPr>
          <w:rFonts w:ascii="Times New Roman" w:hAnsi="Times New Roman" w:cs="Times New Roman"/>
          <w:shd w:val="clear" w:color="auto" w:fill="FFFFFF"/>
        </w:rPr>
        <w:t>ealde eðelweardas : Beowulf as a Mirror of Elderly Kings</w:t>
      </w:r>
      <w:r w:rsidRPr="00D84BE8">
        <w:rPr>
          <w:rFonts w:ascii="Times New Roman" w:hAnsi="Times New Roman" w:cs="Times New Roman"/>
        </w:rPr>
        <w:t> » .</w:t>
      </w:r>
    </w:p>
  </w:footnote>
  <w:footnote w:id="47">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G. </w:t>
      </w:r>
      <w:r w:rsidRPr="00D84BE8">
        <w:rPr>
          <w:rFonts w:ascii="Times New Roman" w:hAnsi="Times New Roman" w:cs="Times New Roman"/>
          <w:smallCaps/>
        </w:rPr>
        <w:t>Minois</w:t>
      </w:r>
      <w:r w:rsidRPr="00D84BE8">
        <w:rPr>
          <w:rFonts w:ascii="Times New Roman" w:hAnsi="Times New Roman" w:cs="Times New Roman"/>
        </w:rPr>
        <w:t xml:space="preserve">, </w:t>
      </w:r>
      <w:r w:rsidRPr="00D84BE8">
        <w:rPr>
          <w:rFonts w:ascii="Times New Roman" w:hAnsi="Times New Roman" w:cs="Times New Roman"/>
          <w:i/>
        </w:rPr>
        <w:t>Histoire de la vieillesse ..., op. cit.</w:t>
      </w:r>
      <w:r w:rsidRPr="00D84BE8">
        <w:rPr>
          <w:rFonts w:ascii="Times New Roman" w:hAnsi="Times New Roman" w:cs="Times New Roman"/>
        </w:rPr>
        <w:t xml:space="preserve">, </w:t>
      </w:r>
      <w:r w:rsidRPr="00D84BE8">
        <w:rPr>
          <w:rFonts w:ascii="Times New Roman" w:eastAsia="Times New Roman" w:hAnsi="Times New Roman" w:cs="Times New Roman"/>
          <w:lang w:eastAsia="fr-FR"/>
        </w:rPr>
        <w:t>p.197-198 et 333-336 ;</w:t>
      </w:r>
      <w:r w:rsidRPr="00D84BE8">
        <w:rPr>
          <w:rFonts w:ascii="Times New Roman" w:hAnsi="Times New Roman" w:cs="Times New Roman"/>
        </w:rPr>
        <w:t xml:space="preserve"> D. </w:t>
      </w:r>
      <w:r w:rsidRPr="00D84BE8">
        <w:rPr>
          <w:rFonts w:ascii="Times New Roman" w:hAnsi="Times New Roman" w:cs="Times New Roman"/>
          <w:smallCaps/>
        </w:rPr>
        <w:t>Youngs</w:t>
      </w:r>
      <w:r w:rsidRPr="00D84BE8">
        <w:rPr>
          <w:rFonts w:ascii="Times New Roman" w:hAnsi="Times New Roman" w:cs="Times New Roman"/>
        </w:rPr>
        <w:t xml:space="preserve">, </w:t>
      </w:r>
      <w:r w:rsidRPr="00D84BE8">
        <w:rPr>
          <w:rFonts w:ascii="Times New Roman" w:hAnsi="Times New Roman" w:cs="Times New Roman"/>
          <w:i/>
        </w:rPr>
        <w:t>The Life Cycle...</w:t>
      </w:r>
      <w:r w:rsidRPr="00D84BE8">
        <w:rPr>
          <w:rFonts w:ascii="Times New Roman" w:hAnsi="Times New Roman" w:cs="Times New Roman"/>
        </w:rPr>
        <w:t>, p. 178-181</w:t>
      </w:r>
      <w:r w:rsidRPr="00D84BE8">
        <w:rPr>
          <w:rFonts w:ascii="Times New Roman" w:eastAsia="Times New Roman" w:hAnsi="Times New Roman" w:cs="Times New Roman"/>
          <w:lang w:eastAsia="fr-FR"/>
        </w:rPr>
        <w:t xml:space="preserve"> .</w:t>
      </w:r>
    </w:p>
  </w:footnote>
  <w:footnote w:id="48">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F. </w:t>
      </w:r>
      <w:r w:rsidRPr="00D84BE8">
        <w:rPr>
          <w:rFonts w:ascii="Times New Roman" w:hAnsi="Times New Roman" w:cs="Times New Roman"/>
          <w:smallCaps/>
        </w:rPr>
        <w:t>Autrand</w:t>
      </w:r>
      <w:r w:rsidRPr="00D84BE8">
        <w:rPr>
          <w:rFonts w:ascii="Times New Roman" w:hAnsi="Times New Roman" w:cs="Times New Roman"/>
        </w:rPr>
        <w:t>,</w:t>
      </w:r>
      <w:r w:rsidRPr="00D84BE8">
        <w:rPr>
          <w:rFonts w:ascii="Times New Roman" w:hAnsi="Times New Roman" w:cs="Times New Roman"/>
          <w:shd w:val="clear" w:color="auto" w:fill="FFFFFF"/>
        </w:rPr>
        <w:t xml:space="preserve"> « La Force de l’âge ...  », art. cit., p. 219. Sur les pensions attestées dans certaines institutions écclésiastiques et urbaines pour les personnes agées, voir aussi </w:t>
      </w:r>
      <w:r w:rsidRPr="00D84BE8">
        <w:rPr>
          <w:rFonts w:ascii="Times New Roman" w:hAnsi="Times New Roman" w:cs="Times New Roman"/>
        </w:rPr>
        <w:t xml:space="preserve">D. </w:t>
      </w:r>
      <w:r w:rsidRPr="00D84BE8">
        <w:rPr>
          <w:rFonts w:ascii="Times New Roman" w:hAnsi="Times New Roman" w:cs="Times New Roman"/>
          <w:smallCaps/>
        </w:rPr>
        <w:t>Youngs</w:t>
      </w:r>
      <w:r w:rsidRPr="00D84BE8">
        <w:rPr>
          <w:rFonts w:ascii="Times New Roman" w:hAnsi="Times New Roman" w:cs="Times New Roman"/>
        </w:rPr>
        <w:t xml:space="preserve">, </w:t>
      </w:r>
      <w:r w:rsidRPr="00D84BE8">
        <w:rPr>
          <w:rFonts w:ascii="Times New Roman" w:hAnsi="Times New Roman" w:cs="Times New Roman"/>
          <w:i/>
        </w:rPr>
        <w:t>The Life Cycle ...</w:t>
      </w:r>
      <w:r w:rsidRPr="00D84BE8">
        <w:rPr>
          <w:rFonts w:ascii="Times New Roman" w:hAnsi="Times New Roman" w:cs="Times New Roman"/>
        </w:rPr>
        <w:t>, p. 180.</w:t>
      </w:r>
    </w:p>
  </w:footnote>
  <w:footnote w:id="49">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Remarques faites lors du séminaire</w:t>
      </w:r>
      <w:r w:rsidRPr="00D84BE8">
        <w:rPr>
          <w:rFonts w:ascii="Times New Roman" w:eastAsia="Times New Roman" w:hAnsi="Times New Roman" w:cs="Times New Roman"/>
          <w:lang w:eastAsia="fr-FR"/>
        </w:rPr>
        <w:t xml:space="preserve"> du 10 février 2021(voir n. 11) .</w:t>
      </w:r>
    </w:p>
  </w:footnote>
  <w:footnote w:id="50">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Entre autres, J.C. </w:t>
      </w:r>
      <w:r w:rsidRPr="00D84BE8">
        <w:rPr>
          <w:rFonts w:ascii="Times New Roman" w:hAnsi="Times New Roman" w:cs="Times New Roman"/>
          <w:smallCaps/>
        </w:rPr>
        <w:t>Russel</w:t>
      </w:r>
      <w:r w:rsidRPr="00D84BE8">
        <w:rPr>
          <w:rFonts w:ascii="Times New Roman" w:hAnsi="Times New Roman" w:cs="Times New Roman"/>
        </w:rPr>
        <w:t xml:space="preserve">, </w:t>
      </w:r>
      <w:r w:rsidRPr="00D84BE8">
        <w:rPr>
          <w:rFonts w:ascii="Times New Roman" w:hAnsi="Times New Roman" w:cs="Times New Roman"/>
          <w:i/>
          <w:shd w:val="clear" w:color="auto" w:fill="FFFFFF"/>
        </w:rPr>
        <w:t>Late Ancient and Medieval Population</w:t>
      </w:r>
      <w:r w:rsidRPr="00D84BE8">
        <w:rPr>
          <w:rFonts w:ascii="Times New Roman" w:hAnsi="Times New Roman" w:cs="Times New Roman"/>
          <w:shd w:val="clear" w:color="auto" w:fill="FFFFFF"/>
        </w:rPr>
        <w:t xml:space="preserve">, Philadelphie, 1958; D. </w:t>
      </w:r>
      <w:r w:rsidRPr="00D84BE8">
        <w:rPr>
          <w:rFonts w:ascii="Times New Roman" w:hAnsi="Times New Roman" w:cs="Times New Roman"/>
          <w:smallCaps/>
          <w:shd w:val="clear" w:color="auto" w:fill="FFFFFF"/>
        </w:rPr>
        <w:t>Alexandre-Bidon</w:t>
      </w:r>
      <w:r w:rsidRPr="00D84BE8">
        <w:rPr>
          <w:rFonts w:ascii="Times New Roman" w:hAnsi="Times New Roman" w:cs="Times New Roman"/>
          <w:shd w:val="clear" w:color="auto" w:fill="FFFFFF"/>
        </w:rPr>
        <w:t xml:space="preserve">, </w:t>
      </w:r>
      <w:r w:rsidRPr="00D84BE8">
        <w:rPr>
          <w:rFonts w:ascii="Times New Roman" w:hAnsi="Times New Roman" w:cs="Times New Roman"/>
          <w:i/>
          <w:shd w:val="clear" w:color="auto" w:fill="FFFFFF"/>
        </w:rPr>
        <w:t xml:space="preserve">La Mort au Moyen Âge, </w:t>
      </w:r>
      <w:r w:rsidRPr="00D84BE8">
        <w:rPr>
          <w:rFonts w:ascii="Times New Roman" w:hAnsi="Times New Roman" w:cs="Times New Roman"/>
          <w:i/>
          <w:iCs/>
          <w:smallCaps/>
          <w:shd w:val="clear" w:color="auto" w:fill="FFFFFF"/>
        </w:rPr>
        <w:t>xiii</w:t>
      </w:r>
      <w:r w:rsidRPr="00D84BE8">
        <w:rPr>
          <w:rFonts w:ascii="Times New Roman" w:hAnsi="Times New Roman" w:cs="Times New Roman"/>
          <w:i/>
          <w:vertAlign w:val="superscript"/>
        </w:rPr>
        <w:t>e</w:t>
      </w:r>
      <w:r w:rsidRPr="00D84BE8">
        <w:rPr>
          <w:rFonts w:ascii="Times New Roman" w:hAnsi="Times New Roman" w:cs="Times New Roman"/>
          <w:i/>
          <w:shd w:val="clear" w:color="auto" w:fill="FFFFFF"/>
        </w:rPr>
        <w:t>-</w:t>
      </w:r>
      <w:r w:rsidRPr="00D84BE8">
        <w:rPr>
          <w:rFonts w:ascii="Times New Roman" w:hAnsi="Times New Roman" w:cs="Times New Roman"/>
          <w:i/>
          <w:iCs/>
          <w:smallCaps/>
          <w:shd w:val="clear" w:color="auto" w:fill="FFFFFF"/>
        </w:rPr>
        <w:t>xvi</w:t>
      </w:r>
      <w:r w:rsidRPr="00D84BE8">
        <w:rPr>
          <w:rFonts w:ascii="Times New Roman" w:hAnsi="Times New Roman" w:cs="Times New Roman"/>
          <w:i/>
          <w:vertAlign w:val="superscript"/>
        </w:rPr>
        <w:t>e</w:t>
      </w:r>
      <w:r w:rsidRPr="00D84BE8">
        <w:rPr>
          <w:rFonts w:ascii="Times New Roman" w:hAnsi="Times New Roman" w:cs="Times New Roman"/>
          <w:i/>
          <w:shd w:val="clear" w:color="auto" w:fill="FFFFFF"/>
        </w:rPr>
        <w:t xml:space="preserve"> siècle</w:t>
      </w:r>
      <w:r w:rsidRPr="00D84BE8">
        <w:rPr>
          <w:rFonts w:ascii="Times New Roman" w:hAnsi="Times New Roman" w:cs="Times New Roman"/>
          <w:shd w:val="clear" w:color="auto" w:fill="FFFFFF"/>
        </w:rPr>
        <w:t xml:space="preserve">, Paris, 1998. </w:t>
      </w:r>
    </w:p>
  </w:footnote>
  <w:footnote w:id="51">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C'est l'un des autres aspects que le colloque de Louvain-la-Neuve (25-26 mars 2022) compte approfondir.</w:t>
      </w:r>
    </w:p>
  </w:footnote>
  <w:footnote w:id="52">
    <w:p w:rsidR="004A3012" w:rsidRPr="00D84BE8" w:rsidRDefault="004A3012" w:rsidP="00D84BE8">
      <w:pPr>
        <w:spacing w:after="0"/>
        <w:jc w:val="both"/>
        <w:rPr>
          <w:rFonts w:ascii="Times New Roman" w:eastAsia="Calibri" w:hAnsi="Times New Roman" w:cs="Times New Roman"/>
          <w:sz w:val="20"/>
          <w:szCs w:val="20"/>
          <w:lang w:val="en-US"/>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rPr>
        <w:t xml:space="preserve"> Entre autres, M. </w:t>
      </w:r>
      <w:r w:rsidRPr="00D84BE8">
        <w:rPr>
          <w:rFonts w:ascii="Times New Roman" w:hAnsi="Times New Roman" w:cs="Times New Roman"/>
          <w:smallCaps/>
          <w:color w:val="000000" w:themeColor="text1"/>
          <w:sz w:val="20"/>
          <w:szCs w:val="20"/>
        </w:rPr>
        <w:t xml:space="preserve">Margue </w:t>
      </w:r>
      <w:r w:rsidRPr="00D84BE8">
        <w:rPr>
          <w:rFonts w:ascii="Times New Roman" w:hAnsi="Times New Roman" w:cs="Times New Roman"/>
          <w:color w:val="000000" w:themeColor="text1"/>
          <w:sz w:val="20"/>
          <w:szCs w:val="20"/>
        </w:rPr>
        <w:t xml:space="preserve">éd., </w:t>
      </w:r>
      <w:r w:rsidRPr="00D84BE8">
        <w:rPr>
          <w:rFonts w:ascii="Times New Roman" w:hAnsi="Times New Roman" w:cs="Times New Roman"/>
          <w:i/>
          <w:color w:val="000000" w:themeColor="text1"/>
          <w:sz w:val="20"/>
          <w:szCs w:val="20"/>
        </w:rPr>
        <w:t>Sépulture, mort et représentation du pouvoir</w:t>
      </w:r>
      <w:r w:rsidRPr="00D84BE8">
        <w:rPr>
          <w:rFonts w:ascii="Times New Roman" w:hAnsi="Times New Roman" w:cs="Times New Roman"/>
          <w:color w:val="000000" w:themeColor="text1"/>
          <w:sz w:val="20"/>
          <w:szCs w:val="20"/>
        </w:rPr>
        <w:t xml:space="preserve">, Luxembourg, 2006 ; M. </w:t>
      </w:r>
      <w:r w:rsidRPr="00D84BE8">
        <w:rPr>
          <w:rFonts w:ascii="Times New Roman" w:eastAsia="Calibri" w:hAnsi="Times New Roman" w:cs="Times New Roman"/>
          <w:smallCaps/>
          <w:sz w:val="20"/>
          <w:szCs w:val="20"/>
        </w:rPr>
        <w:t>Lauwers</w:t>
      </w:r>
      <w:r w:rsidRPr="00D84BE8">
        <w:rPr>
          <w:rFonts w:ascii="Times New Roman" w:eastAsia="Calibri" w:hAnsi="Times New Roman" w:cs="Times New Roman"/>
          <w:sz w:val="20"/>
          <w:szCs w:val="20"/>
        </w:rPr>
        <w:t xml:space="preserve">, </w:t>
      </w:r>
      <w:r w:rsidRPr="00D84BE8">
        <w:rPr>
          <w:rFonts w:ascii="Times New Roman" w:hAnsi="Times New Roman" w:cs="Times New Roman"/>
          <w:i/>
          <w:sz w:val="20"/>
          <w:szCs w:val="20"/>
        </w:rPr>
        <w:t xml:space="preserve">La Mémoire des ancêtres. Le souci des morts. </w:t>
      </w:r>
      <w:r w:rsidRPr="005D537B">
        <w:rPr>
          <w:rFonts w:ascii="Times New Roman" w:hAnsi="Times New Roman" w:cs="Times New Roman"/>
          <w:i/>
          <w:sz w:val="20"/>
          <w:szCs w:val="20"/>
        </w:rPr>
        <w:t>Morts, rites et société au Moyen Age</w:t>
      </w:r>
      <w:r w:rsidRPr="005D537B">
        <w:rPr>
          <w:rFonts w:ascii="Times New Roman" w:hAnsi="Times New Roman" w:cs="Times New Roman"/>
          <w:sz w:val="20"/>
          <w:szCs w:val="20"/>
        </w:rPr>
        <w:t xml:space="preserve">, Paris, 1997 ; C. </w:t>
      </w:r>
      <w:r w:rsidRPr="005D537B">
        <w:rPr>
          <w:rFonts w:ascii="Times New Roman" w:hAnsi="Times New Roman" w:cs="Times New Roman"/>
          <w:smallCaps/>
          <w:sz w:val="20"/>
          <w:szCs w:val="20"/>
        </w:rPr>
        <w:t>Treffort</w:t>
      </w:r>
      <w:r w:rsidRPr="005D537B">
        <w:rPr>
          <w:rFonts w:ascii="Times New Roman" w:hAnsi="Times New Roman" w:cs="Times New Roman"/>
          <w:sz w:val="20"/>
          <w:szCs w:val="20"/>
        </w:rPr>
        <w:t xml:space="preserve">, </w:t>
      </w:r>
      <w:r w:rsidRPr="005D537B">
        <w:rPr>
          <w:rFonts w:ascii="Times New Roman" w:eastAsia="Calibri" w:hAnsi="Times New Roman" w:cs="Times New Roman"/>
          <w:i/>
          <w:sz w:val="20"/>
          <w:szCs w:val="20"/>
        </w:rPr>
        <w:t>L'Église carolingienne et la mort</w:t>
      </w:r>
      <w:r w:rsidRPr="005D537B">
        <w:rPr>
          <w:rFonts w:ascii="Times New Roman" w:eastAsia="Calibri" w:hAnsi="Times New Roman" w:cs="Times New Roman"/>
          <w:sz w:val="20"/>
          <w:szCs w:val="20"/>
        </w:rPr>
        <w:t xml:space="preserve">, Lyon, 1996 ; M. </w:t>
      </w:r>
      <w:r w:rsidRPr="005D537B">
        <w:rPr>
          <w:rFonts w:ascii="Times New Roman" w:eastAsia="Calibri" w:hAnsi="Times New Roman" w:cs="Times New Roman"/>
          <w:smallCaps/>
          <w:color w:val="000000" w:themeColor="text1"/>
          <w:sz w:val="20"/>
          <w:szCs w:val="20"/>
        </w:rPr>
        <w:t>McLaughlin</w:t>
      </w:r>
      <w:r w:rsidRPr="005D537B">
        <w:rPr>
          <w:rFonts w:ascii="Times New Roman" w:eastAsia="Calibri" w:hAnsi="Times New Roman" w:cs="Times New Roman"/>
          <w:color w:val="000000" w:themeColor="text1"/>
          <w:sz w:val="20"/>
          <w:szCs w:val="20"/>
        </w:rPr>
        <w:t>, </w:t>
      </w:r>
      <w:r w:rsidRPr="005D537B">
        <w:rPr>
          <w:rFonts w:ascii="Times New Roman" w:eastAsia="Calibri" w:hAnsi="Times New Roman" w:cs="Times New Roman"/>
          <w:i/>
          <w:color w:val="000000" w:themeColor="text1"/>
          <w:sz w:val="20"/>
          <w:szCs w:val="20"/>
        </w:rPr>
        <w:t>Consorting with Saints : Prayer for the Dead in EarlyMedieval France</w:t>
      </w:r>
      <w:r w:rsidRPr="005D537B">
        <w:rPr>
          <w:rFonts w:ascii="Times New Roman" w:eastAsia="Calibri" w:hAnsi="Times New Roman" w:cs="Times New Roman"/>
          <w:color w:val="000000" w:themeColor="text1"/>
          <w:sz w:val="20"/>
          <w:szCs w:val="20"/>
        </w:rPr>
        <w:t xml:space="preserve">, New York, 1994; </w:t>
      </w:r>
      <w:r w:rsidRPr="005D537B">
        <w:rPr>
          <w:rFonts w:ascii="Times New Roman" w:eastAsia="Calibri" w:hAnsi="Times New Roman" w:cs="Times New Roman"/>
          <w:sz w:val="20"/>
          <w:szCs w:val="20"/>
        </w:rPr>
        <w:t xml:space="preserve">S.D. </w:t>
      </w:r>
      <w:r w:rsidRPr="005D537B">
        <w:rPr>
          <w:rFonts w:ascii="Times New Roman" w:eastAsia="Calibri" w:hAnsi="Times New Roman" w:cs="Times New Roman"/>
          <w:smallCaps/>
          <w:sz w:val="20"/>
          <w:szCs w:val="20"/>
        </w:rPr>
        <w:t>White</w:t>
      </w:r>
      <w:r w:rsidRPr="005D537B">
        <w:rPr>
          <w:rFonts w:ascii="Times New Roman" w:eastAsia="Calibri" w:hAnsi="Times New Roman" w:cs="Times New Roman"/>
          <w:sz w:val="20"/>
          <w:szCs w:val="20"/>
        </w:rPr>
        <w:t xml:space="preserve">, </w:t>
      </w:r>
      <w:r w:rsidRPr="005D537B">
        <w:rPr>
          <w:rFonts w:ascii="Times New Roman" w:eastAsia="Calibri" w:hAnsi="Times New Roman" w:cs="Times New Roman"/>
          <w:i/>
          <w:sz w:val="20"/>
          <w:szCs w:val="20"/>
        </w:rPr>
        <w:t xml:space="preserve">Custom, Kinship and Gifts to Saints. </w:t>
      </w:r>
      <w:r w:rsidRPr="00D84BE8">
        <w:rPr>
          <w:rFonts w:ascii="Times New Roman" w:eastAsia="Calibri" w:hAnsi="Times New Roman" w:cs="Times New Roman"/>
          <w:i/>
          <w:sz w:val="20"/>
          <w:szCs w:val="20"/>
          <w:lang w:val="en-US"/>
        </w:rPr>
        <w:t>The "Laudatio parentum" in Western France, 1050-1150</w:t>
      </w:r>
      <w:r w:rsidRPr="00D84BE8">
        <w:rPr>
          <w:rFonts w:ascii="Times New Roman" w:eastAsia="Calibri" w:hAnsi="Times New Roman" w:cs="Times New Roman"/>
          <w:sz w:val="20"/>
          <w:szCs w:val="20"/>
          <w:lang w:val="en-US"/>
        </w:rPr>
        <w:t>, Londres, 1988.</w:t>
      </w:r>
    </w:p>
  </w:footnote>
  <w:footnote w:id="53">
    <w:p w:rsidR="004A3012" w:rsidRPr="00D84BE8" w:rsidRDefault="004A3012" w:rsidP="00D84BE8">
      <w:pPr>
        <w:spacing w:after="0"/>
        <w:jc w:val="both"/>
        <w:rPr>
          <w:rFonts w:ascii="Times New Roman" w:eastAsia="Times New Roman" w:hAnsi="Times New Roman" w:cs="Times New Roman"/>
          <w:sz w:val="20"/>
          <w:szCs w:val="20"/>
          <w:lang w:val="en-US"/>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lang w:val="en-US"/>
        </w:rPr>
        <w:t xml:space="preserve"> M. </w:t>
      </w:r>
      <w:r w:rsidRPr="00D84BE8">
        <w:rPr>
          <w:rFonts w:ascii="Times New Roman" w:eastAsia="Times New Roman" w:hAnsi="Times New Roman" w:cs="Times New Roman"/>
          <w:smallCaps/>
          <w:color w:val="202122"/>
          <w:sz w:val="20"/>
          <w:szCs w:val="20"/>
          <w:shd w:val="clear" w:color="auto" w:fill="FFFFFF"/>
          <w:lang w:val="en-US"/>
        </w:rPr>
        <w:t>Gonzalez Jimenez</w:t>
      </w:r>
      <w:r w:rsidRPr="00D84BE8">
        <w:rPr>
          <w:rFonts w:ascii="Times New Roman" w:eastAsia="Times New Roman" w:hAnsi="Times New Roman" w:cs="Times New Roman"/>
          <w:color w:val="202122"/>
          <w:sz w:val="20"/>
          <w:szCs w:val="20"/>
          <w:shd w:val="clear" w:color="auto" w:fill="FFFFFF"/>
          <w:lang w:val="en-US"/>
        </w:rPr>
        <w:t xml:space="preserve">, </w:t>
      </w:r>
      <w:r w:rsidRPr="00D84BE8">
        <w:rPr>
          <w:rFonts w:ascii="Times New Roman" w:eastAsia="Times New Roman" w:hAnsi="Times New Roman" w:cs="Times New Roman"/>
          <w:i/>
          <w:iCs/>
          <w:color w:val="202122"/>
          <w:sz w:val="20"/>
          <w:szCs w:val="20"/>
          <w:shd w:val="clear" w:color="auto" w:fill="FFFFFF"/>
          <w:lang w:val="en-US"/>
        </w:rPr>
        <w:t>Alfonso X el Sabio</w:t>
      </w:r>
      <w:r w:rsidRPr="00D84BE8">
        <w:rPr>
          <w:rFonts w:ascii="Times New Roman" w:eastAsia="Times New Roman" w:hAnsi="Times New Roman" w:cs="Times New Roman"/>
          <w:color w:val="202122"/>
          <w:sz w:val="20"/>
          <w:szCs w:val="20"/>
          <w:shd w:val="clear" w:color="auto" w:fill="FFFFFF"/>
          <w:lang w:val="en-US"/>
        </w:rPr>
        <w:t>, Barcelone, 2004.</w:t>
      </w:r>
    </w:p>
  </w:footnote>
  <w:footnote w:id="54">
    <w:p w:rsidR="004A3012" w:rsidRPr="00D84BE8" w:rsidRDefault="004A3012" w:rsidP="00D84BE8">
      <w:pPr>
        <w:pStyle w:val="Notedebasdepage"/>
        <w:jc w:val="both"/>
        <w:rPr>
          <w:rFonts w:ascii="Times New Roman" w:hAnsi="Times New Roman" w:cs="Times New Roman"/>
          <w:lang w:val="en-US"/>
        </w:rPr>
      </w:pPr>
      <w:r w:rsidRPr="00D84BE8">
        <w:rPr>
          <w:rStyle w:val="Appelnotedebasdep"/>
          <w:rFonts w:ascii="Times New Roman" w:hAnsi="Times New Roman" w:cs="Times New Roman"/>
        </w:rPr>
        <w:footnoteRef/>
      </w:r>
      <w:r w:rsidRPr="00D84BE8">
        <w:rPr>
          <w:rFonts w:ascii="Times New Roman" w:hAnsi="Times New Roman" w:cs="Times New Roman"/>
          <w:lang w:val="en-US"/>
        </w:rPr>
        <w:t xml:space="preserve"> S. K</w:t>
      </w:r>
      <w:r w:rsidRPr="00D84BE8">
        <w:rPr>
          <w:rFonts w:ascii="Times New Roman" w:hAnsi="Times New Roman" w:cs="Times New Roman"/>
          <w:smallCaps/>
          <w:lang w:val="en-US"/>
        </w:rPr>
        <w:t>elly</w:t>
      </w:r>
      <w:r w:rsidRPr="00D84BE8">
        <w:rPr>
          <w:rFonts w:ascii="Times New Roman" w:hAnsi="Times New Roman" w:cs="Times New Roman"/>
          <w:lang w:val="en-US"/>
        </w:rPr>
        <w:t xml:space="preserve">, </w:t>
      </w:r>
      <w:r w:rsidRPr="00D84BE8">
        <w:rPr>
          <w:rFonts w:ascii="Times New Roman" w:hAnsi="Times New Roman" w:cs="Times New Roman"/>
          <w:i/>
          <w:lang w:val="en-US"/>
        </w:rPr>
        <w:t>The New Solomon : Robert of Naples (1309-1343) and Fourteenth-Century Kingship</w:t>
      </w:r>
      <w:r w:rsidRPr="00D84BE8">
        <w:rPr>
          <w:rFonts w:ascii="Times New Roman" w:hAnsi="Times New Roman" w:cs="Times New Roman"/>
          <w:lang w:val="en-US"/>
        </w:rPr>
        <w:t>, Leyde, 2003.</w:t>
      </w:r>
    </w:p>
  </w:footnote>
  <w:footnote w:id="55">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F. A</w:t>
      </w:r>
      <w:r w:rsidRPr="00D84BE8">
        <w:rPr>
          <w:rFonts w:ascii="Times New Roman" w:hAnsi="Times New Roman" w:cs="Times New Roman"/>
          <w:smallCaps/>
        </w:rPr>
        <w:t>utrand</w:t>
      </w:r>
      <w:r w:rsidRPr="00D84BE8">
        <w:rPr>
          <w:rFonts w:ascii="Times New Roman" w:hAnsi="Times New Roman" w:cs="Times New Roman"/>
        </w:rPr>
        <w:t xml:space="preserve">, </w:t>
      </w:r>
      <w:r w:rsidRPr="00D84BE8">
        <w:rPr>
          <w:rFonts w:ascii="Times New Roman" w:hAnsi="Times New Roman" w:cs="Times New Roman"/>
          <w:i/>
        </w:rPr>
        <w:t>Charles V : le Sage</w:t>
      </w:r>
      <w:r w:rsidRPr="00D84BE8">
        <w:rPr>
          <w:rFonts w:ascii="Times New Roman" w:hAnsi="Times New Roman" w:cs="Times New Roman"/>
        </w:rPr>
        <w:t>, Paris, 1994.</w:t>
      </w:r>
    </w:p>
  </w:footnote>
  <w:footnote w:id="56">
    <w:p w:rsidR="004A3012" w:rsidRPr="00D84BE8" w:rsidRDefault="004A3012" w:rsidP="00D84BE8">
      <w:pPr>
        <w:pStyle w:val="Notedebasdepage"/>
        <w:jc w:val="both"/>
        <w:rPr>
          <w:rFonts w:ascii="Times New Roman" w:hAnsi="Times New Roman" w:cs="Times New Roman"/>
          <w:lang w:val="en-US"/>
        </w:rPr>
      </w:pPr>
      <w:r w:rsidRPr="00D84BE8">
        <w:rPr>
          <w:rStyle w:val="Appelnotedebasdep"/>
          <w:rFonts w:ascii="Times New Roman" w:hAnsi="Times New Roman" w:cs="Times New Roman"/>
        </w:rPr>
        <w:footnoteRef/>
      </w:r>
      <w:r w:rsidRPr="00D84BE8">
        <w:rPr>
          <w:rFonts w:ascii="Times New Roman" w:hAnsi="Times New Roman" w:cs="Times New Roman"/>
          <w:lang w:val="en-US"/>
        </w:rPr>
        <w:t xml:space="preserve"> F. A</w:t>
      </w:r>
      <w:r w:rsidRPr="00D84BE8">
        <w:rPr>
          <w:rFonts w:ascii="Times New Roman" w:hAnsi="Times New Roman" w:cs="Times New Roman"/>
          <w:smallCaps/>
          <w:lang w:val="en-US"/>
        </w:rPr>
        <w:t>utrand</w:t>
      </w:r>
      <w:r w:rsidRPr="00D84BE8">
        <w:rPr>
          <w:rFonts w:ascii="Times New Roman" w:hAnsi="Times New Roman" w:cs="Times New Roman"/>
          <w:lang w:val="en-US"/>
        </w:rPr>
        <w:t xml:space="preserve">, </w:t>
      </w:r>
      <w:r w:rsidRPr="00D84BE8">
        <w:rPr>
          <w:rFonts w:ascii="Times New Roman" w:hAnsi="Times New Roman" w:cs="Times New Roman"/>
          <w:i/>
          <w:lang w:val="en-US"/>
        </w:rPr>
        <w:t>Jean de Berry :</w:t>
      </w:r>
      <w:r w:rsidR="00F129C5">
        <w:rPr>
          <w:rFonts w:ascii="Times New Roman" w:hAnsi="Times New Roman" w:cs="Times New Roman"/>
          <w:i/>
          <w:lang w:val="en-US"/>
        </w:rPr>
        <w:t xml:space="preserve"> </w:t>
      </w:r>
      <w:r w:rsidRPr="00D84BE8">
        <w:rPr>
          <w:rFonts w:ascii="Times New Roman" w:hAnsi="Times New Roman" w:cs="Times New Roman"/>
          <w:i/>
          <w:lang w:val="en-US"/>
        </w:rPr>
        <w:t>l’art et le pouvoir</w:t>
      </w:r>
      <w:r w:rsidRPr="00D84BE8">
        <w:rPr>
          <w:rFonts w:ascii="Times New Roman" w:hAnsi="Times New Roman" w:cs="Times New Roman"/>
          <w:lang w:val="en-US"/>
        </w:rPr>
        <w:t>, Paris, 2000 ; R. V</w:t>
      </w:r>
      <w:r w:rsidRPr="00D84BE8">
        <w:rPr>
          <w:rFonts w:ascii="Times New Roman" w:hAnsi="Times New Roman" w:cs="Times New Roman"/>
          <w:smallCaps/>
          <w:lang w:val="en-US"/>
        </w:rPr>
        <w:t>aughan</w:t>
      </w:r>
      <w:r w:rsidRPr="00D84BE8">
        <w:rPr>
          <w:rFonts w:ascii="Times New Roman" w:hAnsi="Times New Roman" w:cs="Times New Roman"/>
          <w:lang w:val="en-US"/>
        </w:rPr>
        <w:t xml:space="preserve">, </w:t>
      </w:r>
      <w:r w:rsidRPr="00D84BE8">
        <w:rPr>
          <w:rFonts w:ascii="Times New Roman" w:hAnsi="Times New Roman" w:cs="Times New Roman"/>
          <w:i/>
          <w:lang w:val="en-US"/>
        </w:rPr>
        <w:t>Philip the Bold : the Formation of the Burgundian State</w:t>
      </w:r>
      <w:r w:rsidRPr="00D84BE8">
        <w:rPr>
          <w:rFonts w:ascii="Times New Roman" w:hAnsi="Times New Roman" w:cs="Times New Roman"/>
          <w:lang w:val="en-US"/>
        </w:rPr>
        <w:t>, Woodbridge, 2002.</w:t>
      </w:r>
    </w:p>
  </w:footnote>
  <w:footnote w:id="57">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M. O</w:t>
      </w:r>
      <w:r w:rsidRPr="00D84BE8">
        <w:rPr>
          <w:rFonts w:ascii="Times New Roman" w:hAnsi="Times New Roman" w:cs="Times New Roman"/>
          <w:smallCaps/>
        </w:rPr>
        <w:t>rmrod</w:t>
      </w:r>
      <w:r w:rsidRPr="00D84BE8">
        <w:rPr>
          <w:rFonts w:ascii="Times New Roman" w:hAnsi="Times New Roman" w:cs="Times New Roman"/>
        </w:rPr>
        <w:t xml:space="preserve">, </w:t>
      </w:r>
      <w:r w:rsidRPr="00D84BE8">
        <w:rPr>
          <w:rFonts w:ascii="Times New Roman" w:hAnsi="Times New Roman" w:cs="Times New Roman"/>
          <w:i/>
        </w:rPr>
        <w:t>Edward III</w:t>
      </w:r>
      <w:r w:rsidRPr="00D84BE8">
        <w:rPr>
          <w:rFonts w:ascii="Times New Roman" w:hAnsi="Times New Roman" w:cs="Times New Roman"/>
        </w:rPr>
        <w:t>, New Haven-Londres, 2011</w:t>
      </w:r>
      <w:r w:rsidR="00F129C5" w:rsidRPr="00F129C5">
        <w:rPr>
          <w:rFonts w:ascii="Times New Roman" w:hAnsi="Times New Roman" w:cs="Times New Roman"/>
        </w:rPr>
        <w:t>, p. 534-537 et 566-567</w:t>
      </w:r>
      <w:r w:rsidR="00F129C5">
        <w:rPr>
          <w:rFonts w:ascii="Times New Roman" w:hAnsi="Times New Roman" w:cs="Times New Roman"/>
        </w:rPr>
        <w:t xml:space="preserve"> </w:t>
      </w:r>
      <w:r w:rsidRPr="00D84BE8">
        <w:rPr>
          <w:rFonts w:ascii="Times New Roman" w:hAnsi="Times New Roman" w:cs="Times New Roman"/>
        </w:rPr>
        <w:t> ; L. T</w:t>
      </w:r>
      <w:r w:rsidRPr="00D84BE8">
        <w:rPr>
          <w:rFonts w:ascii="Times New Roman" w:hAnsi="Times New Roman" w:cs="Times New Roman"/>
          <w:smallCaps/>
        </w:rPr>
        <w:t>ompkins</w:t>
      </w:r>
      <w:r w:rsidRPr="00D84BE8">
        <w:rPr>
          <w:rFonts w:ascii="Times New Roman" w:hAnsi="Times New Roman" w:cs="Times New Roman"/>
        </w:rPr>
        <w:t xml:space="preserve">, « La Maîtresse du roi. Alice Perrers, Édouard III et la crise politique au </w:t>
      </w:r>
      <w:r w:rsidRPr="00D84BE8">
        <w:rPr>
          <w:rFonts w:ascii="Times New Roman" w:hAnsi="Times New Roman" w:cs="Times New Roman"/>
          <w:smallCaps/>
        </w:rPr>
        <w:t>xiv</w:t>
      </w:r>
      <w:r w:rsidRPr="00D84BE8">
        <w:rPr>
          <w:rFonts w:ascii="Times New Roman" w:hAnsi="Times New Roman" w:cs="Times New Roman"/>
          <w:vertAlign w:val="superscript"/>
        </w:rPr>
        <w:t xml:space="preserve">e </w:t>
      </w:r>
      <w:r w:rsidRPr="00D84BE8">
        <w:rPr>
          <w:rFonts w:ascii="Times New Roman" w:hAnsi="Times New Roman" w:cs="Times New Roman"/>
        </w:rPr>
        <w:t>siècle », dans J. D</w:t>
      </w:r>
      <w:r w:rsidRPr="00D84BE8">
        <w:rPr>
          <w:rFonts w:ascii="Times New Roman" w:hAnsi="Times New Roman" w:cs="Times New Roman"/>
          <w:smallCaps/>
        </w:rPr>
        <w:t>or</w:t>
      </w:r>
      <w:r w:rsidRPr="00D84BE8">
        <w:rPr>
          <w:rFonts w:ascii="Times New Roman" w:hAnsi="Times New Roman" w:cs="Times New Roman"/>
        </w:rPr>
        <w:t>, M.-E. H</w:t>
      </w:r>
      <w:r w:rsidRPr="00D84BE8">
        <w:rPr>
          <w:rFonts w:ascii="Times New Roman" w:hAnsi="Times New Roman" w:cs="Times New Roman"/>
          <w:smallCaps/>
        </w:rPr>
        <w:t>enneau</w:t>
      </w:r>
      <w:r w:rsidRPr="00D84BE8">
        <w:rPr>
          <w:rFonts w:ascii="Times New Roman" w:hAnsi="Times New Roman" w:cs="Times New Roman"/>
        </w:rPr>
        <w:t xml:space="preserve"> et A. M</w:t>
      </w:r>
      <w:r w:rsidRPr="00D84BE8">
        <w:rPr>
          <w:rFonts w:ascii="Times New Roman" w:hAnsi="Times New Roman" w:cs="Times New Roman"/>
          <w:smallCaps/>
        </w:rPr>
        <w:t>archandisse</w:t>
      </w:r>
      <w:r w:rsidRPr="00D84BE8">
        <w:rPr>
          <w:rFonts w:ascii="Times New Roman" w:hAnsi="Times New Roman" w:cs="Times New Roman"/>
        </w:rPr>
        <w:t xml:space="preserve"> éd., </w:t>
      </w:r>
      <w:r w:rsidRPr="00D84BE8">
        <w:rPr>
          <w:rFonts w:ascii="Times New Roman" w:hAnsi="Times New Roman" w:cs="Times New Roman"/>
          <w:i/>
        </w:rPr>
        <w:t>Maîtresses et favorites dans les coulisses du pouvoir du Moyen Âge à l’époque moderne</w:t>
      </w:r>
      <w:r w:rsidRPr="00D84BE8">
        <w:rPr>
          <w:rFonts w:ascii="Times New Roman" w:hAnsi="Times New Roman" w:cs="Times New Roman"/>
        </w:rPr>
        <w:t>, Saint-Étienne, 2019, p. 35-48.</w:t>
      </w:r>
    </w:p>
  </w:footnote>
  <w:footnote w:id="58">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P. C</w:t>
      </w:r>
      <w:r w:rsidRPr="00D84BE8">
        <w:rPr>
          <w:rFonts w:ascii="Times New Roman" w:hAnsi="Times New Roman" w:cs="Times New Roman"/>
          <w:smallCaps/>
        </w:rPr>
        <w:t>ontamine</w:t>
      </w:r>
      <w:r w:rsidRPr="00D84BE8">
        <w:rPr>
          <w:rFonts w:ascii="Times New Roman" w:hAnsi="Times New Roman" w:cs="Times New Roman"/>
        </w:rPr>
        <w:t xml:space="preserve">, </w:t>
      </w:r>
      <w:r w:rsidRPr="00D84BE8">
        <w:rPr>
          <w:rFonts w:ascii="Times New Roman" w:hAnsi="Times New Roman" w:cs="Times New Roman"/>
          <w:i/>
        </w:rPr>
        <w:t>Charles VII : une vie, une politique</w:t>
      </w:r>
      <w:r w:rsidRPr="00D84BE8">
        <w:rPr>
          <w:rFonts w:ascii="Times New Roman" w:hAnsi="Times New Roman" w:cs="Times New Roman"/>
        </w:rPr>
        <w:t>, Paris, 2017</w:t>
      </w:r>
      <w:r w:rsidR="00F129C5" w:rsidRPr="00F129C5">
        <w:rPr>
          <w:rFonts w:ascii="Times New Roman" w:hAnsi="Times New Roman" w:cs="Times New Roman"/>
        </w:rPr>
        <w:t>, p. 392-400</w:t>
      </w:r>
      <w:r w:rsidRPr="00D84BE8">
        <w:rPr>
          <w:rFonts w:ascii="Times New Roman" w:hAnsi="Times New Roman" w:cs="Times New Roman"/>
        </w:rPr>
        <w:t> ; J. B</w:t>
      </w:r>
      <w:r w:rsidRPr="00D84BE8">
        <w:rPr>
          <w:rFonts w:ascii="Times New Roman" w:hAnsi="Times New Roman" w:cs="Times New Roman"/>
          <w:smallCaps/>
        </w:rPr>
        <w:t>lanchard</w:t>
      </w:r>
      <w:r w:rsidRPr="00D84BE8">
        <w:rPr>
          <w:rFonts w:ascii="Times New Roman" w:hAnsi="Times New Roman" w:cs="Times New Roman"/>
        </w:rPr>
        <w:t xml:space="preserve">, </w:t>
      </w:r>
      <w:r w:rsidRPr="00D84BE8">
        <w:rPr>
          <w:rFonts w:ascii="Times New Roman" w:hAnsi="Times New Roman" w:cs="Times New Roman"/>
          <w:i/>
        </w:rPr>
        <w:t>Louis XI</w:t>
      </w:r>
      <w:r w:rsidRPr="00D84BE8">
        <w:rPr>
          <w:rFonts w:ascii="Times New Roman" w:hAnsi="Times New Roman" w:cs="Times New Roman"/>
        </w:rPr>
        <w:t>, Paris, 2015</w:t>
      </w:r>
      <w:r w:rsidR="00F129C5">
        <w:rPr>
          <w:rFonts w:ascii="Times New Roman" w:hAnsi="Times New Roman" w:cs="Times New Roman"/>
        </w:rPr>
        <w:t>, p. 252-256</w:t>
      </w:r>
      <w:r w:rsidRPr="00D84BE8">
        <w:rPr>
          <w:rFonts w:ascii="Times New Roman" w:hAnsi="Times New Roman" w:cs="Times New Roman"/>
        </w:rPr>
        <w:t>.</w:t>
      </w:r>
    </w:p>
  </w:footnote>
  <w:footnote w:id="59">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G. L</w:t>
      </w:r>
      <w:r w:rsidRPr="00D84BE8">
        <w:rPr>
          <w:rFonts w:ascii="Times New Roman" w:hAnsi="Times New Roman" w:cs="Times New Roman"/>
          <w:smallCaps/>
        </w:rPr>
        <w:t>ecuppre</w:t>
      </w:r>
      <w:r w:rsidRPr="00D84BE8">
        <w:rPr>
          <w:rFonts w:ascii="Times New Roman" w:hAnsi="Times New Roman" w:cs="Times New Roman"/>
        </w:rPr>
        <w:t>, « Des précédents pour Charles Quint ? Les abdications princières dans les anciens Pays-Bas (</w:t>
      </w:r>
      <w:r w:rsidRPr="00D84BE8">
        <w:rPr>
          <w:rFonts w:ascii="Times New Roman" w:hAnsi="Times New Roman" w:cs="Times New Roman"/>
          <w:smallCaps/>
        </w:rPr>
        <w:t>xiii</w:t>
      </w:r>
      <w:r w:rsidRPr="00D84BE8">
        <w:rPr>
          <w:rFonts w:ascii="Times New Roman" w:hAnsi="Times New Roman" w:cs="Times New Roman"/>
          <w:vertAlign w:val="superscript"/>
        </w:rPr>
        <w:t>e</w:t>
      </w:r>
      <w:r w:rsidRPr="00D84BE8">
        <w:rPr>
          <w:rFonts w:ascii="Times New Roman" w:hAnsi="Times New Roman" w:cs="Times New Roman"/>
        </w:rPr>
        <w:t>-</w:t>
      </w:r>
      <w:r w:rsidRPr="00D84BE8">
        <w:rPr>
          <w:rFonts w:ascii="Times New Roman" w:hAnsi="Times New Roman" w:cs="Times New Roman"/>
          <w:smallCaps/>
        </w:rPr>
        <w:t>xv</w:t>
      </w:r>
      <w:r w:rsidRPr="00D84BE8">
        <w:rPr>
          <w:rFonts w:ascii="Times New Roman" w:hAnsi="Times New Roman" w:cs="Times New Roman"/>
          <w:vertAlign w:val="superscript"/>
        </w:rPr>
        <w:t>e</w:t>
      </w:r>
      <w:r w:rsidRPr="00D84BE8">
        <w:rPr>
          <w:rFonts w:ascii="Times New Roman" w:hAnsi="Times New Roman" w:cs="Times New Roman"/>
        </w:rPr>
        <w:t>s.) », dans A. B</w:t>
      </w:r>
      <w:r w:rsidRPr="00D84BE8">
        <w:rPr>
          <w:rFonts w:ascii="Times New Roman" w:hAnsi="Times New Roman" w:cs="Times New Roman"/>
          <w:smallCaps/>
        </w:rPr>
        <w:t>urkardt</w:t>
      </w:r>
      <w:r w:rsidRPr="00D84BE8">
        <w:rPr>
          <w:rFonts w:ascii="Times New Roman" w:hAnsi="Times New Roman" w:cs="Times New Roman"/>
        </w:rPr>
        <w:t xml:space="preserve"> éd., </w:t>
      </w:r>
      <w:r w:rsidRPr="00D84BE8">
        <w:rPr>
          <w:rFonts w:ascii="Times New Roman" w:hAnsi="Times New Roman" w:cs="Times New Roman"/>
          <w:i/>
        </w:rPr>
        <w:t>Crépuscules du pouvoir</w:t>
      </w:r>
      <w:r w:rsidRPr="00D84BE8">
        <w:rPr>
          <w:rFonts w:ascii="Times New Roman" w:hAnsi="Times New Roman" w:cs="Times New Roman"/>
        </w:rPr>
        <w:t>, Paris, 2022, à paraître.</w:t>
      </w:r>
    </w:p>
  </w:footnote>
  <w:footnote w:id="60">
    <w:p w:rsidR="004A3012" w:rsidRPr="00D84BE8" w:rsidRDefault="004A3012" w:rsidP="00D84BE8">
      <w:pPr>
        <w:spacing w:after="0"/>
        <w:jc w:val="both"/>
        <w:rPr>
          <w:rFonts w:ascii="Times New Roman" w:hAnsi="Times New Roman" w:cs="Times New Roman"/>
          <w:sz w:val="20"/>
          <w:szCs w:val="20"/>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rPr>
        <w:t xml:space="preserve"> G. L</w:t>
      </w:r>
      <w:r w:rsidRPr="00D84BE8">
        <w:rPr>
          <w:rFonts w:ascii="Times New Roman" w:hAnsi="Times New Roman" w:cs="Times New Roman"/>
          <w:smallCaps/>
          <w:sz w:val="20"/>
          <w:szCs w:val="20"/>
        </w:rPr>
        <w:t>ecuppre</w:t>
      </w:r>
      <w:r w:rsidRPr="00D84BE8">
        <w:rPr>
          <w:rFonts w:ascii="Times New Roman" w:hAnsi="Times New Roman" w:cs="Times New Roman"/>
          <w:sz w:val="20"/>
          <w:szCs w:val="20"/>
        </w:rPr>
        <w:t xml:space="preserve">, « Déficience du corps et exercice du pouvoir au </w:t>
      </w:r>
      <w:r w:rsidRPr="00D84BE8">
        <w:rPr>
          <w:rFonts w:ascii="Times New Roman" w:hAnsi="Times New Roman" w:cs="Times New Roman"/>
          <w:smallCaps/>
          <w:sz w:val="20"/>
          <w:szCs w:val="20"/>
        </w:rPr>
        <w:t>xiv</w:t>
      </w:r>
      <w:r w:rsidRPr="00D84BE8">
        <w:rPr>
          <w:rFonts w:ascii="Times New Roman" w:hAnsi="Times New Roman" w:cs="Times New Roman"/>
          <w:sz w:val="20"/>
          <w:szCs w:val="20"/>
          <w:vertAlign w:val="superscript"/>
        </w:rPr>
        <w:t>e</w:t>
      </w:r>
      <w:r w:rsidRPr="00D84BE8">
        <w:rPr>
          <w:rFonts w:ascii="Times New Roman" w:hAnsi="Times New Roman" w:cs="Times New Roman"/>
          <w:sz w:val="20"/>
          <w:szCs w:val="20"/>
        </w:rPr>
        <w:t xml:space="preserve"> siècle », </w:t>
      </w:r>
      <w:r w:rsidRPr="00D84BE8">
        <w:rPr>
          <w:rFonts w:ascii="Times New Roman" w:hAnsi="Times New Roman" w:cs="Times New Roman"/>
          <w:i/>
          <w:sz w:val="20"/>
          <w:szCs w:val="20"/>
        </w:rPr>
        <w:t xml:space="preserve">Micrologus. Nature, Sciences and MedievalSocieties, </w:t>
      </w:r>
      <w:r w:rsidRPr="00D84BE8">
        <w:rPr>
          <w:rFonts w:ascii="Times New Roman" w:hAnsi="Times New Roman" w:cs="Times New Roman"/>
          <w:sz w:val="20"/>
          <w:szCs w:val="20"/>
        </w:rPr>
        <w:t>22(2014) :</w:t>
      </w:r>
      <w:r w:rsidRPr="00D84BE8">
        <w:rPr>
          <w:rFonts w:ascii="Times New Roman" w:hAnsi="Times New Roman" w:cs="Times New Roman"/>
          <w:i/>
          <w:sz w:val="20"/>
          <w:szCs w:val="20"/>
        </w:rPr>
        <w:t xml:space="preserve"> Le Corps du Prince</w:t>
      </w:r>
      <w:r w:rsidRPr="00D84BE8">
        <w:rPr>
          <w:rFonts w:ascii="Times New Roman" w:hAnsi="Times New Roman" w:cs="Times New Roman"/>
          <w:sz w:val="20"/>
          <w:szCs w:val="20"/>
        </w:rPr>
        <w:t>, p. 705-719.</w:t>
      </w:r>
    </w:p>
  </w:footnote>
  <w:footnote w:id="61">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S.I. B</w:t>
      </w:r>
      <w:r w:rsidRPr="00D84BE8">
        <w:rPr>
          <w:rFonts w:ascii="Times New Roman" w:hAnsi="Times New Roman" w:cs="Times New Roman"/>
          <w:smallCaps/>
        </w:rPr>
        <w:t>oardman</w:t>
      </w:r>
      <w:r w:rsidRPr="00D84BE8">
        <w:rPr>
          <w:rFonts w:ascii="Times New Roman" w:hAnsi="Times New Roman" w:cs="Times New Roman"/>
        </w:rPr>
        <w:t xml:space="preserve">, </w:t>
      </w:r>
      <w:r w:rsidRPr="00D84BE8">
        <w:rPr>
          <w:rFonts w:ascii="Times New Roman" w:hAnsi="Times New Roman" w:cs="Times New Roman"/>
          <w:i/>
        </w:rPr>
        <w:t>The Early Stewart Kings: Robert II and Robert III, 1371-1406</w:t>
      </w:r>
      <w:r w:rsidRPr="00D84BE8">
        <w:rPr>
          <w:rFonts w:ascii="Times New Roman" w:hAnsi="Times New Roman" w:cs="Times New Roman"/>
        </w:rPr>
        <w:t>, East Linton, 1997, et plus spécifiquement p. 123-125.</w:t>
      </w:r>
    </w:p>
  </w:footnote>
  <w:footnote w:id="62">
    <w:p w:rsidR="004A3012" w:rsidRPr="00D84BE8" w:rsidRDefault="004A3012" w:rsidP="00D84BE8">
      <w:pPr>
        <w:spacing w:after="0"/>
        <w:jc w:val="both"/>
        <w:rPr>
          <w:rFonts w:ascii="Times New Roman" w:hAnsi="Times New Roman" w:cs="Times New Roman"/>
          <w:sz w:val="20"/>
          <w:szCs w:val="20"/>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rPr>
        <w:t xml:space="preserve"> Le thème est notamment exploité par la propagande lancastrienne pour justifier l’éviction du roi Richard II : C. F</w:t>
      </w:r>
      <w:r w:rsidRPr="00D84BE8">
        <w:rPr>
          <w:rFonts w:ascii="Times New Roman" w:hAnsi="Times New Roman" w:cs="Times New Roman"/>
          <w:smallCaps/>
          <w:sz w:val="20"/>
          <w:szCs w:val="20"/>
        </w:rPr>
        <w:t>letcher</w:t>
      </w:r>
      <w:r w:rsidRPr="00D84BE8">
        <w:rPr>
          <w:rFonts w:ascii="Times New Roman" w:hAnsi="Times New Roman" w:cs="Times New Roman"/>
          <w:sz w:val="20"/>
          <w:szCs w:val="20"/>
        </w:rPr>
        <w:t xml:space="preserve">, </w:t>
      </w:r>
      <w:r w:rsidRPr="00D84BE8">
        <w:rPr>
          <w:rFonts w:ascii="Times New Roman" w:hAnsi="Times New Roman" w:cs="Times New Roman"/>
          <w:i/>
          <w:sz w:val="20"/>
          <w:szCs w:val="20"/>
        </w:rPr>
        <w:t>Richard II : Manhood, Youth and Politics 1377-99</w:t>
      </w:r>
      <w:r w:rsidRPr="00D84BE8">
        <w:rPr>
          <w:rFonts w:ascii="Times New Roman" w:hAnsi="Times New Roman" w:cs="Times New Roman"/>
          <w:sz w:val="20"/>
          <w:szCs w:val="20"/>
        </w:rPr>
        <w:t>, Oxford, 2008</w:t>
      </w:r>
      <w:r w:rsidR="00813C14">
        <w:rPr>
          <w:rFonts w:ascii="Times New Roman" w:hAnsi="Times New Roman" w:cs="Times New Roman"/>
          <w:sz w:val="20"/>
          <w:szCs w:val="20"/>
        </w:rPr>
        <w:t>, p. 159-160</w:t>
      </w:r>
      <w:r w:rsidRPr="00D84BE8">
        <w:rPr>
          <w:rFonts w:ascii="Times New Roman" w:hAnsi="Times New Roman" w:cs="Times New Roman"/>
          <w:sz w:val="20"/>
          <w:szCs w:val="20"/>
        </w:rPr>
        <w:t>. Sur la cristallisation, autour de 1400 du motif de la jeunesse comme argument de diffamation : G. L</w:t>
      </w:r>
      <w:r w:rsidRPr="00D84BE8">
        <w:rPr>
          <w:rFonts w:ascii="Times New Roman" w:hAnsi="Times New Roman" w:cs="Times New Roman"/>
          <w:smallCaps/>
          <w:sz w:val="20"/>
          <w:szCs w:val="20"/>
        </w:rPr>
        <w:t>ecuppre</w:t>
      </w:r>
      <w:r w:rsidRPr="00D84BE8">
        <w:rPr>
          <w:rFonts w:ascii="Times New Roman" w:hAnsi="Times New Roman" w:cs="Times New Roman"/>
          <w:sz w:val="20"/>
          <w:szCs w:val="20"/>
        </w:rPr>
        <w:t>, « A Newcomer in Defamatory Propaganda : Youth (Late Fourteenth to Early Fifteenth Century) », dans M. I</w:t>
      </w:r>
      <w:r w:rsidRPr="00D84BE8">
        <w:rPr>
          <w:rFonts w:ascii="Times New Roman" w:hAnsi="Times New Roman" w:cs="Times New Roman"/>
          <w:smallCaps/>
          <w:sz w:val="20"/>
          <w:szCs w:val="20"/>
        </w:rPr>
        <w:t>cks</w:t>
      </w:r>
      <w:r w:rsidRPr="00D84BE8">
        <w:rPr>
          <w:rFonts w:ascii="Times New Roman" w:hAnsi="Times New Roman" w:cs="Times New Roman"/>
          <w:sz w:val="20"/>
          <w:szCs w:val="20"/>
        </w:rPr>
        <w:t xml:space="preserve"> et E. S</w:t>
      </w:r>
      <w:r w:rsidRPr="00D84BE8">
        <w:rPr>
          <w:rFonts w:ascii="Times New Roman" w:hAnsi="Times New Roman" w:cs="Times New Roman"/>
          <w:smallCaps/>
          <w:sz w:val="20"/>
          <w:szCs w:val="20"/>
        </w:rPr>
        <w:t xml:space="preserve">hiraev </w:t>
      </w:r>
      <w:r w:rsidRPr="00D84BE8">
        <w:rPr>
          <w:rFonts w:ascii="Times New Roman" w:hAnsi="Times New Roman" w:cs="Times New Roman"/>
          <w:sz w:val="20"/>
          <w:szCs w:val="20"/>
        </w:rPr>
        <w:t xml:space="preserve">éd., </w:t>
      </w:r>
      <w:r w:rsidRPr="00D84BE8">
        <w:rPr>
          <w:rFonts w:ascii="Times New Roman" w:hAnsi="Times New Roman" w:cs="Times New Roman"/>
          <w:i/>
          <w:sz w:val="20"/>
          <w:szCs w:val="20"/>
        </w:rPr>
        <w:t>Character Assassination throughout the Ages</w:t>
      </w:r>
      <w:r w:rsidRPr="00D84BE8">
        <w:rPr>
          <w:rFonts w:ascii="Times New Roman" w:hAnsi="Times New Roman" w:cs="Times New Roman"/>
          <w:sz w:val="20"/>
          <w:szCs w:val="20"/>
        </w:rPr>
        <w:t>, New York, 2014, p. 135-148.</w:t>
      </w:r>
    </w:p>
  </w:footnote>
  <w:footnote w:id="63">
    <w:p w:rsidR="004A3012" w:rsidRPr="00D84BE8" w:rsidRDefault="004A3012" w:rsidP="00D84BE8">
      <w:pPr>
        <w:shd w:val="clear" w:color="auto" w:fill="FFFFFF"/>
        <w:spacing w:after="0"/>
        <w:jc w:val="both"/>
        <w:rPr>
          <w:rFonts w:ascii="Times New Roman" w:eastAsia="Times New Roman" w:hAnsi="Times New Roman" w:cs="Times New Roman"/>
          <w:color w:val="666666"/>
          <w:sz w:val="20"/>
          <w:szCs w:val="20"/>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rPr>
        <w:t xml:space="preserve"> Voir le classique de D. B</w:t>
      </w:r>
      <w:r w:rsidRPr="00D84BE8">
        <w:rPr>
          <w:rFonts w:ascii="Times New Roman" w:hAnsi="Times New Roman" w:cs="Times New Roman"/>
          <w:smallCaps/>
          <w:sz w:val="20"/>
          <w:szCs w:val="20"/>
        </w:rPr>
        <w:t>outet</w:t>
      </w:r>
      <w:r w:rsidRPr="00D84BE8">
        <w:rPr>
          <w:rFonts w:ascii="Times New Roman" w:hAnsi="Times New Roman" w:cs="Times New Roman"/>
          <w:sz w:val="20"/>
          <w:szCs w:val="20"/>
        </w:rPr>
        <w:t xml:space="preserve">, </w:t>
      </w:r>
      <w:r w:rsidRPr="00D84BE8">
        <w:rPr>
          <w:rFonts w:ascii="Times New Roman" w:hAnsi="Times New Roman" w:cs="Times New Roman"/>
          <w:i/>
          <w:sz w:val="20"/>
          <w:szCs w:val="20"/>
        </w:rPr>
        <w:t>Charlemagne et Arthur, ou le roi imaginaire</w:t>
      </w:r>
      <w:r w:rsidRPr="00D84BE8">
        <w:rPr>
          <w:rFonts w:ascii="Times New Roman" w:hAnsi="Times New Roman" w:cs="Times New Roman"/>
          <w:sz w:val="20"/>
          <w:szCs w:val="20"/>
        </w:rPr>
        <w:t>, Paris, 1992</w:t>
      </w:r>
      <w:r w:rsidR="00813C14">
        <w:rPr>
          <w:rFonts w:ascii="Times New Roman" w:hAnsi="Times New Roman" w:cs="Times New Roman"/>
          <w:sz w:val="20"/>
          <w:szCs w:val="20"/>
        </w:rPr>
        <w:t>,</w:t>
      </w:r>
      <w:r w:rsidR="00813C14" w:rsidRPr="00813C14">
        <w:rPr>
          <w:rFonts w:ascii="Times New Roman" w:hAnsi="Times New Roman" w:cs="Times New Roman"/>
          <w:sz w:val="20"/>
          <w:szCs w:val="20"/>
          <w:highlight w:val="green"/>
        </w:rPr>
        <w:t xml:space="preserve"> </w:t>
      </w:r>
      <w:r w:rsidR="00813C14" w:rsidRPr="0020330F">
        <w:rPr>
          <w:rFonts w:ascii="Times New Roman" w:hAnsi="Times New Roman" w:cs="Times New Roman"/>
          <w:sz w:val="20"/>
          <w:szCs w:val="20"/>
          <w:highlight w:val="green"/>
        </w:rPr>
        <w:t>p. 402-403 (le syndrome s’étend aussi au</w:t>
      </w:r>
      <w:r w:rsidR="00813C14">
        <w:rPr>
          <w:rFonts w:ascii="Times New Roman" w:hAnsi="Times New Roman" w:cs="Times New Roman"/>
          <w:sz w:val="20"/>
          <w:szCs w:val="20"/>
          <w:highlight w:val="green"/>
        </w:rPr>
        <w:t>x</w:t>
      </w:r>
      <w:r w:rsidR="00813C14" w:rsidRPr="0020330F">
        <w:rPr>
          <w:rFonts w:ascii="Times New Roman" w:hAnsi="Times New Roman" w:cs="Times New Roman"/>
          <w:sz w:val="20"/>
          <w:szCs w:val="20"/>
          <w:highlight w:val="green"/>
        </w:rPr>
        <w:t xml:space="preserve"> roman</w:t>
      </w:r>
      <w:r w:rsidR="00813C14">
        <w:rPr>
          <w:rFonts w:ascii="Times New Roman" w:hAnsi="Times New Roman" w:cs="Times New Roman"/>
          <w:sz w:val="20"/>
          <w:szCs w:val="20"/>
          <w:highlight w:val="green"/>
        </w:rPr>
        <w:t xml:space="preserve">s </w:t>
      </w:r>
      <w:r w:rsidR="00813C14" w:rsidRPr="0020330F">
        <w:rPr>
          <w:rFonts w:ascii="Times New Roman" w:hAnsi="Times New Roman" w:cs="Times New Roman"/>
          <w:i/>
          <w:sz w:val="20"/>
          <w:szCs w:val="20"/>
          <w:highlight w:val="green"/>
        </w:rPr>
        <w:t>Gui de Nanteuil</w:t>
      </w:r>
      <w:r w:rsidR="00813C14">
        <w:rPr>
          <w:rFonts w:ascii="Times New Roman" w:hAnsi="Times New Roman" w:cs="Times New Roman"/>
          <w:sz w:val="20"/>
          <w:szCs w:val="20"/>
          <w:highlight w:val="green"/>
        </w:rPr>
        <w:t xml:space="preserve"> et </w:t>
      </w:r>
      <w:r w:rsidR="00813C14" w:rsidRPr="0020330F">
        <w:rPr>
          <w:rFonts w:ascii="Times New Roman" w:hAnsi="Times New Roman" w:cs="Times New Roman"/>
          <w:i/>
          <w:sz w:val="20"/>
          <w:szCs w:val="20"/>
          <w:highlight w:val="green"/>
        </w:rPr>
        <w:t>Guydon</w:t>
      </w:r>
      <w:r w:rsidR="00813C14" w:rsidRPr="0020330F">
        <w:rPr>
          <w:rFonts w:ascii="Times New Roman" w:hAnsi="Times New Roman" w:cs="Times New Roman"/>
          <w:sz w:val="20"/>
          <w:szCs w:val="20"/>
          <w:highlight w:val="green"/>
        </w:rPr>
        <w:t>)</w:t>
      </w:r>
      <w:r w:rsidRPr="00D84BE8">
        <w:rPr>
          <w:rFonts w:ascii="Times New Roman" w:hAnsi="Times New Roman" w:cs="Times New Roman"/>
          <w:sz w:val="20"/>
          <w:szCs w:val="20"/>
        </w:rPr>
        <w:t> ; à comparer avec la réalité carolingienne : B.S. B</w:t>
      </w:r>
      <w:r w:rsidRPr="00D84BE8">
        <w:rPr>
          <w:rFonts w:ascii="Times New Roman" w:hAnsi="Times New Roman" w:cs="Times New Roman"/>
          <w:smallCaps/>
          <w:sz w:val="20"/>
          <w:szCs w:val="20"/>
        </w:rPr>
        <w:t>achrach</w:t>
      </w:r>
      <w:r w:rsidRPr="00D84BE8">
        <w:rPr>
          <w:rFonts w:ascii="Times New Roman" w:hAnsi="Times New Roman" w:cs="Times New Roman"/>
          <w:sz w:val="20"/>
          <w:szCs w:val="20"/>
        </w:rPr>
        <w:t xml:space="preserve">, « Charlemagne’s Health in ‘Old age’ : Didit Affect Carolingian Military Strategy ? », </w:t>
      </w:r>
      <w:r w:rsidRPr="00D84BE8">
        <w:rPr>
          <w:rFonts w:ascii="Times New Roman" w:hAnsi="Times New Roman" w:cs="Times New Roman"/>
          <w:i/>
          <w:sz w:val="20"/>
          <w:szCs w:val="20"/>
        </w:rPr>
        <w:t>Mediaevistik</w:t>
      </w:r>
      <w:r w:rsidRPr="00D84BE8">
        <w:rPr>
          <w:rFonts w:ascii="Times New Roman" w:hAnsi="Times New Roman" w:cs="Times New Roman"/>
          <w:sz w:val="20"/>
          <w:szCs w:val="20"/>
        </w:rPr>
        <w:t>, 32 (2019), p. 11-53, et P.E. D</w:t>
      </w:r>
      <w:r w:rsidRPr="00D84BE8">
        <w:rPr>
          <w:rFonts w:ascii="Times New Roman" w:hAnsi="Times New Roman" w:cs="Times New Roman"/>
          <w:smallCaps/>
          <w:sz w:val="20"/>
          <w:szCs w:val="20"/>
        </w:rPr>
        <w:t>utton</w:t>
      </w:r>
      <w:r w:rsidRPr="00D84BE8">
        <w:rPr>
          <w:rFonts w:ascii="Times New Roman" w:hAnsi="Times New Roman" w:cs="Times New Roman"/>
          <w:sz w:val="20"/>
          <w:szCs w:val="20"/>
        </w:rPr>
        <w:t>, « Beyond the Topos of Senescence : the Political Problems of Aged Carolingian Rulers », dans M. S</w:t>
      </w:r>
      <w:r w:rsidRPr="00D84BE8">
        <w:rPr>
          <w:rFonts w:ascii="Times New Roman" w:hAnsi="Times New Roman" w:cs="Times New Roman"/>
          <w:smallCaps/>
          <w:sz w:val="20"/>
          <w:szCs w:val="20"/>
        </w:rPr>
        <w:t>heehan</w:t>
      </w:r>
      <w:r w:rsidRPr="00D84BE8">
        <w:rPr>
          <w:rFonts w:ascii="Times New Roman" w:hAnsi="Times New Roman" w:cs="Times New Roman"/>
          <w:sz w:val="20"/>
          <w:szCs w:val="20"/>
        </w:rPr>
        <w:t xml:space="preserve"> éd., </w:t>
      </w:r>
      <w:r w:rsidRPr="00D84BE8">
        <w:rPr>
          <w:rFonts w:ascii="Times New Roman" w:hAnsi="Times New Roman" w:cs="Times New Roman"/>
          <w:i/>
          <w:sz w:val="20"/>
          <w:szCs w:val="20"/>
        </w:rPr>
        <w:t>Aging and the Aged in Medieval Europe : Selected Papers from the Annual Conference of the Centre for Medieval Studies, University of Toronto, held 25-26 February and 11-12 November 1983</w:t>
      </w:r>
      <w:r w:rsidRPr="00D84BE8">
        <w:rPr>
          <w:rFonts w:ascii="Times New Roman" w:hAnsi="Times New Roman" w:cs="Times New Roman"/>
          <w:sz w:val="20"/>
          <w:szCs w:val="20"/>
        </w:rPr>
        <w:t>, Toronto, 1990, p. 75-94 – à quoi il convient d’ajouter la contribution de Philippe Depreux dans le présent volume.</w:t>
      </w:r>
    </w:p>
  </w:footnote>
  <w:footnote w:id="64">
    <w:p w:rsidR="004A3012" w:rsidRPr="00D84BE8" w:rsidRDefault="004A3012" w:rsidP="00D84BE8">
      <w:pPr>
        <w:spacing w:after="0"/>
        <w:jc w:val="both"/>
        <w:rPr>
          <w:rFonts w:ascii="Times New Roman" w:hAnsi="Times New Roman" w:cs="Times New Roman"/>
          <w:sz w:val="20"/>
          <w:szCs w:val="20"/>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rPr>
        <w:t xml:space="preserve"> G. L</w:t>
      </w:r>
      <w:r w:rsidRPr="00D84BE8">
        <w:rPr>
          <w:rFonts w:ascii="Times New Roman" w:hAnsi="Times New Roman" w:cs="Times New Roman"/>
          <w:smallCaps/>
          <w:sz w:val="20"/>
          <w:szCs w:val="20"/>
        </w:rPr>
        <w:t>ecuppre</w:t>
      </w:r>
      <w:r w:rsidRPr="00D84BE8">
        <w:rPr>
          <w:rFonts w:ascii="Times New Roman" w:hAnsi="Times New Roman" w:cs="Times New Roman"/>
          <w:sz w:val="20"/>
          <w:szCs w:val="20"/>
        </w:rPr>
        <w:t xml:space="preserve">, « Jeanne de Flandre, traîtresse et parricide : thèmes radicaux d’une opposition politique », dans </w:t>
      </w:r>
      <w:r w:rsidRPr="00D84BE8">
        <w:rPr>
          <w:rFonts w:ascii="Times New Roman" w:hAnsi="Times New Roman" w:cs="Times New Roman"/>
          <w:i/>
          <w:iCs/>
          <w:sz w:val="20"/>
          <w:szCs w:val="20"/>
        </w:rPr>
        <w:t>Reines et princesses au Moyen Âge, Montpellier, Actes du Ve colloque international du CRISIMA, 24-27 novembre 1999</w:t>
      </w:r>
      <w:r w:rsidRPr="00D84BE8">
        <w:rPr>
          <w:rFonts w:ascii="Times New Roman" w:hAnsi="Times New Roman" w:cs="Times New Roman"/>
          <w:sz w:val="20"/>
          <w:szCs w:val="20"/>
        </w:rPr>
        <w:t xml:space="preserve">, Montpellier, 2001, p. 63-74, et </w:t>
      </w:r>
      <w:r w:rsidRPr="00D84BE8">
        <w:rPr>
          <w:rFonts w:ascii="Times New Roman" w:hAnsi="Times New Roman" w:cs="Times New Roman"/>
          <w:smallCaps/>
          <w:sz w:val="20"/>
          <w:szCs w:val="20"/>
        </w:rPr>
        <w:t>Id</w:t>
      </w:r>
      <w:r w:rsidRPr="00D84BE8">
        <w:rPr>
          <w:rFonts w:ascii="Times New Roman" w:hAnsi="Times New Roman" w:cs="Times New Roman"/>
          <w:sz w:val="20"/>
          <w:szCs w:val="20"/>
        </w:rPr>
        <w:t>., « L'imposture politique dans les terres d'Empire (</w:t>
      </w:r>
      <w:r w:rsidRPr="00D84BE8">
        <w:rPr>
          <w:rFonts w:ascii="Times New Roman" w:hAnsi="Times New Roman" w:cs="Times New Roman"/>
          <w:smallCaps/>
          <w:sz w:val="20"/>
          <w:szCs w:val="20"/>
        </w:rPr>
        <w:t>xii</w:t>
      </w:r>
      <w:r w:rsidRPr="00D84BE8">
        <w:rPr>
          <w:rFonts w:ascii="Times New Roman" w:hAnsi="Times New Roman" w:cs="Times New Roman"/>
          <w:sz w:val="20"/>
          <w:szCs w:val="20"/>
          <w:vertAlign w:val="superscript"/>
        </w:rPr>
        <w:t>e</w:t>
      </w:r>
      <w:r w:rsidRPr="00D84BE8">
        <w:rPr>
          <w:rFonts w:ascii="Times New Roman" w:hAnsi="Times New Roman" w:cs="Times New Roman"/>
          <w:sz w:val="20"/>
          <w:szCs w:val="20"/>
        </w:rPr>
        <w:t>-</w:t>
      </w:r>
      <w:r w:rsidRPr="00D84BE8">
        <w:rPr>
          <w:rFonts w:ascii="Times New Roman" w:hAnsi="Times New Roman" w:cs="Times New Roman"/>
          <w:smallCaps/>
          <w:sz w:val="20"/>
          <w:szCs w:val="20"/>
        </w:rPr>
        <w:t xml:space="preserve"> xv</w:t>
      </w:r>
      <w:r w:rsidRPr="00D84BE8">
        <w:rPr>
          <w:rFonts w:ascii="Times New Roman" w:hAnsi="Times New Roman" w:cs="Times New Roman"/>
          <w:sz w:val="20"/>
          <w:szCs w:val="20"/>
          <w:vertAlign w:val="superscript"/>
        </w:rPr>
        <w:t>e</w:t>
      </w:r>
      <w:r w:rsidRPr="00D84BE8">
        <w:rPr>
          <w:rFonts w:ascii="Times New Roman" w:hAnsi="Times New Roman" w:cs="Times New Roman"/>
          <w:sz w:val="20"/>
          <w:szCs w:val="20"/>
        </w:rPr>
        <w:t xml:space="preserve"> siècles) », </w:t>
      </w:r>
      <w:r w:rsidRPr="00D84BE8">
        <w:rPr>
          <w:rFonts w:ascii="Times New Roman" w:hAnsi="Times New Roman" w:cs="Times New Roman"/>
          <w:i/>
          <w:iCs/>
          <w:sz w:val="20"/>
          <w:szCs w:val="20"/>
        </w:rPr>
        <w:t>Francia. Forschungen zur westeuropäischen Geschichte</w:t>
      </w:r>
      <w:r w:rsidRPr="00D84BE8">
        <w:rPr>
          <w:rFonts w:ascii="Times New Roman" w:hAnsi="Times New Roman" w:cs="Times New Roman"/>
          <w:iCs/>
          <w:sz w:val="20"/>
          <w:szCs w:val="20"/>
        </w:rPr>
        <w:t xml:space="preserve">, </w:t>
      </w:r>
      <w:r w:rsidRPr="00D84BE8">
        <w:rPr>
          <w:rFonts w:ascii="Times New Roman" w:hAnsi="Times New Roman" w:cs="Times New Roman"/>
          <w:sz w:val="20"/>
          <w:szCs w:val="20"/>
        </w:rPr>
        <w:t>35 (2008), p. 49-62.</w:t>
      </w:r>
    </w:p>
  </w:footnote>
  <w:footnote w:id="65">
    <w:p w:rsidR="004A3012" w:rsidRPr="00D84BE8" w:rsidRDefault="004A3012" w:rsidP="00D84BE8">
      <w:pPr>
        <w:spacing w:after="0"/>
        <w:jc w:val="both"/>
        <w:rPr>
          <w:rFonts w:ascii="Times New Roman" w:eastAsia="Times New Roman" w:hAnsi="Times New Roman" w:cs="Times New Roman"/>
          <w:sz w:val="20"/>
          <w:szCs w:val="20"/>
        </w:rPr>
      </w:pPr>
      <w:r w:rsidRPr="00D84BE8">
        <w:rPr>
          <w:rStyle w:val="Appelnotedebasdep"/>
          <w:rFonts w:ascii="Times New Roman" w:hAnsi="Times New Roman" w:cs="Times New Roman"/>
          <w:sz w:val="20"/>
          <w:szCs w:val="20"/>
        </w:rPr>
        <w:footnoteRef/>
      </w:r>
      <w:r w:rsidRPr="00D84BE8">
        <w:rPr>
          <w:rFonts w:ascii="Times New Roman" w:eastAsia="Times New Roman" w:hAnsi="Times New Roman" w:cs="Times New Roman"/>
          <w:color w:val="000000"/>
          <w:sz w:val="20"/>
          <w:szCs w:val="20"/>
          <w:shd w:val="clear" w:color="auto" w:fill="FFFFFF"/>
        </w:rPr>
        <w:t>S. S</w:t>
      </w:r>
      <w:r w:rsidRPr="00D84BE8">
        <w:rPr>
          <w:rFonts w:ascii="Times New Roman" w:eastAsia="Times New Roman" w:hAnsi="Times New Roman" w:cs="Times New Roman"/>
          <w:smallCaps/>
          <w:color w:val="000000"/>
          <w:sz w:val="20"/>
          <w:szCs w:val="20"/>
          <w:shd w:val="clear" w:color="auto" w:fill="FFFFFF"/>
        </w:rPr>
        <w:t>hahar</w:t>
      </w:r>
      <w:r w:rsidRPr="00D84BE8">
        <w:rPr>
          <w:rFonts w:ascii="Times New Roman" w:eastAsia="Times New Roman" w:hAnsi="Times New Roman" w:cs="Times New Roman"/>
          <w:color w:val="000000"/>
          <w:sz w:val="20"/>
          <w:szCs w:val="20"/>
          <w:shd w:val="clear" w:color="auto" w:fill="FFFFFF"/>
        </w:rPr>
        <w:t>, </w:t>
      </w:r>
      <w:r w:rsidRPr="00D84BE8">
        <w:rPr>
          <w:rFonts w:ascii="Times New Roman" w:eastAsia="Times New Roman" w:hAnsi="Times New Roman" w:cs="Times New Roman"/>
          <w:i/>
          <w:iCs/>
          <w:color w:val="000000"/>
          <w:sz w:val="20"/>
          <w:szCs w:val="20"/>
          <w:shd w:val="clear" w:color="auto" w:fill="FFFFFF"/>
        </w:rPr>
        <w:t>Growing Old ...</w:t>
      </w:r>
      <w:r w:rsidR="00813C14">
        <w:rPr>
          <w:rFonts w:ascii="Times New Roman" w:eastAsia="Times New Roman" w:hAnsi="Times New Roman" w:cs="Times New Roman"/>
          <w:i/>
          <w:iCs/>
          <w:color w:val="000000"/>
          <w:sz w:val="20"/>
          <w:szCs w:val="20"/>
          <w:shd w:val="clear" w:color="auto" w:fill="FFFFFF"/>
        </w:rPr>
        <w:t xml:space="preserve">, </w:t>
      </w:r>
      <w:r w:rsidR="00813C14" w:rsidRPr="00813C14">
        <w:rPr>
          <w:rFonts w:ascii="Times New Roman" w:eastAsia="Times New Roman" w:hAnsi="Times New Roman" w:cs="Times New Roman"/>
          <w:iCs/>
          <w:color w:val="000000"/>
          <w:sz w:val="20"/>
          <w:szCs w:val="20"/>
          <w:shd w:val="clear" w:color="auto" w:fill="FFFFFF"/>
        </w:rPr>
        <w:t>p. 72-73</w:t>
      </w:r>
      <w:r w:rsidRPr="00D84BE8">
        <w:rPr>
          <w:rFonts w:ascii="Times New Roman" w:eastAsia="Times New Roman" w:hAnsi="Times New Roman" w:cs="Times New Roman"/>
          <w:color w:val="000000"/>
          <w:sz w:val="20"/>
          <w:szCs w:val="20"/>
          <w:shd w:val="clear" w:color="auto" w:fill="FFFFFF"/>
        </w:rPr>
        <w:t xml:space="preserve">. </w:t>
      </w:r>
    </w:p>
  </w:footnote>
  <w:footnote w:id="66">
    <w:p w:rsidR="004A3012" w:rsidRPr="00D84BE8" w:rsidRDefault="004A3012" w:rsidP="00D84BE8">
      <w:pPr>
        <w:spacing w:after="0"/>
        <w:jc w:val="both"/>
        <w:rPr>
          <w:rFonts w:ascii="Times New Roman" w:eastAsia="Times New Roman" w:hAnsi="Times New Roman" w:cs="Times New Roman"/>
          <w:sz w:val="20"/>
          <w:szCs w:val="20"/>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mallCaps/>
          <w:sz w:val="20"/>
          <w:szCs w:val="20"/>
        </w:rPr>
        <w:t>Laurent de Premierfait</w:t>
      </w:r>
      <w:r w:rsidRPr="00D84BE8">
        <w:rPr>
          <w:rFonts w:ascii="Times New Roman" w:hAnsi="Times New Roman" w:cs="Times New Roman"/>
          <w:sz w:val="20"/>
          <w:szCs w:val="20"/>
        </w:rPr>
        <w:t xml:space="preserve">, </w:t>
      </w:r>
      <w:r w:rsidRPr="00D84BE8">
        <w:rPr>
          <w:rFonts w:ascii="Times New Roman" w:hAnsi="Times New Roman" w:cs="Times New Roman"/>
          <w:i/>
          <w:sz w:val="20"/>
          <w:szCs w:val="20"/>
        </w:rPr>
        <w:t>Livre de vieillesse</w:t>
      </w:r>
      <w:r w:rsidRPr="00D84BE8">
        <w:rPr>
          <w:rFonts w:ascii="Times New Roman" w:hAnsi="Times New Roman" w:cs="Times New Roman"/>
          <w:sz w:val="20"/>
          <w:szCs w:val="20"/>
        </w:rPr>
        <w:t>, éd. S. Marzano, Turnhout, 2009. Avec une trentaine de manuscrits, la traduction a connu un succès honorable, mais bien d’autres versions existent. Le traité de Cicéron est même converti en sermon. Citons par exemple l’étude de N. C</w:t>
      </w:r>
      <w:r w:rsidRPr="00D84BE8">
        <w:rPr>
          <w:rFonts w:ascii="Times New Roman" w:hAnsi="Times New Roman" w:cs="Times New Roman"/>
          <w:smallCaps/>
          <w:sz w:val="20"/>
          <w:szCs w:val="20"/>
        </w:rPr>
        <w:t>oulet</w:t>
      </w:r>
      <w:r w:rsidRPr="00D84BE8">
        <w:rPr>
          <w:rFonts w:ascii="Times New Roman" w:hAnsi="Times New Roman" w:cs="Times New Roman"/>
          <w:sz w:val="20"/>
          <w:szCs w:val="20"/>
        </w:rPr>
        <w:t xml:space="preserve">, « Le </w:t>
      </w:r>
      <w:r w:rsidRPr="00D84BE8">
        <w:rPr>
          <w:rFonts w:ascii="Times New Roman" w:hAnsi="Times New Roman" w:cs="Times New Roman"/>
          <w:i/>
          <w:sz w:val="20"/>
          <w:szCs w:val="20"/>
        </w:rPr>
        <w:t>De Senectute</w:t>
      </w:r>
      <w:r w:rsidRPr="00D84BE8">
        <w:rPr>
          <w:rFonts w:ascii="Times New Roman" w:hAnsi="Times New Roman" w:cs="Times New Roman"/>
          <w:sz w:val="20"/>
          <w:szCs w:val="20"/>
        </w:rPr>
        <w:t xml:space="preserve"> d’un Augustin provençal du </w:t>
      </w:r>
      <w:r w:rsidRPr="00D84BE8">
        <w:rPr>
          <w:rFonts w:ascii="Times New Roman" w:hAnsi="Times New Roman" w:cs="Times New Roman"/>
          <w:smallCaps/>
          <w:sz w:val="20"/>
          <w:szCs w:val="20"/>
        </w:rPr>
        <w:t>xv</w:t>
      </w:r>
      <w:r w:rsidRPr="00D84BE8">
        <w:rPr>
          <w:rFonts w:ascii="Times New Roman" w:hAnsi="Times New Roman" w:cs="Times New Roman"/>
          <w:sz w:val="20"/>
          <w:szCs w:val="20"/>
          <w:vertAlign w:val="superscript"/>
        </w:rPr>
        <w:t>e</w:t>
      </w:r>
      <w:r w:rsidRPr="00D84BE8">
        <w:rPr>
          <w:rFonts w:ascii="Times New Roman" w:hAnsi="Times New Roman" w:cs="Times New Roman"/>
          <w:sz w:val="20"/>
          <w:szCs w:val="20"/>
        </w:rPr>
        <w:t xml:space="preserve"> siècle », dans </w:t>
      </w:r>
      <w:r w:rsidRPr="00D84BE8">
        <w:rPr>
          <w:rFonts w:ascii="Times New Roman" w:hAnsi="Times New Roman" w:cs="Times New Roman"/>
          <w:i/>
          <w:sz w:val="20"/>
          <w:szCs w:val="20"/>
        </w:rPr>
        <w:t>Vieillesse et vieillissement au Moyen Âge ...</w:t>
      </w:r>
      <w:r w:rsidRPr="00D84BE8">
        <w:rPr>
          <w:rFonts w:ascii="Times New Roman" w:hAnsi="Times New Roman" w:cs="Times New Roman"/>
          <w:sz w:val="20"/>
          <w:szCs w:val="20"/>
        </w:rPr>
        <w:t xml:space="preserve">, p. 73-88. </w:t>
      </w:r>
    </w:p>
  </w:footnote>
  <w:footnote w:id="67">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A. L</w:t>
      </w:r>
      <w:r w:rsidRPr="00D84BE8">
        <w:rPr>
          <w:rFonts w:ascii="Times New Roman" w:hAnsi="Times New Roman" w:cs="Times New Roman"/>
          <w:smallCaps/>
        </w:rPr>
        <w:t>ewis</w:t>
      </w:r>
      <w:r w:rsidRPr="00D84BE8">
        <w:rPr>
          <w:rFonts w:ascii="Times New Roman" w:hAnsi="Times New Roman" w:cs="Times New Roman"/>
        </w:rPr>
        <w:t xml:space="preserve">, </w:t>
      </w:r>
      <w:r w:rsidRPr="00D84BE8">
        <w:rPr>
          <w:rFonts w:ascii="Times New Roman" w:hAnsi="Times New Roman" w:cs="Times New Roman"/>
          <w:i/>
        </w:rPr>
        <w:t xml:space="preserve">Le Sang royal. La famille capétienne et l’État, </w:t>
      </w:r>
      <w:r w:rsidRPr="00D84BE8">
        <w:rPr>
          <w:rFonts w:ascii="Times New Roman" w:hAnsi="Times New Roman" w:cs="Times New Roman"/>
          <w:i/>
          <w:smallCaps/>
        </w:rPr>
        <w:t>x</w:t>
      </w:r>
      <w:r w:rsidRPr="00D84BE8">
        <w:rPr>
          <w:rFonts w:ascii="Times New Roman" w:hAnsi="Times New Roman" w:cs="Times New Roman"/>
          <w:i/>
          <w:vertAlign w:val="superscript"/>
        </w:rPr>
        <w:t>e</w:t>
      </w:r>
      <w:r w:rsidRPr="00D84BE8">
        <w:rPr>
          <w:rFonts w:ascii="Times New Roman" w:hAnsi="Times New Roman" w:cs="Times New Roman"/>
          <w:i/>
          <w:smallCaps/>
        </w:rPr>
        <w:t>-xiv</w:t>
      </w:r>
      <w:r w:rsidRPr="00D84BE8">
        <w:rPr>
          <w:rFonts w:ascii="Times New Roman" w:hAnsi="Times New Roman" w:cs="Times New Roman"/>
          <w:i/>
          <w:vertAlign w:val="superscript"/>
        </w:rPr>
        <w:t>e</w:t>
      </w:r>
      <w:r w:rsidRPr="00D84BE8">
        <w:rPr>
          <w:rFonts w:ascii="Times New Roman" w:hAnsi="Times New Roman" w:cs="Times New Roman"/>
          <w:i/>
        </w:rPr>
        <w:t xml:space="preserve"> siècle</w:t>
      </w:r>
      <w:r w:rsidRPr="00D84BE8">
        <w:rPr>
          <w:rFonts w:ascii="Times New Roman" w:hAnsi="Times New Roman" w:cs="Times New Roman"/>
        </w:rPr>
        <w:t>, Paris, 1986</w:t>
      </w:r>
      <w:r w:rsidR="00813C14">
        <w:rPr>
          <w:rFonts w:ascii="Times New Roman" w:hAnsi="Times New Roman" w:cs="Times New Roman"/>
        </w:rPr>
        <w:t>, p. 229-238</w:t>
      </w:r>
      <w:r w:rsidRPr="00D84BE8">
        <w:rPr>
          <w:rFonts w:ascii="Times New Roman" w:hAnsi="Times New Roman" w:cs="Times New Roman"/>
        </w:rPr>
        <w:t>.</w:t>
      </w:r>
    </w:p>
  </w:footnote>
  <w:footnote w:id="68">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Plus exactement, après un court service funèbre donné à son père, il revêt un habit court mi-parti blanc et rouge pour aller chasser. Il contraint aussi indirectement les porteurs de deuil à abandonner leurs vêtements noirs. Mais n’oublions pas que cette version, très différente de celle donnée par George Chastelain notamment, émane de Thomas Basin, qui ne porte pas le nouveau roi dans son cœur. </w:t>
      </w:r>
      <w:r w:rsidRPr="00D84BE8">
        <w:rPr>
          <w:rFonts w:ascii="Times New Roman" w:hAnsi="Times New Roman" w:cs="Times New Roman"/>
          <w:smallCaps/>
        </w:rPr>
        <w:t>Thomas Basin</w:t>
      </w:r>
      <w:r w:rsidRPr="00D84BE8">
        <w:rPr>
          <w:rFonts w:ascii="Times New Roman" w:hAnsi="Times New Roman" w:cs="Times New Roman"/>
        </w:rPr>
        <w:t xml:space="preserve">, </w:t>
      </w:r>
      <w:r w:rsidRPr="00D84BE8">
        <w:rPr>
          <w:rFonts w:ascii="Times New Roman" w:hAnsi="Times New Roman" w:cs="Times New Roman"/>
          <w:i/>
        </w:rPr>
        <w:t>Histoire de Louis XI</w:t>
      </w:r>
      <w:r w:rsidRPr="00D84BE8">
        <w:rPr>
          <w:rFonts w:ascii="Times New Roman" w:hAnsi="Times New Roman" w:cs="Times New Roman"/>
        </w:rPr>
        <w:t>, I, 2 (éd. C. S</w:t>
      </w:r>
      <w:r w:rsidRPr="00D84BE8">
        <w:rPr>
          <w:rFonts w:ascii="Times New Roman" w:hAnsi="Times New Roman" w:cs="Times New Roman"/>
          <w:smallCaps/>
        </w:rPr>
        <w:t>amaran</w:t>
      </w:r>
      <w:r w:rsidRPr="00D84BE8">
        <w:rPr>
          <w:rFonts w:ascii="Times New Roman" w:hAnsi="Times New Roman" w:cs="Times New Roman"/>
        </w:rPr>
        <w:t xml:space="preserve"> et M.-C. G</w:t>
      </w:r>
      <w:r w:rsidRPr="00D84BE8">
        <w:rPr>
          <w:rFonts w:ascii="Times New Roman" w:hAnsi="Times New Roman" w:cs="Times New Roman"/>
          <w:smallCaps/>
        </w:rPr>
        <w:t>aran</w:t>
      </w:r>
      <w:r w:rsidRPr="00D84BE8">
        <w:rPr>
          <w:rFonts w:ascii="Times New Roman" w:hAnsi="Times New Roman" w:cs="Times New Roman"/>
        </w:rPr>
        <w:t>, t. 1, Paris, 1963).</w:t>
      </w:r>
    </w:p>
  </w:footnote>
  <w:footnote w:id="69">
    <w:p w:rsidR="004A3012" w:rsidRPr="00D84BE8" w:rsidRDefault="004A3012" w:rsidP="00D84BE8">
      <w:pPr>
        <w:pStyle w:val="Notedebasdepage"/>
        <w:jc w:val="both"/>
        <w:rPr>
          <w:rFonts w:ascii="Times New Roman" w:hAnsi="Times New Roman" w:cs="Times New Roman"/>
          <w:lang w:val="en-US"/>
        </w:rPr>
      </w:pPr>
      <w:r w:rsidRPr="00D84BE8">
        <w:rPr>
          <w:rStyle w:val="Appelnotedebasdep"/>
          <w:rFonts w:ascii="Times New Roman" w:hAnsi="Times New Roman" w:cs="Times New Roman"/>
        </w:rPr>
        <w:footnoteRef/>
      </w:r>
      <w:r w:rsidRPr="00D84BE8">
        <w:rPr>
          <w:rFonts w:ascii="Times New Roman" w:hAnsi="Times New Roman" w:cs="Times New Roman"/>
          <w:lang w:val="en-US"/>
        </w:rPr>
        <w:t xml:space="preserve"> R. V</w:t>
      </w:r>
      <w:r w:rsidRPr="00D84BE8">
        <w:rPr>
          <w:rFonts w:ascii="Times New Roman" w:hAnsi="Times New Roman" w:cs="Times New Roman"/>
          <w:smallCaps/>
          <w:lang w:val="en-US"/>
        </w:rPr>
        <w:t>aughan</w:t>
      </w:r>
      <w:r w:rsidRPr="00D84BE8">
        <w:rPr>
          <w:rFonts w:ascii="Times New Roman" w:hAnsi="Times New Roman" w:cs="Times New Roman"/>
          <w:lang w:val="en-US"/>
        </w:rPr>
        <w:t xml:space="preserve">, </w:t>
      </w:r>
      <w:r w:rsidRPr="00D84BE8">
        <w:rPr>
          <w:rFonts w:ascii="Times New Roman" w:hAnsi="Times New Roman" w:cs="Times New Roman"/>
          <w:i/>
          <w:lang w:val="en-US"/>
        </w:rPr>
        <w:t>Philip the Good. The Apogee of Burgundy</w:t>
      </w:r>
      <w:r w:rsidRPr="00D84BE8">
        <w:rPr>
          <w:rFonts w:ascii="Times New Roman" w:hAnsi="Times New Roman" w:cs="Times New Roman"/>
          <w:lang w:val="en-US"/>
        </w:rPr>
        <w:t>, Woodbridge, 2002, chapitre 12.</w:t>
      </w:r>
    </w:p>
  </w:footnote>
  <w:footnote w:id="70">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P. H</w:t>
      </w:r>
      <w:r w:rsidRPr="00D84BE8">
        <w:rPr>
          <w:rFonts w:ascii="Times New Roman" w:hAnsi="Times New Roman" w:cs="Times New Roman"/>
          <w:smallCaps/>
        </w:rPr>
        <w:t>amon</w:t>
      </w:r>
      <w:r w:rsidRPr="00D84BE8">
        <w:rPr>
          <w:rFonts w:ascii="Times New Roman" w:hAnsi="Times New Roman" w:cs="Times New Roman"/>
        </w:rPr>
        <w:t xml:space="preserve">, </w:t>
      </w:r>
      <w:r w:rsidRPr="00D84BE8">
        <w:rPr>
          <w:rFonts w:ascii="Times New Roman" w:hAnsi="Times New Roman" w:cs="Times New Roman"/>
          <w:i/>
        </w:rPr>
        <w:t>Les Renaissances. 1453-1559</w:t>
      </w:r>
      <w:r w:rsidRPr="00D84BE8">
        <w:rPr>
          <w:rFonts w:ascii="Times New Roman" w:hAnsi="Times New Roman" w:cs="Times New Roman"/>
        </w:rPr>
        <w:t>, Paris, 2014, p. 47 sq.</w:t>
      </w:r>
    </w:p>
  </w:footnote>
  <w:footnote w:id="71">
    <w:p w:rsidR="004A3012" w:rsidRPr="00D84BE8" w:rsidRDefault="004A3012" w:rsidP="00D84BE8">
      <w:pPr>
        <w:spacing w:after="0"/>
        <w:jc w:val="both"/>
        <w:rPr>
          <w:rFonts w:ascii="Times New Roman" w:hAnsi="Times New Roman" w:cs="Times New Roman"/>
          <w:sz w:val="20"/>
          <w:szCs w:val="20"/>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rPr>
        <w:t xml:space="preserve"> M. S</w:t>
      </w:r>
      <w:r w:rsidRPr="00D84BE8">
        <w:rPr>
          <w:rFonts w:ascii="Times New Roman" w:hAnsi="Times New Roman" w:cs="Times New Roman"/>
          <w:smallCaps/>
          <w:sz w:val="20"/>
          <w:szCs w:val="20"/>
        </w:rPr>
        <w:t>kopec</w:t>
      </w:r>
      <w:r w:rsidRPr="00D84BE8">
        <w:rPr>
          <w:rFonts w:ascii="Times New Roman" w:hAnsi="Times New Roman" w:cs="Times New Roman"/>
          <w:sz w:val="20"/>
          <w:szCs w:val="20"/>
        </w:rPr>
        <w:t>, « Die Beinamputation an Friedrich III. in Linz im Spiegel der Chirurgie seiner Zeit », dans W. K</w:t>
      </w:r>
      <w:r w:rsidRPr="00D84BE8">
        <w:rPr>
          <w:rFonts w:ascii="Times New Roman" w:hAnsi="Times New Roman" w:cs="Times New Roman"/>
          <w:smallCaps/>
          <w:sz w:val="20"/>
          <w:szCs w:val="20"/>
        </w:rPr>
        <w:t>atzinger</w:t>
      </w:r>
      <w:r w:rsidRPr="00D84BE8">
        <w:rPr>
          <w:rFonts w:ascii="Times New Roman" w:hAnsi="Times New Roman" w:cs="Times New Roman"/>
          <w:sz w:val="20"/>
          <w:szCs w:val="20"/>
        </w:rPr>
        <w:t xml:space="preserve"> et F. M</w:t>
      </w:r>
      <w:r w:rsidRPr="00D84BE8">
        <w:rPr>
          <w:rFonts w:ascii="Times New Roman" w:hAnsi="Times New Roman" w:cs="Times New Roman"/>
          <w:smallCaps/>
          <w:sz w:val="20"/>
          <w:szCs w:val="20"/>
        </w:rPr>
        <w:t>ayrhofer</w:t>
      </w:r>
      <w:r w:rsidRPr="00D84BE8">
        <w:rPr>
          <w:rFonts w:ascii="Times New Roman" w:hAnsi="Times New Roman" w:cs="Times New Roman"/>
          <w:sz w:val="20"/>
          <w:szCs w:val="20"/>
        </w:rPr>
        <w:t xml:space="preserve"> éd., </w:t>
      </w:r>
      <w:r w:rsidRPr="00D84BE8">
        <w:rPr>
          <w:rFonts w:ascii="Times New Roman" w:hAnsi="Times New Roman" w:cs="Times New Roman"/>
          <w:i/>
          <w:sz w:val="20"/>
          <w:szCs w:val="20"/>
        </w:rPr>
        <w:t>Kaiser Friedrich III : Innovationen einer Zeitenwende. Katalog zur Ausstellung im Stadtmuseum Nordicovom 1. April bis 23. Mai 1993</w:t>
      </w:r>
      <w:r w:rsidRPr="00D84BE8">
        <w:rPr>
          <w:rFonts w:ascii="Times New Roman" w:hAnsi="Times New Roman" w:cs="Times New Roman"/>
          <w:sz w:val="20"/>
          <w:szCs w:val="20"/>
        </w:rPr>
        <w:t>, Linz, 1993, p. 10-14.</w:t>
      </w:r>
    </w:p>
  </w:footnote>
  <w:footnote w:id="72">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G. L</w:t>
      </w:r>
      <w:r w:rsidRPr="00D84BE8">
        <w:rPr>
          <w:rFonts w:ascii="Times New Roman" w:hAnsi="Times New Roman" w:cs="Times New Roman"/>
          <w:smallCaps/>
        </w:rPr>
        <w:t>ecuppre</w:t>
      </w:r>
      <w:r w:rsidRPr="00D84BE8">
        <w:rPr>
          <w:rFonts w:ascii="Times New Roman" w:hAnsi="Times New Roman" w:cs="Times New Roman"/>
        </w:rPr>
        <w:t>, « Déficience du corps… », p. 713-714, et F. A</w:t>
      </w:r>
      <w:r w:rsidRPr="00D84BE8">
        <w:rPr>
          <w:rFonts w:ascii="Times New Roman" w:hAnsi="Times New Roman" w:cs="Times New Roman"/>
          <w:smallCaps/>
        </w:rPr>
        <w:t>utrand</w:t>
      </w:r>
      <w:r w:rsidRPr="00D84BE8">
        <w:rPr>
          <w:rFonts w:ascii="Times New Roman" w:hAnsi="Times New Roman" w:cs="Times New Roman"/>
        </w:rPr>
        <w:t xml:space="preserve">, </w:t>
      </w:r>
      <w:r w:rsidRPr="00D84BE8">
        <w:rPr>
          <w:rFonts w:ascii="Times New Roman" w:hAnsi="Times New Roman" w:cs="Times New Roman"/>
          <w:i/>
        </w:rPr>
        <w:t>Charles VI</w:t>
      </w:r>
      <w:r w:rsidRPr="00D84BE8">
        <w:rPr>
          <w:rFonts w:ascii="Times New Roman" w:hAnsi="Times New Roman" w:cs="Times New Roman"/>
        </w:rPr>
        <w:t>…</w:t>
      </w:r>
    </w:p>
  </w:footnote>
  <w:footnote w:id="73">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Olivier le Daim est sans doute le plus célèbre d’entre eux. Voir J.-P. B</w:t>
      </w:r>
      <w:r w:rsidRPr="00D84BE8">
        <w:rPr>
          <w:rFonts w:ascii="Times New Roman" w:hAnsi="Times New Roman" w:cs="Times New Roman"/>
          <w:smallCaps/>
        </w:rPr>
        <w:t>oudet</w:t>
      </w:r>
      <w:r w:rsidRPr="00D84BE8">
        <w:rPr>
          <w:rFonts w:ascii="Times New Roman" w:hAnsi="Times New Roman" w:cs="Times New Roman"/>
        </w:rPr>
        <w:t xml:space="preserve">, « Faveurs, pouvoir et solidarités sous le règne de Louis XI : Olivier le Daim et son entourage », </w:t>
      </w:r>
      <w:r w:rsidRPr="00D84BE8">
        <w:rPr>
          <w:rFonts w:ascii="Times New Roman" w:hAnsi="Times New Roman" w:cs="Times New Roman"/>
          <w:i/>
        </w:rPr>
        <w:t>Journal des savants</w:t>
      </w:r>
      <w:r w:rsidRPr="00D84BE8">
        <w:rPr>
          <w:rFonts w:ascii="Times New Roman" w:hAnsi="Times New Roman" w:cs="Times New Roman"/>
        </w:rPr>
        <w:t>, 4 (1987), p. 219-257.</w:t>
      </w:r>
    </w:p>
  </w:footnote>
  <w:footnote w:id="74">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A. </w:t>
      </w:r>
      <w:r w:rsidRPr="00D84BE8">
        <w:rPr>
          <w:rFonts w:ascii="Times New Roman" w:hAnsi="Times New Roman" w:cs="Times New Roman"/>
          <w:smallCaps/>
        </w:rPr>
        <w:t>Paravicini Bagliani</w:t>
      </w:r>
      <w:r w:rsidRPr="00D84BE8">
        <w:rPr>
          <w:rFonts w:ascii="Times New Roman" w:hAnsi="Times New Roman" w:cs="Times New Roman"/>
        </w:rPr>
        <w:t xml:space="preserve">, </w:t>
      </w:r>
      <w:r w:rsidRPr="00D84BE8">
        <w:rPr>
          <w:rFonts w:ascii="Times New Roman" w:hAnsi="Times New Roman" w:cs="Times New Roman"/>
          <w:i/>
        </w:rPr>
        <w:t>Le Corps du pape</w:t>
      </w:r>
      <w:r w:rsidRPr="00D84BE8">
        <w:rPr>
          <w:rFonts w:ascii="Times New Roman" w:hAnsi="Times New Roman" w:cs="Times New Roman"/>
        </w:rPr>
        <w:t>, Paris, 1997</w:t>
      </w:r>
      <w:r w:rsidR="00813C14">
        <w:rPr>
          <w:rFonts w:ascii="Times New Roman" w:hAnsi="Times New Roman" w:cs="Times New Roman"/>
        </w:rPr>
        <w:t>, p. 21-75 et 252-259</w:t>
      </w:r>
      <w:r w:rsidRPr="00D84BE8">
        <w:rPr>
          <w:rFonts w:ascii="Times New Roman" w:hAnsi="Times New Roman" w:cs="Times New Roman"/>
        </w:rPr>
        <w:t>.</w:t>
      </w:r>
    </w:p>
  </w:footnote>
  <w:footnote w:id="75">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G. M</w:t>
      </w:r>
      <w:r w:rsidRPr="00D84BE8">
        <w:rPr>
          <w:rFonts w:ascii="Times New Roman" w:hAnsi="Times New Roman" w:cs="Times New Roman"/>
          <w:smallCaps/>
        </w:rPr>
        <w:t>inois</w:t>
      </w:r>
      <w:r w:rsidRPr="00D84BE8">
        <w:rPr>
          <w:rFonts w:ascii="Times New Roman" w:hAnsi="Times New Roman" w:cs="Times New Roman"/>
        </w:rPr>
        <w:t xml:space="preserve">, </w:t>
      </w:r>
      <w:r w:rsidRPr="00D84BE8">
        <w:rPr>
          <w:rFonts w:ascii="Times New Roman" w:hAnsi="Times New Roman" w:cs="Times New Roman"/>
          <w:i/>
        </w:rPr>
        <w:t>Histoire de la vieillesse</w:t>
      </w:r>
      <w:r w:rsidRPr="00D84BE8">
        <w:rPr>
          <w:rFonts w:ascii="Times New Roman" w:hAnsi="Times New Roman" w:cs="Times New Roman"/>
        </w:rPr>
        <w:t>…, p. 410-411.</w:t>
      </w:r>
    </w:p>
  </w:footnote>
  <w:footnote w:id="76">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 Au surplus quant aux drogueries que nous avez envoiees, tant de codinguar (galanga ?) comme de la confiture de prunes de Damatz, nous en somme bien trescontens ». ADN, B 17683, chemise « Duchesse Isabelle de Portugal », lettre citée par M. S</w:t>
      </w:r>
      <w:r w:rsidRPr="00D84BE8">
        <w:rPr>
          <w:rFonts w:ascii="Times New Roman" w:hAnsi="Times New Roman" w:cs="Times New Roman"/>
          <w:smallCaps/>
        </w:rPr>
        <w:t>ommé</w:t>
      </w:r>
      <w:r w:rsidRPr="00D84BE8">
        <w:rPr>
          <w:rFonts w:ascii="Times New Roman" w:hAnsi="Times New Roman" w:cs="Times New Roman"/>
        </w:rPr>
        <w:t xml:space="preserve">, </w:t>
      </w:r>
      <w:r w:rsidRPr="00D84BE8">
        <w:rPr>
          <w:rFonts w:ascii="Times New Roman" w:hAnsi="Times New Roman" w:cs="Times New Roman"/>
          <w:i/>
        </w:rPr>
        <w:t xml:space="preserve">Isabelle de Portugal, duchesse de Bourgogne. Une femme de pouvoir au </w:t>
      </w:r>
      <w:r w:rsidRPr="00D84BE8">
        <w:rPr>
          <w:rFonts w:ascii="Times New Roman" w:hAnsi="Times New Roman" w:cs="Times New Roman"/>
          <w:i/>
          <w:smallCaps/>
        </w:rPr>
        <w:t>xv</w:t>
      </w:r>
      <w:r w:rsidRPr="00D84BE8">
        <w:rPr>
          <w:rFonts w:ascii="Times New Roman" w:hAnsi="Times New Roman" w:cs="Times New Roman"/>
          <w:i/>
          <w:vertAlign w:val="superscript"/>
        </w:rPr>
        <w:t>e</w:t>
      </w:r>
      <w:r w:rsidRPr="00D84BE8">
        <w:rPr>
          <w:rFonts w:ascii="Times New Roman" w:hAnsi="Times New Roman" w:cs="Times New Roman"/>
          <w:i/>
        </w:rPr>
        <w:t xml:space="preserve"> siècle</w:t>
      </w:r>
      <w:r w:rsidRPr="00D84BE8">
        <w:rPr>
          <w:rFonts w:ascii="Times New Roman" w:hAnsi="Times New Roman" w:cs="Times New Roman"/>
        </w:rPr>
        <w:t>, Villeneuve-d’Ascq, 1998, p. 46-47.</w:t>
      </w:r>
    </w:p>
  </w:footnote>
  <w:footnote w:id="77">
    <w:p w:rsidR="004A3012" w:rsidRPr="00D84BE8"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 G. M</w:t>
      </w:r>
      <w:r w:rsidRPr="00D84BE8">
        <w:rPr>
          <w:rFonts w:ascii="Times New Roman" w:hAnsi="Times New Roman" w:cs="Times New Roman"/>
          <w:smallCaps/>
        </w:rPr>
        <w:t>artin</w:t>
      </w:r>
      <w:r w:rsidRPr="00D84BE8">
        <w:rPr>
          <w:rFonts w:ascii="Times New Roman" w:hAnsi="Times New Roman" w:cs="Times New Roman"/>
        </w:rPr>
        <w:t xml:space="preserve">, « Alphonse X maudit son fils », </w:t>
      </w:r>
      <w:r w:rsidRPr="00D84BE8">
        <w:rPr>
          <w:rFonts w:ascii="Times New Roman" w:hAnsi="Times New Roman" w:cs="Times New Roman"/>
          <w:i/>
        </w:rPr>
        <w:t>Atalaya : Revue française d’études médiévales hispaniques</w:t>
      </w:r>
      <w:r w:rsidRPr="00D84BE8">
        <w:rPr>
          <w:rFonts w:ascii="Times New Roman" w:hAnsi="Times New Roman" w:cs="Times New Roman"/>
        </w:rPr>
        <w:t>, 5 (1994), p. 155-178.</w:t>
      </w:r>
    </w:p>
  </w:footnote>
  <w:footnote w:id="78">
    <w:p w:rsidR="004A3012" w:rsidRPr="00D84BE8" w:rsidRDefault="004A3012" w:rsidP="00D84BE8">
      <w:pPr>
        <w:pStyle w:val="Notedebasdepage"/>
        <w:jc w:val="both"/>
        <w:rPr>
          <w:rFonts w:ascii="Times New Roman" w:hAnsi="Times New Roman" w:cs="Times New Roman"/>
          <w:lang w:val="en-US"/>
        </w:rPr>
      </w:pPr>
      <w:r w:rsidRPr="00D84BE8">
        <w:rPr>
          <w:rStyle w:val="Appelnotedebasdep"/>
          <w:rFonts w:ascii="Times New Roman" w:hAnsi="Times New Roman" w:cs="Times New Roman"/>
        </w:rPr>
        <w:footnoteRef/>
      </w:r>
      <w:r w:rsidRPr="00D84BE8">
        <w:rPr>
          <w:rFonts w:ascii="Times New Roman" w:hAnsi="Times New Roman" w:cs="Times New Roman"/>
          <w:lang w:val="en-US"/>
        </w:rPr>
        <w:t xml:space="preserve"> F.G. K</w:t>
      </w:r>
      <w:r w:rsidRPr="00D84BE8">
        <w:rPr>
          <w:rFonts w:ascii="Times New Roman" w:hAnsi="Times New Roman" w:cs="Times New Roman"/>
          <w:smallCaps/>
          <w:lang w:val="en-US"/>
        </w:rPr>
        <w:t>ay</w:t>
      </w:r>
      <w:r w:rsidRPr="00D84BE8">
        <w:rPr>
          <w:rFonts w:ascii="Times New Roman" w:hAnsi="Times New Roman" w:cs="Times New Roman"/>
          <w:lang w:val="en-US"/>
        </w:rPr>
        <w:t xml:space="preserve">, </w:t>
      </w:r>
      <w:r w:rsidRPr="00D84BE8">
        <w:rPr>
          <w:rFonts w:ascii="Times New Roman" w:hAnsi="Times New Roman" w:cs="Times New Roman"/>
          <w:i/>
          <w:lang w:val="en-US"/>
        </w:rPr>
        <w:t>Lady of the Sun: the Life and Times of Alice Perrers</w:t>
      </w:r>
      <w:r w:rsidRPr="00D84BE8">
        <w:rPr>
          <w:rFonts w:ascii="Times New Roman" w:hAnsi="Times New Roman" w:cs="Times New Roman"/>
          <w:lang w:val="en-US"/>
        </w:rPr>
        <w:t>, Londres, 1966.</w:t>
      </w:r>
    </w:p>
  </w:footnote>
  <w:footnote w:id="79">
    <w:p w:rsidR="004A3012" w:rsidRPr="00D84BE8" w:rsidRDefault="004A3012" w:rsidP="00D84BE8">
      <w:pPr>
        <w:spacing w:after="0"/>
        <w:jc w:val="both"/>
        <w:rPr>
          <w:rFonts w:ascii="Times New Roman" w:hAnsi="Times New Roman" w:cs="Times New Roman"/>
          <w:sz w:val="20"/>
          <w:szCs w:val="20"/>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rPr>
        <w:t xml:space="preserve"> Voir G. L</w:t>
      </w:r>
      <w:r w:rsidRPr="00D84BE8">
        <w:rPr>
          <w:rFonts w:ascii="Times New Roman" w:hAnsi="Times New Roman" w:cs="Times New Roman"/>
          <w:smallCaps/>
          <w:sz w:val="20"/>
          <w:szCs w:val="20"/>
        </w:rPr>
        <w:t>ecuppre</w:t>
      </w:r>
      <w:r w:rsidRPr="00D84BE8">
        <w:rPr>
          <w:rFonts w:ascii="Times New Roman" w:hAnsi="Times New Roman" w:cs="Times New Roman"/>
          <w:sz w:val="20"/>
          <w:szCs w:val="20"/>
        </w:rPr>
        <w:t>, « Images de la compétition royale à la fin du Moyen Âge », dans F. C</w:t>
      </w:r>
      <w:r w:rsidRPr="00D84BE8">
        <w:rPr>
          <w:rFonts w:ascii="Times New Roman" w:hAnsi="Times New Roman" w:cs="Times New Roman"/>
          <w:smallCaps/>
          <w:sz w:val="20"/>
          <w:szCs w:val="20"/>
        </w:rPr>
        <w:t>ollard</w:t>
      </w:r>
      <w:r w:rsidRPr="00D84BE8">
        <w:rPr>
          <w:rFonts w:ascii="Times New Roman" w:hAnsi="Times New Roman" w:cs="Times New Roman"/>
          <w:sz w:val="20"/>
          <w:szCs w:val="20"/>
        </w:rPr>
        <w:t>, F. L</w:t>
      </w:r>
      <w:r w:rsidRPr="00D84BE8">
        <w:rPr>
          <w:rFonts w:ascii="Times New Roman" w:hAnsi="Times New Roman" w:cs="Times New Roman"/>
          <w:smallCaps/>
          <w:sz w:val="20"/>
          <w:szCs w:val="20"/>
        </w:rPr>
        <w:t>achaud</w:t>
      </w:r>
      <w:r w:rsidRPr="00D84BE8">
        <w:rPr>
          <w:rFonts w:ascii="Times New Roman" w:hAnsi="Times New Roman" w:cs="Times New Roman"/>
          <w:sz w:val="20"/>
          <w:szCs w:val="20"/>
        </w:rPr>
        <w:t xml:space="preserve"> et L. S</w:t>
      </w:r>
      <w:r w:rsidRPr="00D84BE8">
        <w:rPr>
          <w:rFonts w:ascii="Times New Roman" w:hAnsi="Times New Roman" w:cs="Times New Roman"/>
          <w:smallCaps/>
          <w:sz w:val="20"/>
          <w:szCs w:val="20"/>
        </w:rPr>
        <w:t>cordia</w:t>
      </w:r>
      <w:r w:rsidRPr="00D84BE8">
        <w:rPr>
          <w:rFonts w:ascii="Times New Roman" w:hAnsi="Times New Roman" w:cs="Times New Roman"/>
          <w:sz w:val="20"/>
          <w:szCs w:val="20"/>
        </w:rPr>
        <w:t xml:space="preserve"> éd., </w:t>
      </w:r>
      <w:r w:rsidRPr="00D84BE8">
        <w:rPr>
          <w:rFonts w:ascii="Times New Roman" w:hAnsi="Times New Roman" w:cs="Times New Roman"/>
          <w:i/>
          <w:sz w:val="20"/>
          <w:szCs w:val="20"/>
        </w:rPr>
        <w:t>Images, pouvoirs et normes. Exégèse visuelle de la fin du Moyen Âge (</w:t>
      </w:r>
      <w:r w:rsidRPr="00D84BE8">
        <w:rPr>
          <w:rFonts w:ascii="Times New Roman" w:hAnsi="Times New Roman" w:cs="Times New Roman"/>
          <w:i/>
          <w:smallCaps/>
          <w:sz w:val="20"/>
          <w:szCs w:val="20"/>
        </w:rPr>
        <w:t>xiii</w:t>
      </w:r>
      <w:r w:rsidRPr="00D84BE8">
        <w:rPr>
          <w:rFonts w:ascii="Times New Roman" w:hAnsi="Times New Roman" w:cs="Times New Roman"/>
          <w:i/>
          <w:sz w:val="20"/>
          <w:szCs w:val="20"/>
          <w:vertAlign w:val="superscript"/>
        </w:rPr>
        <w:t>e</w:t>
      </w:r>
      <w:r w:rsidRPr="00D84BE8">
        <w:rPr>
          <w:rFonts w:ascii="Times New Roman" w:hAnsi="Times New Roman" w:cs="Times New Roman"/>
          <w:i/>
          <w:smallCaps/>
          <w:sz w:val="20"/>
          <w:szCs w:val="20"/>
        </w:rPr>
        <w:t>-xv</w:t>
      </w:r>
      <w:r w:rsidRPr="00D84BE8">
        <w:rPr>
          <w:rFonts w:ascii="Times New Roman" w:hAnsi="Times New Roman" w:cs="Times New Roman"/>
          <w:i/>
          <w:sz w:val="20"/>
          <w:szCs w:val="20"/>
          <w:vertAlign w:val="superscript"/>
        </w:rPr>
        <w:t>e</w:t>
      </w:r>
      <w:r w:rsidRPr="00D84BE8">
        <w:rPr>
          <w:rFonts w:ascii="Times New Roman" w:hAnsi="Times New Roman" w:cs="Times New Roman"/>
          <w:i/>
          <w:sz w:val="20"/>
          <w:szCs w:val="20"/>
        </w:rPr>
        <w:t xml:space="preserve"> siècle)</w:t>
      </w:r>
      <w:r w:rsidRPr="00D84BE8">
        <w:rPr>
          <w:rFonts w:ascii="Times New Roman" w:hAnsi="Times New Roman" w:cs="Times New Roman"/>
          <w:sz w:val="20"/>
          <w:szCs w:val="20"/>
        </w:rPr>
        <w:t>, Paris, 2018, p. 131-160.</w:t>
      </w:r>
    </w:p>
  </w:footnote>
  <w:footnote w:id="80">
    <w:p w:rsidR="004A3012" w:rsidRPr="00D84BE8" w:rsidRDefault="004A3012" w:rsidP="00D84BE8">
      <w:pPr>
        <w:spacing w:after="0"/>
        <w:jc w:val="both"/>
        <w:rPr>
          <w:rFonts w:ascii="Times New Roman" w:eastAsia="Times New Roman" w:hAnsi="Times New Roman" w:cs="Times New Roman"/>
          <w:sz w:val="20"/>
          <w:szCs w:val="20"/>
          <w:lang w:val="en-US"/>
        </w:rPr>
      </w:pPr>
      <w:r w:rsidRPr="00D84BE8">
        <w:rPr>
          <w:rStyle w:val="Appelnotedebasdep"/>
          <w:rFonts w:ascii="Times New Roman" w:hAnsi="Times New Roman" w:cs="Times New Roman"/>
          <w:sz w:val="20"/>
          <w:szCs w:val="20"/>
        </w:rPr>
        <w:footnoteRef/>
      </w:r>
      <w:r w:rsidRPr="00D84BE8">
        <w:rPr>
          <w:rFonts w:ascii="Times New Roman" w:hAnsi="Times New Roman" w:cs="Times New Roman"/>
          <w:sz w:val="20"/>
          <w:szCs w:val="20"/>
          <w:lang w:val="en-US"/>
        </w:rPr>
        <w:t xml:space="preserve"> P. B</w:t>
      </w:r>
      <w:r w:rsidRPr="00D84BE8">
        <w:rPr>
          <w:rFonts w:ascii="Times New Roman" w:hAnsi="Times New Roman" w:cs="Times New Roman"/>
          <w:smallCaps/>
          <w:sz w:val="20"/>
          <w:szCs w:val="20"/>
          <w:lang w:val="en-US"/>
        </w:rPr>
        <w:t>ooth</w:t>
      </w:r>
      <w:r w:rsidRPr="00D84BE8">
        <w:rPr>
          <w:rFonts w:ascii="Times New Roman" w:hAnsi="Times New Roman" w:cs="Times New Roman"/>
          <w:sz w:val="20"/>
          <w:szCs w:val="20"/>
          <w:lang w:val="en-US"/>
        </w:rPr>
        <w:t>, « The Last Week in the Life of Edward the Black Prince », dans H. S</w:t>
      </w:r>
      <w:r w:rsidRPr="00D84BE8">
        <w:rPr>
          <w:rFonts w:ascii="Times New Roman" w:hAnsi="Times New Roman" w:cs="Times New Roman"/>
          <w:smallCaps/>
          <w:sz w:val="20"/>
          <w:szCs w:val="20"/>
          <w:lang w:val="en-US"/>
        </w:rPr>
        <w:t>koda</w:t>
      </w:r>
      <w:r w:rsidRPr="00D84BE8">
        <w:rPr>
          <w:rFonts w:ascii="Times New Roman" w:hAnsi="Times New Roman" w:cs="Times New Roman"/>
          <w:sz w:val="20"/>
          <w:szCs w:val="20"/>
          <w:lang w:val="en-US"/>
        </w:rPr>
        <w:t>, P. L</w:t>
      </w:r>
      <w:r w:rsidRPr="00D84BE8">
        <w:rPr>
          <w:rFonts w:ascii="Times New Roman" w:hAnsi="Times New Roman" w:cs="Times New Roman"/>
          <w:smallCaps/>
          <w:sz w:val="20"/>
          <w:szCs w:val="20"/>
          <w:lang w:val="en-US"/>
        </w:rPr>
        <w:t>antschner</w:t>
      </w:r>
      <w:r w:rsidRPr="00D84BE8">
        <w:rPr>
          <w:rFonts w:ascii="Times New Roman" w:hAnsi="Times New Roman" w:cs="Times New Roman"/>
          <w:sz w:val="20"/>
          <w:szCs w:val="20"/>
          <w:lang w:val="en-US"/>
        </w:rPr>
        <w:t xml:space="preserve"> et R.L.J. S</w:t>
      </w:r>
      <w:r w:rsidRPr="00D84BE8">
        <w:rPr>
          <w:rFonts w:ascii="Times New Roman" w:hAnsi="Times New Roman" w:cs="Times New Roman"/>
          <w:smallCaps/>
          <w:sz w:val="20"/>
          <w:szCs w:val="20"/>
          <w:lang w:val="en-US"/>
        </w:rPr>
        <w:t>haw</w:t>
      </w:r>
      <w:r w:rsidR="00813C14">
        <w:rPr>
          <w:rFonts w:ascii="Times New Roman" w:hAnsi="Times New Roman" w:cs="Times New Roman"/>
          <w:smallCaps/>
          <w:sz w:val="20"/>
          <w:szCs w:val="20"/>
          <w:lang w:val="en-US"/>
        </w:rPr>
        <w:t xml:space="preserve"> </w:t>
      </w:r>
      <w:r w:rsidRPr="00D84BE8">
        <w:rPr>
          <w:rFonts w:ascii="Times New Roman" w:hAnsi="Times New Roman" w:cs="Times New Roman"/>
          <w:sz w:val="20"/>
          <w:szCs w:val="20"/>
          <w:lang w:val="en-US"/>
        </w:rPr>
        <w:t xml:space="preserve">éd., </w:t>
      </w:r>
      <w:r w:rsidRPr="00D84BE8">
        <w:rPr>
          <w:rFonts w:ascii="Times New Roman" w:hAnsi="Times New Roman" w:cs="Times New Roman"/>
          <w:i/>
          <w:sz w:val="20"/>
          <w:szCs w:val="20"/>
          <w:lang w:val="en-US"/>
        </w:rPr>
        <w:t>Contact and Exchange in Later Medieval Europe: Essays in Honour of Malcolm Vale</w:t>
      </w:r>
      <w:r w:rsidRPr="00D84BE8">
        <w:rPr>
          <w:rFonts w:ascii="Times New Roman" w:hAnsi="Times New Roman" w:cs="Times New Roman"/>
          <w:sz w:val="20"/>
          <w:szCs w:val="20"/>
          <w:lang w:val="en-US"/>
        </w:rPr>
        <w:t xml:space="preserve">, Woodbridge, 2012, p. 221-245. </w:t>
      </w:r>
    </w:p>
  </w:footnote>
  <w:footnote w:id="81">
    <w:p w:rsidR="004A3012" w:rsidRPr="0030580D" w:rsidRDefault="004A3012" w:rsidP="00D84BE8">
      <w:pPr>
        <w:pStyle w:val="Notedebasdepage"/>
        <w:jc w:val="both"/>
        <w:rPr>
          <w:rFonts w:ascii="Times New Roman" w:hAnsi="Times New Roman" w:cs="Times New Roman"/>
        </w:rPr>
      </w:pPr>
      <w:r w:rsidRPr="00D84BE8">
        <w:rPr>
          <w:rStyle w:val="Appelnotedebasdep"/>
          <w:rFonts w:ascii="Times New Roman" w:hAnsi="Times New Roman" w:cs="Times New Roman"/>
        </w:rPr>
        <w:footnoteRef/>
      </w:r>
      <w:r w:rsidRPr="00D84BE8">
        <w:rPr>
          <w:rFonts w:ascii="Times New Roman" w:hAnsi="Times New Roman" w:cs="Times New Roman"/>
        </w:rPr>
        <w:t xml:space="preserve">Cette première approche sera complétée, en 2022, par une réflexion </w:t>
      </w:r>
      <w:r w:rsidRPr="00D84BE8">
        <w:rPr>
          <w:rFonts w:ascii="Times New Roman" w:eastAsia="Times New Roman" w:hAnsi="Times New Roman" w:cs="Times New Roman"/>
        </w:rPr>
        <w:t>spécifique sur le « climat » qui accompagne la vieillesse du gouvernant et sur les préoccupations liées à la succession dans ce contexte précis.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32557"/>
    <w:multiLevelType w:val="multilevel"/>
    <w:tmpl w:val="60D0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D383F"/>
    <w:multiLevelType w:val="hybridMultilevel"/>
    <w:tmpl w:val="6CCE780A"/>
    <w:lvl w:ilvl="0" w:tplc="CDBAE66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8E5083"/>
    <w:multiLevelType w:val="hybridMultilevel"/>
    <w:tmpl w:val="BEB249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6015CCF"/>
    <w:multiLevelType w:val="multilevel"/>
    <w:tmpl w:val="6AAA7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E71CC9"/>
    <w:multiLevelType w:val="hybridMultilevel"/>
    <w:tmpl w:val="7A022F0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74C10B3"/>
    <w:multiLevelType w:val="hybridMultilevel"/>
    <w:tmpl w:val="1EFE70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D34164B"/>
    <w:multiLevelType w:val="hybridMultilevel"/>
    <w:tmpl w:val="D938F22A"/>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6"/>
  </w:num>
  <w:num w:numId="4">
    <w:abstractNumId w:val="2"/>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94355"/>
    <w:rsid w:val="00001333"/>
    <w:rsid w:val="000025E5"/>
    <w:rsid w:val="00003A08"/>
    <w:rsid w:val="00003A29"/>
    <w:rsid w:val="00004B33"/>
    <w:rsid w:val="00010D60"/>
    <w:rsid w:val="00011229"/>
    <w:rsid w:val="00011ECD"/>
    <w:rsid w:val="0001545A"/>
    <w:rsid w:val="000171D6"/>
    <w:rsid w:val="000178DB"/>
    <w:rsid w:val="00027957"/>
    <w:rsid w:val="00030696"/>
    <w:rsid w:val="00030DC2"/>
    <w:rsid w:val="00033960"/>
    <w:rsid w:val="00033BC3"/>
    <w:rsid w:val="000357EE"/>
    <w:rsid w:val="00042F9A"/>
    <w:rsid w:val="000435B0"/>
    <w:rsid w:val="00043657"/>
    <w:rsid w:val="000441DC"/>
    <w:rsid w:val="00045D65"/>
    <w:rsid w:val="00046362"/>
    <w:rsid w:val="00050649"/>
    <w:rsid w:val="00054517"/>
    <w:rsid w:val="00054C1A"/>
    <w:rsid w:val="00055E35"/>
    <w:rsid w:val="000560A6"/>
    <w:rsid w:val="00056BAB"/>
    <w:rsid w:val="0005762F"/>
    <w:rsid w:val="000600B1"/>
    <w:rsid w:val="0006037C"/>
    <w:rsid w:val="000612BA"/>
    <w:rsid w:val="00063010"/>
    <w:rsid w:val="00063B22"/>
    <w:rsid w:val="00066FEC"/>
    <w:rsid w:val="00071DE4"/>
    <w:rsid w:val="0007683C"/>
    <w:rsid w:val="000771FE"/>
    <w:rsid w:val="000807AC"/>
    <w:rsid w:val="0008328B"/>
    <w:rsid w:val="00084489"/>
    <w:rsid w:val="000857FD"/>
    <w:rsid w:val="000874DC"/>
    <w:rsid w:val="00095649"/>
    <w:rsid w:val="00095DDD"/>
    <w:rsid w:val="000A2031"/>
    <w:rsid w:val="000A3871"/>
    <w:rsid w:val="000A4538"/>
    <w:rsid w:val="000A6E17"/>
    <w:rsid w:val="000B25F3"/>
    <w:rsid w:val="000B5E1E"/>
    <w:rsid w:val="000B73CF"/>
    <w:rsid w:val="000C262A"/>
    <w:rsid w:val="000C270D"/>
    <w:rsid w:val="000C27AD"/>
    <w:rsid w:val="000C37FA"/>
    <w:rsid w:val="000D6403"/>
    <w:rsid w:val="000D6F07"/>
    <w:rsid w:val="000E5771"/>
    <w:rsid w:val="000F0934"/>
    <w:rsid w:val="000F0A69"/>
    <w:rsid w:val="000F0D01"/>
    <w:rsid w:val="000F0EAC"/>
    <w:rsid w:val="000F17C8"/>
    <w:rsid w:val="000F314E"/>
    <w:rsid w:val="00101FB3"/>
    <w:rsid w:val="00105EF6"/>
    <w:rsid w:val="00107AF0"/>
    <w:rsid w:val="00107DC2"/>
    <w:rsid w:val="00110A2C"/>
    <w:rsid w:val="00110A85"/>
    <w:rsid w:val="00117BE7"/>
    <w:rsid w:val="001202C1"/>
    <w:rsid w:val="00125656"/>
    <w:rsid w:val="00125803"/>
    <w:rsid w:val="00125F11"/>
    <w:rsid w:val="00126307"/>
    <w:rsid w:val="00130A56"/>
    <w:rsid w:val="00136430"/>
    <w:rsid w:val="00136534"/>
    <w:rsid w:val="00142ABD"/>
    <w:rsid w:val="00142C52"/>
    <w:rsid w:val="00145C42"/>
    <w:rsid w:val="00145C78"/>
    <w:rsid w:val="00145DA6"/>
    <w:rsid w:val="001464C6"/>
    <w:rsid w:val="0014720F"/>
    <w:rsid w:val="00150184"/>
    <w:rsid w:val="00160887"/>
    <w:rsid w:val="00161A38"/>
    <w:rsid w:val="00171931"/>
    <w:rsid w:val="00176EDE"/>
    <w:rsid w:val="00182781"/>
    <w:rsid w:val="0018328C"/>
    <w:rsid w:val="00186845"/>
    <w:rsid w:val="00186DD8"/>
    <w:rsid w:val="001907B2"/>
    <w:rsid w:val="00190929"/>
    <w:rsid w:val="00190E22"/>
    <w:rsid w:val="00193759"/>
    <w:rsid w:val="00195525"/>
    <w:rsid w:val="00195A36"/>
    <w:rsid w:val="00196511"/>
    <w:rsid w:val="0019746E"/>
    <w:rsid w:val="001A1F1F"/>
    <w:rsid w:val="001A62D9"/>
    <w:rsid w:val="001B2349"/>
    <w:rsid w:val="001B2FD4"/>
    <w:rsid w:val="001B37B6"/>
    <w:rsid w:val="001C0155"/>
    <w:rsid w:val="001C08AA"/>
    <w:rsid w:val="001C38CC"/>
    <w:rsid w:val="001C62B1"/>
    <w:rsid w:val="001C7684"/>
    <w:rsid w:val="001D1818"/>
    <w:rsid w:val="001D681F"/>
    <w:rsid w:val="001D7210"/>
    <w:rsid w:val="001E1FD0"/>
    <w:rsid w:val="001E3A43"/>
    <w:rsid w:val="001E3F32"/>
    <w:rsid w:val="001E4635"/>
    <w:rsid w:val="001E4AEB"/>
    <w:rsid w:val="001E7B07"/>
    <w:rsid w:val="001F0B68"/>
    <w:rsid w:val="001F30C5"/>
    <w:rsid w:val="002022FF"/>
    <w:rsid w:val="00211C13"/>
    <w:rsid w:val="00212A68"/>
    <w:rsid w:val="0021402B"/>
    <w:rsid w:val="0021410E"/>
    <w:rsid w:val="00214E83"/>
    <w:rsid w:val="00220EDA"/>
    <w:rsid w:val="00223358"/>
    <w:rsid w:val="002239F7"/>
    <w:rsid w:val="00223A79"/>
    <w:rsid w:val="00224E40"/>
    <w:rsid w:val="0022697B"/>
    <w:rsid w:val="002359B7"/>
    <w:rsid w:val="002369BB"/>
    <w:rsid w:val="00240A04"/>
    <w:rsid w:val="00242740"/>
    <w:rsid w:val="00247711"/>
    <w:rsid w:val="00247D60"/>
    <w:rsid w:val="00251BEF"/>
    <w:rsid w:val="0025319D"/>
    <w:rsid w:val="00255BB1"/>
    <w:rsid w:val="002624AB"/>
    <w:rsid w:val="00267FE4"/>
    <w:rsid w:val="002747DA"/>
    <w:rsid w:val="00274C20"/>
    <w:rsid w:val="00274EF4"/>
    <w:rsid w:val="0027564F"/>
    <w:rsid w:val="002756BB"/>
    <w:rsid w:val="00280A7E"/>
    <w:rsid w:val="00282749"/>
    <w:rsid w:val="00286BDB"/>
    <w:rsid w:val="00287493"/>
    <w:rsid w:val="002922AD"/>
    <w:rsid w:val="002943B4"/>
    <w:rsid w:val="002B0A94"/>
    <w:rsid w:val="002B27C2"/>
    <w:rsid w:val="002B49EA"/>
    <w:rsid w:val="002B6DEB"/>
    <w:rsid w:val="002C2B90"/>
    <w:rsid w:val="002C2D04"/>
    <w:rsid w:val="002C5961"/>
    <w:rsid w:val="002C5A96"/>
    <w:rsid w:val="002C6D72"/>
    <w:rsid w:val="002C7D89"/>
    <w:rsid w:val="002D1A47"/>
    <w:rsid w:val="002D6D5F"/>
    <w:rsid w:val="002D7BF4"/>
    <w:rsid w:val="002D7EE7"/>
    <w:rsid w:val="002E2F43"/>
    <w:rsid w:val="002E3EA9"/>
    <w:rsid w:val="002F2C6F"/>
    <w:rsid w:val="002F44E5"/>
    <w:rsid w:val="002F50A0"/>
    <w:rsid w:val="002F7238"/>
    <w:rsid w:val="003001A0"/>
    <w:rsid w:val="0030567B"/>
    <w:rsid w:val="0030580D"/>
    <w:rsid w:val="00306C5C"/>
    <w:rsid w:val="00313D25"/>
    <w:rsid w:val="00314269"/>
    <w:rsid w:val="00315F83"/>
    <w:rsid w:val="00316675"/>
    <w:rsid w:val="0032280A"/>
    <w:rsid w:val="00322C64"/>
    <w:rsid w:val="0032546F"/>
    <w:rsid w:val="003301BE"/>
    <w:rsid w:val="003302E8"/>
    <w:rsid w:val="00332DC7"/>
    <w:rsid w:val="00332EA2"/>
    <w:rsid w:val="003431E7"/>
    <w:rsid w:val="003435B0"/>
    <w:rsid w:val="0035248A"/>
    <w:rsid w:val="00352C4F"/>
    <w:rsid w:val="00353CA9"/>
    <w:rsid w:val="003559C1"/>
    <w:rsid w:val="00362E73"/>
    <w:rsid w:val="0036357C"/>
    <w:rsid w:val="00365555"/>
    <w:rsid w:val="00370218"/>
    <w:rsid w:val="00372369"/>
    <w:rsid w:val="00372D3E"/>
    <w:rsid w:val="00380F4B"/>
    <w:rsid w:val="003817CA"/>
    <w:rsid w:val="00381B7F"/>
    <w:rsid w:val="00383186"/>
    <w:rsid w:val="0038450A"/>
    <w:rsid w:val="003848A1"/>
    <w:rsid w:val="0038598D"/>
    <w:rsid w:val="003862F7"/>
    <w:rsid w:val="00386DF6"/>
    <w:rsid w:val="00390345"/>
    <w:rsid w:val="00391045"/>
    <w:rsid w:val="00395029"/>
    <w:rsid w:val="003A25B9"/>
    <w:rsid w:val="003A61A6"/>
    <w:rsid w:val="003A6769"/>
    <w:rsid w:val="003B307C"/>
    <w:rsid w:val="003B3D1D"/>
    <w:rsid w:val="003B5663"/>
    <w:rsid w:val="003B62A1"/>
    <w:rsid w:val="003B698C"/>
    <w:rsid w:val="003C255A"/>
    <w:rsid w:val="003C285E"/>
    <w:rsid w:val="003C7AA8"/>
    <w:rsid w:val="003D1D6F"/>
    <w:rsid w:val="003D32A9"/>
    <w:rsid w:val="003D4BC1"/>
    <w:rsid w:val="003D532F"/>
    <w:rsid w:val="003D5419"/>
    <w:rsid w:val="003D5AA0"/>
    <w:rsid w:val="003D71D4"/>
    <w:rsid w:val="003E0090"/>
    <w:rsid w:val="003E1D57"/>
    <w:rsid w:val="003E4596"/>
    <w:rsid w:val="003E5180"/>
    <w:rsid w:val="003E6AE8"/>
    <w:rsid w:val="003F0E1A"/>
    <w:rsid w:val="003F1D25"/>
    <w:rsid w:val="003F291A"/>
    <w:rsid w:val="003F63C6"/>
    <w:rsid w:val="003F6756"/>
    <w:rsid w:val="003F725C"/>
    <w:rsid w:val="003F7E65"/>
    <w:rsid w:val="00401633"/>
    <w:rsid w:val="004067C6"/>
    <w:rsid w:val="00412947"/>
    <w:rsid w:val="004134BA"/>
    <w:rsid w:val="00413ACB"/>
    <w:rsid w:val="00413D6A"/>
    <w:rsid w:val="00413E46"/>
    <w:rsid w:val="00415035"/>
    <w:rsid w:val="004200D7"/>
    <w:rsid w:val="00424B53"/>
    <w:rsid w:val="00431F5D"/>
    <w:rsid w:val="00432BD8"/>
    <w:rsid w:val="00432C05"/>
    <w:rsid w:val="00435457"/>
    <w:rsid w:val="00436AC2"/>
    <w:rsid w:val="00437AD6"/>
    <w:rsid w:val="0044004A"/>
    <w:rsid w:val="00441360"/>
    <w:rsid w:val="00442062"/>
    <w:rsid w:val="00443A6B"/>
    <w:rsid w:val="004444D0"/>
    <w:rsid w:val="00450DF1"/>
    <w:rsid w:val="0045342B"/>
    <w:rsid w:val="004543A9"/>
    <w:rsid w:val="00457F84"/>
    <w:rsid w:val="00460448"/>
    <w:rsid w:val="004607A3"/>
    <w:rsid w:val="00461A13"/>
    <w:rsid w:val="00462810"/>
    <w:rsid w:val="00463857"/>
    <w:rsid w:val="00466356"/>
    <w:rsid w:val="0047066C"/>
    <w:rsid w:val="00472ED4"/>
    <w:rsid w:val="004733F7"/>
    <w:rsid w:val="004740F2"/>
    <w:rsid w:val="0047536A"/>
    <w:rsid w:val="004801D9"/>
    <w:rsid w:val="004847C7"/>
    <w:rsid w:val="00485850"/>
    <w:rsid w:val="00486000"/>
    <w:rsid w:val="00486925"/>
    <w:rsid w:val="00486F59"/>
    <w:rsid w:val="00491D7D"/>
    <w:rsid w:val="00492221"/>
    <w:rsid w:val="004923B9"/>
    <w:rsid w:val="004955C3"/>
    <w:rsid w:val="004A19CA"/>
    <w:rsid w:val="004A3012"/>
    <w:rsid w:val="004A54D9"/>
    <w:rsid w:val="004A5F38"/>
    <w:rsid w:val="004B4B7E"/>
    <w:rsid w:val="004B6BB5"/>
    <w:rsid w:val="004B6D02"/>
    <w:rsid w:val="004B7F83"/>
    <w:rsid w:val="004B7FAE"/>
    <w:rsid w:val="004C366E"/>
    <w:rsid w:val="004C3802"/>
    <w:rsid w:val="004C5EE8"/>
    <w:rsid w:val="004D2DAC"/>
    <w:rsid w:val="004D3DAF"/>
    <w:rsid w:val="004D42B4"/>
    <w:rsid w:val="004E00E3"/>
    <w:rsid w:val="004E07D3"/>
    <w:rsid w:val="004E1D71"/>
    <w:rsid w:val="004E2770"/>
    <w:rsid w:val="004E3507"/>
    <w:rsid w:val="004E428F"/>
    <w:rsid w:val="004E53C6"/>
    <w:rsid w:val="004E73A3"/>
    <w:rsid w:val="004F1DFC"/>
    <w:rsid w:val="004F1E00"/>
    <w:rsid w:val="004F51D1"/>
    <w:rsid w:val="004F5456"/>
    <w:rsid w:val="004F636A"/>
    <w:rsid w:val="004F63C4"/>
    <w:rsid w:val="004F75EF"/>
    <w:rsid w:val="00500F79"/>
    <w:rsid w:val="00501377"/>
    <w:rsid w:val="00501E76"/>
    <w:rsid w:val="00502A8F"/>
    <w:rsid w:val="0050605B"/>
    <w:rsid w:val="00506460"/>
    <w:rsid w:val="00506940"/>
    <w:rsid w:val="005074F8"/>
    <w:rsid w:val="00511535"/>
    <w:rsid w:val="005157F3"/>
    <w:rsid w:val="0051792D"/>
    <w:rsid w:val="00517D16"/>
    <w:rsid w:val="00520071"/>
    <w:rsid w:val="00521CF1"/>
    <w:rsid w:val="005220F7"/>
    <w:rsid w:val="005252C7"/>
    <w:rsid w:val="00525FC2"/>
    <w:rsid w:val="00530A7D"/>
    <w:rsid w:val="0053112F"/>
    <w:rsid w:val="0053154B"/>
    <w:rsid w:val="00535649"/>
    <w:rsid w:val="00535F3F"/>
    <w:rsid w:val="005376DE"/>
    <w:rsid w:val="00540971"/>
    <w:rsid w:val="00544148"/>
    <w:rsid w:val="005517A4"/>
    <w:rsid w:val="00551A1C"/>
    <w:rsid w:val="00554468"/>
    <w:rsid w:val="00554867"/>
    <w:rsid w:val="00554DB9"/>
    <w:rsid w:val="00556F49"/>
    <w:rsid w:val="00560896"/>
    <w:rsid w:val="005611D5"/>
    <w:rsid w:val="00561232"/>
    <w:rsid w:val="00561267"/>
    <w:rsid w:val="00562516"/>
    <w:rsid w:val="00563F9A"/>
    <w:rsid w:val="00565A18"/>
    <w:rsid w:val="0056797D"/>
    <w:rsid w:val="00572D67"/>
    <w:rsid w:val="0057683E"/>
    <w:rsid w:val="0058119D"/>
    <w:rsid w:val="00582197"/>
    <w:rsid w:val="00582808"/>
    <w:rsid w:val="005865B1"/>
    <w:rsid w:val="0058677B"/>
    <w:rsid w:val="0059195D"/>
    <w:rsid w:val="00596A64"/>
    <w:rsid w:val="005A2046"/>
    <w:rsid w:val="005A2171"/>
    <w:rsid w:val="005A273D"/>
    <w:rsid w:val="005B0887"/>
    <w:rsid w:val="005B125B"/>
    <w:rsid w:val="005B2472"/>
    <w:rsid w:val="005B5CB5"/>
    <w:rsid w:val="005C0A4E"/>
    <w:rsid w:val="005C1D7A"/>
    <w:rsid w:val="005C54DF"/>
    <w:rsid w:val="005C691F"/>
    <w:rsid w:val="005C6AE3"/>
    <w:rsid w:val="005C7AB9"/>
    <w:rsid w:val="005D0E56"/>
    <w:rsid w:val="005D1399"/>
    <w:rsid w:val="005D4E32"/>
    <w:rsid w:val="005D537B"/>
    <w:rsid w:val="005E06B2"/>
    <w:rsid w:val="005E1EE6"/>
    <w:rsid w:val="005E1F6B"/>
    <w:rsid w:val="005E4ADD"/>
    <w:rsid w:val="005E6421"/>
    <w:rsid w:val="005E74AA"/>
    <w:rsid w:val="005F34B7"/>
    <w:rsid w:val="005F3C13"/>
    <w:rsid w:val="005F4DFC"/>
    <w:rsid w:val="005F73AB"/>
    <w:rsid w:val="006004C7"/>
    <w:rsid w:val="00600AC6"/>
    <w:rsid w:val="00607CA4"/>
    <w:rsid w:val="00612C4A"/>
    <w:rsid w:val="00614F62"/>
    <w:rsid w:val="00616AF9"/>
    <w:rsid w:val="00620879"/>
    <w:rsid w:val="00622FCB"/>
    <w:rsid w:val="0062612E"/>
    <w:rsid w:val="00626592"/>
    <w:rsid w:val="0062791C"/>
    <w:rsid w:val="006341B1"/>
    <w:rsid w:val="00635D3C"/>
    <w:rsid w:val="00637D4D"/>
    <w:rsid w:val="006407E3"/>
    <w:rsid w:val="00640D20"/>
    <w:rsid w:val="0064106C"/>
    <w:rsid w:val="00642A70"/>
    <w:rsid w:val="00644A57"/>
    <w:rsid w:val="006472C2"/>
    <w:rsid w:val="0065101E"/>
    <w:rsid w:val="0065107A"/>
    <w:rsid w:val="006530B2"/>
    <w:rsid w:val="00657870"/>
    <w:rsid w:val="0066175F"/>
    <w:rsid w:val="00661FCC"/>
    <w:rsid w:val="00664F5A"/>
    <w:rsid w:val="006657B1"/>
    <w:rsid w:val="0066792E"/>
    <w:rsid w:val="00673B7F"/>
    <w:rsid w:val="006749EF"/>
    <w:rsid w:val="00674CF8"/>
    <w:rsid w:val="0067684B"/>
    <w:rsid w:val="00676D2B"/>
    <w:rsid w:val="00680F8D"/>
    <w:rsid w:val="00685CBE"/>
    <w:rsid w:val="00686079"/>
    <w:rsid w:val="00687C7F"/>
    <w:rsid w:val="00690C71"/>
    <w:rsid w:val="00692BF1"/>
    <w:rsid w:val="00694355"/>
    <w:rsid w:val="006975A1"/>
    <w:rsid w:val="006A5736"/>
    <w:rsid w:val="006A6914"/>
    <w:rsid w:val="006A6A0A"/>
    <w:rsid w:val="006B019A"/>
    <w:rsid w:val="006B3B24"/>
    <w:rsid w:val="006B5382"/>
    <w:rsid w:val="006B55A9"/>
    <w:rsid w:val="006B6BFE"/>
    <w:rsid w:val="006B6E2D"/>
    <w:rsid w:val="006C0849"/>
    <w:rsid w:val="006C1161"/>
    <w:rsid w:val="006D2697"/>
    <w:rsid w:val="006D40E2"/>
    <w:rsid w:val="006D56B8"/>
    <w:rsid w:val="006D79AA"/>
    <w:rsid w:val="006E0FDC"/>
    <w:rsid w:val="006E2030"/>
    <w:rsid w:val="006E2046"/>
    <w:rsid w:val="006E23CC"/>
    <w:rsid w:val="006E6524"/>
    <w:rsid w:val="006E772A"/>
    <w:rsid w:val="006E7B86"/>
    <w:rsid w:val="006F0D7F"/>
    <w:rsid w:val="006F0EC6"/>
    <w:rsid w:val="006F3F3B"/>
    <w:rsid w:val="006F4FBB"/>
    <w:rsid w:val="006F5B78"/>
    <w:rsid w:val="00700014"/>
    <w:rsid w:val="00701925"/>
    <w:rsid w:val="00701FA9"/>
    <w:rsid w:val="007072C1"/>
    <w:rsid w:val="0071146C"/>
    <w:rsid w:val="0071239B"/>
    <w:rsid w:val="00712D7F"/>
    <w:rsid w:val="00712E58"/>
    <w:rsid w:val="007151AB"/>
    <w:rsid w:val="007175EA"/>
    <w:rsid w:val="00725934"/>
    <w:rsid w:val="00727C21"/>
    <w:rsid w:val="00734912"/>
    <w:rsid w:val="007374BC"/>
    <w:rsid w:val="00741C2F"/>
    <w:rsid w:val="00742CBE"/>
    <w:rsid w:val="007430CD"/>
    <w:rsid w:val="0074377B"/>
    <w:rsid w:val="00746ACB"/>
    <w:rsid w:val="00747B2F"/>
    <w:rsid w:val="00747E07"/>
    <w:rsid w:val="00753206"/>
    <w:rsid w:val="007541A6"/>
    <w:rsid w:val="0075472D"/>
    <w:rsid w:val="0075537A"/>
    <w:rsid w:val="007553DA"/>
    <w:rsid w:val="007607EC"/>
    <w:rsid w:val="007611C6"/>
    <w:rsid w:val="0076297C"/>
    <w:rsid w:val="00762F7A"/>
    <w:rsid w:val="00766CC7"/>
    <w:rsid w:val="00766DDC"/>
    <w:rsid w:val="0076793F"/>
    <w:rsid w:val="0077165D"/>
    <w:rsid w:val="007721DF"/>
    <w:rsid w:val="007743F6"/>
    <w:rsid w:val="00774624"/>
    <w:rsid w:val="007760F6"/>
    <w:rsid w:val="0077751C"/>
    <w:rsid w:val="00777748"/>
    <w:rsid w:val="00784CB2"/>
    <w:rsid w:val="00785932"/>
    <w:rsid w:val="00785F7C"/>
    <w:rsid w:val="007865E0"/>
    <w:rsid w:val="00786CA1"/>
    <w:rsid w:val="0078747F"/>
    <w:rsid w:val="00787E78"/>
    <w:rsid w:val="00790AA4"/>
    <w:rsid w:val="00793902"/>
    <w:rsid w:val="00797F8E"/>
    <w:rsid w:val="007A0943"/>
    <w:rsid w:val="007A0DF7"/>
    <w:rsid w:val="007A1441"/>
    <w:rsid w:val="007A4C7E"/>
    <w:rsid w:val="007A55BC"/>
    <w:rsid w:val="007B2C3B"/>
    <w:rsid w:val="007B6256"/>
    <w:rsid w:val="007B6DAA"/>
    <w:rsid w:val="007B6E1D"/>
    <w:rsid w:val="007B6EB3"/>
    <w:rsid w:val="007B74F2"/>
    <w:rsid w:val="007B7EC2"/>
    <w:rsid w:val="007C0A17"/>
    <w:rsid w:val="007C1518"/>
    <w:rsid w:val="007C4A37"/>
    <w:rsid w:val="007C5059"/>
    <w:rsid w:val="007C5369"/>
    <w:rsid w:val="007C569B"/>
    <w:rsid w:val="007C7C3D"/>
    <w:rsid w:val="007D3406"/>
    <w:rsid w:val="007D3928"/>
    <w:rsid w:val="007D6AB0"/>
    <w:rsid w:val="007D7DB6"/>
    <w:rsid w:val="007E38A2"/>
    <w:rsid w:val="007E4290"/>
    <w:rsid w:val="007E59D5"/>
    <w:rsid w:val="007E6239"/>
    <w:rsid w:val="007F11E1"/>
    <w:rsid w:val="007F1DF0"/>
    <w:rsid w:val="007F1E44"/>
    <w:rsid w:val="007F3CE5"/>
    <w:rsid w:val="007F55A0"/>
    <w:rsid w:val="0080127D"/>
    <w:rsid w:val="00801EE7"/>
    <w:rsid w:val="00802AD1"/>
    <w:rsid w:val="008047B3"/>
    <w:rsid w:val="00806418"/>
    <w:rsid w:val="0081108B"/>
    <w:rsid w:val="0081286E"/>
    <w:rsid w:val="00812F00"/>
    <w:rsid w:val="008139D4"/>
    <w:rsid w:val="00813C14"/>
    <w:rsid w:val="0081531E"/>
    <w:rsid w:val="00817203"/>
    <w:rsid w:val="0081724B"/>
    <w:rsid w:val="00817808"/>
    <w:rsid w:val="008206C4"/>
    <w:rsid w:val="008212BC"/>
    <w:rsid w:val="00825733"/>
    <w:rsid w:val="0082591C"/>
    <w:rsid w:val="00830BC5"/>
    <w:rsid w:val="00836A2E"/>
    <w:rsid w:val="008405B2"/>
    <w:rsid w:val="00841219"/>
    <w:rsid w:val="008442CC"/>
    <w:rsid w:val="0084482A"/>
    <w:rsid w:val="008449EC"/>
    <w:rsid w:val="008471BC"/>
    <w:rsid w:val="00851935"/>
    <w:rsid w:val="00853447"/>
    <w:rsid w:val="00855DE1"/>
    <w:rsid w:val="00856DBE"/>
    <w:rsid w:val="0085764D"/>
    <w:rsid w:val="00861207"/>
    <w:rsid w:val="00862202"/>
    <w:rsid w:val="00862359"/>
    <w:rsid w:val="0086426B"/>
    <w:rsid w:val="00866454"/>
    <w:rsid w:val="00866722"/>
    <w:rsid w:val="00867760"/>
    <w:rsid w:val="0087004C"/>
    <w:rsid w:val="0087182E"/>
    <w:rsid w:val="008719A5"/>
    <w:rsid w:val="00871DC0"/>
    <w:rsid w:val="00872714"/>
    <w:rsid w:val="0087761B"/>
    <w:rsid w:val="008838D6"/>
    <w:rsid w:val="0088397C"/>
    <w:rsid w:val="00883E54"/>
    <w:rsid w:val="00884229"/>
    <w:rsid w:val="008842D1"/>
    <w:rsid w:val="008852AD"/>
    <w:rsid w:val="00885D2A"/>
    <w:rsid w:val="00891792"/>
    <w:rsid w:val="00891845"/>
    <w:rsid w:val="008956CB"/>
    <w:rsid w:val="0089651B"/>
    <w:rsid w:val="00897523"/>
    <w:rsid w:val="00897B1D"/>
    <w:rsid w:val="008A471C"/>
    <w:rsid w:val="008A56AB"/>
    <w:rsid w:val="008B59EE"/>
    <w:rsid w:val="008C0E99"/>
    <w:rsid w:val="008C1DB2"/>
    <w:rsid w:val="008C1F01"/>
    <w:rsid w:val="008C3D49"/>
    <w:rsid w:val="008C581B"/>
    <w:rsid w:val="008D3A6A"/>
    <w:rsid w:val="008D4904"/>
    <w:rsid w:val="008D6230"/>
    <w:rsid w:val="008E1022"/>
    <w:rsid w:val="008F0F00"/>
    <w:rsid w:val="009028ED"/>
    <w:rsid w:val="00903AB4"/>
    <w:rsid w:val="00904654"/>
    <w:rsid w:val="009049DE"/>
    <w:rsid w:val="00905BF9"/>
    <w:rsid w:val="00907E3F"/>
    <w:rsid w:val="00910CA7"/>
    <w:rsid w:val="00913CAE"/>
    <w:rsid w:val="009208D8"/>
    <w:rsid w:val="00921365"/>
    <w:rsid w:val="00931CCC"/>
    <w:rsid w:val="009320E5"/>
    <w:rsid w:val="00933114"/>
    <w:rsid w:val="009335A9"/>
    <w:rsid w:val="00935367"/>
    <w:rsid w:val="00936318"/>
    <w:rsid w:val="00936A14"/>
    <w:rsid w:val="009374FE"/>
    <w:rsid w:val="009415E1"/>
    <w:rsid w:val="00945E66"/>
    <w:rsid w:val="00946336"/>
    <w:rsid w:val="0095137B"/>
    <w:rsid w:val="00953B42"/>
    <w:rsid w:val="0095431C"/>
    <w:rsid w:val="00956E79"/>
    <w:rsid w:val="0096097F"/>
    <w:rsid w:val="00961AAF"/>
    <w:rsid w:val="0096427D"/>
    <w:rsid w:val="00964584"/>
    <w:rsid w:val="00966EC2"/>
    <w:rsid w:val="00970E69"/>
    <w:rsid w:val="009719C4"/>
    <w:rsid w:val="00973D36"/>
    <w:rsid w:val="00975039"/>
    <w:rsid w:val="00975999"/>
    <w:rsid w:val="00976CF3"/>
    <w:rsid w:val="00977151"/>
    <w:rsid w:val="00981377"/>
    <w:rsid w:val="0098331B"/>
    <w:rsid w:val="009837A6"/>
    <w:rsid w:val="0098577C"/>
    <w:rsid w:val="00990A2A"/>
    <w:rsid w:val="00991085"/>
    <w:rsid w:val="00994FA5"/>
    <w:rsid w:val="00996C1B"/>
    <w:rsid w:val="009970EA"/>
    <w:rsid w:val="009A354D"/>
    <w:rsid w:val="009A501D"/>
    <w:rsid w:val="009A65AE"/>
    <w:rsid w:val="009A7504"/>
    <w:rsid w:val="009B077F"/>
    <w:rsid w:val="009B0F90"/>
    <w:rsid w:val="009B5D31"/>
    <w:rsid w:val="009C0BBC"/>
    <w:rsid w:val="009C13B5"/>
    <w:rsid w:val="009C270D"/>
    <w:rsid w:val="009C5774"/>
    <w:rsid w:val="009C5A4A"/>
    <w:rsid w:val="009C750B"/>
    <w:rsid w:val="009D25AB"/>
    <w:rsid w:val="009D3CD8"/>
    <w:rsid w:val="009D44ED"/>
    <w:rsid w:val="009D5095"/>
    <w:rsid w:val="009D550D"/>
    <w:rsid w:val="009D585F"/>
    <w:rsid w:val="009E0931"/>
    <w:rsid w:val="009E2865"/>
    <w:rsid w:val="009E52ED"/>
    <w:rsid w:val="009E55E0"/>
    <w:rsid w:val="009F0A8D"/>
    <w:rsid w:val="009F2852"/>
    <w:rsid w:val="009F3771"/>
    <w:rsid w:val="009F5028"/>
    <w:rsid w:val="009F6E2C"/>
    <w:rsid w:val="009F7CB3"/>
    <w:rsid w:val="00A01823"/>
    <w:rsid w:val="00A02C60"/>
    <w:rsid w:val="00A036A6"/>
    <w:rsid w:val="00A05307"/>
    <w:rsid w:val="00A053DC"/>
    <w:rsid w:val="00A05D08"/>
    <w:rsid w:val="00A119CC"/>
    <w:rsid w:val="00A13865"/>
    <w:rsid w:val="00A15004"/>
    <w:rsid w:val="00A173B5"/>
    <w:rsid w:val="00A177E8"/>
    <w:rsid w:val="00A17BD1"/>
    <w:rsid w:val="00A210A4"/>
    <w:rsid w:val="00A246F8"/>
    <w:rsid w:val="00A24EB6"/>
    <w:rsid w:val="00A30B6F"/>
    <w:rsid w:val="00A32CDF"/>
    <w:rsid w:val="00A34387"/>
    <w:rsid w:val="00A34EA6"/>
    <w:rsid w:val="00A3706A"/>
    <w:rsid w:val="00A37278"/>
    <w:rsid w:val="00A42B2D"/>
    <w:rsid w:val="00A43A5D"/>
    <w:rsid w:val="00A46FFF"/>
    <w:rsid w:val="00A5202C"/>
    <w:rsid w:val="00A6259E"/>
    <w:rsid w:val="00A62C72"/>
    <w:rsid w:val="00A66E4C"/>
    <w:rsid w:val="00A67EBC"/>
    <w:rsid w:val="00A7032F"/>
    <w:rsid w:val="00A7137A"/>
    <w:rsid w:val="00A715F3"/>
    <w:rsid w:val="00A73826"/>
    <w:rsid w:val="00A80445"/>
    <w:rsid w:val="00A82BA9"/>
    <w:rsid w:val="00A82DE8"/>
    <w:rsid w:val="00A84C0A"/>
    <w:rsid w:val="00A85A26"/>
    <w:rsid w:val="00A862FD"/>
    <w:rsid w:val="00A91E9E"/>
    <w:rsid w:val="00AA0262"/>
    <w:rsid w:val="00AA030F"/>
    <w:rsid w:val="00AA066B"/>
    <w:rsid w:val="00AA253F"/>
    <w:rsid w:val="00AA75E0"/>
    <w:rsid w:val="00AB2699"/>
    <w:rsid w:val="00AB2BED"/>
    <w:rsid w:val="00AB5E65"/>
    <w:rsid w:val="00AC0082"/>
    <w:rsid w:val="00AC2536"/>
    <w:rsid w:val="00AC5165"/>
    <w:rsid w:val="00AD1213"/>
    <w:rsid w:val="00AD17E9"/>
    <w:rsid w:val="00AD1D49"/>
    <w:rsid w:val="00AD3C35"/>
    <w:rsid w:val="00AD49A7"/>
    <w:rsid w:val="00AD5492"/>
    <w:rsid w:val="00AD688C"/>
    <w:rsid w:val="00AE3EE8"/>
    <w:rsid w:val="00AE7272"/>
    <w:rsid w:val="00AF1462"/>
    <w:rsid w:val="00AF4FE0"/>
    <w:rsid w:val="00AF5DE1"/>
    <w:rsid w:val="00AF5FB7"/>
    <w:rsid w:val="00AF6BD5"/>
    <w:rsid w:val="00AF737D"/>
    <w:rsid w:val="00B02A38"/>
    <w:rsid w:val="00B037BC"/>
    <w:rsid w:val="00B0412C"/>
    <w:rsid w:val="00B04A33"/>
    <w:rsid w:val="00B127CF"/>
    <w:rsid w:val="00B13813"/>
    <w:rsid w:val="00B13BBE"/>
    <w:rsid w:val="00B147CA"/>
    <w:rsid w:val="00B16C0D"/>
    <w:rsid w:val="00B16E5B"/>
    <w:rsid w:val="00B2416F"/>
    <w:rsid w:val="00B318AF"/>
    <w:rsid w:val="00B33816"/>
    <w:rsid w:val="00B36C40"/>
    <w:rsid w:val="00B4044B"/>
    <w:rsid w:val="00B44179"/>
    <w:rsid w:val="00B44354"/>
    <w:rsid w:val="00B47005"/>
    <w:rsid w:val="00B50573"/>
    <w:rsid w:val="00B54251"/>
    <w:rsid w:val="00B54850"/>
    <w:rsid w:val="00B56C7C"/>
    <w:rsid w:val="00B62B89"/>
    <w:rsid w:val="00B62C1B"/>
    <w:rsid w:val="00B635CA"/>
    <w:rsid w:val="00B639E1"/>
    <w:rsid w:val="00B6578E"/>
    <w:rsid w:val="00B67539"/>
    <w:rsid w:val="00B67FAE"/>
    <w:rsid w:val="00B70D25"/>
    <w:rsid w:val="00B71A20"/>
    <w:rsid w:val="00B90D20"/>
    <w:rsid w:val="00B950D3"/>
    <w:rsid w:val="00B95DE6"/>
    <w:rsid w:val="00B95E60"/>
    <w:rsid w:val="00B962D8"/>
    <w:rsid w:val="00B97571"/>
    <w:rsid w:val="00BA2D51"/>
    <w:rsid w:val="00BA4738"/>
    <w:rsid w:val="00BA4CB7"/>
    <w:rsid w:val="00BA5523"/>
    <w:rsid w:val="00BA555F"/>
    <w:rsid w:val="00BA5B8E"/>
    <w:rsid w:val="00BA6099"/>
    <w:rsid w:val="00BA7007"/>
    <w:rsid w:val="00BA7ED8"/>
    <w:rsid w:val="00BB213D"/>
    <w:rsid w:val="00BB5B30"/>
    <w:rsid w:val="00BC0279"/>
    <w:rsid w:val="00BC1B88"/>
    <w:rsid w:val="00BC44AB"/>
    <w:rsid w:val="00BC464C"/>
    <w:rsid w:val="00BC5652"/>
    <w:rsid w:val="00BC60FD"/>
    <w:rsid w:val="00BC67D2"/>
    <w:rsid w:val="00BC74D4"/>
    <w:rsid w:val="00BC7832"/>
    <w:rsid w:val="00BD2322"/>
    <w:rsid w:val="00BD5E67"/>
    <w:rsid w:val="00BD799D"/>
    <w:rsid w:val="00BE1B79"/>
    <w:rsid w:val="00BE2DBD"/>
    <w:rsid w:val="00BE5A3A"/>
    <w:rsid w:val="00BE5CA5"/>
    <w:rsid w:val="00BE64F0"/>
    <w:rsid w:val="00BF4B9B"/>
    <w:rsid w:val="00BF5EEF"/>
    <w:rsid w:val="00C015EA"/>
    <w:rsid w:val="00C01845"/>
    <w:rsid w:val="00C0219A"/>
    <w:rsid w:val="00C02F1A"/>
    <w:rsid w:val="00C03736"/>
    <w:rsid w:val="00C04703"/>
    <w:rsid w:val="00C0493C"/>
    <w:rsid w:val="00C0529D"/>
    <w:rsid w:val="00C05D27"/>
    <w:rsid w:val="00C11A09"/>
    <w:rsid w:val="00C138C7"/>
    <w:rsid w:val="00C14DAE"/>
    <w:rsid w:val="00C16931"/>
    <w:rsid w:val="00C21648"/>
    <w:rsid w:val="00C21AE1"/>
    <w:rsid w:val="00C22B78"/>
    <w:rsid w:val="00C22E02"/>
    <w:rsid w:val="00C26899"/>
    <w:rsid w:val="00C302E6"/>
    <w:rsid w:val="00C32BE8"/>
    <w:rsid w:val="00C33316"/>
    <w:rsid w:val="00C4005D"/>
    <w:rsid w:val="00C4418D"/>
    <w:rsid w:val="00C46857"/>
    <w:rsid w:val="00C46991"/>
    <w:rsid w:val="00C508BA"/>
    <w:rsid w:val="00C50E72"/>
    <w:rsid w:val="00C52622"/>
    <w:rsid w:val="00C571C3"/>
    <w:rsid w:val="00C573D0"/>
    <w:rsid w:val="00C614CE"/>
    <w:rsid w:val="00C7098E"/>
    <w:rsid w:val="00C70A5F"/>
    <w:rsid w:val="00C72173"/>
    <w:rsid w:val="00C72220"/>
    <w:rsid w:val="00C73DB4"/>
    <w:rsid w:val="00C746FA"/>
    <w:rsid w:val="00C7721D"/>
    <w:rsid w:val="00C855AC"/>
    <w:rsid w:val="00C909EC"/>
    <w:rsid w:val="00C93025"/>
    <w:rsid w:val="00C93803"/>
    <w:rsid w:val="00C96E68"/>
    <w:rsid w:val="00CA0259"/>
    <w:rsid w:val="00CA2406"/>
    <w:rsid w:val="00CA3A2A"/>
    <w:rsid w:val="00CA6B4C"/>
    <w:rsid w:val="00CA7BB8"/>
    <w:rsid w:val="00CB5494"/>
    <w:rsid w:val="00CC071E"/>
    <w:rsid w:val="00CC2782"/>
    <w:rsid w:val="00CC3090"/>
    <w:rsid w:val="00CC3C40"/>
    <w:rsid w:val="00CC5B9F"/>
    <w:rsid w:val="00CD0A5A"/>
    <w:rsid w:val="00CD25E0"/>
    <w:rsid w:val="00CD496D"/>
    <w:rsid w:val="00CE0BDD"/>
    <w:rsid w:val="00CE4E64"/>
    <w:rsid w:val="00CE7637"/>
    <w:rsid w:val="00CE778F"/>
    <w:rsid w:val="00CE7BF7"/>
    <w:rsid w:val="00CF5645"/>
    <w:rsid w:val="00CF6A15"/>
    <w:rsid w:val="00CF6C37"/>
    <w:rsid w:val="00CF72CA"/>
    <w:rsid w:val="00D01325"/>
    <w:rsid w:val="00D04CB7"/>
    <w:rsid w:val="00D073FC"/>
    <w:rsid w:val="00D07DBB"/>
    <w:rsid w:val="00D102C5"/>
    <w:rsid w:val="00D12EF1"/>
    <w:rsid w:val="00D14B54"/>
    <w:rsid w:val="00D162D7"/>
    <w:rsid w:val="00D16517"/>
    <w:rsid w:val="00D17271"/>
    <w:rsid w:val="00D222D5"/>
    <w:rsid w:val="00D238B6"/>
    <w:rsid w:val="00D242A6"/>
    <w:rsid w:val="00D24D34"/>
    <w:rsid w:val="00D2538D"/>
    <w:rsid w:val="00D2601D"/>
    <w:rsid w:val="00D27198"/>
    <w:rsid w:val="00D3037E"/>
    <w:rsid w:val="00D3215D"/>
    <w:rsid w:val="00D3306F"/>
    <w:rsid w:val="00D3568A"/>
    <w:rsid w:val="00D35BC3"/>
    <w:rsid w:val="00D40DCA"/>
    <w:rsid w:val="00D415B7"/>
    <w:rsid w:val="00D41DC1"/>
    <w:rsid w:val="00D458E4"/>
    <w:rsid w:val="00D471AF"/>
    <w:rsid w:val="00D50D80"/>
    <w:rsid w:val="00D56E90"/>
    <w:rsid w:val="00D574AF"/>
    <w:rsid w:val="00D60D71"/>
    <w:rsid w:val="00D62CBB"/>
    <w:rsid w:val="00D63DE9"/>
    <w:rsid w:val="00D72F0E"/>
    <w:rsid w:val="00D811A1"/>
    <w:rsid w:val="00D8196F"/>
    <w:rsid w:val="00D84BE8"/>
    <w:rsid w:val="00D84D5A"/>
    <w:rsid w:val="00D8541B"/>
    <w:rsid w:val="00D85D6E"/>
    <w:rsid w:val="00D85E5F"/>
    <w:rsid w:val="00D875AC"/>
    <w:rsid w:val="00D94B11"/>
    <w:rsid w:val="00D95331"/>
    <w:rsid w:val="00D96645"/>
    <w:rsid w:val="00D97A8C"/>
    <w:rsid w:val="00DA0A87"/>
    <w:rsid w:val="00DB15AC"/>
    <w:rsid w:val="00DB31EC"/>
    <w:rsid w:val="00DB3B9D"/>
    <w:rsid w:val="00DB5854"/>
    <w:rsid w:val="00DB70CA"/>
    <w:rsid w:val="00DC0A06"/>
    <w:rsid w:val="00DC15BA"/>
    <w:rsid w:val="00DC3115"/>
    <w:rsid w:val="00DC3720"/>
    <w:rsid w:val="00DC38B4"/>
    <w:rsid w:val="00DC4137"/>
    <w:rsid w:val="00DC6997"/>
    <w:rsid w:val="00DD3488"/>
    <w:rsid w:val="00DD3F8B"/>
    <w:rsid w:val="00DD42DC"/>
    <w:rsid w:val="00DD6752"/>
    <w:rsid w:val="00DD776E"/>
    <w:rsid w:val="00DE0277"/>
    <w:rsid w:val="00DE0A40"/>
    <w:rsid w:val="00DE2BE5"/>
    <w:rsid w:val="00DF2E23"/>
    <w:rsid w:val="00DF4523"/>
    <w:rsid w:val="00DF62C1"/>
    <w:rsid w:val="00DF77A2"/>
    <w:rsid w:val="00E00D08"/>
    <w:rsid w:val="00E021E3"/>
    <w:rsid w:val="00E0310B"/>
    <w:rsid w:val="00E06EF1"/>
    <w:rsid w:val="00E07D1E"/>
    <w:rsid w:val="00E10BA5"/>
    <w:rsid w:val="00E131E1"/>
    <w:rsid w:val="00E1437F"/>
    <w:rsid w:val="00E212E8"/>
    <w:rsid w:val="00E21480"/>
    <w:rsid w:val="00E21F67"/>
    <w:rsid w:val="00E22158"/>
    <w:rsid w:val="00E2384B"/>
    <w:rsid w:val="00E25FD7"/>
    <w:rsid w:val="00E26229"/>
    <w:rsid w:val="00E31B3B"/>
    <w:rsid w:val="00E31B74"/>
    <w:rsid w:val="00E321E1"/>
    <w:rsid w:val="00E35DAC"/>
    <w:rsid w:val="00E44661"/>
    <w:rsid w:val="00E51AC8"/>
    <w:rsid w:val="00E529D1"/>
    <w:rsid w:val="00E53574"/>
    <w:rsid w:val="00E56E83"/>
    <w:rsid w:val="00E56FC7"/>
    <w:rsid w:val="00E5760F"/>
    <w:rsid w:val="00E60CD5"/>
    <w:rsid w:val="00E66E85"/>
    <w:rsid w:val="00E702FB"/>
    <w:rsid w:val="00E748E0"/>
    <w:rsid w:val="00E75E7B"/>
    <w:rsid w:val="00E77FEA"/>
    <w:rsid w:val="00E81A01"/>
    <w:rsid w:val="00E81C29"/>
    <w:rsid w:val="00E82D36"/>
    <w:rsid w:val="00E83B5F"/>
    <w:rsid w:val="00E83F38"/>
    <w:rsid w:val="00E8541D"/>
    <w:rsid w:val="00E85B3E"/>
    <w:rsid w:val="00E85CE7"/>
    <w:rsid w:val="00E87F8E"/>
    <w:rsid w:val="00E90D77"/>
    <w:rsid w:val="00E92D38"/>
    <w:rsid w:val="00EA216D"/>
    <w:rsid w:val="00EA6AEA"/>
    <w:rsid w:val="00EB2EBC"/>
    <w:rsid w:val="00EB3AAC"/>
    <w:rsid w:val="00EB3CB4"/>
    <w:rsid w:val="00EB4778"/>
    <w:rsid w:val="00EC009A"/>
    <w:rsid w:val="00EC128C"/>
    <w:rsid w:val="00EC129B"/>
    <w:rsid w:val="00EC2CE7"/>
    <w:rsid w:val="00EC4BF3"/>
    <w:rsid w:val="00EC760F"/>
    <w:rsid w:val="00ED1AD9"/>
    <w:rsid w:val="00ED2274"/>
    <w:rsid w:val="00ED3044"/>
    <w:rsid w:val="00EE191B"/>
    <w:rsid w:val="00EE1AA5"/>
    <w:rsid w:val="00EE4909"/>
    <w:rsid w:val="00EE6C8F"/>
    <w:rsid w:val="00EE7FFD"/>
    <w:rsid w:val="00EF1648"/>
    <w:rsid w:val="00EF3323"/>
    <w:rsid w:val="00EF4E31"/>
    <w:rsid w:val="00EF6796"/>
    <w:rsid w:val="00F00511"/>
    <w:rsid w:val="00F00828"/>
    <w:rsid w:val="00F017AB"/>
    <w:rsid w:val="00F029A3"/>
    <w:rsid w:val="00F0375B"/>
    <w:rsid w:val="00F041B2"/>
    <w:rsid w:val="00F06C2B"/>
    <w:rsid w:val="00F12309"/>
    <w:rsid w:val="00F129C5"/>
    <w:rsid w:val="00F1442A"/>
    <w:rsid w:val="00F21A39"/>
    <w:rsid w:val="00F23753"/>
    <w:rsid w:val="00F265E0"/>
    <w:rsid w:val="00F26DF8"/>
    <w:rsid w:val="00F270B7"/>
    <w:rsid w:val="00F41563"/>
    <w:rsid w:val="00F4168E"/>
    <w:rsid w:val="00F428F0"/>
    <w:rsid w:val="00F43D02"/>
    <w:rsid w:val="00F457D4"/>
    <w:rsid w:val="00F473B3"/>
    <w:rsid w:val="00F50C7D"/>
    <w:rsid w:val="00F552BE"/>
    <w:rsid w:val="00F56CB4"/>
    <w:rsid w:val="00F5756C"/>
    <w:rsid w:val="00F578F8"/>
    <w:rsid w:val="00F6301E"/>
    <w:rsid w:val="00F66513"/>
    <w:rsid w:val="00F6716F"/>
    <w:rsid w:val="00F679D8"/>
    <w:rsid w:val="00F7071B"/>
    <w:rsid w:val="00F70CF6"/>
    <w:rsid w:val="00F73520"/>
    <w:rsid w:val="00F7388E"/>
    <w:rsid w:val="00F76FF4"/>
    <w:rsid w:val="00F803D2"/>
    <w:rsid w:val="00F8359B"/>
    <w:rsid w:val="00F913A2"/>
    <w:rsid w:val="00F91C8A"/>
    <w:rsid w:val="00F940AE"/>
    <w:rsid w:val="00F94238"/>
    <w:rsid w:val="00F95C3A"/>
    <w:rsid w:val="00F95F21"/>
    <w:rsid w:val="00F97409"/>
    <w:rsid w:val="00F97BA7"/>
    <w:rsid w:val="00FA0778"/>
    <w:rsid w:val="00FA2DD2"/>
    <w:rsid w:val="00FA3FC8"/>
    <w:rsid w:val="00FA4DFC"/>
    <w:rsid w:val="00FA6F1B"/>
    <w:rsid w:val="00FB049F"/>
    <w:rsid w:val="00FB04C5"/>
    <w:rsid w:val="00FB0FF1"/>
    <w:rsid w:val="00FB2C94"/>
    <w:rsid w:val="00FB2D1C"/>
    <w:rsid w:val="00FB397B"/>
    <w:rsid w:val="00FC0ED2"/>
    <w:rsid w:val="00FC3200"/>
    <w:rsid w:val="00FD1DEC"/>
    <w:rsid w:val="00FD20E5"/>
    <w:rsid w:val="00FD3969"/>
    <w:rsid w:val="00FD7823"/>
    <w:rsid w:val="00FE368E"/>
    <w:rsid w:val="00FE3C26"/>
    <w:rsid w:val="00FE48C9"/>
    <w:rsid w:val="00FE79FE"/>
    <w:rsid w:val="00FE7F18"/>
    <w:rsid w:val="00FF0C26"/>
    <w:rsid w:val="00FF2349"/>
    <w:rsid w:val="00FF69D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355"/>
  </w:style>
  <w:style w:type="paragraph" w:styleId="Titre1">
    <w:name w:val="heading 1"/>
    <w:basedOn w:val="Normal"/>
    <w:next w:val="Normal"/>
    <w:link w:val="Titre1Car"/>
    <w:uiPriority w:val="9"/>
    <w:qFormat/>
    <w:rsid w:val="003D32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D14B54"/>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412947"/>
    <w:pPr>
      <w:keepNext/>
      <w:keepLines/>
      <w:spacing w:before="200" w:after="0"/>
      <w:outlineLvl w:val="2"/>
    </w:pPr>
    <w:rPr>
      <w:rFonts w:asciiTheme="majorHAnsi" w:eastAsiaTheme="majorEastAsia" w:hAnsiTheme="majorHAnsi" w:cstheme="majorBidi"/>
      <w:b/>
      <w:bCs/>
      <w:color w:val="4F81BD" w:themeColor="accent1"/>
    </w:rPr>
  </w:style>
  <w:style w:type="paragraph" w:styleId="Titre5">
    <w:name w:val="heading 5"/>
    <w:basedOn w:val="Normal"/>
    <w:link w:val="Titre5Car"/>
    <w:uiPriority w:val="9"/>
    <w:qFormat/>
    <w:rsid w:val="008449EC"/>
    <w:pPr>
      <w:spacing w:before="100" w:beforeAutospacing="1" w:after="100" w:afterAutospacing="1"/>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8449EC"/>
    <w:rPr>
      <w:rFonts w:ascii="Times New Roman" w:eastAsia="Times New Roman" w:hAnsi="Times New Roman" w:cs="Times New Roman"/>
      <w:b/>
      <w:bCs/>
      <w:sz w:val="20"/>
      <w:szCs w:val="20"/>
      <w:lang w:eastAsia="fr-FR"/>
    </w:rPr>
  </w:style>
  <w:style w:type="paragraph" w:styleId="Sansinterligne">
    <w:name w:val="No Spacing"/>
    <w:uiPriority w:val="1"/>
    <w:qFormat/>
    <w:rsid w:val="008449EC"/>
    <w:pPr>
      <w:spacing w:after="0"/>
    </w:pPr>
  </w:style>
  <w:style w:type="paragraph" w:styleId="NormalWeb">
    <w:name w:val="Normal (Web)"/>
    <w:basedOn w:val="Normal"/>
    <w:uiPriority w:val="99"/>
    <w:semiHidden/>
    <w:unhideWhenUsed/>
    <w:rsid w:val="00D62CBB"/>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D14B54"/>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CE4E64"/>
    <w:rPr>
      <w:b/>
      <w:bCs/>
    </w:rPr>
  </w:style>
  <w:style w:type="paragraph" w:styleId="Notedebasdepage">
    <w:name w:val="footnote text"/>
    <w:basedOn w:val="Normal"/>
    <w:link w:val="NotedebasdepageCar"/>
    <w:uiPriority w:val="99"/>
    <w:unhideWhenUsed/>
    <w:rsid w:val="00626592"/>
    <w:pPr>
      <w:spacing w:after="0"/>
    </w:pPr>
    <w:rPr>
      <w:sz w:val="20"/>
      <w:szCs w:val="20"/>
    </w:rPr>
  </w:style>
  <w:style w:type="character" w:customStyle="1" w:styleId="NotedebasdepageCar">
    <w:name w:val="Note de bas de page Car"/>
    <w:basedOn w:val="Policepardfaut"/>
    <w:link w:val="Notedebasdepage"/>
    <w:uiPriority w:val="99"/>
    <w:rsid w:val="00626592"/>
    <w:rPr>
      <w:sz w:val="20"/>
      <w:szCs w:val="20"/>
    </w:rPr>
  </w:style>
  <w:style w:type="character" w:styleId="Appelnotedebasdep">
    <w:name w:val="footnote reference"/>
    <w:basedOn w:val="Policepardfaut"/>
    <w:uiPriority w:val="99"/>
    <w:unhideWhenUsed/>
    <w:rsid w:val="00626592"/>
    <w:rPr>
      <w:vertAlign w:val="superscript"/>
    </w:rPr>
  </w:style>
  <w:style w:type="character" w:styleId="Accentuation">
    <w:name w:val="Emphasis"/>
    <w:basedOn w:val="Policepardfaut"/>
    <w:uiPriority w:val="20"/>
    <w:qFormat/>
    <w:rsid w:val="002F50A0"/>
    <w:rPr>
      <w:i/>
      <w:iCs/>
    </w:rPr>
  </w:style>
  <w:style w:type="character" w:customStyle="1" w:styleId="Titre1Car">
    <w:name w:val="Titre 1 Car"/>
    <w:basedOn w:val="Policepardfaut"/>
    <w:link w:val="Titre1"/>
    <w:uiPriority w:val="9"/>
    <w:rsid w:val="003D32A9"/>
    <w:rPr>
      <w:rFonts w:asciiTheme="majorHAnsi" w:eastAsiaTheme="majorEastAsia" w:hAnsiTheme="majorHAnsi" w:cstheme="majorBidi"/>
      <w:b/>
      <w:bCs/>
      <w:color w:val="365F91" w:themeColor="accent1" w:themeShade="BF"/>
      <w:sz w:val="28"/>
      <w:szCs w:val="28"/>
    </w:rPr>
  </w:style>
  <w:style w:type="character" w:customStyle="1" w:styleId="uppercase">
    <w:name w:val="uppercase"/>
    <w:basedOn w:val="Policepardfaut"/>
    <w:rsid w:val="00F552BE"/>
  </w:style>
  <w:style w:type="paragraph" w:customStyle="1" w:styleId="bodytext">
    <w:name w:val="bodytext"/>
    <w:basedOn w:val="Normal"/>
    <w:rsid w:val="00412947"/>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412947"/>
    <w:rPr>
      <w:color w:val="0000FF"/>
      <w:u w:val="single"/>
    </w:rPr>
  </w:style>
  <w:style w:type="character" w:customStyle="1" w:styleId="Titre3Car">
    <w:name w:val="Titre 3 Car"/>
    <w:basedOn w:val="Policepardfaut"/>
    <w:link w:val="Titre3"/>
    <w:uiPriority w:val="9"/>
    <w:semiHidden/>
    <w:rsid w:val="00412947"/>
    <w:rPr>
      <w:rFonts w:asciiTheme="majorHAnsi" w:eastAsiaTheme="majorEastAsia" w:hAnsiTheme="majorHAnsi" w:cstheme="majorBidi"/>
      <w:b/>
      <w:bCs/>
      <w:color w:val="4F81BD" w:themeColor="accent1"/>
    </w:rPr>
  </w:style>
  <w:style w:type="paragraph" w:customStyle="1" w:styleId="introtext">
    <w:name w:val="introtext"/>
    <w:basedOn w:val="Normal"/>
    <w:rsid w:val="00412947"/>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Default">
    <w:name w:val="Default"/>
    <w:rsid w:val="004A19CA"/>
    <w:pPr>
      <w:autoSpaceDE w:val="0"/>
      <w:autoSpaceDN w:val="0"/>
      <w:adjustRightInd w:val="0"/>
      <w:spacing w:after="0"/>
    </w:pPr>
    <w:rPr>
      <w:rFonts w:ascii="Arial" w:hAnsi="Arial" w:cs="Arial"/>
      <w:color w:val="000000"/>
      <w:sz w:val="24"/>
      <w:szCs w:val="24"/>
    </w:rPr>
  </w:style>
  <w:style w:type="paragraph" w:styleId="En-tte">
    <w:name w:val="header"/>
    <w:basedOn w:val="Normal"/>
    <w:link w:val="En-tteCar"/>
    <w:uiPriority w:val="99"/>
    <w:semiHidden/>
    <w:unhideWhenUsed/>
    <w:rsid w:val="00C4005D"/>
    <w:pPr>
      <w:tabs>
        <w:tab w:val="center" w:pos="4536"/>
        <w:tab w:val="right" w:pos="9072"/>
      </w:tabs>
      <w:spacing w:after="0"/>
    </w:pPr>
  </w:style>
  <w:style w:type="character" w:customStyle="1" w:styleId="En-tteCar">
    <w:name w:val="En-tête Car"/>
    <w:basedOn w:val="Policepardfaut"/>
    <w:link w:val="En-tte"/>
    <w:uiPriority w:val="99"/>
    <w:semiHidden/>
    <w:rsid w:val="00C4005D"/>
  </w:style>
  <w:style w:type="paragraph" w:styleId="Pieddepage">
    <w:name w:val="footer"/>
    <w:basedOn w:val="Normal"/>
    <w:link w:val="PieddepageCar"/>
    <w:uiPriority w:val="99"/>
    <w:unhideWhenUsed/>
    <w:rsid w:val="00C4005D"/>
    <w:pPr>
      <w:tabs>
        <w:tab w:val="center" w:pos="4536"/>
        <w:tab w:val="right" w:pos="9072"/>
      </w:tabs>
      <w:spacing w:after="0"/>
    </w:pPr>
  </w:style>
  <w:style w:type="character" w:customStyle="1" w:styleId="PieddepageCar">
    <w:name w:val="Pied de page Car"/>
    <w:basedOn w:val="Policepardfaut"/>
    <w:link w:val="Pieddepage"/>
    <w:uiPriority w:val="99"/>
    <w:rsid w:val="00C4005D"/>
  </w:style>
  <w:style w:type="paragraph" w:styleId="Textedebulles">
    <w:name w:val="Balloon Text"/>
    <w:basedOn w:val="Normal"/>
    <w:link w:val="TextedebullesCar"/>
    <w:uiPriority w:val="99"/>
    <w:semiHidden/>
    <w:unhideWhenUsed/>
    <w:rsid w:val="00762F7A"/>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762F7A"/>
    <w:rPr>
      <w:rFonts w:ascii="Tahoma" w:hAnsi="Tahoma" w:cs="Tahoma"/>
      <w:sz w:val="16"/>
      <w:szCs w:val="16"/>
    </w:rPr>
  </w:style>
  <w:style w:type="character" w:customStyle="1" w:styleId="familyname">
    <w:name w:val="familyname"/>
    <w:basedOn w:val="Policepardfaut"/>
    <w:rsid w:val="00DC15BA"/>
  </w:style>
  <w:style w:type="paragraph" w:styleId="Paragraphedeliste">
    <w:name w:val="List Paragraph"/>
    <w:basedOn w:val="Normal"/>
    <w:uiPriority w:val="34"/>
    <w:qFormat/>
    <w:rsid w:val="00D95331"/>
    <w:pPr>
      <w:spacing w:after="0" w:line="360" w:lineRule="auto"/>
      <w:ind w:left="708" w:firstLine="709"/>
      <w:jc w:val="both"/>
    </w:pPr>
    <w:rPr>
      <w:rFonts w:ascii="Times New Roman" w:eastAsia="Times New Roman" w:hAnsi="Times New Roman" w:cs="Times New Roman"/>
      <w:sz w:val="24"/>
      <w:szCs w:val="24"/>
      <w:lang w:eastAsia="fr-FR"/>
    </w:rPr>
  </w:style>
  <w:style w:type="character" w:customStyle="1" w:styleId="highlight">
    <w:name w:val="highlight"/>
    <w:basedOn w:val="Policepardfaut"/>
    <w:rsid w:val="0062612E"/>
  </w:style>
  <w:style w:type="character" w:styleId="Marquedecommentaire">
    <w:name w:val="annotation reference"/>
    <w:basedOn w:val="Policepardfaut"/>
    <w:uiPriority w:val="99"/>
    <w:semiHidden/>
    <w:unhideWhenUsed/>
    <w:rsid w:val="00130A56"/>
    <w:rPr>
      <w:sz w:val="18"/>
      <w:szCs w:val="18"/>
    </w:rPr>
  </w:style>
  <w:style w:type="paragraph" w:styleId="Commentaire">
    <w:name w:val="annotation text"/>
    <w:basedOn w:val="Normal"/>
    <w:link w:val="CommentaireCar"/>
    <w:uiPriority w:val="99"/>
    <w:semiHidden/>
    <w:unhideWhenUsed/>
    <w:rsid w:val="00130A56"/>
    <w:pPr>
      <w:spacing w:after="0"/>
    </w:pPr>
    <w:rPr>
      <w:rFonts w:eastAsiaTheme="minorEastAsia"/>
      <w:sz w:val="24"/>
      <w:szCs w:val="24"/>
      <w:lang w:eastAsia="fr-FR"/>
    </w:rPr>
  </w:style>
  <w:style w:type="character" w:customStyle="1" w:styleId="CommentaireCar">
    <w:name w:val="Commentaire Car"/>
    <w:basedOn w:val="Policepardfaut"/>
    <w:link w:val="Commentaire"/>
    <w:uiPriority w:val="99"/>
    <w:semiHidden/>
    <w:rsid w:val="00130A56"/>
    <w:rPr>
      <w:rFonts w:eastAsiaTheme="minorEastAsia"/>
      <w:sz w:val="24"/>
      <w:szCs w:val="24"/>
      <w:lang w:eastAsia="fr-FR"/>
    </w:rPr>
  </w:style>
  <w:style w:type="paragraph" w:styleId="Objetducommentaire">
    <w:name w:val="annotation subject"/>
    <w:basedOn w:val="Commentaire"/>
    <w:next w:val="Commentaire"/>
    <w:link w:val="ObjetducommentaireCar"/>
    <w:uiPriority w:val="99"/>
    <w:semiHidden/>
    <w:unhideWhenUsed/>
    <w:rsid w:val="009028ED"/>
    <w:pPr>
      <w:spacing w:after="120"/>
    </w:pPr>
    <w:rPr>
      <w:rFonts w:eastAsiaTheme="minorHAnsi"/>
      <w:b/>
      <w:bCs/>
      <w:sz w:val="20"/>
      <w:szCs w:val="20"/>
      <w:lang w:eastAsia="en-US"/>
    </w:rPr>
  </w:style>
  <w:style w:type="character" w:customStyle="1" w:styleId="ObjetducommentaireCar">
    <w:name w:val="Objet du commentaire Car"/>
    <w:basedOn w:val="CommentaireCar"/>
    <w:link w:val="Objetducommentaire"/>
    <w:uiPriority w:val="99"/>
    <w:semiHidden/>
    <w:rsid w:val="009028ED"/>
    <w:rPr>
      <w:rFonts w:eastAsiaTheme="minorEastAsia"/>
      <w:b/>
      <w:bCs/>
      <w:sz w:val="20"/>
      <w:szCs w:val="20"/>
      <w:lang w:eastAsia="fr-FR"/>
    </w:rPr>
  </w:style>
</w:styles>
</file>

<file path=word/webSettings.xml><?xml version="1.0" encoding="utf-8"?>
<w:webSettings xmlns:r="http://schemas.openxmlformats.org/officeDocument/2006/relationships" xmlns:w="http://schemas.openxmlformats.org/wordprocessingml/2006/main">
  <w:divs>
    <w:div w:id="171721371">
      <w:bodyDiv w:val="1"/>
      <w:marLeft w:val="0"/>
      <w:marRight w:val="0"/>
      <w:marTop w:val="0"/>
      <w:marBottom w:val="0"/>
      <w:divBdr>
        <w:top w:val="none" w:sz="0" w:space="0" w:color="auto"/>
        <w:left w:val="none" w:sz="0" w:space="0" w:color="auto"/>
        <w:bottom w:val="none" w:sz="0" w:space="0" w:color="auto"/>
        <w:right w:val="none" w:sz="0" w:space="0" w:color="auto"/>
      </w:divBdr>
    </w:div>
    <w:div w:id="294989973">
      <w:bodyDiv w:val="1"/>
      <w:marLeft w:val="0"/>
      <w:marRight w:val="0"/>
      <w:marTop w:val="0"/>
      <w:marBottom w:val="0"/>
      <w:divBdr>
        <w:top w:val="none" w:sz="0" w:space="0" w:color="auto"/>
        <w:left w:val="none" w:sz="0" w:space="0" w:color="auto"/>
        <w:bottom w:val="none" w:sz="0" w:space="0" w:color="auto"/>
        <w:right w:val="none" w:sz="0" w:space="0" w:color="auto"/>
      </w:divBdr>
      <w:divsChild>
        <w:div w:id="1627615488">
          <w:marLeft w:val="0"/>
          <w:marRight w:val="0"/>
          <w:marTop w:val="0"/>
          <w:marBottom w:val="0"/>
          <w:divBdr>
            <w:top w:val="none" w:sz="0" w:space="0" w:color="auto"/>
            <w:left w:val="none" w:sz="0" w:space="0" w:color="auto"/>
            <w:bottom w:val="none" w:sz="0" w:space="0" w:color="auto"/>
            <w:right w:val="none" w:sz="0" w:space="0" w:color="auto"/>
          </w:divBdr>
        </w:div>
        <w:div w:id="749733782">
          <w:marLeft w:val="0"/>
          <w:marRight w:val="0"/>
          <w:marTop w:val="75"/>
          <w:marBottom w:val="150"/>
          <w:divBdr>
            <w:top w:val="none" w:sz="0" w:space="0" w:color="auto"/>
            <w:left w:val="none" w:sz="0" w:space="0" w:color="auto"/>
            <w:bottom w:val="none" w:sz="0" w:space="0" w:color="auto"/>
            <w:right w:val="none" w:sz="0" w:space="0" w:color="auto"/>
          </w:divBdr>
        </w:div>
      </w:divsChild>
    </w:div>
    <w:div w:id="297684467">
      <w:bodyDiv w:val="1"/>
      <w:marLeft w:val="0"/>
      <w:marRight w:val="0"/>
      <w:marTop w:val="0"/>
      <w:marBottom w:val="0"/>
      <w:divBdr>
        <w:top w:val="none" w:sz="0" w:space="0" w:color="auto"/>
        <w:left w:val="none" w:sz="0" w:space="0" w:color="auto"/>
        <w:bottom w:val="none" w:sz="0" w:space="0" w:color="auto"/>
        <w:right w:val="none" w:sz="0" w:space="0" w:color="auto"/>
      </w:divBdr>
    </w:div>
    <w:div w:id="454057380">
      <w:bodyDiv w:val="1"/>
      <w:marLeft w:val="0"/>
      <w:marRight w:val="0"/>
      <w:marTop w:val="0"/>
      <w:marBottom w:val="0"/>
      <w:divBdr>
        <w:top w:val="none" w:sz="0" w:space="0" w:color="auto"/>
        <w:left w:val="none" w:sz="0" w:space="0" w:color="auto"/>
        <w:bottom w:val="none" w:sz="0" w:space="0" w:color="auto"/>
        <w:right w:val="none" w:sz="0" w:space="0" w:color="auto"/>
      </w:divBdr>
    </w:div>
    <w:div w:id="813716661">
      <w:bodyDiv w:val="1"/>
      <w:marLeft w:val="0"/>
      <w:marRight w:val="0"/>
      <w:marTop w:val="0"/>
      <w:marBottom w:val="0"/>
      <w:divBdr>
        <w:top w:val="none" w:sz="0" w:space="0" w:color="auto"/>
        <w:left w:val="none" w:sz="0" w:space="0" w:color="auto"/>
        <w:bottom w:val="none" w:sz="0" w:space="0" w:color="auto"/>
        <w:right w:val="none" w:sz="0" w:space="0" w:color="auto"/>
      </w:divBdr>
    </w:div>
    <w:div w:id="852960053">
      <w:bodyDiv w:val="1"/>
      <w:marLeft w:val="0"/>
      <w:marRight w:val="0"/>
      <w:marTop w:val="0"/>
      <w:marBottom w:val="0"/>
      <w:divBdr>
        <w:top w:val="none" w:sz="0" w:space="0" w:color="auto"/>
        <w:left w:val="none" w:sz="0" w:space="0" w:color="auto"/>
        <w:bottom w:val="none" w:sz="0" w:space="0" w:color="auto"/>
        <w:right w:val="none" w:sz="0" w:space="0" w:color="auto"/>
      </w:divBdr>
      <w:divsChild>
        <w:div w:id="1058362556">
          <w:marLeft w:val="0"/>
          <w:marRight w:val="0"/>
          <w:marTop w:val="0"/>
          <w:marBottom w:val="0"/>
          <w:divBdr>
            <w:top w:val="none" w:sz="0" w:space="0" w:color="auto"/>
            <w:left w:val="none" w:sz="0" w:space="0" w:color="auto"/>
            <w:bottom w:val="none" w:sz="0" w:space="0" w:color="auto"/>
            <w:right w:val="none" w:sz="0" w:space="0" w:color="auto"/>
          </w:divBdr>
        </w:div>
        <w:div w:id="1350831640">
          <w:marLeft w:val="0"/>
          <w:marRight w:val="0"/>
          <w:marTop w:val="75"/>
          <w:marBottom w:val="150"/>
          <w:divBdr>
            <w:top w:val="none" w:sz="0" w:space="0" w:color="auto"/>
            <w:left w:val="none" w:sz="0" w:space="0" w:color="auto"/>
            <w:bottom w:val="none" w:sz="0" w:space="0" w:color="auto"/>
            <w:right w:val="none" w:sz="0" w:space="0" w:color="auto"/>
          </w:divBdr>
        </w:div>
      </w:divsChild>
    </w:div>
    <w:div w:id="897472757">
      <w:bodyDiv w:val="1"/>
      <w:marLeft w:val="0"/>
      <w:marRight w:val="0"/>
      <w:marTop w:val="0"/>
      <w:marBottom w:val="0"/>
      <w:divBdr>
        <w:top w:val="none" w:sz="0" w:space="0" w:color="auto"/>
        <w:left w:val="none" w:sz="0" w:space="0" w:color="auto"/>
        <w:bottom w:val="none" w:sz="0" w:space="0" w:color="auto"/>
        <w:right w:val="none" w:sz="0" w:space="0" w:color="auto"/>
      </w:divBdr>
    </w:div>
    <w:div w:id="1020352530">
      <w:bodyDiv w:val="1"/>
      <w:marLeft w:val="0"/>
      <w:marRight w:val="0"/>
      <w:marTop w:val="0"/>
      <w:marBottom w:val="0"/>
      <w:divBdr>
        <w:top w:val="none" w:sz="0" w:space="0" w:color="auto"/>
        <w:left w:val="none" w:sz="0" w:space="0" w:color="auto"/>
        <w:bottom w:val="none" w:sz="0" w:space="0" w:color="auto"/>
        <w:right w:val="none" w:sz="0" w:space="0" w:color="auto"/>
      </w:divBdr>
      <w:divsChild>
        <w:div w:id="2123107684">
          <w:marLeft w:val="0"/>
          <w:marRight w:val="0"/>
          <w:marTop w:val="0"/>
          <w:marBottom w:val="0"/>
          <w:divBdr>
            <w:top w:val="none" w:sz="0" w:space="0" w:color="auto"/>
            <w:left w:val="none" w:sz="0" w:space="0" w:color="auto"/>
            <w:bottom w:val="none" w:sz="0" w:space="0" w:color="auto"/>
            <w:right w:val="none" w:sz="0" w:space="0" w:color="auto"/>
          </w:divBdr>
        </w:div>
      </w:divsChild>
    </w:div>
    <w:div w:id="1099838505">
      <w:bodyDiv w:val="1"/>
      <w:marLeft w:val="0"/>
      <w:marRight w:val="0"/>
      <w:marTop w:val="0"/>
      <w:marBottom w:val="0"/>
      <w:divBdr>
        <w:top w:val="none" w:sz="0" w:space="0" w:color="auto"/>
        <w:left w:val="none" w:sz="0" w:space="0" w:color="auto"/>
        <w:bottom w:val="none" w:sz="0" w:space="0" w:color="auto"/>
        <w:right w:val="none" w:sz="0" w:space="0" w:color="auto"/>
      </w:divBdr>
      <w:divsChild>
        <w:div w:id="1713112554">
          <w:marLeft w:val="0"/>
          <w:marRight w:val="0"/>
          <w:marTop w:val="75"/>
          <w:marBottom w:val="75"/>
          <w:divBdr>
            <w:top w:val="single" w:sz="6" w:space="8" w:color="DDDDDD"/>
            <w:left w:val="single" w:sz="6" w:space="11" w:color="DDDDDD"/>
            <w:bottom w:val="single" w:sz="6" w:space="8" w:color="DDDDDD"/>
            <w:right w:val="single" w:sz="6" w:space="11" w:color="DDDDDD"/>
          </w:divBdr>
          <w:divsChild>
            <w:div w:id="366370892">
              <w:marLeft w:val="0"/>
              <w:marRight w:val="0"/>
              <w:marTop w:val="0"/>
              <w:marBottom w:val="0"/>
              <w:divBdr>
                <w:top w:val="none" w:sz="0" w:space="0" w:color="auto"/>
                <w:left w:val="none" w:sz="0" w:space="0" w:color="auto"/>
                <w:bottom w:val="none" w:sz="0" w:space="0" w:color="auto"/>
                <w:right w:val="none" w:sz="0" w:space="0" w:color="auto"/>
              </w:divBdr>
              <w:divsChild>
                <w:div w:id="2021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3398">
          <w:marLeft w:val="0"/>
          <w:marRight w:val="0"/>
          <w:marTop w:val="75"/>
          <w:marBottom w:val="75"/>
          <w:divBdr>
            <w:top w:val="single" w:sz="6" w:space="8" w:color="DDDDDD"/>
            <w:left w:val="single" w:sz="6" w:space="11" w:color="DDDDDD"/>
            <w:bottom w:val="single" w:sz="6" w:space="8" w:color="DDDDDD"/>
            <w:right w:val="single" w:sz="6" w:space="11" w:color="DDDDDD"/>
          </w:divBdr>
          <w:divsChild>
            <w:div w:id="1323974388">
              <w:marLeft w:val="0"/>
              <w:marRight w:val="0"/>
              <w:marTop w:val="0"/>
              <w:marBottom w:val="0"/>
              <w:divBdr>
                <w:top w:val="none" w:sz="0" w:space="0" w:color="auto"/>
                <w:left w:val="none" w:sz="0" w:space="0" w:color="auto"/>
                <w:bottom w:val="none" w:sz="0" w:space="0" w:color="auto"/>
                <w:right w:val="none" w:sz="0" w:space="0" w:color="auto"/>
              </w:divBdr>
              <w:divsChild>
                <w:div w:id="15955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48712">
      <w:bodyDiv w:val="1"/>
      <w:marLeft w:val="0"/>
      <w:marRight w:val="0"/>
      <w:marTop w:val="0"/>
      <w:marBottom w:val="0"/>
      <w:divBdr>
        <w:top w:val="none" w:sz="0" w:space="0" w:color="auto"/>
        <w:left w:val="none" w:sz="0" w:space="0" w:color="auto"/>
        <w:bottom w:val="none" w:sz="0" w:space="0" w:color="auto"/>
        <w:right w:val="none" w:sz="0" w:space="0" w:color="auto"/>
      </w:divBdr>
    </w:div>
    <w:div w:id="1439526134">
      <w:bodyDiv w:val="1"/>
      <w:marLeft w:val="0"/>
      <w:marRight w:val="0"/>
      <w:marTop w:val="0"/>
      <w:marBottom w:val="0"/>
      <w:divBdr>
        <w:top w:val="none" w:sz="0" w:space="0" w:color="auto"/>
        <w:left w:val="none" w:sz="0" w:space="0" w:color="auto"/>
        <w:bottom w:val="none" w:sz="0" w:space="0" w:color="auto"/>
        <w:right w:val="none" w:sz="0" w:space="0" w:color="auto"/>
      </w:divBdr>
    </w:div>
    <w:div w:id="1727096866">
      <w:bodyDiv w:val="1"/>
      <w:marLeft w:val="0"/>
      <w:marRight w:val="0"/>
      <w:marTop w:val="0"/>
      <w:marBottom w:val="0"/>
      <w:divBdr>
        <w:top w:val="none" w:sz="0" w:space="0" w:color="auto"/>
        <w:left w:val="none" w:sz="0" w:space="0" w:color="auto"/>
        <w:bottom w:val="none" w:sz="0" w:space="0" w:color="auto"/>
        <w:right w:val="none" w:sz="0" w:space="0" w:color="auto"/>
      </w:divBdr>
    </w:div>
    <w:div w:id="1984188537">
      <w:bodyDiv w:val="1"/>
      <w:marLeft w:val="0"/>
      <w:marRight w:val="0"/>
      <w:marTop w:val="0"/>
      <w:marBottom w:val="0"/>
      <w:divBdr>
        <w:top w:val="none" w:sz="0" w:space="0" w:color="auto"/>
        <w:left w:val="none" w:sz="0" w:space="0" w:color="auto"/>
        <w:bottom w:val="none" w:sz="0" w:space="0" w:color="auto"/>
        <w:right w:val="none" w:sz="0" w:space="0" w:color="auto"/>
      </w:divBdr>
    </w:div>
    <w:div w:id="2021613495">
      <w:bodyDiv w:val="1"/>
      <w:marLeft w:val="0"/>
      <w:marRight w:val="0"/>
      <w:marTop w:val="0"/>
      <w:marBottom w:val="0"/>
      <w:divBdr>
        <w:top w:val="none" w:sz="0" w:space="0" w:color="auto"/>
        <w:left w:val="none" w:sz="0" w:space="0" w:color="auto"/>
        <w:bottom w:val="none" w:sz="0" w:space="0" w:color="auto"/>
        <w:right w:val="none" w:sz="0" w:space="0" w:color="auto"/>
      </w:divBdr>
    </w:div>
    <w:div w:id="2074503333">
      <w:bodyDiv w:val="1"/>
      <w:marLeft w:val="0"/>
      <w:marRight w:val="0"/>
      <w:marTop w:val="0"/>
      <w:marBottom w:val="0"/>
      <w:divBdr>
        <w:top w:val="none" w:sz="0" w:space="0" w:color="auto"/>
        <w:left w:val="none" w:sz="0" w:space="0" w:color="auto"/>
        <w:bottom w:val="none" w:sz="0" w:space="0" w:color="auto"/>
        <w:right w:val="none" w:sz="0" w:space="0" w:color="auto"/>
      </w:divBdr>
      <w:divsChild>
        <w:div w:id="2059164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8BFD4-77AE-4F7A-AF7B-C81DBBAEB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27</Pages>
  <Words>7086</Words>
  <Characters>38974</Characters>
  <Application>Microsoft Office Word</Application>
  <DocSecurity>0</DocSecurity>
  <Lines>324</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propriétaire</dc:creator>
  <cp:lastModifiedBy>propriétaire</cp:lastModifiedBy>
  <cp:revision>46</cp:revision>
  <cp:lastPrinted>2021-03-29T07:09:00Z</cp:lastPrinted>
  <dcterms:created xsi:type="dcterms:W3CDTF">2021-08-28T10:06:00Z</dcterms:created>
  <dcterms:modified xsi:type="dcterms:W3CDTF">2021-09-08T14:07:00Z</dcterms:modified>
</cp:coreProperties>
</file>