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382DB4" w14:textId="77777777" w:rsidR="00B32DF6" w:rsidRPr="00C811CD" w:rsidRDefault="00B32DF6" w:rsidP="00C811CD">
      <w:pPr>
        <w:rPr>
          <w:rFonts w:ascii="Times New Roman" w:hAnsi="Times New Roman" w:cs="Times New Roman"/>
          <w:sz w:val="24"/>
        </w:rPr>
      </w:pPr>
    </w:p>
    <w:p w14:paraId="2373E753" w14:textId="13DF9DCB" w:rsidR="00B32DF6" w:rsidRPr="00C811CD" w:rsidRDefault="00B32DF6" w:rsidP="00C811CD">
      <w:pPr>
        <w:pStyle w:val="Titre1"/>
        <w:jc w:val="center"/>
        <w:rPr>
          <w:rFonts w:ascii="Times New Roman" w:hAnsi="Times New Roman" w:cs="Times New Roman"/>
          <w:sz w:val="24"/>
          <w:szCs w:val="24"/>
        </w:rPr>
      </w:pPr>
      <w:r w:rsidRPr="00C811CD">
        <w:rPr>
          <w:rFonts w:ascii="Times New Roman" w:hAnsi="Times New Roman" w:cs="Times New Roman"/>
          <w:sz w:val="24"/>
          <w:szCs w:val="24"/>
        </w:rPr>
        <w:t>La mort du jeune moine et les redéfinitions de la spiritualité monastique au XXe siècle</w:t>
      </w:r>
    </w:p>
    <w:p w14:paraId="37F33E72" w14:textId="77777777" w:rsidR="00B32DF6" w:rsidRPr="00C811CD" w:rsidRDefault="00B32DF6" w:rsidP="00C811CD">
      <w:pPr>
        <w:rPr>
          <w:rFonts w:ascii="Times New Roman" w:hAnsi="Times New Roman" w:cs="Times New Roman"/>
          <w:sz w:val="24"/>
        </w:rPr>
      </w:pPr>
    </w:p>
    <w:p w14:paraId="4E317B89" w14:textId="7166EA3C" w:rsidR="00E76C53" w:rsidRPr="00C811CD" w:rsidRDefault="00784E94" w:rsidP="00C811CD">
      <w:pPr>
        <w:jc w:val="both"/>
        <w:rPr>
          <w:rFonts w:ascii="Times New Roman" w:hAnsi="Times New Roman" w:cs="Times New Roman"/>
          <w:sz w:val="24"/>
        </w:rPr>
      </w:pPr>
      <w:r w:rsidRPr="00C811CD">
        <w:rPr>
          <w:rFonts w:ascii="Times New Roman" w:hAnsi="Times New Roman" w:cs="Times New Roman"/>
          <w:sz w:val="24"/>
        </w:rPr>
        <w:t>Comme les textes et le projet même de ce volume le mettent en lumière, l’histoire de la vie monastique contemporaine est restée probablement un trop hors champ tant de la recherche que de la construction de récits sur les trajectoires des différents catholicismes au XXe siècle. C’est d’autant plus étonnant que les monastères semblent bien avoir retrouvé une position de centralité dans le catholicisme contemporaine, mouvement dont il faudrait pouvoir maîtriser la chronologie, et qui, s’il joue pleinement après les années 60, en lien aussi dans beaucoup de catholicismes avec une forme de fragilisation des structures diocésaines et paroissiales, est certainement largement antérieure. Le fait qu’on dispose de travaux sociologique</w:t>
      </w:r>
      <w:r w:rsidR="00212D1D" w:rsidRPr="00C811CD">
        <w:rPr>
          <w:rFonts w:ascii="Times New Roman" w:hAnsi="Times New Roman" w:cs="Times New Roman"/>
          <w:sz w:val="24"/>
        </w:rPr>
        <w:t>s</w:t>
      </w:r>
      <w:r w:rsidRPr="00C811CD">
        <w:rPr>
          <w:rFonts w:ascii="Times New Roman" w:hAnsi="Times New Roman" w:cs="Times New Roman"/>
          <w:sz w:val="24"/>
        </w:rPr>
        <w:t xml:space="preserve"> sur la pratique des retraites</w:t>
      </w:r>
      <w:r w:rsidRPr="00C811CD">
        <w:rPr>
          <w:rStyle w:val="Appelnotedebasdep"/>
          <w:rFonts w:ascii="Times New Roman" w:hAnsi="Times New Roman" w:cs="Times New Roman"/>
          <w:sz w:val="24"/>
        </w:rPr>
        <w:footnoteReference w:id="1"/>
      </w:r>
      <w:r w:rsidRPr="00C811CD">
        <w:rPr>
          <w:rFonts w:ascii="Times New Roman" w:hAnsi="Times New Roman" w:cs="Times New Roman"/>
          <w:sz w:val="24"/>
        </w:rPr>
        <w:t xml:space="preserve">, mais </w:t>
      </w:r>
      <w:r w:rsidR="00212D1D" w:rsidRPr="00C811CD">
        <w:rPr>
          <w:rFonts w:ascii="Times New Roman" w:hAnsi="Times New Roman" w:cs="Times New Roman"/>
          <w:sz w:val="24"/>
        </w:rPr>
        <w:t>pas d’études historiques est de ce point de vue significatif. Un des terrains de ce relatif délaissement du rôle et de la place des monastères dans l’histoire contemporaine du catholicisme, est celui de la spiritualité. Malgré les importants travaux de Claude Langlois sur l’œuvre thérésienne, on manque encore d’une histoire des spiritualités monastiques contemporaines, comme d’ailleurs d’une histoire des spiritualités catholiques</w:t>
      </w:r>
      <w:r w:rsidR="009F57F0">
        <w:rPr>
          <w:rStyle w:val="Appelnotedebasdep"/>
          <w:rFonts w:ascii="Times New Roman" w:hAnsi="Times New Roman" w:cs="Times New Roman"/>
          <w:sz w:val="24"/>
        </w:rPr>
        <w:footnoteReference w:id="2"/>
      </w:r>
      <w:r w:rsidR="00212D1D" w:rsidRPr="00C811CD">
        <w:rPr>
          <w:rFonts w:ascii="Times New Roman" w:hAnsi="Times New Roman" w:cs="Times New Roman"/>
          <w:sz w:val="24"/>
        </w:rPr>
        <w:t>.</w:t>
      </w:r>
      <w:r w:rsidR="00406A7C" w:rsidRPr="00C811CD">
        <w:rPr>
          <w:rFonts w:ascii="Times New Roman" w:hAnsi="Times New Roman" w:cs="Times New Roman"/>
          <w:sz w:val="24"/>
        </w:rPr>
        <w:t xml:space="preserve"> On propose de poser ici quelques hypothèses et quelques jalons, autour d’une figure qui émerge dans le discours spirituel produit dans et autour des monastères celle de la mort du jeune moine. Il semble bien</w:t>
      </w:r>
      <w:r w:rsidR="00C05974">
        <w:rPr>
          <w:rFonts w:ascii="Times New Roman" w:hAnsi="Times New Roman" w:cs="Times New Roman"/>
          <w:sz w:val="24"/>
        </w:rPr>
        <w:t xml:space="preserve"> en effet</w:t>
      </w:r>
      <w:r w:rsidR="00406A7C" w:rsidRPr="00C811CD">
        <w:rPr>
          <w:rFonts w:ascii="Times New Roman" w:hAnsi="Times New Roman" w:cs="Times New Roman"/>
          <w:sz w:val="24"/>
        </w:rPr>
        <w:t xml:space="preserve">, et sur une chronologie qu’on essaiera de préciser, le XXe siècle monastique ait vu </w:t>
      </w:r>
      <w:r w:rsidR="00C05974">
        <w:rPr>
          <w:rFonts w:ascii="Times New Roman" w:hAnsi="Times New Roman" w:cs="Times New Roman"/>
          <w:sz w:val="24"/>
        </w:rPr>
        <w:t>une</w:t>
      </w:r>
      <w:r w:rsidR="00406A7C" w:rsidRPr="00C811CD">
        <w:rPr>
          <w:rFonts w:ascii="Times New Roman" w:hAnsi="Times New Roman" w:cs="Times New Roman"/>
          <w:sz w:val="24"/>
        </w:rPr>
        <w:t xml:space="preserve"> valorisation </w:t>
      </w:r>
      <w:r w:rsidR="00C05974">
        <w:rPr>
          <w:rFonts w:ascii="Times New Roman" w:hAnsi="Times New Roman" w:cs="Times New Roman"/>
          <w:sz w:val="24"/>
        </w:rPr>
        <w:t xml:space="preserve">singulière </w:t>
      </w:r>
      <w:r w:rsidR="00406A7C" w:rsidRPr="00C811CD">
        <w:rPr>
          <w:rFonts w:ascii="Times New Roman" w:hAnsi="Times New Roman" w:cs="Times New Roman"/>
          <w:sz w:val="24"/>
        </w:rPr>
        <w:t>de récit</w:t>
      </w:r>
      <w:r w:rsidR="00C05974">
        <w:rPr>
          <w:rFonts w:ascii="Times New Roman" w:hAnsi="Times New Roman" w:cs="Times New Roman"/>
          <w:sz w:val="24"/>
        </w:rPr>
        <w:t>s</w:t>
      </w:r>
      <w:r w:rsidR="00406A7C" w:rsidRPr="00C811CD">
        <w:rPr>
          <w:rFonts w:ascii="Times New Roman" w:hAnsi="Times New Roman" w:cs="Times New Roman"/>
          <w:sz w:val="24"/>
        </w:rPr>
        <w:t xml:space="preserve"> liés à la mort de jeunes frères. Ce</w:t>
      </w:r>
      <w:r w:rsidR="00C05974">
        <w:rPr>
          <w:rFonts w:ascii="Times New Roman" w:hAnsi="Times New Roman" w:cs="Times New Roman"/>
          <w:sz w:val="24"/>
        </w:rPr>
        <w:t>s</w:t>
      </w:r>
      <w:r w:rsidR="00406A7C" w:rsidRPr="00C811CD">
        <w:rPr>
          <w:rFonts w:ascii="Times New Roman" w:hAnsi="Times New Roman" w:cs="Times New Roman"/>
          <w:sz w:val="24"/>
        </w:rPr>
        <w:t xml:space="preserve"> récit</w:t>
      </w:r>
      <w:r w:rsidR="00C05974">
        <w:rPr>
          <w:rFonts w:ascii="Times New Roman" w:hAnsi="Times New Roman" w:cs="Times New Roman"/>
          <w:sz w:val="24"/>
        </w:rPr>
        <w:t>s</w:t>
      </w:r>
      <w:r w:rsidR="00406A7C" w:rsidRPr="00C811CD">
        <w:rPr>
          <w:rFonts w:ascii="Times New Roman" w:hAnsi="Times New Roman" w:cs="Times New Roman"/>
          <w:sz w:val="24"/>
        </w:rPr>
        <w:t xml:space="preserve"> n’est pas anecdotique, </w:t>
      </w:r>
      <w:r w:rsidR="00A3068F" w:rsidRPr="00C811CD">
        <w:rPr>
          <w:rFonts w:ascii="Times New Roman" w:hAnsi="Times New Roman" w:cs="Times New Roman"/>
          <w:sz w:val="24"/>
        </w:rPr>
        <w:t>les milieux monastiques qui les produisent ont tendance non seulement à présenter ces nouveaux récits comme des récits de vies monastiques réussies, mais plus même comme des trajectoires résumant l’expérience contemporaine de la vie monastique. C’est d’autant plus significatif que l’évolution des démographies monastiques (allongement de la durée de vie, entrées plus tardives, évolution de la pyramide des âges dans les monastères</w:t>
      </w:r>
      <w:r w:rsidR="00D474EE" w:rsidRPr="00C811CD">
        <w:rPr>
          <w:rFonts w:ascii="Times New Roman" w:hAnsi="Times New Roman" w:cs="Times New Roman"/>
          <w:sz w:val="24"/>
        </w:rPr>
        <w:t>, amélioration des conditions sanitaires) rend ces cas plus rares qu’à l’époque moderne ou encore au XIXe siècle</w:t>
      </w:r>
      <w:r w:rsidR="00D474EE" w:rsidRPr="00C811CD">
        <w:rPr>
          <w:rStyle w:val="Appelnotedebasdep"/>
          <w:rFonts w:ascii="Times New Roman" w:hAnsi="Times New Roman" w:cs="Times New Roman"/>
          <w:sz w:val="24"/>
        </w:rPr>
        <w:footnoteReference w:id="3"/>
      </w:r>
      <w:r w:rsidR="00D474EE" w:rsidRPr="00C811CD">
        <w:rPr>
          <w:rFonts w:ascii="Times New Roman" w:hAnsi="Times New Roman" w:cs="Times New Roman"/>
          <w:sz w:val="24"/>
        </w:rPr>
        <w:t xml:space="preserve">. Cette singularité d’âge a aussi à voir avec </w:t>
      </w:r>
      <w:r w:rsidR="00082562" w:rsidRPr="00C811CD">
        <w:rPr>
          <w:rFonts w:ascii="Times New Roman" w:hAnsi="Times New Roman" w:cs="Times New Roman"/>
          <w:sz w:val="24"/>
        </w:rPr>
        <w:t>la question de</w:t>
      </w:r>
      <w:r w:rsidR="00901C6E">
        <w:rPr>
          <w:rFonts w:ascii="Times New Roman" w:hAnsi="Times New Roman" w:cs="Times New Roman"/>
          <w:sz w:val="24"/>
        </w:rPr>
        <w:t xml:space="preserve"> la construction sociale des</w:t>
      </w:r>
      <w:r w:rsidR="00082562" w:rsidRPr="00C811CD">
        <w:rPr>
          <w:rFonts w:ascii="Times New Roman" w:hAnsi="Times New Roman" w:cs="Times New Roman"/>
          <w:sz w:val="24"/>
        </w:rPr>
        <w:t xml:space="preserve"> temporalités dont Dani</w:t>
      </w:r>
      <w:r w:rsidR="00D474EE" w:rsidRPr="00C811CD">
        <w:rPr>
          <w:rFonts w:ascii="Times New Roman" w:hAnsi="Times New Roman" w:cs="Times New Roman"/>
          <w:sz w:val="24"/>
        </w:rPr>
        <w:t>èle</w:t>
      </w:r>
      <w:r w:rsidR="00082562" w:rsidRPr="00C811CD">
        <w:rPr>
          <w:rFonts w:ascii="Times New Roman" w:hAnsi="Times New Roman" w:cs="Times New Roman"/>
          <w:sz w:val="24"/>
        </w:rPr>
        <w:t xml:space="preserve"> </w:t>
      </w:r>
      <w:r w:rsidR="00D474EE" w:rsidRPr="00C811CD">
        <w:rPr>
          <w:rFonts w:ascii="Times New Roman" w:hAnsi="Times New Roman" w:cs="Times New Roman"/>
          <w:sz w:val="24"/>
        </w:rPr>
        <w:t>H</w:t>
      </w:r>
      <w:r w:rsidR="00082562" w:rsidRPr="00C811CD">
        <w:rPr>
          <w:rFonts w:ascii="Times New Roman" w:hAnsi="Times New Roman" w:cs="Times New Roman"/>
          <w:sz w:val="24"/>
        </w:rPr>
        <w:t>ervieu-</w:t>
      </w:r>
      <w:r w:rsidR="00D474EE" w:rsidRPr="00C811CD">
        <w:rPr>
          <w:rFonts w:ascii="Times New Roman" w:hAnsi="Times New Roman" w:cs="Times New Roman"/>
          <w:sz w:val="24"/>
        </w:rPr>
        <w:t>L</w:t>
      </w:r>
      <w:r w:rsidR="00082562" w:rsidRPr="00C811CD">
        <w:rPr>
          <w:rFonts w:ascii="Times New Roman" w:hAnsi="Times New Roman" w:cs="Times New Roman"/>
          <w:sz w:val="24"/>
        </w:rPr>
        <w:t xml:space="preserve">éger a </w:t>
      </w:r>
      <w:r w:rsidR="00D474EE" w:rsidRPr="00C811CD">
        <w:rPr>
          <w:rFonts w:ascii="Times New Roman" w:hAnsi="Times New Roman" w:cs="Times New Roman"/>
          <w:sz w:val="24"/>
        </w:rPr>
        <w:t>souligné</w:t>
      </w:r>
      <w:r w:rsidR="00082562" w:rsidRPr="00C811CD">
        <w:rPr>
          <w:rFonts w:ascii="Times New Roman" w:hAnsi="Times New Roman" w:cs="Times New Roman"/>
          <w:sz w:val="24"/>
        </w:rPr>
        <w:t xml:space="preserve"> dans </w:t>
      </w:r>
      <w:r w:rsidR="00D474EE" w:rsidRPr="00C811CD">
        <w:rPr>
          <w:rFonts w:ascii="Times New Roman" w:hAnsi="Times New Roman" w:cs="Times New Roman"/>
          <w:i/>
          <w:iCs/>
          <w:sz w:val="24"/>
        </w:rPr>
        <w:t>Le temps de moines</w:t>
      </w:r>
      <w:r w:rsidR="00082562" w:rsidRPr="00C811CD">
        <w:rPr>
          <w:rFonts w:ascii="Times New Roman" w:hAnsi="Times New Roman" w:cs="Times New Roman"/>
          <w:sz w:val="24"/>
        </w:rPr>
        <w:t xml:space="preserve"> à quel point elle </w:t>
      </w:r>
      <w:r w:rsidR="00D474EE" w:rsidRPr="00C811CD">
        <w:rPr>
          <w:rFonts w:ascii="Times New Roman" w:hAnsi="Times New Roman" w:cs="Times New Roman"/>
          <w:sz w:val="24"/>
        </w:rPr>
        <w:t xml:space="preserve">est décisive dans le devenir des </w:t>
      </w:r>
      <w:r w:rsidR="00082562" w:rsidRPr="00C811CD">
        <w:rPr>
          <w:rFonts w:ascii="Times New Roman" w:hAnsi="Times New Roman" w:cs="Times New Roman"/>
          <w:sz w:val="24"/>
        </w:rPr>
        <w:t>catholicismes contemporains</w:t>
      </w:r>
      <w:r w:rsidR="00901C6E">
        <w:rPr>
          <w:rStyle w:val="Appelnotedebasdep"/>
          <w:rFonts w:ascii="Times New Roman" w:hAnsi="Times New Roman" w:cs="Times New Roman"/>
          <w:sz w:val="24"/>
        </w:rPr>
        <w:footnoteReference w:id="4"/>
      </w:r>
      <w:r w:rsidR="00D474EE" w:rsidRPr="00C811CD">
        <w:rPr>
          <w:rFonts w:ascii="Times New Roman" w:hAnsi="Times New Roman" w:cs="Times New Roman"/>
          <w:sz w:val="24"/>
        </w:rPr>
        <w:t>. C’est donc avec l’espoir qu’il s’agit d’une figure moins marginale qu’on pourrait le penser de prime abord qu’on se propose d’étudier la manière dont les monastères ont pensé et mis en récit ces trajectoires de vie monastiques marquées par la maladie et par la mort. Il ne s’agit à ce stade pas d’une enquête en forme – qui nécessiterait une recherche bien plus approfondie dans les archives des monastères – mais bien plus de linéaments d’une enquête plus vaste qu’il faudrait conduire sur ces discours hagiographiques, ou plutôt para-hagiographiques</w:t>
      </w:r>
      <w:r w:rsidR="00E80179" w:rsidRPr="00C811CD">
        <w:rPr>
          <w:rFonts w:ascii="Times New Roman" w:hAnsi="Times New Roman" w:cs="Times New Roman"/>
          <w:sz w:val="24"/>
        </w:rPr>
        <w:t xml:space="preserve">. On </w:t>
      </w:r>
      <w:r w:rsidR="006D08EA" w:rsidRPr="00C811CD">
        <w:rPr>
          <w:rFonts w:ascii="Times New Roman" w:hAnsi="Times New Roman" w:cs="Times New Roman"/>
          <w:sz w:val="24"/>
        </w:rPr>
        <w:t xml:space="preserve">commencera par présenter </w:t>
      </w:r>
      <w:r w:rsidR="00E80179" w:rsidRPr="00C811CD">
        <w:rPr>
          <w:rFonts w:ascii="Times New Roman" w:hAnsi="Times New Roman" w:cs="Times New Roman"/>
          <w:sz w:val="24"/>
        </w:rPr>
        <w:t>les quelques cas qui constituent l</w:t>
      </w:r>
      <w:r w:rsidR="006D08EA" w:rsidRPr="00C811CD">
        <w:rPr>
          <w:rFonts w:ascii="Times New Roman" w:hAnsi="Times New Roman" w:cs="Times New Roman"/>
          <w:sz w:val="24"/>
        </w:rPr>
        <w:t>a base de cette étude</w:t>
      </w:r>
      <w:r w:rsidR="00DB181F" w:rsidRPr="00C811CD">
        <w:rPr>
          <w:rFonts w:ascii="Times New Roman" w:hAnsi="Times New Roman" w:cs="Times New Roman"/>
          <w:sz w:val="24"/>
        </w:rPr>
        <w:t xml:space="preserve"> et la chronologie de l’émergence de ce </w:t>
      </w:r>
      <w:r w:rsidR="00DB181F" w:rsidRPr="00C811CD">
        <w:rPr>
          <w:rFonts w:ascii="Times New Roman" w:hAnsi="Times New Roman" w:cs="Times New Roman"/>
          <w:sz w:val="24"/>
        </w:rPr>
        <w:lastRenderedPageBreak/>
        <w:t xml:space="preserve">nouveau discours hagiographique qui s’en dégage. On analysera ensuite </w:t>
      </w:r>
      <w:r w:rsidR="00082562" w:rsidRPr="00C811CD">
        <w:rPr>
          <w:rFonts w:ascii="Times New Roman" w:hAnsi="Times New Roman" w:cs="Times New Roman"/>
          <w:sz w:val="24"/>
        </w:rPr>
        <w:t xml:space="preserve">la construction de ces discours </w:t>
      </w:r>
      <w:r w:rsidR="00DB181F" w:rsidRPr="00C811CD">
        <w:rPr>
          <w:rFonts w:ascii="Times New Roman" w:hAnsi="Times New Roman" w:cs="Times New Roman"/>
          <w:sz w:val="24"/>
        </w:rPr>
        <w:t>h</w:t>
      </w:r>
      <w:r w:rsidR="00082562" w:rsidRPr="00C811CD">
        <w:rPr>
          <w:rFonts w:ascii="Times New Roman" w:hAnsi="Times New Roman" w:cs="Times New Roman"/>
          <w:sz w:val="24"/>
        </w:rPr>
        <w:t>a</w:t>
      </w:r>
      <w:r w:rsidR="00DB181F" w:rsidRPr="00C811CD">
        <w:rPr>
          <w:rFonts w:ascii="Times New Roman" w:hAnsi="Times New Roman" w:cs="Times New Roman"/>
          <w:sz w:val="24"/>
        </w:rPr>
        <w:t>g</w:t>
      </w:r>
      <w:r w:rsidR="00082562" w:rsidRPr="00C811CD">
        <w:rPr>
          <w:rFonts w:ascii="Times New Roman" w:hAnsi="Times New Roman" w:cs="Times New Roman"/>
          <w:sz w:val="24"/>
        </w:rPr>
        <w:t>iographiques et de leurs rapports avec les discours</w:t>
      </w:r>
      <w:r w:rsidR="00DB181F" w:rsidRPr="00C811CD">
        <w:rPr>
          <w:rFonts w:ascii="Times New Roman" w:hAnsi="Times New Roman" w:cs="Times New Roman"/>
          <w:sz w:val="24"/>
        </w:rPr>
        <w:t xml:space="preserve"> hagiographiques </w:t>
      </w:r>
      <w:r w:rsidR="00082562" w:rsidRPr="00C811CD">
        <w:rPr>
          <w:rFonts w:ascii="Times New Roman" w:hAnsi="Times New Roman" w:cs="Times New Roman"/>
          <w:sz w:val="24"/>
        </w:rPr>
        <w:t>monastiques antérieurs avant enfin d'essayer de voir</w:t>
      </w:r>
      <w:r w:rsidR="00524068">
        <w:rPr>
          <w:rFonts w:ascii="Times New Roman" w:hAnsi="Times New Roman" w:cs="Times New Roman"/>
          <w:sz w:val="24"/>
        </w:rPr>
        <w:t>, enfin,</w:t>
      </w:r>
      <w:r w:rsidR="00082562" w:rsidRPr="00C811CD">
        <w:rPr>
          <w:rFonts w:ascii="Times New Roman" w:hAnsi="Times New Roman" w:cs="Times New Roman"/>
          <w:sz w:val="24"/>
        </w:rPr>
        <w:t xml:space="preserve"> comment on peut</w:t>
      </w:r>
      <w:r w:rsidR="00DB181F" w:rsidRPr="00C811CD">
        <w:rPr>
          <w:rFonts w:ascii="Times New Roman" w:hAnsi="Times New Roman" w:cs="Times New Roman"/>
          <w:sz w:val="24"/>
        </w:rPr>
        <w:t xml:space="preserve"> y</w:t>
      </w:r>
      <w:r w:rsidR="00082562" w:rsidRPr="00C811CD">
        <w:rPr>
          <w:rFonts w:ascii="Times New Roman" w:hAnsi="Times New Roman" w:cs="Times New Roman"/>
          <w:sz w:val="24"/>
        </w:rPr>
        <w:t xml:space="preserve"> repérer un certain nombre d'inflexions majeures dans les évolutions des spiritualités catholiques à l'époque contemporaine en particulier autour de l'hypothèse d'une contribution catholique spécifique à la construction de la question du sens à l'invention de la question de la question du sens </w:t>
      </w:r>
    </w:p>
    <w:p w14:paraId="67866A1D" w14:textId="77777777" w:rsidR="00C15FE0" w:rsidRPr="00C811CD" w:rsidRDefault="00C15FE0" w:rsidP="00C811CD">
      <w:pPr>
        <w:rPr>
          <w:rFonts w:ascii="Times New Roman" w:hAnsi="Times New Roman" w:cs="Times New Roman"/>
          <w:sz w:val="24"/>
        </w:rPr>
      </w:pPr>
    </w:p>
    <w:p w14:paraId="1B351A28" w14:textId="0DA7F962" w:rsidR="00C15FE0" w:rsidRPr="00C811CD" w:rsidRDefault="00C15FE0" w:rsidP="00C811CD">
      <w:pPr>
        <w:pStyle w:val="Titre2"/>
        <w:jc w:val="center"/>
        <w:rPr>
          <w:rFonts w:ascii="Times New Roman" w:hAnsi="Times New Roman" w:cs="Times New Roman"/>
          <w:sz w:val="24"/>
          <w:szCs w:val="24"/>
        </w:rPr>
      </w:pPr>
      <w:r w:rsidRPr="00C811CD">
        <w:rPr>
          <w:rFonts w:ascii="Times New Roman" w:hAnsi="Times New Roman" w:cs="Times New Roman"/>
          <w:sz w:val="24"/>
          <w:szCs w:val="24"/>
        </w:rPr>
        <w:t>L’émergence de la figure para-hagiographique du jeune moine</w:t>
      </w:r>
      <w:r w:rsidR="00623456" w:rsidRPr="00C811CD">
        <w:rPr>
          <w:rFonts w:ascii="Times New Roman" w:hAnsi="Times New Roman" w:cs="Times New Roman"/>
          <w:sz w:val="24"/>
          <w:szCs w:val="24"/>
        </w:rPr>
        <w:t xml:space="preserve"> entre sortie de la crise catholique et redéfinition de long terme des modèles monastiques</w:t>
      </w:r>
    </w:p>
    <w:p w14:paraId="326E6120" w14:textId="77777777" w:rsidR="00C15FE0" w:rsidRPr="00C811CD" w:rsidRDefault="00C15FE0" w:rsidP="00C811CD">
      <w:pPr>
        <w:rPr>
          <w:rFonts w:ascii="Times New Roman" w:hAnsi="Times New Roman" w:cs="Times New Roman"/>
          <w:sz w:val="24"/>
        </w:rPr>
      </w:pPr>
    </w:p>
    <w:p w14:paraId="674437B9" w14:textId="76289360" w:rsidR="00027E68" w:rsidRPr="00C811CD" w:rsidRDefault="00C15FE0" w:rsidP="00C811CD">
      <w:pPr>
        <w:jc w:val="both"/>
        <w:rPr>
          <w:rFonts w:ascii="Times New Roman" w:hAnsi="Times New Roman" w:cs="Times New Roman"/>
          <w:sz w:val="24"/>
        </w:rPr>
      </w:pPr>
      <w:r w:rsidRPr="00C811CD">
        <w:rPr>
          <w:rFonts w:ascii="Times New Roman" w:hAnsi="Times New Roman" w:cs="Times New Roman"/>
          <w:sz w:val="24"/>
        </w:rPr>
        <w:t>L</w:t>
      </w:r>
      <w:r w:rsidR="00082562" w:rsidRPr="00C811CD">
        <w:rPr>
          <w:rFonts w:ascii="Times New Roman" w:hAnsi="Times New Roman" w:cs="Times New Roman"/>
          <w:sz w:val="24"/>
        </w:rPr>
        <w:t>e cas peut-être le plus paradigmatique mais aussi le moins significatif est celui de Saint Ra</w:t>
      </w:r>
      <w:r w:rsidRPr="00C811CD">
        <w:rPr>
          <w:rFonts w:ascii="Times New Roman" w:hAnsi="Times New Roman" w:cs="Times New Roman"/>
          <w:sz w:val="24"/>
        </w:rPr>
        <w:t>f</w:t>
      </w:r>
      <w:r w:rsidR="00082562" w:rsidRPr="00C811CD">
        <w:rPr>
          <w:rFonts w:ascii="Times New Roman" w:hAnsi="Times New Roman" w:cs="Times New Roman"/>
          <w:sz w:val="24"/>
        </w:rPr>
        <w:t>a</w:t>
      </w:r>
      <w:r w:rsidRPr="00C811CD">
        <w:rPr>
          <w:rFonts w:ascii="Times New Roman" w:hAnsi="Times New Roman" w:cs="Times New Roman"/>
          <w:sz w:val="24"/>
        </w:rPr>
        <w:t>e</w:t>
      </w:r>
      <w:r w:rsidR="00082562" w:rsidRPr="00C811CD">
        <w:rPr>
          <w:rFonts w:ascii="Times New Roman" w:hAnsi="Times New Roman" w:cs="Times New Roman"/>
          <w:sz w:val="24"/>
        </w:rPr>
        <w:t>l</w:t>
      </w:r>
      <w:r w:rsidRPr="00C811CD">
        <w:rPr>
          <w:rFonts w:ascii="Times New Roman" w:hAnsi="Times New Roman" w:cs="Times New Roman"/>
          <w:sz w:val="24"/>
        </w:rPr>
        <w:t xml:space="preserve"> </w:t>
      </w:r>
      <w:proofErr w:type="spellStart"/>
      <w:r w:rsidRPr="00C811CD">
        <w:rPr>
          <w:rFonts w:ascii="Times New Roman" w:hAnsi="Times New Roman" w:cs="Times New Roman"/>
          <w:sz w:val="24"/>
        </w:rPr>
        <w:t>Arn</w:t>
      </w:r>
      <w:r w:rsidR="000526B1">
        <w:rPr>
          <w:rFonts w:ascii="Times New Roman" w:hAnsi="Times New Roman" w:cs="Times New Roman"/>
          <w:sz w:val="24"/>
        </w:rPr>
        <w:t>á</w:t>
      </w:r>
      <w:r w:rsidRPr="00C811CD">
        <w:rPr>
          <w:rFonts w:ascii="Times New Roman" w:hAnsi="Times New Roman" w:cs="Times New Roman"/>
          <w:sz w:val="24"/>
        </w:rPr>
        <w:t>iz</w:t>
      </w:r>
      <w:proofErr w:type="spellEnd"/>
      <w:r w:rsidRPr="00C811CD">
        <w:rPr>
          <w:rFonts w:ascii="Times New Roman" w:hAnsi="Times New Roman" w:cs="Times New Roman"/>
          <w:sz w:val="24"/>
        </w:rPr>
        <w:t xml:space="preserve"> </w:t>
      </w:r>
      <w:proofErr w:type="spellStart"/>
      <w:r w:rsidRPr="00C811CD">
        <w:rPr>
          <w:rFonts w:ascii="Times New Roman" w:hAnsi="Times New Roman" w:cs="Times New Roman"/>
          <w:sz w:val="24"/>
        </w:rPr>
        <w:t>Barón</w:t>
      </w:r>
      <w:proofErr w:type="spellEnd"/>
      <w:r w:rsidRPr="00C811CD">
        <w:rPr>
          <w:rFonts w:ascii="Times New Roman" w:hAnsi="Times New Roman" w:cs="Times New Roman"/>
          <w:sz w:val="24"/>
        </w:rPr>
        <w:t xml:space="preserve">, seule de </w:t>
      </w:r>
      <w:r w:rsidR="00082562" w:rsidRPr="00C811CD">
        <w:rPr>
          <w:rFonts w:ascii="Times New Roman" w:hAnsi="Times New Roman" w:cs="Times New Roman"/>
          <w:sz w:val="24"/>
        </w:rPr>
        <w:t>ces figures de jeune moine qui a fait l'objet d'une béatification puis d'une canonisation</w:t>
      </w:r>
      <w:r w:rsidR="000526B1">
        <w:rPr>
          <w:rStyle w:val="Appelnotedebasdep"/>
          <w:rFonts w:ascii="Times New Roman" w:hAnsi="Times New Roman" w:cs="Times New Roman"/>
          <w:sz w:val="24"/>
        </w:rPr>
        <w:footnoteReference w:id="5"/>
      </w:r>
      <w:r w:rsidRPr="00C811CD">
        <w:rPr>
          <w:rFonts w:ascii="Times New Roman" w:hAnsi="Times New Roman" w:cs="Times New Roman"/>
          <w:sz w:val="24"/>
        </w:rPr>
        <w:t xml:space="preserve">. Rafael (1911-1938), oblat de la Trappe de San Isidro de </w:t>
      </w:r>
      <w:proofErr w:type="spellStart"/>
      <w:r w:rsidRPr="00C811CD">
        <w:rPr>
          <w:rFonts w:ascii="Times New Roman" w:hAnsi="Times New Roman" w:cs="Times New Roman"/>
          <w:sz w:val="24"/>
        </w:rPr>
        <w:t>Dueñas</w:t>
      </w:r>
      <w:proofErr w:type="spellEnd"/>
      <w:r w:rsidRPr="00C811CD">
        <w:rPr>
          <w:rFonts w:ascii="Times New Roman" w:hAnsi="Times New Roman" w:cs="Times New Roman"/>
          <w:sz w:val="24"/>
        </w:rPr>
        <w:t xml:space="preserve"> en Castille, </w:t>
      </w:r>
      <w:r w:rsidR="003653EC" w:rsidRPr="00C811CD">
        <w:rPr>
          <w:rFonts w:ascii="Times New Roman" w:hAnsi="Times New Roman" w:cs="Times New Roman"/>
          <w:sz w:val="24"/>
        </w:rPr>
        <w:t xml:space="preserve">a été béatifié en 1992 par Jean-Paul II </w:t>
      </w:r>
      <w:proofErr w:type="spellStart"/>
      <w:r w:rsidR="003653EC" w:rsidRPr="00C811CD">
        <w:rPr>
          <w:rFonts w:ascii="Times New Roman" w:hAnsi="Times New Roman" w:cs="Times New Roman"/>
          <w:sz w:val="24"/>
        </w:rPr>
        <w:t>W</w:t>
      </w:r>
      <w:r w:rsidR="003653EC" w:rsidRPr="00524068">
        <w:rPr>
          <w:rFonts w:ascii="Times New Roman" w:hAnsi="Times New Roman" w:cs="Times New Roman"/>
          <w:sz w:val="24"/>
        </w:rPr>
        <w:t>ojty</w:t>
      </w:r>
      <w:r w:rsidR="00524068" w:rsidRPr="00524068">
        <w:rPr>
          <w:rFonts w:ascii="Times New Roman" w:hAnsi="Times New Roman" w:cs="Times New Roman"/>
          <w:color w:val="202122"/>
          <w:sz w:val="24"/>
        </w:rPr>
        <w:t>ł</w:t>
      </w:r>
      <w:r w:rsidR="003653EC" w:rsidRPr="00524068">
        <w:rPr>
          <w:rFonts w:ascii="Times New Roman" w:hAnsi="Times New Roman" w:cs="Times New Roman"/>
          <w:sz w:val="24"/>
        </w:rPr>
        <w:t>a</w:t>
      </w:r>
      <w:proofErr w:type="spellEnd"/>
      <w:r w:rsidR="003653EC" w:rsidRPr="00C811CD">
        <w:rPr>
          <w:rFonts w:ascii="Times New Roman" w:hAnsi="Times New Roman" w:cs="Times New Roman"/>
          <w:sz w:val="24"/>
        </w:rPr>
        <w:t xml:space="preserve"> et canonisé en avril 2009 par Benoit XVI Ratzinger. Son cas signale de prime abord que c’est bien d’abord dans le temps de l’après « crise catholique » que la valorisation de ce type de figure monastique trouve son plein écho dans une part du catholicisme global</w:t>
      </w:r>
      <w:r w:rsidR="00524068">
        <w:rPr>
          <w:rStyle w:val="Appelnotedebasdep"/>
          <w:rFonts w:ascii="Times New Roman" w:hAnsi="Times New Roman" w:cs="Times New Roman"/>
          <w:sz w:val="24"/>
        </w:rPr>
        <w:footnoteReference w:id="6"/>
      </w:r>
      <w:r w:rsidR="003653EC" w:rsidRPr="00C811CD">
        <w:rPr>
          <w:rFonts w:ascii="Times New Roman" w:hAnsi="Times New Roman" w:cs="Times New Roman"/>
          <w:sz w:val="24"/>
        </w:rPr>
        <w:t xml:space="preserve">. Sa valorisation s’inscrit cependant aussi dans une </w:t>
      </w:r>
      <w:proofErr w:type="spellStart"/>
      <w:r w:rsidR="003653EC" w:rsidRPr="00C811CD">
        <w:rPr>
          <w:rFonts w:ascii="Times New Roman" w:hAnsi="Times New Roman" w:cs="Times New Roman"/>
          <w:sz w:val="24"/>
        </w:rPr>
        <w:t>valoraisation</w:t>
      </w:r>
      <w:proofErr w:type="spellEnd"/>
      <w:r w:rsidR="003653EC" w:rsidRPr="00C811CD">
        <w:rPr>
          <w:rFonts w:ascii="Times New Roman" w:hAnsi="Times New Roman" w:cs="Times New Roman"/>
          <w:sz w:val="24"/>
        </w:rPr>
        <w:t xml:space="preserve"> plus ancienne et réactivée à ce moment de la mystique. Le corpus d’œuvre</w:t>
      </w:r>
      <w:r w:rsidR="000526B1">
        <w:rPr>
          <w:rFonts w:ascii="Times New Roman" w:hAnsi="Times New Roman" w:cs="Times New Roman"/>
          <w:sz w:val="24"/>
        </w:rPr>
        <w:t>s</w:t>
      </w:r>
      <w:r w:rsidR="003653EC" w:rsidRPr="00C811CD">
        <w:rPr>
          <w:rFonts w:ascii="Times New Roman" w:hAnsi="Times New Roman" w:cs="Times New Roman"/>
          <w:sz w:val="24"/>
        </w:rPr>
        <w:t xml:space="preserve"> spirituelle</w:t>
      </w:r>
      <w:r w:rsidR="000526B1">
        <w:rPr>
          <w:rFonts w:ascii="Times New Roman" w:hAnsi="Times New Roman" w:cs="Times New Roman"/>
          <w:sz w:val="24"/>
        </w:rPr>
        <w:t>s</w:t>
      </w:r>
      <w:r w:rsidR="003653EC" w:rsidRPr="00C811CD">
        <w:rPr>
          <w:rFonts w:ascii="Times New Roman" w:hAnsi="Times New Roman" w:cs="Times New Roman"/>
          <w:sz w:val="24"/>
        </w:rPr>
        <w:t xml:space="preserve"> qu’il a laissées, et que les moines de San Isidro se sont employés à faire connaître à partir de 1960, renvoie son cas à des modèles plus anciens d’hagiographie, à commencer bien sûr par celui de Thérèse de Lisieux. </w:t>
      </w:r>
      <w:r w:rsidR="002938F4" w:rsidRPr="00C811CD">
        <w:rPr>
          <w:rFonts w:ascii="Times New Roman" w:hAnsi="Times New Roman" w:cs="Times New Roman"/>
          <w:sz w:val="24"/>
        </w:rPr>
        <w:t xml:space="preserve">L’écriture mystique fait le lien entre le parcours biographique et le parcours spirituel d’une manière qu’on ne retrouve pas dans les autres cas étudiés ici. Cependant il y a dans la </w:t>
      </w:r>
      <w:r w:rsidR="00E075C9" w:rsidRPr="00C811CD">
        <w:rPr>
          <w:rFonts w:ascii="Times New Roman" w:hAnsi="Times New Roman" w:cs="Times New Roman"/>
          <w:sz w:val="24"/>
        </w:rPr>
        <w:t>biographie</w:t>
      </w:r>
      <w:r w:rsidR="002938F4" w:rsidRPr="00C811CD">
        <w:rPr>
          <w:rFonts w:ascii="Times New Roman" w:hAnsi="Times New Roman" w:cs="Times New Roman"/>
          <w:sz w:val="24"/>
        </w:rPr>
        <w:t xml:space="preserve"> de Rafael </w:t>
      </w:r>
      <w:proofErr w:type="spellStart"/>
      <w:r w:rsidR="002938F4" w:rsidRPr="00C811CD">
        <w:rPr>
          <w:rFonts w:ascii="Times New Roman" w:hAnsi="Times New Roman" w:cs="Times New Roman"/>
          <w:sz w:val="24"/>
        </w:rPr>
        <w:t>Arn</w:t>
      </w:r>
      <w:r w:rsidR="000526B1">
        <w:rPr>
          <w:rFonts w:ascii="Times New Roman" w:hAnsi="Times New Roman" w:cs="Times New Roman"/>
          <w:sz w:val="24"/>
        </w:rPr>
        <w:t>ái</w:t>
      </w:r>
      <w:r w:rsidR="002938F4" w:rsidRPr="00C811CD">
        <w:rPr>
          <w:rFonts w:ascii="Times New Roman" w:hAnsi="Times New Roman" w:cs="Times New Roman"/>
          <w:sz w:val="24"/>
        </w:rPr>
        <w:t>z</w:t>
      </w:r>
      <w:proofErr w:type="spellEnd"/>
      <w:r w:rsidR="002938F4" w:rsidRPr="00C811CD">
        <w:rPr>
          <w:rFonts w:ascii="Times New Roman" w:hAnsi="Times New Roman" w:cs="Times New Roman"/>
          <w:sz w:val="24"/>
        </w:rPr>
        <w:t xml:space="preserve"> </w:t>
      </w:r>
      <w:proofErr w:type="spellStart"/>
      <w:r w:rsidR="002938F4" w:rsidRPr="00C811CD">
        <w:rPr>
          <w:rFonts w:ascii="Times New Roman" w:hAnsi="Times New Roman" w:cs="Times New Roman"/>
          <w:sz w:val="24"/>
        </w:rPr>
        <w:t>Barón</w:t>
      </w:r>
      <w:proofErr w:type="spellEnd"/>
      <w:r w:rsidR="00E075C9" w:rsidRPr="00C811CD">
        <w:rPr>
          <w:rFonts w:ascii="Times New Roman" w:hAnsi="Times New Roman" w:cs="Times New Roman"/>
          <w:sz w:val="24"/>
        </w:rPr>
        <w:t xml:space="preserve"> des éléments – et des éléments que les promoteurs de sa cause se sont employés à valoriser</w:t>
      </w:r>
      <w:r w:rsidR="000526B1">
        <w:rPr>
          <w:rFonts w:ascii="Times New Roman" w:hAnsi="Times New Roman" w:cs="Times New Roman"/>
          <w:sz w:val="24"/>
        </w:rPr>
        <w:t xml:space="preserve"> –</w:t>
      </w:r>
      <w:r w:rsidR="00E075C9" w:rsidRPr="00C811CD">
        <w:rPr>
          <w:rFonts w:ascii="Times New Roman" w:hAnsi="Times New Roman" w:cs="Times New Roman"/>
          <w:sz w:val="24"/>
        </w:rPr>
        <w:t xml:space="preserve"> qui le rapprochent au contraire de ces autres cas. Rafael vient des strates les plus élevées de la société catholique castillane, il est le fils d’un ingénieur et d’une chroniqueuse de la vie sociale et musicale de Burgos ; il est lié par sa famille maternelle au duc de </w:t>
      </w:r>
      <w:proofErr w:type="spellStart"/>
      <w:r w:rsidR="00E075C9" w:rsidRPr="00C811CD">
        <w:rPr>
          <w:rFonts w:ascii="Times New Roman" w:hAnsi="Times New Roman" w:cs="Times New Roman"/>
          <w:sz w:val="24"/>
        </w:rPr>
        <w:t>Maqueda</w:t>
      </w:r>
      <w:proofErr w:type="spellEnd"/>
      <w:r w:rsidR="00E075C9" w:rsidRPr="00C811CD">
        <w:rPr>
          <w:rFonts w:ascii="Times New Roman" w:hAnsi="Times New Roman" w:cs="Times New Roman"/>
          <w:sz w:val="24"/>
        </w:rPr>
        <w:t xml:space="preserve">. </w:t>
      </w:r>
      <w:r w:rsidR="0040351F" w:rsidRPr="00C811CD">
        <w:rPr>
          <w:rFonts w:ascii="Times New Roman" w:hAnsi="Times New Roman" w:cs="Times New Roman"/>
          <w:sz w:val="24"/>
        </w:rPr>
        <w:t xml:space="preserve">Ce sont ces connexions familiales qui le conduisent vers la Trappe. Les sources ne le décrivent pas seulement comme un jeune homme physiquement fragile mais aussi sensible, une dimension présente explicitement dans ses propres textes que dans ceux produit à son propos à partir des années 60. Son parcours monastique est plutôt un échec. Après </w:t>
      </w:r>
      <w:r w:rsidR="00082562" w:rsidRPr="00C811CD">
        <w:rPr>
          <w:rFonts w:ascii="Times New Roman" w:hAnsi="Times New Roman" w:cs="Times New Roman"/>
          <w:sz w:val="24"/>
        </w:rPr>
        <w:t>des études d'architecture</w:t>
      </w:r>
      <w:r w:rsidR="0040351F" w:rsidRPr="00C811CD">
        <w:rPr>
          <w:rFonts w:ascii="Times New Roman" w:hAnsi="Times New Roman" w:cs="Times New Roman"/>
          <w:sz w:val="24"/>
        </w:rPr>
        <w:t xml:space="preserve">, il tente de rentrer </w:t>
      </w:r>
      <w:r w:rsidR="00082562" w:rsidRPr="00C811CD">
        <w:rPr>
          <w:rFonts w:ascii="Times New Roman" w:hAnsi="Times New Roman" w:cs="Times New Roman"/>
          <w:sz w:val="24"/>
        </w:rPr>
        <w:t xml:space="preserve">au monastère </w:t>
      </w:r>
      <w:r w:rsidR="0040351F" w:rsidRPr="00C811CD">
        <w:rPr>
          <w:rFonts w:ascii="Times New Roman" w:hAnsi="Times New Roman" w:cs="Times New Roman"/>
          <w:sz w:val="24"/>
        </w:rPr>
        <w:t>au début de l’année 1934. A</w:t>
      </w:r>
      <w:r w:rsidR="00082562" w:rsidRPr="00C811CD">
        <w:rPr>
          <w:rFonts w:ascii="Times New Roman" w:hAnsi="Times New Roman" w:cs="Times New Roman"/>
          <w:sz w:val="24"/>
        </w:rPr>
        <w:t>tteint d'un diabète foudroyant qui vient créer des difficultés pour lui</w:t>
      </w:r>
      <w:r w:rsidR="0040351F" w:rsidRPr="00C811CD">
        <w:rPr>
          <w:rFonts w:ascii="Times New Roman" w:hAnsi="Times New Roman" w:cs="Times New Roman"/>
          <w:sz w:val="24"/>
        </w:rPr>
        <w:t xml:space="preserve">, il n’est </w:t>
      </w:r>
      <w:r w:rsidR="00082562" w:rsidRPr="00C811CD">
        <w:rPr>
          <w:rFonts w:ascii="Times New Roman" w:hAnsi="Times New Roman" w:cs="Times New Roman"/>
          <w:sz w:val="24"/>
        </w:rPr>
        <w:t xml:space="preserve">pas admis à la profession </w:t>
      </w:r>
      <w:r w:rsidR="0040351F" w:rsidRPr="00C811CD">
        <w:rPr>
          <w:rFonts w:ascii="Times New Roman" w:hAnsi="Times New Roman" w:cs="Times New Roman"/>
          <w:sz w:val="24"/>
        </w:rPr>
        <w:t>et le</w:t>
      </w:r>
      <w:r w:rsidR="00082562" w:rsidRPr="00C811CD">
        <w:rPr>
          <w:rFonts w:ascii="Times New Roman" w:hAnsi="Times New Roman" w:cs="Times New Roman"/>
          <w:sz w:val="24"/>
        </w:rPr>
        <w:t xml:space="preserve">s </w:t>
      </w:r>
      <w:r w:rsidR="0040351F" w:rsidRPr="00C811CD">
        <w:rPr>
          <w:rFonts w:ascii="Times New Roman" w:hAnsi="Times New Roman" w:cs="Times New Roman"/>
          <w:sz w:val="24"/>
        </w:rPr>
        <w:t>f</w:t>
      </w:r>
      <w:r w:rsidR="00082562" w:rsidRPr="00C811CD">
        <w:rPr>
          <w:rFonts w:ascii="Times New Roman" w:hAnsi="Times New Roman" w:cs="Times New Roman"/>
          <w:sz w:val="24"/>
        </w:rPr>
        <w:t>rères préfèrent lui offrir l</w:t>
      </w:r>
      <w:r w:rsidR="0040351F" w:rsidRPr="00C811CD">
        <w:rPr>
          <w:rFonts w:ascii="Times New Roman" w:hAnsi="Times New Roman" w:cs="Times New Roman"/>
          <w:sz w:val="24"/>
        </w:rPr>
        <w:t xml:space="preserve">’oblature. Rafael passe les 4 dernière années de sa vie dans une série </w:t>
      </w:r>
      <w:r w:rsidR="00082562" w:rsidRPr="00C811CD">
        <w:rPr>
          <w:rFonts w:ascii="Times New Roman" w:hAnsi="Times New Roman" w:cs="Times New Roman"/>
          <w:sz w:val="24"/>
        </w:rPr>
        <w:t>de va</w:t>
      </w:r>
      <w:r w:rsidR="0040351F" w:rsidRPr="00C811CD">
        <w:rPr>
          <w:rFonts w:ascii="Times New Roman" w:hAnsi="Times New Roman" w:cs="Times New Roman"/>
          <w:sz w:val="24"/>
        </w:rPr>
        <w:t>-</w:t>
      </w:r>
      <w:r w:rsidR="00082562" w:rsidRPr="00C811CD">
        <w:rPr>
          <w:rFonts w:ascii="Times New Roman" w:hAnsi="Times New Roman" w:cs="Times New Roman"/>
          <w:sz w:val="24"/>
        </w:rPr>
        <w:t>et</w:t>
      </w:r>
      <w:r w:rsidR="0040351F" w:rsidRPr="00C811CD">
        <w:rPr>
          <w:rFonts w:ascii="Times New Roman" w:hAnsi="Times New Roman" w:cs="Times New Roman"/>
          <w:sz w:val="24"/>
        </w:rPr>
        <w:t>-</w:t>
      </w:r>
      <w:r w:rsidR="00082562" w:rsidRPr="00C811CD">
        <w:rPr>
          <w:rFonts w:ascii="Times New Roman" w:hAnsi="Times New Roman" w:cs="Times New Roman"/>
          <w:sz w:val="24"/>
        </w:rPr>
        <w:t>vien</w:t>
      </w:r>
      <w:r w:rsidR="0040351F" w:rsidRPr="00C811CD">
        <w:rPr>
          <w:rFonts w:ascii="Times New Roman" w:hAnsi="Times New Roman" w:cs="Times New Roman"/>
          <w:sz w:val="24"/>
        </w:rPr>
        <w:t>t</w:t>
      </w:r>
      <w:r w:rsidR="00082562" w:rsidRPr="00C811CD">
        <w:rPr>
          <w:rFonts w:ascii="Times New Roman" w:hAnsi="Times New Roman" w:cs="Times New Roman"/>
          <w:sz w:val="24"/>
        </w:rPr>
        <w:t xml:space="preserve"> entre </w:t>
      </w:r>
      <w:r w:rsidR="0040351F" w:rsidRPr="00C811CD">
        <w:rPr>
          <w:rFonts w:ascii="Times New Roman" w:hAnsi="Times New Roman" w:cs="Times New Roman"/>
          <w:sz w:val="24"/>
        </w:rPr>
        <w:t>sa famille et</w:t>
      </w:r>
      <w:r w:rsidR="00082562" w:rsidRPr="00C811CD">
        <w:rPr>
          <w:rFonts w:ascii="Times New Roman" w:hAnsi="Times New Roman" w:cs="Times New Roman"/>
          <w:sz w:val="24"/>
        </w:rPr>
        <w:t xml:space="preserve"> le monastère</w:t>
      </w:r>
      <w:r w:rsidR="0040351F" w:rsidRPr="00C811CD">
        <w:rPr>
          <w:rFonts w:ascii="Times New Roman" w:hAnsi="Times New Roman" w:cs="Times New Roman"/>
          <w:sz w:val="24"/>
        </w:rPr>
        <w:t>. Même s’il demeure au monastère comme oblat à San Isidro, il doit quitter deux fois le monastère,</w:t>
      </w:r>
      <w:r w:rsidR="00873FC5" w:rsidRPr="00C811CD">
        <w:rPr>
          <w:rFonts w:ascii="Times New Roman" w:hAnsi="Times New Roman" w:cs="Times New Roman"/>
          <w:sz w:val="24"/>
        </w:rPr>
        <w:t xml:space="preserve"> en 1936 d’abord parce qu’il est appelé au service militaire avant d’être déclaré infirme, puis pendant la presque totalité de l’année 1937. Il fait un dernier séjour au monastère </w:t>
      </w:r>
      <w:r w:rsidR="00082562" w:rsidRPr="00C811CD">
        <w:rPr>
          <w:rFonts w:ascii="Times New Roman" w:hAnsi="Times New Roman" w:cs="Times New Roman"/>
          <w:sz w:val="24"/>
        </w:rPr>
        <w:t>entre décembre 1937 et avril 1938 avant décéder</w:t>
      </w:r>
      <w:r w:rsidR="00873FC5" w:rsidRPr="00C811CD">
        <w:rPr>
          <w:rFonts w:ascii="Times New Roman" w:hAnsi="Times New Roman" w:cs="Times New Roman"/>
          <w:sz w:val="24"/>
        </w:rPr>
        <w:t xml:space="preserve">. L’abbé lui impose le scapulaire </w:t>
      </w:r>
      <w:r w:rsidR="00873FC5" w:rsidRPr="00C811CD">
        <w:rPr>
          <w:rFonts w:ascii="Times New Roman" w:hAnsi="Times New Roman" w:cs="Times New Roman"/>
          <w:i/>
          <w:iCs/>
          <w:sz w:val="24"/>
        </w:rPr>
        <w:t xml:space="preserve">in </w:t>
      </w:r>
      <w:proofErr w:type="spellStart"/>
      <w:r w:rsidR="00873FC5" w:rsidRPr="00C811CD">
        <w:rPr>
          <w:rFonts w:ascii="Times New Roman" w:hAnsi="Times New Roman" w:cs="Times New Roman"/>
          <w:i/>
          <w:iCs/>
          <w:sz w:val="24"/>
        </w:rPr>
        <w:t>articulo</w:t>
      </w:r>
      <w:proofErr w:type="spellEnd"/>
      <w:r w:rsidR="00873FC5" w:rsidRPr="00C811CD">
        <w:rPr>
          <w:rFonts w:ascii="Times New Roman" w:hAnsi="Times New Roman" w:cs="Times New Roman"/>
          <w:i/>
          <w:iCs/>
          <w:sz w:val="24"/>
        </w:rPr>
        <w:t xml:space="preserve"> </w:t>
      </w:r>
      <w:proofErr w:type="spellStart"/>
      <w:r w:rsidR="00873FC5" w:rsidRPr="00C811CD">
        <w:rPr>
          <w:rFonts w:ascii="Times New Roman" w:hAnsi="Times New Roman" w:cs="Times New Roman"/>
          <w:i/>
          <w:iCs/>
          <w:sz w:val="24"/>
        </w:rPr>
        <w:t>mortis</w:t>
      </w:r>
      <w:proofErr w:type="spellEnd"/>
      <w:r w:rsidR="00873FC5" w:rsidRPr="00C811CD">
        <w:rPr>
          <w:rFonts w:ascii="Times New Roman" w:hAnsi="Times New Roman" w:cs="Times New Roman"/>
          <w:sz w:val="24"/>
        </w:rPr>
        <w:t xml:space="preserve"> et Rafael est enterré avec les frères au cimetière du monastère dans une forme d’intégration finale dont on trouve de nombreux exemples par le passé. Sa </w:t>
      </w:r>
      <w:r w:rsidR="00082562" w:rsidRPr="00C811CD">
        <w:rPr>
          <w:rFonts w:ascii="Times New Roman" w:hAnsi="Times New Roman" w:cs="Times New Roman"/>
          <w:sz w:val="24"/>
        </w:rPr>
        <w:t xml:space="preserve">vie monastique </w:t>
      </w:r>
      <w:r w:rsidR="00873FC5" w:rsidRPr="00C811CD">
        <w:rPr>
          <w:rFonts w:ascii="Times New Roman" w:hAnsi="Times New Roman" w:cs="Times New Roman"/>
          <w:sz w:val="24"/>
        </w:rPr>
        <w:t>est donc</w:t>
      </w:r>
      <w:r w:rsidR="00082562" w:rsidRPr="00C811CD">
        <w:rPr>
          <w:rFonts w:ascii="Times New Roman" w:hAnsi="Times New Roman" w:cs="Times New Roman"/>
          <w:sz w:val="24"/>
        </w:rPr>
        <w:t xml:space="preserve"> extrêmement courte </w:t>
      </w:r>
      <w:r w:rsidR="00873FC5" w:rsidRPr="00C811CD">
        <w:rPr>
          <w:rFonts w:ascii="Times New Roman" w:hAnsi="Times New Roman" w:cs="Times New Roman"/>
          <w:sz w:val="24"/>
        </w:rPr>
        <w:t>et discontinue</w:t>
      </w:r>
      <w:r w:rsidR="00027E68" w:rsidRPr="00C811CD">
        <w:rPr>
          <w:rFonts w:ascii="Times New Roman" w:hAnsi="Times New Roman" w:cs="Times New Roman"/>
          <w:sz w:val="24"/>
        </w:rPr>
        <w:t xml:space="preserve"> et ce sont cette brièveté et cet inachèvement qui le rapprochent des autres cas plus récents.</w:t>
      </w:r>
    </w:p>
    <w:p w14:paraId="125BEC8A" w14:textId="2496AFAB" w:rsidR="00C77E84" w:rsidRPr="00C811CD" w:rsidRDefault="00027E68" w:rsidP="00C811CD">
      <w:pPr>
        <w:jc w:val="both"/>
        <w:rPr>
          <w:rFonts w:ascii="Times New Roman" w:hAnsi="Times New Roman" w:cs="Times New Roman"/>
          <w:sz w:val="24"/>
        </w:rPr>
      </w:pPr>
      <w:r w:rsidRPr="00C811CD">
        <w:rPr>
          <w:rFonts w:ascii="Times New Roman" w:hAnsi="Times New Roman" w:cs="Times New Roman"/>
          <w:sz w:val="24"/>
        </w:rPr>
        <w:t xml:space="preserve">Le second cas – lui aussi relativement connu en raison de l’entreprise de publicisation dont il a fait l’objet </w:t>
      </w:r>
      <w:r w:rsidR="00DA63BA" w:rsidRPr="00C811CD">
        <w:rPr>
          <w:rFonts w:ascii="Times New Roman" w:hAnsi="Times New Roman" w:cs="Times New Roman"/>
          <w:sz w:val="24"/>
        </w:rPr>
        <w:t>–</w:t>
      </w:r>
      <w:r w:rsidRPr="00C811CD">
        <w:rPr>
          <w:rFonts w:ascii="Times New Roman" w:hAnsi="Times New Roman" w:cs="Times New Roman"/>
          <w:sz w:val="24"/>
        </w:rPr>
        <w:t xml:space="preserve"> </w:t>
      </w:r>
      <w:r w:rsidR="00DA63BA" w:rsidRPr="00C811CD">
        <w:rPr>
          <w:rFonts w:ascii="Times New Roman" w:hAnsi="Times New Roman" w:cs="Times New Roman"/>
          <w:sz w:val="24"/>
        </w:rPr>
        <w:t>est celui du Frère Théophane</w:t>
      </w:r>
      <w:r w:rsidR="00DD15EB" w:rsidRPr="00C811CD">
        <w:rPr>
          <w:rFonts w:ascii="Times New Roman" w:hAnsi="Times New Roman" w:cs="Times New Roman"/>
          <w:sz w:val="24"/>
        </w:rPr>
        <w:t xml:space="preserve"> de l’abbaye cistercienne de Sept-Fons, une des rares communautés monastiques qui connaît une réussite visible, en termes de nombres d’entrées et de capacité de fondation dans les deux dernières décennie</w:t>
      </w:r>
      <w:r w:rsidR="00524068">
        <w:rPr>
          <w:rFonts w:ascii="Times New Roman" w:hAnsi="Times New Roman" w:cs="Times New Roman"/>
          <w:sz w:val="24"/>
        </w:rPr>
        <w:t>s</w:t>
      </w:r>
      <w:r w:rsidR="00DD15EB" w:rsidRPr="00C811CD">
        <w:rPr>
          <w:rFonts w:ascii="Times New Roman" w:hAnsi="Times New Roman" w:cs="Times New Roman"/>
          <w:sz w:val="24"/>
        </w:rPr>
        <w:t xml:space="preserve"> du XXe siècle</w:t>
      </w:r>
      <w:r w:rsidR="000526B1">
        <w:rPr>
          <w:rStyle w:val="Appelnotedebasdep"/>
          <w:rFonts w:ascii="Times New Roman" w:hAnsi="Times New Roman" w:cs="Times New Roman"/>
          <w:sz w:val="24"/>
        </w:rPr>
        <w:footnoteReference w:id="7"/>
      </w:r>
      <w:r w:rsidR="00DD15EB" w:rsidRPr="00C811CD">
        <w:rPr>
          <w:rFonts w:ascii="Times New Roman" w:hAnsi="Times New Roman" w:cs="Times New Roman"/>
          <w:sz w:val="24"/>
        </w:rPr>
        <w:t xml:space="preserve">. Celui qui devient </w:t>
      </w:r>
      <w:r w:rsidR="00DD15EB" w:rsidRPr="00C811CD">
        <w:rPr>
          <w:rFonts w:ascii="Times New Roman" w:hAnsi="Times New Roman" w:cs="Times New Roman"/>
          <w:sz w:val="24"/>
        </w:rPr>
        <w:lastRenderedPageBreak/>
        <w:t xml:space="preserve">en religion le frère Théophane est né en 1961 ; il entre jeune à Sept-Fons en 1983 </w:t>
      </w:r>
      <w:r w:rsidR="00082562" w:rsidRPr="00C811CD">
        <w:rPr>
          <w:rFonts w:ascii="Times New Roman" w:hAnsi="Times New Roman" w:cs="Times New Roman"/>
          <w:sz w:val="24"/>
        </w:rPr>
        <w:t xml:space="preserve">après de courtes études </w:t>
      </w:r>
      <w:r w:rsidR="00DD15EB" w:rsidRPr="00C811CD">
        <w:rPr>
          <w:rFonts w:ascii="Times New Roman" w:hAnsi="Times New Roman" w:cs="Times New Roman"/>
          <w:sz w:val="24"/>
        </w:rPr>
        <w:t xml:space="preserve">de biologie (il est </w:t>
      </w:r>
      <w:r w:rsidR="00082562" w:rsidRPr="00C811CD">
        <w:rPr>
          <w:rFonts w:ascii="Times New Roman" w:hAnsi="Times New Roman" w:cs="Times New Roman"/>
          <w:sz w:val="24"/>
        </w:rPr>
        <w:t xml:space="preserve">titulaire </w:t>
      </w:r>
      <w:r w:rsidR="00DD15EB" w:rsidRPr="00C811CD">
        <w:rPr>
          <w:rFonts w:ascii="Times New Roman" w:hAnsi="Times New Roman" w:cs="Times New Roman"/>
          <w:sz w:val="24"/>
        </w:rPr>
        <w:t>d’un D.E.U.G.). Rapidement frappé d’un cancer, il meurt en 1989, à la veille d’un certain</w:t>
      </w:r>
      <w:r w:rsidR="00082562" w:rsidRPr="00C811CD">
        <w:rPr>
          <w:rFonts w:ascii="Times New Roman" w:hAnsi="Times New Roman" w:cs="Times New Roman"/>
          <w:sz w:val="24"/>
        </w:rPr>
        <w:t xml:space="preserve"> nombre de succès </w:t>
      </w:r>
      <w:r w:rsidR="00DD15EB" w:rsidRPr="00C811CD">
        <w:rPr>
          <w:rFonts w:ascii="Times New Roman" w:hAnsi="Times New Roman" w:cs="Times New Roman"/>
          <w:sz w:val="24"/>
        </w:rPr>
        <w:t>de Sept-Fons</w:t>
      </w:r>
      <w:r w:rsidR="00082562" w:rsidRPr="00C811CD">
        <w:rPr>
          <w:rFonts w:ascii="Times New Roman" w:hAnsi="Times New Roman" w:cs="Times New Roman"/>
          <w:sz w:val="24"/>
        </w:rPr>
        <w:t xml:space="preserve"> et notamment </w:t>
      </w:r>
      <w:r w:rsidR="000526B1">
        <w:rPr>
          <w:rFonts w:ascii="Times New Roman" w:hAnsi="Times New Roman" w:cs="Times New Roman"/>
          <w:sz w:val="24"/>
        </w:rPr>
        <w:t xml:space="preserve">de la </w:t>
      </w:r>
      <w:r w:rsidR="00082562" w:rsidRPr="00C811CD">
        <w:rPr>
          <w:rFonts w:ascii="Times New Roman" w:hAnsi="Times New Roman" w:cs="Times New Roman"/>
          <w:sz w:val="24"/>
        </w:rPr>
        <w:t>fondation tchèque à laquelle finalement pa</w:t>
      </w:r>
      <w:r w:rsidR="000526B1">
        <w:rPr>
          <w:rFonts w:ascii="Times New Roman" w:hAnsi="Times New Roman" w:cs="Times New Roman"/>
          <w:sz w:val="24"/>
        </w:rPr>
        <w:t>r</w:t>
      </w:r>
      <w:r w:rsidR="00082562" w:rsidRPr="00C811CD">
        <w:rPr>
          <w:rFonts w:ascii="Times New Roman" w:hAnsi="Times New Roman" w:cs="Times New Roman"/>
          <w:sz w:val="24"/>
        </w:rPr>
        <w:t xml:space="preserve"> un</w:t>
      </w:r>
      <w:r w:rsidR="000526B1">
        <w:rPr>
          <w:rFonts w:ascii="Times New Roman" w:hAnsi="Times New Roman" w:cs="Times New Roman"/>
          <w:sz w:val="24"/>
        </w:rPr>
        <w:t>e</w:t>
      </w:r>
      <w:r w:rsidR="00082562" w:rsidRPr="00C811CD">
        <w:rPr>
          <w:rFonts w:ascii="Times New Roman" w:hAnsi="Times New Roman" w:cs="Times New Roman"/>
          <w:sz w:val="24"/>
        </w:rPr>
        <w:t xml:space="preserve"> espèce de gain symbolique inventé par le fondateur</w:t>
      </w:r>
      <w:r w:rsidR="000526B1">
        <w:rPr>
          <w:rFonts w:ascii="Times New Roman" w:hAnsi="Times New Roman" w:cs="Times New Roman"/>
          <w:sz w:val="24"/>
        </w:rPr>
        <w:t>,</w:t>
      </w:r>
      <w:r w:rsidR="00082562" w:rsidRPr="00C811CD">
        <w:rPr>
          <w:rFonts w:ascii="Times New Roman" w:hAnsi="Times New Roman" w:cs="Times New Roman"/>
          <w:sz w:val="24"/>
        </w:rPr>
        <w:t xml:space="preserve"> </w:t>
      </w:r>
      <w:r w:rsidR="00DD15EB" w:rsidRPr="00C811CD">
        <w:rPr>
          <w:rFonts w:ascii="Times New Roman" w:hAnsi="Times New Roman" w:cs="Times New Roman"/>
          <w:sz w:val="24"/>
        </w:rPr>
        <w:t>il est associé</w:t>
      </w:r>
      <w:r w:rsidR="000526B1">
        <w:rPr>
          <w:rStyle w:val="Appelnotedebasdep"/>
          <w:rFonts w:ascii="Times New Roman" w:hAnsi="Times New Roman" w:cs="Times New Roman"/>
          <w:sz w:val="24"/>
        </w:rPr>
        <w:footnoteReference w:id="8"/>
      </w:r>
      <w:r w:rsidR="00DD15EB" w:rsidRPr="00C811CD">
        <w:rPr>
          <w:rFonts w:ascii="Times New Roman" w:hAnsi="Times New Roman" w:cs="Times New Roman"/>
          <w:sz w:val="24"/>
        </w:rPr>
        <w:t xml:space="preserve">. Il </w:t>
      </w:r>
      <w:r w:rsidR="00082562" w:rsidRPr="00C811CD">
        <w:rPr>
          <w:rFonts w:ascii="Times New Roman" w:hAnsi="Times New Roman" w:cs="Times New Roman"/>
          <w:sz w:val="24"/>
        </w:rPr>
        <w:t xml:space="preserve">est </w:t>
      </w:r>
      <w:r w:rsidR="00DD15EB" w:rsidRPr="00C811CD">
        <w:rPr>
          <w:rFonts w:ascii="Times New Roman" w:hAnsi="Times New Roman" w:cs="Times New Roman"/>
          <w:sz w:val="24"/>
        </w:rPr>
        <w:t xml:space="preserve">issu </w:t>
      </w:r>
      <w:r w:rsidR="00082562" w:rsidRPr="00C811CD">
        <w:rPr>
          <w:rFonts w:ascii="Times New Roman" w:hAnsi="Times New Roman" w:cs="Times New Roman"/>
          <w:sz w:val="24"/>
        </w:rPr>
        <w:t>d'une famille plutôt populair</w:t>
      </w:r>
      <w:r w:rsidR="00DD15EB" w:rsidRPr="00C811CD">
        <w:rPr>
          <w:rFonts w:ascii="Times New Roman" w:hAnsi="Times New Roman" w:cs="Times New Roman"/>
          <w:sz w:val="24"/>
        </w:rPr>
        <w:t xml:space="preserve">e ; </w:t>
      </w:r>
      <w:r w:rsidR="00082562" w:rsidRPr="00C811CD">
        <w:rPr>
          <w:rFonts w:ascii="Times New Roman" w:hAnsi="Times New Roman" w:cs="Times New Roman"/>
          <w:sz w:val="24"/>
        </w:rPr>
        <w:t xml:space="preserve">il </w:t>
      </w:r>
      <w:r w:rsidR="00DD15EB" w:rsidRPr="00C811CD">
        <w:rPr>
          <w:rFonts w:ascii="Times New Roman" w:hAnsi="Times New Roman" w:cs="Times New Roman"/>
          <w:sz w:val="24"/>
        </w:rPr>
        <w:t xml:space="preserve">grandit en HLM à Heillecourt </w:t>
      </w:r>
      <w:r w:rsidR="00082562" w:rsidRPr="00C811CD">
        <w:rPr>
          <w:rFonts w:ascii="Times New Roman" w:hAnsi="Times New Roman" w:cs="Times New Roman"/>
          <w:sz w:val="24"/>
        </w:rPr>
        <w:t>dans la banlieue de de Nancy</w:t>
      </w:r>
      <w:r w:rsidR="003E263D" w:rsidRPr="00C811CD">
        <w:rPr>
          <w:rFonts w:ascii="Times New Roman" w:hAnsi="Times New Roman" w:cs="Times New Roman"/>
          <w:sz w:val="24"/>
        </w:rPr>
        <w:t>.</w:t>
      </w:r>
      <w:r w:rsidR="00DD15EB" w:rsidRPr="00C811CD">
        <w:rPr>
          <w:rFonts w:ascii="Times New Roman" w:hAnsi="Times New Roman" w:cs="Times New Roman"/>
          <w:sz w:val="24"/>
        </w:rPr>
        <w:t xml:space="preserve"> Sa famille semble pieuse et inscrite dans une socialisation au contact des monastères puisque qu’un frère de sang de Théophane entre lui aussi à Sept-Fons ; ce frère, le P. Sébastien </w:t>
      </w:r>
      <w:r w:rsidR="00082562" w:rsidRPr="00C811CD">
        <w:rPr>
          <w:rFonts w:ascii="Times New Roman" w:hAnsi="Times New Roman" w:cs="Times New Roman"/>
          <w:sz w:val="24"/>
        </w:rPr>
        <w:t xml:space="preserve">participe à la </w:t>
      </w:r>
      <w:proofErr w:type="spellStart"/>
      <w:r w:rsidR="00082562" w:rsidRPr="00C811CD">
        <w:rPr>
          <w:rFonts w:ascii="Times New Roman" w:hAnsi="Times New Roman" w:cs="Times New Roman"/>
          <w:sz w:val="24"/>
        </w:rPr>
        <w:t>mémorialisation</w:t>
      </w:r>
      <w:proofErr w:type="spellEnd"/>
      <w:r w:rsidR="00082562" w:rsidRPr="00C811CD">
        <w:rPr>
          <w:rFonts w:ascii="Times New Roman" w:hAnsi="Times New Roman" w:cs="Times New Roman"/>
          <w:sz w:val="24"/>
        </w:rPr>
        <w:t xml:space="preserve"> et à la patrimonialisation pour la communauté de </w:t>
      </w:r>
      <w:r w:rsidR="003E263D" w:rsidRPr="00C811CD">
        <w:rPr>
          <w:rFonts w:ascii="Times New Roman" w:hAnsi="Times New Roman" w:cs="Times New Roman"/>
          <w:sz w:val="24"/>
        </w:rPr>
        <w:t>Sept Fons</w:t>
      </w:r>
      <w:r w:rsidR="00082562" w:rsidRPr="00C811CD">
        <w:rPr>
          <w:rFonts w:ascii="Times New Roman" w:hAnsi="Times New Roman" w:cs="Times New Roman"/>
          <w:sz w:val="24"/>
        </w:rPr>
        <w:t xml:space="preserve"> de la figure de ce </w:t>
      </w:r>
      <w:r w:rsidR="00DD15EB" w:rsidRPr="00C811CD">
        <w:rPr>
          <w:rFonts w:ascii="Times New Roman" w:hAnsi="Times New Roman" w:cs="Times New Roman"/>
          <w:sz w:val="24"/>
        </w:rPr>
        <w:t>Théophane</w:t>
      </w:r>
      <w:r w:rsidR="003E263D" w:rsidRPr="00C811CD">
        <w:rPr>
          <w:rFonts w:ascii="Times New Roman" w:hAnsi="Times New Roman" w:cs="Times New Roman"/>
          <w:sz w:val="24"/>
        </w:rPr>
        <w:t>.</w:t>
      </w:r>
      <w:r w:rsidR="00082562" w:rsidRPr="00C811CD">
        <w:rPr>
          <w:rFonts w:ascii="Times New Roman" w:hAnsi="Times New Roman" w:cs="Times New Roman"/>
          <w:sz w:val="24"/>
        </w:rPr>
        <w:t xml:space="preserve"> </w:t>
      </w:r>
      <w:r w:rsidR="003E263D" w:rsidRPr="00C811CD">
        <w:rPr>
          <w:rFonts w:ascii="Times New Roman" w:hAnsi="Times New Roman" w:cs="Times New Roman"/>
          <w:sz w:val="24"/>
        </w:rPr>
        <w:t xml:space="preserve">Son </w:t>
      </w:r>
      <w:r w:rsidR="00082562" w:rsidRPr="00C811CD">
        <w:rPr>
          <w:rFonts w:ascii="Times New Roman" w:hAnsi="Times New Roman" w:cs="Times New Roman"/>
          <w:sz w:val="24"/>
        </w:rPr>
        <w:t xml:space="preserve">cancer </w:t>
      </w:r>
      <w:r w:rsidR="00DD15EB" w:rsidRPr="00C811CD">
        <w:rPr>
          <w:rFonts w:ascii="Times New Roman" w:hAnsi="Times New Roman" w:cs="Times New Roman"/>
          <w:sz w:val="24"/>
        </w:rPr>
        <w:t>est</w:t>
      </w:r>
      <w:r w:rsidR="00082562" w:rsidRPr="00C811CD">
        <w:rPr>
          <w:rFonts w:ascii="Times New Roman" w:hAnsi="Times New Roman" w:cs="Times New Roman"/>
          <w:sz w:val="24"/>
        </w:rPr>
        <w:t xml:space="preserve"> diagnostiqué au lendemain de sa profession simple</w:t>
      </w:r>
      <w:r w:rsidR="00DD15EB" w:rsidRPr="00C811CD">
        <w:rPr>
          <w:rFonts w:ascii="Times New Roman" w:hAnsi="Times New Roman" w:cs="Times New Roman"/>
          <w:sz w:val="24"/>
        </w:rPr>
        <w:t xml:space="preserve">. Son </w:t>
      </w:r>
      <w:r w:rsidR="00082562" w:rsidRPr="00C811CD">
        <w:rPr>
          <w:rFonts w:ascii="Times New Roman" w:hAnsi="Times New Roman" w:cs="Times New Roman"/>
          <w:sz w:val="24"/>
        </w:rPr>
        <w:t xml:space="preserve">parcours de vie monastique est complètement dominé par le parcours médical </w:t>
      </w:r>
      <w:r w:rsidR="00DD15EB" w:rsidRPr="00C811CD">
        <w:rPr>
          <w:rFonts w:ascii="Times New Roman" w:hAnsi="Times New Roman" w:cs="Times New Roman"/>
          <w:sz w:val="24"/>
        </w:rPr>
        <w:t>et par la</w:t>
      </w:r>
      <w:r w:rsidR="00082562" w:rsidRPr="00C811CD">
        <w:rPr>
          <w:rFonts w:ascii="Times New Roman" w:hAnsi="Times New Roman" w:cs="Times New Roman"/>
          <w:sz w:val="24"/>
        </w:rPr>
        <w:t xml:space="preserve"> détérioration progressive de </w:t>
      </w:r>
      <w:r w:rsidR="00DD15EB" w:rsidRPr="00C811CD">
        <w:rPr>
          <w:rFonts w:ascii="Times New Roman" w:hAnsi="Times New Roman" w:cs="Times New Roman"/>
          <w:sz w:val="24"/>
        </w:rPr>
        <w:t>sa</w:t>
      </w:r>
      <w:r w:rsidR="00082562" w:rsidRPr="00C811CD">
        <w:rPr>
          <w:rFonts w:ascii="Times New Roman" w:hAnsi="Times New Roman" w:cs="Times New Roman"/>
          <w:sz w:val="24"/>
        </w:rPr>
        <w:t xml:space="preserve"> condition physique </w:t>
      </w:r>
      <w:r w:rsidR="003E263D" w:rsidRPr="00C811CD">
        <w:rPr>
          <w:rFonts w:ascii="Times New Roman" w:hAnsi="Times New Roman" w:cs="Times New Roman"/>
          <w:sz w:val="24"/>
        </w:rPr>
        <w:t>abondamment c</w:t>
      </w:r>
      <w:r w:rsidR="00DD15EB" w:rsidRPr="00C811CD">
        <w:rPr>
          <w:rFonts w:ascii="Times New Roman" w:hAnsi="Times New Roman" w:cs="Times New Roman"/>
          <w:sz w:val="24"/>
        </w:rPr>
        <w:t>hr</w:t>
      </w:r>
      <w:r w:rsidR="003E263D" w:rsidRPr="00C811CD">
        <w:rPr>
          <w:rFonts w:ascii="Times New Roman" w:hAnsi="Times New Roman" w:cs="Times New Roman"/>
          <w:sz w:val="24"/>
        </w:rPr>
        <w:t>oniquée par les moines de Sept Fons</w:t>
      </w:r>
      <w:r w:rsidR="00DD15EB" w:rsidRPr="00C811CD">
        <w:rPr>
          <w:rFonts w:ascii="Times New Roman" w:hAnsi="Times New Roman" w:cs="Times New Roman"/>
          <w:sz w:val="24"/>
        </w:rPr>
        <w:t xml:space="preserve">. La </w:t>
      </w:r>
      <w:r w:rsidR="00082562" w:rsidRPr="00C811CD">
        <w:rPr>
          <w:rFonts w:ascii="Times New Roman" w:hAnsi="Times New Roman" w:cs="Times New Roman"/>
          <w:sz w:val="24"/>
        </w:rPr>
        <w:t>profession solennelle lui est accordé</w:t>
      </w:r>
      <w:r w:rsidR="000526B1">
        <w:rPr>
          <w:rFonts w:ascii="Times New Roman" w:hAnsi="Times New Roman" w:cs="Times New Roman"/>
          <w:sz w:val="24"/>
        </w:rPr>
        <w:t>e</w:t>
      </w:r>
      <w:r w:rsidR="00082562" w:rsidRPr="00C811CD">
        <w:rPr>
          <w:rFonts w:ascii="Times New Roman" w:hAnsi="Times New Roman" w:cs="Times New Roman"/>
          <w:sz w:val="24"/>
        </w:rPr>
        <w:t xml:space="preserve"> malgré sa maladi</w:t>
      </w:r>
      <w:r w:rsidR="00C77E84" w:rsidRPr="00C811CD">
        <w:rPr>
          <w:rFonts w:ascii="Times New Roman" w:hAnsi="Times New Roman" w:cs="Times New Roman"/>
          <w:sz w:val="24"/>
        </w:rPr>
        <w:t xml:space="preserve">e, mais pas exactement </w:t>
      </w:r>
      <w:r w:rsidR="00C77E84" w:rsidRPr="00C811CD">
        <w:rPr>
          <w:rFonts w:ascii="Times New Roman" w:hAnsi="Times New Roman" w:cs="Times New Roman"/>
          <w:i/>
          <w:iCs/>
          <w:sz w:val="24"/>
        </w:rPr>
        <w:t xml:space="preserve">in </w:t>
      </w:r>
      <w:proofErr w:type="spellStart"/>
      <w:r w:rsidR="00C77E84" w:rsidRPr="00C811CD">
        <w:rPr>
          <w:rFonts w:ascii="Times New Roman" w:hAnsi="Times New Roman" w:cs="Times New Roman"/>
          <w:i/>
          <w:iCs/>
          <w:sz w:val="24"/>
        </w:rPr>
        <w:t>articulo</w:t>
      </w:r>
      <w:proofErr w:type="spellEnd"/>
      <w:r w:rsidR="00C77E84" w:rsidRPr="00C811CD">
        <w:rPr>
          <w:rFonts w:ascii="Times New Roman" w:hAnsi="Times New Roman" w:cs="Times New Roman"/>
          <w:i/>
          <w:iCs/>
          <w:sz w:val="24"/>
        </w:rPr>
        <w:t xml:space="preserve"> </w:t>
      </w:r>
      <w:proofErr w:type="spellStart"/>
      <w:r w:rsidR="00C77E84" w:rsidRPr="00C811CD">
        <w:rPr>
          <w:rFonts w:ascii="Times New Roman" w:hAnsi="Times New Roman" w:cs="Times New Roman"/>
          <w:i/>
          <w:iCs/>
          <w:sz w:val="24"/>
        </w:rPr>
        <w:t>mortis</w:t>
      </w:r>
      <w:proofErr w:type="spellEnd"/>
      <w:r w:rsidR="00C77E84" w:rsidRPr="00C811CD">
        <w:rPr>
          <w:rFonts w:ascii="Times New Roman" w:hAnsi="Times New Roman" w:cs="Times New Roman"/>
          <w:sz w:val="24"/>
        </w:rPr>
        <w:t xml:space="preserve"> : il prononce ses vœux le </w:t>
      </w:r>
      <w:r w:rsidR="003E263D" w:rsidRPr="00C811CD">
        <w:rPr>
          <w:rFonts w:ascii="Times New Roman" w:hAnsi="Times New Roman" w:cs="Times New Roman"/>
          <w:sz w:val="24"/>
        </w:rPr>
        <w:t xml:space="preserve">24 juin 1989 quelques mois seulement </w:t>
      </w:r>
      <w:r w:rsidR="00C77E84" w:rsidRPr="00C811CD">
        <w:rPr>
          <w:rFonts w:ascii="Times New Roman" w:hAnsi="Times New Roman" w:cs="Times New Roman"/>
          <w:sz w:val="24"/>
        </w:rPr>
        <w:t>son décès</w:t>
      </w:r>
      <w:r w:rsidR="003E263D" w:rsidRPr="00C811CD">
        <w:rPr>
          <w:rFonts w:ascii="Times New Roman" w:hAnsi="Times New Roman" w:cs="Times New Roman"/>
          <w:sz w:val="24"/>
        </w:rPr>
        <w:t xml:space="preserve"> le 7 décembre 1989 le jour de l'anniversaire de ses 28 ans</w:t>
      </w:r>
      <w:r w:rsidR="00C77E84" w:rsidRPr="00C811CD">
        <w:rPr>
          <w:rFonts w:ascii="Times New Roman" w:hAnsi="Times New Roman" w:cs="Times New Roman"/>
          <w:sz w:val="24"/>
        </w:rPr>
        <w:t xml:space="preserve">. </w:t>
      </w:r>
    </w:p>
    <w:p w14:paraId="091A647C" w14:textId="323DF60D" w:rsidR="00F8796A" w:rsidRPr="00C811CD" w:rsidRDefault="00C77E84" w:rsidP="00C811CD">
      <w:pPr>
        <w:jc w:val="both"/>
        <w:rPr>
          <w:rFonts w:ascii="Times New Roman" w:hAnsi="Times New Roman" w:cs="Times New Roman"/>
          <w:sz w:val="24"/>
        </w:rPr>
      </w:pPr>
      <w:r w:rsidRPr="00C811CD">
        <w:rPr>
          <w:rFonts w:ascii="Times New Roman" w:hAnsi="Times New Roman" w:cs="Times New Roman"/>
          <w:sz w:val="24"/>
        </w:rPr>
        <w:t xml:space="preserve">On peut lui associer une troisième figure qui malgré son statut de chanoine et un âge plus avancé, est évoqué par ceux qui le </w:t>
      </w:r>
      <w:proofErr w:type="spellStart"/>
      <w:r w:rsidRPr="00C811CD">
        <w:rPr>
          <w:rFonts w:ascii="Times New Roman" w:hAnsi="Times New Roman" w:cs="Times New Roman"/>
          <w:sz w:val="24"/>
        </w:rPr>
        <w:t>mémorialise</w:t>
      </w:r>
      <w:r w:rsidR="000526B1">
        <w:rPr>
          <w:rFonts w:ascii="Times New Roman" w:hAnsi="Times New Roman" w:cs="Times New Roman"/>
          <w:sz w:val="24"/>
        </w:rPr>
        <w:t>nt</w:t>
      </w:r>
      <w:proofErr w:type="spellEnd"/>
      <w:r w:rsidRPr="00C811CD">
        <w:rPr>
          <w:rFonts w:ascii="Times New Roman" w:hAnsi="Times New Roman" w:cs="Times New Roman"/>
          <w:sz w:val="24"/>
        </w:rPr>
        <w:t xml:space="preserve"> dans une très forte analogie avec le modèle de Théophane, celle du </w:t>
      </w:r>
      <w:r w:rsidR="003E263D" w:rsidRPr="00C811CD">
        <w:rPr>
          <w:rFonts w:ascii="Times New Roman" w:hAnsi="Times New Roman" w:cs="Times New Roman"/>
          <w:sz w:val="24"/>
        </w:rPr>
        <w:t xml:space="preserve">frère Benoît </w:t>
      </w:r>
      <w:proofErr w:type="spellStart"/>
      <w:r w:rsidRPr="00C811CD">
        <w:rPr>
          <w:rFonts w:ascii="Times New Roman" w:hAnsi="Times New Roman" w:cs="Times New Roman"/>
          <w:sz w:val="24"/>
        </w:rPr>
        <w:t>C</w:t>
      </w:r>
      <w:r w:rsidR="003E263D" w:rsidRPr="00C811CD">
        <w:rPr>
          <w:rFonts w:ascii="Times New Roman" w:hAnsi="Times New Roman" w:cs="Times New Roman"/>
          <w:sz w:val="24"/>
        </w:rPr>
        <w:t>arbone</w:t>
      </w:r>
      <w:r w:rsidR="009D24AC">
        <w:rPr>
          <w:rFonts w:ascii="Times New Roman" w:hAnsi="Times New Roman" w:cs="Times New Roman"/>
          <w:sz w:val="24"/>
        </w:rPr>
        <w:t>l</w:t>
      </w:r>
      <w:r w:rsidR="003E263D" w:rsidRPr="00C811CD">
        <w:rPr>
          <w:rFonts w:ascii="Times New Roman" w:hAnsi="Times New Roman" w:cs="Times New Roman"/>
          <w:sz w:val="24"/>
        </w:rPr>
        <w:t>l</w:t>
      </w:r>
      <w:proofErr w:type="spellEnd"/>
      <w:r w:rsidRPr="00C811CD">
        <w:rPr>
          <w:rFonts w:ascii="Times New Roman" w:hAnsi="Times New Roman" w:cs="Times New Roman"/>
          <w:sz w:val="24"/>
        </w:rPr>
        <w:t xml:space="preserve">, </w:t>
      </w:r>
      <w:r w:rsidR="003E263D" w:rsidRPr="00C811CD">
        <w:rPr>
          <w:rFonts w:ascii="Times New Roman" w:hAnsi="Times New Roman" w:cs="Times New Roman"/>
          <w:sz w:val="24"/>
        </w:rPr>
        <w:t xml:space="preserve">en religion frère Vincent Marie de la </w:t>
      </w:r>
      <w:r w:rsidRPr="00C811CD">
        <w:rPr>
          <w:rFonts w:ascii="Times New Roman" w:hAnsi="Times New Roman" w:cs="Times New Roman"/>
          <w:sz w:val="24"/>
        </w:rPr>
        <w:t>R</w:t>
      </w:r>
      <w:r w:rsidR="003E263D" w:rsidRPr="00C811CD">
        <w:rPr>
          <w:rFonts w:ascii="Times New Roman" w:hAnsi="Times New Roman" w:cs="Times New Roman"/>
          <w:sz w:val="24"/>
        </w:rPr>
        <w:t xml:space="preserve">ésurrection chanoine régulier de l'abbaye Sainte-Marie de </w:t>
      </w:r>
      <w:r w:rsidRPr="00C811CD">
        <w:rPr>
          <w:rFonts w:ascii="Times New Roman" w:hAnsi="Times New Roman" w:cs="Times New Roman"/>
          <w:sz w:val="24"/>
        </w:rPr>
        <w:t xml:space="preserve">Lagrasse, </w:t>
      </w:r>
      <w:r w:rsidR="003E263D" w:rsidRPr="00C811CD">
        <w:rPr>
          <w:rFonts w:ascii="Times New Roman" w:hAnsi="Times New Roman" w:cs="Times New Roman"/>
          <w:sz w:val="24"/>
        </w:rPr>
        <w:t xml:space="preserve">une abbaye traditionaliste refondée dans le sud-ouest de la France </w:t>
      </w:r>
      <w:r w:rsidRPr="00C811CD">
        <w:rPr>
          <w:rFonts w:ascii="Times New Roman" w:hAnsi="Times New Roman" w:cs="Times New Roman"/>
          <w:sz w:val="24"/>
        </w:rPr>
        <w:t>dans la région</w:t>
      </w:r>
      <w:r w:rsidR="003E263D" w:rsidRPr="00C811CD">
        <w:rPr>
          <w:rFonts w:ascii="Times New Roman" w:hAnsi="Times New Roman" w:cs="Times New Roman"/>
          <w:sz w:val="24"/>
        </w:rPr>
        <w:t xml:space="preserve"> de Carcassonne</w:t>
      </w:r>
      <w:r w:rsidR="000526B1">
        <w:rPr>
          <w:rStyle w:val="Appelnotedebasdep"/>
          <w:rFonts w:ascii="Times New Roman" w:hAnsi="Times New Roman" w:cs="Times New Roman"/>
          <w:sz w:val="24"/>
        </w:rPr>
        <w:footnoteReference w:id="9"/>
      </w:r>
      <w:r w:rsidRPr="00C811CD">
        <w:rPr>
          <w:rFonts w:ascii="Times New Roman" w:hAnsi="Times New Roman" w:cs="Times New Roman"/>
          <w:sz w:val="24"/>
        </w:rPr>
        <w:t xml:space="preserve">. Benoît </w:t>
      </w:r>
      <w:proofErr w:type="spellStart"/>
      <w:r w:rsidRPr="00C811CD">
        <w:rPr>
          <w:rFonts w:ascii="Times New Roman" w:hAnsi="Times New Roman" w:cs="Times New Roman"/>
          <w:sz w:val="24"/>
        </w:rPr>
        <w:t>Carbone</w:t>
      </w:r>
      <w:r w:rsidR="009D24AC">
        <w:rPr>
          <w:rFonts w:ascii="Times New Roman" w:hAnsi="Times New Roman" w:cs="Times New Roman"/>
          <w:sz w:val="24"/>
        </w:rPr>
        <w:t>l</w:t>
      </w:r>
      <w:r w:rsidRPr="00C811CD">
        <w:rPr>
          <w:rFonts w:ascii="Times New Roman" w:hAnsi="Times New Roman" w:cs="Times New Roman"/>
          <w:sz w:val="24"/>
        </w:rPr>
        <w:t>l</w:t>
      </w:r>
      <w:proofErr w:type="spellEnd"/>
      <w:r w:rsidRPr="00C811CD">
        <w:rPr>
          <w:rFonts w:ascii="Times New Roman" w:hAnsi="Times New Roman" w:cs="Times New Roman"/>
          <w:sz w:val="24"/>
        </w:rPr>
        <w:t xml:space="preserve"> est </w:t>
      </w:r>
      <w:r w:rsidR="003E263D" w:rsidRPr="00C811CD">
        <w:rPr>
          <w:rFonts w:ascii="Times New Roman" w:hAnsi="Times New Roman" w:cs="Times New Roman"/>
          <w:sz w:val="24"/>
        </w:rPr>
        <w:t>né en 19</w:t>
      </w:r>
      <w:r w:rsidRPr="00C811CD">
        <w:rPr>
          <w:rFonts w:ascii="Times New Roman" w:hAnsi="Times New Roman" w:cs="Times New Roman"/>
          <w:sz w:val="24"/>
        </w:rPr>
        <w:t>7</w:t>
      </w:r>
      <w:r w:rsidR="003E263D" w:rsidRPr="00C811CD">
        <w:rPr>
          <w:rFonts w:ascii="Times New Roman" w:hAnsi="Times New Roman" w:cs="Times New Roman"/>
          <w:sz w:val="24"/>
        </w:rPr>
        <w:t>8 et meurt en 2016</w:t>
      </w:r>
      <w:r w:rsidRPr="00C811CD">
        <w:rPr>
          <w:rFonts w:ascii="Times New Roman" w:hAnsi="Times New Roman" w:cs="Times New Roman"/>
          <w:sz w:val="24"/>
        </w:rPr>
        <w:t xml:space="preserve">, </w:t>
      </w:r>
      <w:r w:rsidR="003E263D" w:rsidRPr="00C811CD">
        <w:rPr>
          <w:rFonts w:ascii="Times New Roman" w:hAnsi="Times New Roman" w:cs="Times New Roman"/>
          <w:sz w:val="24"/>
        </w:rPr>
        <w:t>à l'âge de 38 ans</w:t>
      </w:r>
      <w:r w:rsidR="00412EA7">
        <w:rPr>
          <w:rFonts w:ascii="Times New Roman" w:hAnsi="Times New Roman" w:cs="Times New Roman"/>
          <w:sz w:val="24"/>
        </w:rPr>
        <w:t>, d’une sclérose en plaques</w:t>
      </w:r>
      <w:r w:rsidRPr="00C811CD">
        <w:rPr>
          <w:rFonts w:ascii="Times New Roman" w:hAnsi="Times New Roman" w:cs="Times New Roman"/>
          <w:sz w:val="24"/>
        </w:rPr>
        <w:t xml:space="preserve">. Si l’abbaye dans laquelle il </w:t>
      </w:r>
      <w:r w:rsidR="000526B1">
        <w:rPr>
          <w:rFonts w:ascii="Times New Roman" w:hAnsi="Times New Roman" w:cs="Times New Roman"/>
          <w:sz w:val="24"/>
        </w:rPr>
        <w:t>a vécu</w:t>
      </w:r>
      <w:r w:rsidRPr="00C811CD">
        <w:rPr>
          <w:rFonts w:ascii="Times New Roman" w:hAnsi="Times New Roman" w:cs="Times New Roman"/>
          <w:sz w:val="24"/>
        </w:rPr>
        <w:t xml:space="preserve"> est bien une abbaye canoniale </w:t>
      </w:r>
      <w:r w:rsidR="00A04EC2">
        <w:rPr>
          <w:rFonts w:ascii="Times New Roman" w:hAnsi="Times New Roman" w:cs="Times New Roman"/>
          <w:sz w:val="24"/>
        </w:rPr>
        <w:t>suivant</w:t>
      </w:r>
      <w:r w:rsidRPr="00C811CD">
        <w:rPr>
          <w:rFonts w:ascii="Times New Roman" w:hAnsi="Times New Roman" w:cs="Times New Roman"/>
          <w:sz w:val="24"/>
        </w:rPr>
        <w:t xml:space="preserve"> la règle</w:t>
      </w:r>
      <w:r w:rsidR="003E263D" w:rsidRPr="00C811CD">
        <w:rPr>
          <w:rFonts w:ascii="Times New Roman" w:hAnsi="Times New Roman" w:cs="Times New Roman"/>
          <w:sz w:val="24"/>
        </w:rPr>
        <w:t xml:space="preserve"> de Saint-Augustin</w:t>
      </w:r>
      <w:r w:rsidRPr="00C811CD">
        <w:rPr>
          <w:rFonts w:ascii="Times New Roman" w:hAnsi="Times New Roman" w:cs="Times New Roman"/>
          <w:sz w:val="24"/>
        </w:rPr>
        <w:t xml:space="preserve">, et que la vie des membres de la communauté est ouverte sur l’apostolat, il s’agit cependant d’un modèle marqué une forme de </w:t>
      </w:r>
      <w:proofErr w:type="spellStart"/>
      <w:r w:rsidRPr="00C811CD">
        <w:rPr>
          <w:rFonts w:ascii="Times New Roman" w:hAnsi="Times New Roman" w:cs="Times New Roman"/>
          <w:sz w:val="24"/>
        </w:rPr>
        <w:t>monasticisation</w:t>
      </w:r>
      <w:proofErr w:type="spellEnd"/>
      <w:r w:rsidRPr="00C811CD">
        <w:rPr>
          <w:rFonts w:ascii="Times New Roman" w:hAnsi="Times New Roman" w:cs="Times New Roman"/>
          <w:sz w:val="24"/>
        </w:rPr>
        <w:t xml:space="preserve"> de la vie canoniale, qui va par exemple au-delà de ce qu’on retrouverait dans des abbayes prémontrés, même comme celle de </w:t>
      </w:r>
      <w:proofErr w:type="spellStart"/>
      <w:r w:rsidRPr="00C811CD">
        <w:rPr>
          <w:rFonts w:ascii="Times New Roman" w:hAnsi="Times New Roman" w:cs="Times New Roman"/>
          <w:sz w:val="24"/>
        </w:rPr>
        <w:t>Mondaye</w:t>
      </w:r>
      <w:proofErr w:type="spellEnd"/>
      <w:r w:rsidRPr="00C811CD">
        <w:rPr>
          <w:rFonts w:ascii="Times New Roman" w:hAnsi="Times New Roman" w:cs="Times New Roman"/>
          <w:sz w:val="24"/>
        </w:rPr>
        <w:t xml:space="preserve">. La question de l’apostolat n’est d’ailleurs pas nécessairement un marqueur de distance avec le modèle monastique ; on se </w:t>
      </w:r>
      <w:proofErr w:type="spellStart"/>
      <w:r w:rsidRPr="00C811CD">
        <w:rPr>
          <w:rFonts w:ascii="Times New Roman" w:hAnsi="Times New Roman" w:cs="Times New Roman"/>
          <w:sz w:val="24"/>
        </w:rPr>
        <w:t>rappelera</w:t>
      </w:r>
      <w:proofErr w:type="spellEnd"/>
      <w:r w:rsidRPr="00C811CD">
        <w:rPr>
          <w:rFonts w:ascii="Times New Roman" w:hAnsi="Times New Roman" w:cs="Times New Roman"/>
          <w:sz w:val="24"/>
        </w:rPr>
        <w:t xml:space="preserve"> de la pla</w:t>
      </w:r>
      <w:r w:rsidR="00F8796A" w:rsidRPr="00C811CD">
        <w:rPr>
          <w:rFonts w:ascii="Times New Roman" w:hAnsi="Times New Roman" w:cs="Times New Roman"/>
          <w:sz w:val="24"/>
        </w:rPr>
        <w:t>c</w:t>
      </w:r>
      <w:r w:rsidRPr="00C811CD">
        <w:rPr>
          <w:rFonts w:ascii="Times New Roman" w:hAnsi="Times New Roman" w:cs="Times New Roman"/>
          <w:sz w:val="24"/>
        </w:rPr>
        <w:t>e qu’il occupe durablement dans les fondations liées au P.</w:t>
      </w:r>
      <w:r w:rsidR="00A04EC2">
        <w:rPr>
          <w:rFonts w:ascii="Times New Roman" w:hAnsi="Times New Roman" w:cs="Times New Roman"/>
          <w:sz w:val="24"/>
        </w:rPr>
        <w:t> </w:t>
      </w:r>
      <w:proofErr w:type="spellStart"/>
      <w:r w:rsidRPr="00C811CD">
        <w:rPr>
          <w:rFonts w:ascii="Times New Roman" w:hAnsi="Times New Roman" w:cs="Times New Roman"/>
          <w:sz w:val="24"/>
        </w:rPr>
        <w:t>Muard</w:t>
      </w:r>
      <w:proofErr w:type="spellEnd"/>
      <w:r w:rsidRPr="00C811CD">
        <w:rPr>
          <w:rFonts w:ascii="Times New Roman" w:hAnsi="Times New Roman" w:cs="Times New Roman"/>
          <w:sz w:val="24"/>
        </w:rPr>
        <w:t xml:space="preserve">, et notamment à la Pierre-Qui-Vire et dans d’autres abbayes de la même congrégation avant la </w:t>
      </w:r>
      <w:r w:rsidR="00A04EC2">
        <w:rPr>
          <w:rFonts w:ascii="Times New Roman" w:hAnsi="Times New Roman" w:cs="Times New Roman"/>
          <w:sz w:val="24"/>
        </w:rPr>
        <w:t xml:space="preserve">première </w:t>
      </w:r>
      <w:r w:rsidRPr="00C811CD">
        <w:rPr>
          <w:rFonts w:ascii="Times New Roman" w:hAnsi="Times New Roman" w:cs="Times New Roman"/>
          <w:sz w:val="24"/>
        </w:rPr>
        <w:t>guerre mondiale</w:t>
      </w:r>
      <w:r w:rsidR="00A04EC2">
        <w:rPr>
          <w:rStyle w:val="Appelnotedebasdep"/>
          <w:rFonts w:ascii="Times New Roman" w:hAnsi="Times New Roman" w:cs="Times New Roman"/>
          <w:sz w:val="24"/>
        </w:rPr>
        <w:footnoteReference w:id="10"/>
      </w:r>
      <w:r w:rsidRPr="00C811CD">
        <w:rPr>
          <w:rFonts w:ascii="Times New Roman" w:hAnsi="Times New Roman" w:cs="Times New Roman"/>
          <w:sz w:val="24"/>
        </w:rPr>
        <w:t xml:space="preserve">. En dehors de ces différences, les analogies du discours para-hagiographique avec </w:t>
      </w:r>
      <w:r w:rsidR="00F8796A" w:rsidRPr="00C811CD">
        <w:rPr>
          <w:rFonts w:ascii="Times New Roman" w:hAnsi="Times New Roman" w:cs="Times New Roman"/>
          <w:sz w:val="24"/>
        </w:rPr>
        <w:t xml:space="preserve">les cas de </w:t>
      </w:r>
      <w:r w:rsidRPr="00C811CD">
        <w:rPr>
          <w:rFonts w:ascii="Times New Roman" w:hAnsi="Times New Roman" w:cs="Times New Roman"/>
          <w:sz w:val="24"/>
        </w:rPr>
        <w:t xml:space="preserve">Rafael </w:t>
      </w:r>
      <w:proofErr w:type="spellStart"/>
      <w:r w:rsidRPr="00C811CD">
        <w:rPr>
          <w:rFonts w:ascii="Times New Roman" w:hAnsi="Times New Roman" w:cs="Times New Roman"/>
          <w:sz w:val="24"/>
        </w:rPr>
        <w:t>Barón</w:t>
      </w:r>
      <w:proofErr w:type="spellEnd"/>
      <w:r w:rsidRPr="00C811CD">
        <w:rPr>
          <w:rFonts w:ascii="Times New Roman" w:hAnsi="Times New Roman" w:cs="Times New Roman"/>
          <w:sz w:val="24"/>
        </w:rPr>
        <w:t xml:space="preserve"> et Théophane sont manifestes. Le vocable de « petit frère » lui est constamment associé dans les textes qui l’évoquent, malgré </w:t>
      </w:r>
      <w:r w:rsidR="00F8796A" w:rsidRPr="00C811CD">
        <w:rPr>
          <w:rFonts w:ascii="Times New Roman" w:hAnsi="Times New Roman" w:cs="Times New Roman"/>
          <w:sz w:val="24"/>
        </w:rPr>
        <w:t xml:space="preserve">son âge. Il y a d’ailleurs là la manifestation d’un </w:t>
      </w:r>
      <w:r w:rsidR="003E263D" w:rsidRPr="00C811CD">
        <w:rPr>
          <w:rFonts w:ascii="Times New Roman" w:hAnsi="Times New Roman" w:cs="Times New Roman"/>
          <w:sz w:val="24"/>
        </w:rPr>
        <w:t xml:space="preserve">lien </w:t>
      </w:r>
      <w:r w:rsidR="00F8796A" w:rsidRPr="00C811CD">
        <w:rPr>
          <w:rFonts w:ascii="Times New Roman" w:hAnsi="Times New Roman" w:cs="Times New Roman"/>
          <w:sz w:val="24"/>
        </w:rPr>
        <w:t xml:space="preserve">narratif </w:t>
      </w:r>
      <w:r w:rsidR="003E263D" w:rsidRPr="00C811CD">
        <w:rPr>
          <w:rFonts w:ascii="Times New Roman" w:hAnsi="Times New Roman" w:cs="Times New Roman"/>
          <w:sz w:val="24"/>
        </w:rPr>
        <w:t xml:space="preserve">extrêmement fort entre </w:t>
      </w:r>
      <w:r w:rsidR="00F8796A" w:rsidRPr="00C811CD">
        <w:rPr>
          <w:rFonts w:ascii="Times New Roman" w:hAnsi="Times New Roman" w:cs="Times New Roman"/>
          <w:sz w:val="24"/>
        </w:rPr>
        <w:t>narrativisation de la</w:t>
      </w:r>
      <w:r w:rsidR="003E263D" w:rsidRPr="00C811CD">
        <w:rPr>
          <w:rFonts w:ascii="Times New Roman" w:hAnsi="Times New Roman" w:cs="Times New Roman"/>
          <w:sz w:val="24"/>
        </w:rPr>
        <w:t xml:space="preserve"> maladie et </w:t>
      </w:r>
      <w:r w:rsidR="00F8796A" w:rsidRPr="00C811CD">
        <w:rPr>
          <w:rFonts w:ascii="Times New Roman" w:hAnsi="Times New Roman" w:cs="Times New Roman"/>
          <w:sz w:val="24"/>
        </w:rPr>
        <w:t>narrativisation</w:t>
      </w:r>
      <w:r w:rsidR="003E263D" w:rsidRPr="00C811CD">
        <w:rPr>
          <w:rFonts w:ascii="Times New Roman" w:hAnsi="Times New Roman" w:cs="Times New Roman"/>
          <w:sz w:val="24"/>
        </w:rPr>
        <w:t xml:space="preserve"> de la jeunesse</w:t>
      </w:r>
      <w:r w:rsidR="00F8796A" w:rsidRPr="00C811CD">
        <w:rPr>
          <w:rFonts w:ascii="Times New Roman" w:hAnsi="Times New Roman" w:cs="Times New Roman"/>
          <w:sz w:val="24"/>
        </w:rPr>
        <w:t xml:space="preserve"> en train de s’installer dans les récits des vies monastiques catholiques. À</w:t>
      </w:r>
      <w:r w:rsidR="003E263D" w:rsidRPr="00C811CD">
        <w:rPr>
          <w:rFonts w:ascii="Times New Roman" w:hAnsi="Times New Roman" w:cs="Times New Roman"/>
          <w:sz w:val="24"/>
        </w:rPr>
        <w:t xml:space="preserve"> force d'être malade</w:t>
      </w:r>
      <w:r w:rsidR="00F8796A" w:rsidRPr="00C811CD">
        <w:rPr>
          <w:rFonts w:ascii="Times New Roman" w:hAnsi="Times New Roman" w:cs="Times New Roman"/>
          <w:sz w:val="24"/>
        </w:rPr>
        <w:t>s, ces frères</w:t>
      </w:r>
      <w:r w:rsidR="003E263D" w:rsidRPr="00C811CD">
        <w:rPr>
          <w:rFonts w:ascii="Times New Roman" w:hAnsi="Times New Roman" w:cs="Times New Roman"/>
          <w:sz w:val="24"/>
        </w:rPr>
        <w:t xml:space="preserve"> reste</w:t>
      </w:r>
      <w:r w:rsidR="00F8796A" w:rsidRPr="00C811CD">
        <w:rPr>
          <w:rFonts w:ascii="Times New Roman" w:hAnsi="Times New Roman" w:cs="Times New Roman"/>
          <w:sz w:val="24"/>
        </w:rPr>
        <w:t>nt aussi des novices permanents, renvoyés à une position de jeunesse par cette association nar</w:t>
      </w:r>
      <w:r w:rsidR="009D24AC">
        <w:rPr>
          <w:rFonts w:ascii="Times New Roman" w:hAnsi="Times New Roman" w:cs="Times New Roman"/>
          <w:sz w:val="24"/>
        </w:rPr>
        <w:t>r</w:t>
      </w:r>
      <w:r w:rsidR="00F8796A" w:rsidRPr="00C811CD">
        <w:rPr>
          <w:rFonts w:ascii="Times New Roman" w:hAnsi="Times New Roman" w:cs="Times New Roman"/>
          <w:sz w:val="24"/>
        </w:rPr>
        <w:t>ative entre jeune et maladie. C</w:t>
      </w:r>
      <w:r w:rsidR="003E263D" w:rsidRPr="00C811CD">
        <w:rPr>
          <w:rFonts w:ascii="Times New Roman" w:hAnsi="Times New Roman" w:cs="Times New Roman"/>
          <w:sz w:val="24"/>
        </w:rPr>
        <w:t xml:space="preserve">omme </w:t>
      </w:r>
      <w:r w:rsidR="00F8796A" w:rsidRPr="00C811CD">
        <w:rPr>
          <w:rFonts w:ascii="Times New Roman" w:hAnsi="Times New Roman" w:cs="Times New Roman"/>
          <w:sz w:val="24"/>
        </w:rPr>
        <w:t>Th</w:t>
      </w:r>
      <w:r w:rsidR="003E263D" w:rsidRPr="00C811CD">
        <w:rPr>
          <w:rFonts w:ascii="Times New Roman" w:hAnsi="Times New Roman" w:cs="Times New Roman"/>
          <w:sz w:val="24"/>
        </w:rPr>
        <w:t>éophane</w:t>
      </w:r>
      <w:r w:rsidR="00F8796A" w:rsidRPr="00C811CD">
        <w:rPr>
          <w:rFonts w:ascii="Times New Roman" w:hAnsi="Times New Roman" w:cs="Times New Roman"/>
          <w:sz w:val="24"/>
        </w:rPr>
        <w:t xml:space="preserve">, Benoît </w:t>
      </w:r>
      <w:proofErr w:type="spellStart"/>
      <w:r w:rsidR="00F8796A" w:rsidRPr="00C811CD">
        <w:rPr>
          <w:rFonts w:ascii="Times New Roman" w:hAnsi="Times New Roman" w:cs="Times New Roman"/>
          <w:sz w:val="24"/>
        </w:rPr>
        <w:t>Carbone</w:t>
      </w:r>
      <w:r w:rsidR="009D24AC">
        <w:rPr>
          <w:rFonts w:ascii="Times New Roman" w:hAnsi="Times New Roman" w:cs="Times New Roman"/>
          <w:sz w:val="24"/>
        </w:rPr>
        <w:t>l</w:t>
      </w:r>
      <w:r w:rsidR="00F8796A" w:rsidRPr="00C811CD">
        <w:rPr>
          <w:rFonts w:ascii="Times New Roman" w:hAnsi="Times New Roman" w:cs="Times New Roman"/>
          <w:sz w:val="24"/>
        </w:rPr>
        <w:t>l</w:t>
      </w:r>
      <w:proofErr w:type="spellEnd"/>
      <w:r w:rsidR="00F8796A" w:rsidRPr="00C811CD">
        <w:rPr>
          <w:rFonts w:ascii="Times New Roman" w:hAnsi="Times New Roman" w:cs="Times New Roman"/>
          <w:sz w:val="24"/>
        </w:rPr>
        <w:t xml:space="preserve"> est issu de</w:t>
      </w:r>
      <w:r w:rsidR="003E263D" w:rsidRPr="00C811CD">
        <w:rPr>
          <w:rFonts w:ascii="Times New Roman" w:hAnsi="Times New Roman" w:cs="Times New Roman"/>
          <w:sz w:val="24"/>
        </w:rPr>
        <w:t xml:space="preserve"> classes relativement populaires</w:t>
      </w:r>
      <w:r w:rsidR="00F8796A" w:rsidRPr="00C811CD">
        <w:rPr>
          <w:rFonts w:ascii="Times New Roman" w:hAnsi="Times New Roman" w:cs="Times New Roman"/>
          <w:sz w:val="24"/>
        </w:rPr>
        <w:t xml:space="preserve"> (fait notable dans une abbaye comme Lagrasse)</w:t>
      </w:r>
      <w:r w:rsidR="003E263D" w:rsidRPr="00C811CD">
        <w:rPr>
          <w:rFonts w:ascii="Times New Roman" w:hAnsi="Times New Roman" w:cs="Times New Roman"/>
          <w:sz w:val="24"/>
        </w:rPr>
        <w:t xml:space="preserve">. </w:t>
      </w:r>
      <w:r w:rsidR="00F8796A" w:rsidRPr="00C811CD">
        <w:rPr>
          <w:rFonts w:ascii="Times New Roman" w:hAnsi="Times New Roman" w:cs="Times New Roman"/>
          <w:sz w:val="24"/>
        </w:rPr>
        <w:t xml:space="preserve">Il est né en Normandie, dans une famille d’agriculteur ; il </w:t>
      </w:r>
      <w:r w:rsidR="003E263D" w:rsidRPr="00C811CD">
        <w:rPr>
          <w:rFonts w:ascii="Times New Roman" w:hAnsi="Times New Roman" w:cs="Times New Roman"/>
          <w:sz w:val="24"/>
        </w:rPr>
        <w:t>devient électricien</w:t>
      </w:r>
      <w:r w:rsidR="00F8796A" w:rsidRPr="00C811CD">
        <w:rPr>
          <w:rFonts w:ascii="Times New Roman" w:hAnsi="Times New Roman" w:cs="Times New Roman"/>
          <w:sz w:val="24"/>
        </w:rPr>
        <w:t xml:space="preserve">. On a là un profil </w:t>
      </w:r>
      <w:r w:rsidR="003E263D" w:rsidRPr="00C811CD">
        <w:rPr>
          <w:rFonts w:ascii="Times New Roman" w:hAnsi="Times New Roman" w:cs="Times New Roman"/>
          <w:sz w:val="24"/>
        </w:rPr>
        <w:t xml:space="preserve">très rare dans la vie monastique </w:t>
      </w:r>
      <w:r w:rsidR="00F8796A" w:rsidRPr="00C811CD">
        <w:rPr>
          <w:rFonts w:ascii="Times New Roman" w:hAnsi="Times New Roman" w:cs="Times New Roman"/>
          <w:sz w:val="24"/>
        </w:rPr>
        <w:t>française</w:t>
      </w:r>
      <w:r w:rsidR="003E263D" w:rsidRPr="00C811CD">
        <w:rPr>
          <w:rFonts w:ascii="Times New Roman" w:hAnsi="Times New Roman" w:cs="Times New Roman"/>
          <w:sz w:val="24"/>
        </w:rPr>
        <w:t xml:space="preserve"> contemporaine </w:t>
      </w:r>
      <w:r w:rsidR="00F8796A" w:rsidRPr="00C811CD">
        <w:rPr>
          <w:rFonts w:ascii="Times New Roman" w:hAnsi="Times New Roman" w:cs="Times New Roman"/>
          <w:sz w:val="24"/>
        </w:rPr>
        <w:t xml:space="preserve">qui évolue au rythme de la territorialisation sociale d’un catholicisme français de plus en plus </w:t>
      </w:r>
      <w:proofErr w:type="gramStart"/>
      <w:r w:rsidR="00F8796A" w:rsidRPr="00C811CD">
        <w:rPr>
          <w:rFonts w:ascii="Times New Roman" w:hAnsi="Times New Roman" w:cs="Times New Roman"/>
          <w:sz w:val="24"/>
        </w:rPr>
        <w:t>replié</w:t>
      </w:r>
      <w:proofErr w:type="gramEnd"/>
      <w:r w:rsidR="00F8796A" w:rsidRPr="00C811CD">
        <w:rPr>
          <w:rFonts w:ascii="Times New Roman" w:hAnsi="Times New Roman" w:cs="Times New Roman"/>
          <w:sz w:val="24"/>
        </w:rPr>
        <w:t xml:space="preserve"> sur des sections des classes supérieurs, un phénomène plus accentué encore dans le cas de la mouvance </w:t>
      </w:r>
      <w:r w:rsidR="003E263D" w:rsidRPr="00C811CD">
        <w:rPr>
          <w:rFonts w:ascii="Times New Roman" w:hAnsi="Times New Roman" w:cs="Times New Roman"/>
          <w:sz w:val="24"/>
        </w:rPr>
        <w:t>traditionaliste</w:t>
      </w:r>
      <w:r w:rsidR="00F8796A" w:rsidRPr="00C811CD">
        <w:rPr>
          <w:rFonts w:ascii="Times New Roman" w:hAnsi="Times New Roman" w:cs="Times New Roman"/>
          <w:sz w:val="24"/>
        </w:rPr>
        <w:t xml:space="preserve">. </w:t>
      </w:r>
    </w:p>
    <w:p w14:paraId="03F34FF0" w14:textId="186343B3" w:rsidR="00CB35B0" w:rsidRPr="00C811CD" w:rsidRDefault="00F8796A" w:rsidP="00C811CD">
      <w:pPr>
        <w:jc w:val="both"/>
        <w:rPr>
          <w:rFonts w:ascii="Times New Roman" w:hAnsi="Times New Roman" w:cs="Times New Roman"/>
          <w:sz w:val="24"/>
        </w:rPr>
      </w:pPr>
      <w:r w:rsidRPr="00C811CD">
        <w:rPr>
          <w:rFonts w:ascii="Times New Roman" w:hAnsi="Times New Roman" w:cs="Times New Roman"/>
          <w:sz w:val="24"/>
        </w:rPr>
        <w:t>O</w:t>
      </w:r>
      <w:r w:rsidR="003E263D" w:rsidRPr="00C811CD">
        <w:rPr>
          <w:rFonts w:ascii="Times New Roman" w:hAnsi="Times New Roman" w:cs="Times New Roman"/>
          <w:sz w:val="24"/>
        </w:rPr>
        <w:t xml:space="preserve">n pourrait </w:t>
      </w:r>
      <w:r w:rsidR="001C21A3">
        <w:rPr>
          <w:rFonts w:ascii="Times New Roman" w:hAnsi="Times New Roman" w:cs="Times New Roman"/>
          <w:sz w:val="24"/>
        </w:rPr>
        <w:t xml:space="preserve">donc </w:t>
      </w:r>
      <w:r w:rsidR="003E263D" w:rsidRPr="00C811CD">
        <w:rPr>
          <w:rFonts w:ascii="Times New Roman" w:hAnsi="Times New Roman" w:cs="Times New Roman"/>
          <w:sz w:val="24"/>
        </w:rPr>
        <w:t xml:space="preserve">croire </w:t>
      </w:r>
      <w:r w:rsidR="001C21A3">
        <w:rPr>
          <w:rFonts w:ascii="Times New Roman" w:hAnsi="Times New Roman" w:cs="Times New Roman"/>
          <w:sz w:val="24"/>
        </w:rPr>
        <w:t>qu’il s’agit ici d’</w:t>
      </w:r>
      <w:r w:rsidR="003E263D" w:rsidRPr="00C811CD">
        <w:rPr>
          <w:rFonts w:ascii="Times New Roman" w:hAnsi="Times New Roman" w:cs="Times New Roman"/>
          <w:sz w:val="24"/>
        </w:rPr>
        <w:t xml:space="preserve">un phénomène </w:t>
      </w:r>
      <w:r w:rsidRPr="00C811CD">
        <w:rPr>
          <w:rFonts w:ascii="Times New Roman" w:hAnsi="Times New Roman" w:cs="Times New Roman"/>
          <w:sz w:val="24"/>
        </w:rPr>
        <w:t xml:space="preserve">très </w:t>
      </w:r>
      <w:r w:rsidR="003E263D" w:rsidRPr="00C811CD">
        <w:rPr>
          <w:rFonts w:ascii="Times New Roman" w:hAnsi="Times New Roman" w:cs="Times New Roman"/>
          <w:sz w:val="24"/>
        </w:rPr>
        <w:t>contemporain</w:t>
      </w:r>
      <w:r w:rsidR="001C21A3">
        <w:rPr>
          <w:rFonts w:ascii="Times New Roman" w:hAnsi="Times New Roman" w:cs="Times New Roman"/>
          <w:sz w:val="24"/>
        </w:rPr>
        <w:t xml:space="preserve"> (</w:t>
      </w:r>
      <w:r w:rsidRPr="00C811CD">
        <w:rPr>
          <w:rFonts w:ascii="Times New Roman" w:hAnsi="Times New Roman" w:cs="Times New Roman"/>
          <w:sz w:val="24"/>
        </w:rPr>
        <w:t>béatification par Jean-Paul II, canonisa</w:t>
      </w:r>
      <w:r w:rsidR="009D24AC">
        <w:rPr>
          <w:rFonts w:ascii="Times New Roman" w:hAnsi="Times New Roman" w:cs="Times New Roman"/>
          <w:sz w:val="24"/>
        </w:rPr>
        <w:t>ti</w:t>
      </w:r>
      <w:r w:rsidRPr="00C811CD">
        <w:rPr>
          <w:rFonts w:ascii="Times New Roman" w:hAnsi="Times New Roman" w:cs="Times New Roman"/>
          <w:sz w:val="24"/>
        </w:rPr>
        <w:t xml:space="preserve">on par </w:t>
      </w:r>
      <w:r w:rsidR="003E263D" w:rsidRPr="00C811CD">
        <w:rPr>
          <w:rFonts w:ascii="Times New Roman" w:hAnsi="Times New Roman" w:cs="Times New Roman"/>
          <w:sz w:val="24"/>
        </w:rPr>
        <w:t xml:space="preserve">Benoît </w:t>
      </w:r>
      <w:r w:rsidRPr="00C811CD">
        <w:rPr>
          <w:rFonts w:ascii="Times New Roman" w:hAnsi="Times New Roman" w:cs="Times New Roman"/>
          <w:sz w:val="24"/>
        </w:rPr>
        <w:t xml:space="preserve">XVI pour Rafael </w:t>
      </w:r>
      <w:proofErr w:type="spellStart"/>
      <w:r w:rsidRPr="00C811CD">
        <w:rPr>
          <w:rFonts w:ascii="Times New Roman" w:hAnsi="Times New Roman" w:cs="Times New Roman"/>
          <w:sz w:val="24"/>
        </w:rPr>
        <w:t>Barón</w:t>
      </w:r>
      <w:proofErr w:type="spellEnd"/>
      <w:r w:rsidRPr="00C811CD">
        <w:rPr>
          <w:rFonts w:ascii="Times New Roman" w:hAnsi="Times New Roman" w:cs="Times New Roman"/>
          <w:sz w:val="24"/>
        </w:rPr>
        <w:t xml:space="preserve">, succès de Sept-Fons dans les </w:t>
      </w:r>
      <w:r w:rsidRPr="00C811CD">
        <w:rPr>
          <w:rFonts w:ascii="Times New Roman" w:hAnsi="Times New Roman" w:cs="Times New Roman"/>
          <w:sz w:val="24"/>
        </w:rPr>
        <w:lastRenderedPageBreak/>
        <w:t>années 80-90, fondation de l’abbaye de Lagrasse au début du XXIe siècle</w:t>
      </w:r>
      <w:r w:rsidR="001C21A3">
        <w:rPr>
          <w:rFonts w:ascii="Times New Roman" w:hAnsi="Times New Roman" w:cs="Times New Roman"/>
          <w:sz w:val="24"/>
        </w:rPr>
        <w:t>),</w:t>
      </w:r>
      <w:r w:rsidRPr="00C811CD">
        <w:rPr>
          <w:rFonts w:ascii="Times New Roman" w:hAnsi="Times New Roman" w:cs="Times New Roman"/>
          <w:sz w:val="24"/>
        </w:rPr>
        <w:t xml:space="preserve"> c’est-à-dire aussi sur une </w:t>
      </w:r>
      <w:r w:rsidR="00857058" w:rsidRPr="00C811CD">
        <w:rPr>
          <w:rFonts w:ascii="Times New Roman" w:hAnsi="Times New Roman" w:cs="Times New Roman"/>
          <w:sz w:val="24"/>
        </w:rPr>
        <w:t xml:space="preserve">chronologie post </w:t>
      </w:r>
      <w:r w:rsidRPr="00C811CD">
        <w:rPr>
          <w:rFonts w:ascii="Times New Roman" w:hAnsi="Times New Roman" w:cs="Times New Roman"/>
          <w:sz w:val="24"/>
        </w:rPr>
        <w:t xml:space="preserve">« crise </w:t>
      </w:r>
      <w:r w:rsidR="00857058" w:rsidRPr="00C811CD">
        <w:rPr>
          <w:rFonts w:ascii="Times New Roman" w:hAnsi="Times New Roman" w:cs="Times New Roman"/>
          <w:sz w:val="24"/>
        </w:rPr>
        <w:t>catholique</w:t>
      </w:r>
      <w:r w:rsidRPr="00C811CD">
        <w:rPr>
          <w:rFonts w:ascii="Times New Roman" w:hAnsi="Times New Roman" w:cs="Times New Roman"/>
          <w:sz w:val="24"/>
        </w:rPr>
        <w:t xml:space="preserve"> ». Ce n’est pourtant </w:t>
      </w:r>
      <w:r w:rsidR="00857058" w:rsidRPr="00C811CD">
        <w:rPr>
          <w:rFonts w:ascii="Times New Roman" w:hAnsi="Times New Roman" w:cs="Times New Roman"/>
          <w:sz w:val="24"/>
        </w:rPr>
        <w:t>pas le cas</w:t>
      </w:r>
      <w:r w:rsidRPr="00C811CD">
        <w:rPr>
          <w:rFonts w:ascii="Times New Roman" w:hAnsi="Times New Roman" w:cs="Times New Roman"/>
          <w:sz w:val="24"/>
        </w:rPr>
        <w:t>. Il faudrait une enquête plus vaste dans les archives des monastères</w:t>
      </w:r>
      <w:r w:rsidR="001C21A3">
        <w:rPr>
          <w:rFonts w:ascii="Times New Roman" w:hAnsi="Times New Roman" w:cs="Times New Roman"/>
          <w:sz w:val="24"/>
        </w:rPr>
        <w:t xml:space="preserve"> pour le prouver</w:t>
      </w:r>
      <w:r w:rsidR="005E268B" w:rsidRPr="00C811CD">
        <w:rPr>
          <w:rFonts w:ascii="Times New Roman" w:hAnsi="Times New Roman" w:cs="Times New Roman"/>
          <w:sz w:val="24"/>
        </w:rPr>
        <w:t>.</w:t>
      </w:r>
      <w:r w:rsidR="001C21A3">
        <w:rPr>
          <w:rFonts w:ascii="Times New Roman" w:hAnsi="Times New Roman" w:cs="Times New Roman"/>
          <w:sz w:val="24"/>
        </w:rPr>
        <w:t xml:space="preserve"> Cependant, d</w:t>
      </w:r>
      <w:r w:rsidR="005E268B" w:rsidRPr="00C811CD">
        <w:rPr>
          <w:rFonts w:ascii="Times New Roman" w:hAnsi="Times New Roman" w:cs="Times New Roman"/>
          <w:sz w:val="24"/>
        </w:rPr>
        <w:t xml:space="preserve">es traditions locales moins publicisées, à vocation plus internes ont pu exister. On </w:t>
      </w:r>
      <w:r w:rsidRPr="00C811CD">
        <w:rPr>
          <w:rFonts w:ascii="Times New Roman" w:hAnsi="Times New Roman" w:cs="Times New Roman"/>
          <w:sz w:val="24"/>
        </w:rPr>
        <w:t>peut attester d’au moins un cas analogue et bien antérieur</w:t>
      </w:r>
      <w:r w:rsidR="005E268B" w:rsidRPr="00C811CD">
        <w:rPr>
          <w:rFonts w:ascii="Times New Roman" w:hAnsi="Times New Roman" w:cs="Times New Roman"/>
          <w:sz w:val="24"/>
        </w:rPr>
        <w:t> : celui du frère</w:t>
      </w:r>
      <w:r w:rsidR="00857058" w:rsidRPr="00C811CD">
        <w:rPr>
          <w:rFonts w:ascii="Times New Roman" w:hAnsi="Times New Roman" w:cs="Times New Roman"/>
          <w:sz w:val="24"/>
        </w:rPr>
        <w:t xml:space="preserve"> François </w:t>
      </w:r>
      <w:proofErr w:type="spellStart"/>
      <w:r w:rsidR="005E268B" w:rsidRPr="00C811CD">
        <w:rPr>
          <w:rFonts w:ascii="Times New Roman" w:hAnsi="Times New Roman" w:cs="Times New Roman"/>
          <w:sz w:val="24"/>
        </w:rPr>
        <w:t>Cabon</w:t>
      </w:r>
      <w:proofErr w:type="spellEnd"/>
      <w:r w:rsidR="005E268B" w:rsidRPr="00C811CD">
        <w:rPr>
          <w:rFonts w:ascii="Times New Roman" w:hAnsi="Times New Roman" w:cs="Times New Roman"/>
          <w:sz w:val="24"/>
        </w:rPr>
        <w:t xml:space="preserve">, </w:t>
      </w:r>
      <w:r w:rsidR="00857058" w:rsidRPr="00C811CD">
        <w:rPr>
          <w:rFonts w:ascii="Times New Roman" w:hAnsi="Times New Roman" w:cs="Times New Roman"/>
          <w:sz w:val="24"/>
        </w:rPr>
        <w:t xml:space="preserve">moine de l'abbaye de </w:t>
      </w:r>
      <w:proofErr w:type="spellStart"/>
      <w:r w:rsidR="005E268B" w:rsidRPr="00C811CD">
        <w:rPr>
          <w:rFonts w:ascii="Times New Roman" w:hAnsi="Times New Roman" w:cs="Times New Roman"/>
          <w:sz w:val="24"/>
        </w:rPr>
        <w:t>Kerbéneat</w:t>
      </w:r>
      <w:proofErr w:type="spellEnd"/>
      <w:r w:rsidR="005E268B" w:rsidRPr="00C811CD">
        <w:rPr>
          <w:rFonts w:ascii="Times New Roman" w:hAnsi="Times New Roman" w:cs="Times New Roman"/>
          <w:sz w:val="24"/>
        </w:rPr>
        <w:t xml:space="preserve"> en Finistère, fondation de la Pierre-qui-Vire qui se transfère au début des années 50 sur le site historique de l’abbaye de Landévennec pour la relever</w:t>
      </w:r>
      <w:r w:rsidR="00FA45A2">
        <w:rPr>
          <w:rStyle w:val="Appelnotedebasdep"/>
          <w:rFonts w:ascii="Times New Roman" w:hAnsi="Times New Roman" w:cs="Times New Roman"/>
          <w:sz w:val="24"/>
        </w:rPr>
        <w:footnoteReference w:id="11"/>
      </w:r>
      <w:r w:rsidR="005E268B" w:rsidRPr="00C811CD">
        <w:rPr>
          <w:rFonts w:ascii="Times New Roman" w:hAnsi="Times New Roman" w:cs="Times New Roman"/>
          <w:sz w:val="24"/>
        </w:rPr>
        <w:t xml:space="preserve">. Ce cas est </w:t>
      </w:r>
      <w:r w:rsidR="00857058" w:rsidRPr="00C811CD">
        <w:rPr>
          <w:rFonts w:ascii="Times New Roman" w:hAnsi="Times New Roman" w:cs="Times New Roman"/>
          <w:sz w:val="24"/>
        </w:rPr>
        <w:t>complètement analogue dans l'ensemble de ces données sociologiques et narratives</w:t>
      </w:r>
      <w:r w:rsidR="005E268B" w:rsidRPr="00C811CD">
        <w:rPr>
          <w:rFonts w:ascii="Times New Roman" w:hAnsi="Times New Roman" w:cs="Times New Roman"/>
          <w:sz w:val="24"/>
        </w:rPr>
        <w:t>. O</w:t>
      </w:r>
      <w:r w:rsidR="00857058" w:rsidRPr="00C811CD">
        <w:rPr>
          <w:rFonts w:ascii="Times New Roman" w:hAnsi="Times New Roman" w:cs="Times New Roman"/>
          <w:sz w:val="24"/>
        </w:rPr>
        <w:t>n a un frère là aussi d'assez basse extraction</w:t>
      </w:r>
      <w:r w:rsidR="005E268B" w:rsidRPr="00C811CD">
        <w:rPr>
          <w:rFonts w:ascii="Times New Roman" w:hAnsi="Times New Roman" w:cs="Times New Roman"/>
          <w:sz w:val="24"/>
        </w:rPr>
        <w:t xml:space="preserve"> </w:t>
      </w:r>
      <w:r w:rsidR="00857058" w:rsidRPr="00C811CD">
        <w:rPr>
          <w:rFonts w:ascii="Times New Roman" w:hAnsi="Times New Roman" w:cs="Times New Roman"/>
          <w:sz w:val="24"/>
        </w:rPr>
        <w:t>sociale</w:t>
      </w:r>
      <w:r w:rsidR="005E268B" w:rsidRPr="00C811CD">
        <w:rPr>
          <w:rFonts w:ascii="Times New Roman" w:hAnsi="Times New Roman" w:cs="Times New Roman"/>
          <w:sz w:val="24"/>
        </w:rPr>
        <w:t xml:space="preserve"> : </w:t>
      </w:r>
      <w:r w:rsidR="00857058" w:rsidRPr="00C811CD">
        <w:rPr>
          <w:rFonts w:ascii="Times New Roman" w:hAnsi="Times New Roman" w:cs="Times New Roman"/>
          <w:sz w:val="24"/>
        </w:rPr>
        <w:t>il est</w:t>
      </w:r>
      <w:r w:rsidR="00FA45A2">
        <w:rPr>
          <w:rFonts w:ascii="Times New Roman" w:hAnsi="Times New Roman" w:cs="Times New Roman"/>
          <w:sz w:val="24"/>
        </w:rPr>
        <w:t xml:space="preserve"> le cinquième enfant (sur douze) d’une famille</w:t>
      </w:r>
      <w:r w:rsidR="00857058" w:rsidRPr="00C811CD">
        <w:rPr>
          <w:rFonts w:ascii="Times New Roman" w:hAnsi="Times New Roman" w:cs="Times New Roman"/>
          <w:sz w:val="24"/>
        </w:rPr>
        <w:t xml:space="preserve"> de fermier</w:t>
      </w:r>
      <w:r w:rsidR="00FA45A2">
        <w:rPr>
          <w:rFonts w:ascii="Times New Roman" w:hAnsi="Times New Roman" w:cs="Times New Roman"/>
          <w:sz w:val="24"/>
        </w:rPr>
        <w:t>s</w:t>
      </w:r>
      <w:r w:rsidR="00857058" w:rsidRPr="00C811CD">
        <w:rPr>
          <w:rFonts w:ascii="Times New Roman" w:hAnsi="Times New Roman" w:cs="Times New Roman"/>
          <w:sz w:val="24"/>
        </w:rPr>
        <w:t xml:space="preserve"> </w:t>
      </w:r>
      <w:r w:rsidR="00FA45A2">
        <w:rPr>
          <w:rFonts w:ascii="Times New Roman" w:hAnsi="Times New Roman" w:cs="Times New Roman"/>
          <w:sz w:val="24"/>
        </w:rPr>
        <w:t>au village d’</w:t>
      </w:r>
      <w:proofErr w:type="spellStart"/>
      <w:r w:rsidR="00FA45A2">
        <w:rPr>
          <w:rFonts w:ascii="Times New Roman" w:hAnsi="Times New Roman" w:cs="Times New Roman"/>
          <w:sz w:val="24"/>
        </w:rPr>
        <w:t>Anterhent</w:t>
      </w:r>
      <w:proofErr w:type="spellEnd"/>
      <w:r w:rsidR="00FA45A2">
        <w:rPr>
          <w:rFonts w:ascii="Times New Roman" w:hAnsi="Times New Roman" w:cs="Times New Roman"/>
          <w:sz w:val="24"/>
        </w:rPr>
        <w:t xml:space="preserve"> </w:t>
      </w:r>
      <w:r w:rsidR="005E268B" w:rsidRPr="00C811CD">
        <w:rPr>
          <w:rFonts w:ascii="Times New Roman" w:hAnsi="Times New Roman" w:cs="Times New Roman"/>
          <w:sz w:val="24"/>
        </w:rPr>
        <w:t>à proximité de Ploug</w:t>
      </w:r>
      <w:r w:rsidR="00857058" w:rsidRPr="00C811CD">
        <w:rPr>
          <w:rFonts w:ascii="Times New Roman" w:hAnsi="Times New Roman" w:cs="Times New Roman"/>
          <w:sz w:val="24"/>
        </w:rPr>
        <w:t>uerneau dans le Finistère</w:t>
      </w:r>
      <w:r w:rsidR="005E268B" w:rsidRPr="00C811CD">
        <w:rPr>
          <w:rFonts w:ascii="Times New Roman" w:hAnsi="Times New Roman" w:cs="Times New Roman"/>
          <w:sz w:val="24"/>
        </w:rPr>
        <w:t xml:space="preserve">, </w:t>
      </w:r>
      <w:r w:rsidR="001C21A3">
        <w:rPr>
          <w:rFonts w:ascii="Times New Roman" w:hAnsi="Times New Roman" w:cs="Times New Roman"/>
          <w:sz w:val="24"/>
        </w:rPr>
        <w:t>dans</w:t>
      </w:r>
      <w:r w:rsidR="00857058" w:rsidRPr="00C811CD">
        <w:rPr>
          <w:rFonts w:ascii="Times New Roman" w:hAnsi="Times New Roman" w:cs="Times New Roman"/>
          <w:sz w:val="24"/>
        </w:rPr>
        <w:t xml:space="preserve"> les conditions de ce que pouvait être une ferme bretonne moyenne des années 1930</w:t>
      </w:r>
      <w:r w:rsidR="005E268B" w:rsidRPr="00C811CD">
        <w:rPr>
          <w:rFonts w:ascii="Times New Roman" w:hAnsi="Times New Roman" w:cs="Times New Roman"/>
          <w:sz w:val="24"/>
        </w:rPr>
        <w:t xml:space="preserve">. Il grandit dans une chrétienté rurale très </w:t>
      </w:r>
      <w:r w:rsidR="00857058" w:rsidRPr="00C811CD">
        <w:rPr>
          <w:rFonts w:ascii="Times New Roman" w:hAnsi="Times New Roman" w:cs="Times New Roman"/>
          <w:sz w:val="24"/>
        </w:rPr>
        <w:t>connect</w:t>
      </w:r>
      <w:r w:rsidR="005E268B" w:rsidRPr="00C811CD">
        <w:rPr>
          <w:rFonts w:ascii="Times New Roman" w:hAnsi="Times New Roman" w:cs="Times New Roman"/>
          <w:sz w:val="24"/>
        </w:rPr>
        <w:t xml:space="preserve">ée </w:t>
      </w:r>
      <w:r w:rsidR="001C21A3">
        <w:rPr>
          <w:rFonts w:ascii="Times New Roman" w:hAnsi="Times New Roman" w:cs="Times New Roman"/>
          <w:sz w:val="24"/>
        </w:rPr>
        <w:t xml:space="preserve">au monastère, </w:t>
      </w:r>
      <w:r w:rsidR="005E268B" w:rsidRPr="00C811CD">
        <w:rPr>
          <w:rFonts w:ascii="Times New Roman" w:hAnsi="Times New Roman" w:cs="Times New Roman"/>
          <w:sz w:val="24"/>
        </w:rPr>
        <w:t xml:space="preserve">qui donne d’ailleurs au monastère de </w:t>
      </w:r>
      <w:proofErr w:type="spellStart"/>
      <w:r w:rsidR="005E268B" w:rsidRPr="00C811CD">
        <w:rPr>
          <w:rFonts w:ascii="Times New Roman" w:hAnsi="Times New Roman" w:cs="Times New Roman"/>
          <w:sz w:val="24"/>
        </w:rPr>
        <w:t>Kerbéneat</w:t>
      </w:r>
      <w:proofErr w:type="spellEnd"/>
      <w:r w:rsidR="005E268B" w:rsidRPr="00C811CD">
        <w:rPr>
          <w:rFonts w:ascii="Times New Roman" w:hAnsi="Times New Roman" w:cs="Times New Roman"/>
          <w:sz w:val="24"/>
        </w:rPr>
        <w:t xml:space="preserve"> une physionomie très singulière par rapport à d’autres monastères de sa congrégation et notamment par rapport à la Pierre-qui-Vire</w:t>
      </w:r>
      <w:r w:rsidR="001C21A3">
        <w:rPr>
          <w:rStyle w:val="Appelnotedebasdep"/>
          <w:rFonts w:ascii="Times New Roman" w:hAnsi="Times New Roman" w:cs="Times New Roman"/>
          <w:sz w:val="24"/>
        </w:rPr>
        <w:footnoteReference w:id="12"/>
      </w:r>
      <w:r w:rsidR="005E268B" w:rsidRPr="00C811CD">
        <w:rPr>
          <w:rFonts w:ascii="Times New Roman" w:hAnsi="Times New Roman" w:cs="Times New Roman"/>
          <w:sz w:val="24"/>
        </w:rPr>
        <w:t xml:space="preserve">. </w:t>
      </w:r>
      <w:r w:rsidR="00CB35B0" w:rsidRPr="00C811CD">
        <w:rPr>
          <w:rFonts w:ascii="Times New Roman" w:hAnsi="Times New Roman" w:cs="Times New Roman"/>
          <w:sz w:val="24"/>
        </w:rPr>
        <w:t xml:space="preserve">Comme pour les autres frères, la maladie de frère François se déclenche </w:t>
      </w:r>
      <w:r w:rsidR="00857058" w:rsidRPr="00C811CD">
        <w:rPr>
          <w:rFonts w:ascii="Times New Roman" w:hAnsi="Times New Roman" w:cs="Times New Roman"/>
          <w:sz w:val="24"/>
        </w:rPr>
        <w:t>très peu de temps après l'entrée au monastèr</w:t>
      </w:r>
      <w:r w:rsidR="00CB35B0" w:rsidRPr="00C811CD">
        <w:rPr>
          <w:rFonts w:ascii="Times New Roman" w:hAnsi="Times New Roman" w:cs="Times New Roman"/>
          <w:sz w:val="24"/>
        </w:rPr>
        <w:t xml:space="preserve">e, et son décès intervient </w:t>
      </w:r>
      <w:r w:rsidR="00857058" w:rsidRPr="00C811CD">
        <w:rPr>
          <w:rFonts w:ascii="Times New Roman" w:hAnsi="Times New Roman" w:cs="Times New Roman"/>
          <w:sz w:val="24"/>
        </w:rPr>
        <w:t>en 1949</w:t>
      </w:r>
      <w:r w:rsidR="00CB35B0" w:rsidRPr="00C811CD">
        <w:rPr>
          <w:rFonts w:ascii="Times New Roman" w:hAnsi="Times New Roman" w:cs="Times New Roman"/>
          <w:sz w:val="24"/>
        </w:rPr>
        <w:t>. L</w:t>
      </w:r>
      <w:r w:rsidR="00857058" w:rsidRPr="00C811CD">
        <w:rPr>
          <w:rFonts w:ascii="Times New Roman" w:hAnsi="Times New Roman" w:cs="Times New Roman"/>
          <w:sz w:val="24"/>
        </w:rPr>
        <w:t>'agonie de François et chroniqué</w:t>
      </w:r>
      <w:r w:rsidR="001C21A3">
        <w:rPr>
          <w:rFonts w:ascii="Times New Roman" w:hAnsi="Times New Roman" w:cs="Times New Roman"/>
          <w:sz w:val="24"/>
        </w:rPr>
        <w:t>e</w:t>
      </w:r>
      <w:r w:rsidR="00857058" w:rsidRPr="00C811CD">
        <w:rPr>
          <w:rFonts w:ascii="Times New Roman" w:hAnsi="Times New Roman" w:cs="Times New Roman"/>
          <w:sz w:val="24"/>
        </w:rPr>
        <w:t xml:space="preserve"> de manière </w:t>
      </w:r>
      <w:r w:rsidR="001C21A3">
        <w:rPr>
          <w:rFonts w:ascii="Times New Roman" w:hAnsi="Times New Roman" w:cs="Times New Roman"/>
          <w:sz w:val="24"/>
        </w:rPr>
        <w:t xml:space="preserve">très prolixe </w:t>
      </w:r>
      <w:r w:rsidR="00857058" w:rsidRPr="00C811CD">
        <w:rPr>
          <w:rFonts w:ascii="Times New Roman" w:hAnsi="Times New Roman" w:cs="Times New Roman"/>
          <w:sz w:val="24"/>
        </w:rPr>
        <w:t xml:space="preserve">par les moines de </w:t>
      </w:r>
      <w:proofErr w:type="spellStart"/>
      <w:r w:rsidR="00CB35B0" w:rsidRPr="00C811CD">
        <w:rPr>
          <w:rFonts w:ascii="Times New Roman" w:hAnsi="Times New Roman" w:cs="Times New Roman"/>
          <w:sz w:val="24"/>
        </w:rPr>
        <w:t>Kerbénéat</w:t>
      </w:r>
      <w:proofErr w:type="spellEnd"/>
      <w:r w:rsidR="00CB35B0" w:rsidRPr="00C811CD">
        <w:rPr>
          <w:rFonts w:ascii="Times New Roman" w:hAnsi="Times New Roman" w:cs="Times New Roman"/>
          <w:sz w:val="24"/>
        </w:rPr>
        <w:t>-L</w:t>
      </w:r>
      <w:r w:rsidR="00857058" w:rsidRPr="00C811CD">
        <w:rPr>
          <w:rFonts w:ascii="Times New Roman" w:hAnsi="Times New Roman" w:cs="Times New Roman"/>
          <w:sz w:val="24"/>
        </w:rPr>
        <w:t>andévenne</w:t>
      </w:r>
      <w:r w:rsidR="00CB35B0" w:rsidRPr="00C811CD">
        <w:rPr>
          <w:rFonts w:ascii="Times New Roman" w:hAnsi="Times New Roman" w:cs="Times New Roman"/>
          <w:sz w:val="24"/>
        </w:rPr>
        <w:t>c.</w:t>
      </w:r>
      <w:r w:rsidR="00857058" w:rsidRPr="00C811CD">
        <w:rPr>
          <w:rFonts w:ascii="Times New Roman" w:hAnsi="Times New Roman" w:cs="Times New Roman"/>
          <w:sz w:val="24"/>
        </w:rPr>
        <w:t xml:space="preserve"> </w:t>
      </w:r>
      <w:r w:rsidR="00CB35B0" w:rsidRPr="00C811CD">
        <w:rPr>
          <w:rFonts w:ascii="Times New Roman" w:hAnsi="Times New Roman" w:cs="Times New Roman"/>
          <w:sz w:val="24"/>
        </w:rPr>
        <w:t>C</w:t>
      </w:r>
      <w:r w:rsidR="00857058" w:rsidRPr="00C811CD">
        <w:rPr>
          <w:rFonts w:ascii="Times New Roman" w:hAnsi="Times New Roman" w:cs="Times New Roman"/>
          <w:sz w:val="24"/>
        </w:rPr>
        <w:t>ette chronique n'est pas simplement à vocation interne</w:t>
      </w:r>
      <w:r w:rsidR="00CB35B0" w:rsidRPr="00C811CD">
        <w:rPr>
          <w:rFonts w:ascii="Times New Roman" w:hAnsi="Times New Roman" w:cs="Times New Roman"/>
          <w:sz w:val="24"/>
        </w:rPr>
        <w:t> ; elle</w:t>
      </w:r>
      <w:r w:rsidR="00857058" w:rsidRPr="00C811CD">
        <w:rPr>
          <w:rFonts w:ascii="Times New Roman" w:hAnsi="Times New Roman" w:cs="Times New Roman"/>
          <w:sz w:val="24"/>
        </w:rPr>
        <w:t xml:space="preserve"> joue un rôle important dans le récit de soi de la communauté avec une ombre portée durable</w:t>
      </w:r>
      <w:r w:rsidR="00CB35B0" w:rsidRPr="00C811CD">
        <w:rPr>
          <w:rFonts w:ascii="Times New Roman" w:hAnsi="Times New Roman" w:cs="Times New Roman"/>
          <w:sz w:val="24"/>
        </w:rPr>
        <w:t xml:space="preserve">, </w:t>
      </w:r>
      <w:r w:rsidR="00857058" w:rsidRPr="00C811CD">
        <w:rPr>
          <w:rFonts w:ascii="Times New Roman" w:hAnsi="Times New Roman" w:cs="Times New Roman"/>
          <w:sz w:val="24"/>
        </w:rPr>
        <w:t xml:space="preserve">sinon </w:t>
      </w:r>
      <w:r w:rsidR="00CB35B0" w:rsidRPr="00C811CD">
        <w:rPr>
          <w:rFonts w:ascii="Times New Roman" w:hAnsi="Times New Roman" w:cs="Times New Roman"/>
          <w:sz w:val="24"/>
        </w:rPr>
        <w:t xml:space="preserve">sur </w:t>
      </w:r>
      <w:r w:rsidR="00857058" w:rsidRPr="00C811CD">
        <w:rPr>
          <w:rFonts w:ascii="Times New Roman" w:hAnsi="Times New Roman" w:cs="Times New Roman"/>
          <w:sz w:val="24"/>
        </w:rPr>
        <w:t>la vie de la communauté</w:t>
      </w:r>
      <w:r w:rsidR="001C21A3">
        <w:rPr>
          <w:rFonts w:ascii="Times New Roman" w:hAnsi="Times New Roman" w:cs="Times New Roman"/>
          <w:sz w:val="24"/>
        </w:rPr>
        <w:t xml:space="preserve">, </w:t>
      </w:r>
      <w:r w:rsidR="00CB35B0" w:rsidRPr="00C811CD">
        <w:rPr>
          <w:rFonts w:ascii="Times New Roman" w:hAnsi="Times New Roman" w:cs="Times New Roman"/>
          <w:sz w:val="24"/>
        </w:rPr>
        <w:t>du moins sur la</w:t>
      </w:r>
      <w:r w:rsidR="00857058" w:rsidRPr="00C811CD">
        <w:rPr>
          <w:rFonts w:ascii="Times New Roman" w:hAnsi="Times New Roman" w:cs="Times New Roman"/>
          <w:sz w:val="24"/>
        </w:rPr>
        <w:t xml:space="preserve"> manière dont la communauté se représente s</w:t>
      </w:r>
      <w:r w:rsidR="001C21A3">
        <w:rPr>
          <w:rFonts w:ascii="Times New Roman" w:hAnsi="Times New Roman" w:cs="Times New Roman"/>
          <w:sz w:val="24"/>
        </w:rPr>
        <w:t>on</w:t>
      </w:r>
      <w:r w:rsidR="00857058" w:rsidRPr="00C811CD">
        <w:rPr>
          <w:rFonts w:ascii="Times New Roman" w:hAnsi="Times New Roman" w:cs="Times New Roman"/>
          <w:sz w:val="24"/>
        </w:rPr>
        <w:t xml:space="preserve"> histoire</w:t>
      </w:r>
      <w:r w:rsidR="00CB35B0" w:rsidRPr="00C811CD">
        <w:rPr>
          <w:rFonts w:ascii="Times New Roman" w:hAnsi="Times New Roman" w:cs="Times New Roman"/>
          <w:sz w:val="24"/>
        </w:rPr>
        <w:t xml:space="preserve">. Selon les témoignages des frères de l’abbaye de Landévennec, le dernier </w:t>
      </w:r>
      <w:r w:rsidR="00857058" w:rsidRPr="00C811CD">
        <w:rPr>
          <w:rFonts w:ascii="Times New Roman" w:hAnsi="Times New Roman" w:cs="Times New Roman"/>
          <w:sz w:val="24"/>
        </w:rPr>
        <w:t>frère</w:t>
      </w:r>
      <w:r w:rsidR="00CB35B0" w:rsidRPr="00C811CD">
        <w:rPr>
          <w:rFonts w:ascii="Times New Roman" w:hAnsi="Times New Roman" w:cs="Times New Roman"/>
          <w:sz w:val="24"/>
        </w:rPr>
        <w:t xml:space="preserve">, </w:t>
      </w:r>
      <w:r w:rsidR="00857058" w:rsidRPr="00C811CD">
        <w:rPr>
          <w:rFonts w:ascii="Times New Roman" w:hAnsi="Times New Roman" w:cs="Times New Roman"/>
          <w:sz w:val="24"/>
        </w:rPr>
        <w:t>qu</w:t>
      </w:r>
      <w:r w:rsidR="00CB35B0" w:rsidRPr="00C811CD">
        <w:rPr>
          <w:rFonts w:ascii="Times New Roman" w:hAnsi="Times New Roman" w:cs="Times New Roman"/>
          <w:sz w:val="24"/>
        </w:rPr>
        <w:t xml:space="preserve">i </w:t>
      </w:r>
      <w:r w:rsidR="00857058" w:rsidRPr="00C811CD">
        <w:rPr>
          <w:rFonts w:ascii="Times New Roman" w:hAnsi="Times New Roman" w:cs="Times New Roman"/>
          <w:sz w:val="24"/>
        </w:rPr>
        <w:t>a connu</w:t>
      </w:r>
      <w:r w:rsidR="00CB35B0" w:rsidRPr="00C811CD">
        <w:rPr>
          <w:rFonts w:ascii="Times New Roman" w:hAnsi="Times New Roman" w:cs="Times New Roman"/>
          <w:sz w:val="24"/>
        </w:rPr>
        <w:t xml:space="preserve"> François, </w:t>
      </w:r>
      <w:r w:rsidR="001C21A3" w:rsidRPr="00C811CD">
        <w:rPr>
          <w:rFonts w:ascii="Times New Roman" w:hAnsi="Times New Roman" w:cs="Times New Roman"/>
          <w:sz w:val="24"/>
        </w:rPr>
        <w:t>s'exclamait</w:t>
      </w:r>
      <w:r w:rsidR="001C21A3">
        <w:rPr>
          <w:rFonts w:ascii="Times New Roman" w:hAnsi="Times New Roman" w:cs="Times New Roman"/>
          <w:sz w:val="24"/>
        </w:rPr>
        <w:t xml:space="preserve">, </w:t>
      </w:r>
      <w:r w:rsidR="00857058" w:rsidRPr="00C811CD">
        <w:rPr>
          <w:rFonts w:ascii="Times New Roman" w:hAnsi="Times New Roman" w:cs="Times New Roman"/>
          <w:sz w:val="24"/>
        </w:rPr>
        <w:t xml:space="preserve">chaque fois que </w:t>
      </w:r>
      <w:r w:rsidR="00CB35B0" w:rsidRPr="00C811CD">
        <w:rPr>
          <w:rFonts w:ascii="Times New Roman" w:hAnsi="Times New Roman" w:cs="Times New Roman"/>
          <w:sz w:val="24"/>
        </w:rPr>
        <w:t xml:space="preserve">le nom de ce dernier était mentionné au </w:t>
      </w:r>
      <w:proofErr w:type="spellStart"/>
      <w:r w:rsidR="00CB35B0" w:rsidRPr="00C811CD">
        <w:rPr>
          <w:rFonts w:ascii="Times New Roman" w:hAnsi="Times New Roman" w:cs="Times New Roman"/>
          <w:sz w:val="24"/>
        </w:rPr>
        <w:t>diaire</w:t>
      </w:r>
      <w:proofErr w:type="spellEnd"/>
      <w:r w:rsidR="00CB35B0" w:rsidRPr="00C811CD">
        <w:rPr>
          <w:rFonts w:ascii="Times New Roman" w:hAnsi="Times New Roman" w:cs="Times New Roman"/>
          <w:sz w:val="24"/>
        </w:rPr>
        <w:t>,</w:t>
      </w:r>
      <w:r w:rsidR="00857058" w:rsidRPr="00C811CD">
        <w:rPr>
          <w:rFonts w:ascii="Times New Roman" w:hAnsi="Times New Roman" w:cs="Times New Roman"/>
          <w:sz w:val="24"/>
        </w:rPr>
        <w:t xml:space="preserve"> </w:t>
      </w:r>
      <w:r w:rsidR="00CB35B0" w:rsidRPr="00C811CD">
        <w:rPr>
          <w:rFonts w:ascii="Times New Roman" w:hAnsi="Times New Roman" w:cs="Times New Roman"/>
          <w:sz w:val="24"/>
        </w:rPr>
        <w:t>« </w:t>
      </w:r>
      <w:r w:rsidR="00857058" w:rsidRPr="00C811CD">
        <w:rPr>
          <w:rFonts w:ascii="Times New Roman" w:hAnsi="Times New Roman" w:cs="Times New Roman"/>
          <w:sz w:val="24"/>
        </w:rPr>
        <w:t>notre petit frère François</w:t>
      </w:r>
      <w:r w:rsidR="00CB35B0" w:rsidRPr="00C811CD">
        <w:rPr>
          <w:rFonts w:ascii="Times New Roman" w:hAnsi="Times New Roman" w:cs="Times New Roman"/>
          <w:sz w:val="24"/>
        </w:rPr>
        <w:t xml:space="preserve"> ». La discussion avec les frères atteste </w:t>
      </w:r>
      <w:r w:rsidR="001C21A3">
        <w:rPr>
          <w:rFonts w:ascii="Times New Roman" w:hAnsi="Times New Roman" w:cs="Times New Roman"/>
          <w:sz w:val="24"/>
        </w:rPr>
        <w:t>du</w:t>
      </w:r>
      <w:r w:rsidR="00CB35B0" w:rsidRPr="00C811CD">
        <w:rPr>
          <w:rFonts w:ascii="Times New Roman" w:hAnsi="Times New Roman" w:cs="Times New Roman"/>
          <w:sz w:val="24"/>
        </w:rPr>
        <w:t xml:space="preserve"> potentiel émotionnel de cette histoire </w:t>
      </w:r>
      <w:r w:rsidR="001C21A3">
        <w:rPr>
          <w:rFonts w:ascii="Times New Roman" w:hAnsi="Times New Roman" w:cs="Times New Roman"/>
          <w:sz w:val="24"/>
        </w:rPr>
        <w:t xml:space="preserve">même </w:t>
      </w:r>
      <w:r w:rsidR="00CB35B0" w:rsidRPr="00C811CD">
        <w:rPr>
          <w:rFonts w:ascii="Times New Roman" w:hAnsi="Times New Roman" w:cs="Times New Roman"/>
          <w:sz w:val="24"/>
        </w:rPr>
        <w:t xml:space="preserve">chez des frères qui n’ont connu l’histoire de François que par tradition et qui ne sont rentrés qu’à la fin du XXe siècle au monastère. Ces émotions disent ce qui se joue de </w:t>
      </w:r>
      <w:r w:rsidR="00857058" w:rsidRPr="00C811CD">
        <w:rPr>
          <w:rFonts w:ascii="Times New Roman" w:hAnsi="Times New Roman" w:cs="Times New Roman"/>
          <w:sz w:val="24"/>
        </w:rPr>
        <w:t>potentiel de communalisation autour de ces figures</w:t>
      </w:r>
      <w:r w:rsidR="00CB35B0" w:rsidRPr="00C811CD">
        <w:rPr>
          <w:rFonts w:ascii="Times New Roman" w:hAnsi="Times New Roman" w:cs="Times New Roman"/>
          <w:sz w:val="24"/>
        </w:rPr>
        <w:t>. C</w:t>
      </w:r>
      <w:r w:rsidR="001C21A3">
        <w:rPr>
          <w:rFonts w:ascii="Times New Roman" w:hAnsi="Times New Roman" w:cs="Times New Roman"/>
          <w:sz w:val="24"/>
        </w:rPr>
        <w:t>’est que c</w:t>
      </w:r>
      <w:r w:rsidR="00CB35B0" w:rsidRPr="00C811CD">
        <w:rPr>
          <w:rFonts w:ascii="Times New Roman" w:hAnsi="Times New Roman" w:cs="Times New Roman"/>
          <w:sz w:val="24"/>
        </w:rPr>
        <w:t xml:space="preserve">es </w:t>
      </w:r>
      <w:r w:rsidR="00857058" w:rsidRPr="00C811CD">
        <w:rPr>
          <w:rFonts w:ascii="Times New Roman" w:hAnsi="Times New Roman" w:cs="Times New Roman"/>
          <w:sz w:val="24"/>
        </w:rPr>
        <w:t>discours</w:t>
      </w:r>
      <w:r w:rsidR="00CB35B0" w:rsidRPr="00C811CD">
        <w:rPr>
          <w:rFonts w:ascii="Times New Roman" w:hAnsi="Times New Roman" w:cs="Times New Roman"/>
          <w:sz w:val="24"/>
        </w:rPr>
        <w:t xml:space="preserve"> para-hagiographiques ne sont pas</w:t>
      </w:r>
      <w:r w:rsidR="00857058" w:rsidRPr="00C811CD">
        <w:rPr>
          <w:rFonts w:ascii="Times New Roman" w:hAnsi="Times New Roman" w:cs="Times New Roman"/>
          <w:sz w:val="24"/>
        </w:rPr>
        <w:t xml:space="preserve"> anecdotique</w:t>
      </w:r>
      <w:r w:rsidR="00CB35B0" w:rsidRPr="00C811CD">
        <w:rPr>
          <w:rFonts w:ascii="Times New Roman" w:hAnsi="Times New Roman" w:cs="Times New Roman"/>
          <w:sz w:val="24"/>
        </w:rPr>
        <w:t>s</w:t>
      </w:r>
      <w:r w:rsidR="00857058" w:rsidRPr="00C811CD">
        <w:rPr>
          <w:rFonts w:ascii="Times New Roman" w:hAnsi="Times New Roman" w:cs="Times New Roman"/>
          <w:sz w:val="24"/>
        </w:rPr>
        <w:t xml:space="preserve"> mais </w:t>
      </w:r>
      <w:r w:rsidR="00CB35B0" w:rsidRPr="00C811CD">
        <w:rPr>
          <w:rFonts w:ascii="Times New Roman" w:hAnsi="Times New Roman" w:cs="Times New Roman"/>
          <w:sz w:val="24"/>
        </w:rPr>
        <w:t xml:space="preserve">ont une forme </w:t>
      </w:r>
      <w:r w:rsidR="00857058" w:rsidRPr="00C811CD">
        <w:rPr>
          <w:rFonts w:ascii="Times New Roman" w:hAnsi="Times New Roman" w:cs="Times New Roman"/>
          <w:sz w:val="24"/>
        </w:rPr>
        <w:t xml:space="preserve">de centralité spirituelle qui se joue autour de </w:t>
      </w:r>
      <w:r w:rsidR="00CB35B0" w:rsidRPr="00C811CD">
        <w:rPr>
          <w:rFonts w:ascii="Times New Roman" w:hAnsi="Times New Roman" w:cs="Times New Roman"/>
          <w:sz w:val="24"/>
        </w:rPr>
        <w:t xml:space="preserve">la capacité de ces </w:t>
      </w:r>
      <w:r w:rsidR="00857058" w:rsidRPr="00C811CD">
        <w:rPr>
          <w:rFonts w:ascii="Times New Roman" w:hAnsi="Times New Roman" w:cs="Times New Roman"/>
          <w:sz w:val="24"/>
        </w:rPr>
        <w:t xml:space="preserve">figures </w:t>
      </w:r>
      <w:r w:rsidR="00CB35B0" w:rsidRPr="00C811CD">
        <w:rPr>
          <w:rFonts w:ascii="Times New Roman" w:hAnsi="Times New Roman" w:cs="Times New Roman"/>
          <w:sz w:val="24"/>
        </w:rPr>
        <w:t xml:space="preserve">à dire quelque chose non seulement d’un point de vue spirituel mais plus précisément de la manière dont les moines pensent l’expérience de la vie monastique. </w:t>
      </w:r>
      <w:r w:rsidR="00623456" w:rsidRPr="00C811CD">
        <w:rPr>
          <w:rFonts w:ascii="Times New Roman" w:hAnsi="Times New Roman" w:cs="Times New Roman"/>
          <w:sz w:val="24"/>
        </w:rPr>
        <w:t xml:space="preserve">Si cette </w:t>
      </w:r>
      <w:proofErr w:type="spellStart"/>
      <w:r w:rsidR="00623456" w:rsidRPr="00C811CD">
        <w:rPr>
          <w:rFonts w:ascii="Times New Roman" w:hAnsi="Times New Roman" w:cs="Times New Roman"/>
          <w:sz w:val="24"/>
        </w:rPr>
        <w:t>resémantisation</w:t>
      </w:r>
      <w:proofErr w:type="spellEnd"/>
      <w:r w:rsidR="00623456" w:rsidRPr="00C811CD">
        <w:rPr>
          <w:rFonts w:ascii="Times New Roman" w:hAnsi="Times New Roman" w:cs="Times New Roman"/>
          <w:sz w:val="24"/>
        </w:rPr>
        <w:t xml:space="preserve"> de la vie monastique à travers la figure du jeune moine trouve son moment public au tournant des XXe et XXIe siècle en lien avec la sortie de la « crise catholique », il faut noter qu’elle s’inscrit probablement dans une plus longue durée qui commence avec les redéfinitions et l’été de la Saint-Mar</w:t>
      </w:r>
      <w:r w:rsidR="001C21A3">
        <w:rPr>
          <w:rFonts w:ascii="Times New Roman" w:hAnsi="Times New Roman" w:cs="Times New Roman"/>
          <w:sz w:val="24"/>
        </w:rPr>
        <w:t>ti</w:t>
      </w:r>
      <w:r w:rsidR="00623456" w:rsidRPr="00C811CD">
        <w:rPr>
          <w:rFonts w:ascii="Times New Roman" w:hAnsi="Times New Roman" w:cs="Times New Roman"/>
          <w:sz w:val="24"/>
        </w:rPr>
        <w:t xml:space="preserve">n de la vie monastique européenne, et notamment française, </w:t>
      </w:r>
      <w:r w:rsidR="001C21A3">
        <w:rPr>
          <w:rFonts w:ascii="Times New Roman" w:hAnsi="Times New Roman" w:cs="Times New Roman"/>
          <w:sz w:val="24"/>
        </w:rPr>
        <w:t>que sont les</w:t>
      </w:r>
      <w:r w:rsidR="00623456" w:rsidRPr="00C811CD">
        <w:rPr>
          <w:rFonts w:ascii="Times New Roman" w:hAnsi="Times New Roman" w:cs="Times New Roman"/>
          <w:sz w:val="24"/>
        </w:rPr>
        <w:t xml:space="preserve"> lendemain</w:t>
      </w:r>
      <w:r w:rsidR="001C21A3">
        <w:rPr>
          <w:rFonts w:ascii="Times New Roman" w:hAnsi="Times New Roman" w:cs="Times New Roman"/>
          <w:sz w:val="24"/>
        </w:rPr>
        <w:t>s</w:t>
      </w:r>
      <w:r w:rsidR="00623456" w:rsidRPr="00C811CD">
        <w:rPr>
          <w:rFonts w:ascii="Times New Roman" w:hAnsi="Times New Roman" w:cs="Times New Roman"/>
          <w:sz w:val="24"/>
        </w:rPr>
        <w:t xml:space="preserve"> de la seconde guerre mondiale.</w:t>
      </w:r>
    </w:p>
    <w:p w14:paraId="27B998B4" w14:textId="77777777" w:rsidR="00623456" w:rsidRPr="00C811CD" w:rsidRDefault="00623456" w:rsidP="00C811CD">
      <w:pPr>
        <w:rPr>
          <w:rFonts w:ascii="Times New Roman" w:hAnsi="Times New Roman" w:cs="Times New Roman"/>
          <w:sz w:val="24"/>
        </w:rPr>
      </w:pPr>
    </w:p>
    <w:p w14:paraId="7D740343" w14:textId="0941C5F5" w:rsidR="00623456" w:rsidRPr="00C811CD" w:rsidRDefault="00623456" w:rsidP="00C811CD">
      <w:pPr>
        <w:pStyle w:val="Titre2"/>
        <w:jc w:val="center"/>
        <w:rPr>
          <w:rFonts w:ascii="Times New Roman" w:hAnsi="Times New Roman" w:cs="Times New Roman"/>
          <w:sz w:val="24"/>
          <w:szCs w:val="24"/>
        </w:rPr>
      </w:pPr>
      <w:r w:rsidRPr="00C811CD">
        <w:rPr>
          <w:rFonts w:ascii="Times New Roman" w:hAnsi="Times New Roman" w:cs="Times New Roman"/>
          <w:sz w:val="24"/>
          <w:szCs w:val="24"/>
        </w:rPr>
        <w:t>Fonder, refonder, réformer : le tombeau du jeune moine comme pierre angulaire des redéfinitions contemporaines de la vie monastique</w:t>
      </w:r>
    </w:p>
    <w:p w14:paraId="62F302D7" w14:textId="77777777" w:rsidR="00CB35B0" w:rsidRPr="00C811CD" w:rsidRDefault="00CB35B0" w:rsidP="00C811CD">
      <w:pPr>
        <w:rPr>
          <w:rFonts w:ascii="Times New Roman" w:hAnsi="Times New Roman" w:cs="Times New Roman"/>
          <w:sz w:val="24"/>
        </w:rPr>
      </w:pPr>
    </w:p>
    <w:p w14:paraId="2474EF64" w14:textId="476AEB39" w:rsidR="00B51B5B" w:rsidRDefault="001C21A3" w:rsidP="00C811CD">
      <w:pPr>
        <w:jc w:val="both"/>
        <w:rPr>
          <w:rFonts w:ascii="Times New Roman" w:hAnsi="Times New Roman" w:cs="Times New Roman"/>
          <w:sz w:val="24"/>
        </w:rPr>
      </w:pPr>
      <w:r>
        <w:rPr>
          <w:rFonts w:ascii="Times New Roman" w:hAnsi="Times New Roman" w:cs="Times New Roman"/>
          <w:sz w:val="24"/>
        </w:rPr>
        <w:t>C</w:t>
      </w:r>
      <w:r w:rsidR="00B51B5B" w:rsidRPr="00C811CD">
        <w:rPr>
          <w:rFonts w:ascii="Times New Roman" w:hAnsi="Times New Roman" w:cs="Times New Roman"/>
          <w:sz w:val="24"/>
        </w:rPr>
        <w:t>es discours para-hagiographiques sont par ailleurs tous liés à des entreprises de fondation ou de refondation. Ils établissent un lien fort entre la mort du jeune frère et la consolidation communautaire, institutionnelle ou spirituelle. A san Isidro, la mise en avant de la figure du futur saint intervient au début des années 60 ; les moines obtiennent l’ouverture du procès diocésain de béatification en 1961</w:t>
      </w:r>
      <w:r w:rsidR="00C578CD">
        <w:rPr>
          <w:rStyle w:val="Appelnotedebasdep"/>
          <w:rFonts w:ascii="Times New Roman" w:hAnsi="Times New Roman" w:cs="Times New Roman"/>
          <w:sz w:val="24"/>
        </w:rPr>
        <w:footnoteReference w:id="13"/>
      </w:r>
      <w:r w:rsidR="00B51B5B" w:rsidRPr="00C811CD">
        <w:rPr>
          <w:rFonts w:ascii="Times New Roman" w:hAnsi="Times New Roman" w:cs="Times New Roman"/>
          <w:sz w:val="24"/>
        </w:rPr>
        <w:t xml:space="preserve">. Les frères se saisissent des écrits de Rafael et essayent de les diffuser, en Espagne dans un premier temps et ensuite en dehors notamment dans le réseau cistercien. Il semble que ce moment corresponde aussi à un recentrage sur une vie monastique </w:t>
      </w:r>
      <w:r w:rsidR="00B51B5B" w:rsidRPr="00C811CD">
        <w:rPr>
          <w:rFonts w:ascii="Times New Roman" w:hAnsi="Times New Roman" w:cs="Times New Roman"/>
          <w:sz w:val="24"/>
        </w:rPr>
        <w:lastRenderedPageBreak/>
        <w:t>plus stricte, dont le symbole est la</w:t>
      </w:r>
      <w:r w:rsidR="00E50517" w:rsidRPr="00C811CD">
        <w:rPr>
          <w:rFonts w:ascii="Times New Roman" w:hAnsi="Times New Roman" w:cs="Times New Roman"/>
          <w:sz w:val="24"/>
        </w:rPr>
        <w:t xml:space="preserve"> prise de distance</w:t>
      </w:r>
      <w:r w:rsidR="00E45A00" w:rsidRPr="00C811CD">
        <w:rPr>
          <w:rFonts w:ascii="Times New Roman" w:hAnsi="Times New Roman" w:cs="Times New Roman"/>
          <w:sz w:val="24"/>
        </w:rPr>
        <w:t>, en plusieurs étapes</w:t>
      </w:r>
      <w:r w:rsidR="00E50517" w:rsidRPr="00C811CD">
        <w:rPr>
          <w:rFonts w:ascii="Times New Roman" w:hAnsi="Times New Roman" w:cs="Times New Roman"/>
          <w:sz w:val="24"/>
        </w:rPr>
        <w:t xml:space="preserve"> entre 1960 et 19</w:t>
      </w:r>
      <w:r w:rsidR="00E45A00" w:rsidRPr="00C811CD">
        <w:rPr>
          <w:rFonts w:ascii="Times New Roman" w:hAnsi="Times New Roman" w:cs="Times New Roman"/>
          <w:sz w:val="24"/>
        </w:rPr>
        <w:t>68,</w:t>
      </w:r>
      <w:r w:rsidR="00E50517" w:rsidRPr="00C811CD">
        <w:rPr>
          <w:rFonts w:ascii="Times New Roman" w:hAnsi="Times New Roman" w:cs="Times New Roman"/>
          <w:sz w:val="24"/>
        </w:rPr>
        <w:t xml:space="preserve"> avec</w:t>
      </w:r>
      <w:r w:rsidR="00E45A00" w:rsidRPr="00C811CD">
        <w:rPr>
          <w:rFonts w:ascii="Times New Roman" w:hAnsi="Times New Roman" w:cs="Times New Roman"/>
          <w:sz w:val="24"/>
        </w:rPr>
        <w:t xml:space="preserve"> la</w:t>
      </w:r>
      <w:r w:rsidR="00E50517" w:rsidRPr="00C811CD">
        <w:rPr>
          <w:rFonts w:ascii="Times New Roman" w:hAnsi="Times New Roman" w:cs="Times New Roman"/>
          <w:sz w:val="24"/>
        </w:rPr>
        <w:t xml:space="preserve"> </w:t>
      </w:r>
      <w:r w:rsidR="00857058" w:rsidRPr="00C811CD">
        <w:rPr>
          <w:rFonts w:ascii="Times New Roman" w:hAnsi="Times New Roman" w:cs="Times New Roman"/>
          <w:sz w:val="24"/>
        </w:rPr>
        <w:t xml:space="preserve">très célèbre et très populaire fabrique de chocolats </w:t>
      </w:r>
      <w:r w:rsidR="00B51B5B" w:rsidRPr="00C811CD">
        <w:rPr>
          <w:rFonts w:ascii="Times New Roman" w:hAnsi="Times New Roman" w:cs="Times New Roman"/>
          <w:sz w:val="24"/>
        </w:rPr>
        <w:t>qui avait assuré la prospérité du monastère.</w:t>
      </w:r>
      <w:r w:rsidR="00E50517" w:rsidRPr="00C811CD">
        <w:rPr>
          <w:rFonts w:ascii="Times New Roman" w:hAnsi="Times New Roman" w:cs="Times New Roman"/>
          <w:sz w:val="24"/>
        </w:rPr>
        <w:t xml:space="preserve"> En 1958, l’abbaye s’est aussi lancée dans une fondation angolaise qui est érigée canoniquement en 1960. </w:t>
      </w:r>
    </w:p>
    <w:p w14:paraId="4E8E9690" w14:textId="000C9F48" w:rsidR="00146A43" w:rsidRPr="00C811CD" w:rsidRDefault="00E45A00" w:rsidP="00C811CD">
      <w:pPr>
        <w:jc w:val="both"/>
        <w:rPr>
          <w:rFonts w:ascii="Times New Roman" w:hAnsi="Times New Roman" w:cs="Times New Roman"/>
          <w:sz w:val="24"/>
        </w:rPr>
      </w:pPr>
      <w:r w:rsidRPr="00C811CD">
        <w:rPr>
          <w:rFonts w:ascii="Times New Roman" w:hAnsi="Times New Roman" w:cs="Times New Roman"/>
          <w:sz w:val="24"/>
        </w:rPr>
        <w:t>Dans le cas de Sept-</w:t>
      </w:r>
      <w:r w:rsidR="001C21A3">
        <w:rPr>
          <w:rFonts w:ascii="Times New Roman" w:hAnsi="Times New Roman" w:cs="Times New Roman"/>
          <w:sz w:val="24"/>
        </w:rPr>
        <w:t>F</w:t>
      </w:r>
      <w:r w:rsidRPr="00C811CD">
        <w:rPr>
          <w:rFonts w:ascii="Times New Roman" w:hAnsi="Times New Roman" w:cs="Times New Roman"/>
          <w:sz w:val="24"/>
        </w:rPr>
        <w:t xml:space="preserve">ons, comme l’a déjà noté Danièle Hervieu-Léger, la </w:t>
      </w:r>
      <w:proofErr w:type="spellStart"/>
      <w:r w:rsidRPr="00C811CD">
        <w:rPr>
          <w:rFonts w:ascii="Times New Roman" w:hAnsi="Times New Roman" w:cs="Times New Roman"/>
          <w:sz w:val="24"/>
        </w:rPr>
        <w:t>mémorialisation</w:t>
      </w:r>
      <w:proofErr w:type="spellEnd"/>
      <w:r w:rsidRPr="00C811CD">
        <w:rPr>
          <w:rFonts w:ascii="Times New Roman" w:hAnsi="Times New Roman" w:cs="Times New Roman"/>
          <w:sz w:val="24"/>
        </w:rPr>
        <w:t xml:space="preserve"> de Frère Théophane, est liée à la pérennisation de l’héritage charismatique du frère Jérôme</w:t>
      </w:r>
      <w:r w:rsidR="00FD0FDE" w:rsidRPr="00C811CD">
        <w:rPr>
          <w:rFonts w:ascii="Times New Roman" w:hAnsi="Times New Roman" w:cs="Times New Roman"/>
          <w:sz w:val="24"/>
        </w:rPr>
        <w:t xml:space="preserve"> (Jean Kiefer 1907-1985)</w:t>
      </w:r>
      <w:r w:rsidRPr="00C811CD">
        <w:rPr>
          <w:rFonts w:ascii="Times New Roman" w:hAnsi="Times New Roman" w:cs="Times New Roman"/>
          <w:sz w:val="24"/>
        </w:rPr>
        <w:t>, de la transmission de son œuvre spirituelle, et de la promotion de sa vision de la vie monastique</w:t>
      </w:r>
      <w:r w:rsidRPr="00C811CD">
        <w:rPr>
          <w:rStyle w:val="Appelnotedebasdep"/>
          <w:rFonts w:ascii="Times New Roman" w:hAnsi="Times New Roman" w:cs="Times New Roman"/>
          <w:sz w:val="24"/>
        </w:rPr>
        <w:footnoteReference w:id="14"/>
      </w:r>
      <w:r w:rsidR="00FD0FDE" w:rsidRPr="00C811CD">
        <w:rPr>
          <w:rFonts w:ascii="Times New Roman" w:hAnsi="Times New Roman" w:cs="Times New Roman"/>
          <w:sz w:val="24"/>
        </w:rPr>
        <w:t xml:space="preserve">. Cette </w:t>
      </w:r>
      <w:proofErr w:type="spellStart"/>
      <w:r w:rsidR="00FD0FDE" w:rsidRPr="00C811CD">
        <w:rPr>
          <w:rFonts w:ascii="Times New Roman" w:hAnsi="Times New Roman" w:cs="Times New Roman"/>
          <w:sz w:val="24"/>
        </w:rPr>
        <w:t>mémorialisation</w:t>
      </w:r>
      <w:proofErr w:type="spellEnd"/>
      <w:r w:rsidR="00FD0FDE" w:rsidRPr="00C811CD">
        <w:rPr>
          <w:rFonts w:ascii="Times New Roman" w:hAnsi="Times New Roman" w:cs="Times New Roman"/>
          <w:sz w:val="24"/>
        </w:rPr>
        <w:t xml:space="preserve"> est aussi au cœur de la manière dont Sept-Fons dessine un chemin spécifique dans le monde cistercien au sortir de la crise catholique</w:t>
      </w:r>
      <w:r w:rsidR="008C3094" w:rsidRPr="00C811CD">
        <w:rPr>
          <w:rFonts w:ascii="Times New Roman" w:hAnsi="Times New Roman" w:cs="Times New Roman"/>
          <w:sz w:val="24"/>
        </w:rPr>
        <w:t xml:space="preserve"> sous l’abbatiat de Dom Patrick Olive.</w:t>
      </w:r>
      <w:r w:rsidR="000F66AE" w:rsidRPr="00C811CD">
        <w:rPr>
          <w:rFonts w:ascii="Times New Roman" w:hAnsi="Times New Roman" w:cs="Times New Roman"/>
          <w:sz w:val="24"/>
        </w:rPr>
        <w:t xml:space="preserve"> Elle a enfin avoir aussi avec la fondation en 2002, au terme d’un long processus de préparation</w:t>
      </w:r>
      <w:r w:rsidR="001C21A3">
        <w:rPr>
          <w:rFonts w:ascii="Times New Roman" w:hAnsi="Times New Roman" w:cs="Times New Roman"/>
          <w:sz w:val="24"/>
        </w:rPr>
        <w:t>,</w:t>
      </w:r>
      <w:r w:rsidR="000F66AE" w:rsidRPr="00C811CD">
        <w:rPr>
          <w:rFonts w:ascii="Times New Roman" w:hAnsi="Times New Roman" w:cs="Times New Roman"/>
          <w:sz w:val="24"/>
        </w:rPr>
        <w:t xml:space="preserve"> de l’abbaye de </w:t>
      </w:r>
      <w:proofErr w:type="spellStart"/>
      <w:r w:rsidR="000F66AE" w:rsidRPr="00C811CD">
        <w:rPr>
          <w:rFonts w:ascii="Times New Roman" w:hAnsi="Times New Roman" w:cs="Times New Roman"/>
          <w:color w:val="202122"/>
          <w:sz w:val="24"/>
        </w:rPr>
        <w:t>Nový</w:t>
      </w:r>
      <w:proofErr w:type="spellEnd"/>
      <w:r w:rsidR="000F66AE" w:rsidRPr="00C811CD">
        <w:rPr>
          <w:rFonts w:ascii="Times New Roman" w:hAnsi="Times New Roman" w:cs="Times New Roman"/>
          <w:color w:val="202122"/>
          <w:sz w:val="24"/>
        </w:rPr>
        <w:t xml:space="preserve"> </w:t>
      </w:r>
      <w:proofErr w:type="spellStart"/>
      <w:r w:rsidR="000F66AE" w:rsidRPr="00C811CD">
        <w:rPr>
          <w:rFonts w:ascii="Times New Roman" w:hAnsi="Times New Roman" w:cs="Times New Roman"/>
          <w:color w:val="202122"/>
          <w:sz w:val="24"/>
        </w:rPr>
        <w:t>Dvůr</w:t>
      </w:r>
      <w:proofErr w:type="spellEnd"/>
      <w:r w:rsidR="000F66AE" w:rsidRPr="00C811CD">
        <w:rPr>
          <w:rFonts w:ascii="Times New Roman" w:hAnsi="Times New Roman" w:cs="Times New Roman"/>
          <w:color w:val="202122"/>
          <w:sz w:val="24"/>
        </w:rPr>
        <w:t xml:space="preserve"> en république tchèque. La chronique autorisée de la vie et de la mort de frère Théophane est ainsi écrite par le Père Samuel Lauras premier prieur puis premier abbé du monastère tchèque après son érection canonique en 2007 puis 2011.</w:t>
      </w:r>
      <w:r w:rsidR="00146A43" w:rsidRPr="00C811CD">
        <w:rPr>
          <w:rFonts w:ascii="Times New Roman" w:hAnsi="Times New Roman" w:cs="Times New Roman"/>
          <w:color w:val="202122"/>
          <w:sz w:val="24"/>
        </w:rPr>
        <w:t xml:space="preserve"> La </w:t>
      </w:r>
      <w:proofErr w:type="spellStart"/>
      <w:r w:rsidR="00146A43" w:rsidRPr="00C811CD">
        <w:rPr>
          <w:rFonts w:ascii="Times New Roman" w:hAnsi="Times New Roman" w:cs="Times New Roman"/>
          <w:color w:val="202122"/>
          <w:sz w:val="24"/>
        </w:rPr>
        <w:t>mémorialisation</w:t>
      </w:r>
      <w:proofErr w:type="spellEnd"/>
      <w:r w:rsidR="00146A43" w:rsidRPr="00C811CD">
        <w:rPr>
          <w:rFonts w:ascii="Times New Roman" w:hAnsi="Times New Roman" w:cs="Times New Roman"/>
          <w:color w:val="202122"/>
          <w:sz w:val="24"/>
        </w:rPr>
        <w:t xml:space="preserve"> de Théophane vient donc servir le passage à une autre logique de vie monastique à Sept-Fons, sous le patronage de frère Jérôme et vient </w:t>
      </w:r>
      <w:r w:rsidR="00857058" w:rsidRPr="00C811CD">
        <w:rPr>
          <w:rFonts w:ascii="Times New Roman" w:hAnsi="Times New Roman" w:cs="Times New Roman"/>
          <w:sz w:val="24"/>
        </w:rPr>
        <w:t xml:space="preserve">sceller la transmission </w:t>
      </w:r>
      <w:r w:rsidR="00146A43" w:rsidRPr="00C811CD">
        <w:rPr>
          <w:rFonts w:ascii="Times New Roman" w:hAnsi="Times New Roman" w:cs="Times New Roman"/>
          <w:sz w:val="24"/>
        </w:rPr>
        <w:t xml:space="preserve">charismatique et la pérenniser dans le lien. C’est bien la communauté qui </w:t>
      </w:r>
      <w:r w:rsidR="00C2284F" w:rsidRPr="00C811CD">
        <w:rPr>
          <w:rFonts w:ascii="Times New Roman" w:hAnsi="Times New Roman" w:cs="Times New Roman"/>
          <w:sz w:val="24"/>
        </w:rPr>
        <w:t>qui construit ce lien entre Jérôme et Théophane, alors Jérôme et Théophane se sont très peu connus, puisque Jérôme meurt dans la période d’études de Théophane, est clairement affirmé par tous les textes évoquant l’itinéraire spirituel du jeune frère</w:t>
      </w:r>
      <w:r w:rsidR="00C2284F" w:rsidRPr="00C811CD">
        <w:rPr>
          <w:rStyle w:val="Appelnotedebasdep"/>
          <w:rFonts w:ascii="Times New Roman" w:hAnsi="Times New Roman" w:cs="Times New Roman"/>
          <w:sz w:val="24"/>
        </w:rPr>
        <w:footnoteReference w:id="15"/>
      </w:r>
      <w:r w:rsidR="00C2284F" w:rsidRPr="00C811CD">
        <w:rPr>
          <w:rFonts w:ascii="Times New Roman" w:hAnsi="Times New Roman" w:cs="Times New Roman"/>
          <w:sz w:val="24"/>
        </w:rPr>
        <w:t>. La vie et la mort de Théophane viendraient ainsi illustrer la pertinence de la proposition spirituelle et de la compréhension de la vie monastique de Jérôme.</w:t>
      </w:r>
      <w:r w:rsidR="0068567F" w:rsidRPr="00C811CD">
        <w:rPr>
          <w:rFonts w:ascii="Times New Roman" w:hAnsi="Times New Roman" w:cs="Times New Roman"/>
          <w:sz w:val="24"/>
        </w:rPr>
        <w:t xml:space="preserve"> 25 ans après la mort du frère Théophane, en 2014, le frère biologique de Théophane, le P. Sébastien affirmait encore ce lien devant la communauté : </w:t>
      </w:r>
    </w:p>
    <w:p w14:paraId="54632D8A" w14:textId="77777777" w:rsidR="0068567F" w:rsidRPr="00C811CD" w:rsidRDefault="0068567F" w:rsidP="00C811CD">
      <w:pPr>
        <w:rPr>
          <w:rFonts w:ascii="Times New Roman" w:hAnsi="Times New Roman" w:cs="Times New Roman"/>
          <w:sz w:val="24"/>
        </w:rPr>
      </w:pPr>
    </w:p>
    <w:p w14:paraId="1158F83C" w14:textId="77777777" w:rsidR="0068567F" w:rsidRPr="00A32763" w:rsidRDefault="0068567F" w:rsidP="00C811CD">
      <w:pPr>
        <w:pStyle w:val="Citation"/>
        <w:jc w:val="both"/>
        <w:rPr>
          <w:rFonts w:ascii="Times New Roman" w:hAnsi="Times New Roman" w:cs="Times New Roman"/>
          <w:i w:val="0"/>
          <w:iCs w:val="0"/>
          <w:color w:val="000000" w:themeColor="text1"/>
          <w:sz w:val="20"/>
          <w:szCs w:val="20"/>
        </w:rPr>
      </w:pPr>
      <w:r w:rsidRPr="00A32763">
        <w:rPr>
          <w:rFonts w:ascii="Times New Roman" w:hAnsi="Times New Roman" w:cs="Times New Roman"/>
          <w:i w:val="0"/>
          <w:iCs w:val="0"/>
          <w:color w:val="000000" w:themeColor="text1"/>
          <w:sz w:val="20"/>
          <w:szCs w:val="20"/>
        </w:rPr>
        <w:t>Père Jérôme a vécu une expérience spirituelle d’envergure qu’il a su transcrire et transmettre. Frère Théophane, sous une férule affectueuse, a vécu ce qui lui était enseigné et, en six ans, a parcouru, en vivant cette expérience, une sorte de course de géant malgré sa faiblesse, sa pusillanimité puis son impuissance.</w:t>
      </w:r>
    </w:p>
    <w:p w14:paraId="1D37CD05" w14:textId="77777777" w:rsidR="0068567F" w:rsidRPr="00A32763" w:rsidRDefault="0068567F" w:rsidP="00C811CD">
      <w:pPr>
        <w:pStyle w:val="Citation"/>
        <w:jc w:val="both"/>
        <w:rPr>
          <w:rFonts w:ascii="Times New Roman" w:hAnsi="Times New Roman" w:cs="Times New Roman"/>
          <w:i w:val="0"/>
          <w:iCs w:val="0"/>
          <w:color w:val="000000" w:themeColor="text1"/>
          <w:sz w:val="20"/>
          <w:szCs w:val="20"/>
        </w:rPr>
      </w:pPr>
      <w:r w:rsidRPr="00A32763">
        <w:rPr>
          <w:rFonts w:ascii="Times New Roman" w:hAnsi="Times New Roman" w:cs="Times New Roman"/>
          <w:i w:val="0"/>
          <w:iCs w:val="0"/>
          <w:color w:val="000000" w:themeColor="text1"/>
          <w:sz w:val="20"/>
          <w:szCs w:val="20"/>
        </w:rPr>
        <w:t>Chez Père Jérôme fidélité exemplaire à la vie monastique, sûreté de jugement et de doctrine, envergure intellectuelle et distinction naturelle ; tout cela à une époque agitée durant laquelle il a vécu dans un quotidien austère et la solitude, une vie monastique et sacerdotale exemplaires, avec conviction et recueillement, au point d’être capable de les transmettre et avec quelle maîtrise !</w:t>
      </w:r>
    </w:p>
    <w:p w14:paraId="00C10DA4" w14:textId="64A2D9FA" w:rsidR="0068567F" w:rsidRPr="00A32763" w:rsidRDefault="0068567F" w:rsidP="00C811CD">
      <w:pPr>
        <w:pStyle w:val="Citation"/>
        <w:jc w:val="both"/>
        <w:rPr>
          <w:rFonts w:ascii="Times New Roman" w:hAnsi="Times New Roman" w:cs="Times New Roman"/>
          <w:i w:val="0"/>
          <w:iCs w:val="0"/>
          <w:color w:val="000000" w:themeColor="text1"/>
          <w:sz w:val="20"/>
          <w:szCs w:val="20"/>
        </w:rPr>
      </w:pPr>
      <w:r w:rsidRPr="00A32763">
        <w:rPr>
          <w:rFonts w:ascii="Times New Roman" w:hAnsi="Times New Roman" w:cs="Times New Roman"/>
          <w:i w:val="0"/>
          <w:iCs w:val="0"/>
          <w:color w:val="000000" w:themeColor="text1"/>
          <w:sz w:val="20"/>
          <w:szCs w:val="20"/>
        </w:rPr>
        <w:t>Chez frère Théophane nous pourrions dire rien de tout cela ou presque. Un simple germe, qui n’a pas eu le temps de s’épanouir, ou à peine et la sévère maladie qui l’a rattrapé. Ils constituent, avec ses qualités intellectuelles, ses seules caractéristiques, sa seule originalité.</w:t>
      </w:r>
    </w:p>
    <w:p w14:paraId="19033766" w14:textId="77777777" w:rsidR="0068567F" w:rsidRDefault="0068567F" w:rsidP="00C811CD">
      <w:pPr>
        <w:rPr>
          <w:rFonts w:ascii="Times New Roman" w:hAnsi="Times New Roman" w:cs="Times New Roman"/>
          <w:sz w:val="24"/>
        </w:rPr>
      </w:pPr>
    </w:p>
    <w:p w14:paraId="5530FC68" w14:textId="28D9546A" w:rsidR="00412EA7" w:rsidRPr="00C811CD" w:rsidRDefault="00412EA7" w:rsidP="00412EA7">
      <w:pPr>
        <w:jc w:val="both"/>
        <w:rPr>
          <w:rFonts w:ascii="Times New Roman" w:hAnsi="Times New Roman" w:cs="Times New Roman"/>
          <w:sz w:val="24"/>
        </w:rPr>
      </w:pPr>
      <w:r>
        <w:rPr>
          <w:rFonts w:ascii="Times New Roman" w:hAnsi="Times New Roman" w:cs="Times New Roman"/>
          <w:sz w:val="24"/>
        </w:rPr>
        <w:lastRenderedPageBreak/>
        <w:t xml:space="preserve">À Lagrasse, outre que la vie et la mort de </w:t>
      </w:r>
      <w:proofErr w:type="spellStart"/>
      <w:r>
        <w:rPr>
          <w:rFonts w:ascii="Times New Roman" w:hAnsi="Times New Roman" w:cs="Times New Roman"/>
          <w:sz w:val="24"/>
        </w:rPr>
        <w:t>fr.</w:t>
      </w:r>
      <w:proofErr w:type="spellEnd"/>
      <w:r>
        <w:rPr>
          <w:rFonts w:ascii="Times New Roman" w:hAnsi="Times New Roman" w:cs="Times New Roman"/>
          <w:sz w:val="24"/>
        </w:rPr>
        <w:t> Vincent-Marie est liée au progrès de la restauration de l’abbaye à partir de son rachat en 2004, aux travaux desquels il participe</w:t>
      </w:r>
      <w:r w:rsidR="009D24AC">
        <w:rPr>
          <w:rFonts w:ascii="Times New Roman" w:hAnsi="Times New Roman" w:cs="Times New Roman"/>
          <w:sz w:val="24"/>
        </w:rPr>
        <w:t>,</w:t>
      </w:r>
      <w:r>
        <w:rPr>
          <w:rFonts w:ascii="Times New Roman" w:hAnsi="Times New Roman" w:cs="Times New Roman"/>
          <w:sz w:val="24"/>
        </w:rPr>
        <w:t xml:space="preserve"> avant que la maladie </w:t>
      </w:r>
      <w:r w:rsidR="009D24AC">
        <w:rPr>
          <w:rFonts w:ascii="Times New Roman" w:hAnsi="Times New Roman" w:cs="Times New Roman"/>
          <w:sz w:val="24"/>
        </w:rPr>
        <w:t xml:space="preserve">ne </w:t>
      </w:r>
      <w:r>
        <w:rPr>
          <w:rFonts w:ascii="Times New Roman" w:hAnsi="Times New Roman" w:cs="Times New Roman"/>
          <w:sz w:val="24"/>
        </w:rPr>
        <w:t>vienn</w:t>
      </w:r>
      <w:r w:rsidR="009D24AC">
        <w:rPr>
          <w:rFonts w:ascii="Times New Roman" w:hAnsi="Times New Roman" w:cs="Times New Roman"/>
          <w:sz w:val="24"/>
        </w:rPr>
        <w:t>e</w:t>
      </w:r>
      <w:r>
        <w:rPr>
          <w:rFonts w:ascii="Times New Roman" w:hAnsi="Times New Roman" w:cs="Times New Roman"/>
          <w:sz w:val="24"/>
        </w:rPr>
        <w:t xml:space="preserve"> l’en empêcher, il est explicitement mentionné comme « le premier mort de la communauté »</w:t>
      </w:r>
      <w:r>
        <w:rPr>
          <w:rStyle w:val="Appelnotedebasdep"/>
          <w:rFonts w:ascii="Times New Roman" w:hAnsi="Times New Roman" w:cs="Times New Roman"/>
          <w:sz w:val="24"/>
        </w:rPr>
        <w:footnoteReference w:id="16"/>
      </w:r>
      <w:r>
        <w:rPr>
          <w:rFonts w:ascii="Times New Roman" w:hAnsi="Times New Roman" w:cs="Times New Roman"/>
          <w:sz w:val="24"/>
        </w:rPr>
        <w:t>.</w:t>
      </w:r>
    </w:p>
    <w:p w14:paraId="41A1D911" w14:textId="72F1021B" w:rsidR="0068567F" w:rsidRPr="00C811CD" w:rsidRDefault="0068567F" w:rsidP="00C811CD">
      <w:pPr>
        <w:jc w:val="both"/>
        <w:rPr>
          <w:rFonts w:ascii="Times New Roman" w:hAnsi="Times New Roman" w:cs="Times New Roman"/>
          <w:sz w:val="24"/>
        </w:rPr>
      </w:pPr>
      <w:r w:rsidRPr="00C811CD">
        <w:rPr>
          <w:rFonts w:ascii="Times New Roman" w:hAnsi="Times New Roman" w:cs="Times New Roman"/>
          <w:sz w:val="24"/>
        </w:rPr>
        <w:t xml:space="preserve">Quant au frère François </w:t>
      </w:r>
      <w:proofErr w:type="spellStart"/>
      <w:r w:rsidRPr="00C811CD">
        <w:rPr>
          <w:rFonts w:ascii="Times New Roman" w:hAnsi="Times New Roman" w:cs="Times New Roman"/>
          <w:sz w:val="24"/>
        </w:rPr>
        <w:t>Cabon</w:t>
      </w:r>
      <w:proofErr w:type="spellEnd"/>
      <w:r w:rsidRPr="00C811CD">
        <w:rPr>
          <w:rFonts w:ascii="Times New Roman" w:hAnsi="Times New Roman" w:cs="Times New Roman"/>
          <w:sz w:val="24"/>
        </w:rPr>
        <w:t xml:space="preserve"> c'est très clairement et presque littéralement le frère qui a été mis sous la refondation de l'abbaye de Landévennec par les moines de </w:t>
      </w:r>
      <w:proofErr w:type="spellStart"/>
      <w:r w:rsidRPr="00C811CD">
        <w:rPr>
          <w:rFonts w:ascii="Times New Roman" w:hAnsi="Times New Roman" w:cs="Times New Roman"/>
          <w:sz w:val="24"/>
        </w:rPr>
        <w:t>Kerbénéat</w:t>
      </w:r>
      <w:proofErr w:type="spellEnd"/>
      <w:r w:rsidRPr="00C811CD">
        <w:rPr>
          <w:rFonts w:ascii="Times New Roman" w:hAnsi="Times New Roman" w:cs="Times New Roman"/>
          <w:sz w:val="24"/>
        </w:rPr>
        <w:t>. En 1950, les moines se décident à modifier la publication de l</w:t>
      </w:r>
      <w:r w:rsidR="00623456" w:rsidRPr="00C811CD">
        <w:rPr>
          <w:rFonts w:ascii="Times New Roman" w:hAnsi="Times New Roman" w:cs="Times New Roman"/>
          <w:sz w:val="24"/>
        </w:rPr>
        <w:t xml:space="preserve">eur chronique en la transformant en une revue destinée aux potentiels amis et soutiens du monastère. Le premier numéro de ce qui devient alors une revue, </w:t>
      </w:r>
      <w:r w:rsidR="00623456" w:rsidRPr="00C811CD">
        <w:rPr>
          <w:rFonts w:ascii="Times New Roman" w:hAnsi="Times New Roman" w:cs="Times New Roman"/>
          <w:i/>
          <w:iCs/>
          <w:sz w:val="24"/>
        </w:rPr>
        <w:t>Pax</w:t>
      </w:r>
      <w:r w:rsidR="00623456" w:rsidRPr="00C811CD">
        <w:rPr>
          <w:rFonts w:ascii="Times New Roman" w:hAnsi="Times New Roman" w:cs="Times New Roman"/>
          <w:sz w:val="24"/>
        </w:rPr>
        <w:t xml:space="preserve">, commence par une présentation de l’utilité de la chronique ; elle est immédiatement suivie du récit de l’agonie du frère François. Ce changement de diffusion et de public a immédiatement à voir avec le lancement de la collecte de fonds qui permet matériellement le relèvement de Landévennec par les moines de </w:t>
      </w:r>
      <w:proofErr w:type="spellStart"/>
      <w:r w:rsidR="00623456" w:rsidRPr="00C811CD">
        <w:rPr>
          <w:rFonts w:ascii="Times New Roman" w:hAnsi="Times New Roman" w:cs="Times New Roman"/>
          <w:sz w:val="24"/>
        </w:rPr>
        <w:t>Kerbénéat</w:t>
      </w:r>
      <w:proofErr w:type="spellEnd"/>
      <w:r w:rsidR="00623456" w:rsidRPr="00C811CD">
        <w:rPr>
          <w:rFonts w:ascii="Times New Roman" w:hAnsi="Times New Roman" w:cs="Times New Roman"/>
          <w:sz w:val="24"/>
        </w:rPr>
        <w:t xml:space="preserve">, portés par un vaste réseau de solidarité ecclésiale en Bretagne. En parallèle du lancement de la collecte de fonds, les frères traduisent </w:t>
      </w:r>
      <w:r w:rsidR="00163564" w:rsidRPr="00C811CD">
        <w:rPr>
          <w:rFonts w:ascii="Times New Roman" w:hAnsi="Times New Roman" w:cs="Times New Roman"/>
          <w:sz w:val="24"/>
        </w:rPr>
        <w:t xml:space="preserve">en breton la chronique de la mort du frère François et la font publier au mois de mars dans le </w:t>
      </w:r>
      <w:proofErr w:type="spellStart"/>
      <w:r w:rsidR="00163564" w:rsidRPr="00C811CD">
        <w:rPr>
          <w:rFonts w:ascii="Times New Roman" w:hAnsi="Times New Roman" w:cs="Times New Roman"/>
          <w:i/>
          <w:iCs/>
          <w:sz w:val="24"/>
        </w:rPr>
        <w:t>Kannad</w:t>
      </w:r>
      <w:proofErr w:type="spellEnd"/>
      <w:r w:rsidR="00163564" w:rsidRPr="00C811CD">
        <w:rPr>
          <w:rFonts w:ascii="Times New Roman" w:hAnsi="Times New Roman" w:cs="Times New Roman"/>
          <w:i/>
          <w:iCs/>
          <w:sz w:val="24"/>
        </w:rPr>
        <w:t xml:space="preserve"> </w:t>
      </w:r>
      <w:proofErr w:type="spellStart"/>
      <w:r w:rsidR="00163564" w:rsidRPr="00C811CD">
        <w:rPr>
          <w:rFonts w:ascii="Times New Roman" w:hAnsi="Times New Roman" w:cs="Times New Roman"/>
          <w:i/>
          <w:iCs/>
          <w:sz w:val="24"/>
        </w:rPr>
        <w:t>Kalon</w:t>
      </w:r>
      <w:proofErr w:type="spellEnd"/>
      <w:r w:rsidR="00163564" w:rsidRPr="00C811CD">
        <w:rPr>
          <w:rFonts w:ascii="Times New Roman" w:hAnsi="Times New Roman" w:cs="Times New Roman"/>
          <w:i/>
          <w:iCs/>
          <w:sz w:val="24"/>
        </w:rPr>
        <w:t xml:space="preserve"> </w:t>
      </w:r>
      <w:proofErr w:type="spellStart"/>
      <w:r w:rsidR="00163564" w:rsidRPr="00C811CD">
        <w:rPr>
          <w:rFonts w:ascii="Times New Roman" w:hAnsi="Times New Roman" w:cs="Times New Roman"/>
          <w:i/>
          <w:iCs/>
          <w:sz w:val="24"/>
        </w:rPr>
        <w:t>Sakr</w:t>
      </w:r>
      <w:proofErr w:type="spellEnd"/>
      <w:r w:rsidR="00163564" w:rsidRPr="00C811CD">
        <w:rPr>
          <w:rFonts w:ascii="Times New Roman" w:hAnsi="Times New Roman" w:cs="Times New Roman"/>
          <w:i/>
          <w:iCs/>
          <w:sz w:val="24"/>
        </w:rPr>
        <w:t xml:space="preserve"> </w:t>
      </w:r>
      <w:proofErr w:type="spellStart"/>
      <w:r w:rsidR="00163564" w:rsidRPr="00C811CD">
        <w:rPr>
          <w:rFonts w:ascii="Times New Roman" w:hAnsi="Times New Roman" w:cs="Times New Roman"/>
          <w:i/>
          <w:iCs/>
          <w:sz w:val="24"/>
        </w:rPr>
        <w:t>Jezuz</w:t>
      </w:r>
      <w:proofErr w:type="spellEnd"/>
      <w:r w:rsidR="00C578CD">
        <w:rPr>
          <w:rFonts w:ascii="Times New Roman" w:hAnsi="Times New Roman" w:cs="Times New Roman"/>
          <w:i/>
          <w:iCs/>
          <w:sz w:val="24"/>
        </w:rPr>
        <w:t xml:space="preserve"> ha </w:t>
      </w:r>
      <w:proofErr w:type="spellStart"/>
      <w:r w:rsidR="00C578CD">
        <w:rPr>
          <w:rFonts w:ascii="Times New Roman" w:hAnsi="Times New Roman" w:cs="Times New Roman"/>
          <w:i/>
          <w:iCs/>
          <w:sz w:val="24"/>
        </w:rPr>
        <w:t>Kalon</w:t>
      </w:r>
      <w:proofErr w:type="spellEnd"/>
      <w:r w:rsidR="00C578CD">
        <w:rPr>
          <w:rFonts w:ascii="Times New Roman" w:hAnsi="Times New Roman" w:cs="Times New Roman"/>
          <w:i/>
          <w:iCs/>
          <w:sz w:val="24"/>
        </w:rPr>
        <w:t xml:space="preserve"> </w:t>
      </w:r>
      <w:proofErr w:type="spellStart"/>
      <w:r w:rsidR="00C578CD">
        <w:rPr>
          <w:rFonts w:ascii="Times New Roman" w:hAnsi="Times New Roman" w:cs="Times New Roman"/>
          <w:i/>
          <w:iCs/>
          <w:sz w:val="24"/>
        </w:rPr>
        <w:t>dinam</w:t>
      </w:r>
      <w:proofErr w:type="spellEnd"/>
      <w:r w:rsidR="00C578CD">
        <w:rPr>
          <w:rFonts w:ascii="Times New Roman" w:hAnsi="Times New Roman" w:cs="Times New Roman"/>
          <w:i/>
          <w:iCs/>
          <w:sz w:val="24"/>
        </w:rPr>
        <w:t xml:space="preserve"> Mari</w:t>
      </w:r>
      <w:r w:rsidR="00163564" w:rsidRPr="00C811CD">
        <w:rPr>
          <w:rFonts w:ascii="Times New Roman" w:hAnsi="Times New Roman" w:cs="Times New Roman"/>
          <w:sz w:val="24"/>
        </w:rPr>
        <w:t xml:space="preserve">, une revue à destination du clergé bretonnant, là encore bien sûr dans le temps de la construction de ce réseau qui accompagne la refondation de Landévennec inaugurée en octobre par la prise de possession des ruines par les moines de </w:t>
      </w:r>
      <w:proofErr w:type="spellStart"/>
      <w:r w:rsidR="00163564" w:rsidRPr="00C811CD">
        <w:rPr>
          <w:rFonts w:ascii="Times New Roman" w:hAnsi="Times New Roman" w:cs="Times New Roman"/>
          <w:sz w:val="24"/>
        </w:rPr>
        <w:t>Kerbénéat</w:t>
      </w:r>
      <w:proofErr w:type="spellEnd"/>
      <w:r w:rsidR="00163564" w:rsidRPr="00C811CD">
        <w:rPr>
          <w:rFonts w:ascii="Times New Roman" w:hAnsi="Times New Roman" w:cs="Times New Roman"/>
          <w:sz w:val="24"/>
        </w:rPr>
        <w:t xml:space="preserve">. Le corps de frère François </w:t>
      </w:r>
      <w:proofErr w:type="spellStart"/>
      <w:r w:rsidR="00163564" w:rsidRPr="00C811CD">
        <w:rPr>
          <w:rFonts w:ascii="Times New Roman" w:hAnsi="Times New Roman" w:cs="Times New Roman"/>
          <w:sz w:val="24"/>
        </w:rPr>
        <w:t>Cabon</w:t>
      </w:r>
      <w:proofErr w:type="spellEnd"/>
      <w:r w:rsidR="00163564" w:rsidRPr="00C811CD">
        <w:rPr>
          <w:rFonts w:ascii="Times New Roman" w:hAnsi="Times New Roman" w:cs="Times New Roman"/>
          <w:sz w:val="24"/>
        </w:rPr>
        <w:t xml:space="preserve"> – comme ceux des autres moines inhumés au cimetière de </w:t>
      </w:r>
      <w:proofErr w:type="spellStart"/>
      <w:r w:rsidR="00163564" w:rsidRPr="00C811CD">
        <w:rPr>
          <w:rFonts w:ascii="Times New Roman" w:hAnsi="Times New Roman" w:cs="Times New Roman"/>
          <w:sz w:val="24"/>
        </w:rPr>
        <w:t>Kerbénéat</w:t>
      </w:r>
      <w:proofErr w:type="spellEnd"/>
      <w:r w:rsidR="00163564" w:rsidRPr="00C811CD">
        <w:rPr>
          <w:rFonts w:ascii="Times New Roman" w:hAnsi="Times New Roman" w:cs="Times New Roman"/>
          <w:sz w:val="24"/>
        </w:rPr>
        <w:t xml:space="preserve"> – est ensuite transféré dans le nouveau cimetière communautaire dans une petite clairière au-dessus de la nouvelle abbaye où il veille sur la fondation à laquelle les frères de </w:t>
      </w:r>
      <w:proofErr w:type="spellStart"/>
      <w:r w:rsidR="00163564" w:rsidRPr="00C811CD">
        <w:rPr>
          <w:rFonts w:ascii="Times New Roman" w:hAnsi="Times New Roman" w:cs="Times New Roman"/>
          <w:sz w:val="24"/>
        </w:rPr>
        <w:t>Kerbénéat</w:t>
      </w:r>
      <w:proofErr w:type="spellEnd"/>
      <w:r w:rsidR="00163564" w:rsidRPr="00C811CD">
        <w:rPr>
          <w:rFonts w:ascii="Times New Roman" w:hAnsi="Times New Roman" w:cs="Times New Roman"/>
          <w:sz w:val="24"/>
        </w:rPr>
        <w:t xml:space="preserve"> l’ont si clairement associé.</w:t>
      </w:r>
    </w:p>
    <w:p w14:paraId="559879CC" w14:textId="575944D2" w:rsidR="0068567F" w:rsidRPr="00C811CD" w:rsidRDefault="00163564" w:rsidP="00C811CD">
      <w:pPr>
        <w:jc w:val="both"/>
        <w:rPr>
          <w:rFonts w:ascii="Times New Roman" w:hAnsi="Times New Roman" w:cs="Times New Roman"/>
          <w:sz w:val="24"/>
        </w:rPr>
      </w:pPr>
      <w:r w:rsidRPr="00C811CD">
        <w:rPr>
          <w:rFonts w:ascii="Times New Roman" w:hAnsi="Times New Roman" w:cs="Times New Roman"/>
          <w:sz w:val="24"/>
        </w:rPr>
        <w:t xml:space="preserve">Dans ces processus de fondation, de refondation, de réforme et de consolidation – on vient de le voir dans le cas de François </w:t>
      </w:r>
      <w:proofErr w:type="spellStart"/>
      <w:r w:rsidRPr="00C811CD">
        <w:rPr>
          <w:rFonts w:ascii="Times New Roman" w:hAnsi="Times New Roman" w:cs="Times New Roman"/>
          <w:sz w:val="24"/>
        </w:rPr>
        <w:t>Cabon</w:t>
      </w:r>
      <w:proofErr w:type="spellEnd"/>
      <w:r w:rsidRPr="00C811CD">
        <w:rPr>
          <w:rFonts w:ascii="Times New Roman" w:hAnsi="Times New Roman" w:cs="Times New Roman"/>
          <w:sz w:val="24"/>
        </w:rPr>
        <w:t xml:space="preserve"> – jouent, quoiqu’à des échelles de diffusion différentes, des entreprises de publicistique. Dans le cas de Rafael </w:t>
      </w:r>
      <w:proofErr w:type="spellStart"/>
      <w:r w:rsidRPr="00C811CD">
        <w:rPr>
          <w:rFonts w:ascii="Times New Roman" w:hAnsi="Times New Roman" w:cs="Times New Roman"/>
          <w:sz w:val="24"/>
        </w:rPr>
        <w:t>Barón</w:t>
      </w:r>
      <w:proofErr w:type="spellEnd"/>
      <w:r w:rsidR="00EE694C" w:rsidRPr="00C811CD">
        <w:rPr>
          <w:rFonts w:ascii="Times New Roman" w:hAnsi="Times New Roman" w:cs="Times New Roman"/>
          <w:sz w:val="24"/>
        </w:rPr>
        <w:t xml:space="preserve">, si son oncle le duc de </w:t>
      </w:r>
      <w:proofErr w:type="spellStart"/>
      <w:r w:rsidR="00EE694C" w:rsidRPr="00C811CD">
        <w:rPr>
          <w:rFonts w:ascii="Times New Roman" w:hAnsi="Times New Roman" w:cs="Times New Roman"/>
          <w:sz w:val="24"/>
        </w:rPr>
        <w:t>Maqueda</w:t>
      </w:r>
      <w:proofErr w:type="spellEnd"/>
      <w:r w:rsidR="00EE694C" w:rsidRPr="00C811CD">
        <w:rPr>
          <w:rFonts w:ascii="Times New Roman" w:hAnsi="Times New Roman" w:cs="Times New Roman"/>
          <w:sz w:val="24"/>
        </w:rPr>
        <w:t>, avait déjà publié une première biographie en 194</w:t>
      </w:r>
      <w:r w:rsidR="00DA6322" w:rsidRPr="00C811CD">
        <w:rPr>
          <w:rFonts w:ascii="Times New Roman" w:hAnsi="Times New Roman" w:cs="Times New Roman"/>
          <w:sz w:val="24"/>
        </w:rPr>
        <w:t>8</w:t>
      </w:r>
      <w:r w:rsidR="00EE694C" w:rsidRPr="00C811CD">
        <w:rPr>
          <w:rStyle w:val="Appelnotedebasdep"/>
          <w:rFonts w:ascii="Times New Roman" w:hAnsi="Times New Roman" w:cs="Times New Roman"/>
          <w:sz w:val="24"/>
        </w:rPr>
        <w:footnoteReference w:id="17"/>
      </w:r>
      <w:r w:rsidR="00EE694C" w:rsidRPr="00C811CD">
        <w:rPr>
          <w:rFonts w:ascii="Times New Roman" w:hAnsi="Times New Roman" w:cs="Times New Roman"/>
          <w:sz w:val="24"/>
        </w:rPr>
        <w:t>, ce n’est vraiment qu’au début des années 60 en lien avec le lancement du processus de canonisation que les moines s’engagent dans une entreprise éditoriale qui commence avec la publication en 1961 d’un recueil de pensées tirées des écrits du frère Rafael</w:t>
      </w:r>
      <w:r w:rsidR="00EE694C" w:rsidRPr="00C811CD">
        <w:rPr>
          <w:rStyle w:val="Appelnotedebasdep"/>
          <w:rFonts w:ascii="Times New Roman" w:hAnsi="Times New Roman" w:cs="Times New Roman"/>
          <w:sz w:val="24"/>
        </w:rPr>
        <w:footnoteReference w:id="18"/>
      </w:r>
      <w:r w:rsidR="00EE694C" w:rsidRPr="00C811CD">
        <w:rPr>
          <w:rFonts w:ascii="Times New Roman" w:hAnsi="Times New Roman" w:cs="Times New Roman"/>
          <w:sz w:val="24"/>
        </w:rPr>
        <w:t>, suivie d’une biographie accompagnant une autre série d’écrits en 1966</w:t>
      </w:r>
      <w:r w:rsidR="00EE694C" w:rsidRPr="00C811CD">
        <w:rPr>
          <w:rStyle w:val="Appelnotedebasdep"/>
          <w:rFonts w:ascii="Times New Roman" w:hAnsi="Times New Roman" w:cs="Times New Roman"/>
          <w:sz w:val="24"/>
        </w:rPr>
        <w:footnoteReference w:id="19"/>
      </w:r>
      <w:r w:rsidR="00DA6322" w:rsidRPr="00C811CD">
        <w:rPr>
          <w:rFonts w:ascii="Times New Roman" w:hAnsi="Times New Roman" w:cs="Times New Roman"/>
          <w:sz w:val="24"/>
        </w:rPr>
        <w:t xml:space="preserve">. En 1969, les moines publient une histoire de la Trappe de </w:t>
      </w:r>
      <w:proofErr w:type="spellStart"/>
      <w:r w:rsidR="00DA6322" w:rsidRPr="00C811CD">
        <w:rPr>
          <w:rFonts w:ascii="Times New Roman" w:hAnsi="Times New Roman" w:cs="Times New Roman"/>
          <w:sz w:val="24"/>
        </w:rPr>
        <w:t>Dueñas</w:t>
      </w:r>
      <w:proofErr w:type="spellEnd"/>
      <w:r w:rsidR="00DA6322" w:rsidRPr="00C811CD">
        <w:rPr>
          <w:rFonts w:ascii="Times New Roman" w:hAnsi="Times New Roman" w:cs="Times New Roman"/>
          <w:sz w:val="24"/>
        </w:rPr>
        <w:t xml:space="preserve"> écrite par le frère Maria Damian </w:t>
      </w:r>
      <w:proofErr w:type="spellStart"/>
      <w:r w:rsidR="00DA6322" w:rsidRPr="00C811CD">
        <w:rPr>
          <w:rFonts w:ascii="Times New Roman" w:hAnsi="Times New Roman" w:cs="Times New Roman"/>
          <w:sz w:val="24"/>
        </w:rPr>
        <w:t>Yañez</w:t>
      </w:r>
      <w:proofErr w:type="spellEnd"/>
      <w:r w:rsidR="00DA6322" w:rsidRPr="00C811CD">
        <w:rPr>
          <w:rFonts w:ascii="Times New Roman" w:hAnsi="Times New Roman" w:cs="Times New Roman"/>
          <w:sz w:val="24"/>
        </w:rPr>
        <w:t xml:space="preserve"> </w:t>
      </w:r>
      <w:proofErr w:type="spellStart"/>
      <w:r w:rsidR="00DA6322" w:rsidRPr="00C811CD">
        <w:rPr>
          <w:rFonts w:ascii="Times New Roman" w:hAnsi="Times New Roman" w:cs="Times New Roman"/>
          <w:sz w:val="24"/>
        </w:rPr>
        <w:t>Neira</w:t>
      </w:r>
      <w:proofErr w:type="spellEnd"/>
      <w:r w:rsidR="00DA6322" w:rsidRPr="00C811CD">
        <w:rPr>
          <w:rFonts w:ascii="Times New Roman" w:hAnsi="Times New Roman" w:cs="Times New Roman"/>
          <w:sz w:val="24"/>
        </w:rPr>
        <w:t xml:space="preserve"> qui se concluent par une biographie de Rafael et qui liste tout au long du volume les fruits pour le monastère – et notamment la visite de Carmen Polo, l’épouse du Caudillo… – de la présence parmi les frères du tombeau de plus en plus visité du frère. </w:t>
      </w:r>
    </w:p>
    <w:p w14:paraId="51BBC730" w14:textId="5DFD012C" w:rsidR="00F66376" w:rsidRPr="00C811CD" w:rsidRDefault="00DA6322" w:rsidP="00C811CD">
      <w:pPr>
        <w:jc w:val="both"/>
        <w:rPr>
          <w:rFonts w:ascii="Times New Roman" w:hAnsi="Times New Roman" w:cs="Times New Roman"/>
          <w:color w:val="202122"/>
          <w:sz w:val="24"/>
          <w:shd w:val="clear" w:color="auto" w:fill="FFFFFF"/>
        </w:rPr>
      </w:pPr>
      <w:r w:rsidRPr="00C811CD">
        <w:rPr>
          <w:rFonts w:ascii="Times New Roman" w:hAnsi="Times New Roman" w:cs="Times New Roman"/>
          <w:sz w:val="24"/>
        </w:rPr>
        <w:t>Dans le cas du frère Théophane et de son lien avec Jérôme il faut vraiment parler d’un vrai faisceau de publication porté par les frères eux-mêmes mais en lien aussi avec des éditeurs militant</w:t>
      </w:r>
      <w:r w:rsidR="00F66376" w:rsidRPr="00C811CD">
        <w:rPr>
          <w:rFonts w:ascii="Times New Roman" w:hAnsi="Times New Roman" w:cs="Times New Roman"/>
          <w:sz w:val="24"/>
        </w:rPr>
        <w:t>s</w:t>
      </w:r>
      <w:r w:rsidRPr="00C811CD">
        <w:rPr>
          <w:rFonts w:ascii="Times New Roman" w:hAnsi="Times New Roman" w:cs="Times New Roman"/>
          <w:sz w:val="24"/>
        </w:rPr>
        <w:t xml:space="preserve">. </w:t>
      </w:r>
      <w:r w:rsidR="00F66376" w:rsidRPr="00C811CD">
        <w:rPr>
          <w:rFonts w:ascii="Times New Roman" w:hAnsi="Times New Roman" w:cs="Times New Roman"/>
          <w:sz w:val="24"/>
        </w:rPr>
        <w:t xml:space="preserve">La chronique du court itinéraire de vie monastique de Théophane rédigée par le P. Samuel est publiée chez </w:t>
      </w:r>
      <w:proofErr w:type="spellStart"/>
      <w:r w:rsidR="00F66376" w:rsidRPr="00C811CD">
        <w:rPr>
          <w:rFonts w:ascii="Times New Roman" w:hAnsi="Times New Roman" w:cs="Times New Roman"/>
          <w:sz w:val="24"/>
        </w:rPr>
        <w:t>Brepols</w:t>
      </w:r>
      <w:proofErr w:type="spellEnd"/>
      <w:r w:rsidR="00F66376" w:rsidRPr="00C811CD">
        <w:rPr>
          <w:rFonts w:ascii="Times New Roman" w:hAnsi="Times New Roman" w:cs="Times New Roman"/>
          <w:sz w:val="24"/>
        </w:rPr>
        <w:t xml:space="preserve"> en 1992 (avant d’être réédité par Parole et Silence une maison très située dans le paysage du catholicisme français en 1999). Cette première publication suit de peu la publication</w:t>
      </w:r>
      <w:r w:rsidR="00801266" w:rsidRPr="00C811CD">
        <w:rPr>
          <w:rFonts w:ascii="Times New Roman" w:hAnsi="Times New Roman" w:cs="Times New Roman"/>
          <w:sz w:val="24"/>
        </w:rPr>
        <w:t>, qui précède elle-même le décès de frère Théophane,</w:t>
      </w:r>
      <w:r w:rsidR="00F66376" w:rsidRPr="00C811CD">
        <w:rPr>
          <w:rFonts w:ascii="Times New Roman" w:hAnsi="Times New Roman" w:cs="Times New Roman"/>
          <w:sz w:val="24"/>
        </w:rPr>
        <w:t xml:space="preserve"> des œuvres du P. Jérôme aux éditions du </w:t>
      </w:r>
      <w:r w:rsidR="00F66376" w:rsidRPr="00C811CD">
        <w:rPr>
          <w:rFonts w:ascii="Times New Roman" w:hAnsi="Times New Roman" w:cs="Times New Roman"/>
          <w:i/>
          <w:iCs/>
          <w:sz w:val="24"/>
        </w:rPr>
        <w:t>Sarment</w:t>
      </w:r>
      <w:r w:rsidR="00F66376" w:rsidRPr="00816FE4">
        <w:rPr>
          <w:rStyle w:val="Appelnotedebasdep"/>
          <w:rFonts w:ascii="Times New Roman" w:hAnsi="Times New Roman" w:cs="Times New Roman"/>
          <w:sz w:val="24"/>
        </w:rPr>
        <w:footnoteReference w:id="20"/>
      </w:r>
      <w:r w:rsidR="00F66376" w:rsidRPr="00C811CD">
        <w:rPr>
          <w:rFonts w:ascii="Times New Roman" w:hAnsi="Times New Roman" w:cs="Times New Roman"/>
          <w:sz w:val="24"/>
        </w:rPr>
        <w:t>, département chrétien de</w:t>
      </w:r>
      <w:r w:rsidR="00F66376" w:rsidRPr="00C811CD">
        <w:rPr>
          <w:rFonts w:ascii="Times New Roman" w:hAnsi="Times New Roman" w:cs="Times New Roman"/>
          <w:i/>
          <w:iCs/>
          <w:sz w:val="24"/>
        </w:rPr>
        <w:t xml:space="preserve"> Fayard</w:t>
      </w:r>
      <w:r w:rsidR="00F66376" w:rsidRPr="00C811CD">
        <w:rPr>
          <w:rFonts w:ascii="Times New Roman" w:hAnsi="Times New Roman" w:cs="Times New Roman"/>
          <w:sz w:val="24"/>
        </w:rPr>
        <w:t xml:space="preserve">, fondée par Jean-Claude Didelot, qui accompagne la promotion de figures et d’écrits de références pour les pôles conservateurs et/ou charismatiques du catholicisme français. Dans le cas de Vincent </w:t>
      </w:r>
      <w:proofErr w:type="spellStart"/>
      <w:r w:rsidR="00F66376" w:rsidRPr="00C811CD">
        <w:rPr>
          <w:rFonts w:ascii="Times New Roman" w:hAnsi="Times New Roman" w:cs="Times New Roman"/>
          <w:sz w:val="24"/>
        </w:rPr>
        <w:t>Carbone</w:t>
      </w:r>
      <w:r w:rsidR="009D24AC">
        <w:rPr>
          <w:rFonts w:ascii="Times New Roman" w:hAnsi="Times New Roman" w:cs="Times New Roman"/>
          <w:sz w:val="24"/>
        </w:rPr>
        <w:t>l</w:t>
      </w:r>
      <w:r w:rsidR="00F66376" w:rsidRPr="00C811CD">
        <w:rPr>
          <w:rFonts w:ascii="Times New Roman" w:hAnsi="Times New Roman" w:cs="Times New Roman"/>
          <w:sz w:val="24"/>
        </w:rPr>
        <w:t>l</w:t>
      </w:r>
      <w:proofErr w:type="spellEnd"/>
      <w:r w:rsidR="00F66376" w:rsidRPr="00C811CD">
        <w:rPr>
          <w:rFonts w:ascii="Times New Roman" w:hAnsi="Times New Roman" w:cs="Times New Roman"/>
          <w:sz w:val="24"/>
        </w:rPr>
        <w:t xml:space="preserve">, c’est le publiciste Nicolas </w:t>
      </w:r>
      <w:proofErr w:type="spellStart"/>
      <w:r w:rsidR="00F66376" w:rsidRPr="00C811CD">
        <w:rPr>
          <w:rFonts w:ascii="Times New Roman" w:hAnsi="Times New Roman" w:cs="Times New Roman"/>
          <w:sz w:val="24"/>
        </w:rPr>
        <w:t>Diat</w:t>
      </w:r>
      <w:proofErr w:type="spellEnd"/>
      <w:r w:rsidR="00F66376" w:rsidRPr="00C811CD">
        <w:rPr>
          <w:rFonts w:ascii="Times New Roman" w:hAnsi="Times New Roman" w:cs="Times New Roman"/>
          <w:sz w:val="24"/>
        </w:rPr>
        <w:t xml:space="preserve"> qui joue un rôle central </w:t>
      </w:r>
      <w:r w:rsidR="008928D5" w:rsidRPr="00C811CD">
        <w:rPr>
          <w:rFonts w:ascii="Times New Roman" w:hAnsi="Times New Roman" w:cs="Times New Roman"/>
          <w:sz w:val="24"/>
        </w:rPr>
        <w:t xml:space="preserve">qui accompagne la promotion conjointe de la restauration de Lagrasse et de la figure exemplaire de Vincent </w:t>
      </w:r>
      <w:proofErr w:type="spellStart"/>
      <w:r w:rsidR="008928D5" w:rsidRPr="00C811CD">
        <w:rPr>
          <w:rFonts w:ascii="Times New Roman" w:hAnsi="Times New Roman" w:cs="Times New Roman"/>
          <w:sz w:val="24"/>
        </w:rPr>
        <w:t>Carbon</w:t>
      </w:r>
      <w:r w:rsidR="009D24AC">
        <w:rPr>
          <w:rFonts w:ascii="Times New Roman" w:hAnsi="Times New Roman" w:cs="Times New Roman"/>
          <w:sz w:val="24"/>
        </w:rPr>
        <w:t>el</w:t>
      </w:r>
      <w:r w:rsidR="008928D5" w:rsidRPr="00C811CD">
        <w:rPr>
          <w:rFonts w:ascii="Times New Roman" w:hAnsi="Times New Roman" w:cs="Times New Roman"/>
          <w:sz w:val="24"/>
        </w:rPr>
        <w:t>l</w:t>
      </w:r>
      <w:proofErr w:type="spellEnd"/>
      <w:r w:rsidR="008928D5" w:rsidRPr="00C811CD">
        <w:rPr>
          <w:rFonts w:ascii="Times New Roman" w:hAnsi="Times New Roman" w:cs="Times New Roman"/>
          <w:sz w:val="24"/>
        </w:rPr>
        <w:t>. Il inclut un récit de la vie et de la mort du frère, et de son lien avec l’entreprise de restauration dans son ouvrage de 201</w:t>
      </w:r>
      <w:r w:rsidR="00816FE4">
        <w:rPr>
          <w:rFonts w:ascii="Times New Roman" w:hAnsi="Times New Roman" w:cs="Times New Roman"/>
          <w:sz w:val="24"/>
        </w:rPr>
        <w:t>8</w:t>
      </w:r>
      <w:r w:rsidR="008928D5" w:rsidRPr="00C811CD">
        <w:rPr>
          <w:rFonts w:ascii="Times New Roman" w:hAnsi="Times New Roman" w:cs="Times New Roman"/>
          <w:sz w:val="24"/>
        </w:rPr>
        <w:t xml:space="preserve"> sur la mort au monastère, </w:t>
      </w:r>
      <w:r w:rsidR="008928D5" w:rsidRPr="00C811CD">
        <w:rPr>
          <w:rStyle w:val="CitationHTML"/>
          <w:rFonts w:ascii="Times New Roman" w:hAnsi="Times New Roman" w:cs="Times New Roman"/>
          <w:color w:val="202122"/>
          <w:sz w:val="24"/>
        </w:rPr>
        <w:t>Un temps pour mourir : Derniers jours de la vie des moines</w:t>
      </w:r>
      <w:r w:rsidR="008928D5" w:rsidRPr="00C811CD">
        <w:rPr>
          <w:rStyle w:val="CitationHTML"/>
          <w:rFonts w:ascii="Times New Roman" w:hAnsi="Times New Roman" w:cs="Times New Roman"/>
          <w:i w:val="0"/>
          <w:iCs w:val="0"/>
          <w:color w:val="202122"/>
          <w:sz w:val="24"/>
        </w:rPr>
        <w:t xml:space="preserve">, </w:t>
      </w:r>
      <w:r w:rsidR="008928D5" w:rsidRPr="00C811CD">
        <w:rPr>
          <w:rStyle w:val="CitationHTML"/>
          <w:rFonts w:ascii="Times New Roman" w:hAnsi="Times New Roman" w:cs="Times New Roman"/>
          <w:i w:val="0"/>
          <w:iCs w:val="0"/>
          <w:color w:val="202122"/>
          <w:sz w:val="24"/>
        </w:rPr>
        <w:lastRenderedPageBreak/>
        <w:t>paru lui aussi chez Fayard</w:t>
      </w:r>
      <w:r w:rsidR="00816FE4">
        <w:rPr>
          <w:rStyle w:val="Appelnotedebasdep"/>
          <w:rFonts w:ascii="Times New Roman" w:hAnsi="Times New Roman" w:cs="Times New Roman"/>
          <w:color w:val="202122"/>
          <w:sz w:val="24"/>
        </w:rPr>
        <w:footnoteReference w:id="21"/>
      </w:r>
      <w:r w:rsidR="008928D5" w:rsidRPr="00C811CD">
        <w:rPr>
          <w:rStyle w:val="apple-converted-space"/>
          <w:rFonts w:ascii="Times New Roman" w:hAnsi="Times New Roman" w:cs="Times New Roman"/>
          <w:color w:val="202122"/>
          <w:sz w:val="24"/>
          <w:shd w:val="clear" w:color="auto" w:fill="FFFFFF"/>
        </w:rPr>
        <w:t>. On trouve dans ce même ouvrage un récit analogue de la vie de frère Théophane qui du coup fonc</w:t>
      </w:r>
      <w:r w:rsidR="00801266" w:rsidRPr="00C811CD">
        <w:rPr>
          <w:rStyle w:val="apple-converted-space"/>
          <w:rFonts w:ascii="Times New Roman" w:hAnsi="Times New Roman" w:cs="Times New Roman"/>
          <w:color w:val="202122"/>
          <w:sz w:val="24"/>
          <w:shd w:val="clear" w:color="auto" w:fill="FFFFFF"/>
        </w:rPr>
        <w:t>ti</w:t>
      </w:r>
      <w:r w:rsidR="008928D5" w:rsidRPr="00C811CD">
        <w:rPr>
          <w:rStyle w:val="apple-converted-space"/>
          <w:rFonts w:ascii="Times New Roman" w:hAnsi="Times New Roman" w:cs="Times New Roman"/>
          <w:color w:val="202122"/>
          <w:sz w:val="24"/>
          <w:shd w:val="clear" w:color="auto" w:fill="FFFFFF"/>
        </w:rPr>
        <w:t xml:space="preserve">onne clairement </w:t>
      </w:r>
      <w:r w:rsidR="00801266" w:rsidRPr="00C811CD">
        <w:rPr>
          <w:rStyle w:val="apple-converted-space"/>
          <w:rFonts w:ascii="Times New Roman" w:hAnsi="Times New Roman" w:cs="Times New Roman"/>
          <w:color w:val="202122"/>
          <w:sz w:val="24"/>
          <w:shd w:val="clear" w:color="auto" w:fill="FFFFFF"/>
        </w:rPr>
        <w:t xml:space="preserve">comme </w:t>
      </w:r>
      <w:r w:rsidR="008928D5" w:rsidRPr="00C811CD">
        <w:rPr>
          <w:rStyle w:val="apple-converted-space"/>
          <w:rFonts w:ascii="Times New Roman" w:hAnsi="Times New Roman" w:cs="Times New Roman"/>
          <w:color w:val="202122"/>
          <w:sz w:val="24"/>
          <w:shd w:val="clear" w:color="auto" w:fill="FFFFFF"/>
        </w:rPr>
        <w:t>un modèle</w:t>
      </w:r>
      <w:r w:rsidR="00801266" w:rsidRPr="00C811CD">
        <w:rPr>
          <w:rStyle w:val="apple-converted-space"/>
          <w:rFonts w:ascii="Times New Roman" w:hAnsi="Times New Roman" w:cs="Times New Roman"/>
          <w:color w:val="202122"/>
          <w:sz w:val="24"/>
          <w:shd w:val="clear" w:color="auto" w:fill="FFFFFF"/>
        </w:rPr>
        <w:t xml:space="preserve"> pour le récit concernant </w:t>
      </w:r>
      <w:r w:rsidR="008928D5" w:rsidRPr="00C811CD">
        <w:rPr>
          <w:rStyle w:val="apple-converted-space"/>
          <w:rFonts w:ascii="Times New Roman" w:hAnsi="Times New Roman" w:cs="Times New Roman"/>
          <w:color w:val="202122"/>
          <w:sz w:val="24"/>
          <w:shd w:val="clear" w:color="auto" w:fill="FFFFFF"/>
        </w:rPr>
        <w:t>le frère Vincent, faisant ainsi rentrer en résonnance de « fondamentalisme » cistercien de Sept-Fons et la restauration traditionnaliste en cours à Lagrasse. Cette publication est elle-même prise dans un faisceau de publication sur la vie monastique (</w:t>
      </w:r>
      <w:r w:rsidR="008928D5" w:rsidRPr="00C811CD">
        <w:rPr>
          <w:rFonts w:ascii="Times New Roman" w:hAnsi="Times New Roman" w:cs="Times New Roman"/>
          <w:i/>
          <w:iCs/>
          <w:color w:val="202122"/>
          <w:sz w:val="24"/>
          <w:shd w:val="clear" w:color="auto" w:fill="FFFFFF"/>
        </w:rPr>
        <w:t xml:space="preserve">Le grand bonheur. Vie des moines, </w:t>
      </w:r>
      <w:r w:rsidR="008928D5" w:rsidRPr="00C811CD">
        <w:rPr>
          <w:rFonts w:ascii="Times New Roman" w:hAnsi="Times New Roman" w:cs="Times New Roman"/>
          <w:color w:val="202122"/>
          <w:sz w:val="24"/>
          <w:shd w:val="clear" w:color="auto" w:fill="FFFFFF"/>
        </w:rPr>
        <w:t>2020 autour du cas de l’abbaye bénédictine traditionnaliste de Fon</w:t>
      </w:r>
      <w:r w:rsidR="00801266" w:rsidRPr="00C811CD">
        <w:rPr>
          <w:rFonts w:ascii="Times New Roman" w:hAnsi="Times New Roman" w:cs="Times New Roman"/>
          <w:color w:val="202122"/>
          <w:sz w:val="24"/>
          <w:shd w:val="clear" w:color="auto" w:fill="FFFFFF"/>
        </w:rPr>
        <w:t>t</w:t>
      </w:r>
      <w:r w:rsidR="008928D5" w:rsidRPr="00C811CD">
        <w:rPr>
          <w:rFonts w:ascii="Times New Roman" w:hAnsi="Times New Roman" w:cs="Times New Roman"/>
          <w:color w:val="202122"/>
          <w:sz w:val="24"/>
          <w:shd w:val="clear" w:color="auto" w:fill="FFFFFF"/>
        </w:rPr>
        <w:t>gombault</w:t>
      </w:r>
      <w:r w:rsidR="00816FE4">
        <w:rPr>
          <w:rStyle w:val="Appelnotedebasdep"/>
          <w:rFonts w:ascii="Times New Roman" w:hAnsi="Times New Roman" w:cs="Times New Roman"/>
          <w:color w:val="202122"/>
          <w:sz w:val="24"/>
          <w:shd w:val="clear" w:color="auto" w:fill="FFFFFF"/>
        </w:rPr>
        <w:footnoteReference w:id="22"/>
      </w:r>
      <w:r w:rsidR="008928D5" w:rsidRPr="00C811CD">
        <w:rPr>
          <w:rFonts w:ascii="Times New Roman" w:hAnsi="Times New Roman" w:cs="Times New Roman"/>
          <w:color w:val="202122"/>
          <w:sz w:val="24"/>
          <w:shd w:val="clear" w:color="auto" w:fill="FFFFFF"/>
        </w:rPr>
        <w:t>) qui s’insère lui-même dans un faisceau de publication promouvant la personne et l’œuvre du cardinal Sarah (</w:t>
      </w:r>
      <w:proofErr w:type="spellStart"/>
      <w:r w:rsidR="008928D5" w:rsidRPr="00C811CD">
        <w:rPr>
          <w:rFonts w:ascii="Times New Roman" w:hAnsi="Times New Roman" w:cs="Times New Roman"/>
          <w:color w:val="202122"/>
          <w:sz w:val="24"/>
          <w:shd w:val="clear" w:color="auto" w:fill="FFFFFF"/>
        </w:rPr>
        <w:t>Diat</w:t>
      </w:r>
      <w:proofErr w:type="spellEnd"/>
      <w:r w:rsidR="008928D5" w:rsidRPr="00C811CD">
        <w:rPr>
          <w:rFonts w:ascii="Times New Roman" w:hAnsi="Times New Roman" w:cs="Times New Roman"/>
          <w:color w:val="202122"/>
          <w:sz w:val="24"/>
          <w:shd w:val="clear" w:color="auto" w:fill="FFFFFF"/>
        </w:rPr>
        <w:t xml:space="preserve"> est l’éditeur en 2017 de l’ouvrage du cardinal, </w:t>
      </w:r>
      <w:r w:rsidR="008928D5" w:rsidRPr="00C811CD">
        <w:rPr>
          <w:rFonts w:ascii="Times New Roman" w:hAnsi="Times New Roman" w:cs="Times New Roman"/>
          <w:i/>
          <w:color w:val="202122"/>
          <w:sz w:val="24"/>
          <w:shd w:val="clear" w:color="auto" w:fill="FFFFFF"/>
        </w:rPr>
        <w:t>La force du silence</w:t>
      </w:r>
      <w:r w:rsidR="008928D5" w:rsidRPr="00C811CD">
        <w:rPr>
          <w:rFonts w:ascii="Times New Roman" w:hAnsi="Times New Roman" w:cs="Times New Roman"/>
          <w:iCs/>
          <w:color w:val="202122"/>
          <w:sz w:val="24"/>
          <w:shd w:val="clear" w:color="auto" w:fill="FFFFFF"/>
        </w:rPr>
        <w:t xml:space="preserve">, </w:t>
      </w:r>
      <w:r w:rsidR="008928D5" w:rsidRPr="00C811CD">
        <w:rPr>
          <w:rFonts w:ascii="Times New Roman" w:hAnsi="Times New Roman" w:cs="Times New Roman"/>
          <w:color w:val="202122"/>
          <w:sz w:val="24"/>
          <w:shd w:val="clear" w:color="auto" w:fill="FFFFFF"/>
        </w:rPr>
        <w:t xml:space="preserve">co-écrit avec ce dernier </w:t>
      </w:r>
      <w:r w:rsidR="008928D5" w:rsidRPr="00C811CD">
        <w:rPr>
          <w:rFonts w:ascii="Times New Roman" w:hAnsi="Times New Roman" w:cs="Times New Roman"/>
          <w:i/>
          <w:iCs/>
          <w:color w:val="202122"/>
          <w:sz w:val="24"/>
          <w:shd w:val="clear" w:color="auto" w:fill="FFFFFF"/>
        </w:rPr>
        <w:t>Le soir approche et déjà le jour baisse</w:t>
      </w:r>
      <w:r w:rsidR="008928D5" w:rsidRPr="00C811CD">
        <w:rPr>
          <w:rFonts w:ascii="Times New Roman" w:hAnsi="Times New Roman" w:cs="Times New Roman"/>
          <w:color w:val="202122"/>
          <w:sz w:val="24"/>
          <w:shd w:val="clear" w:color="auto" w:fill="FFFFFF"/>
        </w:rPr>
        <w:t xml:space="preserve"> en 2019, et est au cœur de la publication de </w:t>
      </w:r>
      <w:r w:rsidR="008928D5" w:rsidRPr="00C811CD">
        <w:rPr>
          <w:rFonts w:ascii="Times New Roman" w:hAnsi="Times New Roman" w:cs="Times New Roman"/>
          <w:i/>
          <w:iCs/>
          <w:color w:val="202122"/>
          <w:sz w:val="24"/>
        </w:rPr>
        <w:t>Des Profondeurs de nos cœurs</w:t>
      </w:r>
      <w:r w:rsidR="008928D5" w:rsidRPr="00C811CD">
        <w:rPr>
          <w:rFonts w:ascii="Times New Roman" w:hAnsi="Times New Roman" w:cs="Times New Roman"/>
          <w:color w:val="202122"/>
          <w:sz w:val="24"/>
          <w:shd w:val="clear" w:color="auto" w:fill="FFFFFF"/>
        </w:rPr>
        <w:t xml:space="preserve"> en 2020 présenté comme co-écrit par Benoît XVI et le cardinal Sarah avec que le secrétaire du pape émérite fasse retirer cette mention de </w:t>
      </w:r>
      <w:proofErr w:type="spellStart"/>
      <w:r w:rsidR="008928D5" w:rsidRPr="00C811CD">
        <w:rPr>
          <w:rFonts w:ascii="Times New Roman" w:hAnsi="Times New Roman" w:cs="Times New Roman"/>
          <w:color w:val="202122"/>
          <w:sz w:val="24"/>
          <w:shd w:val="clear" w:color="auto" w:fill="FFFFFF"/>
        </w:rPr>
        <w:t>co-auctorialité</w:t>
      </w:r>
      <w:proofErr w:type="spellEnd"/>
      <w:r w:rsidR="008928D5" w:rsidRPr="00C811CD">
        <w:rPr>
          <w:rFonts w:ascii="Times New Roman" w:hAnsi="Times New Roman" w:cs="Times New Roman"/>
          <w:color w:val="202122"/>
          <w:sz w:val="24"/>
          <w:shd w:val="clear" w:color="auto" w:fill="FFFFFF"/>
        </w:rPr>
        <w:t>).</w:t>
      </w:r>
      <w:r w:rsidR="00801266" w:rsidRPr="00C811CD">
        <w:rPr>
          <w:rFonts w:ascii="Times New Roman" w:hAnsi="Times New Roman" w:cs="Times New Roman"/>
          <w:color w:val="202122"/>
          <w:sz w:val="24"/>
          <w:shd w:val="clear" w:color="auto" w:fill="FFFFFF"/>
        </w:rPr>
        <w:t xml:space="preserve"> Le même cardinal Sarah est un proche de Lagrasse, a connu le frère Vincent-Marie, a célébré les obsèques de ce dernier et a affirmé que son propre ouvrage sur le silence s’ancre dans ses conversations avec le frère Vincent-Marie. Ici l’entreprise éditoriale fait donc aussi le lien entre le parcours religieux du frère Vincent-Marie, la restauration de l’abbaye et une entreprise </w:t>
      </w:r>
      <w:proofErr w:type="spellStart"/>
      <w:r w:rsidR="00801266" w:rsidRPr="00C811CD">
        <w:rPr>
          <w:rFonts w:ascii="Times New Roman" w:hAnsi="Times New Roman" w:cs="Times New Roman"/>
          <w:color w:val="202122"/>
          <w:sz w:val="24"/>
          <w:shd w:val="clear" w:color="auto" w:fill="FFFFFF"/>
        </w:rPr>
        <w:t>restitutionniste</w:t>
      </w:r>
      <w:proofErr w:type="spellEnd"/>
      <w:r w:rsidR="00801266" w:rsidRPr="00C811CD">
        <w:rPr>
          <w:rFonts w:ascii="Times New Roman" w:hAnsi="Times New Roman" w:cs="Times New Roman"/>
          <w:color w:val="202122"/>
          <w:sz w:val="24"/>
          <w:shd w:val="clear" w:color="auto" w:fill="FFFFFF"/>
        </w:rPr>
        <w:t xml:space="preserve">, voire </w:t>
      </w:r>
      <w:proofErr w:type="spellStart"/>
      <w:r w:rsidR="00801266" w:rsidRPr="00C811CD">
        <w:rPr>
          <w:rFonts w:ascii="Times New Roman" w:hAnsi="Times New Roman" w:cs="Times New Roman"/>
          <w:color w:val="202122"/>
          <w:sz w:val="24"/>
          <w:shd w:val="clear" w:color="auto" w:fill="FFFFFF"/>
        </w:rPr>
        <w:t>restaurationniste</w:t>
      </w:r>
      <w:proofErr w:type="spellEnd"/>
      <w:r w:rsidR="00801266" w:rsidRPr="00C811CD">
        <w:rPr>
          <w:rFonts w:ascii="Times New Roman" w:hAnsi="Times New Roman" w:cs="Times New Roman"/>
          <w:color w:val="202122"/>
          <w:sz w:val="24"/>
          <w:shd w:val="clear" w:color="auto" w:fill="FFFFFF"/>
        </w:rPr>
        <w:t xml:space="preserve"> de bien plus grande ampleur. Ces entreprises éditoriales donnent une nouvelle portée tant dans le monde monastique lui-même qu’à d’autres échelles du catholicisme aux redéfinitions qui se jouent autour de </w:t>
      </w:r>
      <w:r w:rsidR="00E70683" w:rsidRPr="00C811CD">
        <w:rPr>
          <w:rFonts w:ascii="Times New Roman" w:hAnsi="Times New Roman" w:cs="Times New Roman"/>
          <w:color w:val="202122"/>
          <w:sz w:val="24"/>
          <w:shd w:val="clear" w:color="auto" w:fill="FFFFFF"/>
        </w:rPr>
        <w:t xml:space="preserve">la canonisation progressive de ce discours para-hagiographique sur la mort du jeune moine. </w:t>
      </w:r>
    </w:p>
    <w:p w14:paraId="321E4639" w14:textId="77777777" w:rsidR="00E70683" w:rsidRPr="00C811CD" w:rsidRDefault="00E70683" w:rsidP="00C811CD">
      <w:pPr>
        <w:jc w:val="both"/>
        <w:rPr>
          <w:rFonts w:ascii="Times New Roman" w:hAnsi="Times New Roman" w:cs="Times New Roman"/>
          <w:color w:val="202122"/>
          <w:sz w:val="24"/>
          <w:shd w:val="clear" w:color="auto" w:fill="FFFFFF"/>
        </w:rPr>
      </w:pPr>
    </w:p>
    <w:p w14:paraId="0C74338F" w14:textId="080CC204" w:rsidR="00E70683" w:rsidRPr="00C811CD" w:rsidRDefault="00E70683" w:rsidP="00C811CD">
      <w:pPr>
        <w:pStyle w:val="Titre2"/>
        <w:jc w:val="center"/>
        <w:rPr>
          <w:rFonts w:ascii="Times New Roman" w:hAnsi="Times New Roman" w:cs="Times New Roman"/>
          <w:sz w:val="24"/>
          <w:szCs w:val="24"/>
        </w:rPr>
      </w:pPr>
      <w:r w:rsidRPr="00C811CD">
        <w:rPr>
          <w:rFonts w:ascii="Times New Roman" w:hAnsi="Times New Roman" w:cs="Times New Roman"/>
          <w:sz w:val="24"/>
          <w:szCs w:val="24"/>
          <w:shd w:val="clear" w:color="auto" w:fill="FFFFFF"/>
        </w:rPr>
        <w:t>Tensions hagiographiques et déplacements</w:t>
      </w:r>
      <w:r w:rsidR="0033343D" w:rsidRPr="00C811CD">
        <w:rPr>
          <w:rFonts w:ascii="Times New Roman" w:hAnsi="Times New Roman" w:cs="Times New Roman"/>
          <w:sz w:val="24"/>
          <w:szCs w:val="24"/>
          <w:shd w:val="clear" w:color="auto" w:fill="FFFFFF"/>
        </w:rPr>
        <w:t xml:space="preserve"> contemporains</w:t>
      </w:r>
      <w:r w:rsidRPr="00C811CD">
        <w:rPr>
          <w:rFonts w:ascii="Times New Roman" w:hAnsi="Times New Roman" w:cs="Times New Roman"/>
          <w:sz w:val="24"/>
          <w:szCs w:val="24"/>
          <w:shd w:val="clear" w:color="auto" w:fill="FFFFFF"/>
        </w:rPr>
        <w:t xml:space="preserve"> de la spiritualité monastique</w:t>
      </w:r>
    </w:p>
    <w:p w14:paraId="5928C993" w14:textId="3CE8FF1E" w:rsidR="00163564" w:rsidRPr="00C811CD" w:rsidRDefault="00163564" w:rsidP="00C811CD">
      <w:pPr>
        <w:rPr>
          <w:rFonts w:ascii="Times New Roman" w:hAnsi="Times New Roman" w:cs="Times New Roman"/>
          <w:sz w:val="24"/>
        </w:rPr>
      </w:pPr>
    </w:p>
    <w:p w14:paraId="67E8AE7B" w14:textId="39C5CA56" w:rsidR="00C1654D" w:rsidRPr="00C811CD" w:rsidRDefault="00E70683" w:rsidP="00C811CD">
      <w:pPr>
        <w:jc w:val="both"/>
        <w:rPr>
          <w:rFonts w:ascii="Times New Roman" w:hAnsi="Times New Roman" w:cs="Times New Roman"/>
          <w:color w:val="000000" w:themeColor="text1"/>
          <w:sz w:val="24"/>
          <w:shd w:val="clear" w:color="auto" w:fill="FFFFFF"/>
        </w:rPr>
      </w:pPr>
      <w:r w:rsidRPr="00C811CD">
        <w:rPr>
          <w:rFonts w:ascii="Times New Roman" w:hAnsi="Times New Roman" w:cs="Times New Roman"/>
          <w:sz w:val="24"/>
        </w:rPr>
        <w:t xml:space="preserve">Certains accents et spécificités de ces discours permettent de mettre en évidences ces redéfinitions. Une première différence significative se joue dans l’écart entre ces récits et les récits concernant la mort de jeunes femmes en lien avec les milieux monastiques. C’est particulièrement évident dans le cas plus ancien – et si abondamment médité dans les milieux monastiques de tous ordres – de Thérèse de l’Enfant-Jésus. Si la mort à 24 ans de la carmélite joue un rôle essentiel dans le type hagiographique qui se construit autour d’elle, elle n’absorbe pas du tout ni le récit ni les typologie </w:t>
      </w:r>
      <w:proofErr w:type="spellStart"/>
      <w:r w:rsidR="00816FE4">
        <w:rPr>
          <w:rFonts w:ascii="Times New Roman" w:hAnsi="Times New Roman" w:cs="Times New Roman"/>
          <w:sz w:val="24"/>
        </w:rPr>
        <w:t>s</w:t>
      </w:r>
      <w:r w:rsidRPr="00C811CD">
        <w:rPr>
          <w:rFonts w:ascii="Times New Roman" w:hAnsi="Times New Roman" w:cs="Times New Roman"/>
          <w:sz w:val="24"/>
        </w:rPr>
        <w:t>des</w:t>
      </w:r>
      <w:proofErr w:type="spellEnd"/>
      <w:r w:rsidRPr="00C811CD">
        <w:rPr>
          <w:rFonts w:ascii="Times New Roman" w:hAnsi="Times New Roman" w:cs="Times New Roman"/>
          <w:sz w:val="24"/>
        </w:rPr>
        <w:t xml:space="preserve"> vertus qui justifient la popularisation, la canonisation et le doctorat de la sainte. Les thématiques propres de sa spiritualité y joue</w:t>
      </w:r>
      <w:r w:rsidR="00816FE4">
        <w:rPr>
          <w:rFonts w:ascii="Times New Roman" w:hAnsi="Times New Roman" w:cs="Times New Roman"/>
          <w:sz w:val="24"/>
        </w:rPr>
        <w:t>nt</w:t>
      </w:r>
      <w:r w:rsidRPr="00C811CD">
        <w:rPr>
          <w:rFonts w:ascii="Times New Roman" w:hAnsi="Times New Roman" w:cs="Times New Roman"/>
          <w:sz w:val="24"/>
        </w:rPr>
        <w:t xml:space="preserve"> un rôle essentiel et c’est bien par la publication de ses écrits spirituels, et l’invention de sa « petite voie » par ses éditeurs et commentateurs, que se joue sa valorisation dans le monde catholique au XXe siècle. D’autres figures plus chronologiquement proches de celles qu’on a évoquées ici pour les moines disent peut-être plus clairement les différences qui se jouent ici. On pense en particulier à celle de Maria Gabriella </w:t>
      </w:r>
      <w:proofErr w:type="spellStart"/>
      <w:r w:rsidRPr="00C811CD">
        <w:rPr>
          <w:rFonts w:ascii="Times New Roman" w:hAnsi="Times New Roman" w:cs="Times New Roman"/>
          <w:sz w:val="24"/>
        </w:rPr>
        <w:t>Sagheddu</w:t>
      </w:r>
      <w:proofErr w:type="spellEnd"/>
      <w:r w:rsidRPr="00C811CD">
        <w:rPr>
          <w:rFonts w:ascii="Times New Roman" w:hAnsi="Times New Roman" w:cs="Times New Roman"/>
          <w:sz w:val="24"/>
        </w:rPr>
        <w:t xml:space="preserve">, moniale cistercienne de </w:t>
      </w:r>
      <w:proofErr w:type="spellStart"/>
      <w:r w:rsidRPr="00C811CD">
        <w:rPr>
          <w:rFonts w:ascii="Times New Roman" w:hAnsi="Times New Roman" w:cs="Times New Roman"/>
          <w:sz w:val="24"/>
        </w:rPr>
        <w:t>Grottaferrata</w:t>
      </w:r>
      <w:proofErr w:type="spellEnd"/>
      <w:r w:rsidRPr="00C811CD">
        <w:rPr>
          <w:rFonts w:ascii="Times New Roman" w:hAnsi="Times New Roman" w:cs="Times New Roman"/>
          <w:sz w:val="24"/>
        </w:rPr>
        <w:t xml:space="preserve">, à peu près contemporaine de Rafael </w:t>
      </w:r>
      <w:proofErr w:type="spellStart"/>
      <w:r w:rsidRPr="00C811CD">
        <w:rPr>
          <w:rFonts w:ascii="Times New Roman" w:hAnsi="Times New Roman" w:cs="Times New Roman"/>
          <w:sz w:val="24"/>
        </w:rPr>
        <w:t>Barón</w:t>
      </w:r>
      <w:proofErr w:type="spellEnd"/>
      <w:r w:rsidR="00FD5527" w:rsidRPr="00C811CD">
        <w:rPr>
          <w:rFonts w:ascii="Times New Roman" w:hAnsi="Times New Roman" w:cs="Times New Roman"/>
          <w:sz w:val="24"/>
        </w:rPr>
        <w:t xml:space="preserve"> puisqu’elle naît en 1914 et meurt de tuberculose en 1939, après une agonie de quinze mois, trois ans seulement après sa prise d’habit, avant d’être béatifiée en 1989. Ce qui caractérise le discours hagiographique autour de Maria Gabriella </w:t>
      </w:r>
      <w:proofErr w:type="spellStart"/>
      <w:r w:rsidR="00FD5527" w:rsidRPr="00C811CD">
        <w:rPr>
          <w:rFonts w:ascii="Times New Roman" w:hAnsi="Times New Roman" w:cs="Times New Roman"/>
          <w:sz w:val="24"/>
        </w:rPr>
        <w:t>Sagheddu</w:t>
      </w:r>
      <w:proofErr w:type="spellEnd"/>
      <w:r w:rsidR="00FD5527" w:rsidRPr="00C811CD">
        <w:rPr>
          <w:rFonts w:ascii="Times New Roman" w:hAnsi="Times New Roman" w:cs="Times New Roman"/>
          <w:sz w:val="24"/>
        </w:rPr>
        <w:t xml:space="preserve"> est </w:t>
      </w:r>
      <w:r w:rsidR="00B32DF6" w:rsidRPr="00C811CD">
        <w:rPr>
          <w:rFonts w:ascii="Times New Roman" w:hAnsi="Times New Roman" w:cs="Times New Roman"/>
          <w:sz w:val="24"/>
        </w:rPr>
        <w:t>la radicalité de la posture oblative</w:t>
      </w:r>
      <w:r w:rsidR="00816FE4">
        <w:rPr>
          <w:rStyle w:val="Appelnotedebasdep"/>
          <w:rFonts w:ascii="Times New Roman" w:hAnsi="Times New Roman" w:cs="Times New Roman"/>
          <w:sz w:val="24"/>
        </w:rPr>
        <w:footnoteReference w:id="23"/>
      </w:r>
      <w:r w:rsidR="00FD5527" w:rsidRPr="00C811CD">
        <w:rPr>
          <w:rFonts w:ascii="Times New Roman" w:hAnsi="Times New Roman" w:cs="Times New Roman"/>
          <w:sz w:val="24"/>
        </w:rPr>
        <w:t xml:space="preserve">. Selon le récit qu’elle en donne elle-même et que la communauté transmet et stabilise, elle tombe malade </w:t>
      </w:r>
      <w:r w:rsidR="00B32DF6" w:rsidRPr="00C811CD">
        <w:rPr>
          <w:rFonts w:ascii="Times New Roman" w:hAnsi="Times New Roman" w:cs="Times New Roman"/>
          <w:sz w:val="24"/>
        </w:rPr>
        <w:t>parce qu'elle offre sa vie pour la cause</w:t>
      </w:r>
      <w:r w:rsidR="00FD5527" w:rsidRPr="00C811CD">
        <w:rPr>
          <w:rFonts w:ascii="Times New Roman" w:hAnsi="Times New Roman" w:cs="Times New Roman"/>
          <w:sz w:val="24"/>
        </w:rPr>
        <w:t xml:space="preserve"> œcuménique.</w:t>
      </w:r>
      <w:r w:rsidR="00B32DF6" w:rsidRPr="00C811CD">
        <w:rPr>
          <w:rFonts w:ascii="Times New Roman" w:hAnsi="Times New Roman" w:cs="Times New Roman"/>
          <w:sz w:val="24"/>
        </w:rPr>
        <w:t xml:space="preserve"> </w:t>
      </w:r>
      <w:r w:rsidR="00FD5527" w:rsidRPr="00C811CD">
        <w:rPr>
          <w:rFonts w:ascii="Times New Roman" w:hAnsi="Times New Roman" w:cs="Times New Roman"/>
          <w:sz w:val="24"/>
        </w:rPr>
        <w:t>C</w:t>
      </w:r>
      <w:r w:rsidR="00B32DF6" w:rsidRPr="00C811CD">
        <w:rPr>
          <w:rFonts w:ascii="Times New Roman" w:hAnsi="Times New Roman" w:cs="Times New Roman"/>
          <w:sz w:val="24"/>
        </w:rPr>
        <w:t xml:space="preserve">'est au moment où elle fait </w:t>
      </w:r>
      <w:r w:rsidR="00FD5527" w:rsidRPr="00C811CD">
        <w:rPr>
          <w:rFonts w:ascii="Times New Roman" w:hAnsi="Times New Roman" w:cs="Times New Roman"/>
          <w:sz w:val="24"/>
        </w:rPr>
        <w:t>l’o</w:t>
      </w:r>
      <w:r w:rsidR="00B32DF6" w:rsidRPr="00C811CD">
        <w:rPr>
          <w:rFonts w:ascii="Times New Roman" w:hAnsi="Times New Roman" w:cs="Times New Roman"/>
          <w:sz w:val="24"/>
        </w:rPr>
        <w:t>ffrande</w:t>
      </w:r>
      <w:r w:rsidR="00FD5527" w:rsidRPr="00C811CD">
        <w:rPr>
          <w:rFonts w:ascii="Times New Roman" w:hAnsi="Times New Roman" w:cs="Times New Roman"/>
          <w:sz w:val="24"/>
        </w:rPr>
        <w:t xml:space="preserve"> de sa vie</w:t>
      </w:r>
      <w:r w:rsidR="00B32DF6" w:rsidRPr="00C811CD">
        <w:rPr>
          <w:rFonts w:ascii="Times New Roman" w:hAnsi="Times New Roman" w:cs="Times New Roman"/>
          <w:sz w:val="24"/>
        </w:rPr>
        <w:t xml:space="preserve"> qu</w:t>
      </w:r>
      <w:r w:rsidR="00FD5527" w:rsidRPr="00C811CD">
        <w:rPr>
          <w:rFonts w:ascii="Times New Roman" w:hAnsi="Times New Roman" w:cs="Times New Roman"/>
          <w:sz w:val="24"/>
        </w:rPr>
        <w:t>’</w:t>
      </w:r>
      <w:r w:rsidR="00B32DF6" w:rsidRPr="00C811CD">
        <w:rPr>
          <w:rFonts w:ascii="Times New Roman" w:hAnsi="Times New Roman" w:cs="Times New Roman"/>
          <w:sz w:val="24"/>
        </w:rPr>
        <w:t>elle ressent un</w:t>
      </w:r>
      <w:r w:rsidR="00FD5527" w:rsidRPr="00C811CD">
        <w:rPr>
          <w:rFonts w:ascii="Times New Roman" w:hAnsi="Times New Roman" w:cs="Times New Roman"/>
          <w:sz w:val="24"/>
        </w:rPr>
        <w:t>e</w:t>
      </w:r>
      <w:r w:rsidR="00B32DF6" w:rsidRPr="00C811CD">
        <w:rPr>
          <w:rFonts w:ascii="Times New Roman" w:hAnsi="Times New Roman" w:cs="Times New Roman"/>
          <w:sz w:val="24"/>
        </w:rPr>
        <w:t xml:space="preserve"> énorme douleur dans l'épaule et que commence la maladie qui va la conduire à la mort</w:t>
      </w:r>
      <w:r w:rsidR="00FD5527" w:rsidRPr="00C811CD">
        <w:rPr>
          <w:rFonts w:ascii="Times New Roman" w:hAnsi="Times New Roman" w:cs="Times New Roman"/>
          <w:sz w:val="24"/>
        </w:rPr>
        <w:t xml:space="preserve">. Cette dimension oblative est relativement absente des récits autour de François </w:t>
      </w:r>
      <w:proofErr w:type="spellStart"/>
      <w:r w:rsidR="00FD5527" w:rsidRPr="00C811CD">
        <w:rPr>
          <w:rFonts w:ascii="Times New Roman" w:hAnsi="Times New Roman" w:cs="Times New Roman"/>
          <w:sz w:val="24"/>
        </w:rPr>
        <w:t>Cabon</w:t>
      </w:r>
      <w:proofErr w:type="spellEnd"/>
      <w:r w:rsidR="00FD5527" w:rsidRPr="00C811CD">
        <w:rPr>
          <w:rFonts w:ascii="Times New Roman" w:hAnsi="Times New Roman" w:cs="Times New Roman"/>
          <w:sz w:val="24"/>
        </w:rPr>
        <w:t xml:space="preserve">, de Théophane et n'est que marginalement réactivée dans la mise en récit des souffrances de Vincent </w:t>
      </w:r>
      <w:proofErr w:type="spellStart"/>
      <w:r w:rsidR="00FD5527" w:rsidRPr="00C811CD">
        <w:rPr>
          <w:rFonts w:ascii="Times New Roman" w:hAnsi="Times New Roman" w:cs="Times New Roman"/>
          <w:sz w:val="24"/>
        </w:rPr>
        <w:t>Carbonel</w:t>
      </w:r>
      <w:r w:rsidR="009D24AC">
        <w:rPr>
          <w:rFonts w:ascii="Times New Roman" w:hAnsi="Times New Roman" w:cs="Times New Roman"/>
          <w:sz w:val="24"/>
        </w:rPr>
        <w:t>l</w:t>
      </w:r>
      <w:proofErr w:type="spellEnd"/>
      <w:r w:rsidR="00FD5527" w:rsidRPr="00C811CD">
        <w:rPr>
          <w:rFonts w:ascii="Times New Roman" w:hAnsi="Times New Roman" w:cs="Times New Roman"/>
          <w:sz w:val="24"/>
        </w:rPr>
        <w:t xml:space="preserve"> par Nicolas </w:t>
      </w:r>
      <w:proofErr w:type="spellStart"/>
      <w:r w:rsidR="00FD5527" w:rsidRPr="00C811CD">
        <w:rPr>
          <w:rFonts w:ascii="Times New Roman" w:hAnsi="Times New Roman" w:cs="Times New Roman"/>
          <w:sz w:val="24"/>
        </w:rPr>
        <w:t>Diat</w:t>
      </w:r>
      <w:proofErr w:type="spellEnd"/>
      <w:r w:rsidR="00FD5527" w:rsidRPr="00C811CD">
        <w:rPr>
          <w:rFonts w:ascii="Times New Roman" w:hAnsi="Times New Roman" w:cs="Times New Roman"/>
          <w:sz w:val="24"/>
        </w:rPr>
        <w:t xml:space="preserve">. À un pôle opposé en termes spirituel, la comparaison avec le cas de Claire de Castelbajac, </w:t>
      </w:r>
      <w:proofErr w:type="spellStart"/>
      <w:r w:rsidR="00FD5527" w:rsidRPr="00C811CD">
        <w:rPr>
          <w:rFonts w:ascii="Times New Roman" w:hAnsi="Times New Roman" w:cs="Times New Roman"/>
          <w:sz w:val="24"/>
        </w:rPr>
        <w:t>cas</w:t>
      </w:r>
      <w:proofErr w:type="spellEnd"/>
      <w:r w:rsidR="00FD5527" w:rsidRPr="00C811CD">
        <w:rPr>
          <w:rFonts w:ascii="Times New Roman" w:hAnsi="Times New Roman" w:cs="Times New Roman"/>
          <w:sz w:val="24"/>
        </w:rPr>
        <w:t xml:space="preserve"> non immédiatement </w:t>
      </w:r>
      <w:r w:rsidR="00FD5527" w:rsidRPr="00C811CD">
        <w:rPr>
          <w:rFonts w:ascii="Times New Roman" w:hAnsi="Times New Roman" w:cs="Times New Roman"/>
          <w:sz w:val="24"/>
        </w:rPr>
        <w:lastRenderedPageBreak/>
        <w:t>monastique, puisque la jeune femme meurt</w:t>
      </w:r>
      <w:r w:rsidR="00611AE3" w:rsidRPr="00C811CD">
        <w:rPr>
          <w:rFonts w:ascii="Times New Roman" w:hAnsi="Times New Roman" w:cs="Times New Roman"/>
          <w:sz w:val="24"/>
        </w:rPr>
        <w:t xml:space="preserve"> d’une méningo-encéphalite</w:t>
      </w:r>
      <w:r w:rsidR="00FD5527" w:rsidRPr="00C811CD">
        <w:rPr>
          <w:rFonts w:ascii="Times New Roman" w:hAnsi="Times New Roman" w:cs="Times New Roman"/>
          <w:sz w:val="24"/>
        </w:rPr>
        <w:t xml:space="preserve"> en 1975 à l’âge de 22 ans, sans </w:t>
      </w:r>
      <w:r w:rsidR="00611AE3" w:rsidRPr="00C811CD">
        <w:rPr>
          <w:rFonts w:ascii="Times New Roman" w:hAnsi="Times New Roman" w:cs="Times New Roman"/>
          <w:sz w:val="24"/>
        </w:rPr>
        <w:t>que son lien avec les bénédictines soit allé jusqu’à une entrée au monastère</w:t>
      </w:r>
      <w:r w:rsidR="00816FE4">
        <w:rPr>
          <w:rStyle w:val="Appelnotedebasdep"/>
          <w:rFonts w:ascii="Times New Roman" w:hAnsi="Times New Roman" w:cs="Times New Roman"/>
          <w:sz w:val="24"/>
        </w:rPr>
        <w:footnoteReference w:id="24"/>
      </w:r>
      <w:r w:rsidR="00611AE3" w:rsidRPr="00C811CD">
        <w:rPr>
          <w:rFonts w:ascii="Times New Roman" w:hAnsi="Times New Roman" w:cs="Times New Roman"/>
          <w:sz w:val="24"/>
        </w:rPr>
        <w:t xml:space="preserve">. </w:t>
      </w:r>
      <w:r w:rsidR="0036720F" w:rsidRPr="00C811CD">
        <w:rPr>
          <w:rFonts w:ascii="Times New Roman" w:hAnsi="Times New Roman" w:cs="Times New Roman"/>
          <w:sz w:val="24"/>
        </w:rPr>
        <w:t xml:space="preserve">Cependant, comme les frères qu’on étudie ici, elle est placée </w:t>
      </w:r>
      <w:r w:rsidR="0049583F" w:rsidRPr="00C811CD">
        <w:rPr>
          <w:rFonts w:ascii="Times New Roman" w:hAnsi="Times New Roman" w:cs="Times New Roman"/>
          <w:sz w:val="24"/>
        </w:rPr>
        <w:t>au cœur du renouveau d</w:t>
      </w:r>
      <w:r w:rsidR="0036720F" w:rsidRPr="00C811CD">
        <w:rPr>
          <w:rFonts w:ascii="Times New Roman" w:hAnsi="Times New Roman" w:cs="Times New Roman"/>
          <w:sz w:val="24"/>
        </w:rPr>
        <w:t xml:space="preserve">’une entreprise monastique, celle de l’abbaye cistercienne </w:t>
      </w:r>
      <w:r w:rsidR="000F4D8D" w:rsidRPr="00C811CD">
        <w:rPr>
          <w:rFonts w:ascii="Times New Roman" w:hAnsi="Times New Roman" w:cs="Times New Roman"/>
          <w:sz w:val="24"/>
        </w:rPr>
        <w:t xml:space="preserve">Sainte-Marie </w:t>
      </w:r>
      <w:r w:rsidR="0036720F" w:rsidRPr="00C811CD">
        <w:rPr>
          <w:rFonts w:ascii="Times New Roman" w:hAnsi="Times New Roman" w:cs="Times New Roman"/>
          <w:sz w:val="24"/>
        </w:rPr>
        <w:t>de Boulaur</w:t>
      </w:r>
      <w:r w:rsidR="000F4D8D" w:rsidRPr="00C811CD">
        <w:rPr>
          <w:rFonts w:ascii="Times New Roman" w:hAnsi="Times New Roman" w:cs="Times New Roman"/>
          <w:sz w:val="24"/>
        </w:rPr>
        <w:t xml:space="preserve"> dans le Gers. La fondatrice du monastère, sœur Marie-Pia Le Thomas voit la communauté péricliter dans les années 1970. Amie de jeunesse de la mère de Claire de Castelbajac, elle décide de lier son monastère à la cause de béatification de la jeune femme et demande aux religieuses de prier, par l’intercession de cette dernière, pour cinq nouvelles vocations en 1981. C’est effectivement le cas, et un flux régulier de vocations suit dans les années suivantes, permettant au monastère de devenir une abbaye de plein droit en 1990, et de fonder une première fois en 1998. Les sœurs accompagnent dès lors la cause de béatification, l’enquête diocésaine commençant en 1990. En 2004, le corps de Claire de Castelbajac est transféré dans l’église abbatiale. Une fois encore, une jeune personne décédée est placée au cœur de la consolidation d’une entreprise de renouveau monastique. Cependant le discours hagiographique sur Claire de Castelbajac est très différe</w:t>
      </w:r>
      <w:r w:rsidR="000F4D8D" w:rsidRPr="00C811CD">
        <w:rPr>
          <w:rFonts w:ascii="Times New Roman" w:hAnsi="Times New Roman" w:cs="Times New Roman"/>
          <w:color w:val="000000" w:themeColor="text1"/>
          <w:sz w:val="24"/>
        </w:rPr>
        <w:t>nt de ceux que nous avons déjà rencontré.</w:t>
      </w:r>
      <w:r w:rsidR="00B57437" w:rsidRPr="00C811CD">
        <w:rPr>
          <w:rFonts w:ascii="Times New Roman" w:hAnsi="Times New Roman" w:cs="Times New Roman"/>
          <w:color w:val="000000" w:themeColor="text1"/>
          <w:sz w:val="24"/>
        </w:rPr>
        <w:t xml:space="preserve"> Ce qui </w:t>
      </w:r>
      <w:r w:rsidR="00AF1209" w:rsidRPr="00C811CD">
        <w:rPr>
          <w:rFonts w:ascii="Times New Roman" w:hAnsi="Times New Roman" w:cs="Times New Roman"/>
          <w:color w:val="000000" w:themeColor="text1"/>
          <w:sz w:val="24"/>
        </w:rPr>
        <w:t xml:space="preserve">le caractérise en effet est une insistance extrêmement forte sur la joie, sur la puissance de la joie, y compris </w:t>
      </w:r>
      <w:r w:rsidR="00F26534" w:rsidRPr="00C811CD">
        <w:rPr>
          <w:rFonts w:ascii="Times New Roman" w:hAnsi="Times New Roman" w:cs="Times New Roman"/>
          <w:color w:val="000000" w:themeColor="text1"/>
          <w:sz w:val="24"/>
        </w:rPr>
        <w:t xml:space="preserve">dans le temps très court – moins d’un mois – de la maladie qui l’emporte. Quelques jours avant de mourir, elle dit ainsi : </w:t>
      </w:r>
      <w:r w:rsidR="00F26534" w:rsidRPr="00C811CD">
        <w:rPr>
          <w:rFonts w:ascii="Times New Roman" w:hAnsi="Times New Roman" w:cs="Times New Roman"/>
          <w:i/>
          <w:iCs/>
          <w:color w:val="000000" w:themeColor="text1"/>
          <w:sz w:val="24"/>
          <w:shd w:val="clear" w:color="auto" w:fill="FFFFFF"/>
        </w:rPr>
        <w:t>« Je suis tellement heureuse que si je mourais maintenant, je crois que j’irais au Ciel tout droit, puisque le Ciel, c’est la louange de Dieu, et j’y suis déjà »</w:t>
      </w:r>
      <w:r w:rsidR="00F26534" w:rsidRPr="00C811CD">
        <w:rPr>
          <w:rFonts w:ascii="Times New Roman" w:hAnsi="Times New Roman" w:cs="Times New Roman"/>
          <w:color w:val="000000" w:themeColor="text1"/>
          <w:sz w:val="24"/>
          <w:shd w:val="clear" w:color="auto" w:fill="FFFFFF"/>
        </w:rPr>
        <w:t>. La thématique de la maladie comme noviciat est résolument absente du discours hagiographique produit autour de Claire en lien avec la communauté de Boulaur. Le fait que cette dernière se donne pourtant Claire comme référence de refondation signale un modèle différent de vie monastique en lien avec une construction genrée propre</w:t>
      </w:r>
      <w:r w:rsidR="00C1654D" w:rsidRPr="00C811CD">
        <w:rPr>
          <w:rFonts w:ascii="Times New Roman" w:hAnsi="Times New Roman" w:cs="Times New Roman"/>
          <w:color w:val="000000" w:themeColor="text1"/>
          <w:sz w:val="24"/>
          <w:shd w:val="clear" w:color="auto" w:fill="FFFFFF"/>
        </w:rPr>
        <w:t xml:space="preserve"> et des langages et grammaires spirituelles propres dans les monastères féminins. Ceci renvoie en retour à la manière dont un certain type de discours hagiographique ne fonctionne peut-être plus aussi bien dans les monastères masculins dans la seconde moitié du XXe siècle. </w:t>
      </w:r>
    </w:p>
    <w:p w14:paraId="2AF10BD8" w14:textId="72C41546" w:rsidR="00C1654D" w:rsidRPr="00C811CD" w:rsidRDefault="00C1654D" w:rsidP="00C811CD">
      <w:pPr>
        <w:jc w:val="both"/>
        <w:rPr>
          <w:rFonts w:ascii="Times New Roman" w:hAnsi="Times New Roman" w:cs="Times New Roman"/>
          <w:sz w:val="24"/>
        </w:rPr>
      </w:pPr>
      <w:r w:rsidRPr="00C811CD">
        <w:rPr>
          <w:rFonts w:ascii="Times New Roman" w:hAnsi="Times New Roman" w:cs="Times New Roman"/>
          <w:color w:val="000000" w:themeColor="text1"/>
          <w:sz w:val="24"/>
          <w:shd w:val="clear" w:color="auto" w:fill="FFFFFF"/>
        </w:rPr>
        <w:t xml:space="preserve">La comparaison avec les cas féminins fait apparaître le caractère assez radicalement anti-hagiographique des cas masculins qu’on étudie ici. C’est ce que la comparaison avec des discours hagiographiques plus anciens autour des monastères masculins confirme. À l’époque moderne, le discours hagiographique sur les moines valorise leur inscription dans la durée, par l’ascèse bien sûr, mais aussi par la stabilité. C’est bien le vieux moine qui constitue le modèle d’une vie monastique qui est certes présentée comme un </w:t>
      </w:r>
      <w:r w:rsidRPr="00C811CD">
        <w:rPr>
          <w:rFonts w:ascii="Times New Roman" w:hAnsi="Times New Roman" w:cs="Times New Roman"/>
          <w:i/>
          <w:iCs/>
          <w:color w:val="000000" w:themeColor="text1"/>
          <w:sz w:val="24"/>
          <w:shd w:val="clear" w:color="auto" w:fill="FFFFFF"/>
        </w:rPr>
        <w:t>ars moriendi</w:t>
      </w:r>
      <w:r w:rsidRPr="00C811CD">
        <w:rPr>
          <w:rFonts w:ascii="Times New Roman" w:hAnsi="Times New Roman" w:cs="Times New Roman"/>
          <w:color w:val="000000" w:themeColor="text1"/>
          <w:sz w:val="24"/>
          <w:shd w:val="clear" w:color="auto" w:fill="FFFFFF"/>
        </w:rPr>
        <w:t xml:space="preserve">, mais un </w:t>
      </w:r>
      <w:r w:rsidRPr="00C811CD">
        <w:rPr>
          <w:rFonts w:ascii="Times New Roman" w:hAnsi="Times New Roman" w:cs="Times New Roman"/>
          <w:i/>
          <w:iCs/>
          <w:color w:val="000000" w:themeColor="text1"/>
          <w:sz w:val="24"/>
          <w:shd w:val="clear" w:color="auto" w:fill="FFFFFF"/>
        </w:rPr>
        <w:t>ars moriendi</w:t>
      </w:r>
      <w:r w:rsidR="00EE3EA5" w:rsidRPr="00C811CD">
        <w:rPr>
          <w:rFonts w:ascii="Times New Roman" w:hAnsi="Times New Roman" w:cs="Times New Roman"/>
          <w:color w:val="000000" w:themeColor="text1"/>
          <w:sz w:val="24"/>
          <w:shd w:val="clear" w:color="auto" w:fill="FFFFFF"/>
        </w:rPr>
        <w:t xml:space="preserve"> qui s’apprend et s’éprouve dans le temps long d’une vie monastique. </w:t>
      </w:r>
      <w:r w:rsidR="001F4A2C" w:rsidRPr="00C811CD">
        <w:rPr>
          <w:rFonts w:ascii="Times New Roman" w:hAnsi="Times New Roman" w:cs="Times New Roman"/>
          <w:color w:val="000000" w:themeColor="text1"/>
          <w:sz w:val="24"/>
          <w:shd w:val="clear" w:color="auto" w:fill="FFFFFF"/>
        </w:rPr>
        <w:t xml:space="preserve">Si l’on reprend, exemple, les </w:t>
      </w:r>
      <w:r w:rsidR="001F4A2C" w:rsidRPr="00C811CD">
        <w:rPr>
          <w:rFonts w:ascii="Times New Roman" w:hAnsi="Times New Roman" w:cs="Times New Roman"/>
          <w:i/>
          <w:sz w:val="24"/>
        </w:rPr>
        <w:t xml:space="preserve">Vies des SS. Pères des déserts d’Occident </w:t>
      </w:r>
      <w:r w:rsidR="001F4A2C" w:rsidRPr="00C811CD">
        <w:rPr>
          <w:rFonts w:ascii="Times New Roman" w:hAnsi="Times New Roman" w:cs="Times New Roman"/>
          <w:sz w:val="24"/>
        </w:rPr>
        <w:t xml:space="preserve">de Joseph-François Bourgoing de </w:t>
      </w:r>
      <w:proofErr w:type="spellStart"/>
      <w:r w:rsidR="001F4A2C" w:rsidRPr="00C811CD">
        <w:rPr>
          <w:rFonts w:ascii="Times New Roman" w:hAnsi="Times New Roman" w:cs="Times New Roman"/>
          <w:sz w:val="24"/>
        </w:rPr>
        <w:t>Villefore</w:t>
      </w:r>
      <w:proofErr w:type="spellEnd"/>
      <w:r w:rsidR="001F4A2C" w:rsidRPr="00C811CD">
        <w:rPr>
          <w:rFonts w:ascii="Times New Roman" w:hAnsi="Times New Roman" w:cs="Times New Roman"/>
          <w:sz w:val="24"/>
        </w:rPr>
        <w:t xml:space="preserve"> (1708), on voit revenir, souvent explicitement, le topos du saint qui meurt « pleins de jours et de bonnes œuvres »</w:t>
      </w:r>
      <w:r w:rsidR="001F4A2C" w:rsidRPr="00C811CD">
        <w:rPr>
          <w:rStyle w:val="Appelnotedebasdep"/>
          <w:rFonts w:ascii="Times New Roman" w:hAnsi="Times New Roman" w:cs="Times New Roman"/>
          <w:sz w:val="24"/>
        </w:rPr>
        <w:footnoteReference w:id="25"/>
      </w:r>
      <w:r w:rsidR="001F4A2C" w:rsidRPr="00C811CD">
        <w:rPr>
          <w:rFonts w:ascii="Times New Roman" w:hAnsi="Times New Roman" w:cs="Times New Roman"/>
          <w:sz w:val="24"/>
        </w:rPr>
        <w:t xml:space="preserve">. Cette </w:t>
      </w:r>
      <w:proofErr w:type="spellStart"/>
      <w:r w:rsidR="001F4A2C" w:rsidRPr="00C811CD">
        <w:rPr>
          <w:rFonts w:ascii="Times New Roman" w:hAnsi="Times New Roman" w:cs="Times New Roman"/>
          <w:sz w:val="24"/>
        </w:rPr>
        <w:t>typisation</w:t>
      </w:r>
      <w:proofErr w:type="spellEnd"/>
      <w:r w:rsidR="001F4A2C" w:rsidRPr="00C811CD">
        <w:rPr>
          <w:rFonts w:ascii="Times New Roman" w:hAnsi="Times New Roman" w:cs="Times New Roman"/>
          <w:sz w:val="24"/>
        </w:rPr>
        <w:t xml:space="preserve"> de la vie monastique est durable. On la retrouve par exemple encore clairement en 1860 chez un Charles de Montalembert pour lequel le propre de la vie monastique – et spécifiquement de la vie monastique masculine puisqu’il est très explicite sur la dimension proprement virile de la vie monastique – est dans une épreuve de discipline qui requiert la longue durée</w:t>
      </w:r>
      <w:r w:rsidR="006464E9" w:rsidRPr="00C811CD">
        <w:rPr>
          <w:rFonts w:ascii="Times New Roman" w:hAnsi="Times New Roman" w:cs="Times New Roman"/>
          <w:sz w:val="24"/>
        </w:rPr>
        <w:t> : `</w:t>
      </w:r>
    </w:p>
    <w:p w14:paraId="67922AC6" w14:textId="77777777" w:rsidR="006464E9" w:rsidRPr="00C811CD" w:rsidRDefault="006464E9" w:rsidP="00C811CD">
      <w:pPr>
        <w:ind w:left="567" w:right="567"/>
        <w:jc w:val="both"/>
        <w:rPr>
          <w:rFonts w:ascii="Times New Roman" w:hAnsi="Times New Roman" w:cs="Times New Roman"/>
          <w:color w:val="000000" w:themeColor="text1"/>
          <w:sz w:val="24"/>
          <w:shd w:val="clear" w:color="auto" w:fill="FFFFFF"/>
        </w:rPr>
      </w:pPr>
    </w:p>
    <w:p w14:paraId="037E81C6" w14:textId="00A61F10" w:rsidR="001F4A2C" w:rsidRPr="00A74BA5" w:rsidRDefault="001F4A2C" w:rsidP="00C811CD">
      <w:pPr>
        <w:ind w:left="567" w:right="567"/>
        <w:jc w:val="both"/>
        <w:rPr>
          <w:rFonts w:ascii="Times New Roman" w:hAnsi="Times New Roman" w:cs="Times New Roman"/>
          <w:color w:val="000000" w:themeColor="text1"/>
          <w:sz w:val="20"/>
          <w:szCs w:val="20"/>
          <w:shd w:val="clear" w:color="auto" w:fill="FFFFFF"/>
        </w:rPr>
      </w:pPr>
      <w:r w:rsidRPr="00A74BA5">
        <w:rPr>
          <w:rFonts w:ascii="Times New Roman" w:hAnsi="Times New Roman" w:cs="Times New Roman"/>
          <w:color w:val="000000" w:themeColor="text1"/>
          <w:sz w:val="20"/>
          <w:szCs w:val="20"/>
          <w:shd w:val="clear" w:color="auto" w:fill="FFFFFF"/>
        </w:rPr>
        <w:t>Le caractère distinctif qui éclate dans toute la série des grandes créations, des grandes existences monastiques […] c’est l</w:t>
      </w:r>
      <w:r w:rsidR="003E1EFA">
        <w:rPr>
          <w:rFonts w:ascii="Times New Roman" w:hAnsi="Times New Roman" w:cs="Times New Roman"/>
          <w:color w:val="000000" w:themeColor="text1"/>
          <w:sz w:val="20"/>
          <w:szCs w:val="20"/>
          <w:shd w:val="clear" w:color="auto" w:fill="FFFFFF"/>
        </w:rPr>
        <w:t>a</w:t>
      </w:r>
      <w:r w:rsidRPr="00A74BA5">
        <w:rPr>
          <w:rFonts w:ascii="Times New Roman" w:hAnsi="Times New Roman" w:cs="Times New Roman"/>
          <w:color w:val="000000" w:themeColor="text1"/>
          <w:sz w:val="20"/>
          <w:szCs w:val="20"/>
          <w:shd w:val="clear" w:color="auto" w:fill="FFFFFF"/>
        </w:rPr>
        <w:t xml:space="preserve"> force. […] celle qui consiste à se discipliner soi-même à se régler, à se contenir, à dompter la nature rebelle</w:t>
      </w:r>
      <w:r w:rsidR="009D24AC">
        <w:rPr>
          <w:rFonts w:ascii="Times New Roman" w:hAnsi="Times New Roman" w:cs="Times New Roman"/>
          <w:color w:val="000000" w:themeColor="text1"/>
          <w:sz w:val="20"/>
          <w:szCs w:val="20"/>
          <w:shd w:val="clear" w:color="auto" w:fill="FFFFFF"/>
        </w:rPr>
        <w:t> </w:t>
      </w:r>
      <w:r w:rsidRPr="00A74BA5">
        <w:rPr>
          <w:rFonts w:ascii="Times New Roman" w:hAnsi="Times New Roman" w:cs="Times New Roman"/>
          <w:color w:val="000000" w:themeColor="text1"/>
          <w:sz w:val="20"/>
          <w:szCs w:val="20"/>
          <w:shd w:val="clear" w:color="auto" w:fill="FFFFFF"/>
        </w:rPr>
        <w:t xml:space="preserve">; celle qui est une vertu cardinale et qui règne sur le monde par </w:t>
      </w:r>
      <w:r w:rsidRPr="00A74BA5">
        <w:rPr>
          <w:rFonts w:ascii="Times New Roman" w:hAnsi="Times New Roman" w:cs="Times New Roman"/>
          <w:color w:val="000000" w:themeColor="text1"/>
          <w:sz w:val="20"/>
          <w:szCs w:val="20"/>
          <w:shd w:val="clear" w:color="auto" w:fill="FFFFFF"/>
        </w:rPr>
        <w:lastRenderedPageBreak/>
        <w:t>le courage et le sacrifice. Je n’hésite pas à dire que les moines, les vrais moines des grands siècles de l’</w:t>
      </w:r>
      <w:r w:rsidR="009D24AC">
        <w:rPr>
          <w:rFonts w:ascii="Times New Roman" w:hAnsi="Times New Roman" w:cs="Times New Roman"/>
          <w:color w:val="000000" w:themeColor="text1"/>
          <w:sz w:val="20"/>
          <w:szCs w:val="20"/>
          <w:shd w:val="clear" w:color="auto" w:fill="FFFFFF"/>
        </w:rPr>
        <w:t>É</w:t>
      </w:r>
      <w:r w:rsidRPr="00A74BA5">
        <w:rPr>
          <w:rFonts w:ascii="Times New Roman" w:hAnsi="Times New Roman" w:cs="Times New Roman"/>
          <w:color w:val="000000" w:themeColor="text1"/>
          <w:sz w:val="20"/>
          <w:szCs w:val="20"/>
          <w:shd w:val="clear" w:color="auto" w:fill="FFFFFF"/>
        </w:rPr>
        <w:t xml:space="preserve">glise, sont les représentants de la virilité sous sa forme la plus pure et la plus énergique, de la virilité intellectuelle et morale, de la virilité condensée en quelque sorte par le célibat, protestant contre toute bassesse et tout vulgarité, se condamnant à des efforts plus grands, plus soutenus, plus profonds que n’en exige aucune carrière mondaine, et arrivant ainsi à ne faire de la terre qu’un </w:t>
      </w:r>
      <w:proofErr w:type="spellStart"/>
      <w:r w:rsidRPr="00A74BA5">
        <w:rPr>
          <w:rFonts w:ascii="Times New Roman" w:hAnsi="Times New Roman" w:cs="Times New Roman"/>
          <w:color w:val="000000" w:themeColor="text1"/>
          <w:sz w:val="20"/>
          <w:szCs w:val="20"/>
          <w:shd w:val="clear" w:color="auto" w:fill="FFFFFF"/>
        </w:rPr>
        <w:t>marche-pied</w:t>
      </w:r>
      <w:proofErr w:type="spellEnd"/>
      <w:r w:rsidRPr="00A74BA5">
        <w:rPr>
          <w:rFonts w:ascii="Times New Roman" w:hAnsi="Times New Roman" w:cs="Times New Roman"/>
          <w:color w:val="000000" w:themeColor="text1"/>
          <w:sz w:val="20"/>
          <w:szCs w:val="20"/>
          <w:shd w:val="clear" w:color="auto" w:fill="FFFFFF"/>
        </w:rPr>
        <w:t xml:space="preserve"> vers le ciel et de la vie qu’une longue série de victoires</w:t>
      </w:r>
      <w:r w:rsidR="006464E9" w:rsidRPr="00A74BA5">
        <w:rPr>
          <w:rStyle w:val="Appelnotedebasdep"/>
          <w:rFonts w:ascii="Times New Roman" w:hAnsi="Times New Roman" w:cs="Times New Roman"/>
          <w:color w:val="000000" w:themeColor="text1"/>
          <w:sz w:val="20"/>
          <w:szCs w:val="20"/>
          <w:shd w:val="clear" w:color="auto" w:fill="FFFFFF"/>
        </w:rPr>
        <w:footnoteReference w:id="26"/>
      </w:r>
      <w:r w:rsidR="006464E9" w:rsidRPr="00A74BA5">
        <w:rPr>
          <w:rFonts w:ascii="Times New Roman" w:hAnsi="Times New Roman" w:cs="Times New Roman"/>
          <w:color w:val="000000" w:themeColor="text1"/>
          <w:sz w:val="20"/>
          <w:szCs w:val="20"/>
          <w:shd w:val="clear" w:color="auto" w:fill="FFFFFF"/>
        </w:rPr>
        <w:t xml:space="preserve">. </w:t>
      </w:r>
    </w:p>
    <w:p w14:paraId="31BC66D1" w14:textId="77777777" w:rsidR="001F4A2C" w:rsidRPr="00C811CD" w:rsidRDefault="001F4A2C" w:rsidP="00C811CD">
      <w:pPr>
        <w:jc w:val="both"/>
        <w:rPr>
          <w:rFonts w:ascii="Times New Roman" w:hAnsi="Times New Roman" w:cs="Times New Roman"/>
          <w:color w:val="000000" w:themeColor="text1"/>
          <w:sz w:val="24"/>
          <w:shd w:val="clear" w:color="auto" w:fill="FFFFFF"/>
        </w:rPr>
      </w:pPr>
    </w:p>
    <w:p w14:paraId="055F1C96" w14:textId="1589F090" w:rsidR="006464E9" w:rsidRPr="00C811CD" w:rsidRDefault="006464E9" w:rsidP="00C811CD">
      <w:pPr>
        <w:jc w:val="both"/>
        <w:rPr>
          <w:rFonts w:ascii="Times New Roman" w:hAnsi="Times New Roman" w:cs="Times New Roman"/>
          <w:sz w:val="24"/>
        </w:rPr>
      </w:pPr>
      <w:r w:rsidRPr="00C811CD">
        <w:rPr>
          <w:rFonts w:ascii="Times New Roman" w:hAnsi="Times New Roman" w:cs="Times New Roman"/>
          <w:color w:val="000000" w:themeColor="text1"/>
          <w:sz w:val="24"/>
          <w:shd w:val="clear" w:color="auto" w:fill="FFFFFF"/>
        </w:rPr>
        <w:t xml:space="preserve">Tant dans leurs rapports à la vie monastique que dans leur rapport à des modèles de masculinité hégémoniques, les discours para-hagiographiques contemporain sur la mort du jeune moine tranchent donc fortement avec les normes plus anciennes de l’hagiographie monastique. C’est particulièrement clair par rapport à la thématique de la souffrance qui dans ces </w:t>
      </w:r>
      <w:r w:rsidR="0049583F" w:rsidRPr="00C811CD">
        <w:rPr>
          <w:rFonts w:ascii="Times New Roman" w:hAnsi="Times New Roman" w:cs="Times New Roman"/>
          <w:sz w:val="24"/>
        </w:rPr>
        <w:t>dans ces vies de jeunes moines n'est pas vaincue</w:t>
      </w:r>
      <w:r w:rsidRPr="00C811CD">
        <w:rPr>
          <w:rFonts w:ascii="Times New Roman" w:hAnsi="Times New Roman" w:cs="Times New Roman"/>
          <w:sz w:val="24"/>
        </w:rPr>
        <w:t xml:space="preserve"> mais où au</w:t>
      </w:r>
      <w:r w:rsidR="0049583F" w:rsidRPr="00C811CD">
        <w:rPr>
          <w:rFonts w:ascii="Times New Roman" w:hAnsi="Times New Roman" w:cs="Times New Roman"/>
          <w:sz w:val="24"/>
        </w:rPr>
        <w:t xml:space="preserve"> contraire la souffrance est thématisée</w:t>
      </w:r>
      <w:r w:rsidRPr="00C811CD">
        <w:rPr>
          <w:rFonts w:ascii="Times New Roman" w:hAnsi="Times New Roman" w:cs="Times New Roman"/>
          <w:sz w:val="24"/>
        </w:rPr>
        <w:t xml:space="preserve">, </w:t>
      </w:r>
      <w:r w:rsidR="0049583F" w:rsidRPr="00C811CD">
        <w:rPr>
          <w:rFonts w:ascii="Times New Roman" w:hAnsi="Times New Roman" w:cs="Times New Roman"/>
          <w:sz w:val="24"/>
        </w:rPr>
        <w:t>peu spiritualisé</w:t>
      </w:r>
      <w:r w:rsidRPr="00C811CD">
        <w:rPr>
          <w:rFonts w:ascii="Times New Roman" w:hAnsi="Times New Roman" w:cs="Times New Roman"/>
          <w:sz w:val="24"/>
        </w:rPr>
        <w:t xml:space="preserve">, </w:t>
      </w:r>
      <w:r w:rsidR="0049583F" w:rsidRPr="00C811CD">
        <w:rPr>
          <w:rFonts w:ascii="Times New Roman" w:hAnsi="Times New Roman" w:cs="Times New Roman"/>
          <w:sz w:val="24"/>
        </w:rPr>
        <w:t>peu transcendée</w:t>
      </w:r>
      <w:r w:rsidRPr="00C811CD">
        <w:rPr>
          <w:rFonts w:ascii="Times New Roman" w:hAnsi="Times New Roman" w:cs="Times New Roman"/>
          <w:sz w:val="24"/>
        </w:rPr>
        <w:t xml:space="preserve">. </w:t>
      </w:r>
      <w:r w:rsidR="00D84357" w:rsidRPr="00C811CD">
        <w:rPr>
          <w:rFonts w:ascii="Times New Roman" w:hAnsi="Times New Roman" w:cs="Times New Roman"/>
          <w:sz w:val="24"/>
        </w:rPr>
        <w:t>L’idée même d’une spiritualisation de la souffrance y est parfois explicitement refusée :</w:t>
      </w:r>
    </w:p>
    <w:p w14:paraId="5C449673" w14:textId="77777777" w:rsidR="00D84357" w:rsidRPr="00C811CD" w:rsidRDefault="00D84357" w:rsidP="00C811CD">
      <w:pPr>
        <w:jc w:val="both"/>
        <w:rPr>
          <w:rFonts w:ascii="Times New Roman" w:hAnsi="Times New Roman" w:cs="Times New Roman"/>
          <w:sz w:val="24"/>
        </w:rPr>
      </w:pPr>
    </w:p>
    <w:p w14:paraId="0D71451F" w14:textId="1D7AE7ED" w:rsidR="00D84357" w:rsidRPr="00A74BA5" w:rsidRDefault="00D84357" w:rsidP="00C811CD">
      <w:pPr>
        <w:ind w:left="567" w:right="567"/>
        <w:jc w:val="both"/>
        <w:rPr>
          <w:rFonts w:ascii="Times New Roman" w:hAnsi="Times New Roman" w:cs="Times New Roman"/>
          <w:sz w:val="20"/>
          <w:szCs w:val="20"/>
        </w:rPr>
      </w:pPr>
      <w:r w:rsidRPr="00A74BA5">
        <w:rPr>
          <w:rFonts w:ascii="Times New Roman" w:hAnsi="Times New Roman" w:cs="Times New Roman"/>
          <w:sz w:val="20"/>
          <w:szCs w:val="20"/>
        </w:rPr>
        <w:t>J’avais enfin été désigné comme cerbère pour congédier poliment les rares visiteurs qui s’imposaient, dès qu’ils se croyaient obligés de faire un sermon de circonstance sur l’abandon à Dieu ou le sens de la souffrance. Il faut voir avec quelle tête frère Théophane accueillait ces discours et les sarcasmes qui commentaient les lettres de cette inspiration !</w:t>
      </w:r>
      <w:r w:rsidR="005802F0">
        <w:rPr>
          <w:rStyle w:val="Appelnotedebasdep"/>
          <w:rFonts w:ascii="Times New Roman" w:hAnsi="Times New Roman" w:cs="Times New Roman"/>
          <w:sz w:val="20"/>
          <w:szCs w:val="20"/>
        </w:rPr>
        <w:footnoteReference w:id="27"/>
      </w:r>
    </w:p>
    <w:p w14:paraId="25BBAAE2" w14:textId="77777777" w:rsidR="00D84357" w:rsidRPr="00C811CD" w:rsidRDefault="00D84357" w:rsidP="00C811CD">
      <w:pPr>
        <w:jc w:val="both"/>
        <w:rPr>
          <w:rFonts w:ascii="Times New Roman" w:hAnsi="Times New Roman" w:cs="Times New Roman"/>
          <w:sz w:val="24"/>
        </w:rPr>
      </w:pPr>
    </w:p>
    <w:p w14:paraId="5AD1E987" w14:textId="033E9E40" w:rsidR="006464E9" w:rsidRPr="00C811CD" w:rsidRDefault="006464E9" w:rsidP="00C811CD">
      <w:pPr>
        <w:jc w:val="both"/>
        <w:rPr>
          <w:rFonts w:ascii="Times New Roman" w:hAnsi="Times New Roman" w:cs="Times New Roman"/>
          <w:sz w:val="24"/>
        </w:rPr>
      </w:pPr>
      <w:r w:rsidRPr="00C811CD">
        <w:rPr>
          <w:rFonts w:ascii="Times New Roman" w:hAnsi="Times New Roman" w:cs="Times New Roman"/>
          <w:sz w:val="24"/>
        </w:rPr>
        <w:t xml:space="preserve">De même ces vies soulignent aussi à plaisir un certain nombre de défauts ou de particularités des frères. Théophane par exemple est présenté comme n’aimant pas l’hôpital, appréciant la </w:t>
      </w:r>
      <w:proofErr w:type="spellStart"/>
      <w:r w:rsidRPr="00C811CD">
        <w:rPr>
          <w:rFonts w:ascii="Times New Roman" w:hAnsi="Times New Roman" w:cs="Times New Roman"/>
          <w:i/>
          <w:iCs/>
          <w:sz w:val="24"/>
        </w:rPr>
        <w:t>junk</w:t>
      </w:r>
      <w:proofErr w:type="spellEnd"/>
      <w:r w:rsidRPr="00C811CD">
        <w:rPr>
          <w:rFonts w:ascii="Times New Roman" w:hAnsi="Times New Roman" w:cs="Times New Roman"/>
          <w:i/>
          <w:iCs/>
          <w:sz w:val="24"/>
        </w:rPr>
        <w:t xml:space="preserve"> </w:t>
      </w:r>
      <w:proofErr w:type="spellStart"/>
      <w:r w:rsidRPr="00C811CD">
        <w:rPr>
          <w:rFonts w:ascii="Times New Roman" w:hAnsi="Times New Roman" w:cs="Times New Roman"/>
          <w:i/>
          <w:iCs/>
          <w:sz w:val="24"/>
        </w:rPr>
        <w:t>food</w:t>
      </w:r>
      <w:proofErr w:type="spellEnd"/>
      <w:r w:rsidRPr="00C811CD">
        <w:rPr>
          <w:rFonts w:ascii="Times New Roman" w:hAnsi="Times New Roman" w:cs="Times New Roman"/>
          <w:i/>
          <w:iCs/>
          <w:sz w:val="24"/>
        </w:rPr>
        <w:t xml:space="preserve"> </w:t>
      </w:r>
      <w:r w:rsidRPr="00C811CD">
        <w:rPr>
          <w:rFonts w:ascii="Times New Roman" w:hAnsi="Times New Roman" w:cs="Times New Roman"/>
          <w:sz w:val="24"/>
        </w:rPr>
        <w:t>mais pas qu’on le lui signale</w:t>
      </w:r>
      <w:r w:rsidRPr="00C811CD">
        <w:rPr>
          <w:rStyle w:val="Appelnotedebasdep"/>
          <w:rFonts w:ascii="Times New Roman" w:hAnsi="Times New Roman" w:cs="Times New Roman"/>
          <w:sz w:val="24"/>
        </w:rPr>
        <w:footnoteReference w:id="28"/>
      </w:r>
      <w:r w:rsidRPr="00C811CD">
        <w:rPr>
          <w:rFonts w:ascii="Times New Roman" w:hAnsi="Times New Roman" w:cs="Times New Roman"/>
          <w:sz w:val="24"/>
        </w:rPr>
        <w:t>. Quand les frères pour le détendre lui offrent un magnétophone parce qu’il apprécie la musique classique, il se tourne plutôt vers la musique</w:t>
      </w:r>
      <w:r w:rsidRPr="00C811CD">
        <w:rPr>
          <w:rFonts w:ascii="Times New Roman" w:hAnsi="Times New Roman" w:cs="Times New Roman"/>
          <w:i/>
          <w:iCs/>
          <w:sz w:val="24"/>
        </w:rPr>
        <w:t xml:space="preserve"> folk</w:t>
      </w:r>
      <w:r w:rsidR="00D84357" w:rsidRPr="00C811CD">
        <w:rPr>
          <w:rFonts w:ascii="Times New Roman" w:hAnsi="Times New Roman" w:cs="Times New Roman"/>
          <w:i/>
          <w:iCs/>
          <w:sz w:val="24"/>
        </w:rPr>
        <w:t xml:space="preserve"> </w:t>
      </w:r>
      <w:r w:rsidR="00D84357" w:rsidRPr="00C811CD">
        <w:rPr>
          <w:rFonts w:ascii="Times New Roman" w:hAnsi="Times New Roman" w:cs="Times New Roman"/>
          <w:sz w:val="24"/>
        </w:rPr>
        <w:t>(Joan Baez, Simon et Garfunkel), au désarroi de certains</w:t>
      </w:r>
      <w:r w:rsidR="00D84357" w:rsidRPr="00C811CD">
        <w:rPr>
          <w:rStyle w:val="Appelnotedebasdep"/>
          <w:rFonts w:ascii="Times New Roman" w:hAnsi="Times New Roman" w:cs="Times New Roman"/>
          <w:sz w:val="24"/>
        </w:rPr>
        <w:footnoteReference w:id="29"/>
      </w:r>
      <w:r w:rsidRPr="00C811CD">
        <w:rPr>
          <w:rFonts w:ascii="Times New Roman" w:hAnsi="Times New Roman" w:cs="Times New Roman"/>
          <w:sz w:val="24"/>
        </w:rPr>
        <w:t>.</w:t>
      </w:r>
      <w:r w:rsidR="00D84357" w:rsidRPr="00C811CD">
        <w:rPr>
          <w:rFonts w:ascii="Times New Roman" w:hAnsi="Times New Roman" w:cs="Times New Roman"/>
          <w:sz w:val="24"/>
        </w:rPr>
        <w:t xml:space="preserve"> La chronique de la mort de François </w:t>
      </w:r>
      <w:proofErr w:type="spellStart"/>
      <w:r w:rsidR="00D84357" w:rsidRPr="00C811CD">
        <w:rPr>
          <w:rFonts w:ascii="Times New Roman" w:hAnsi="Times New Roman" w:cs="Times New Roman"/>
          <w:sz w:val="24"/>
        </w:rPr>
        <w:t>Cabon</w:t>
      </w:r>
      <w:proofErr w:type="spellEnd"/>
      <w:r w:rsidR="00D84357" w:rsidRPr="00C811CD">
        <w:rPr>
          <w:rFonts w:ascii="Times New Roman" w:hAnsi="Times New Roman" w:cs="Times New Roman"/>
          <w:sz w:val="24"/>
        </w:rPr>
        <w:t xml:space="preserve"> insiste à deux reprises sur la crainte qu’a ce dernier de penser top à ses parents et </w:t>
      </w:r>
      <w:proofErr w:type="gramStart"/>
      <w:r w:rsidR="00D84357" w:rsidRPr="00C811CD">
        <w:rPr>
          <w:rFonts w:ascii="Times New Roman" w:hAnsi="Times New Roman" w:cs="Times New Roman"/>
          <w:sz w:val="24"/>
        </w:rPr>
        <w:t>le montre</w:t>
      </w:r>
      <w:proofErr w:type="gramEnd"/>
      <w:r w:rsidR="00D84357" w:rsidRPr="00C811CD">
        <w:rPr>
          <w:rFonts w:ascii="Times New Roman" w:hAnsi="Times New Roman" w:cs="Times New Roman"/>
          <w:sz w:val="24"/>
        </w:rPr>
        <w:t xml:space="preserve"> assez sarcastique par rapport à son état et aux réactions de ses confrères</w:t>
      </w:r>
      <w:r w:rsidR="00D84357" w:rsidRPr="00C811CD">
        <w:rPr>
          <w:rStyle w:val="Appelnotedebasdep"/>
          <w:rFonts w:ascii="Times New Roman" w:hAnsi="Times New Roman" w:cs="Times New Roman"/>
          <w:sz w:val="24"/>
        </w:rPr>
        <w:footnoteReference w:id="30"/>
      </w:r>
      <w:r w:rsidR="00D84357" w:rsidRPr="00C811CD">
        <w:rPr>
          <w:rFonts w:ascii="Times New Roman" w:hAnsi="Times New Roman" w:cs="Times New Roman"/>
          <w:sz w:val="24"/>
        </w:rPr>
        <w:t>.</w:t>
      </w:r>
    </w:p>
    <w:p w14:paraId="69BABBD7" w14:textId="77777777" w:rsidR="006464E9" w:rsidRPr="00C811CD" w:rsidRDefault="006464E9" w:rsidP="00C811CD">
      <w:pPr>
        <w:jc w:val="both"/>
        <w:rPr>
          <w:rFonts w:ascii="Times New Roman" w:hAnsi="Times New Roman" w:cs="Times New Roman"/>
          <w:sz w:val="24"/>
        </w:rPr>
      </w:pPr>
    </w:p>
    <w:p w14:paraId="0A4EC0FE" w14:textId="5CB6026A" w:rsidR="007254B5" w:rsidRPr="00C811CD" w:rsidRDefault="00D84357" w:rsidP="00C811CD">
      <w:pPr>
        <w:jc w:val="both"/>
        <w:rPr>
          <w:rFonts w:ascii="Times New Roman" w:hAnsi="Times New Roman" w:cs="Times New Roman"/>
          <w:sz w:val="24"/>
        </w:rPr>
      </w:pPr>
      <w:r w:rsidRPr="00C811CD">
        <w:rPr>
          <w:rFonts w:ascii="Times New Roman" w:hAnsi="Times New Roman" w:cs="Times New Roman"/>
          <w:sz w:val="24"/>
        </w:rPr>
        <w:t xml:space="preserve">Ces décalages manifestent ce qui se joue dans l’émergence de ces discours para-hagiographiques. Une de </w:t>
      </w:r>
      <w:r w:rsidR="009D24AC">
        <w:rPr>
          <w:rFonts w:ascii="Times New Roman" w:hAnsi="Times New Roman" w:cs="Times New Roman"/>
          <w:sz w:val="24"/>
        </w:rPr>
        <w:t>s</w:t>
      </w:r>
      <w:r w:rsidRPr="00C811CD">
        <w:rPr>
          <w:rFonts w:ascii="Times New Roman" w:hAnsi="Times New Roman" w:cs="Times New Roman"/>
          <w:sz w:val="24"/>
        </w:rPr>
        <w:t>es premières fonction</w:t>
      </w:r>
      <w:r w:rsidR="00016AB5" w:rsidRPr="00C811CD">
        <w:rPr>
          <w:rFonts w:ascii="Times New Roman" w:hAnsi="Times New Roman" w:cs="Times New Roman"/>
          <w:sz w:val="24"/>
        </w:rPr>
        <w:t>s</w:t>
      </w:r>
      <w:r w:rsidRPr="00C811CD">
        <w:rPr>
          <w:rFonts w:ascii="Times New Roman" w:hAnsi="Times New Roman" w:cs="Times New Roman"/>
          <w:sz w:val="24"/>
        </w:rPr>
        <w:t xml:space="preserve"> est de manifester la manière dont la communauté monastique constitue une communauté émotionnelle</w:t>
      </w:r>
      <w:r w:rsidR="00C73914" w:rsidRPr="00C811CD">
        <w:rPr>
          <w:rFonts w:ascii="Times New Roman" w:hAnsi="Times New Roman" w:cs="Times New Roman"/>
          <w:sz w:val="24"/>
        </w:rPr>
        <w:t xml:space="preserve">, et de manière plus spécifique comme se déplace son rapport, plus explicite, à elle-même comme communauté émotionnelle, ainsi que la gamme des émotions qui deviennent des éléments de la communalisation monastique. </w:t>
      </w:r>
      <w:r w:rsidR="00016AB5" w:rsidRPr="00C811CD">
        <w:rPr>
          <w:rFonts w:ascii="Times New Roman" w:hAnsi="Times New Roman" w:cs="Times New Roman"/>
          <w:sz w:val="24"/>
        </w:rPr>
        <w:t>À l’époque contemporaine, ce réagencement de la communauté comme communauté émotionnelle doit être rapproché du phénomène très bien dégagé par Dani</w:t>
      </w:r>
      <w:r w:rsidR="000C56AD" w:rsidRPr="00C811CD">
        <w:rPr>
          <w:rFonts w:ascii="Times New Roman" w:hAnsi="Times New Roman" w:cs="Times New Roman"/>
          <w:sz w:val="24"/>
        </w:rPr>
        <w:t>è</w:t>
      </w:r>
      <w:r w:rsidR="00016AB5" w:rsidRPr="00C811CD">
        <w:rPr>
          <w:rFonts w:ascii="Times New Roman" w:hAnsi="Times New Roman" w:cs="Times New Roman"/>
          <w:sz w:val="24"/>
        </w:rPr>
        <w:t>le Hervieu-Léger de « l</w:t>
      </w:r>
      <w:r w:rsidR="00524068">
        <w:rPr>
          <w:rFonts w:ascii="Times New Roman" w:hAnsi="Times New Roman" w:cs="Times New Roman"/>
          <w:sz w:val="24"/>
        </w:rPr>
        <w:t xml:space="preserve">a révolution </w:t>
      </w:r>
      <w:r w:rsidR="00016AB5" w:rsidRPr="00C811CD">
        <w:rPr>
          <w:rFonts w:ascii="Times New Roman" w:hAnsi="Times New Roman" w:cs="Times New Roman"/>
          <w:sz w:val="24"/>
        </w:rPr>
        <w:t>de la communauté »</w:t>
      </w:r>
      <w:r w:rsidR="00524068">
        <w:rPr>
          <w:rStyle w:val="Appelnotedebasdep"/>
          <w:rFonts w:ascii="Times New Roman" w:hAnsi="Times New Roman" w:cs="Times New Roman"/>
          <w:sz w:val="24"/>
        </w:rPr>
        <w:footnoteReference w:id="31"/>
      </w:r>
      <w:r w:rsidR="00016AB5" w:rsidRPr="00C811CD">
        <w:rPr>
          <w:rFonts w:ascii="Times New Roman" w:hAnsi="Times New Roman" w:cs="Times New Roman"/>
          <w:sz w:val="24"/>
        </w:rPr>
        <w:t>.</w:t>
      </w:r>
      <w:r w:rsidR="000C56AD" w:rsidRPr="00C811CD">
        <w:rPr>
          <w:rFonts w:ascii="Times New Roman" w:hAnsi="Times New Roman" w:cs="Times New Roman"/>
          <w:sz w:val="24"/>
        </w:rPr>
        <w:t xml:space="preserve"> Depuis les travaux fondateurs </w:t>
      </w:r>
      <w:r w:rsidR="000C56AD" w:rsidRPr="00C811CD">
        <w:rPr>
          <w:rFonts w:ascii="Times New Roman" w:hAnsi="Times New Roman" w:cs="Times New Roman"/>
          <w:sz w:val="24"/>
        </w:rPr>
        <w:lastRenderedPageBreak/>
        <w:t xml:space="preserve">de Barbara </w:t>
      </w:r>
      <w:proofErr w:type="spellStart"/>
      <w:r w:rsidR="000C56AD" w:rsidRPr="00C811CD">
        <w:rPr>
          <w:rFonts w:ascii="Times New Roman" w:hAnsi="Times New Roman" w:cs="Times New Roman"/>
          <w:sz w:val="24"/>
        </w:rPr>
        <w:t>Rosenwein</w:t>
      </w:r>
      <w:proofErr w:type="spellEnd"/>
      <w:r w:rsidR="000C56AD" w:rsidRPr="00C811CD">
        <w:rPr>
          <w:rFonts w:ascii="Times New Roman" w:hAnsi="Times New Roman" w:cs="Times New Roman"/>
          <w:sz w:val="24"/>
        </w:rPr>
        <w:t>, il est devenu courant pour les médiévistes de penser les communautés monastiques comme des « communautés émotionnelles » - dans un sens par ailleurs différent de celui de Weber</w:t>
      </w:r>
      <w:r w:rsidR="000C56AD" w:rsidRPr="00C811CD">
        <w:rPr>
          <w:rStyle w:val="Appelnotedebasdep"/>
          <w:rFonts w:ascii="Times New Roman" w:hAnsi="Times New Roman" w:cs="Times New Roman"/>
          <w:sz w:val="24"/>
        </w:rPr>
        <w:footnoteReference w:id="32"/>
      </w:r>
      <w:r w:rsidR="000C56AD" w:rsidRPr="00C811CD">
        <w:rPr>
          <w:rFonts w:ascii="Times New Roman" w:hAnsi="Times New Roman" w:cs="Times New Roman"/>
          <w:sz w:val="24"/>
        </w:rPr>
        <w:t xml:space="preserve">. Non seulement cette conceptualisation est pertinente mais, prise comme clé d’interprétation historique, elle offre des clés pour repérer des déplacements importants de la vie monastique contemporaine et par là des catholicismes contemporains. Dans l’invention de la communauté repérée par Danièle Hervieu-Léger jouent en effet des déplacements des émotions monastiques : </w:t>
      </w:r>
      <w:r w:rsidR="0049583F" w:rsidRPr="00C811CD">
        <w:rPr>
          <w:rFonts w:ascii="Times New Roman" w:hAnsi="Times New Roman" w:cs="Times New Roman"/>
          <w:sz w:val="24"/>
        </w:rPr>
        <w:t>de la tristesse mais aussi de l'affection</w:t>
      </w:r>
      <w:r w:rsidR="000C56AD" w:rsidRPr="00C811CD">
        <w:rPr>
          <w:rFonts w:ascii="Times New Roman" w:hAnsi="Times New Roman" w:cs="Times New Roman"/>
          <w:sz w:val="24"/>
        </w:rPr>
        <w:t>,</w:t>
      </w:r>
      <w:r w:rsidR="0049583F" w:rsidRPr="00C811CD">
        <w:rPr>
          <w:rFonts w:ascii="Times New Roman" w:hAnsi="Times New Roman" w:cs="Times New Roman"/>
          <w:sz w:val="24"/>
        </w:rPr>
        <w:t xml:space="preserve"> de la </w:t>
      </w:r>
      <w:proofErr w:type="gramStart"/>
      <w:r w:rsidR="0049583F" w:rsidRPr="00C811CD">
        <w:rPr>
          <w:rFonts w:ascii="Times New Roman" w:hAnsi="Times New Roman" w:cs="Times New Roman"/>
          <w:sz w:val="24"/>
        </w:rPr>
        <w:t xml:space="preserve">tendresse </w:t>
      </w:r>
      <w:r w:rsidR="000C56AD" w:rsidRPr="00C811CD">
        <w:rPr>
          <w:rFonts w:ascii="Times New Roman" w:hAnsi="Times New Roman" w:cs="Times New Roman"/>
          <w:sz w:val="24"/>
        </w:rPr>
        <w:t>,</w:t>
      </w:r>
      <w:proofErr w:type="gramEnd"/>
      <w:r w:rsidR="000C56AD" w:rsidRPr="00C811CD">
        <w:rPr>
          <w:rFonts w:ascii="Times New Roman" w:hAnsi="Times New Roman" w:cs="Times New Roman"/>
          <w:sz w:val="24"/>
        </w:rPr>
        <w:t xml:space="preserve"> </w:t>
      </w:r>
      <w:r w:rsidR="0049583F" w:rsidRPr="00C811CD">
        <w:rPr>
          <w:rFonts w:ascii="Times New Roman" w:hAnsi="Times New Roman" w:cs="Times New Roman"/>
          <w:sz w:val="24"/>
        </w:rPr>
        <w:t>de l'amour</w:t>
      </w:r>
      <w:r w:rsidR="000C56AD" w:rsidRPr="00C811CD">
        <w:rPr>
          <w:rFonts w:ascii="Times New Roman" w:hAnsi="Times New Roman" w:cs="Times New Roman"/>
          <w:sz w:val="24"/>
        </w:rPr>
        <w:t>. Le cas de la mort du jeune moine vient les thématiser très explicitement dans tous les cas étudiés ici. Les larmes sur la mort du jeune frère y jouent un rôle essentiel</w:t>
      </w:r>
      <w:r w:rsidR="00F552F6" w:rsidRPr="00C811CD">
        <w:rPr>
          <w:rFonts w:ascii="Times New Roman" w:hAnsi="Times New Roman" w:cs="Times New Roman"/>
          <w:sz w:val="24"/>
        </w:rPr>
        <w:t>, tant de leur venue que de leur rétention</w:t>
      </w:r>
      <w:r w:rsidR="000C56AD" w:rsidRPr="00C811CD">
        <w:rPr>
          <w:rFonts w:ascii="Times New Roman" w:hAnsi="Times New Roman" w:cs="Times New Roman"/>
          <w:sz w:val="24"/>
        </w:rPr>
        <w:t xml:space="preserve">. </w:t>
      </w:r>
      <w:r w:rsidR="00F552F6" w:rsidRPr="00C811CD">
        <w:rPr>
          <w:rFonts w:ascii="Times New Roman" w:hAnsi="Times New Roman" w:cs="Times New Roman"/>
          <w:sz w:val="24"/>
        </w:rPr>
        <w:t xml:space="preserve">A </w:t>
      </w:r>
      <w:proofErr w:type="spellStart"/>
      <w:r w:rsidR="00F552F6" w:rsidRPr="00C811CD">
        <w:rPr>
          <w:rFonts w:ascii="Times New Roman" w:hAnsi="Times New Roman" w:cs="Times New Roman"/>
          <w:sz w:val="24"/>
        </w:rPr>
        <w:t>Kerbénéat</w:t>
      </w:r>
      <w:proofErr w:type="spellEnd"/>
      <w:r w:rsidR="00F552F6" w:rsidRPr="00C811CD">
        <w:rPr>
          <w:rFonts w:ascii="Times New Roman" w:hAnsi="Times New Roman" w:cs="Times New Roman"/>
          <w:sz w:val="24"/>
        </w:rPr>
        <w:t xml:space="preserve"> on pleure la mort de François, et l’abbé lui pleure presque</w:t>
      </w:r>
      <w:r w:rsidR="00F552F6" w:rsidRPr="00C811CD">
        <w:rPr>
          <w:rStyle w:val="Appelnotedebasdep"/>
          <w:rFonts w:ascii="Times New Roman" w:hAnsi="Times New Roman" w:cs="Times New Roman"/>
          <w:sz w:val="24"/>
        </w:rPr>
        <w:footnoteReference w:id="33"/>
      </w:r>
      <w:r w:rsidR="00F552F6" w:rsidRPr="00C811CD">
        <w:rPr>
          <w:rFonts w:ascii="Times New Roman" w:hAnsi="Times New Roman" w:cs="Times New Roman"/>
          <w:sz w:val="24"/>
        </w:rPr>
        <w:t>. À Lagrasse de même, le supérieur ne pleure pas mais l’émotion qui pourrait conduire aux larmes demeure dans la perception du publiciste</w:t>
      </w:r>
      <w:r w:rsidR="00F552F6" w:rsidRPr="00C811CD">
        <w:rPr>
          <w:rStyle w:val="Appelnotedebasdep"/>
          <w:rFonts w:ascii="Times New Roman" w:hAnsi="Times New Roman" w:cs="Times New Roman"/>
          <w:sz w:val="24"/>
        </w:rPr>
        <w:footnoteReference w:id="34"/>
      </w:r>
      <w:r w:rsidR="00F552F6" w:rsidRPr="00C811CD">
        <w:rPr>
          <w:rFonts w:ascii="Times New Roman" w:hAnsi="Times New Roman" w:cs="Times New Roman"/>
          <w:sz w:val="24"/>
        </w:rPr>
        <w:t xml:space="preserve">. Le registre de l’amour fraternel est explicite à </w:t>
      </w:r>
      <w:proofErr w:type="spellStart"/>
      <w:r w:rsidR="00F552F6" w:rsidRPr="00C811CD">
        <w:rPr>
          <w:rFonts w:ascii="Times New Roman" w:hAnsi="Times New Roman" w:cs="Times New Roman"/>
          <w:sz w:val="24"/>
        </w:rPr>
        <w:t>Kerbéneat</w:t>
      </w:r>
      <w:proofErr w:type="spellEnd"/>
      <w:r w:rsidR="00F552F6" w:rsidRPr="00C811CD">
        <w:rPr>
          <w:rFonts w:ascii="Times New Roman" w:hAnsi="Times New Roman" w:cs="Times New Roman"/>
          <w:sz w:val="24"/>
        </w:rPr>
        <w:t>, le moment de la mort de « notre cher frère François » est aussi celui où se verbalise la possibilité que les frères l’aient « trop aimé »</w:t>
      </w:r>
      <w:r w:rsidR="00F552F6" w:rsidRPr="00C811CD">
        <w:rPr>
          <w:rStyle w:val="Appelnotedebasdep"/>
          <w:rFonts w:ascii="Times New Roman" w:hAnsi="Times New Roman" w:cs="Times New Roman"/>
          <w:sz w:val="24"/>
        </w:rPr>
        <w:footnoteReference w:id="35"/>
      </w:r>
      <w:r w:rsidR="00F552F6" w:rsidRPr="00C811CD">
        <w:rPr>
          <w:rFonts w:ascii="Times New Roman" w:hAnsi="Times New Roman" w:cs="Times New Roman"/>
          <w:sz w:val="24"/>
        </w:rPr>
        <w:t>. À Sept-Fons, la mort de Théophane c’est l’amour qui lui est porté qui ouvre l’interrogation sur le sens spirituel de sa vie monastique : « Nous avons aimé frère Théophane et aujourd’hui, nous essayons docilement de déchiffre le message que Dieu nous a donné à travers lui »</w:t>
      </w:r>
      <w:r w:rsidR="00365658">
        <w:rPr>
          <w:rStyle w:val="Appelnotedebasdep"/>
          <w:rFonts w:ascii="Times New Roman" w:hAnsi="Times New Roman" w:cs="Times New Roman"/>
          <w:sz w:val="24"/>
        </w:rPr>
        <w:footnoteReference w:id="36"/>
      </w:r>
      <w:r w:rsidR="00F552F6" w:rsidRPr="00C811CD">
        <w:rPr>
          <w:rFonts w:ascii="Times New Roman" w:hAnsi="Times New Roman" w:cs="Times New Roman"/>
          <w:sz w:val="24"/>
        </w:rPr>
        <w:t>.</w:t>
      </w:r>
      <w:r w:rsidR="007254B5" w:rsidRPr="00C811CD">
        <w:rPr>
          <w:rFonts w:ascii="Times New Roman" w:hAnsi="Times New Roman" w:cs="Times New Roman"/>
          <w:sz w:val="24"/>
        </w:rPr>
        <w:t xml:space="preserve"> À Lagrasse, la temporalité même de la mort de Vincent-Marie est prise dans la relation aimante jusqu’à la délicatesse qui lit le moine à la communauté. Le supérieur lui demande « Quinze jours avant sa mort […] de ne pas rester si sa raison de vivre était la peine de la communauté »</w:t>
      </w:r>
      <w:r w:rsidR="003E1EFA">
        <w:rPr>
          <w:rStyle w:val="Appelnotedebasdep"/>
          <w:rFonts w:ascii="Times New Roman" w:hAnsi="Times New Roman" w:cs="Times New Roman"/>
          <w:sz w:val="24"/>
        </w:rPr>
        <w:footnoteReference w:id="37"/>
      </w:r>
      <w:r w:rsidR="007254B5" w:rsidRPr="00C811CD">
        <w:rPr>
          <w:rFonts w:ascii="Times New Roman" w:hAnsi="Times New Roman" w:cs="Times New Roman"/>
          <w:sz w:val="24"/>
        </w:rPr>
        <w:t xml:space="preserve">. Mais plus généralement c’est le registre même de la légitimité de l’émotion commune et de sa verbalisation qui se manifestent dans ces discours. À </w:t>
      </w:r>
      <w:proofErr w:type="spellStart"/>
      <w:r w:rsidR="007254B5" w:rsidRPr="00C811CD">
        <w:rPr>
          <w:rFonts w:ascii="Times New Roman" w:hAnsi="Times New Roman" w:cs="Times New Roman"/>
          <w:sz w:val="24"/>
        </w:rPr>
        <w:t>Kerbénéat</w:t>
      </w:r>
      <w:proofErr w:type="spellEnd"/>
      <w:r w:rsidR="007254B5" w:rsidRPr="00C811CD">
        <w:rPr>
          <w:rFonts w:ascii="Times New Roman" w:hAnsi="Times New Roman" w:cs="Times New Roman"/>
          <w:sz w:val="24"/>
        </w:rPr>
        <w:t xml:space="preserve">, c’est une appartenance interpersonnelle qui se donne à voir autour du lit de mort de François devenu le « centre de la communauté » (« Les Frères nous ont fait bien sentir qu’il était ‘leur’. Chaque fois que j’y suis allé, ils étaient là, en plus ou moins grand nombre. Fr. Paul est venu plusieurs fois par jour, il faisait le tour du cadavre en rodant » ; « Que vous dirai-je </w:t>
      </w:r>
      <w:proofErr w:type="gramStart"/>
      <w:r w:rsidR="007254B5" w:rsidRPr="00C811CD">
        <w:rPr>
          <w:rFonts w:ascii="Times New Roman" w:hAnsi="Times New Roman" w:cs="Times New Roman"/>
          <w:sz w:val="24"/>
        </w:rPr>
        <w:t>encore?</w:t>
      </w:r>
      <w:proofErr w:type="gramEnd"/>
      <w:r w:rsidR="007254B5" w:rsidRPr="00C811CD">
        <w:rPr>
          <w:rFonts w:ascii="Times New Roman" w:hAnsi="Times New Roman" w:cs="Times New Roman"/>
          <w:sz w:val="24"/>
        </w:rPr>
        <w:t xml:space="preserve"> Depuis cinq mois, Frère François était devenu le centre de la communauté. Nous étions tous scellés autour de lui. Et maintenant c’est un grand vide. Nous sommes là à nous regarder. Il nous faut de nouveau nous réhabituer à marcher sur la terre. […] C’est une étape dans la vie de notre communauté a dit le Père Abbé. Je pense bien ! S</w:t>
      </w:r>
      <w:r w:rsidR="003E1EFA">
        <w:rPr>
          <w:rFonts w:ascii="Times New Roman" w:hAnsi="Times New Roman" w:cs="Times New Roman"/>
          <w:sz w:val="24"/>
        </w:rPr>
        <w:t>i</w:t>
      </w:r>
      <w:r w:rsidR="007254B5" w:rsidRPr="00C811CD">
        <w:rPr>
          <w:rFonts w:ascii="Times New Roman" w:hAnsi="Times New Roman" w:cs="Times New Roman"/>
          <w:sz w:val="24"/>
        </w:rPr>
        <w:t xml:space="preserve"> vous saviez. Vous pouvez regretter jusqu’à la fin de votre vie de n’avoir pas été là. »). A Sept-Fons, de même la communauté s’unit autour du malade (« La communauté allait se retrouver autour de son grand malade pour prier. Certains des frères ne l’avaient pas vu depuis longtemps. Aussi malgré la peine diffuse qui nous tenaillait à le voir décroître inexorablement, la célébration se présenta plutôt comme une fête</w:t>
      </w:r>
      <w:r w:rsidR="003E1EFA">
        <w:rPr>
          <w:rFonts w:ascii="Times New Roman" w:hAnsi="Times New Roman" w:cs="Times New Roman"/>
          <w:sz w:val="24"/>
        </w:rPr>
        <w:t> »</w:t>
      </w:r>
      <w:r w:rsidR="003E1EFA">
        <w:rPr>
          <w:rStyle w:val="Appelnotedebasdep"/>
          <w:rFonts w:ascii="Times New Roman" w:hAnsi="Times New Roman" w:cs="Times New Roman"/>
          <w:sz w:val="24"/>
        </w:rPr>
        <w:footnoteReference w:id="38"/>
      </w:r>
      <w:r w:rsidR="007254B5" w:rsidRPr="00C811CD">
        <w:rPr>
          <w:rFonts w:ascii="Times New Roman" w:hAnsi="Times New Roman" w:cs="Times New Roman"/>
          <w:sz w:val="24"/>
        </w:rPr>
        <w:t xml:space="preserve">). À Lagrasse, la mort de Vincent-Marie vient permettre une communalisation des émotions individuelles : </w:t>
      </w:r>
    </w:p>
    <w:p w14:paraId="2B8EB44A" w14:textId="77777777" w:rsidR="00284EC8" w:rsidRPr="00C811CD" w:rsidRDefault="00284EC8" w:rsidP="00C811CD">
      <w:pPr>
        <w:jc w:val="both"/>
        <w:rPr>
          <w:rFonts w:ascii="Times New Roman" w:hAnsi="Times New Roman" w:cs="Times New Roman"/>
          <w:sz w:val="24"/>
        </w:rPr>
      </w:pPr>
    </w:p>
    <w:p w14:paraId="62EAD76F" w14:textId="682D409B" w:rsidR="007254B5" w:rsidRPr="00A74BA5" w:rsidRDefault="007254B5" w:rsidP="00C811CD">
      <w:pPr>
        <w:ind w:left="567" w:right="567"/>
        <w:jc w:val="both"/>
        <w:rPr>
          <w:rFonts w:ascii="Times New Roman" w:hAnsi="Times New Roman" w:cs="Times New Roman"/>
          <w:sz w:val="20"/>
          <w:szCs w:val="20"/>
        </w:rPr>
      </w:pPr>
      <w:r w:rsidRPr="00A74BA5">
        <w:rPr>
          <w:rFonts w:ascii="Times New Roman" w:hAnsi="Times New Roman" w:cs="Times New Roman"/>
          <w:sz w:val="20"/>
          <w:szCs w:val="20"/>
        </w:rPr>
        <w:lastRenderedPageBreak/>
        <w:t>Deux mois après l’enterrement, le père Emmanuel-Marie a organisé une réunion de toute la communauté avec une responsable des soins palliatifs de Montpellier. Les frères ont dit des choses bouleversantes qu’ils n’avaient jamais exprimées. Certains ont pu parler de leur peur de la mort, d’autres de l’angoisse de la maladie et de l’inquiétude face à la souffrance. Des religieux ont expliqué avec émotion qu’ils ne parvenaient plus à entrer dans la chambre de frère Vincent, à travers lui ils faisaient le deuil de certains de leurs proches. D’autres encore ont décrit leur douleur après son départ</w:t>
      </w:r>
      <w:r w:rsidR="005802F0">
        <w:rPr>
          <w:rStyle w:val="Appelnotedebasdep"/>
          <w:rFonts w:ascii="Times New Roman" w:hAnsi="Times New Roman" w:cs="Times New Roman"/>
          <w:sz w:val="20"/>
          <w:szCs w:val="20"/>
        </w:rPr>
        <w:footnoteReference w:id="39"/>
      </w:r>
      <w:r w:rsidR="005802F0">
        <w:rPr>
          <w:rFonts w:ascii="Times New Roman" w:hAnsi="Times New Roman" w:cs="Times New Roman"/>
          <w:sz w:val="20"/>
          <w:szCs w:val="20"/>
        </w:rPr>
        <w:t>.</w:t>
      </w:r>
    </w:p>
    <w:p w14:paraId="737334A4" w14:textId="30BA8EFD" w:rsidR="0029502C" w:rsidRPr="00C811CD" w:rsidRDefault="0029502C" w:rsidP="00C811CD">
      <w:pPr>
        <w:jc w:val="both"/>
        <w:rPr>
          <w:rFonts w:ascii="Times New Roman" w:hAnsi="Times New Roman" w:cs="Times New Roman"/>
          <w:sz w:val="24"/>
        </w:rPr>
      </w:pPr>
    </w:p>
    <w:p w14:paraId="55C99916" w14:textId="3350FFF9" w:rsidR="009B6546" w:rsidRPr="00C811CD" w:rsidRDefault="007254B5" w:rsidP="00C811CD">
      <w:pPr>
        <w:jc w:val="both"/>
        <w:rPr>
          <w:rFonts w:ascii="Times New Roman" w:hAnsi="Times New Roman" w:cs="Times New Roman"/>
          <w:sz w:val="24"/>
        </w:rPr>
      </w:pPr>
      <w:r w:rsidRPr="00C811CD">
        <w:rPr>
          <w:rFonts w:ascii="Times New Roman" w:hAnsi="Times New Roman" w:cs="Times New Roman"/>
          <w:sz w:val="24"/>
        </w:rPr>
        <w:t>Les réagencements communautaires qui se manifestent autour de la mort du jeune moine, ne sont bien sûr pas exclusifs d’autres qui se jouent à d’autre échelles</w:t>
      </w:r>
      <w:r w:rsidR="0076789E" w:rsidRPr="00C811CD">
        <w:rPr>
          <w:rFonts w:ascii="Times New Roman" w:hAnsi="Times New Roman" w:cs="Times New Roman"/>
          <w:sz w:val="24"/>
        </w:rPr>
        <w:t>, et notamment dans le champ spirituel. Dans des sociétés où la culture de la maladie connaît des évolutions profondes en lien avec des déplacements des spiritualités contemporaines, et dans des communautés monastiques marquées par un épuisement de long terme de la voie ascétique, qui se traduit sur une temporalité plus courte dans une reconfiguration profonde des pratiques ascétique</w:t>
      </w:r>
      <w:r w:rsidR="005802F0">
        <w:rPr>
          <w:rFonts w:ascii="Times New Roman" w:hAnsi="Times New Roman" w:cs="Times New Roman"/>
          <w:sz w:val="24"/>
        </w:rPr>
        <w:t>s</w:t>
      </w:r>
      <w:r w:rsidR="00804449">
        <w:rPr>
          <w:rStyle w:val="Appelnotedebasdep"/>
          <w:rFonts w:ascii="Times New Roman" w:hAnsi="Times New Roman" w:cs="Times New Roman"/>
          <w:sz w:val="24"/>
        </w:rPr>
        <w:footnoteReference w:id="40"/>
      </w:r>
      <w:r w:rsidR="0076789E" w:rsidRPr="00C811CD">
        <w:rPr>
          <w:rFonts w:ascii="Times New Roman" w:hAnsi="Times New Roman" w:cs="Times New Roman"/>
          <w:sz w:val="24"/>
        </w:rPr>
        <w:t xml:space="preserve">, la maladie du jeune moine ne peut pas ne pas être un révélateur de ces reconfigurations. À </w:t>
      </w:r>
      <w:proofErr w:type="spellStart"/>
      <w:r w:rsidR="0076789E" w:rsidRPr="00C811CD">
        <w:rPr>
          <w:rFonts w:ascii="Times New Roman" w:hAnsi="Times New Roman" w:cs="Times New Roman"/>
          <w:sz w:val="24"/>
        </w:rPr>
        <w:t>Kerbénéat</w:t>
      </w:r>
      <w:proofErr w:type="spellEnd"/>
      <w:r w:rsidR="0076789E" w:rsidRPr="00C811CD">
        <w:rPr>
          <w:rFonts w:ascii="Times New Roman" w:hAnsi="Times New Roman" w:cs="Times New Roman"/>
          <w:sz w:val="24"/>
        </w:rPr>
        <w:t>, l’abbé affirme à François que sa maladie a une dimension à la fois fonctionnelle mais aussi éminente : - « Le P. Abbé lui a expliqué que son emploi maintenant est d’être malade, ‘le plus bel emploi dans la communauté’ ».</w:t>
      </w:r>
      <w:r w:rsidR="00CF2D61">
        <w:rPr>
          <w:rFonts w:ascii="Times New Roman" w:hAnsi="Times New Roman" w:cs="Times New Roman"/>
          <w:sz w:val="24"/>
        </w:rPr>
        <w:t xml:space="preserve"> Cette thématique de la maladie comme travail monastique se retrouve dans une image transmise par un frère à frère François, elle représente les Sept Nains du film Blanche Neig</w:t>
      </w:r>
      <w:r w:rsidR="00A32763">
        <w:rPr>
          <w:rFonts w:ascii="Times New Roman" w:hAnsi="Times New Roman" w:cs="Times New Roman"/>
          <w:sz w:val="24"/>
        </w:rPr>
        <w:t>e</w:t>
      </w:r>
      <w:r w:rsidR="00CF2D61">
        <w:rPr>
          <w:rFonts w:ascii="Times New Roman" w:hAnsi="Times New Roman" w:cs="Times New Roman"/>
          <w:sz w:val="24"/>
        </w:rPr>
        <w:t xml:space="preserve">, avec en-dessous, écrit à la plume, une référence à plusieurs frères, et ces mots « Siffler en travaillant, travailler en sifflant ; malade en souriant, sourire en malade… </w:t>
      </w:r>
      <w:proofErr w:type="spellStart"/>
      <w:r w:rsidR="00CF2D61">
        <w:rPr>
          <w:rFonts w:ascii="Times New Roman" w:hAnsi="Times New Roman" w:cs="Times New Roman"/>
          <w:sz w:val="24"/>
        </w:rPr>
        <w:t>ant</w:t>
      </w:r>
      <w:proofErr w:type="spellEnd"/>
      <w:r w:rsidR="00CF2D61">
        <w:rPr>
          <w:rFonts w:ascii="Times New Roman" w:hAnsi="Times New Roman" w:cs="Times New Roman"/>
          <w:sz w:val="24"/>
        </w:rPr>
        <w:t xml:space="preserve"> [sic] ». L</w:t>
      </w:r>
      <w:r w:rsidR="0076789E" w:rsidRPr="00C811CD">
        <w:rPr>
          <w:rFonts w:ascii="Times New Roman" w:hAnsi="Times New Roman" w:cs="Times New Roman"/>
          <w:sz w:val="24"/>
        </w:rPr>
        <w:t>a chronique évite</w:t>
      </w:r>
      <w:r w:rsidR="00CF2D61">
        <w:rPr>
          <w:rFonts w:ascii="Times New Roman" w:hAnsi="Times New Roman" w:cs="Times New Roman"/>
          <w:sz w:val="24"/>
        </w:rPr>
        <w:t xml:space="preserve"> cependant</w:t>
      </w:r>
      <w:r w:rsidR="0076789E" w:rsidRPr="00C811CD">
        <w:rPr>
          <w:rFonts w:ascii="Times New Roman" w:hAnsi="Times New Roman" w:cs="Times New Roman"/>
          <w:sz w:val="24"/>
        </w:rPr>
        <w:t xml:space="preserve"> de laisser cette valorisation se résoudre en requalification pure et simple du discours oblatif. François approuve « mais en regardant le P.</w:t>
      </w:r>
      <w:r w:rsidR="00A32763">
        <w:rPr>
          <w:rFonts w:ascii="Times New Roman" w:hAnsi="Times New Roman" w:cs="Times New Roman"/>
          <w:sz w:val="24"/>
        </w:rPr>
        <w:t> </w:t>
      </w:r>
      <w:r w:rsidR="0076789E" w:rsidRPr="00C811CD">
        <w:rPr>
          <w:rFonts w:ascii="Times New Roman" w:hAnsi="Times New Roman" w:cs="Times New Roman"/>
          <w:sz w:val="24"/>
        </w:rPr>
        <w:t xml:space="preserve">Abbé de travers », et ajoute « le plus dur aussi ». À Lagrasse, la maladie n’est pas vue, malgré sa valeur pour la perfection du frère, comme une bénédiction qu’on peut désirer : « Frère Vincent </w:t>
      </w:r>
      <w:r w:rsidR="0075393E" w:rsidRPr="00C811CD">
        <w:rPr>
          <w:rFonts w:ascii="Times New Roman" w:hAnsi="Times New Roman" w:cs="Times New Roman"/>
          <w:sz w:val="24"/>
        </w:rPr>
        <w:t>rêvait</w:t>
      </w:r>
      <w:r w:rsidR="0076789E" w:rsidRPr="00C811CD">
        <w:rPr>
          <w:rFonts w:ascii="Times New Roman" w:hAnsi="Times New Roman" w:cs="Times New Roman"/>
          <w:sz w:val="24"/>
        </w:rPr>
        <w:t xml:space="preserve"> de guérir. Il était fait pour le bonheur, il aimait les joies et les peines de la vie communautaire. En quelque sorte, il n’était pas né pour être malade »</w:t>
      </w:r>
      <w:r w:rsidR="005802F0">
        <w:rPr>
          <w:rStyle w:val="Appelnotedebasdep"/>
          <w:rFonts w:ascii="Times New Roman" w:hAnsi="Times New Roman" w:cs="Times New Roman"/>
          <w:sz w:val="24"/>
        </w:rPr>
        <w:footnoteReference w:id="41"/>
      </w:r>
      <w:r w:rsidR="0076789E" w:rsidRPr="00C811CD">
        <w:rPr>
          <w:rFonts w:ascii="Times New Roman" w:hAnsi="Times New Roman" w:cs="Times New Roman"/>
          <w:sz w:val="24"/>
        </w:rPr>
        <w:t xml:space="preserve">. La maladie n’est plus seulement l’étape ultime d’un sacrifice, ou une ascèse intense et rapide, elle est présentée comme ambivalente par rapport à la vie monastique. </w:t>
      </w:r>
    </w:p>
    <w:p w14:paraId="219C11C8" w14:textId="6FD59E57" w:rsidR="0076789E" w:rsidRPr="00C811CD" w:rsidRDefault="0076789E" w:rsidP="00C811CD">
      <w:pPr>
        <w:jc w:val="both"/>
        <w:rPr>
          <w:rFonts w:ascii="Times New Roman" w:hAnsi="Times New Roman" w:cs="Times New Roman"/>
          <w:iCs/>
          <w:sz w:val="24"/>
        </w:rPr>
      </w:pPr>
      <w:r w:rsidRPr="00C811CD">
        <w:rPr>
          <w:rFonts w:ascii="Times New Roman" w:hAnsi="Times New Roman" w:cs="Times New Roman"/>
          <w:sz w:val="24"/>
        </w:rPr>
        <w:t>Les soignants trouvent aussi une place dans ses récits, en lien avec la reconfiguration des vécus contemporains de la maladie</w:t>
      </w:r>
      <w:r w:rsidR="009B6546" w:rsidRPr="00C811CD">
        <w:rPr>
          <w:rFonts w:ascii="Times New Roman" w:hAnsi="Times New Roman" w:cs="Times New Roman"/>
          <w:sz w:val="24"/>
        </w:rPr>
        <w:t xml:space="preserve">, mais aussi avec la place nouvelle faite à la pastorale de santé dans le monde catholique. Il y a dans ces récits, une forme de proposition d’un vécu catholique de la médicalisation de la maladie et de la fin de vie. Dans </w:t>
      </w:r>
      <w:r w:rsidR="009B6546" w:rsidRPr="00C811CD">
        <w:rPr>
          <w:rFonts w:ascii="Times New Roman" w:hAnsi="Times New Roman" w:cs="Times New Roman"/>
          <w:i/>
          <w:sz w:val="24"/>
        </w:rPr>
        <w:t>Que cherchait Théophane</w:t>
      </w:r>
      <w:r w:rsidR="009B6546" w:rsidRPr="00C811CD">
        <w:rPr>
          <w:rFonts w:ascii="Times New Roman" w:hAnsi="Times New Roman" w:cs="Times New Roman"/>
          <w:iCs/>
          <w:sz w:val="24"/>
        </w:rPr>
        <w:t>, c’est l’estime réciproque entre moines et soignants qui est mise en avant</w:t>
      </w:r>
      <w:r w:rsidR="009B6546" w:rsidRPr="00C811CD">
        <w:rPr>
          <w:rStyle w:val="Appelnotedebasdep"/>
          <w:rFonts w:ascii="Times New Roman" w:hAnsi="Times New Roman" w:cs="Times New Roman"/>
          <w:iCs/>
          <w:sz w:val="24"/>
        </w:rPr>
        <w:footnoteReference w:id="42"/>
      </w:r>
      <w:r w:rsidR="009B6546" w:rsidRPr="00C811CD">
        <w:rPr>
          <w:rFonts w:ascii="Times New Roman" w:hAnsi="Times New Roman" w:cs="Times New Roman"/>
          <w:iCs/>
          <w:sz w:val="24"/>
        </w:rPr>
        <w:t>. À Lagrasse, un jeu de cache</w:t>
      </w:r>
      <w:r w:rsidR="00804449">
        <w:rPr>
          <w:rFonts w:ascii="Times New Roman" w:hAnsi="Times New Roman" w:cs="Times New Roman"/>
          <w:iCs/>
          <w:sz w:val="24"/>
        </w:rPr>
        <w:t>-cache</w:t>
      </w:r>
      <w:r w:rsidR="009B6546" w:rsidRPr="00C811CD">
        <w:rPr>
          <w:rFonts w:ascii="Times New Roman" w:hAnsi="Times New Roman" w:cs="Times New Roman"/>
          <w:iCs/>
          <w:sz w:val="24"/>
        </w:rPr>
        <w:t xml:space="preserve"> avec les médecins</w:t>
      </w:r>
      <w:r w:rsidR="009B6546" w:rsidRPr="00C811CD">
        <w:rPr>
          <w:rStyle w:val="Appelnotedebasdep"/>
          <w:rFonts w:ascii="Times New Roman" w:hAnsi="Times New Roman" w:cs="Times New Roman"/>
          <w:iCs/>
          <w:sz w:val="24"/>
        </w:rPr>
        <w:footnoteReference w:id="43"/>
      </w:r>
      <w:r w:rsidR="009B6546" w:rsidRPr="00C811CD">
        <w:rPr>
          <w:rFonts w:ascii="Times New Roman" w:hAnsi="Times New Roman" w:cs="Times New Roman"/>
          <w:iCs/>
          <w:sz w:val="24"/>
        </w:rPr>
        <w:t>, mais aussi une forme de propédeutique communautaire de la maladie qui rend cette dernière plus sensible aux enjeux éthiques auxquels sont confrontés les soignants et que l’éthique médicale catholique discute à l’envi</w:t>
      </w:r>
      <w:r w:rsidR="009B6546" w:rsidRPr="00C811CD">
        <w:rPr>
          <w:rStyle w:val="Appelnotedebasdep"/>
          <w:rFonts w:ascii="Times New Roman" w:hAnsi="Times New Roman" w:cs="Times New Roman"/>
          <w:iCs/>
          <w:sz w:val="24"/>
        </w:rPr>
        <w:footnoteReference w:id="44"/>
      </w:r>
      <w:r w:rsidR="009B6546" w:rsidRPr="00C811CD">
        <w:rPr>
          <w:rFonts w:ascii="Times New Roman" w:hAnsi="Times New Roman" w:cs="Times New Roman"/>
          <w:iCs/>
          <w:sz w:val="24"/>
        </w:rPr>
        <w:t>.</w:t>
      </w:r>
    </w:p>
    <w:p w14:paraId="7CF57BBB" w14:textId="77777777" w:rsidR="00025AEF" w:rsidRPr="00C811CD" w:rsidRDefault="00025AEF" w:rsidP="00C811CD">
      <w:pPr>
        <w:jc w:val="both"/>
        <w:rPr>
          <w:rFonts w:ascii="Times New Roman" w:hAnsi="Times New Roman" w:cs="Times New Roman"/>
          <w:iCs/>
          <w:sz w:val="24"/>
        </w:rPr>
      </w:pPr>
    </w:p>
    <w:p w14:paraId="7CE027C0" w14:textId="38247FCD" w:rsidR="0033343D" w:rsidRPr="00C811CD" w:rsidRDefault="0033343D" w:rsidP="00C811CD">
      <w:pPr>
        <w:pStyle w:val="Titre2"/>
        <w:jc w:val="center"/>
        <w:rPr>
          <w:rFonts w:ascii="Times New Roman" w:hAnsi="Times New Roman" w:cs="Times New Roman"/>
          <w:sz w:val="24"/>
          <w:szCs w:val="24"/>
        </w:rPr>
      </w:pPr>
      <w:r w:rsidRPr="00C811CD">
        <w:rPr>
          <w:rFonts w:ascii="Times New Roman" w:hAnsi="Times New Roman" w:cs="Times New Roman"/>
          <w:sz w:val="24"/>
          <w:szCs w:val="24"/>
        </w:rPr>
        <w:lastRenderedPageBreak/>
        <w:t>Une stylisation catholique de la question du sens : la traversée du non</w:t>
      </w:r>
      <w:r w:rsidR="00901C6E">
        <w:rPr>
          <w:rFonts w:ascii="Times New Roman" w:hAnsi="Times New Roman" w:cs="Times New Roman"/>
          <w:sz w:val="24"/>
          <w:szCs w:val="24"/>
        </w:rPr>
        <w:noBreakHyphen/>
      </w:r>
      <w:r w:rsidRPr="00C811CD">
        <w:rPr>
          <w:rFonts w:ascii="Times New Roman" w:hAnsi="Times New Roman" w:cs="Times New Roman"/>
          <w:sz w:val="24"/>
          <w:szCs w:val="24"/>
        </w:rPr>
        <w:t>sens</w:t>
      </w:r>
    </w:p>
    <w:p w14:paraId="48EE6687" w14:textId="77777777" w:rsidR="0033343D" w:rsidRPr="00C811CD" w:rsidRDefault="0033343D" w:rsidP="00C811CD">
      <w:pPr>
        <w:jc w:val="both"/>
        <w:rPr>
          <w:rFonts w:ascii="Times New Roman" w:hAnsi="Times New Roman" w:cs="Times New Roman"/>
          <w:iCs/>
          <w:sz w:val="24"/>
        </w:rPr>
      </w:pPr>
    </w:p>
    <w:p w14:paraId="44A1E4CD" w14:textId="14E74AE4" w:rsidR="00A6152C" w:rsidRPr="00C811CD" w:rsidRDefault="009B6546" w:rsidP="00C811CD">
      <w:pPr>
        <w:jc w:val="both"/>
        <w:rPr>
          <w:rFonts w:ascii="Times New Roman" w:hAnsi="Times New Roman" w:cs="Times New Roman"/>
          <w:sz w:val="24"/>
        </w:rPr>
      </w:pPr>
      <w:r w:rsidRPr="00C811CD">
        <w:rPr>
          <w:rFonts w:ascii="Times New Roman" w:hAnsi="Times New Roman" w:cs="Times New Roman"/>
          <w:sz w:val="24"/>
        </w:rPr>
        <w:t>Mais ces discours vont bien au-delà d’une proposition catholique de traversée des réagencements socio-culturels de la maladie.</w:t>
      </w:r>
      <w:r w:rsidR="00BB3A69">
        <w:rPr>
          <w:rFonts w:ascii="Times New Roman" w:hAnsi="Times New Roman" w:cs="Times New Roman"/>
          <w:sz w:val="24"/>
        </w:rPr>
        <w:t xml:space="preserve"> Ils vont de même au-delà de la préservation d’une culture et d’une spiritualité de l</w:t>
      </w:r>
      <w:proofErr w:type="gramStart"/>
      <w:r w:rsidR="00BB3A69">
        <w:rPr>
          <w:rFonts w:ascii="Times New Roman" w:hAnsi="Times New Roman" w:cs="Times New Roman"/>
          <w:sz w:val="24"/>
        </w:rPr>
        <w:t>’«</w:t>
      </w:r>
      <w:proofErr w:type="gramEnd"/>
      <w:r w:rsidR="00BB3A69">
        <w:rPr>
          <w:rFonts w:ascii="Times New Roman" w:hAnsi="Times New Roman" w:cs="Times New Roman"/>
          <w:sz w:val="24"/>
        </w:rPr>
        <w:t> apprivoisement de la mort » dont Dani</w:t>
      </w:r>
      <w:r w:rsidR="00901C6E">
        <w:rPr>
          <w:rFonts w:ascii="Times New Roman" w:hAnsi="Times New Roman" w:cs="Times New Roman"/>
          <w:sz w:val="24"/>
        </w:rPr>
        <w:t>èle Hervieu-Léger a bien montré qu’elles restaient des constantes du monachisme contemporain pour les moines comme pour celles et ceux qui fréquentent les monastères</w:t>
      </w:r>
      <w:r w:rsidR="00901C6E">
        <w:rPr>
          <w:rStyle w:val="Appelnotedebasdep"/>
          <w:rFonts w:ascii="Times New Roman" w:hAnsi="Times New Roman" w:cs="Times New Roman"/>
          <w:sz w:val="24"/>
        </w:rPr>
        <w:footnoteReference w:id="45"/>
      </w:r>
      <w:r w:rsidR="00901C6E">
        <w:rPr>
          <w:rFonts w:ascii="Times New Roman" w:hAnsi="Times New Roman" w:cs="Times New Roman"/>
          <w:sz w:val="24"/>
        </w:rPr>
        <w:t>.</w:t>
      </w:r>
      <w:r w:rsidRPr="00C811CD">
        <w:rPr>
          <w:rFonts w:ascii="Times New Roman" w:hAnsi="Times New Roman" w:cs="Times New Roman"/>
          <w:sz w:val="24"/>
        </w:rPr>
        <w:t xml:space="preserve"> On peut faire l’hypothèse que s’y joue une forme proprement catholique, voir proprement monastique, de stylisation de la question du sens. La réussite spirituelle y est entièrement resémantisée et resémantisée peut-être d’abord et avant tou</w:t>
      </w:r>
      <w:r w:rsidR="00901C6E">
        <w:rPr>
          <w:rFonts w:ascii="Times New Roman" w:hAnsi="Times New Roman" w:cs="Times New Roman"/>
          <w:sz w:val="24"/>
        </w:rPr>
        <w:t>t</w:t>
      </w:r>
      <w:r w:rsidRPr="00C811CD">
        <w:rPr>
          <w:rFonts w:ascii="Times New Roman" w:hAnsi="Times New Roman" w:cs="Times New Roman"/>
          <w:sz w:val="24"/>
        </w:rPr>
        <w:t xml:space="preserve"> autour de la possibilité non pas de donner du sens, mais de traverser le non-sens. </w:t>
      </w:r>
      <w:r w:rsidR="00025AEF" w:rsidRPr="00C811CD">
        <w:rPr>
          <w:rFonts w:ascii="Times New Roman" w:hAnsi="Times New Roman" w:cs="Times New Roman"/>
          <w:sz w:val="24"/>
        </w:rPr>
        <w:t>L’invention contemporaine de la question du « sens de la vie » a été rapidement acculturée dans le christianisme catholique – au point de trouver sa place dans l’enseignement pon</w:t>
      </w:r>
      <w:r w:rsidR="007A1052" w:rsidRPr="00C811CD">
        <w:rPr>
          <w:rFonts w:ascii="Times New Roman" w:hAnsi="Times New Roman" w:cs="Times New Roman"/>
          <w:sz w:val="24"/>
        </w:rPr>
        <w:t>tif</w:t>
      </w:r>
      <w:r w:rsidR="00025AEF" w:rsidRPr="00C811CD">
        <w:rPr>
          <w:rFonts w:ascii="Times New Roman" w:hAnsi="Times New Roman" w:cs="Times New Roman"/>
          <w:sz w:val="24"/>
        </w:rPr>
        <w:t>ical</w:t>
      </w:r>
      <w:r w:rsidR="00415EDF" w:rsidRPr="00C811CD">
        <w:rPr>
          <w:rStyle w:val="Appelnotedebasdep"/>
          <w:rFonts w:ascii="Times New Roman" w:hAnsi="Times New Roman" w:cs="Times New Roman"/>
          <w:sz w:val="24"/>
        </w:rPr>
        <w:footnoteReference w:id="46"/>
      </w:r>
      <w:r w:rsidR="00025AEF" w:rsidRPr="00C811CD">
        <w:rPr>
          <w:rFonts w:ascii="Times New Roman" w:hAnsi="Times New Roman" w:cs="Times New Roman"/>
          <w:sz w:val="24"/>
        </w:rPr>
        <w:t xml:space="preserve">. Si on ne dispose pas d’une histoire adéquate de son acculturation, force est cependant de reconnaître que cette acculturation ne se fait pas nécessairement sans tensions. </w:t>
      </w:r>
      <w:r w:rsidR="007A1052" w:rsidRPr="00C811CD">
        <w:rPr>
          <w:rFonts w:ascii="Times New Roman" w:hAnsi="Times New Roman" w:cs="Times New Roman"/>
          <w:sz w:val="24"/>
        </w:rPr>
        <w:t>Dans le cas des vies et discours m</w:t>
      </w:r>
      <w:r w:rsidR="00415EDF" w:rsidRPr="00C811CD">
        <w:rPr>
          <w:rFonts w:ascii="Times New Roman" w:hAnsi="Times New Roman" w:cs="Times New Roman"/>
          <w:sz w:val="24"/>
        </w:rPr>
        <w:t>onastiques.</w:t>
      </w:r>
      <w:r w:rsidR="00F14F0F" w:rsidRPr="00C811CD">
        <w:rPr>
          <w:rFonts w:ascii="Times New Roman" w:hAnsi="Times New Roman" w:cs="Times New Roman"/>
          <w:sz w:val="24"/>
        </w:rPr>
        <w:t xml:space="preserve"> Dans le cas des discours monastiques qu’on étudie ici, la réussite d</w:t>
      </w:r>
      <w:r w:rsidR="00A74892" w:rsidRPr="00C811CD">
        <w:rPr>
          <w:rFonts w:ascii="Times New Roman" w:hAnsi="Times New Roman" w:cs="Times New Roman"/>
          <w:sz w:val="24"/>
        </w:rPr>
        <w:t>e la vie de ces jeunes moines est présentée en termes psycho-spirituels. Théophane sur le court temps de sa vie aurait « appris, malgré de profondes inquiétudes, à user de son intelligence et de sa foi pour équilibrer sa vie et recevoir, en quelque sorte à bout de bras, un bonheur qui ne lui était pas automatiquement promis ». La maladie de Vincent Marie serait venue abattre « la barrière psychologique d’un homme qui avait sa part de faiblesse, d’égoïsme, de peur » ; ses frères « l’ont toujours senti heureux. La souffrance physique était terrible, insoutenable, mais la joie spirituelle était supérieure ».</w:t>
      </w:r>
      <w:r w:rsidR="007B538C" w:rsidRPr="00C811CD">
        <w:rPr>
          <w:rFonts w:ascii="Times New Roman" w:hAnsi="Times New Roman" w:cs="Times New Roman"/>
          <w:sz w:val="24"/>
        </w:rPr>
        <w:t xml:space="preserve"> Pour autant si réussite il y a dans ces vies monastiques, cette réussite ne se jouent pas tant dans </w:t>
      </w:r>
      <w:r w:rsidR="003D32CD" w:rsidRPr="00C811CD">
        <w:rPr>
          <w:rFonts w:ascii="Times New Roman" w:hAnsi="Times New Roman" w:cs="Times New Roman"/>
          <w:sz w:val="24"/>
        </w:rPr>
        <w:t xml:space="preserve">un accès au « sens de la vie » que dans la traversée victorieuse d’une expérience de non-sens que la maladie du jeune frère vient incarner. </w:t>
      </w:r>
      <w:r w:rsidR="00A6152C" w:rsidRPr="00C811CD">
        <w:rPr>
          <w:rFonts w:ascii="Times New Roman" w:hAnsi="Times New Roman" w:cs="Times New Roman"/>
          <w:sz w:val="24"/>
        </w:rPr>
        <w:t xml:space="preserve">Le non-sens de ces maladies est exprimé explicitement dans les chroniques, par exemple à </w:t>
      </w:r>
      <w:proofErr w:type="spellStart"/>
      <w:r w:rsidR="00A6152C" w:rsidRPr="00C811CD">
        <w:rPr>
          <w:rFonts w:ascii="Times New Roman" w:hAnsi="Times New Roman" w:cs="Times New Roman"/>
          <w:sz w:val="24"/>
        </w:rPr>
        <w:t>Kerbénéat</w:t>
      </w:r>
      <w:proofErr w:type="spellEnd"/>
      <w:r w:rsidR="00A6152C" w:rsidRPr="00C811CD">
        <w:rPr>
          <w:rFonts w:ascii="Times New Roman" w:hAnsi="Times New Roman" w:cs="Times New Roman"/>
          <w:sz w:val="24"/>
        </w:rPr>
        <w:t xml:space="preserve"> : « Le Frère Corentin est triste et presque découragé : ‘il aura 21 ans le 19 mars m’a-t-il dit, c’était un bon Frère. Il riait souvent’. Fr. Paul s’inquiète aussi, il vient roder près de la porte du malade, regarde à travers les fentes et arrête le Père Infirmier : ‘comment est-ce qu’il </w:t>
      </w:r>
      <w:proofErr w:type="gramStart"/>
      <w:r w:rsidR="00A6152C" w:rsidRPr="00C811CD">
        <w:rPr>
          <w:rFonts w:ascii="Times New Roman" w:hAnsi="Times New Roman" w:cs="Times New Roman"/>
          <w:sz w:val="24"/>
        </w:rPr>
        <w:t>va?</w:t>
      </w:r>
      <w:proofErr w:type="gramEnd"/>
      <w:r w:rsidR="00A6152C" w:rsidRPr="00C811CD">
        <w:rPr>
          <w:rFonts w:ascii="Times New Roman" w:hAnsi="Times New Roman" w:cs="Times New Roman"/>
          <w:sz w:val="24"/>
        </w:rPr>
        <w:t xml:space="preserve"> Il a bon </w:t>
      </w:r>
      <w:proofErr w:type="gramStart"/>
      <w:r w:rsidR="00A6152C" w:rsidRPr="00C811CD">
        <w:rPr>
          <w:rFonts w:ascii="Times New Roman" w:hAnsi="Times New Roman" w:cs="Times New Roman"/>
          <w:sz w:val="24"/>
        </w:rPr>
        <w:t>appétit?</w:t>
      </w:r>
      <w:proofErr w:type="gramEnd"/>
      <w:r w:rsidR="00A6152C" w:rsidRPr="00C811CD">
        <w:rPr>
          <w:rFonts w:ascii="Times New Roman" w:hAnsi="Times New Roman" w:cs="Times New Roman"/>
          <w:sz w:val="24"/>
        </w:rPr>
        <w:t xml:space="preserve"> Malade comme ça à vingt ans, ça </w:t>
      </w:r>
      <w:proofErr w:type="gramStart"/>
      <w:r w:rsidR="00A6152C" w:rsidRPr="00C811CD">
        <w:rPr>
          <w:rFonts w:ascii="Times New Roman" w:hAnsi="Times New Roman" w:cs="Times New Roman"/>
          <w:sz w:val="24"/>
        </w:rPr>
        <w:t>c’est pas</w:t>
      </w:r>
      <w:proofErr w:type="gramEnd"/>
      <w:r w:rsidR="00A6152C" w:rsidRPr="00C811CD">
        <w:rPr>
          <w:rFonts w:ascii="Times New Roman" w:hAnsi="Times New Roman" w:cs="Times New Roman"/>
          <w:sz w:val="24"/>
        </w:rPr>
        <w:t xml:space="preserve"> régulier ». Bien sûr, il y a des accents de configuration à la déréliction du Christ qu’on pourrait supposer conformes en première approche à d’anciens registres de l’hagiographie catholique. Théophane est décrit comme ayant « perdu jusqu’à son apparence monastique, hormis la coupe de cheveux », une allusion claire aux relectures chrétiennes, et notamment liturgiques d’</w:t>
      </w:r>
      <w:proofErr w:type="spellStart"/>
      <w:r w:rsidR="00A6152C" w:rsidRPr="00C811CD">
        <w:rPr>
          <w:rFonts w:ascii="Times New Roman" w:hAnsi="Times New Roman" w:cs="Times New Roman"/>
          <w:sz w:val="24"/>
        </w:rPr>
        <w:t>Isaie</w:t>
      </w:r>
      <w:proofErr w:type="spellEnd"/>
      <w:r w:rsidR="00A6152C" w:rsidRPr="00C811CD">
        <w:rPr>
          <w:rFonts w:ascii="Times New Roman" w:hAnsi="Times New Roman" w:cs="Times New Roman"/>
          <w:sz w:val="24"/>
        </w:rPr>
        <w:t xml:space="preserve"> 53. </w:t>
      </w:r>
      <w:r w:rsidR="009B3B19" w:rsidRPr="00C811CD">
        <w:rPr>
          <w:rFonts w:ascii="Times New Roman" w:hAnsi="Times New Roman" w:cs="Times New Roman"/>
          <w:sz w:val="24"/>
        </w:rPr>
        <w:t xml:space="preserve">Pour Vincent-Marie, « l’évidence de n’être plus rien, de perdre les capacités les plus élémentaires, est plus profonde encore que les grandes blessures physiques. À trente-cinq ans, frère Vincent n’avait plus de rêve. Il a certainement eu le sentiment d’avoir été abandonné » (là encore une allusion claire à la déréliction du Christ).  </w:t>
      </w:r>
      <w:r w:rsidR="00A6152C" w:rsidRPr="00C811CD">
        <w:rPr>
          <w:rFonts w:ascii="Times New Roman" w:hAnsi="Times New Roman" w:cs="Times New Roman"/>
          <w:sz w:val="24"/>
        </w:rPr>
        <w:t>Mais ces références ne suffisent pas à assurer le sens.</w:t>
      </w:r>
      <w:r w:rsidR="00F950A8" w:rsidRPr="00C811CD">
        <w:rPr>
          <w:rFonts w:ascii="Times New Roman" w:hAnsi="Times New Roman" w:cs="Times New Roman"/>
          <w:sz w:val="24"/>
        </w:rPr>
        <w:t xml:space="preserve"> À Sept-Fons, le non-sens, malgré ce sens chrétien possible de la vie de Théophane, est présentée comme l’émotion dominante dans la communauté :</w:t>
      </w:r>
    </w:p>
    <w:p w14:paraId="148ED71D" w14:textId="77777777" w:rsidR="00F950A8" w:rsidRPr="00A74BA5" w:rsidRDefault="00F950A8" w:rsidP="00C811CD">
      <w:pPr>
        <w:jc w:val="both"/>
        <w:rPr>
          <w:rFonts w:ascii="Times New Roman" w:hAnsi="Times New Roman" w:cs="Times New Roman"/>
          <w:sz w:val="20"/>
          <w:szCs w:val="20"/>
        </w:rPr>
      </w:pPr>
    </w:p>
    <w:p w14:paraId="3E76670B" w14:textId="1CB93812" w:rsidR="00F950A8" w:rsidRPr="00A74BA5" w:rsidRDefault="00F950A8" w:rsidP="00C811CD">
      <w:pPr>
        <w:ind w:left="567" w:right="567"/>
        <w:jc w:val="both"/>
        <w:rPr>
          <w:rFonts w:ascii="Times New Roman" w:hAnsi="Times New Roman" w:cs="Times New Roman"/>
          <w:sz w:val="20"/>
          <w:szCs w:val="20"/>
        </w:rPr>
      </w:pPr>
      <w:r w:rsidRPr="00A74BA5">
        <w:rPr>
          <w:rFonts w:ascii="Times New Roman" w:hAnsi="Times New Roman" w:cs="Times New Roman"/>
          <w:sz w:val="20"/>
          <w:szCs w:val="20"/>
        </w:rPr>
        <w:t xml:space="preserve">Aussi grand que soit notre attachement au seigneur de qui nous tenons notre vocation, la mort de frère Théophane nous a laissés, pour le moins, perplexes. </w:t>
      </w:r>
      <w:proofErr w:type="gramStart"/>
      <w:r w:rsidRPr="00A74BA5">
        <w:rPr>
          <w:rFonts w:ascii="Times New Roman" w:hAnsi="Times New Roman" w:cs="Times New Roman"/>
          <w:sz w:val="20"/>
          <w:szCs w:val="20"/>
        </w:rPr>
        <w:t>Déchirés?</w:t>
      </w:r>
      <w:proofErr w:type="gramEnd"/>
      <w:r w:rsidRPr="00A74BA5">
        <w:rPr>
          <w:rFonts w:ascii="Times New Roman" w:hAnsi="Times New Roman" w:cs="Times New Roman"/>
          <w:sz w:val="20"/>
          <w:szCs w:val="20"/>
        </w:rPr>
        <w:t xml:space="preserve"> </w:t>
      </w:r>
      <w:proofErr w:type="gramStart"/>
      <w:r w:rsidRPr="00A74BA5">
        <w:rPr>
          <w:rFonts w:ascii="Times New Roman" w:hAnsi="Times New Roman" w:cs="Times New Roman"/>
          <w:sz w:val="20"/>
          <w:szCs w:val="20"/>
        </w:rPr>
        <w:t>Non!</w:t>
      </w:r>
      <w:proofErr w:type="gramEnd"/>
      <w:r w:rsidRPr="00A74BA5">
        <w:rPr>
          <w:rFonts w:ascii="Times New Roman" w:hAnsi="Times New Roman" w:cs="Times New Roman"/>
          <w:sz w:val="20"/>
          <w:szCs w:val="20"/>
        </w:rPr>
        <w:t xml:space="preserve"> Mais </w:t>
      </w:r>
      <w:r w:rsidR="00320337" w:rsidRPr="00A74BA5">
        <w:rPr>
          <w:rFonts w:ascii="Times New Roman" w:hAnsi="Times New Roman" w:cs="Times New Roman"/>
          <w:sz w:val="20"/>
          <w:szCs w:val="20"/>
        </w:rPr>
        <w:t>ivr</w:t>
      </w:r>
      <w:r w:rsidRPr="00A74BA5">
        <w:rPr>
          <w:rFonts w:ascii="Times New Roman" w:hAnsi="Times New Roman" w:cs="Times New Roman"/>
          <w:sz w:val="20"/>
          <w:szCs w:val="20"/>
        </w:rPr>
        <w:t xml:space="preserve">es de cet abîme qui nous dépasse d’autres jeunes entendront comme frère Théophane, l’appel de Dieu et d’autres </w:t>
      </w:r>
      <w:r w:rsidRPr="00A74BA5">
        <w:rPr>
          <w:rFonts w:ascii="Times New Roman" w:hAnsi="Times New Roman" w:cs="Times New Roman"/>
          <w:sz w:val="20"/>
          <w:szCs w:val="20"/>
        </w:rPr>
        <w:lastRenderedPageBreak/>
        <w:t xml:space="preserve">pâtiront, comme nous de la vigueur de sa </w:t>
      </w:r>
      <w:proofErr w:type="gramStart"/>
      <w:r w:rsidRPr="00A74BA5">
        <w:rPr>
          <w:rFonts w:ascii="Times New Roman" w:hAnsi="Times New Roman" w:cs="Times New Roman"/>
          <w:sz w:val="20"/>
          <w:szCs w:val="20"/>
        </w:rPr>
        <w:t>main;</w:t>
      </w:r>
      <w:proofErr w:type="gramEnd"/>
      <w:r w:rsidRPr="00A74BA5">
        <w:rPr>
          <w:rFonts w:ascii="Times New Roman" w:hAnsi="Times New Roman" w:cs="Times New Roman"/>
          <w:sz w:val="20"/>
          <w:szCs w:val="20"/>
        </w:rPr>
        <w:t xml:space="preserve"> et frère Théophane, qui a pâti plus qu’on ne pouvait le concevoir, a trouvé en répondant à cet appel, un authentique et profond bonheu</w:t>
      </w:r>
      <w:r w:rsidR="00284EC8" w:rsidRPr="00A74BA5">
        <w:rPr>
          <w:rFonts w:ascii="Times New Roman" w:hAnsi="Times New Roman" w:cs="Times New Roman"/>
          <w:sz w:val="20"/>
          <w:szCs w:val="20"/>
        </w:rPr>
        <w:t>r</w:t>
      </w:r>
      <w:r w:rsidR="00320337" w:rsidRPr="00A74BA5">
        <w:rPr>
          <w:rStyle w:val="Appelnotedebasdep"/>
          <w:rFonts w:ascii="Times New Roman" w:hAnsi="Times New Roman" w:cs="Times New Roman"/>
          <w:sz w:val="20"/>
          <w:szCs w:val="20"/>
        </w:rPr>
        <w:footnoteReference w:id="47"/>
      </w:r>
      <w:r w:rsidR="00284EC8" w:rsidRPr="00A74BA5">
        <w:rPr>
          <w:rFonts w:ascii="Times New Roman" w:hAnsi="Times New Roman" w:cs="Times New Roman"/>
          <w:sz w:val="20"/>
          <w:szCs w:val="20"/>
        </w:rPr>
        <w:t>.</w:t>
      </w:r>
    </w:p>
    <w:p w14:paraId="7B0502F5" w14:textId="77777777" w:rsidR="00F950A8" w:rsidRPr="00C811CD" w:rsidRDefault="00F950A8" w:rsidP="00C811CD">
      <w:pPr>
        <w:jc w:val="both"/>
        <w:rPr>
          <w:rFonts w:ascii="Times New Roman" w:hAnsi="Times New Roman" w:cs="Times New Roman"/>
          <w:sz w:val="24"/>
        </w:rPr>
      </w:pPr>
    </w:p>
    <w:p w14:paraId="66C69AEB" w14:textId="4CC49F8C" w:rsidR="00A6152C" w:rsidRPr="00C811CD" w:rsidRDefault="00F950A8" w:rsidP="00C811CD">
      <w:pPr>
        <w:jc w:val="both"/>
        <w:rPr>
          <w:rFonts w:ascii="Times New Roman" w:hAnsi="Times New Roman" w:cs="Times New Roman"/>
          <w:sz w:val="24"/>
        </w:rPr>
      </w:pPr>
      <w:r w:rsidRPr="00C811CD">
        <w:rPr>
          <w:rFonts w:ascii="Times New Roman" w:hAnsi="Times New Roman" w:cs="Times New Roman"/>
          <w:sz w:val="24"/>
        </w:rPr>
        <w:t>Cette thématisation du non-sens prends des accents rhétoriques spécifiques. Tant la vie de Théophane que celle de Vincent-Marie sont placées sous le signe de la dislocation (« Dans cet univers disloqué, frère Théophane n’a plus de repère »</w:t>
      </w:r>
      <w:r w:rsidR="00E751CA">
        <w:rPr>
          <w:rStyle w:val="Appelnotedebasdep"/>
          <w:rFonts w:ascii="Times New Roman" w:hAnsi="Times New Roman" w:cs="Times New Roman"/>
          <w:sz w:val="24"/>
        </w:rPr>
        <w:footnoteReference w:id="48"/>
      </w:r>
      <w:r w:rsidRPr="00C811CD">
        <w:rPr>
          <w:rFonts w:ascii="Times New Roman" w:hAnsi="Times New Roman" w:cs="Times New Roman"/>
          <w:sz w:val="24"/>
        </w:rPr>
        <w:t xml:space="preserve"> ; </w:t>
      </w:r>
      <w:r w:rsidR="00A6152C" w:rsidRPr="00C811CD">
        <w:rPr>
          <w:rFonts w:ascii="Times New Roman" w:hAnsi="Times New Roman" w:cs="Times New Roman"/>
          <w:sz w:val="24"/>
        </w:rPr>
        <w:t>« Le petit malade était devenu un pantin privé de muscles. Il se disloquait »</w:t>
      </w:r>
      <w:r w:rsidR="00E751CA">
        <w:rPr>
          <w:rStyle w:val="Appelnotedebasdep"/>
          <w:rFonts w:ascii="Times New Roman" w:hAnsi="Times New Roman" w:cs="Times New Roman"/>
          <w:sz w:val="24"/>
        </w:rPr>
        <w:footnoteReference w:id="49"/>
      </w:r>
      <w:r w:rsidR="00A6152C" w:rsidRPr="00C811CD">
        <w:rPr>
          <w:rFonts w:ascii="Times New Roman" w:hAnsi="Times New Roman" w:cs="Times New Roman"/>
          <w:i/>
          <w:iCs/>
          <w:sz w:val="24"/>
        </w:rPr>
        <w:t>)</w:t>
      </w:r>
      <w:r w:rsidR="00A6152C" w:rsidRPr="00C811CD">
        <w:rPr>
          <w:rFonts w:ascii="Times New Roman" w:hAnsi="Times New Roman" w:cs="Times New Roman"/>
          <w:sz w:val="24"/>
        </w:rPr>
        <w:t>.</w:t>
      </w:r>
      <w:r w:rsidR="009B3B19" w:rsidRPr="00C811CD">
        <w:rPr>
          <w:rFonts w:ascii="Times New Roman" w:hAnsi="Times New Roman" w:cs="Times New Roman"/>
          <w:sz w:val="24"/>
        </w:rPr>
        <w:t xml:space="preserve"> Cette thématisation hagiographique et spirituelle des nouveaux accents associés </w:t>
      </w:r>
      <w:r w:rsidR="009422F5" w:rsidRPr="00C811CD">
        <w:rPr>
          <w:rFonts w:ascii="Times New Roman" w:hAnsi="Times New Roman" w:cs="Times New Roman"/>
          <w:sz w:val="24"/>
        </w:rPr>
        <w:t>aux théologies de la</w:t>
      </w:r>
      <w:r w:rsidR="009B3B19" w:rsidRPr="00C811CD">
        <w:rPr>
          <w:rFonts w:ascii="Times New Roman" w:hAnsi="Times New Roman" w:cs="Times New Roman"/>
          <w:sz w:val="24"/>
        </w:rPr>
        <w:t xml:space="preserve"> kénose dans le contexte spécifique de la seconde moitié du 20</w:t>
      </w:r>
      <w:r w:rsidR="009B3B19" w:rsidRPr="00C811CD">
        <w:rPr>
          <w:rFonts w:ascii="Times New Roman" w:hAnsi="Times New Roman" w:cs="Times New Roman"/>
          <w:sz w:val="24"/>
          <w:vertAlign w:val="superscript"/>
        </w:rPr>
        <w:t>e</w:t>
      </w:r>
      <w:r w:rsidR="009B3B19" w:rsidRPr="00C811CD">
        <w:rPr>
          <w:rFonts w:ascii="Times New Roman" w:hAnsi="Times New Roman" w:cs="Times New Roman"/>
          <w:sz w:val="24"/>
        </w:rPr>
        <w:t xml:space="preserve"> siècle</w:t>
      </w:r>
      <w:r w:rsidR="009422F5" w:rsidRPr="00C811CD">
        <w:rPr>
          <w:rStyle w:val="Appelnotedebasdep"/>
          <w:rFonts w:ascii="Times New Roman" w:hAnsi="Times New Roman" w:cs="Times New Roman"/>
          <w:sz w:val="24"/>
        </w:rPr>
        <w:footnoteReference w:id="50"/>
      </w:r>
      <w:r w:rsidR="009B3B19" w:rsidRPr="00C811CD">
        <w:rPr>
          <w:rFonts w:ascii="Times New Roman" w:hAnsi="Times New Roman" w:cs="Times New Roman"/>
          <w:sz w:val="24"/>
        </w:rPr>
        <w:t>, par exemple chez Hans Urs von Balthasar</w:t>
      </w:r>
      <w:r w:rsidR="009B3B19" w:rsidRPr="00C811CD">
        <w:rPr>
          <w:rStyle w:val="Appelnotedebasdep"/>
          <w:rFonts w:ascii="Times New Roman" w:hAnsi="Times New Roman" w:cs="Times New Roman"/>
          <w:sz w:val="24"/>
        </w:rPr>
        <w:footnoteReference w:id="51"/>
      </w:r>
      <w:r w:rsidR="009B3B19" w:rsidRPr="00C811CD">
        <w:rPr>
          <w:rFonts w:ascii="Times New Roman" w:hAnsi="Times New Roman" w:cs="Times New Roman"/>
          <w:sz w:val="24"/>
        </w:rPr>
        <w:t xml:space="preserve">, mais aussi pour le monde francophone chez François </w:t>
      </w:r>
      <w:proofErr w:type="spellStart"/>
      <w:r w:rsidR="009B3B19" w:rsidRPr="00C811CD">
        <w:rPr>
          <w:rFonts w:ascii="Times New Roman" w:hAnsi="Times New Roman" w:cs="Times New Roman"/>
          <w:sz w:val="24"/>
        </w:rPr>
        <w:t>Varillon</w:t>
      </w:r>
      <w:proofErr w:type="spellEnd"/>
      <w:r w:rsidR="009B3B19" w:rsidRPr="00C811CD">
        <w:rPr>
          <w:rStyle w:val="Appelnotedebasdep"/>
          <w:rFonts w:ascii="Times New Roman" w:hAnsi="Times New Roman" w:cs="Times New Roman"/>
          <w:sz w:val="24"/>
        </w:rPr>
        <w:footnoteReference w:id="52"/>
      </w:r>
      <w:r w:rsidR="009B3B19" w:rsidRPr="00C811CD">
        <w:rPr>
          <w:rFonts w:ascii="Times New Roman" w:hAnsi="Times New Roman" w:cs="Times New Roman"/>
          <w:sz w:val="24"/>
        </w:rPr>
        <w:t xml:space="preserve">, ou d’une autre manière chez Adolphe </w:t>
      </w:r>
      <w:proofErr w:type="spellStart"/>
      <w:r w:rsidR="009B3B19" w:rsidRPr="00C811CD">
        <w:rPr>
          <w:rFonts w:ascii="Times New Roman" w:hAnsi="Times New Roman" w:cs="Times New Roman"/>
          <w:sz w:val="24"/>
        </w:rPr>
        <w:t>Gesché</w:t>
      </w:r>
      <w:proofErr w:type="spellEnd"/>
      <w:r w:rsidR="009B3B19" w:rsidRPr="00C811CD">
        <w:rPr>
          <w:rStyle w:val="Appelnotedebasdep"/>
          <w:rFonts w:ascii="Times New Roman" w:hAnsi="Times New Roman" w:cs="Times New Roman"/>
          <w:sz w:val="24"/>
        </w:rPr>
        <w:footnoteReference w:id="53"/>
      </w:r>
      <w:r w:rsidR="009B3B19" w:rsidRPr="00C811CD">
        <w:rPr>
          <w:rFonts w:ascii="Times New Roman" w:hAnsi="Times New Roman" w:cs="Times New Roman"/>
          <w:sz w:val="24"/>
        </w:rPr>
        <w:t>.</w:t>
      </w:r>
      <w:r w:rsidR="009422F5" w:rsidRPr="00C811CD">
        <w:rPr>
          <w:rFonts w:ascii="Times New Roman" w:hAnsi="Times New Roman" w:cs="Times New Roman"/>
          <w:sz w:val="24"/>
        </w:rPr>
        <w:t xml:space="preserve"> C’est bien la même </w:t>
      </w:r>
      <w:proofErr w:type="spellStart"/>
      <w:r w:rsidR="009422F5" w:rsidRPr="00C811CD">
        <w:rPr>
          <w:rFonts w:ascii="Times New Roman" w:hAnsi="Times New Roman" w:cs="Times New Roman"/>
          <w:sz w:val="24"/>
        </w:rPr>
        <w:t>resémentisation</w:t>
      </w:r>
      <w:proofErr w:type="spellEnd"/>
      <w:r w:rsidR="009422F5" w:rsidRPr="00C811CD">
        <w:rPr>
          <w:rFonts w:ascii="Times New Roman" w:hAnsi="Times New Roman" w:cs="Times New Roman"/>
          <w:sz w:val="24"/>
        </w:rPr>
        <w:t xml:space="preserve"> de la kénose que l’on retrouve dans ces discours théologiques et dans ces discours hagiogra</w:t>
      </w:r>
      <w:r w:rsidR="00E751CA">
        <w:rPr>
          <w:rFonts w:ascii="Times New Roman" w:hAnsi="Times New Roman" w:cs="Times New Roman"/>
          <w:sz w:val="24"/>
        </w:rPr>
        <w:t>p</w:t>
      </w:r>
      <w:r w:rsidR="009422F5" w:rsidRPr="00C811CD">
        <w:rPr>
          <w:rFonts w:ascii="Times New Roman" w:hAnsi="Times New Roman" w:cs="Times New Roman"/>
          <w:sz w:val="24"/>
        </w:rPr>
        <w:t>hiques, non point seulement comme l’accomplissement d’un sacrifice, mais bien comme la possibilité d’une expérience spécifiquement chrétienne de traversée du non-sens. C’est ici bien sûr qu’on comprend pourquoi les moines de la fin du XXe siècle, ont pu voulu exprimer leur identité en valorisant ces figures si nouvelles, et si étrangères aux catholicisme</w:t>
      </w:r>
      <w:r w:rsidR="00284EC8" w:rsidRPr="00C811CD">
        <w:rPr>
          <w:rFonts w:ascii="Times New Roman" w:hAnsi="Times New Roman" w:cs="Times New Roman"/>
          <w:sz w:val="24"/>
        </w:rPr>
        <w:t>s de l’âge confessionnel, de moines morts dans les premières années de leur vie monastique.</w:t>
      </w:r>
    </w:p>
    <w:p w14:paraId="66DBA496" w14:textId="77777777" w:rsidR="009B3B19" w:rsidRPr="00C811CD" w:rsidRDefault="009B3B19" w:rsidP="00C811CD">
      <w:pPr>
        <w:jc w:val="both"/>
        <w:rPr>
          <w:rFonts w:ascii="Times New Roman" w:hAnsi="Times New Roman" w:cs="Times New Roman"/>
          <w:sz w:val="24"/>
        </w:rPr>
      </w:pPr>
    </w:p>
    <w:p w14:paraId="7CB80D7F" w14:textId="16C6D66C" w:rsidR="009B3B19" w:rsidRPr="00C811CD" w:rsidRDefault="00284EC8" w:rsidP="00C811CD">
      <w:pPr>
        <w:pStyle w:val="Titre2"/>
        <w:rPr>
          <w:rFonts w:ascii="Times New Roman" w:hAnsi="Times New Roman" w:cs="Times New Roman"/>
          <w:sz w:val="24"/>
          <w:szCs w:val="24"/>
        </w:rPr>
      </w:pPr>
      <w:r w:rsidRPr="00C811CD">
        <w:rPr>
          <w:rFonts w:ascii="Times New Roman" w:hAnsi="Times New Roman" w:cs="Times New Roman"/>
          <w:sz w:val="24"/>
          <w:szCs w:val="24"/>
        </w:rPr>
        <w:t>Conclusions</w:t>
      </w:r>
    </w:p>
    <w:p w14:paraId="252DF9E1" w14:textId="77777777" w:rsidR="00A6152C" w:rsidRPr="00C811CD" w:rsidRDefault="00A6152C" w:rsidP="00C811CD">
      <w:pPr>
        <w:jc w:val="both"/>
        <w:rPr>
          <w:rFonts w:ascii="Times New Roman" w:hAnsi="Times New Roman" w:cs="Times New Roman"/>
          <w:sz w:val="24"/>
        </w:rPr>
      </w:pPr>
    </w:p>
    <w:p w14:paraId="7A6DF2D9" w14:textId="66D8DA5F" w:rsidR="00A87D86" w:rsidRPr="00C811CD" w:rsidRDefault="00A87D86" w:rsidP="00C811CD">
      <w:pPr>
        <w:jc w:val="both"/>
        <w:rPr>
          <w:rFonts w:ascii="Times New Roman" w:hAnsi="Times New Roman" w:cs="Times New Roman"/>
          <w:sz w:val="24"/>
        </w:rPr>
      </w:pPr>
      <w:r w:rsidRPr="00C811CD">
        <w:rPr>
          <w:rFonts w:ascii="Times New Roman" w:hAnsi="Times New Roman" w:cs="Times New Roman"/>
          <w:sz w:val="24"/>
        </w:rPr>
        <w:t>Cette première enquête reste à ce stade beaucoup trop fragile. Il faudrait pouvoir la compléter par d’autres études de cas, sur une base archivistique plus importante et avec une géographie élargie. Le rapport qu’on a pu dessiner avec la publicistique s’en trouverait certainement changé. Reste cependant pour nous un certain nombre d’hypothèses importantes pour comprendre un certain nombre de reconfiguration en catholicisme.</w:t>
      </w:r>
    </w:p>
    <w:p w14:paraId="0AB2E2DA" w14:textId="50B213DD" w:rsidR="00DB1100" w:rsidRPr="00C811CD" w:rsidRDefault="00A87D86" w:rsidP="00C811CD">
      <w:pPr>
        <w:jc w:val="both"/>
        <w:rPr>
          <w:rFonts w:ascii="Times New Roman" w:hAnsi="Times New Roman" w:cs="Times New Roman"/>
          <w:sz w:val="24"/>
        </w:rPr>
      </w:pPr>
      <w:r w:rsidRPr="00C811CD">
        <w:rPr>
          <w:rFonts w:ascii="Times New Roman" w:hAnsi="Times New Roman" w:cs="Times New Roman"/>
          <w:sz w:val="24"/>
        </w:rPr>
        <w:t xml:space="preserve">Il nous semble pouvoir cependant maintenir qu’un discours para-hagiographique autour de la mort du jeune moine a bien émergé, du moins dans le monachisme francophone, que ce discours s’il cristallise à la fin du XXe siècle doit être pensé sur le temps plus long du catholicisme depuis la fin de la seconde guerre mondiale et que ce discours, qui fonctionne à rebours des anciens modèles de l’hagiographie médiévale, en présentant ces vies comme des condensés de l’expérience monastique contemporaine signale une reconfiguration profonde de la vie monastique entre épuisement des voies ascétiques et mystiques, </w:t>
      </w:r>
      <w:r w:rsidR="0023513F" w:rsidRPr="00C811CD">
        <w:rPr>
          <w:rFonts w:ascii="Times New Roman" w:hAnsi="Times New Roman" w:cs="Times New Roman"/>
          <w:sz w:val="24"/>
        </w:rPr>
        <w:t xml:space="preserve">remise en cause de la performance monastique comme performance d’abord individuelle </w:t>
      </w:r>
      <w:r w:rsidRPr="00C811CD">
        <w:rPr>
          <w:rFonts w:ascii="Times New Roman" w:hAnsi="Times New Roman" w:cs="Times New Roman"/>
          <w:sz w:val="24"/>
        </w:rPr>
        <w:t>et stylisation catholique de la question du non</w:t>
      </w:r>
      <w:r w:rsidR="007865E2" w:rsidRPr="00C811CD">
        <w:rPr>
          <w:rFonts w:ascii="Times New Roman" w:hAnsi="Times New Roman" w:cs="Times New Roman"/>
          <w:sz w:val="24"/>
        </w:rPr>
        <w:t>-</w:t>
      </w:r>
      <w:r w:rsidRPr="00C811CD">
        <w:rPr>
          <w:rFonts w:ascii="Times New Roman" w:hAnsi="Times New Roman" w:cs="Times New Roman"/>
          <w:sz w:val="24"/>
        </w:rPr>
        <w:t>sens. L</w:t>
      </w:r>
      <w:r w:rsidR="0049583F" w:rsidRPr="00C811CD">
        <w:rPr>
          <w:rFonts w:ascii="Times New Roman" w:hAnsi="Times New Roman" w:cs="Times New Roman"/>
          <w:sz w:val="24"/>
        </w:rPr>
        <w:t xml:space="preserve">a traversée du non-sens </w:t>
      </w:r>
      <w:r w:rsidRPr="00C811CD">
        <w:rPr>
          <w:rFonts w:ascii="Times New Roman" w:hAnsi="Times New Roman" w:cs="Times New Roman"/>
          <w:sz w:val="24"/>
        </w:rPr>
        <w:t>y</w:t>
      </w:r>
      <w:r w:rsidR="0049583F" w:rsidRPr="00C811CD">
        <w:rPr>
          <w:rFonts w:ascii="Times New Roman" w:hAnsi="Times New Roman" w:cs="Times New Roman"/>
          <w:sz w:val="24"/>
        </w:rPr>
        <w:t xml:space="preserve"> devient la thématisation hagiographique principale</w:t>
      </w:r>
      <w:r w:rsidRPr="00C811CD">
        <w:rPr>
          <w:rFonts w:ascii="Times New Roman" w:hAnsi="Times New Roman" w:cs="Times New Roman"/>
          <w:sz w:val="24"/>
        </w:rPr>
        <w:t xml:space="preserve"> à laquelle la souffrance et la maladie sont associées plus qu’elles ne sont dotées d’une valence sacrificielle. La </w:t>
      </w:r>
      <w:r w:rsidR="0049583F" w:rsidRPr="00C811CD">
        <w:rPr>
          <w:rFonts w:ascii="Times New Roman" w:hAnsi="Times New Roman" w:cs="Times New Roman"/>
          <w:sz w:val="24"/>
        </w:rPr>
        <w:t xml:space="preserve">vie du jeune moine vient thématiser une kénose de </w:t>
      </w:r>
      <w:r w:rsidRPr="00C811CD">
        <w:rPr>
          <w:rFonts w:ascii="Times New Roman" w:hAnsi="Times New Roman" w:cs="Times New Roman"/>
          <w:sz w:val="24"/>
        </w:rPr>
        <w:t>n</w:t>
      </w:r>
      <w:r w:rsidR="0049583F" w:rsidRPr="00C811CD">
        <w:rPr>
          <w:rFonts w:ascii="Times New Roman" w:hAnsi="Times New Roman" w:cs="Times New Roman"/>
          <w:sz w:val="24"/>
        </w:rPr>
        <w:t>on</w:t>
      </w:r>
      <w:r w:rsidRPr="00C811CD">
        <w:rPr>
          <w:rFonts w:ascii="Times New Roman" w:hAnsi="Times New Roman" w:cs="Times New Roman"/>
          <w:sz w:val="24"/>
        </w:rPr>
        <w:t>-</w:t>
      </w:r>
      <w:r w:rsidR="0049583F" w:rsidRPr="00C811CD">
        <w:rPr>
          <w:rFonts w:ascii="Times New Roman" w:hAnsi="Times New Roman" w:cs="Times New Roman"/>
          <w:sz w:val="24"/>
        </w:rPr>
        <w:t>sens</w:t>
      </w:r>
      <w:r w:rsidRPr="00C811CD">
        <w:rPr>
          <w:rFonts w:ascii="Times New Roman" w:hAnsi="Times New Roman" w:cs="Times New Roman"/>
          <w:sz w:val="24"/>
        </w:rPr>
        <w:t xml:space="preserve"> à laquelle</w:t>
      </w:r>
      <w:r w:rsidR="0049583F" w:rsidRPr="00C811CD">
        <w:rPr>
          <w:rFonts w:ascii="Times New Roman" w:hAnsi="Times New Roman" w:cs="Times New Roman"/>
          <w:sz w:val="24"/>
        </w:rPr>
        <w:t xml:space="preserve"> le frère s'affronte mais </w:t>
      </w:r>
      <w:r w:rsidRPr="00C811CD">
        <w:rPr>
          <w:rFonts w:ascii="Times New Roman" w:hAnsi="Times New Roman" w:cs="Times New Roman"/>
          <w:sz w:val="24"/>
        </w:rPr>
        <w:t>à laquelle</w:t>
      </w:r>
      <w:r w:rsidR="0049583F" w:rsidRPr="00C811CD">
        <w:rPr>
          <w:rFonts w:ascii="Times New Roman" w:hAnsi="Times New Roman" w:cs="Times New Roman"/>
          <w:sz w:val="24"/>
        </w:rPr>
        <w:t xml:space="preserve"> surtout la communauté s'affronte</w:t>
      </w:r>
      <w:r w:rsidRPr="00C811CD">
        <w:rPr>
          <w:rFonts w:ascii="Times New Roman" w:hAnsi="Times New Roman" w:cs="Times New Roman"/>
          <w:sz w:val="24"/>
        </w:rPr>
        <w:t xml:space="preserve"> dans sa propre expérience monastique. Le prouver nécessiterait de monter comment cet enjeu traverse d’autres dimensions de la vie monastique. On pourrait le faire notamment à travers une exploration des textes liturgiques. L’hymnaire monastique contemporain est significatif </w:t>
      </w:r>
      <w:r w:rsidR="00DB1100" w:rsidRPr="00C811CD">
        <w:rPr>
          <w:rFonts w:ascii="Times New Roman" w:hAnsi="Times New Roman" w:cs="Times New Roman"/>
          <w:sz w:val="24"/>
        </w:rPr>
        <w:t xml:space="preserve">semble pointer vers une reconfiguration semblable des spiritualités monastiques. Pour n’en prendre qu’un exemple – et sous réserve d’une enquête plus large là encore – citons l’hymne « À la mesure sans mesure », </w:t>
      </w:r>
      <w:r w:rsidR="00DB1100" w:rsidRPr="00C811CD">
        <w:rPr>
          <w:rFonts w:ascii="Times New Roman" w:hAnsi="Times New Roman" w:cs="Times New Roman"/>
          <w:sz w:val="24"/>
        </w:rPr>
        <w:lastRenderedPageBreak/>
        <w:t xml:space="preserve">présent dans le </w:t>
      </w:r>
      <w:r w:rsidR="00DB1100" w:rsidRPr="00C811CD">
        <w:rPr>
          <w:rFonts w:ascii="Times New Roman" w:hAnsi="Times New Roman" w:cs="Times New Roman"/>
          <w:i/>
          <w:iCs/>
          <w:sz w:val="24"/>
        </w:rPr>
        <w:t>Livre d’Heures d’En-</w:t>
      </w:r>
      <w:proofErr w:type="spellStart"/>
      <w:r w:rsidR="00DB1100" w:rsidRPr="00C811CD">
        <w:rPr>
          <w:rFonts w:ascii="Times New Roman" w:hAnsi="Times New Roman" w:cs="Times New Roman"/>
          <w:i/>
          <w:iCs/>
          <w:sz w:val="24"/>
        </w:rPr>
        <w:t>Calcat</w:t>
      </w:r>
      <w:proofErr w:type="spellEnd"/>
      <w:r w:rsidR="00DB1100" w:rsidRPr="00C811CD">
        <w:rPr>
          <w:rFonts w:ascii="Times New Roman" w:hAnsi="Times New Roman" w:cs="Times New Roman"/>
          <w:i/>
          <w:iCs/>
          <w:sz w:val="24"/>
        </w:rPr>
        <w:t xml:space="preserve"> </w:t>
      </w:r>
      <w:r w:rsidR="00DB1100" w:rsidRPr="00C811CD">
        <w:rPr>
          <w:rFonts w:ascii="Times New Roman" w:hAnsi="Times New Roman" w:cs="Times New Roman"/>
          <w:sz w:val="24"/>
        </w:rPr>
        <w:t xml:space="preserve">en 1973, ensuite mis en musique en différentes versions et passé dans la liturgie francophone des heures : « A l’infini de ta présence, le monde est allusion. Car tes mains l’ont forgé. Mais il gémit en exilé. Il crie sa désolation. De n’éprouver que ton silence ». Les thèmes de l’exil, de la désolation, de l’absence, du silence sans réponse traversent l’hymnaire monastique contemporain et dans une thématisation, là encore, qui n’est pas celle de la nuit des mystiques de l’âge moderne. </w:t>
      </w:r>
      <w:r w:rsidR="007865E2" w:rsidRPr="00C811CD">
        <w:rPr>
          <w:rFonts w:ascii="Times New Roman" w:hAnsi="Times New Roman" w:cs="Times New Roman"/>
          <w:sz w:val="24"/>
        </w:rPr>
        <w:t xml:space="preserve">Cette </w:t>
      </w:r>
      <w:proofErr w:type="spellStart"/>
      <w:r w:rsidR="007865E2" w:rsidRPr="00C811CD">
        <w:rPr>
          <w:rFonts w:ascii="Times New Roman" w:hAnsi="Times New Roman" w:cs="Times New Roman"/>
          <w:sz w:val="24"/>
        </w:rPr>
        <w:t>resémentatisation</w:t>
      </w:r>
      <w:proofErr w:type="spellEnd"/>
      <w:r w:rsidR="007865E2" w:rsidRPr="00C811CD">
        <w:rPr>
          <w:rFonts w:ascii="Times New Roman" w:hAnsi="Times New Roman" w:cs="Times New Roman"/>
          <w:sz w:val="24"/>
        </w:rPr>
        <w:t xml:space="preserve"> de thèmes spirituels traditionnels place bien les monastères – et des monastères redéfinis comme communautés et communautés émotionnelles dont les grammaires évoluent – au cœur de la nouvelle configuration ecclésiale et sociale du spirituel. En même temps, ce pôle fragile, kénotique, du catholicisme qui se donne à avoir autour de la manière dont les monastères se saisissent de la mort du jeune moine, et qui est présent dans des espaces du catholicisme contemporain que d’autres analyses pourraient avoir tendance à opposer, signale aussi une tension profonde dans le catholicisme contemporain</w:t>
      </w:r>
      <w:r w:rsidR="00403EC9" w:rsidRPr="00C811CD">
        <w:rPr>
          <w:rFonts w:ascii="Times New Roman" w:hAnsi="Times New Roman" w:cs="Times New Roman"/>
          <w:sz w:val="24"/>
        </w:rPr>
        <w:t xml:space="preserve"> qui se joue dans le champ spirituel. </w:t>
      </w:r>
      <w:r w:rsidR="00BB3A69">
        <w:rPr>
          <w:rFonts w:ascii="Times New Roman" w:hAnsi="Times New Roman" w:cs="Times New Roman"/>
          <w:sz w:val="24"/>
        </w:rPr>
        <w:t>Sans nier l’influence de « nouvelles spiritualités » - chrétiennes et non chrétiennes – sur la vie monastique</w:t>
      </w:r>
      <w:r w:rsidR="00BB3A69">
        <w:rPr>
          <w:rStyle w:val="Appelnotedebasdep"/>
          <w:rFonts w:ascii="Times New Roman" w:hAnsi="Times New Roman" w:cs="Times New Roman"/>
          <w:sz w:val="24"/>
        </w:rPr>
        <w:footnoteReference w:id="54"/>
      </w:r>
      <w:r w:rsidR="00BB3A69">
        <w:rPr>
          <w:rFonts w:ascii="Times New Roman" w:hAnsi="Times New Roman" w:cs="Times New Roman"/>
          <w:sz w:val="24"/>
        </w:rPr>
        <w:t>, c</w:t>
      </w:r>
      <w:r w:rsidR="00403EC9" w:rsidRPr="00C811CD">
        <w:rPr>
          <w:rFonts w:ascii="Times New Roman" w:hAnsi="Times New Roman" w:cs="Times New Roman"/>
          <w:sz w:val="24"/>
        </w:rPr>
        <w:t>e pôle kénotique apparaît en opposition à un pôle charismatique, plus susceptible de valoriser les thématiques contemporaines de la réussite spirituel et de l’accomplissement de soi</w:t>
      </w:r>
      <w:r w:rsidR="00524068">
        <w:rPr>
          <w:rFonts w:ascii="Times New Roman" w:hAnsi="Times New Roman" w:cs="Times New Roman"/>
          <w:sz w:val="24"/>
        </w:rPr>
        <w:t>, que pour reprendre l’expression de Danièle Hervieu-Léger, il décale, mais, aurait-on envie d’ajouter, décale au point de le faire exploser</w:t>
      </w:r>
      <w:r w:rsidR="00403EC9" w:rsidRPr="00C811CD">
        <w:rPr>
          <w:rStyle w:val="Appelnotedebasdep"/>
          <w:rFonts w:ascii="Times New Roman" w:hAnsi="Times New Roman" w:cs="Times New Roman"/>
          <w:sz w:val="24"/>
        </w:rPr>
        <w:footnoteReference w:id="55"/>
      </w:r>
      <w:r w:rsidR="00524068">
        <w:rPr>
          <w:rFonts w:ascii="Times New Roman" w:hAnsi="Times New Roman" w:cs="Times New Roman"/>
          <w:sz w:val="24"/>
        </w:rPr>
        <w:t xml:space="preserve">. </w:t>
      </w:r>
      <w:r w:rsidR="008F4E20" w:rsidRPr="00C811CD">
        <w:rPr>
          <w:rFonts w:ascii="Times New Roman" w:hAnsi="Times New Roman" w:cs="Times New Roman"/>
          <w:sz w:val="24"/>
        </w:rPr>
        <w:t xml:space="preserve">Il y a certainement un enjeu à mieux documenter et historiciser cette tension entre </w:t>
      </w:r>
      <w:r w:rsidR="006422F2">
        <w:rPr>
          <w:rFonts w:ascii="Times New Roman" w:hAnsi="Times New Roman" w:cs="Times New Roman"/>
          <w:sz w:val="24"/>
        </w:rPr>
        <w:t xml:space="preserve">ces </w:t>
      </w:r>
      <w:r w:rsidR="008F4E20" w:rsidRPr="00C811CD">
        <w:rPr>
          <w:rFonts w:ascii="Times New Roman" w:hAnsi="Times New Roman" w:cs="Times New Roman"/>
          <w:sz w:val="24"/>
        </w:rPr>
        <w:t>deux pôles – et ce d’autant plus qu’elle ne recoupe pas d’autre polarités –</w:t>
      </w:r>
      <w:r w:rsidR="006422F2">
        <w:rPr>
          <w:rFonts w:ascii="Times New Roman" w:hAnsi="Times New Roman" w:cs="Times New Roman"/>
          <w:sz w:val="24"/>
        </w:rPr>
        <w:t xml:space="preserve"> dans</w:t>
      </w:r>
      <w:r w:rsidR="008F4E20" w:rsidRPr="00C811CD">
        <w:rPr>
          <w:rFonts w:ascii="Times New Roman" w:hAnsi="Times New Roman" w:cs="Times New Roman"/>
          <w:sz w:val="24"/>
        </w:rPr>
        <w:t xml:space="preserve"> l’histoire du catholicisme contemporain. </w:t>
      </w:r>
      <w:r w:rsidR="00DB1100" w:rsidRPr="00C811CD">
        <w:rPr>
          <w:rFonts w:ascii="Times New Roman" w:hAnsi="Times New Roman" w:cs="Times New Roman"/>
          <w:sz w:val="24"/>
        </w:rPr>
        <w:t xml:space="preserve">Dans une interview de 2021, </w:t>
      </w:r>
      <w:r w:rsidR="0023513F" w:rsidRPr="00C811CD">
        <w:rPr>
          <w:rFonts w:ascii="Times New Roman" w:hAnsi="Times New Roman" w:cs="Times New Roman"/>
          <w:sz w:val="24"/>
        </w:rPr>
        <w:t>David Marc D’Hamonville, moine d’En-</w:t>
      </w:r>
      <w:proofErr w:type="spellStart"/>
      <w:r w:rsidR="0023513F" w:rsidRPr="00C811CD">
        <w:rPr>
          <w:rFonts w:ascii="Times New Roman" w:hAnsi="Times New Roman" w:cs="Times New Roman"/>
          <w:sz w:val="24"/>
        </w:rPr>
        <w:t>Calcat</w:t>
      </w:r>
      <w:proofErr w:type="spellEnd"/>
      <w:r w:rsidR="0023513F" w:rsidRPr="00C811CD">
        <w:rPr>
          <w:rFonts w:ascii="Times New Roman" w:hAnsi="Times New Roman" w:cs="Times New Roman"/>
          <w:sz w:val="24"/>
        </w:rPr>
        <w:t>, affirm</w:t>
      </w:r>
      <w:r w:rsidR="008F4E20" w:rsidRPr="00C811CD">
        <w:rPr>
          <w:rFonts w:ascii="Times New Roman" w:hAnsi="Times New Roman" w:cs="Times New Roman"/>
          <w:sz w:val="24"/>
        </w:rPr>
        <w:t xml:space="preserve">ait clairement </w:t>
      </w:r>
      <w:r w:rsidR="0023513F" w:rsidRPr="00C811CD">
        <w:rPr>
          <w:rFonts w:ascii="Times New Roman" w:hAnsi="Times New Roman" w:cs="Times New Roman"/>
          <w:sz w:val="24"/>
        </w:rPr>
        <w:t>l’utile inutilité de la vie monastique : « il faut partir du fait que ça ne sert à rien, que c'est vraiment un métier inutile et en marge »</w:t>
      </w:r>
      <w:r w:rsidR="0023513F" w:rsidRPr="00C811CD">
        <w:rPr>
          <w:rStyle w:val="Appelnotedebasdep"/>
          <w:rFonts w:ascii="Times New Roman" w:hAnsi="Times New Roman" w:cs="Times New Roman"/>
          <w:sz w:val="24"/>
        </w:rPr>
        <w:footnoteReference w:id="56"/>
      </w:r>
      <w:r w:rsidR="0023513F" w:rsidRPr="00C811CD">
        <w:rPr>
          <w:rFonts w:ascii="Times New Roman" w:hAnsi="Times New Roman" w:cs="Times New Roman"/>
          <w:sz w:val="24"/>
        </w:rPr>
        <w:t>.</w:t>
      </w:r>
      <w:r w:rsidR="008F4E20" w:rsidRPr="00C811CD">
        <w:rPr>
          <w:rFonts w:ascii="Times New Roman" w:hAnsi="Times New Roman" w:cs="Times New Roman"/>
          <w:sz w:val="24"/>
        </w:rPr>
        <w:t xml:space="preserve"> C’est cette valorisation de l’inutilité et de la traversée du non-sens, qui constitue peut-être une spécificité des propositions catholiques contemporaines dans le champ </w:t>
      </w:r>
      <w:r w:rsidR="00FA45A2">
        <w:rPr>
          <w:rFonts w:ascii="Times New Roman" w:hAnsi="Times New Roman" w:cs="Times New Roman"/>
          <w:sz w:val="24"/>
        </w:rPr>
        <w:t>spirituel</w:t>
      </w:r>
      <w:r w:rsidR="008F4E20" w:rsidRPr="00C811CD">
        <w:rPr>
          <w:rFonts w:ascii="Times New Roman" w:hAnsi="Times New Roman" w:cs="Times New Roman"/>
          <w:sz w:val="24"/>
        </w:rPr>
        <w:t>, que l’émergence du discours sur la mort du jeune moine vient visibiliser et styliser de manière saisissante.</w:t>
      </w:r>
    </w:p>
    <w:sectPr w:rsidR="00DB1100" w:rsidRPr="00C811CD">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C1EF6F" w14:textId="77777777" w:rsidR="002269BA" w:rsidRDefault="002269BA" w:rsidP="00784E94">
      <w:r>
        <w:separator/>
      </w:r>
    </w:p>
  </w:endnote>
  <w:endnote w:type="continuationSeparator" w:id="0">
    <w:p w14:paraId="4EBF8CC1" w14:textId="77777777" w:rsidR="002269BA" w:rsidRDefault="002269BA" w:rsidP="00784E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0002AFF" w:usb1="C000ACFF" w:usb2="00000009" w:usb3="00000000" w:csb0="000001FF" w:csb1="00000000"/>
  </w:font>
  <w:font w:name="Times New Roman (Corps C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851129" w14:textId="77777777" w:rsidR="0025648B" w:rsidRDefault="0025648B">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28423" w14:textId="77777777" w:rsidR="0025648B" w:rsidRDefault="0025648B">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CB017" w14:textId="77777777" w:rsidR="0025648B" w:rsidRDefault="0025648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CC3D1" w14:textId="77777777" w:rsidR="002269BA" w:rsidRDefault="002269BA" w:rsidP="00784E94">
      <w:r>
        <w:separator/>
      </w:r>
    </w:p>
  </w:footnote>
  <w:footnote w:type="continuationSeparator" w:id="0">
    <w:p w14:paraId="68136858" w14:textId="77777777" w:rsidR="002269BA" w:rsidRDefault="002269BA" w:rsidP="00784E94">
      <w:r>
        <w:continuationSeparator/>
      </w:r>
    </w:p>
  </w:footnote>
  <w:footnote w:id="1">
    <w:p w14:paraId="5F5A2A8B" w14:textId="26A7E328" w:rsidR="00784E94" w:rsidRPr="009D24AC" w:rsidRDefault="00784E94"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CF63CB" w:rsidRPr="009D24AC">
        <w:rPr>
          <w:rFonts w:ascii="Times New Roman" w:hAnsi="Times New Roman" w:cs="Times New Roman"/>
          <w:smallCaps/>
          <w:color w:val="000000"/>
          <w:shd w:val="clear" w:color="auto" w:fill="FFFFFF"/>
        </w:rPr>
        <w:t>P</w:t>
      </w:r>
      <w:r w:rsidR="00A74BA5" w:rsidRPr="009D24AC">
        <w:rPr>
          <w:rFonts w:ascii="Times New Roman" w:hAnsi="Times New Roman" w:cs="Times New Roman"/>
          <w:smallCaps/>
          <w:color w:val="000000"/>
          <w:shd w:val="clear" w:color="auto" w:fill="FFFFFF"/>
        </w:rPr>
        <w:t>. </w:t>
      </w:r>
      <w:r w:rsidR="00CF63CB" w:rsidRPr="009D24AC">
        <w:rPr>
          <w:rFonts w:ascii="Times New Roman" w:hAnsi="Times New Roman" w:cs="Times New Roman"/>
          <w:smallCaps/>
          <w:color w:val="000000"/>
          <w:shd w:val="clear" w:color="auto" w:fill="FFFFFF"/>
        </w:rPr>
        <w:t xml:space="preserve"> Ouellet</w:t>
      </w:r>
      <w:r w:rsidR="00FA45A2" w:rsidRPr="009D24AC">
        <w:rPr>
          <w:rFonts w:ascii="Times New Roman" w:hAnsi="Times New Roman" w:cs="Times New Roman"/>
          <w:smallCaps/>
          <w:color w:val="000000"/>
          <w:shd w:val="clear" w:color="auto" w:fill="FFFFFF"/>
        </w:rPr>
        <w:t>t</w:t>
      </w:r>
      <w:r w:rsidR="00CF63CB" w:rsidRPr="009D24AC">
        <w:rPr>
          <w:rFonts w:ascii="Times New Roman" w:hAnsi="Times New Roman" w:cs="Times New Roman"/>
          <w:smallCaps/>
          <w:color w:val="000000"/>
          <w:shd w:val="clear" w:color="auto" w:fill="FFFFFF"/>
        </w:rPr>
        <w:t>e, R</w:t>
      </w:r>
      <w:r w:rsidR="00A74BA5" w:rsidRPr="009D24AC">
        <w:rPr>
          <w:rFonts w:ascii="Times New Roman" w:hAnsi="Times New Roman" w:cs="Times New Roman"/>
          <w:smallCaps/>
          <w:color w:val="000000"/>
          <w:shd w:val="clear" w:color="auto" w:fill="FFFFFF"/>
        </w:rPr>
        <w:t>. </w:t>
      </w:r>
      <w:r w:rsidR="00CF63CB" w:rsidRPr="009D24AC">
        <w:rPr>
          <w:rFonts w:ascii="Times New Roman" w:hAnsi="Times New Roman" w:cs="Times New Roman"/>
          <w:smallCaps/>
          <w:color w:val="000000"/>
          <w:shd w:val="clear" w:color="auto" w:fill="FFFFFF"/>
        </w:rPr>
        <w:t>Carette</w:t>
      </w:r>
      <w:r w:rsidR="00CF63CB" w:rsidRPr="009D24AC">
        <w:rPr>
          <w:rFonts w:ascii="Times New Roman" w:hAnsi="Times New Roman" w:cs="Times New Roman"/>
          <w:color w:val="000000"/>
          <w:shd w:val="clear" w:color="auto" w:fill="FFFFFF"/>
        </w:rPr>
        <w:t xml:space="preserve"> (2004),</w:t>
      </w:r>
      <w:r w:rsidR="00CF63CB" w:rsidRPr="009D24AC">
        <w:rPr>
          <w:rStyle w:val="Accentuation"/>
          <w:rFonts w:ascii="Times New Roman" w:hAnsi="Times New Roman" w:cs="Times New Roman"/>
          <w:color w:val="000000"/>
        </w:rPr>
        <w:t xml:space="preserve"> Les motivations et les effets d’une retraite individuelle dans un monastère bénédictin</w:t>
      </w:r>
      <w:r w:rsidR="00CF63CB" w:rsidRPr="009D24AC">
        <w:rPr>
          <w:rFonts w:ascii="Times New Roman" w:hAnsi="Times New Roman" w:cs="Times New Roman"/>
          <w:color w:val="000000"/>
          <w:shd w:val="clear" w:color="auto" w:fill="FFFFFF"/>
        </w:rPr>
        <w:t xml:space="preserve">, Moncton, Rapport, de Recherche, École de kinésiologie et de récréologie, Université de Moncton, 2004 ; </w:t>
      </w:r>
      <w:r w:rsidR="00A74BA5" w:rsidRPr="009D24AC">
        <w:rPr>
          <w:rFonts w:ascii="Times New Roman" w:hAnsi="Times New Roman" w:cs="Times New Roman"/>
          <w:smallCaps/>
          <w:color w:val="000000"/>
          <w:shd w:val="clear" w:color="auto" w:fill="FFFFFF"/>
        </w:rPr>
        <w:t>Id</w:t>
      </w:r>
      <w:r w:rsidR="00CF63CB" w:rsidRPr="009D24AC">
        <w:rPr>
          <w:rFonts w:ascii="Times New Roman" w:hAnsi="Times New Roman" w:cs="Times New Roman"/>
          <w:color w:val="000000"/>
          <w:shd w:val="clear" w:color="auto" w:fill="FFFFFF"/>
        </w:rPr>
        <w:t xml:space="preserve">. </w:t>
      </w:r>
      <w:r w:rsidR="00CF63CB" w:rsidRPr="009D24AC">
        <w:rPr>
          <w:rStyle w:val="apple-converted-space"/>
          <w:rFonts w:ascii="Times New Roman" w:hAnsi="Times New Roman" w:cs="Times New Roman"/>
          <w:color w:val="000000"/>
          <w:shd w:val="clear" w:color="auto" w:fill="FFFFFF"/>
        </w:rPr>
        <w:t> </w:t>
      </w:r>
      <w:r w:rsidR="00A74BA5" w:rsidRPr="009D24AC">
        <w:rPr>
          <w:rFonts w:ascii="Times New Roman" w:hAnsi="Times New Roman" w:cs="Times New Roman"/>
          <w:color w:val="000000"/>
          <w:shd w:val="clear" w:color="auto" w:fill="FFFFFF"/>
        </w:rPr>
        <w:t>« </w:t>
      </w:r>
      <w:r w:rsidR="00CF63CB" w:rsidRPr="009D24AC">
        <w:rPr>
          <w:rFonts w:ascii="Times New Roman" w:hAnsi="Times New Roman" w:cs="Times New Roman"/>
          <w:color w:val="000000"/>
          <w:shd w:val="clear" w:color="auto" w:fill="FFFFFF"/>
        </w:rPr>
        <w:t>Les pourquoi d’une retraite à l’Abbaye Saint-Benoît-du-Lac</w:t>
      </w:r>
      <w:r w:rsidR="00A74BA5" w:rsidRPr="009D24AC">
        <w:rPr>
          <w:rFonts w:ascii="Times New Roman" w:hAnsi="Times New Roman" w:cs="Times New Roman"/>
          <w:color w:val="000000"/>
          <w:shd w:val="clear" w:color="auto" w:fill="FFFFFF"/>
        </w:rPr>
        <w:t> </w:t>
      </w:r>
      <w:proofErr w:type="gramStart"/>
      <w:r w:rsidR="00A74BA5" w:rsidRPr="009D24AC">
        <w:rPr>
          <w:rFonts w:ascii="Times New Roman" w:hAnsi="Times New Roman" w:cs="Times New Roman"/>
          <w:color w:val="000000"/>
          <w:shd w:val="clear" w:color="auto" w:fill="FFFFFF"/>
        </w:rPr>
        <w:t xml:space="preserve">», </w:t>
      </w:r>
      <w:r w:rsidR="00CF63CB" w:rsidRPr="009D24AC">
        <w:rPr>
          <w:rStyle w:val="apple-converted-space"/>
          <w:rFonts w:ascii="Times New Roman" w:hAnsi="Times New Roman" w:cs="Times New Roman"/>
          <w:color w:val="000000"/>
          <w:shd w:val="clear" w:color="auto" w:fill="FFFFFF"/>
        </w:rPr>
        <w:t> </w:t>
      </w:r>
      <w:r w:rsidR="00CF63CB" w:rsidRPr="009D24AC">
        <w:rPr>
          <w:rStyle w:val="Accentuation"/>
          <w:rFonts w:ascii="Times New Roman" w:hAnsi="Times New Roman" w:cs="Times New Roman"/>
          <w:color w:val="000000"/>
        </w:rPr>
        <w:t>Reflets</w:t>
      </w:r>
      <w:proofErr w:type="gramEnd"/>
      <w:r w:rsidR="00CF63CB" w:rsidRPr="009D24AC">
        <w:rPr>
          <w:rFonts w:ascii="Times New Roman" w:hAnsi="Times New Roman" w:cs="Times New Roman"/>
          <w:color w:val="000000"/>
          <w:shd w:val="clear" w:color="auto" w:fill="FFFFFF"/>
        </w:rPr>
        <w:t>, volume 12, n</w:t>
      </w:r>
      <w:r w:rsidR="00A74BA5" w:rsidRPr="009D24AC">
        <w:rPr>
          <w:rFonts w:ascii="Times New Roman" w:hAnsi="Times New Roman" w:cs="Times New Roman"/>
          <w:color w:val="000000"/>
          <w:shd w:val="clear" w:color="auto" w:fill="FFFFFF"/>
        </w:rPr>
        <w:t>°</w:t>
      </w:r>
      <w:r w:rsidR="00CF63CB" w:rsidRPr="009D24AC">
        <w:rPr>
          <w:rFonts w:ascii="Times New Roman" w:hAnsi="Times New Roman" w:cs="Times New Roman"/>
          <w:color w:val="000000"/>
          <w:shd w:val="clear" w:color="auto" w:fill="FFFFFF"/>
        </w:rPr>
        <w:t>1, 2006, p. 144–166</w:t>
      </w:r>
      <w:r w:rsidR="009F57F0" w:rsidRPr="009D24AC">
        <w:rPr>
          <w:rFonts w:ascii="Times New Roman" w:hAnsi="Times New Roman" w:cs="Times New Roman"/>
          <w:color w:val="000000"/>
          <w:shd w:val="clear" w:color="auto" w:fill="FFFFFF"/>
        </w:rPr>
        <w:t>.</w:t>
      </w:r>
    </w:p>
  </w:footnote>
  <w:footnote w:id="2">
    <w:p w14:paraId="5184F203" w14:textId="09786FD8" w:rsidR="00C05974" w:rsidRPr="009D24AC" w:rsidRDefault="009F57F0" w:rsidP="009D24AC">
      <w:pPr>
        <w:pStyle w:val="Notedebasdepage"/>
        <w:jc w:val="both"/>
        <w:rPr>
          <w:rFonts w:ascii="Times New Roman" w:hAnsi="Times New Roman" w:cs="Times New Roman"/>
          <w:color w:val="000000"/>
          <w:shd w:val="clear" w:color="auto" w:fill="FFFFFF"/>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8E142C" w:rsidRPr="009D24AC">
        <w:rPr>
          <w:rFonts w:ascii="Times New Roman" w:hAnsi="Times New Roman" w:cs="Times New Roman"/>
        </w:rPr>
        <w:t xml:space="preserve">Voir notamment </w:t>
      </w:r>
      <w:r w:rsidRPr="009D24AC">
        <w:rPr>
          <w:rFonts w:ascii="Times New Roman" w:hAnsi="Times New Roman" w:cs="Times New Roman"/>
          <w:smallCaps/>
        </w:rPr>
        <w:t>C. Langlois</w:t>
      </w:r>
      <w:r w:rsidRPr="009D24AC">
        <w:rPr>
          <w:rFonts w:ascii="Times New Roman" w:hAnsi="Times New Roman" w:cs="Times New Roman"/>
        </w:rPr>
        <w:t>,</w:t>
      </w:r>
      <w:r w:rsidR="008E142C" w:rsidRPr="009D24AC">
        <w:rPr>
          <w:rStyle w:val="apple-converted-space"/>
          <w:rFonts w:ascii="Times New Roman" w:hAnsi="Times New Roman" w:cs="Times New Roman"/>
          <w:color w:val="000000"/>
          <w:shd w:val="clear" w:color="auto" w:fill="FFFFFF"/>
        </w:rPr>
        <w:t> </w:t>
      </w:r>
      <w:r w:rsidR="008E142C" w:rsidRPr="009D24AC">
        <w:rPr>
          <w:rStyle w:val="Accentuation"/>
          <w:rFonts w:ascii="Times New Roman" w:hAnsi="Times New Roman" w:cs="Times New Roman"/>
          <w:color w:val="000000"/>
        </w:rPr>
        <w:t>Les Dernières Paroles de Thérèse de Lisieux</w:t>
      </w:r>
      <w:r w:rsidR="008E142C" w:rsidRPr="009D24AC">
        <w:rPr>
          <w:rStyle w:val="apple-converted-space"/>
          <w:rFonts w:ascii="Times New Roman" w:hAnsi="Times New Roman" w:cs="Times New Roman"/>
          <w:color w:val="000000"/>
          <w:shd w:val="clear" w:color="auto" w:fill="FFFFFF"/>
        </w:rPr>
        <w:t>, P</w:t>
      </w:r>
      <w:r w:rsidR="008E142C" w:rsidRPr="009D24AC">
        <w:rPr>
          <w:rFonts w:ascii="Times New Roman" w:hAnsi="Times New Roman" w:cs="Times New Roman"/>
          <w:color w:val="000000"/>
          <w:shd w:val="clear" w:color="auto" w:fill="FFFFFF"/>
        </w:rPr>
        <w:t>aris, 2000 ;</w:t>
      </w:r>
      <w:r w:rsidR="008E142C" w:rsidRPr="009D24AC">
        <w:rPr>
          <w:rStyle w:val="apple-converted-space"/>
          <w:rFonts w:ascii="Times New Roman" w:hAnsi="Times New Roman" w:cs="Times New Roman"/>
          <w:color w:val="000000"/>
          <w:shd w:val="clear" w:color="auto" w:fill="FFFFFF"/>
        </w:rPr>
        <w:t> </w:t>
      </w:r>
      <w:r w:rsidR="008E142C" w:rsidRPr="009D24AC">
        <w:rPr>
          <w:rStyle w:val="apple-converted-space"/>
          <w:rFonts w:ascii="Times New Roman" w:hAnsi="Times New Roman" w:cs="Times New Roman"/>
          <w:smallCaps/>
          <w:color w:val="000000"/>
          <w:shd w:val="clear" w:color="auto" w:fill="FFFFFF"/>
        </w:rPr>
        <w:t>id</w:t>
      </w:r>
      <w:r w:rsidR="008E142C" w:rsidRPr="009D24AC">
        <w:rPr>
          <w:rStyle w:val="apple-converted-space"/>
          <w:rFonts w:ascii="Times New Roman" w:hAnsi="Times New Roman" w:cs="Times New Roman"/>
          <w:color w:val="000000"/>
          <w:shd w:val="clear" w:color="auto" w:fill="FFFFFF"/>
        </w:rPr>
        <w:t xml:space="preserve">., </w:t>
      </w:r>
      <w:r w:rsidR="008E142C" w:rsidRPr="009D24AC">
        <w:rPr>
          <w:rStyle w:val="Accentuation"/>
          <w:rFonts w:ascii="Times New Roman" w:hAnsi="Times New Roman" w:cs="Times New Roman"/>
          <w:color w:val="000000"/>
        </w:rPr>
        <w:t>Le Désir de sacerdoce chez Thérèse de Lisieux</w:t>
      </w:r>
      <w:r w:rsidR="008E142C" w:rsidRPr="009D24AC">
        <w:rPr>
          <w:rStyle w:val="apple-converted-space"/>
          <w:rFonts w:ascii="Times New Roman" w:hAnsi="Times New Roman" w:cs="Times New Roman"/>
          <w:color w:val="000000"/>
          <w:shd w:val="clear" w:color="auto" w:fill="FFFFFF"/>
        </w:rPr>
        <w:t xml:space="preserve">, </w:t>
      </w:r>
      <w:r w:rsidR="008E142C" w:rsidRPr="009D24AC">
        <w:rPr>
          <w:rFonts w:ascii="Times New Roman" w:hAnsi="Times New Roman" w:cs="Times New Roman"/>
          <w:color w:val="000000"/>
          <w:shd w:val="clear" w:color="auto" w:fill="FFFFFF"/>
        </w:rPr>
        <w:t>Paris, 2002 ;</w:t>
      </w:r>
      <w:r w:rsidR="008E142C" w:rsidRPr="009D24AC">
        <w:rPr>
          <w:rStyle w:val="apple-converted-space"/>
          <w:rFonts w:ascii="Times New Roman" w:hAnsi="Times New Roman" w:cs="Times New Roman"/>
          <w:color w:val="000000"/>
          <w:shd w:val="clear" w:color="auto" w:fill="FFFFFF"/>
        </w:rPr>
        <w:t> </w:t>
      </w:r>
      <w:r w:rsidR="008E142C" w:rsidRPr="009D24AC">
        <w:rPr>
          <w:rStyle w:val="apple-converted-space"/>
          <w:rFonts w:ascii="Times New Roman" w:hAnsi="Times New Roman" w:cs="Times New Roman"/>
          <w:smallCaps/>
          <w:color w:val="000000"/>
          <w:shd w:val="clear" w:color="auto" w:fill="FFFFFF"/>
        </w:rPr>
        <w:t>id</w:t>
      </w:r>
      <w:r w:rsidR="008E142C" w:rsidRPr="009D24AC">
        <w:rPr>
          <w:rStyle w:val="apple-converted-space"/>
          <w:rFonts w:ascii="Times New Roman" w:hAnsi="Times New Roman" w:cs="Times New Roman"/>
          <w:color w:val="000000"/>
          <w:shd w:val="clear" w:color="auto" w:fill="FFFFFF"/>
        </w:rPr>
        <w:t xml:space="preserve">., </w:t>
      </w:r>
      <w:r w:rsidR="008E142C" w:rsidRPr="009D24AC">
        <w:rPr>
          <w:rStyle w:val="Accentuation"/>
          <w:rFonts w:ascii="Times New Roman" w:hAnsi="Times New Roman" w:cs="Times New Roman"/>
          <w:color w:val="000000"/>
        </w:rPr>
        <w:t>Le Poème de septembre. Lecture du Manuscrit B de Thérèse de Lisieux</w:t>
      </w:r>
      <w:r w:rsidR="008E142C" w:rsidRPr="009D24AC">
        <w:rPr>
          <w:rStyle w:val="apple-converted-space"/>
          <w:rFonts w:ascii="Times New Roman" w:hAnsi="Times New Roman" w:cs="Times New Roman"/>
          <w:color w:val="000000"/>
          <w:shd w:val="clear" w:color="auto" w:fill="FFFFFF"/>
        </w:rPr>
        <w:t xml:space="preserve">, </w:t>
      </w:r>
      <w:r w:rsidR="008E142C" w:rsidRPr="009D24AC">
        <w:rPr>
          <w:rFonts w:ascii="Times New Roman" w:hAnsi="Times New Roman" w:cs="Times New Roman"/>
          <w:color w:val="000000"/>
          <w:shd w:val="clear" w:color="auto" w:fill="FFFFFF"/>
        </w:rPr>
        <w:t xml:space="preserve">Paris, 2002 ; </w:t>
      </w:r>
      <w:r w:rsidR="008E142C" w:rsidRPr="009D24AC">
        <w:rPr>
          <w:rStyle w:val="apple-converted-space"/>
          <w:rFonts w:ascii="Times New Roman" w:hAnsi="Times New Roman" w:cs="Times New Roman"/>
          <w:smallCaps/>
          <w:color w:val="000000"/>
          <w:shd w:val="clear" w:color="auto" w:fill="FFFFFF"/>
        </w:rPr>
        <w:t>id</w:t>
      </w:r>
      <w:r w:rsidR="008E142C" w:rsidRPr="009D24AC">
        <w:rPr>
          <w:rStyle w:val="apple-converted-space"/>
          <w:rFonts w:ascii="Times New Roman" w:hAnsi="Times New Roman" w:cs="Times New Roman"/>
          <w:color w:val="000000"/>
          <w:shd w:val="clear" w:color="auto" w:fill="FFFFFF"/>
        </w:rPr>
        <w:t>., </w:t>
      </w:r>
      <w:r w:rsidR="008E142C" w:rsidRPr="009D24AC">
        <w:rPr>
          <w:rStyle w:val="Accentuation"/>
          <w:rFonts w:ascii="Times New Roman" w:hAnsi="Times New Roman" w:cs="Times New Roman"/>
          <w:color w:val="000000"/>
        </w:rPr>
        <w:t>Lettres à ma Mère bien-aimée. Juin 1897. Lecture du Manuscrit C de Thérèse de Lisieux</w:t>
      </w:r>
      <w:r w:rsidR="008E142C" w:rsidRPr="009D24AC">
        <w:rPr>
          <w:rStyle w:val="apple-converted-space"/>
          <w:rFonts w:ascii="Times New Roman" w:hAnsi="Times New Roman" w:cs="Times New Roman"/>
          <w:color w:val="000000"/>
          <w:shd w:val="clear" w:color="auto" w:fill="FFFFFF"/>
        </w:rPr>
        <w:t xml:space="preserve">, </w:t>
      </w:r>
      <w:r w:rsidR="008E142C" w:rsidRPr="009D24AC">
        <w:rPr>
          <w:rFonts w:ascii="Times New Roman" w:hAnsi="Times New Roman" w:cs="Times New Roman"/>
          <w:color w:val="000000"/>
          <w:shd w:val="clear" w:color="auto" w:fill="FFFFFF"/>
        </w:rPr>
        <w:t>Paris, 2007</w:t>
      </w:r>
      <w:r w:rsidR="00C05974" w:rsidRPr="009D24AC">
        <w:rPr>
          <w:rFonts w:ascii="Times New Roman" w:hAnsi="Times New Roman" w:cs="Times New Roman"/>
          <w:color w:val="000000"/>
          <w:shd w:val="clear" w:color="auto" w:fill="FFFFFF"/>
        </w:rPr>
        <w:t xml:space="preserve"> </w:t>
      </w:r>
      <w:r w:rsidR="008E142C" w:rsidRPr="009D24AC">
        <w:rPr>
          <w:rFonts w:ascii="Times New Roman" w:hAnsi="Times New Roman" w:cs="Times New Roman"/>
          <w:color w:val="000000"/>
          <w:shd w:val="clear" w:color="auto" w:fill="FFFFFF"/>
        </w:rPr>
        <w:t>;</w:t>
      </w:r>
      <w:r w:rsidR="008E142C" w:rsidRPr="009D24AC">
        <w:rPr>
          <w:rStyle w:val="apple-converted-space"/>
          <w:rFonts w:ascii="Times New Roman" w:hAnsi="Times New Roman" w:cs="Times New Roman"/>
          <w:color w:val="000000"/>
          <w:shd w:val="clear" w:color="auto" w:fill="FFFFFF"/>
        </w:rPr>
        <w:t> </w:t>
      </w:r>
      <w:r w:rsidR="008E142C" w:rsidRPr="009D24AC">
        <w:rPr>
          <w:rStyle w:val="apple-converted-space"/>
          <w:rFonts w:ascii="Times New Roman" w:hAnsi="Times New Roman" w:cs="Times New Roman"/>
          <w:smallCaps/>
          <w:color w:val="000000"/>
          <w:shd w:val="clear" w:color="auto" w:fill="FFFFFF"/>
        </w:rPr>
        <w:t>id</w:t>
      </w:r>
      <w:r w:rsidR="008E142C" w:rsidRPr="009D24AC">
        <w:rPr>
          <w:rStyle w:val="apple-converted-space"/>
          <w:rFonts w:ascii="Times New Roman" w:hAnsi="Times New Roman" w:cs="Times New Roman"/>
          <w:color w:val="000000"/>
          <w:shd w:val="clear" w:color="auto" w:fill="FFFFFF"/>
        </w:rPr>
        <w:t>., </w:t>
      </w:r>
      <w:r w:rsidR="008E142C" w:rsidRPr="009D24AC">
        <w:rPr>
          <w:rStyle w:val="Accentuation"/>
          <w:rFonts w:ascii="Times New Roman" w:hAnsi="Times New Roman" w:cs="Times New Roman"/>
          <w:color w:val="000000"/>
        </w:rPr>
        <w:t>L’Autobiographie de Thérèse de Lisieux. Édition critique du Manuscrit A (1895)</w:t>
      </w:r>
      <w:r w:rsidR="008E142C" w:rsidRPr="009D24AC">
        <w:rPr>
          <w:rStyle w:val="apple-converted-space"/>
          <w:rFonts w:ascii="Times New Roman" w:hAnsi="Times New Roman" w:cs="Times New Roman"/>
          <w:color w:val="000000"/>
          <w:shd w:val="clear" w:color="auto" w:fill="FFFFFF"/>
        </w:rPr>
        <w:t xml:space="preserve">, </w:t>
      </w:r>
      <w:r w:rsidR="008E142C" w:rsidRPr="009D24AC">
        <w:rPr>
          <w:rFonts w:ascii="Times New Roman" w:hAnsi="Times New Roman" w:cs="Times New Roman"/>
          <w:color w:val="000000"/>
          <w:shd w:val="clear" w:color="auto" w:fill="FFFFFF"/>
        </w:rPr>
        <w:t xml:space="preserve">Paris, </w:t>
      </w:r>
      <w:proofErr w:type="gramStart"/>
      <w:r w:rsidR="008E142C" w:rsidRPr="009D24AC">
        <w:rPr>
          <w:rFonts w:ascii="Times New Roman" w:hAnsi="Times New Roman" w:cs="Times New Roman"/>
          <w:color w:val="000000"/>
          <w:shd w:val="clear" w:color="auto" w:fill="FFFFFF"/>
        </w:rPr>
        <w:t>2009;</w:t>
      </w:r>
      <w:proofErr w:type="gramEnd"/>
      <w:r w:rsidR="008E142C" w:rsidRPr="009D24AC">
        <w:rPr>
          <w:rFonts w:ascii="Times New Roman" w:hAnsi="Times New Roman" w:cs="Times New Roman"/>
          <w:color w:val="000000"/>
          <w:shd w:val="clear" w:color="auto" w:fill="FFFFFF"/>
        </w:rPr>
        <w:t xml:space="preserve"> </w:t>
      </w:r>
      <w:r w:rsidR="008E142C" w:rsidRPr="009D24AC">
        <w:rPr>
          <w:rStyle w:val="apple-converted-space"/>
          <w:rFonts w:ascii="Times New Roman" w:hAnsi="Times New Roman" w:cs="Times New Roman"/>
          <w:smallCaps/>
          <w:color w:val="000000"/>
          <w:shd w:val="clear" w:color="auto" w:fill="FFFFFF"/>
        </w:rPr>
        <w:t>id</w:t>
      </w:r>
      <w:r w:rsidR="008E142C" w:rsidRPr="009D24AC">
        <w:rPr>
          <w:rStyle w:val="apple-converted-space"/>
          <w:rFonts w:ascii="Times New Roman" w:hAnsi="Times New Roman" w:cs="Times New Roman"/>
          <w:color w:val="000000"/>
          <w:shd w:val="clear" w:color="auto" w:fill="FFFFFF"/>
        </w:rPr>
        <w:t>., </w:t>
      </w:r>
      <w:r w:rsidR="008E142C" w:rsidRPr="009D24AC">
        <w:rPr>
          <w:rStyle w:val="Accentuation"/>
          <w:rFonts w:ascii="Times New Roman" w:hAnsi="Times New Roman" w:cs="Times New Roman"/>
          <w:color w:val="000000"/>
        </w:rPr>
        <w:t>Thérèse et Marie-Madeleine. La rivalité amoureuse</w:t>
      </w:r>
      <w:r w:rsidR="008E142C" w:rsidRPr="009D24AC">
        <w:rPr>
          <w:rStyle w:val="apple-converted-space"/>
          <w:rFonts w:ascii="Times New Roman" w:hAnsi="Times New Roman" w:cs="Times New Roman"/>
          <w:color w:val="000000"/>
          <w:shd w:val="clear" w:color="auto" w:fill="FFFFFF"/>
        </w:rPr>
        <w:t xml:space="preserve">, </w:t>
      </w:r>
      <w:r w:rsidR="008E142C" w:rsidRPr="009D24AC">
        <w:rPr>
          <w:rFonts w:ascii="Times New Roman" w:hAnsi="Times New Roman" w:cs="Times New Roman"/>
          <w:color w:val="000000"/>
          <w:shd w:val="clear" w:color="auto" w:fill="FFFFFF"/>
        </w:rPr>
        <w:t xml:space="preserve">Paris, </w:t>
      </w:r>
      <w:proofErr w:type="gramStart"/>
      <w:r w:rsidR="008E142C" w:rsidRPr="009D24AC">
        <w:rPr>
          <w:rFonts w:ascii="Times New Roman" w:hAnsi="Times New Roman" w:cs="Times New Roman"/>
          <w:color w:val="000000"/>
          <w:shd w:val="clear" w:color="auto" w:fill="FFFFFF"/>
        </w:rPr>
        <w:t>2009;</w:t>
      </w:r>
      <w:proofErr w:type="gramEnd"/>
      <w:r w:rsidR="008E142C" w:rsidRPr="009D24AC">
        <w:rPr>
          <w:rFonts w:ascii="Times New Roman" w:hAnsi="Times New Roman" w:cs="Times New Roman"/>
          <w:color w:val="000000"/>
          <w:shd w:val="clear" w:color="auto" w:fill="FFFFFF"/>
        </w:rPr>
        <w:t xml:space="preserve"> </w:t>
      </w:r>
      <w:r w:rsidR="008E142C" w:rsidRPr="009D24AC">
        <w:rPr>
          <w:rStyle w:val="apple-converted-space"/>
          <w:rFonts w:ascii="Times New Roman" w:hAnsi="Times New Roman" w:cs="Times New Roman"/>
          <w:smallCaps/>
          <w:color w:val="000000"/>
          <w:shd w:val="clear" w:color="auto" w:fill="FFFFFF"/>
        </w:rPr>
        <w:t>id</w:t>
      </w:r>
      <w:r w:rsidR="008E142C" w:rsidRPr="009D24AC">
        <w:rPr>
          <w:rStyle w:val="apple-converted-space"/>
          <w:rFonts w:ascii="Times New Roman" w:hAnsi="Times New Roman" w:cs="Times New Roman"/>
          <w:color w:val="000000"/>
          <w:shd w:val="clear" w:color="auto" w:fill="FFFFFF"/>
        </w:rPr>
        <w:t>.,</w:t>
      </w:r>
      <w:r w:rsidR="008E142C" w:rsidRPr="009D24AC">
        <w:rPr>
          <w:rFonts w:ascii="Times New Roman" w:hAnsi="Times New Roman" w:cs="Times New Roman"/>
          <w:color w:val="000000"/>
          <w:shd w:val="clear" w:color="auto" w:fill="FFFFFF"/>
        </w:rPr>
        <w:t> </w:t>
      </w:r>
      <w:r w:rsidR="008E142C" w:rsidRPr="009D24AC">
        <w:rPr>
          <w:rFonts w:ascii="Times New Roman" w:hAnsi="Times New Roman" w:cs="Times New Roman"/>
          <w:i/>
          <w:iCs/>
        </w:rPr>
        <w:t>Thérèse de Lisieux et la Miséricorde</w:t>
      </w:r>
      <w:r w:rsidR="008E142C" w:rsidRPr="009D24AC">
        <w:rPr>
          <w:rFonts w:ascii="Times New Roman" w:hAnsi="Times New Roman" w:cs="Times New Roman"/>
        </w:rPr>
        <w:t>, Paris, 2016.</w:t>
      </w:r>
      <w:r w:rsidR="00C05974" w:rsidRPr="009D24AC">
        <w:rPr>
          <w:rFonts w:ascii="Times New Roman" w:hAnsi="Times New Roman" w:cs="Times New Roman"/>
        </w:rPr>
        <w:t xml:space="preserve"> Sur les textes antérieurs à 2010 voir </w:t>
      </w:r>
      <w:r w:rsidR="00C05974" w:rsidRPr="009D24AC">
        <w:rPr>
          <w:rStyle w:val="lev"/>
          <w:rFonts w:ascii="Times New Roman" w:hAnsi="Times New Roman" w:cs="Times New Roman"/>
          <w:b w:val="0"/>
          <w:bCs w:val="0"/>
          <w:color w:val="000000"/>
        </w:rPr>
        <w:t>A.</w:t>
      </w:r>
      <w:r w:rsidR="00C05974" w:rsidRPr="009D24AC">
        <w:rPr>
          <w:rStyle w:val="apple-converted-space"/>
          <w:rFonts w:ascii="Times New Roman" w:hAnsi="Times New Roman" w:cs="Times New Roman"/>
          <w:color w:val="000000"/>
        </w:rPr>
        <w:t> </w:t>
      </w:r>
      <w:proofErr w:type="spellStart"/>
      <w:r w:rsidR="00C05974" w:rsidRPr="009D24AC">
        <w:rPr>
          <w:rStyle w:val="familyname"/>
          <w:rFonts w:ascii="Times New Roman" w:hAnsi="Times New Roman" w:cs="Times New Roman"/>
          <w:smallCaps/>
          <w:color w:val="000000"/>
        </w:rPr>
        <w:t>Feneuil</w:t>
      </w:r>
      <w:proofErr w:type="spellEnd"/>
      <w:r w:rsidR="00C05974" w:rsidRPr="009D24AC">
        <w:rPr>
          <w:rFonts w:ascii="Times New Roman" w:hAnsi="Times New Roman" w:cs="Times New Roman"/>
          <w:color w:val="000000"/>
          <w:shd w:val="clear" w:color="auto" w:fill="FFFFFF"/>
        </w:rPr>
        <w:t>,</w:t>
      </w:r>
      <w:r w:rsidR="00C05974" w:rsidRPr="009D24AC">
        <w:rPr>
          <w:rStyle w:val="apple-converted-space"/>
          <w:rFonts w:ascii="Times New Roman" w:hAnsi="Times New Roman" w:cs="Times New Roman"/>
          <w:color w:val="000000"/>
          <w:shd w:val="clear" w:color="auto" w:fill="FFFFFF"/>
        </w:rPr>
        <w:t> </w:t>
      </w:r>
      <w:r w:rsidR="00C05974" w:rsidRPr="009D24AC">
        <w:rPr>
          <w:rFonts w:ascii="Times New Roman" w:hAnsi="Times New Roman" w:cs="Times New Roman"/>
          <w:color w:val="000000"/>
        </w:rPr>
        <w:t>« Critique textuelle et expérience mystique : la série thérésienne de Claude Langlois »</w:t>
      </w:r>
      <w:r w:rsidR="00C05974" w:rsidRPr="009D24AC">
        <w:rPr>
          <w:rFonts w:ascii="Times New Roman" w:hAnsi="Times New Roman" w:cs="Times New Roman"/>
          <w:color w:val="000000"/>
          <w:shd w:val="clear" w:color="auto" w:fill="FFFFFF"/>
        </w:rPr>
        <w:t>, </w:t>
      </w:r>
      <w:r w:rsidR="00C05974" w:rsidRPr="009D24AC">
        <w:rPr>
          <w:rStyle w:val="Accentuation"/>
          <w:rFonts w:ascii="Times New Roman" w:hAnsi="Times New Roman" w:cs="Times New Roman"/>
          <w:color w:val="000000"/>
        </w:rPr>
        <w:t>Revue de l’histoire des religions</w:t>
      </w:r>
      <w:r w:rsidR="00C05974" w:rsidRPr="009D24AC">
        <w:rPr>
          <w:rFonts w:ascii="Times New Roman" w:hAnsi="Times New Roman" w:cs="Times New Roman"/>
          <w:color w:val="000000"/>
          <w:shd w:val="clear" w:color="auto" w:fill="FFFFFF"/>
        </w:rPr>
        <w:t>, 2011/1, p. 93-103.</w:t>
      </w:r>
    </w:p>
  </w:footnote>
  <w:footnote w:id="3">
    <w:p w14:paraId="573E4300" w14:textId="36490738" w:rsidR="00D474EE" w:rsidRPr="009D24AC" w:rsidRDefault="00D474EE" w:rsidP="009D24AC">
      <w:pPr>
        <w:pStyle w:val="Notedebasdepage"/>
        <w:jc w:val="both"/>
        <w:rPr>
          <w:rFonts w:ascii="Times New Roman" w:hAnsi="Times New Roman" w:cs="Times New Roman"/>
          <w:color w:val="000000" w:themeColor="text1"/>
        </w:rPr>
      </w:pPr>
      <w:r w:rsidRPr="009D24AC">
        <w:rPr>
          <w:rStyle w:val="Appelnotedebasdep"/>
          <w:rFonts w:ascii="Times New Roman" w:hAnsi="Times New Roman" w:cs="Times New Roman"/>
        </w:rPr>
        <w:footnoteRef/>
      </w:r>
      <w:r w:rsidRPr="009D24AC">
        <w:rPr>
          <w:rFonts w:ascii="Times New Roman" w:hAnsi="Times New Roman" w:cs="Times New Roman"/>
        </w:rPr>
        <w:t xml:space="preserve"> On rappellera de </w:t>
      </w:r>
      <w:r w:rsidRPr="009D24AC">
        <w:rPr>
          <w:rFonts w:ascii="Times New Roman" w:hAnsi="Times New Roman" w:cs="Times New Roman"/>
          <w:color w:val="000000" w:themeColor="text1"/>
        </w:rPr>
        <w:t xml:space="preserve">ce point de vue la fréquence des décès de jeunes frères dans la période de refondation de la Trappe, voir </w:t>
      </w:r>
      <w:r w:rsidRPr="009D24AC">
        <w:rPr>
          <w:rFonts w:ascii="Times New Roman" w:hAnsi="Times New Roman" w:cs="Times New Roman"/>
          <w:smallCaps/>
          <w:color w:val="000000" w:themeColor="text1"/>
        </w:rPr>
        <w:t>A</w:t>
      </w:r>
      <w:r w:rsidR="00A74BA5" w:rsidRPr="009D24AC">
        <w:rPr>
          <w:rFonts w:ascii="Times New Roman" w:hAnsi="Times New Roman" w:cs="Times New Roman"/>
          <w:smallCaps/>
          <w:color w:val="000000" w:themeColor="text1"/>
        </w:rPr>
        <w:t>. </w:t>
      </w:r>
      <w:proofErr w:type="spellStart"/>
      <w:r w:rsidRPr="009D24AC">
        <w:rPr>
          <w:rFonts w:ascii="Times New Roman" w:hAnsi="Times New Roman" w:cs="Times New Roman"/>
          <w:smallCaps/>
          <w:color w:val="000000" w:themeColor="text1"/>
        </w:rPr>
        <w:t>Laffay</w:t>
      </w:r>
      <w:proofErr w:type="spellEnd"/>
      <w:r w:rsidRPr="009D24AC">
        <w:rPr>
          <w:rFonts w:ascii="Times New Roman" w:hAnsi="Times New Roman" w:cs="Times New Roman"/>
          <w:smallCaps/>
          <w:color w:val="000000" w:themeColor="text1"/>
        </w:rPr>
        <w:t>,</w:t>
      </w:r>
      <w:r w:rsidRPr="009D24AC">
        <w:rPr>
          <w:rFonts w:ascii="Times New Roman" w:hAnsi="Times New Roman" w:cs="Times New Roman"/>
          <w:color w:val="000000" w:themeColor="text1"/>
        </w:rPr>
        <w:t xml:space="preserve"> </w:t>
      </w:r>
      <w:r w:rsidRPr="009D24AC">
        <w:rPr>
          <w:rStyle w:val="Accentuation"/>
          <w:rFonts w:ascii="Times New Roman" w:hAnsi="Times New Roman" w:cs="Times New Roman"/>
          <w:color w:val="000000" w:themeColor="text1"/>
        </w:rPr>
        <w:t>Dom Augustin de Lestrange et l’avenir du monachisme (1754-1827)</w:t>
      </w:r>
      <w:r w:rsidR="00A74BA5" w:rsidRPr="009D24AC">
        <w:rPr>
          <w:rFonts w:ascii="Times New Roman" w:hAnsi="Times New Roman" w:cs="Times New Roman"/>
          <w:color w:val="000000" w:themeColor="text1"/>
          <w:shd w:val="clear" w:color="auto" w:fill="FFFFFF"/>
        </w:rPr>
        <w:t xml:space="preserve"> (</w:t>
      </w:r>
      <w:r w:rsidRPr="009D24AC">
        <w:rPr>
          <w:rFonts w:ascii="Times New Roman" w:hAnsi="Times New Roman" w:cs="Times New Roman"/>
          <w:color w:val="000000" w:themeColor="text1"/>
          <w:shd w:val="clear" w:color="auto" w:fill="FFFFFF"/>
        </w:rPr>
        <w:t>Histoire religieuse de la France contemporaine, 12</w:t>
      </w:r>
      <w:r w:rsidR="00A74BA5" w:rsidRPr="009D24AC">
        <w:rPr>
          <w:rFonts w:ascii="Times New Roman" w:hAnsi="Times New Roman" w:cs="Times New Roman"/>
          <w:color w:val="000000" w:themeColor="text1"/>
          <w:shd w:val="clear" w:color="auto" w:fill="FFFFFF"/>
        </w:rPr>
        <w:t>)</w:t>
      </w:r>
      <w:r w:rsidRPr="009D24AC">
        <w:rPr>
          <w:rFonts w:ascii="Times New Roman" w:hAnsi="Times New Roman" w:cs="Times New Roman"/>
          <w:color w:val="000000" w:themeColor="text1"/>
          <w:shd w:val="clear" w:color="auto" w:fill="FFFFFF"/>
        </w:rPr>
        <w:t>, Paris, 1998.</w:t>
      </w:r>
    </w:p>
  </w:footnote>
  <w:footnote w:id="4">
    <w:p w14:paraId="524576E3" w14:textId="22640158" w:rsidR="00901C6E" w:rsidRPr="009D24AC" w:rsidRDefault="00901C6E"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D. </w:t>
      </w:r>
      <w:r w:rsidRPr="009D24AC">
        <w:rPr>
          <w:rFonts w:ascii="Times New Roman" w:hAnsi="Times New Roman" w:cs="Times New Roman"/>
          <w:smallCaps/>
        </w:rPr>
        <w:t>Hervieu-Léger</w:t>
      </w:r>
      <w:r w:rsidRPr="009D24AC">
        <w:rPr>
          <w:rFonts w:ascii="Times New Roman" w:hAnsi="Times New Roman" w:cs="Times New Roman"/>
        </w:rPr>
        <w:t xml:space="preserve">, </w:t>
      </w:r>
      <w:r w:rsidRPr="009D24AC">
        <w:rPr>
          <w:rFonts w:ascii="Times New Roman" w:hAnsi="Times New Roman" w:cs="Times New Roman"/>
          <w:i/>
          <w:iCs/>
        </w:rPr>
        <w:t>Le temps des moines. Clôture et hospitalité</w:t>
      </w:r>
      <w:r w:rsidRPr="009D24AC">
        <w:rPr>
          <w:rFonts w:ascii="Times New Roman" w:hAnsi="Times New Roman" w:cs="Times New Roman"/>
        </w:rPr>
        <w:t>, Paris, 2017.</w:t>
      </w:r>
    </w:p>
  </w:footnote>
  <w:footnote w:id="5">
    <w:p w14:paraId="1BB6493F" w14:textId="70CD0906" w:rsidR="000526B1" w:rsidRPr="009D24AC" w:rsidRDefault="000526B1"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Voir une présentation en langue française voir l’introduction de </w:t>
      </w:r>
      <w:r w:rsidRPr="009D24AC">
        <w:rPr>
          <w:rFonts w:ascii="Times New Roman" w:hAnsi="Times New Roman" w:cs="Times New Roman"/>
          <w:smallCaps/>
        </w:rPr>
        <w:t xml:space="preserve">R. </w:t>
      </w:r>
      <w:proofErr w:type="spellStart"/>
      <w:r w:rsidRPr="009D24AC">
        <w:rPr>
          <w:rFonts w:ascii="Times New Roman" w:hAnsi="Times New Roman" w:cs="Times New Roman"/>
          <w:smallCaps/>
        </w:rPr>
        <w:t>Arnáiz</w:t>
      </w:r>
      <w:proofErr w:type="spellEnd"/>
      <w:r w:rsidRPr="009D24AC">
        <w:rPr>
          <w:rFonts w:ascii="Times New Roman" w:hAnsi="Times New Roman" w:cs="Times New Roman"/>
          <w:smallCaps/>
        </w:rPr>
        <w:t xml:space="preserve"> </w:t>
      </w:r>
      <w:proofErr w:type="spellStart"/>
      <w:r w:rsidRPr="009D24AC">
        <w:rPr>
          <w:rFonts w:ascii="Times New Roman" w:hAnsi="Times New Roman" w:cs="Times New Roman"/>
          <w:smallCaps/>
        </w:rPr>
        <w:t>Barón</w:t>
      </w:r>
      <w:proofErr w:type="spellEnd"/>
      <w:r w:rsidRPr="009D24AC">
        <w:rPr>
          <w:rFonts w:ascii="Times New Roman" w:hAnsi="Times New Roman" w:cs="Times New Roman"/>
        </w:rPr>
        <w:t xml:space="preserve">, </w:t>
      </w:r>
      <w:r w:rsidRPr="009D24AC">
        <w:rPr>
          <w:rFonts w:ascii="Times New Roman" w:hAnsi="Times New Roman" w:cs="Times New Roman"/>
          <w:i/>
          <w:iCs/>
        </w:rPr>
        <w:t xml:space="preserve">Écrits </w:t>
      </w:r>
      <w:proofErr w:type="spellStart"/>
      <w:r w:rsidRPr="009D24AC">
        <w:rPr>
          <w:rFonts w:ascii="Times New Roman" w:hAnsi="Times New Roman" w:cs="Times New Roman"/>
          <w:i/>
          <w:iCs/>
        </w:rPr>
        <w:t>spritiuels</w:t>
      </w:r>
      <w:proofErr w:type="spellEnd"/>
      <w:r w:rsidRPr="009D24AC">
        <w:rPr>
          <w:rFonts w:ascii="Times New Roman" w:hAnsi="Times New Roman" w:cs="Times New Roman"/>
        </w:rPr>
        <w:t xml:space="preserve">, Paris, 2009. </w:t>
      </w:r>
    </w:p>
  </w:footnote>
  <w:footnote w:id="6">
    <w:p w14:paraId="405B849F" w14:textId="0EE38354" w:rsidR="00524068" w:rsidRPr="009D24AC" w:rsidRDefault="00524068"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la notion de « crise catholique », voir D. P</w:t>
      </w:r>
      <w:r w:rsidRPr="009D24AC">
        <w:rPr>
          <w:rFonts w:ascii="Times New Roman" w:hAnsi="Times New Roman" w:cs="Times New Roman"/>
          <w:smallCaps/>
        </w:rPr>
        <w:t xml:space="preserve">elletier, </w:t>
      </w:r>
      <w:r w:rsidRPr="009D24AC">
        <w:rPr>
          <w:rFonts w:ascii="Times New Roman" w:hAnsi="Times New Roman" w:cs="Times New Roman"/>
          <w:i/>
          <w:iCs/>
        </w:rPr>
        <w:t>La crise catholique. Religion, société et politique en France (1965-1978)</w:t>
      </w:r>
      <w:r w:rsidRPr="009D24AC">
        <w:rPr>
          <w:rFonts w:ascii="Times New Roman" w:hAnsi="Times New Roman" w:cs="Times New Roman"/>
        </w:rPr>
        <w:t>, Paris, 200</w:t>
      </w:r>
      <w:r w:rsidR="00036426" w:rsidRPr="009D24AC">
        <w:rPr>
          <w:rFonts w:ascii="Times New Roman" w:hAnsi="Times New Roman" w:cs="Times New Roman"/>
        </w:rPr>
        <w:t>2</w:t>
      </w:r>
      <w:r w:rsidR="000526B1" w:rsidRPr="009D24AC">
        <w:rPr>
          <w:rFonts w:ascii="Times New Roman" w:hAnsi="Times New Roman" w:cs="Times New Roman"/>
        </w:rPr>
        <w:t xml:space="preserve"> ; voir aussi </w:t>
      </w:r>
      <w:r w:rsidR="000526B1" w:rsidRPr="009D24AC">
        <w:rPr>
          <w:rFonts w:ascii="Times New Roman" w:hAnsi="Times New Roman" w:cs="Times New Roman"/>
          <w:smallCaps/>
        </w:rPr>
        <w:t>H. </w:t>
      </w:r>
      <w:proofErr w:type="spellStart"/>
      <w:r w:rsidR="000526B1" w:rsidRPr="009D24AC">
        <w:rPr>
          <w:rFonts w:ascii="Times New Roman" w:hAnsi="Times New Roman" w:cs="Times New Roman"/>
          <w:smallCaps/>
        </w:rPr>
        <w:t>McLeod</w:t>
      </w:r>
      <w:proofErr w:type="spellEnd"/>
      <w:r w:rsidR="000526B1" w:rsidRPr="009D24AC">
        <w:rPr>
          <w:rFonts w:ascii="Times New Roman" w:hAnsi="Times New Roman" w:cs="Times New Roman"/>
          <w:smallCaps/>
        </w:rPr>
        <w:t>,</w:t>
      </w:r>
      <w:r w:rsidR="000526B1" w:rsidRPr="009D24AC">
        <w:rPr>
          <w:rFonts w:ascii="Times New Roman" w:hAnsi="Times New Roman" w:cs="Times New Roman"/>
        </w:rPr>
        <w:t xml:space="preserve"> </w:t>
      </w:r>
      <w:r w:rsidR="000526B1" w:rsidRPr="009D24AC">
        <w:rPr>
          <w:rFonts w:ascii="Times New Roman" w:hAnsi="Times New Roman" w:cs="Times New Roman"/>
          <w:i/>
          <w:iCs/>
        </w:rPr>
        <w:t xml:space="preserve">The </w:t>
      </w:r>
      <w:proofErr w:type="spellStart"/>
      <w:r w:rsidR="000526B1" w:rsidRPr="009D24AC">
        <w:rPr>
          <w:rFonts w:ascii="Times New Roman" w:hAnsi="Times New Roman" w:cs="Times New Roman"/>
          <w:i/>
          <w:iCs/>
        </w:rPr>
        <w:t>Religious</w:t>
      </w:r>
      <w:proofErr w:type="spellEnd"/>
      <w:r w:rsidR="000526B1" w:rsidRPr="009D24AC">
        <w:rPr>
          <w:rFonts w:ascii="Times New Roman" w:hAnsi="Times New Roman" w:cs="Times New Roman"/>
          <w:i/>
          <w:iCs/>
        </w:rPr>
        <w:t xml:space="preserve"> Crisis of the 1960s</w:t>
      </w:r>
      <w:r w:rsidR="000526B1" w:rsidRPr="009D24AC">
        <w:rPr>
          <w:rFonts w:ascii="Times New Roman" w:hAnsi="Times New Roman" w:cs="Times New Roman"/>
        </w:rPr>
        <w:t>, Oxford, 2007.</w:t>
      </w:r>
    </w:p>
  </w:footnote>
  <w:footnote w:id="7">
    <w:p w14:paraId="69347452" w14:textId="7483FA58" w:rsidR="000526B1" w:rsidRPr="009D24AC" w:rsidRDefault="000526B1"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w:t>
      </w:r>
      <w:r w:rsidRPr="009D24AC">
        <w:rPr>
          <w:rFonts w:ascii="Times New Roman" w:hAnsi="Times New Roman" w:cs="Times New Roman"/>
          <w:smallCaps/>
        </w:rPr>
        <w:t> Lauras</w:t>
      </w:r>
      <w:r w:rsidRPr="009D24AC">
        <w:rPr>
          <w:rFonts w:ascii="Times New Roman" w:hAnsi="Times New Roman" w:cs="Times New Roman"/>
        </w:rPr>
        <w:t xml:space="preserve">, </w:t>
      </w:r>
      <w:r w:rsidRPr="009D24AC">
        <w:rPr>
          <w:rFonts w:ascii="Times New Roman" w:hAnsi="Times New Roman" w:cs="Times New Roman"/>
          <w:i/>
          <w:iCs/>
        </w:rPr>
        <w:t>Qu</w:t>
      </w:r>
      <w:r w:rsidR="00EC590D" w:rsidRPr="009D24AC">
        <w:rPr>
          <w:rFonts w:ascii="Times New Roman" w:hAnsi="Times New Roman" w:cs="Times New Roman"/>
          <w:i/>
          <w:iCs/>
        </w:rPr>
        <w:t>i</w:t>
      </w:r>
      <w:r w:rsidRPr="009D24AC">
        <w:rPr>
          <w:rFonts w:ascii="Times New Roman" w:hAnsi="Times New Roman" w:cs="Times New Roman"/>
          <w:i/>
          <w:iCs/>
        </w:rPr>
        <w:t xml:space="preserve"> cherchait Théophane</w:t>
      </w:r>
      <w:r w:rsidRPr="009D24AC">
        <w:rPr>
          <w:rFonts w:ascii="Times New Roman" w:hAnsi="Times New Roman" w:cs="Times New Roman"/>
        </w:rPr>
        <w:t>, Turnhout, 1992.</w:t>
      </w:r>
    </w:p>
  </w:footnote>
  <w:footnote w:id="8">
    <w:p w14:paraId="3ED4AA43" w14:textId="4F987C4A" w:rsidR="000526B1" w:rsidRPr="009D24AC" w:rsidRDefault="000526B1"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l’originalité de Sept-Fons dans le paysage monastique </w:t>
      </w:r>
      <w:proofErr w:type="spellStart"/>
      <w:r w:rsidRPr="009D24AC">
        <w:rPr>
          <w:rFonts w:ascii="Times New Roman" w:hAnsi="Times New Roman" w:cs="Times New Roman"/>
        </w:rPr>
        <w:t>franchophone</w:t>
      </w:r>
      <w:proofErr w:type="spellEnd"/>
      <w:r w:rsidRPr="009D24AC">
        <w:rPr>
          <w:rFonts w:ascii="Times New Roman" w:hAnsi="Times New Roman" w:cs="Times New Roman"/>
        </w:rPr>
        <w:t xml:space="preserve"> de la fin du XXe siècle, voir </w:t>
      </w:r>
      <w:r w:rsidRPr="009D24AC">
        <w:rPr>
          <w:rFonts w:ascii="Times New Roman" w:hAnsi="Times New Roman" w:cs="Times New Roman"/>
          <w:smallCaps/>
        </w:rPr>
        <w:t>D. Hervieu-Léger</w:t>
      </w:r>
      <w:r w:rsidRPr="009D24AC">
        <w:rPr>
          <w:rFonts w:ascii="Times New Roman" w:hAnsi="Times New Roman" w:cs="Times New Roman"/>
        </w:rPr>
        <w:t xml:space="preserve">,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proofErr w:type="gramEnd"/>
      <w:r w:rsidRPr="009D24AC">
        <w:rPr>
          <w:rFonts w:ascii="Times New Roman" w:hAnsi="Times New Roman" w:cs="Times New Roman"/>
          <w:i/>
          <w:iCs/>
        </w:rPr>
        <w:t>.</w:t>
      </w:r>
      <w:r w:rsidRPr="009D24AC">
        <w:rPr>
          <w:rFonts w:ascii="Times New Roman" w:hAnsi="Times New Roman" w:cs="Times New Roman"/>
        </w:rPr>
        <w:t>, p. 579-599.</w:t>
      </w:r>
    </w:p>
  </w:footnote>
  <w:footnote w:id="9">
    <w:p w14:paraId="7A76CFF1" w14:textId="112D3565" w:rsidR="000526B1" w:rsidRPr="009D24AC" w:rsidRDefault="000526B1"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la vie et la mort de frère Vincent-Marie, voir N.</w:t>
      </w:r>
      <w:r w:rsidRPr="009D24AC">
        <w:rPr>
          <w:rFonts w:ascii="Times New Roman" w:hAnsi="Times New Roman" w:cs="Times New Roman"/>
          <w:smallCaps/>
        </w:rPr>
        <w:t xml:space="preserve"> </w:t>
      </w:r>
      <w:proofErr w:type="spellStart"/>
      <w:r w:rsidRPr="009D24AC">
        <w:rPr>
          <w:rFonts w:ascii="Times New Roman" w:hAnsi="Times New Roman" w:cs="Times New Roman"/>
          <w:smallCaps/>
        </w:rPr>
        <w:t>Diat</w:t>
      </w:r>
      <w:proofErr w:type="spellEnd"/>
      <w:r w:rsidRPr="009D24AC">
        <w:rPr>
          <w:rFonts w:ascii="Times New Roman" w:hAnsi="Times New Roman" w:cs="Times New Roman"/>
        </w:rPr>
        <w:t>,</w:t>
      </w:r>
      <w:r w:rsidR="00191328" w:rsidRPr="009D24AC">
        <w:rPr>
          <w:rFonts w:ascii="Times New Roman" w:hAnsi="Times New Roman" w:cs="Times New Roman"/>
        </w:rPr>
        <w:t xml:space="preserve"> </w:t>
      </w:r>
      <w:r w:rsidR="00191328" w:rsidRPr="009D24AC">
        <w:rPr>
          <w:rFonts w:ascii="Times New Roman" w:hAnsi="Times New Roman" w:cs="Times New Roman"/>
          <w:i/>
          <w:iCs/>
        </w:rPr>
        <w:t>Un temps pour mourir. Derniers jours de la vie des moines</w:t>
      </w:r>
      <w:r w:rsidR="00191328" w:rsidRPr="009D24AC">
        <w:rPr>
          <w:rFonts w:ascii="Times New Roman" w:hAnsi="Times New Roman" w:cs="Times New Roman"/>
        </w:rPr>
        <w:t>, Paris, 2018, « Une vie trop brève », p. 20</w:t>
      </w:r>
      <w:r w:rsidR="00191328" w:rsidRPr="009D24AC">
        <w:rPr>
          <w:rFonts w:ascii="Times New Roman" w:hAnsi="Times New Roman" w:cs="Times New Roman"/>
        </w:rPr>
        <w:noBreakHyphen/>
      </w:r>
      <w:proofErr w:type="gramStart"/>
      <w:r w:rsidR="00191328" w:rsidRPr="009D24AC">
        <w:rPr>
          <w:rFonts w:ascii="Times New Roman" w:hAnsi="Times New Roman" w:cs="Times New Roman"/>
        </w:rPr>
        <w:t>43</w:t>
      </w:r>
      <w:r w:rsidRPr="009D24AC">
        <w:rPr>
          <w:rFonts w:ascii="Times New Roman" w:hAnsi="Times New Roman" w:cs="Times New Roman"/>
        </w:rPr>
        <w:t>;</w:t>
      </w:r>
      <w:proofErr w:type="gramEnd"/>
      <w:r w:rsidRPr="009D24AC">
        <w:rPr>
          <w:rFonts w:ascii="Times New Roman" w:hAnsi="Times New Roman" w:cs="Times New Roman"/>
        </w:rPr>
        <w:t xml:space="preserve"> N. </w:t>
      </w:r>
      <w:proofErr w:type="spellStart"/>
      <w:r w:rsidRPr="009D24AC">
        <w:rPr>
          <w:rFonts w:ascii="Times New Roman" w:hAnsi="Times New Roman" w:cs="Times New Roman"/>
        </w:rPr>
        <w:t>Diat</w:t>
      </w:r>
      <w:proofErr w:type="spellEnd"/>
      <w:r w:rsidRPr="009D24AC">
        <w:rPr>
          <w:rFonts w:ascii="Times New Roman" w:hAnsi="Times New Roman" w:cs="Times New Roman"/>
        </w:rPr>
        <w:t xml:space="preserve"> parle de Lagrasse comme d’un monastère.</w:t>
      </w:r>
    </w:p>
  </w:footnote>
  <w:footnote w:id="10">
    <w:p w14:paraId="50123B15" w14:textId="60509A02" w:rsidR="00A04EC2" w:rsidRPr="009D24AC" w:rsidRDefault="00A04EC2"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w:t>
      </w:r>
      <w:proofErr w:type="spellStart"/>
      <w:r w:rsidRPr="009D24AC">
        <w:rPr>
          <w:rFonts w:ascii="Times New Roman" w:hAnsi="Times New Roman" w:cs="Times New Roman"/>
        </w:rPr>
        <w:t>Muard</w:t>
      </w:r>
      <w:proofErr w:type="spellEnd"/>
      <w:r w:rsidRPr="009D24AC">
        <w:rPr>
          <w:rFonts w:ascii="Times New Roman" w:hAnsi="Times New Roman" w:cs="Times New Roman"/>
        </w:rPr>
        <w:t xml:space="preserve"> et sa fondation voir la vieille biogra</w:t>
      </w:r>
      <w:r w:rsidR="001C21A3" w:rsidRPr="009D24AC">
        <w:rPr>
          <w:rFonts w:ascii="Times New Roman" w:hAnsi="Times New Roman" w:cs="Times New Roman"/>
        </w:rPr>
        <w:t>p</w:t>
      </w:r>
      <w:r w:rsidRPr="009D24AC">
        <w:rPr>
          <w:rFonts w:ascii="Times New Roman" w:hAnsi="Times New Roman" w:cs="Times New Roman"/>
        </w:rPr>
        <w:t xml:space="preserve">hie de </w:t>
      </w:r>
      <w:r w:rsidRPr="009D24AC">
        <w:rPr>
          <w:rFonts w:ascii="Times New Roman" w:hAnsi="Times New Roman" w:cs="Times New Roman"/>
          <w:smallCaps/>
        </w:rPr>
        <w:t xml:space="preserve">D. </w:t>
      </w:r>
      <w:proofErr w:type="spellStart"/>
      <w:r w:rsidRPr="009D24AC">
        <w:rPr>
          <w:rFonts w:ascii="Times New Roman" w:hAnsi="Times New Roman" w:cs="Times New Roman"/>
          <w:smallCaps/>
        </w:rPr>
        <w:t>Huerre</w:t>
      </w:r>
      <w:proofErr w:type="spellEnd"/>
      <w:r w:rsidRPr="009D24AC">
        <w:rPr>
          <w:rFonts w:ascii="Times New Roman" w:hAnsi="Times New Roman" w:cs="Times New Roman"/>
        </w:rPr>
        <w:t xml:space="preserve">, </w:t>
      </w:r>
      <w:r w:rsidRPr="009D24AC">
        <w:rPr>
          <w:rFonts w:ascii="Times New Roman" w:hAnsi="Times New Roman" w:cs="Times New Roman"/>
          <w:i/>
          <w:iCs/>
        </w:rPr>
        <w:t xml:space="preserve">Jean-Baptiste </w:t>
      </w:r>
      <w:proofErr w:type="spellStart"/>
      <w:r w:rsidRPr="009D24AC">
        <w:rPr>
          <w:rFonts w:ascii="Times New Roman" w:hAnsi="Times New Roman" w:cs="Times New Roman"/>
          <w:i/>
          <w:iCs/>
        </w:rPr>
        <w:t>Muard</w:t>
      </w:r>
      <w:proofErr w:type="spellEnd"/>
      <w:r w:rsidRPr="009D24AC">
        <w:rPr>
          <w:rFonts w:ascii="Times New Roman" w:hAnsi="Times New Roman" w:cs="Times New Roman"/>
          <w:i/>
          <w:iCs/>
        </w:rPr>
        <w:t>. Fondateur de la Pierre-Qui-Vire</w:t>
      </w:r>
      <w:r w:rsidRPr="009D24AC">
        <w:rPr>
          <w:rFonts w:ascii="Times New Roman" w:hAnsi="Times New Roman" w:cs="Times New Roman"/>
        </w:rPr>
        <w:t xml:space="preserve">, La-Pierre-Qui-Vire, 1950 ; sur le « monachisme missionnaire » de </w:t>
      </w:r>
      <w:proofErr w:type="spellStart"/>
      <w:r w:rsidRPr="009D24AC">
        <w:rPr>
          <w:rFonts w:ascii="Times New Roman" w:hAnsi="Times New Roman" w:cs="Times New Roman"/>
        </w:rPr>
        <w:t>Muard</w:t>
      </w:r>
      <w:proofErr w:type="spellEnd"/>
      <w:r w:rsidRPr="009D24AC">
        <w:rPr>
          <w:rFonts w:ascii="Times New Roman" w:hAnsi="Times New Roman" w:cs="Times New Roman"/>
        </w:rPr>
        <w:t xml:space="preserve"> et de ses fondations, </w:t>
      </w:r>
      <w:r w:rsidRPr="009D24AC">
        <w:rPr>
          <w:rFonts w:ascii="Times New Roman" w:hAnsi="Times New Roman" w:cs="Times New Roman"/>
          <w:smallCaps/>
        </w:rPr>
        <w:t>D. Hervieu-Léger</w:t>
      </w:r>
      <w:r w:rsidRPr="009D24AC">
        <w:rPr>
          <w:rFonts w:ascii="Times New Roman" w:hAnsi="Times New Roman" w:cs="Times New Roman"/>
        </w:rPr>
        <w:t xml:space="preserve">,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r w:rsidRPr="009D24AC">
        <w:rPr>
          <w:rFonts w:ascii="Times New Roman" w:hAnsi="Times New Roman" w:cs="Times New Roman"/>
          <w:i/>
          <w:iCs/>
        </w:rPr>
        <w:t>.</w:t>
      </w:r>
      <w:r w:rsidRPr="009D24AC">
        <w:rPr>
          <w:rFonts w:ascii="Times New Roman" w:hAnsi="Times New Roman" w:cs="Times New Roman"/>
        </w:rPr>
        <w:t>,p.</w:t>
      </w:r>
      <w:proofErr w:type="gramEnd"/>
      <w:r w:rsidRPr="009D24AC">
        <w:rPr>
          <w:rFonts w:ascii="Times New Roman" w:hAnsi="Times New Roman" w:cs="Times New Roman"/>
        </w:rPr>
        <w:t> 64</w:t>
      </w:r>
      <w:r w:rsidRPr="009D24AC">
        <w:rPr>
          <w:rFonts w:ascii="Times New Roman" w:hAnsi="Times New Roman" w:cs="Times New Roman"/>
        </w:rPr>
        <w:noBreakHyphen/>
        <w:t>67.</w:t>
      </w:r>
    </w:p>
  </w:footnote>
  <w:footnote w:id="11">
    <w:p w14:paraId="559B690A" w14:textId="5B0A1934" w:rsidR="00FA45A2" w:rsidRPr="009D24AC" w:rsidRDefault="00FA45A2"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le cas du frère François </w:t>
      </w:r>
      <w:proofErr w:type="spellStart"/>
      <w:r w:rsidRPr="009D24AC">
        <w:rPr>
          <w:rFonts w:ascii="Times New Roman" w:hAnsi="Times New Roman" w:cs="Times New Roman"/>
        </w:rPr>
        <w:t>Cabon</w:t>
      </w:r>
      <w:proofErr w:type="spellEnd"/>
      <w:r w:rsidRPr="009D24AC">
        <w:rPr>
          <w:rFonts w:ascii="Times New Roman" w:hAnsi="Times New Roman" w:cs="Times New Roman"/>
        </w:rPr>
        <w:t xml:space="preserve">, voir le dossier T.26 conservé aux archives du monastère de Landévennec. Je remercie infiniment les frères de l’abbaye de Landévennec d’avoir bien voulu m’y donner si généreusement accès. Toutes les informations mentionnées à propos du frère François en proviennent. </w:t>
      </w:r>
      <w:r w:rsidR="00191328" w:rsidRPr="009D24AC">
        <w:rPr>
          <w:rFonts w:ascii="Times New Roman" w:hAnsi="Times New Roman" w:cs="Times New Roman"/>
        </w:rPr>
        <w:t>Le dossier n’est pas paginé.</w:t>
      </w:r>
    </w:p>
  </w:footnote>
  <w:footnote w:id="12">
    <w:p w14:paraId="3D3F27C3" w14:textId="65F85FF9" w:rsidR="001C21A3" w:rsidRPr="009D24AC" w:rsidRDefault="001C21A3"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l’histoire de </w:t>
      </w:r>
      <w:proofErr w:type="spellStart"/>
      <w:r w:rsidRPr="009D24AC">
        <w:rPr>
          <w:rFonts w:ascii="Times New Roman" w:hAnsi="Times New Roman" w:cs="Times New Roman"/>
        </w:rPr>
        <w:t>Kerbénéat</w:t>
      </w:r>
      <w:proofErr w:type="spellEnd"/>
      <w:r w:rsidRPr="009D24AC">
        <w:rPr>
          <w:rFonts w:ascii="Times New Roman" w:hAnsi="Times New Roman" w:cs="Times New Roman"/>
        </w:rPr>
        <w:t xml:space="preserve">, voir </w:t>
      </w:r>
      <w:proofErr w:type="spellStart"/>
      <w:r w:rsidR="00191328" w:rsidRPr="009D24AC">
        <w:rPr>
          <w:rFonts w:ascii="Times New Roman" w:hAnsi="Times New Roman" w:cs="Times New Roman"/>
        </w:rPr>
        <w:t>fr.</w:t>
      </w:r>
      <w:proofErr w:type="spellEnd"/>
      <w:r w:rsidR="00191328" w:rsidRPr="009D24AC">
        <w:rPr>
          <w:rFonts w:ascii="Times New Roman" w:hAnsi="Times New Roman" w:cs="Times New Roman"/>
        </w:rPr>
        <w:t xml:space="preserve"> M. </w:t>
      </w:r>
      <w:r w:rsidR="00191328" w:rsidRPr="009D24AC">
        <w:rPr>
          <w:rFonts w:ascii="Times New Roman" w:hAnsi="Times New Roman" w:cs="Times New Roman"/>
          <w:smallCaps/>
        </w:rPr>
        <w:t>Simon</w:t>
      </w:r>
      <w:r w:rsidR="00191328" w:rsidRPr="009D24AC">
        <w:rPr>
          <w:rFonts w:ascii="Times New Roman" w:hAnsi="Times New Roman" w:cs="Times New Roman"/>
        </w:rPr>
        <w:t xml:space="preserve">, </w:t>
      </w:r>
      <w:proofErr w:type="spellStart"/>
      <w:r w:rsidR="00191328" w:rsidRPr="009D24AC">
        <w:rPr>
          <w:rFonts w:ascii="Times New Roman" w:hAnsi="Times New Roman" w:cs="Times New Roman"/>
          <w:i/>
          <w:iCs/>
        </w:rPr>
        <w:t>Kerbénéat</w:t>
      </w:r>
      <w:proofErr w:type="spellEnd"/>
      <w:r w:rsidR="00191328" w:rsidRPr="009D24AC">
        <w:rPr>
          <w:rFonts w:ascii="Times New Roman" w:hAnsi="Times New Roman" w:cs="Times New Roman"/>
          <w:i/>
          <w:iCs/>
        </w:rPr>
        <w:t xml:space="preserve"> 1878-1922</w:t>
      </w:r>
      <w:r w:rsidR="00191328" w:rsidRPr="009D24AC">
        <w:rPr>
          <w:rFonts w:ascii="Times New Roman" w:hAnsi="Times New Roman" w:cs="Times New Roman"/>
        </w:rPr>
        <w:t>, tapuscrit, Landévennec, s. d.</w:t>
      </w:r>
    </w:p>
  </w:footnote>
  <w:footnote w:id="13">
    <w:p w14:paraId="6BCEC21F" w14:textId="26B284A0" w:rsidR="00C578CD" w:rsidRPr="009D24AC" w:rsidRDefault="00C578CD" w:rsidP="009D24AC">
      <w:pPr>
        <w:pStyle w:val="Notedebasdepage"/>
        <w:jc w:val="both"/>
        <w:rPr>
          <w:rFonts w:ascii="Times New Roman" w:hAnsi="Times New Roman" w:cs="Times New Roman"/>
          <w:lang w:val="en-US"/>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l’histoire de San Isidro, outre les biographies de Rafael </w:t>
      </w:r>
      <w:proofErr w:type="spellStart"/>
      <w:r w:rsidRPr="009D24AC">
        <w:rPr>
          <w:rFonts w:ascii="Times New Roman" w:hAnsi="Times New Roman" w:cs="Times New Roman"/>
        </w:rPr>
        <w:t>Barón</w:t>
      </w:r>
      <w:proofErr w:type="spellEnd"/>
      <w:r w:rsidRPr="009D24AC">
        <w:rPr>
          <w:rFonts w:ascii="Times New Roman" w:hAnsi="Times New Roman" w:cs="Times New Roman"/>
        </w:rPr>
        <w:t xml:space="preserve">, voir </w:t>
      </w:r>
      <w:proofErr w:type="spellStart"/>
      <w:r w:rsidR="00191328" w:rsidRPr="009D24AC">
        <w:rPr>
          <w:rFonts w:ascii="Times New Roman" w:hAnsi="Times New Roman" w:cs="Times New Roman"/>
        </w:rPr>
        <w:t>fr.</w:t>
      </w:r>
      <w:proofErr w:type="spellEnd"/>
      <w:r w:rsidR="00191328" w:rsidRPr="009D24AC">
        <w:rPr>
          <w:rFonts w:ascii="Times New Roman" w:hAnsi="Times New Roman" w:cs="Times New Roman"/>
        </w:rPr>
        <w:t> </w:t>
      </w:r>
      <w:r w:rsidR="00191328" w:rsidRPr="009D24AC">
        <w:rPr>
          <w:rFonts w:ascii="Times New Roman" w:hAnsi="Times New Roman" w:cs="Times New Roman"/>
          <w:smallCaps/>
          <w:lang w:val="en-US"/>
        </w:rPr>
        <w:t>Maria Damian Yañez Naira</w:t>
      </w:r>
      <w:r w:rsidR="00191328" w:rsidRPr="009D24AC">
        <w:rPr>
          <w:rFonts w:ascii="Times New Roman" w:hAnsi="Times New Roman" w:cs="Times New Roman"/>
          <w:lang w:val="en-US"/>
        </w:rPr>
        <w:t xml:space="preserve">, </w:t>
      </w:r>
      <w:r w:rsidR="00191328" w:rsidRPr="009D24AC">
        <w:rPr>
          <w:rFonts w:ascii="Times New Roman" w:hAnsi="Times New Roman" w:cs="Times New Roman"/>
          <w:i/>
          <w:iCs/>
          <w:lang w:val="en-US"/>
        </w:rPr>
        <w:t>Historia del Real Monasterio de San Isidro de Dueñas</w:t>
      </w:r>
      <w:r w:rsidR="00191328" w:rsidRPr="009D24AC">
        <w:rPr>
          <w:rFonts w:ascii="Times New Roman" w:hAnsi="Times New Roman" w:cs="Times New Roman"/>
          <w:lang w:val="en-US"/>
        </w:rPr>
        <w:t>, Palencia, 1969.</w:t>
      </w:r>
    </w:p>
  </w:footnote>
  <w:footnote w:id="14">
    <w:p w14:paraId="4D862243" w14:textId="3168D332" w:rsidR="00E45A00" w:rsidRPr="009D24AC" w:rsidRDefault="00E45A00"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La référence parallèle à la figure d’abandon du frère Théophane – jeune frère de la communauté mort d’un cancer le jour de ses 28 ans – fait savamment monter en intensité affective et spirituelle la signification de cette remise de soi à un autre. Théophane, exemple parfait de l’abandon à la volonté divine, est érigé en figure de sainteté, à laquelle des jeunes gens attirés par la vie monastique peuvent s’identifier, comme Samuel lui-même s’identifie à travers Nicolas</w:t>
      </w:r>
      <w:r w:rsidR="00146A43" w:rsidRPr="009D24AC">
        <w:rPr>
          <w:rFonts w:ascii="Times New Roman" w:hAnsi="Times New Roman" w:cs="Times New Roman"/>
        </w:rPr>
        <w:t xml:space="preserve"> [le P. Maître]</w:t>
      </w:r>
      <w:r w:rsidRPr="009D24AC">
        <w:rPr>
          <w:rFonts w:ascii="Times New Roman" w:hAnsi="Times New Roman" w:cs="Times New Roman"/>
        </w:rPr>
        <w:t xml:space="preserve"> et Patrick</w:t>
      </w:r>
      <w:r w:rsidR="00146A43" w:rsidRPr="009D24AC">
        <w:rPr>
          <w:rFonts w:ascii="Times New Roman" w:hAnsi="Times New Roman" w:cs="Times New Roman"/>
        </w:rPr>
        <w:t xml:space="preserve"> [l’abbé de la consolidation élu en 1980 au sortir d’une crise interne peu originale dans l’histoire des monastères catholiques à ces dates]</w:t>
      </w:r>
      <w:r w:rsidRPr="009D24AC">
        <w:rPr>
          <w:rFonts w:ascii="Times New Roman" w:hAnsi="Times New Roman" w:cs="Times New Roman"/>
        </w:rPr>
        <w:t>, à la figure d’abandon du P. Jérôme »</w:t>
      </w:r>
      <w:r w:rsidR="001C21A3" w:rsidRPr="009D24AC">
        <w:rPr>
          <w:rFonts w:ascii="Times New Roman" w:hAnsi="Times New Roman" w:cs="Times New Roman"/>
        </w:rPr>
        <w:t xml:space="preserve">, </w:t>
      </w:r>
      <w:r w:rsidR="001C21A3" w:rsidRPr="009D24AC">
        <w:rPr>
          <w:rFonts w:ascii="Times New Roman" w:hAnsi="Times New Roman" w:cs="Times New Roman"/>
          <w:smallCaps/>
        </w:rPr>
        <w:t>D. Hervieu-Léger</w:t>
      </w:r>
      <w:r w:rsidR="001C21A3" w:rsidRPr="009D24AC">
        <w:rPr>
          <w:rFonts w:ascii="Times New Roman" w:hAnsi="Times New Roman" w:cs="Times New Roman"/>
        </w:rPr>
        <w:t xml:space="preserve">, </w:t>
      </w:r>
      <w:r w:rsidR="001C21A3" w:rsidRPr="009D24AC">
        <w:rPr>
          <w:rFonts w:ascii="Times New Roman" w:hAnsi="Times New Roman" w:cs="Times New Roman"/>
          <w:i/>
          <w:iCs/>
        </w:rPr>
        <w:t xml:space="preserve">Op. </w:t>
      </w:r>
      <w:proofErr w:type="spellStart"/>
      <w:proofErr w:type="gramStart"/>
      <w:r w:rsidR="001C21A3" w:rsidRPr="009D24AC">
        <w:rPr>
          <w:rFonts w:ascii="Times New Roman" w:hAnsi="Times New Roman" w:cs="Times New Roman"/>
          <w:i/>
          <w:iCs/>
        </w:rPr>
        <w:t>cit</w:t>
      </w:r>
      <w:proofErr w:type="spellEnd"/>
      <w:proofErr w:type="gramEnd"/>
      <w:r w:rsidR="001C21A3" w:rsidRPr="009D24AC">
        <w:rPr>
          <w:rFonts w:ascii="Times New Roman" w:hAnsi="Times New Roman" w:cs="Times New Roman"/>
        </w:rPr>
        <w:t>., p</w:t>
      </w:r>
      <w:r w:rsidRPr="009D24AC">
        <w:rPr>
          <w:rFonts w:ascii="Times New Roman" w:hAnsi="Times New Roman" w:cs="Times New Roman"/>
        </w:rPr>
        <w:t>.</w:t>
      </w:r>
      <w:r w:rsidR="001C21A3" w:rsidRPr="009D24AC">
        <w:rPr>
          <w:rFonts w:ascii="Times New Roman" w:hAnsi="Times New Roman" w:cs="Times New Roman"/>
        </w:rPr>
        <w:t> 587</w:t>
      </w:r>
      <w:r w:rsidR="001C21A3" w:rsidRPr="009D24AC">
        <w:rPr>
          <w:rFonts w:ascii="Times New Roman" w:hAnsi="Times New Roman" w:cs="Times New Roman"/>
        </w:rPr>
        <w:noBreakHyphen/>
        <w:t>588.</w:t>
      </w:r>
    </w:p>
  </w:footnote>
  <w:footnote w:id="15">
    <w:p w14:paraId="205C1844" w14:textId="4A4E121C" w:rsidR="00C2284F" w:rsidRPr="009D24AC" w:rsidRDefault="00C2284F"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Voir</w:t>
      </w:r>
      <w:r w:rsidR="00A32763" w:rsidRPr="009D24AC">
        <w:rPr>
          <w:rFonts w:ascii="Times New Roman" w:hAnsi="Times New Roman" w:cs="Times New Roman"/>
        </w:rPr>
        <w:t>,</w:t>
      </w:r>
      <w:r w:rsidRPr="009D24AC">
        <w:rPr>
          <w:rFonts w:ascii="Times New Roman" w:hAnsi="Times New Roman" w:cs="Times New Roman"/>
        </w:rPr>
        <w:t xml:space="preserve"> par exemple</w:t>
      </w:r>
      <w:r w:rsidR="00A32763" w:rsidRPr="009D24AC">
        <w:rPr>
          <w:rFonts w:ascii="Times New Roman" w:hAnsi="Times New Roman" w:cs="Times New Roman"/>
        </w:rPr>
        <w:t>, parmi les nombreuses mentions du P. Jérôme dans l’ouvrage de S. Lauras,</w:t>
      </w:r>
      <w:r w:rsidRPr="009D24AC">
        <w:rPr>
          <w:rFonts w:ascii="Times New Roman" w:hAnsi="Times New Roman" w:cs="Times New Roman"/>
        </w:rPr>
        <w:t xml:space="preserve"> cette citation d’un échange entre Jérôme et </w:t>
      </w:r>
      <w:r w:rsidR="00A32763" w:rsidRPr="009D24AC">
        <w:rPr>
          <w:rFonts w:ascii="Times New Roman" w:hAnsi="Times New Roman" w:cs="Times New Roman"/>
        </w:rPr>
        <w:t>l’abbé présentée comme un commentaire sur la vie et la mort de Théophane</w:t>
      </w:r>
      <w:r w:rsidR="0068567F" w:rsidRPr="009D24AC">
        <w:rPr>
          <w:rFonts w:ascii="Times New Roman" w:hAnsi="Times New Roman" w:cs="Times New Roman"/>
        </w:rPr>
        <w:t xml:space="preserve"> : « Quand vous aviez vingt-cinq ans, </w:t>
      </w:r>
      <w:r w:rsidR="00A32763" w:rsidRPr="009D24AC">
        <w:rPr>
          <w:rFonts w:ascii="Times New Roman" w:hAnsi="Times New Roman" w:cs="Times New Roman"/>
        </w:rPr>
        <w:t xml:space="preserve">pour répondre à un doute, Père Jérôme </w:t>
      </w:r>
      <w:r w:rsidR="00E112C5" w:rsidRPr="009D24AC">
        <w:rPr>
          <w:rFonts w:ascii="Times New Roman" w:hAnsi="Times New Roman" w:cs="Times New Roman"/>
        </w:rPr>
        <w:t>vous avait écrit que le saumon qui frétille sous le harpon pêcheur ne se pose pas de questions subtiles (</w:t>
      </w:r>
      <w:r w:rsidR="0068567F" w:rsidRPr="009D24AC">
        <w:rPr>
          <w:rFonts w:ascii="Times New Roman" w:hAnsi="Times New Roman" w:cs="Times New Roman"/>
        </w:rPr>
        <w:t xml:space="preserve">est-ce qu’il y a un harpon, est-ce qu’il existe un </w:t>
      </w:r>
      <w:proofErr w:type="gramStart"/>
      <w:r w:rsidR="0068567F" w:rsidRPr="009D24AC">
        <w:rPr>
          <w:rFonts w:ascii="Times New Roman" w:hAnsi="Times New Roman" w:cs="Times New Roman"/>
        </w:rPr>
        <w:t>pécheur?</w:t>
      </w:r>
      <w:proofErr w:type="gramEnd"/>
      <w:r w:rsidR="00E112C5" w:rsidRPr="009D24AC">
        <w:rPr>
          <w:rFonts w:ascii="Times New Roman" w:hAnsi="Times New Roman" w:cs="Times New Roman"/>
        </w:rPr>
        <w:t>)</w:t>
      </w:r>
      <w:r w:rsidR="0068567F" w:rsidRPr="009D24AC">
        <w:rPr>
          <w:rFonts w:ascii="Times New Roman" w:hAnsi="Times New Roman" w:cs="Times New Roman"/>
        </w:rPr>
        <w:t xml:space="preserve"> Pourtant, Père Jérôme a eu cinquante années pour réfléchir sur l’identité du Pêcheur, sur sa manière de faire et sur la situation du saumon. Il ne s’en est pas privé », </w:t>
      </w:r>
      <w:r w:rsidR="0068567F" w:rsidRPr="009D24AC">
        <w:rPr>
          <w:rFonts w:ascii="Times New Roman" w:hAnsi="Times New Roman" w:cs="Times New Roman"/>
          <w:smallCaps/>
        </w:rPr>
        <w:t>S</w:t>
      </w:r>
      <w:r w:rsidR="00EC590D" w:rsidRPr="009D24AC">
        <w:rPr>
          <w:rFonts w:ascii="Times New Roman" w:hAnsi="Times New Roman" w:cs="Times New Roman"/>
          <w:smallCaps/>
        </w:rPr>
        <w:t>. Lauras</w:t>
      </w:r>
      <w:r w:rsidR="0068567F" w:rsidRPr="009D24AC">
        <w:rPr>
          <w:rFonts w:ascii="Times New Roman" w:hAnsi="Times New Roman" w:cs="Times New Roman"/>
        </w:rPr>
        <w:t xml:space="preserve">, </w:t>
      </w:r>
      <w:r w:rsidR="00EC590D" w:rsidRPr="009D24AC">
        <w:rPr>
          <w:rFonts w:ascii="Times New Roman" w:hAnsi="Times New Roman" w:cs="Times New Roman"/>
          <w:i/>
          <w:iCs/>
        </w:rPr>
        <w:t xml:space="preserve">Op. </w:t>
      </w:r>
      <w:proofErr w:type="spellStart"/>
      <w:proofErr w:type="gramStart"/>
      <w:r w:rsidR="00EC590D" w:rsidRPr="009D24AC">
        <w:rPr>
          <w:rFonts w:ascii="Times New Roman" w:hAnsi="Times New Roman" w:cs="Times New Roman"/>
          <w:i/>
          <w:iCs/>
        </w:rPr>
        <w:t>cit</w:t>
      </w:r>
      <w:proofErr w:type="spellEnd"/>
      <w:proofErr w:type="gramEnd"/>
      <w:r w:rsidR="00EC590D" w:rsidRPr="009D24AC">
        <w:rPr>
          <w:rFonts w:ascii="Times New Roman" w:hAnsi="Times New Roman" w:cs="Times New Roman"/>
          <w:i/>
          <w:iCs/>
        </w:rPr>
        <w:t>.</w:t>
      </w:r>
      <w:r w:rsidR="00EC590D" w:rsidRPr="009D24AC">
        <w:rPr>
          <w:rFonts w:ascii="Times New Roman" w:hAnsi="Times New Roman" w:cs="Times New Roman"/>
        </w:rPr>
        <w:t xml:space="preserve">, </w:t>
      </w:r>
      <w:r w:rsidR="00816FE4" w:rsidRPr="009D24AC">
        <w:rPr>
          <w:rFonts w:ascii="Times New Roman" w:hAnsi="Times New Roman" w:cs="Times New Roman"/>
        </w:rPr>
        <w:t>p. 105.</w:t>
      </w:r>
    </w:p>
  </w:footnote>
  <w:footnote w:id="16">
    <w:p w14:paraId="7D998F3E" w14:textId="0A09BC41" w:rsidR="00412EA7" w:rsidRPr="009D24AC" w:rsidRDefault="00412EA7"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N. </w:t>
      </w:r>
      <w:proofErr w:type="spellStart"/>
      <w:r w:rsidRPr="009D24AC">
        <w:rPr>
          <w:rFonts w:ascii="Times New Roman" w:hAnsi="Times New Roman" w:cs="Times New Roman"/>
          <w:smallCaps/>
        </w:rPr>
        <w:t>Diat</w:t>
      </w:r>
      <w:proofErr w:type="spellEnd"/>
      <w:r w:rsidRPr="009D24AC">
        <w:rPr>
          <w:rFonts w:ascii="Times New Roman" w:hAnsi="Times New Roman" w:cs="Times New Roman"/>
        </w:rPr>
        <w:t xml:space="preserve">,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proofErr w:type="gramEnd"/>
      <w:r w:rsidRPr="009D24AC">
        <w:rPr>
          <w:rFonts w:ascii="Times New Roman" w:hAnsi="Times New Roman" w:cs="Times New Roman"/>
          <w:i/>
          <w:iCs/>
        </w:rPr>
        <w:t>.</w:t>
      </w:r>
      <w:r w:rsidRPr="009D24AC">
        <w:rPr>
          <w:rFonts w:ascii="Times New Roman" w:hAnsi="Times New Roman" w:cs="Times New Roman"/>
        </w:rPr>
        <w:t>, p. 39.</w:t>
      </w:r>
    </w:p>
  </w:footnote>
  <w:footnote w:id="17">
    <w:p w14:paraId="2B65D2B8" w14:textId="29F35F55" w:rsidR="00EE694C" w:rsidRPr="009D24AC" w:rsidRDefault="00EE694C" w:rsidP="009D24AC">
      <w:pPr>
        <w:pStyle w:val="Notedebasdepage"/>
        <w:jc w:val="both"/>
        <w:rPr>
          <w:rFonts w:ascii="Times New Roman" w:hAnsi="Times New Roman" w:cs="Times New Roman"/>
          <w:i/>
          <w:iCs/>
          <w:color w:val="000000" w:themeColor="text1"/>
        </w:rPr>
      </w:pPr>
      <w:r w:rsidRPr="009D24AC">
        <w:rPr>
          <w:rStyle w:val="Appelnotedebasdep"/>
          <w:rFonts w:ascii="Times New Roman" w:hAnsi="Times New Roman" w:cs="Times New Roman"/>
        </w:rPr>
        <w:footnoteRef/>
      </w:r>
      <w:r w:rsidRPr="009D24AC">
        <w:rPr>
          <w:rFonts w:ascii="Times New Roman" w:hAnsi="Times New Roman" w:cs="Times New Roman"/>
          <w:smallCaps/>
        </w:rPr>
        <w:t xml:space="preserve"> </w:t>
      </w:r>
      <w:r w:rsidR="00DA6322" w:rsidRPr="009D24AC">
        <w:rPr>
          <w:rFonts w:ascii="Times New Roman" w:hAnsi="Times New Roman" w:cs="Times New Roman"/>
          <w:smallCaps/>
        </w:rPr>
        <w:t>L</w:t>
      </w:r>
      <w:r w:rsidR="00EC590D" w:rsidRPr="009D24AC">
        <w:rPr>
          <w:rFonts w:ascii="Times New Roman" w:hAnsi="Times New Roman" w:cs="Times New Roman"/>
          <w:smallCaps/>
        </w:rPr>
        <w:t>. </w:t>
      </w:r>
      <w:proofErr w:type="spellStart"/>
      <w:r w:rsidR="00DA6322" w:rsidRPr="009D24AC">
        <w:rPr>
          <w:rFonts w:ascii="Times New Roman" w:hAnsi="Times New Roman" w:cs="Times New Roman"/>
          <w:smallCaps/>
        </w:rPr>
        <w:t>Barón</w:t>
      </w:r>
      <w:proofErr w:type="spellEnd"/>
      <w:r w:rsidR="00DA6322" w:rsidRPr="009D24AC">
        <w:rPr>
          <w:rFonts w:ascii="Times New Roman" w:hAnsi="Times New Roman" w:cs="Times New Roman"/>
          <w:smallCaps/>
        </w:rPr>
        <w:t xml:space="preserve"> Torres, </w:t>
      </w:r>
      <w:r w:rsidRPr="009D24AC">
        <w:rPr>
          <w:rFonts w:ascii="Times New Roman" w:hAnsi="Times New Roman" w:cs="Times New Roman"/>
          <w:i/>
          <w:iCs/>
        </w:rPr>
        <w:t xml:space="preserve">Un </w:t>
      </w:r>
      <w:proofErr w:type="spellStart"/>
      <w:r w:rsidRPr="009D24AC">
        <w:rPr>
          <w:rFonts w:ascii="Times New Roman" w:hAnsi="Times New Roman" w:cs="Times New Roman"/>
          <w:i/>
          <w:iCs/>
          <w:color w:val="000000" w:themeColor="text1"/>
        </w:rPr>
        <w:t>secreto</w:t>
      </w:r>
      <w:proofErr w:type="spellEnd"/>
      <w:r w:rsidRPr="009D24AC">
        <w:rPr>
          <w:rFonts w:ascii="Times New Roman" w:hAnsi="Times New Roman" w:cs="Times New Roman"/>
          <w:i/>
          <w:iCs/>
          <w:color w:val="000000" w:themeColor="text1"/>
        </w:rPr>
        <w:t xml:space="preserve"> de la </w:t>
      </w:r>
      <w:proofErr w:type="spellStart"/>
      <w:r w:rsidRPr="009D24AC">
        <w:rPr>
          <w:rFonts w:ascii="Times New Roman" w:hAnsi="Times New Roman" w:cs="Times New Roman"/>
          <w:i/>
          <w:iCs/>
          <w:color w:val="000000" w:themeColor="text1"/>
        </w:rPr>
        <w:t>Trapa</w:t>
      </w:r>
      <w:proofErr w:type="spellEnd"/>
      <w:r w:rsidRPr="009D24AC">
        <w:rPr>
          <w:rFonts w:ascii="Times New Roman" w:hAnsi="Times New Roman" w:cs="Times New Roman"/>
          <w:i/>
          <w:iCs/>
          <w:color w:val="000000" w:themeColor="text1"/>
        </w:rPr>
        <w:t xml:space="preserve">, </w:t>
      </w:r>
      <w:r w:rsidRPr="009D24AC">
        <w:rPr>
          <w:rFonts w:ascii="Times New Roman" w:hAnsi="Times New Roman" w:cs="Times New Roman"/>
          <w:color w:val="000000" w:themeColor="text1"/>
        </w:rPr>
        <w:t xml:space="preserve">Madrid, </w:t>
      </w:r>
      <w:proofErr w:type="gramStart"/>
      <w:r w:rsidRPr="009D24AC">
        <w:rPr>
          <w:rFonts w:ascii="Times New Roman" w:hAnsi="Times New Roman" w:cs="Times New Roman"/>
          <w:color w:val="000000" w:themeColor="text1"/>
        </w:rPr>
        <w:t>1944;</w:t>
      </w:r>
      <w:proofErr w:type="gramEnd"/>
    </w:p>
  </w:footnote>
  <w:footnote w:id="18">
    <w:p w14:paraId="04DDEE5F" w14:textId="7728B105" w:rsidR="00EE694C" w:rsidRPr="009D24AC" w:rsidRDefault="00EE694C" w:rsidP="009D24AC">
      <w:pPr>
        <w:pStyle w:val="Notedebasdepage"/>
        <w:jc w:val="both"/>
        <w:rPr>
          <w:rFonts w:ascii="Times New Roman" w:hAnsi="Times New Roman" w:cs="Times New Roman"/>
          <w:color w:val="000000" w:themeColor="text1"/>
        </w:rPr>
      </w:pPr>
      <w:r w:rsidRPr="009D24AC">
        <w:rPr>
          <w:rStyle w:val="Appelnotedebasdep"/>
          <w:rFonts w:ascii="Times New Roman" w:hAnsi="Times New Roman" w:cs="Times New Roman"/>
          <w:color w:val="000000" w:themeColor="text1"/>
        </w:rPr>
        <w:footnoteRef/>
      </w:r>
      <w:r w:rsidRPr="009D24AC">
        <w:rPr>
          <w:rFonts w:ascii="Times New Roman" w:hAnsi="Times New Roman" w:cs="Times New Roman"/>
          <w:color w:val="000000" w:themeColor="text1"/>
        </w:rPr>
        <w:t xml:space="preserve"> </w:t>
      </w:r>
      <w:proofErr w:type="spellStart"/>
      <w:r w:rsidRPr="009D24AC">
        <w:rPr>
          <w:rFonts w:ascii="Times New Roman" w:hAnsi="Times New Roman" w:cs="Times New Roman"/>
          <w:i/>
          <w:iCs/>
          <w:color w:val="000000" w:themeColor="text1"/>
        </w:rPr>
        <w:t>Saber</w:t>
      </w:r>
      <w:proofErr w:type="spellEnd"/>
      <w:r w:rsidRPr="009D24AC">
        <w:rPr>
          <w:rFonts w:ascii="Times New Roman" w:hAnsi="Times New Roman" w:cs="Times New Roman"/>
          <w:i/>
          <w:iCs/>
          <w:color w:val="000000" w:themeColor="text1"/>
        </w:rPr>
        <w:t xml:space="preserve"> </w:t>
      </w:r>
      <w:proofErr w:type="spellStart"/>
      <w:r w:rsidRPr="009D24AC">
        <w:rPr>
          <w:rFonts w:ascii="Times New Roman" w:hAnsi="Times New Roman" w:cs="Times New Roman"/>
          <w:i/>
          <w:iCs/>
          <w:color w:val="000000" w:themeColor="text1"/>
        </w:rPr>
        <w:t>esperar</w:t>
      </w:r>
      <w:proofErr w:type="spellEnd"/>
      <w:r w:rsidRPr="009D24AC">
        <w:rPr>
          <w:rFonts w:ascii="Times New Roman" w:hAnsi="Times New Roman" w:cs="Times New Roman"/>
          <w:i/>
          <w:iCs/>
          <w:color w:val="000000" w:themeColor="text1"/>
        </w:rPr>
        <w:t xml:space="preserve"> </w:t>
      </w:r>
      <w:proofErr w:type="spellStart"/>
      <w:r w:rsidRPr="009D24AC">
        <w:rPr>
          <w:rFonts w:ascii="Times New Roman" w:hAnsi="Times New Roman" w:cs="Times New Roman"/>
          <w:i/>
          <w:iCs/>
          <w:color w:val="000000" w:themeColor="text1"/>
        </w:rPr>
        <w:t>pensamientos</w:t>
      </w:r>
      <w:proofErr w:type="spellEnd"/>
      <w:r w:rsidRPr="009D24AC">
        <w:rPr>
          <w:rFonts w:ascii="Times New Roman" w:hAnsi="Times New Roman" w:cs="Times New Roman"/>
          <w:i/>
          <w:iCs/>
          <w:color w:val="000000" w:themeColor="text1"/>
        </w:rPr>
        <w:t xml:space="preserve"> </w:t>
      </w:r>
      <w:proofErr w:type="spellStart"/>
      <w:r w:rsidRPr="009D24AC">
        <w:rPr>
          <w:rFonts w:ascii="Times New Roman" w:hAnsi="Times New Roman" w:cs="Times New Roman"/>
          <w:i/>
          <w:iCs/>
          <w:color w:val="000000" w:themeColor="text1"/>
        </w:rPr>
        <w:t>escogidos</w:t>
      </w:r>
      <w:proofErr w:type="spellEnd"/>
      <w:r w:rsidRPr="009D24AC">
        <w:rPr>
          <w:rFonts w:ascii="Times New Roman" w:hAnsi="Times New Roman" w:cs="Times New Roman"/>
          <w:i/>
          <w:iCs/>
          <w:color w:val="000000" w:themeColor="text1"/>
        </w:rPr>
        <w:t xml:space="preserve"> de </w:t>
      </w:r>
      <w:proofErr w:type="spellStart"/>
      <w:r w:rsidRPr="009D24AC">
        <w:rPr>
          <w:rFonts w:ascii="Times New Roman" w:hAnsi="Times New Roman" w:cs="Times New Roman"/>
          <w:i/>
          <w:iCs/>
          <w:color w:val="000000" w:themeColor="text1"/>
        </w:rPr>
        <w:t>Fray</w:t>
      </w:r>
      <w:proofErr w:type="spellEnd"/>
      <w:r w:rsidRPr="009D24AC">
        <w:rPr>
          <w:rFonts w:ascii="Times New Roman" w:hAnsi="Times New Roman" w:cs="Times New Roman"/>
          <w:i/>
          <w:iCs/>
          <w:color w:val="000000" w:themeColor="text1"/>
        </w:rPr>
        <w:t xml:space="preserve"> María Rafael </w:t>
      </w:r>
      <w:proofErr w:type="spellStart"/>
      <w:r w:rsidRPr="009D24AC">
        <w:rPr>
          <w:rFonts w:ascii="Times New Roman" w:hAnsi="Times New Roman" w:cs="Times New Roman"/>
          <w:i/>
          <w:iCs/>
          <w:color w:val="000000" w:themeColor="text1"/>
        </w:rPr>
        <w:t>Arnaiz</w:t>
      </w:r>
      <w:proofErr w:type="spellEnd"/>
      <w:r w:rsidRPr="009D24AC">
        <w:rPr>
          <w:rFonts w:ascii="Times New Roman" w:hAnsi="Times New Roman" w:cs="Times New Roman"/>
          <w:i/>
          <w:iCs/>
          <w:color w:val="000000" w:themeColor="text1"/>
        </w:rPr>
        <w:t xml:space="preserve"> y </w:t>
      </w:r>
      <w:proofErr w:type="spellStart"/>
      <w:r w:rsidRPr="009D24AC">
        <w:rPr>
          <w:rFonts w:ascii="Times New Roman" w:hAnsi="Times New Roman" w:cs="Times New Roman"/>
          <w:i/>
          <w:iCs/>
          <w:color w:val="000000" w:themeColor="text1"/>
        </w:rPr>
        <w:t>Barón</w:t>
      </w:r>
      <w:proofErr w:type="spellEnd"/>
      <w:r w:rsidRPr="009D24AC">
        <w:rPr>
          <w:rFonts w:ascii="Times New Roman" w:hAnsi="Times New Roman" w:cs="Times New Roman"/>
          <w:i/>
          <w:iCs/>
          <w:color w:val="000000" w:themeColor="text1"/>
        </w:rPr>
        <w:t xml:space="preserve">, </w:t>
      </w:r>
      <w:r w:rsidRPr="009D24AC">
        <w:rPr>
          <w:rFonts w:ascii="Times New Roman" w:hAnsi="Times New Roman" w:cs="Times New Roman"/>
          <w:color w:val="000000" w:themeColor="text1"/>
        </w:rPr>
        <w:t xml:space="preserve">Madrid, </w:t>
      </w:r>
      <w:r w:rsidR="00DA6322" w:rsidRPr="009D24AC">
        <w:rPr>
          <w:rFonts w:ascii="Times New Roman" w:hAnsi="Times New Roman" w:cs="Times New Roman"/>
          <w:color w:val="000000" w:themeColor="text1"/>
        </w:rPr>
        <w:t>1961</w:t>
      </w:r>
    </w:p>
  </w:footnote>
  <w:footnote w:id="19">
    <w:p w14:paraId="0BE4FC83" w14:textId="7E27A306" w:rsidR="00EE694C" w:rsidRPr="009D24AC" w:rsidRDefault="00EE694C" w:rsidP="009D24AC">
      <w:pPr>
        <w:pStyle w:val="Notedebasdepage"/>
        <w:jc w:val="both"/>
        <w:rPr>
          <w:rFonts w:ascii="Times New Roman" w:hAnsi="Times New Roman" w:cs="Times New Roman"/>
        </w:rPr>
      </w:pPr>
      <w:r w:rsidRPr="009D24AC">
        <w:rPr>
          <w:rStyle w:val="Appelnotedebasdep"/>
          <w:rFonts w:ascii="Times New Roman" w:hAnsi="Times New Roman" w:cs="Times New Roman"/>
          <w:color w:val="000000" w:themeColor="text1"/>
        </w:rPr>
        <w:footnoteRef/>
      </w:r>
      <w:r w:rsidRPr="009D24AC">
        <w:rPr>
          <w:rFonts w:ascii="Times New Roman" w:hAnsi="Times New Roman" w:cs="Times New Roman"/>
          <w:color w:val="000000" w:themeColor="text1"/>
        </w:rPr>
        <w:t xml:space="preserve"> </w:t>
      </w:r>
      <w:r w:rsidRPr="009D24AC">
        <w:rPr>
          <w:rFonts w:ascii="Times New Roman" w:hAnsi="Times New Roman" w:cs="Times New Roman"/>
          <w:i/>
          <w:iCs/>
          <w:color w:val="000000" w:themeColor="text1"/>
          <w:shd w:val="clear" w:color="auto" w:fill="FFFFFF"/>
        </w:rPr>
        <w:t xml:space="preserve">Vida y </w:t>
      </w:r>
      <w:proofErr w:type="spellStart"/>
      <w:r w:rsidRPr="009D24AC">
        <w:rPr>
          <w:rFonts w:ascii="Times New Roman" w:hAnsi="Times New Roman" w:cs="Times New Roman"/>
          <w:i/>
          <w:iCs/>
          <w:color w:val="000000" w:themeColor="text1"/>
          <w:shd w:val="clear" w:color="auto" w:fill="FFFFFF"/>
        </w:rPr>
        <w:t>escritos</w:t>
      </w:r>
      <w:proofErr w:type="spellEnd"/>
      <w:r w:rsidRPr="009D24AC">
        <w:rPr>
          <w:rFonts w:ascii="Times New Roman" w:hAnsi="Times New Roman" w:cs="Times New Roman"/>
          <w:i/>
          <w:iCs/>
          <w:color w:val="000000" w:themeColor="text1"/>
          <w:shd w:val="clear" w:color="auto" w:fill="FFFFFF"/>
        </w:rPr>
        <w:t xml:space="preserve"> de </w:t>
      </w:r>
      <w:proofErr w:type="spellStart"/>
      <w:r w:rsidRPr="009D24AC">
        <w:rPr>
          <w:rFonts w:ascii="Times New Roman" w:hAnsi="Times New Roman" w:cs="Times New Roman"/>
          <w:i/>
          <w:iCs/>
          <w:color w:val="000000" w:themeColor="text1"/>
          <w:shd w:val="clear" w:color="auto" w:fill="FFFFFF"/>
        </w:rPr>
        <w:t>fray</w:t>
      </w:r>
      <w:proofErr w:type="spellEnd"/>
      <w:r w:rsidRPr="009D24AC">
        <w:rPr>
          <w:rFonts w:ascii="Times New Roman" w:hAnsi="Times New Roman" w:cs="Times New Roman"/>
          <w:i/>
          <w:iCs/>
          <w:color w:val="000000" w:themeColor="text1"/>
          <w:shd w:val="clear" w:color="auto" w:fill="FFFFFF"/>
        </w:rPr>
        <w:t xml:space="preserve"> María Rafael </w:t>
      </w:r>
      <w:proofErr w:type="spellStart"/>
      <w:r w:rsidRPr="009D24AC">
        <w:rPr>
          <w:rFonts w:ascii="Times New Roman" w:hAnsi="Times New Roman" w:cs="Times New Roman"/>
          <w:i/>
          <w:iCs/>
          <w:color w:val="000000" w:themeColor="text1"/>
          <w:shd w:val="clear" w:color="auto" w:fill="FFFFFF"/>
        </w:rPr>
        <w:t>Arnáiz</w:t>
      </w:r>
      <w:proofErr w:type="spellEnd"/>
      <w:r w:rsidRPr="009D24AC">
        <w:rPr>
          <w:rFonts w:ascii="Times New Roman" w:hAnsi="Times New Roman" w:cs="Times New Roman"/>
          <w:i/>
          <w:iCs/>
          <w:color w:val="000000" w:themeColor="text1"/>
          <w:shd w:val="clear" w:color="auto" w:fill="FFFFFF"/>
        </w:rPr>
        <w:t xml:space="preserve"> </w:t>
      </w:r>
      <w:proofErr w:type="spellStart"/>
      <w:r w:rsidRPr="009D24AC">
        <w:rPr>
          <w:rFonts w:ascii="Times New Roman" w:hAnsi="Times New Roman" w:cs="Times New Roman"/>
          <w:i/>
          <w:iCs/>
          <w:color w:val="000000" w:themeColor="text1"/>
          <w:shd w:val="clear" w:color="auto" w:fill="FFFFFF"/>
        </w:rPr>
        <w:t>Barón</w:t>
      </w:r>
      <w:proofErr w:type="spellEnd"/>
      <w:r w:rsidRPr="009D24AC">
        <w:rPr>
          <w:rFonts w:ascii="Times New Roman" w:hAnsi="Times New Roman" w:cs="Times New Roman"/>
          <w:color w:val="000000" w:themeColor="text1"/>
          <w:shd w:val="clear" w:color="auto" w:fill="FFFFFF"/>
        </w:rPr>
        <w:t>,</w:t>
      </w:r>
      <w:r w:rsidR="00816FE4" w:rsidRPr="009D24AC">
        <w:rPr>
          <w:rFonts w:ascii="Times New Roman" w:hAnsi="Times New Roman" w:cs="Times New Roman"/>
          <w:color w:val="000000" w:themeColor="text1"/>
          <w:shd w:val="clear" w:color="auto" w:fill="FFFFFF"/>
        </w:rPr>
        <w:t xml:space="preserve"> Madrid,</w:t>
      </w:r>
      <w:r w:rsidRPr="009D24AC">
        <w:rPr>
          <w:rFonts w:ascii="Times New Roman" w:hAnsi="Times New Roman" w:cs="Times New Roman"/>
          <w:color w:val="000000" w:themeColor="text1"/>
          <w:shd w:val="clear" w:color="auto" w:fill="FFFFFF"/>
        </w:rPr>
        <w:t xml:space="preserve"> 1966</w:t>
      </w:r>
    </w:p>
  </w:footnote>
  <w:footnote w:id="20">
    <w:p w14:paraId="291D5E74" w14:textId="44E16193" w:rsidR="00F66376" w:rsidRPr="009D24AC" w:rsidRDefault="00F66376"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EC590D" w:rsidRPr="009D24AC">
        <w:rPr>
          <w:rFonts w:ascii="Times New Roman" w:hAnsi="Times New Roman" w:cs="Times New Roman"/>
        </w:rPr>
        <w:t xml:space="preserve">J. </w:t>
      </w:r>
      <w:r w:rsidR="00EC590D" w:rsidRPr="009D24AC">
        <w:rPr>
          <w:rFonts w:ascii="Times New Roman" w:hAnsi="Times New Roman" w:cs="Times New Roman"/>
          <w:smallCaps/>
        </w:rPr>
        <w:t>Kiefer</w:t>
      </w:r>
      <w:r w:rsidR="00EC590D" w:rsidRPr="009D24AC">
        <w:rPr>
          <w:rFonts w:ascii="Times New Roman" w:hAnsi="Times New Roman" w:cs="Times New Roman"/>
        </w:rPr>
        <w:t xml:space="preserve"> (=P. </w:t>
      </w:r>
      <w:r w:rsidRPr="009D24AC">
        <w:rPr>
          <w:rFonts w:ascii="Times New Roman" w:hAnsi="Times New Roman" w:cs="Times New Roman"/>
        </w:rPr>
        <w:t>Jérôme</w:t>
      </w:r>
      <w:r w:rsidR="00EC590D" w:rsidRPr="009D24AC">
        <w:rPr>
          <w:rFonts w:ascii="Times New Roman" w:hAnsi="Times New Roman" w:cs="Times New Roman"/>
        </w:rPr>
        <w:t>)</w:t>
      </w:r>
      <w:r w:rsidRPr="009D24AC">
        <w:rPr>
          <w:rFonts w:ascii="Times New Roman" w:hAnsi="Times New Roman" w:cs="Times New Roman"/>
        </w:rPr>
        <w:t xml:space="preserve">, </w:t>
      </w:r>
      <w:r w:rsidRPr="009D24AC">
        <w:rPr>
          <w:rFonts w:ascii="Times New Roman" w:hAnsi="Times New Roman" w:cs="Times New Roman"/>
          <w:i/>
          <w:iCs/>
        </w:rPr>
        <w:t xml:space="preserve">Car toujours dure longtemps, </w:t>
      </w:r>
      <w:r w:rsidRPr="009D24AC">
        <w:rPr>
          <w:rFonts w:ascii="Times New Roman" w:hAnsi="Times New Roman" w:cs="Times New Roman"/>
        </w:rPr>
        <w:t>Paris,</w:t>
      </w:r>
      <w:r w:rsidR="00C578CD" w:rsidRPr="009D24AC">
        <w:rPr>
          <w:rFonts w:ascii="Times New Roman" w:hAnsi="Times New Roman" w:cs="Times New Roman"/>
        </w:rPr>
        <w:t xml:space="preserve"> </w:t>
      </w:r>
      <w:r w:rsidRPr="009D24AC">
        <w:rPr>
          <w:rFonts w:ascii="Times New Roman" w:hAnsi="Times New Roman" w:cs="Times New Roman"/>
        </w:rPr>
        <w:t>1988 ;</w:t>
      </w:r>
      <w:r w:rsidR="00C578CD" w:rsidRPr="009D24AC">
        <w:rPr>
          <w:rFonts w:ascii="Times New Roman" w:hAnsi="Times New Roman" w:cs="Times New Roman"/>
        </w:rPr>
        <w:t xml:space="preserve"> </w:t>
      </w:r>
      <w:r w:rsidR="00C578CD" w:rsidRPr="009D24AC">
        <w:rPr>
          <w:rFonts w:ascii="Times New Roman" w:hAnsi="Times New Roman" w:cs="Times New Roman"/>
          <w:smallCaps/>
        </w:rPr>
        <w:t>id.</w:t>
      </w:r>
      <w:r w:rsidR="00C578CD" w:rsidRPr="009D24AC">
        <w:rPr>
          <w:rFonts w:ascii="Times New Roman" w:hAnsi="Times New Roman" w:cs="Times New Roman"/>
        </w:rPr>
        <w:t>,</w:t>
      </w:r>
      <w:r w:rsidRPr="009D24AC">
        <w:rPr>
          <w:rFonts w:ascii="Times New Roman" w:hAnsi="Times New Roman" w:cs="Times New Roman"/>
        </w:rPr>
        <w:t xml:space="preserve"> </w:t>
      </w:r>
      <w:r w:rsidRPr="009D24AC">
        <w:rPr>
          <w:rFonts w:ascii="Times New Roman" w:hAnsi="Times New Roman" w:cs="Times New Roman"/>
          <w:i/>
          <w:iCs/>
        </w:rPr>
        <w:t>L’art d’être disciple</w:t>
      </w:r>
      <w:r w:rsidRPr="009D24AC">
        <w:rPr>
          <w:rFonts w:ascii="Times New Roman" w:hAnsi="Times New Roman" w:cs="Times New Roman"/>
        </w:rPr>
        <w:t>, Paris, 1988</w:t>
      </w:r>
      <w:r w:rsidR="00816FE4" w:rsidRPr="009D24AC">
        <w:rPr>
          <w:rFonts w:ascii="Times New Roman" w:hAnsi="Times New Roman" w:cs="Times New Roman"/>
        </w:rPr>
        <w:t>.</w:t>
      </w:r>
    </w:p>
  </w:footnote>
  <w:footnote w:id="21">
    <w:p w14:paraId="753F6EA5" w14:textId="14D77916" w:rsidR="00816FE4" w:rsidRPr="009D24AC" w:rsidRDefault="00816FE4"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N. </w:t>
      </w:r>
      <w:proofErr w:type="spellStart"/>
      <w:r w:rsidRPr="009D24AC">
        <w:rPr>
          <w:rFonts w:ascii="Times New Roman" w:hAnsi="Times New Roman" w:cs="Times New Roman"/>
          <w:smallCaps/>
        </w:rPr>
        <w:t>Diat</w:t>
      </w:r>
      <w:proofErr w:type="spellEnd"/>
      <w:r w:rsidRPr="009D24AC">
        <w:rPr>
          <w:rFonts w:ascii="Times New Roman" w:hAnsi="Times New Roman" w:cs="Times New Roman"/>
        </w:rPr>
        <w:t xml:space="preserve">,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proofErr w:type="gramEnd"/>
      <w:r w:rsidRPr="009D24AC">
        <w:rPr>
          <w:rFonts w:ascii="Times New Roman" w:hAnsi="Times New Roman" w:cs="Times New Roman"/>
          <w:i/>
          <w:iCs/>
        </w:rPr>
        <w:t>.</w:t>
      </w:r>
    </w:p>
  </w:footnote>
  <w:footnote w:id="22">
    <w:p w14:paraId="6159EF8A" w14:textId="4349DB95" w:rsidR="00816FE4" w:rsidRPr="009D24AC" w:rsidRDefault="00816FE4"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N. </w:t>
      </w:r>
      <w:proofErr w:type="spellStart"/>
      <w:r w:rsidRPr="009D24AC">
        <w:rPr>
          <w:rFonts w:ascii="Times New Roman" w:hAnsi="Times New Roman" w:cs="Times New Roman"/>
          <w:smallCaps/>
        </w:rPr>
        <w:t>Diat</w:t>
      </w:r>
      <w:proofErr w:type="spellEnd"/>
      <w:r w:rsidRPr="009D24AC">
        <w:rPr>
          <w:rFonts w:ascii="Times New Roman" w:hAnsi="Times New Roman" w:cs="Times New Roman"/>
        </w:rPr>
        <w:t xml:space="preserve">, </w:t>
      </w:r>
      <w:r w:rsidRPr="009D24AC">
        <w:rPr>
          <w:rFonts w:ascii="Times New Roman" w:hAnsi="Times New Roman" w:cs="Times New Roman"/>
          <w:i/>
          <w:iCs/>
          <w:color w:val="202122"/>
          <w:shd w:val="clear" w:color="auto" w:fill="FFFFFF"/>
        </w:rPr>
        <w:t>Le grand bonheur. Vie des moines</w:t>
      </w:r>
      <w:r w:rsidRPr="009D24AC">
        <w:rPr>
          <w:rFonts w:ascii="Times New Roman" w:hAnsi="Times New Roman" w:cs="Times New Roman"/>
          <w:color w:val="202122"/>
          <w:shd w:val="clear" w:color="auto" w:fill="FFFFFF"/>
        </w:rPr>
        <w:t>, Paris, 2020.</w:t>
      </w:r>
    </w:p>
  </w:footnote>
  <w:footnote w:id="23">
    <w:p w14:paraId="0FCED9B7" w14:textId="7A3EB09E" w:rsidR="00816FE4" w:rsidRPr="009D24AC" w:rsidRDefault="00816FE4"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Dans les nombreuses hagiographies de Maria Gabriella, voir en français, B. </w:t>
      </w:r>
      <w:r w:rsidRPr="009D24AC">
        <w:rPr>
          <w:rFonts w:ascii="Times New Roman" w:hAnsi="Times New Roman" w:cs="Times New Roman"/>
          <w:smallCaps/>
        </w:rPr>
        <w:t xml:space="preserve">Martelet, </w:t>
      </w:r>
      <w:r w:rsidRPr="009D24AC">
        <w:rPr>
          <w:rStyle w:val="CitationHTML"/>
          <w:rFonts w:ascii="Times New Roman" w:hAnsi="Times New Roman" w:cs="Times New Roman"/>
          <w:color w:val="202122"/>
        </w:rPr>
        <w:t>La petite sœur de l'Unité : Bienheureuse Marie Gabriella</w:t>
      </w:r>
      <w:r w:rsidRPr="009D24AC">
        <w:rPr>
          <w:rFonts w:ascii="Times New Roman" w:hAnsi="Times New Roman" w:cs="Times New Roman"/>
          <w:color w:val="202122"/>
          <w:shd w:val="clear" w:color="auto" w:fill="FFFFFF"/>
        </w:rPr>
        <w:t>, Paris,1984.</w:t>
      </w:r>
    </w:p>
  </w:footnote>
  <w:footnote w:id="24">
    <w:p w14:paraId="1A497C62" w14:textId="28E0FE54" w:rsidR="00816FE4" w:rsidRPr="009D24AC" w:rsidRDefault="00816FE4"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3E1EFA" w:rsidRPr="009D24AC">
        <w:rPr>
          <w:rFonts w:ascii="Times New Roman" w:hAnsi="Times New Roman" w:cs="Times New Roman"/>
        </w:rPr>
        <w:t xml:space="preserve">Dans une production hagiographique abondante, une des œuvres les plus caractéristiques reste peut-être celle écrite par sa mère, </w:t>
      </w:r>
      <w:r w:rsidR="003E1EFA" w:rsidRPr="009D24AC">
        <w:rPr>
          <w:rFonts w:ascii="Times New Roman" w:hAnsi="Times New Roman" w:cs="Times New Roman"/>
          <w:smallCaps/>
        </w:rPr>
        <w:t>S. de Castelbajac</w:t>
      </w:r>
      <w:r w:rsidR="003E1EFA" w:rsidRPr="009D24AC">
        <w:rPr>
          <w:rFonts w:ascii="Times New Roman" w:hAnsi="Times New Roman" w:cs="Times New Roman"/>
        </w:rPr>
        <w:t xml:space="preserve">, </w:t>
      </w:r>
      <w:r w:rsidR="003E1EFA" w:rsidRPr="009D24AC">
        <w:rPr>
          <w:rFonts w:ascii="Times New Roman" w:hAnsi="Times New Roman" w:cs="Times New Roman"/>
          <w:i/>
          <w:iCs/>
          <w:color w:val="202122"/>
        </w:rPr>
        <w:t>Vivre Dieu dans la joie : Claire de Castelbajac – sa vie, son message</w:t>
      </w:r>
      <w:r w:rsidR="003E1EFA" w:rsidRPr="009D24AC">
        <w:rPr>
          <w:rFonts w:ascii="Times New Roman" w:hAnsi="Times New Roman" w:cs="Times New Roman"/>
          <w:color w:val="202122"/>
          <w:shd w:val="clear" w:color="auto" w:fill="FFFFFF"/>
        </w:rPr>
        <w:t>,</w:t>
      </w:r>
      <w:r w:rsidR="003E1EFA" w:rsidRPr="009D24AC">
        <w:rPr>
          <w:rStyle w:val="apple-converted-space"/>
          <w:rFonts w:ascii="Times New Roman" w:hAnsi="Times New Roman" w:cs="Times New Roman"/>
          <w:color w:val="202122"/>
          <w:shd w:val="clear" w:color="auto" w:fill="FFFFFF"/>
        </w:rPr>
        <w:t> Lauret, 1991.</w:t>
      </w:r>
    </w:p>
  </w:footnote>
  <w:footnote w:id="25">
    <w:p w14:paraId="5DBD65E7" w14:textId="74866564" w:rsidR="001F4A2C" w:rsidRPr="009D24AC" w:rsidRDefault="001F4A2C" w:rsidP="009D24AC">
      <w:pPr>
        <w:jc w:val="both"/>
        <w:rPr>
          <w:rFonts w:ascii="Times New Roman" w:hAnsi="Times New Roman" w:cs="Times New Roman"/>
          <w:color w:val="000000" w:themeColor="text1"/>
          <w:sz w:val="20"/>
          <w:szCs w:val="20"/>
          <w:shd w:val="clear" w:color="auto" w:fill="FFFFFF"/>
        </w:rPr>
      </w:pPr>
      <w:r w:rsidRPr="009D24AC">
        <w:rPr>
          <w:rStyle w:val="Appelnotedebasdep"/>
          <w:rFonts w:ascii="Times New Roman" w:hAnsi="Times New Roman" w:cs="Times New Roman"/>
          <w:sz w:val="20"/>
          <w:szCs w:val="20"/>
        </w:rPr>
        <w:footnoteRef/>
      </w:r>
      <w:r w:rsidRPr="009D24AC">
        <w:rPr>
          <w:rFonts w:ascii="Times New Roman" w:hAnsi="Times New Roman" w:cs="Times New Roman"/>
          <w:sz w:val="20"/>
          <w:szCs w:val="20"/>
        </w:rPr>
        <w:t xml:space="preserve"> J.-Fr. </w:t>
      </w:r>
      <w:r w:rsidRPr="009D24AC">
        <w:rPr>
          <w:rFonts w:ascii="Times New Roman" w:hAnsi="Times New Roman" w:cs="Times New Roman"/>
          <w:smallCaps/>
          <w:sz w:val="20"/>
          <w:szCs w:val="20"/>
        </w:rPr>
        <w:t xml:space="preserve">Bourgoing de </w:t>
      </w:r>
      <w:proofErr w:type="spellStart"/>
      <w:r w:rsidRPr="009D24AC">
        <w:rPr>
          <w:rFonts w:ascii="Times New Roman" w:hAnsi="Times New Roman" w:cs="Times New Roman"/>
          <w:smallCaps/>
          <w:sz w:val="20"/>
          <w:szCs w:val="20"/>
        </w:rPr>
        <w:t>Villefore</w:t>
      </w:r>
      <w:proofErr w:type="spellEnd"/>
      <w:r w:rsidRPr="009D24AC">
        <w:rPr>
          <w:rFonts w:ascii="Times New Roman" w:hAnsi="Times New Roman" w:cs="Times New Roman"/>
          <w:sz w:val="20"/>
          <w:szCs w:val="20"/>
        </w:rPr>
        <w:t xml:space="preserve">, </w:t>
      </w:r>
      <w:r w:rsidRPr="009D24AC">
        <w:rPr>
          <w:rFonts w:ascii="Times New Roman" w:hAnsi="Times New Roman" w:cs="Times New Roman"/>
          <w:i/>
          <w:sz w:val="20"/>
          <w:szCs w:val="20"/>
        </w:rPr>
        <w:t>Les Vies des SS. Pères des déserts d’Occident</w:t>
      </w:r>
      <w:r w:rsidRPr="009D24AC">
        <w:rPr>
          <w:rFonts w:ascii="Times New Roman" w:hAnsi="Times New Roman" w:cs="Times New Roman"/>
          <w:sz w:val="20"/>
          <w:szCs w:val="20"/>
        </w:rPr>
        <w:t xml:space="preserve">, t. 1, Paris, 1708. </w:t>
      </w:r>
      <w:r w:rsidRPr="009D24AC">
        <w:rPr>
          <w:rFonts w:ascii="Times New Roman" w:hAnsi="Times New Roman" w:cs="Times New Roman"/>
          <w:color w:val="000000" w:themeColor="text1"/>
          <w:sz w:val="20"/>
          <w:szCs w:val="20"/>
          <w:shd w:val="clear" w:color="auto" w:fill="FFFFFF"/>
        </w:rPr>
        <w:t xml:space="preserve">S. Paterne « mourut plein de jours et de bonnes œuvres » (p. 90). S. </w:t>
      </w:r>
      <w:proofErr w:type="spellStart"/>
      <w:r w:rsidRPr="009D24AC">
        <w:rPr>
          <w:rFonts w:ascii="Times New Roman" w:hAnsi="Times New Roman" w:cs="Times New Roman"/>
          <w:color w:val="000000" w:themeColor="text1"/>
          <w:sz w:val="20"/>
          <w:szCs w:val="20"/>
          <w:shd w:val="clear" w:color="auto" w:fill="FFFFFF"/>
        </w:rPr>
        <w:t>Vuinebaud</w:t>
      </w:r>
      <w:proofErr w:type="spellEnd"/>
      <w:r w:rsidRPr="009D24AC">
        <w:rPr>
          <w:rFonts w:ascii="Times New Roman" w:hAnsi="Times New Roman" w:cs="Times New Roman"/>
          <w:color w:val="000000" w:themeColor="text1"/>
          <w:sz w:val="20"/>
          <w:szCs w:val="20"/>
          <w:shd w:val="clear" w:color="auto" w:fill="FFFFFF"/>
        </w:rPr>
        <w:t xml:space="preserve"> « Il mourut plein de jours et de bonnes </w:t>
      </w:r>
      <w:proofErr w:type="spellStart"/>
      <w:r w:rsidRPr="009D24AC">
        <w:rPr>
          <w:rFonts w:ascii="Times New Roman" w:hAnsi="Times New Roman" w:cs="Times New Roman"/>
          <w:color w:val="000000" w:themeColor="text1"/>
          <w:sz w:val="20"/>
          <w:szCs w:val="20"/>
          <w:shd w:val="clear" w:color="auto" w:fill="FFFFFF"/>
        </w:rPr>
        <w:t>oeuvres</w:t>
      </w:r>
      <w:proofErr w:type="spellEnd"/>
      <w:r w:rsidRPr="009D24AC">
        <w:rPr>
          <w:rFonts w:ascii="Times New Roman" w:hAnsi="Times New Roman" w:cs="Times New Roman"/>
          <w:color w:val="000000" w:themeColor="text1"/>
          <w:sz w:val="20"/>
          <w:szCs w:val="20"/>
          <w:shd w:val="clear" w:color="auto" w:fill="FFFFFF"/>
        </w:rPr>
        <w:t xml:space="preserve"> » (p. 100). S. Gilles « prédit le jour de sa mort longtemps avant qu’elle arrivât, et mourut </w:t>
      </w:r>
      <w:proofErr w:type="spellStart"/>
      <w:r w:rsidRPr="009D24AC">
        <w:rPr>
          <w:rFonts w:ascii="Times New Roman" w:hAnsi="Times New Roman" w:cs="Times New Roman"/>
          <w:color w:val="000000" w:themeColor="text1"/>
          <w:sz w:val="20"/>
          <w:szCs w:val="20"/>
          <w:shd w:val="clear" w:color="auto" w:fill="FFFFFF"/>
        </w:rPr>
        <w:t>plen</w:t>
      </w:r>
      <w:proofErr w:type="spellEnd"/>
      <w:r w:rsidRPr="009D24AC">
        <w:rPr>
          <w:rFonts w:ascii="Times New Roman" w:hAnsi="Times New Roman" w:cs="Times New Roman"/>
          <w:color w:val="000000" w:themeColor="text1"/>
          <w:sz w:val="20"/>
          <w:szCs w:val="20"/>
          <w:shd w:val="clear" w:color="auto" w:fill="FFFFFF"/>
        </w:rPr>
        <w:t xml:space="preserve"> de jours et de bonnes œuvres » (p. 158).</w:t>
      </w:r>
    </w:p>
  </w:footnote>
  <w:footnote w:id="26">
    <w:p w14:paraId="72DA3230" w14:textId="37BD9E26" w:rsidR="006464E9" w:rsidRPr="009D24AC" w:rsidRDefault="006464E9" w:rsidP="009D24AC">
      <w:pPr>
        <w:jc w:val="both"/>
        <w:rPr>
          <w:rFonts w:ascii="Times New Roman" w:hAnsi="Times New Roman" w:cs="Times New Roman"/>
          <w:sz w:val="20"/>
          <w:szCs w:val="20"/>
        </w:rPr>
      </w:pPr>
      <w:r w:rsidRPr="009D24AC">
        <w:rPr>
          <w:rStyle w:val="Appelnotedebasdep"/>
          <w:rFonts w:ascii="Times New Roman" w:hAnsi="Times New Roman" w:cs="Times New Roman"/>
          <w:sz w:val="20"/>
          <w:szCs w:val="20"/>
        </w:rPr>
        <w:footnoteRef/>
      </w:r>
      <w:r w:rsidRPr="009D24AC">
        <w:rPr>
          <w:rFonts w:ascii="Times New Roman" w:hAnsi="Times New Roman" w:cs="Times New Roman"/>
          <w:sz w:val="20"/>
          <w:szCs w:val="20"/>
        </w:rPr>
        <w:t xml:space="preserve"> </w:t>
      </w:r>
      <w:r w:rsidRPr="009D24AC">
        <w:rPr>
          <w:rFonts w:ascii="Times New Roman" w:hAnsi="Times New Roman" w:cs="Times New Roman"/>
          <w:color w:val="000000" w:themeColor="text1"/>
          <w:sz w:val="20"/>
          <w:szCs w:val="20"/>
          <w:shd w:val="clear" w:color="auto" w:fill="FFFFFF"/>
        </w:rPr>
        <w:t>C</w:t>
      </w:r>
      <w:r w:rsidR="003E1EFA" w:rsidRPr="009D24AC">
        <w:rPr>
          <w:rFonts w:ascii="Times New Roman" w:hAnsi="Times New Roman" w:cs="Times New Roman"/>
          <w:color w:val="000000" w:themeColor="text1"/>
          <w:sz w:val="20"/>
          <w:szCs w:val="20"/>
          <w:shd w:val="clear" w:color="auto" w:fill="FFFFFF"/>
        </w:rPr>
        <w:t xml:space="preserve">. </w:t>
      </w:r>
      <w:r w:rsidRPr="009D24AC">
        <w:rPr>
          <w:rFonts w:ascii="Times New Roman" w:hAnsi="Times New Roman" w:cs="Times New Roman"/>
          <w:smallCaps/>
          <w:color w:val="000000" w:themeColor="text1"/>
          <w:sz w:val="20"/>
          <w:szCs w:val="20"/>
          <w:shd w:val="clear" w:color="auto" w:fill="FFFFFF"/>
        </w:rPr>
        <w:t>de Montalembert,</w:t>
      </w:r>
      <w:r w:rsidRPr="009D24AC">
        <w:rPr>
          <w:rFonts w:ascii="Times New Roman" w:hAnsi="Times New Roman" w:cs="Times New Roman"/>
          <w:color w:val="000000" w:themeColor="text1"/>
          <w:sz w:val="20"/>
          <w:szCs w:val="20"/>
          <w:shd w:val="clear" w:color="auto" w:fill="FFFFFF"/>
        </w:rPr>
        <w:t xml:space="preserve"> </w:t>
      </w:r>
      <w:r w:rsidRPr="009D24AC">
        <w:rPr>
          <w:rFonts w:ascii="Times New Roman" w:hAnsi="Times New Roman" w:cs="Times New Roman"/>
          <w:i/>
          <w:iCs/>
          <w:color w:val="000000" w:themeColor="text1"/>
          <w:sz w:val="20"/>
          <w:szCs w:val="20"/>
          <w:shd w:val="clear" w:color="auto" w:fill="FFFFFF"/>
        </w:rPr>
        <w:t>Les moines d’Occident depuis Saint Benoît jusqu’à Saint Bernard</w:t>
      </w:r>
      <w:r w:rsidR="003E1EFA" w:rsidRPr="009D24AC">
        <w:rPr>
          <w:rFonts w:ascii="Times New Roman" w:hAnsi="Times New Roman" w:cs="Times New Roman"/>
          <w:color w:val="000000" w:themeColor="text1"/>
          <w:sz w:val="20"/>
          <w:szCs w:val="20"/>
          <w:shd w:val="clear" w:color="auto" w:fill="FFFFFF"/>
        </w:rPr>
        <w:t xml:space="preserve">, Paris, </w:t>
      </w:r>
      <w:r w:rsidRPr="009D24AC">
        <w:rPr>
          <w:rFonts w:ascii="Times New Roman" w:hAnsi="Times New Roman" w:cs="Times New Roman"/>
          <w:color w:val="000000" w:themeColor="text1"/>
          <w:sz w:val="20"/>
          <w:szCs w:val="20"/>
          <w:shd w:val="clear" w:color="auto" w:fill="FFFFFF"/>
        </w:rPr>
        <w:t>1860.</w:t>
      </w:r>
    </w:p>
  </w:footnote>
  <w:footnote w:id="27">
    <w:p w14:paraId="0F2042DF" w14:textId="7806C16E" w:rsidR="005802F0" w:rsidRPr="009D24AC" w:rsidRDefault="005802F0"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3E1EFA" w:rsidRPr="009D24AC">
        <w:rPr>
          <w:rFonts w:ascii="Times New Roman" w:hAnsi="Times New Roman" w:cs="Times New Roman"/>
          <w:smallCaps/>
        </w:rPr>
        <w:t>S. Lauras</w:t>
      </w:r>
      <w:r w:rsidR="003E1EFA" w:rsidRPr="009D24AC">
        <w:rPr>
          <w:rFonts w:ascii="Times New Roman" w:hAnsi="Times New Roman" w:cs="Times New Roman"/>
        </w:rPr>
        <w:t xml:space="preserve">, </w:t>
      </w:r>
      <w:r w:rsidR="003E1EFA" w:rsidRPr="009D24AC">
        <w:rPr>
          <w:rFonts w:ascii="Times New Roman" w:hAnsi="Times New Roman" w:cs="Times New Roman"/>
          <w:i/>
          <w:iCs/>
        </w:rPr>
        <w:t xml:space="preserve">Op. </w:t>
      </w:r>
      <w:proofErr w:type="spellStart"/>
      <w:proofErr w:type="gramStart"/>
      <w:r w:rsidR="003E1EFA" w:rsidRPr="009D24AC">
        <w:rPr>
          <w:rFonts w:ascii="Times New Roman" w:hAnsi="Times New Roman" w:cs="Times New Roman"/>
          <w:i/>
          <w:iCs/>
        </w:rPr>
        <w:t>cit</w:t>
      </w:r>
      <w:proofErr w:type="spellEnd"/>
      <w:proofErr w:type="gramEnd"/>
      <w:r w:rsidR="003E1EFA" w:rsidRPr="009D24AC">
        <w:rPr>
          <w:rFonts w:ascii="Times New Roman" w:hAnsi="Times New Roman" w:cs="Times New Roman"/>
          <w:i/>
          <w:iCs/>
        </w:rPr>
        <w:t>.</w:t>
      </w:r>
      <w:r w:rsidR="003E1EFA" w:rsidRPr="009D24AC">
        <w:rPr>
          <w:rFonts w:ascii="Times New Roman" w:hAnsi="Times New Roman" w:cs="Times New Roman"/>
        </w:rPr>
        <w:t xml:space="preserve">, </w:t>
      </w:r>
      <w:r w:rsidR="00E751CA" w:rsidRPr="009D24AC">
        <w:rPr>
          <w:rFonts w:ascii="Times New Roman" w:hAnsi="Times New Roman" w:cs="Times New Roman"/>
        </w:rPr>
        <w:t>p. 63.</w:t>
      </w:r>
    </w:p>
  </w:footnote>
  <w:footnote w:id="28">
    <w:p w14:paraId="04A9BDA1" w14:textId="6AA6CEB4" w:rsidR="006464E9" w:rsidRPr="009D24AC" w:rsidRDefault="006464E9"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Il partait en taxi sanitaire dans la matinée et revenait en général pour le repas de midi. Il supportait mal ces allées et venues en voiture et la conversation du chauffeur. […] nous lui préparions des steaks de premier choix qu’il mangea bientôt avec dégoût. Il faut dire qu’il n’était pas facile à suralimenter : il n’aimait que le poisson surgelé, la purée en flocons, le jambon et les nouilles… et n’appréciait qu’à moitié qu’on plaisante à ce propos »</w:t>
      </w:r>
      <w:r w:rsidR="005802F0" w:rsidRPr="009D24AC">
        <w:rPr>
          <w:rFonts w:ascii="Times New Roman" w:hAnsi="Times New Roman" w:cs="Times New Roman"/>
        </w:rPr>
        <w:t xml:space="preserve">, </w:t>
      </w:r>
      <w:r w:rsidR="003E1EFA" w:rsidRPr="009D24AC">
        <w:rPr>
          <w:rFonts w:ascii="Times New Roman" w:hAnsi="Times New Roman" w:cs="Times New Roman"/>
          <w:smallCaps/>
        </w:rPr>
        <w:t>S. Lauras</w:t>
      </w:r>
      <w:r w:rsidR="003E1EFA" w:rsidRPr="009D24AC">
        <w:rPr>
          <w:rFonts w:ascii="Times New Roman" w:hAnsi="Times New Roman" w:cs="Times New Roman"/>
        </w:rPr>
        <w:t xml:space="preserve">, </w:t>
      </w:r>
      <w:r w:rsidR="003E1EFA" w:rsidRPr="009D24AC">
        <w:rPr>
          <w:rFonts w:ascii="Times New Roman" w:hAnsi="Times New Roman" w:cs="Times New Roman"/>
          <w:i/>
          <w:iCs/>
        </w:rPr>
        <w:t xml:space="preserve">Op. </w:t>
      </w:r>
      <w:proofErr w:type="spellStart"/>
      <w:proofErr w:type="gramStart"/>
      <w:r w:rsidR="003E1EFA" w:rsidRPr="009D24AC">
        <w:rPr>
          <w:rFonts w:ascii="Times New Roman" w:hAnsi="Times New Roman" w:cs="Times New Roman"/>
          <w:i/>
          <w:iCs/>
        </w:rPr>
        <w:t>cit</w:t>
      </w:r>
      <w:proofErr w:type="spellEnd"/>
      <w:proofErr w:type="gramEnd"/>
      <w:r w:rsidR="003E1EFA" w:rsidRPr="009D24AC">
        <w:rPr>
          <w:rFonts w:ascii="Times New Roman" w:hAnsi="Times New Roman" w:cs="Times New Roman"/>
          <w:i/>
          <w:iCs/>
        </w:rPr>
        <w:t>.</w:t>
      </w:r>
      <w:r w:rsidR="003E1EFA" w:rsidRPr="009D24AC">
        <w:rPr>
          <w:rFonts w:ascii="Times New Roman" w:hAnsi="Times New Roman" w:cs="Times New Roman"/>
        </w:rPr>
        <w:t>, p. 23.</w:t>
      </w:r>
    </w:p>
  </w:footnote>
  <w:footnote w:id="29">
    <w:p w14:paraId="13AA133E" w14:textId="3FD621DD" w:rsidR="00D84357" w:rsidRPr="009D24AC" w:rsidRDefault="00D84357"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Il a besoin de détente et nous le savons mélomane, nous lui proposons donc un magnétophone et des cassettes, au grand étonnement des puristes, frère Théophane renoue avec les chanteurs de son adolescence</w:t>
      </w:r>
      <w:r w:rsidR="00EC590D" w:rsidRPr="009D24AC">
        <w:rPr>
          <w:rFonts w:ascii="Times New Roman" w:hAnsi="Times New Roman" w:cs="Times New Roman"/>
        </w:rPr>
        <w:t> </w:t>
      </w:r>
      <w:r w:rsidRPr="009D24AC">
        <w:rPr>
          <w:rFonts w:ascii="Times New Roman" w:hAnsi="Times New Roman" w:cs="Times New Roman"/>
        </w:rPr>
        <w:t>: Joan Baez, Crosby-</w:t>
      </w:r>
      <w:proofErr w:type="spellStart"/>
      <w:r w:rsidRPr="009D24AC">
        <w:rPr>
          <w:rFonts w:ascii="Times New Roman" w:hAnsi="Times New Roman" w:cs="Times New Roman"/>
        </w:rPr>
        <w:t>Still</w:t>
      </w:r>
      <w:proofErr w:type="spellEnd"/>
      <w:r w:rsidRPr="009D24AC">
        <w:rPr>
          <w:rFonts w:ascii="Times New Roman" w:hAnsi="Times New Roman" w:cs="Times New Roman"/>
        </w:rPr>
        <w:t>-Nash-and-Young, Simon et Garfunkel se partagent tour à tour ses entichements et ses dégoûts de malade. Nous nous amusons de ses tocades, mais frère Sébastien, même s’il apprécie le dernier groupe, le supprime d’autorité par motif de conscience ! »</w:t>
      </w:r>
      <w:r w:rsidR="005802F0" w:rsidRPr="009D24AC">
        <w:rPr>
          <w:rFonts w:ascii="Times New Roman" w:hAnsi="Times New Roman" w:cs="Times New Roman"/>
        </w:rPr>
        <w:t xml:space="preserve">, </w:t>
      </w:r>
      <w:r w:rsidR="003E1EFA" w:rsidRPr="009D24AC">
        <w:rPr>
          <w:rFonts w:ascii="Times New Roman" w:hAnsi="Times New Roman" w:cs="Times New Roman"/>
          <w:smallCaps/>
        </w:rPr>
        <w:t>S. Lauras</w:t>
      </w:r>
      <w:r w:rsidR="003E1EFA" w:rsidRPr="009D24AC">
        <w:rPr>
          <w:rFonts w:ascii="Times New Roman" w:hAnsi="Times New Roman" w:cs="Times New Roman"/>
        </w:rPr>
        <w:t xml:space="preserve">, </w:t>
      </w:r>
      <w:r w:rsidR="003E1EFA" w:rsidRPr="009D24AC">
        <w:rPr>
          <w:rFonts w:ascii="Times New Roman" w:hAnsi="Times New Roman" w:cs="Times New Roman"/>
          <w:i/>
          <w:iCs/>
        </w:rPr>
        <w:t xml:space="preserve">Op. </w:t>
      </w:r>
      <w:proofErr w:type="spellStart"/>
      <w:proofErr w:type="gramStart"/>
      <w:r w:rsidR="003E1EFA" w:rsidRPr="009D24AC">
        <w:rPr>
          <w:rFonts w:ascii="Times New Roman" w:hAnsi="Times New Roman" w:cs="Times New Roman"/>
          <w:i/>
          <w:iCs/>
        </w:rPr>
        <w:t>cit</w:t>
      </w:r>
      <w:proofErr w:type="spellEnd"/>
      <w:proofErr w:type="gramEnd"/>
      <w:r w:rsidR="003E1EFA" w:rsidRPr="009D24AC">
        <w:rPr>
          <w:rFonts w:ascii="Times New Roman" w:hAnsi="Times New Roman" w:cs="Times New Roman"/>
          <w:i/>
          <w:iCs/>
        </w:rPr>
        <w:t>.</w:t>
      </w:r>
      <w:r w:rsidR="003E1EFA" w:rsidRPr="009D24AC">
        <w:rPr>
          <w:rFonts w:ascii="Times New Roman" w:hAnsi="Times New Roman" w:cs="Times New Roman"/>
        </w:rPr>
        <w:t xml:space="preserve">, </w:t>
      </w:r>
      <w:proofErr w:type="gramStart"/>
      <w:r w:rsidR="00E751CA" w:rsidRPr="009D24AC">
        <w:rPr>
          <w:rFonts w:ascii="Times New Roman" w:hAnsi="Times New Roman" w:cs="Times New Roman"/>
        </w:rPr>
        <w:t>p  47</w:t>
      </w:r>
      <w:proofErr w:type="gramEnd"/>
      <w:r w:rsidR="00E751CA" w:rsidRPr="009D24AC">
        <w:rPr>
          <w:rFonts w:ascii="Times New Roman" w:hAnsi="Times New Roman" w:cs="Times New Roman"/>
        </w:rPr>
        <w:t>.</w:t>
      </w:r>
    </w:p>
  </w:footnote>
  <w:footnote w:id="30">
    <w:p w14:paraId="1449B1B4" w14:textId="67E780C4" w:rsidR="00D84357" w:rsidRPr="009D24AC" w:rsidRDefault="00D84357"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Parfois il a de petites impatiences. A un oreiller qui lui résistait, il a donné un grand coup de poing. ‘Mais, mon pauvre Père, je ne suis pas un saint moi !’. Une autre fois avec beaucoup d’ironie et de très haut, au P. Jean de la Croix, : ‘Vous ne savez donc plus ce que c’est qu’un </w:t>
      </w:r>
      <w:proofErr w:type="gramStart"/>
      <w:r w:rsidRPr="009D24AC">
        <w:rPr>
          <w:rFonts w:ascii="Times New Roman" w:hAnsi="Times New Roman" w:cs="Times New Roman"/>
        </w:rPr>
        <w:t>livre?</w:t>
      </w:r>
      <w:proofErr w:type="gramEnd"/>
      <w:r w:rsidRPr="009D24AC">
        <w:rPr>
          <w:rFonts w:ascii="Times New Roman" w:hAnsi="Times New Roman" w:cs="Times New Roman"/>
        </w:rPr>
        <w:t xml:space="preserve"> Ce sont là les ’troubles superficiels’ dont vous parle le R</w:t>
      </w:r>
      <w:r w:rsidR="003E1EFA" w:rsidRPr="009D24AC">
        <w:rPr>
          <w:rFonts w:ascii="Times New Roman" w:hAnsi="Times New Roman" w:cs="Times New Roman"/>
        </w:rPr>
        <w:t>. </w:t>
      </w:r>
      <w:r w:rsidRPr="009D24AC">
        <w:rPr>
          <w:rFonts w:ascii="Times New Roman" w:hAnsi="Times New Roman" w:cs="Times New Roman"/>
        </w:rPr>
        <w:t>P. Victor »</w:t>
      </w:r>
      <w:r w:rsidR="003E1EFA" w:rsidRPr="009D24AC">
        <w:rPr>
          <w:rFonts w:ascii="Times New Roman" w:hAnsi="Times New Roman" w:cs="Times New Roman"/>
        </w:rPr>
        <w:t>.</w:t>
      </w:r>
    </w:p>
  </w:footnote>
  <w:footnote w:id="31">
    <w:p w14:paraId="03AA7099" w14:textId="20469AFC" w:rsidR="00524068" w:rsidRPr="009D24AC" w:rsidRDefault="00524068"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D. </w:t>
      </w:r>
      <w:r w:rsidRPr="009D24AC">
        <w:rPr>
          <w:rFonts w:ascii="Times New Roman" w:hAnsi="Times New Roman" w:cs="Times New Roman"/>
          <w:smallCaps/>
        </w:rPr>
        <w:t>Hervieu-Léger</w:t>
      </w:r>
      <w:r w:rsidRPr="009D24AC">
        <w:rPr>
          <w:rFonts w:ascii="Times New Roman" w:hAnsi="Times New Roman" w:cs="Times New Roman"/>
        </w:rPr>
        <w:t xml:space="preserve">,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proofErr w:type="gramEnd"/>
      <w:r w:rsidRPr="009D24AC">
        <w:rPr>
          <w:rFonts w:ascii="Times New Roman" w:hAnsi="Times New Roman" w:cs="Times New Roman"/>
          <w:i/>
          <w:iCs/>
        </w:rPr>
        <w:t>.</w:t>
      </w:r>
      <w:r w:rsidRPr="009D24AC">
        <w:rPr>
          <w:rFonts w:ascii="Times New Roman" w:hAnsi="Times New Roman" w:cs="Times New Roman"/>
        </w:rPr>
        <w:t>, p. 145-192.</w:t>
      </w:r>
    </w:p>
  </w:footnote>
  <w:footnote w:id="32">
    <w:p w14:paraId="42F720A9" w14:textId="698162FE" w:rsidR="000C56AD" w:rsidRPr="009D24AC" w:rsidRDefault="000C56AD" w:rsidP="009D24AC">
      <w:pPr>
        <w:pStyle w:val="Notedebasdepage"/>
        <w:jc w:val="both"/>
        <w:rPr>
          <w:rFonts w:ascii="Times New Roman" w:hAnsi="Times New Roman" w:cs="Times New Roman"/>
          <w:lang w:val="en-US"/>
        </w:rPr>
      </w:pPr>
      <w:r w:rsidRPr="009D24AC">
        <w:rPr>
          <w:rStyle w:val="Appelnotedebasdep"/>
          <w:rFonts w:ascii="Times New Roman" w:hAnsi="Times New Roman" w:cs="Times New Roman"/>
        </w:rPr>
        <w:footnoteRef/>
      </w:r>
      <w:r w:rsidRPr="009D24AC">
        <w:rPr>
          <w:rFonts w:ascii="Times New Roman" w:hAnsi="Times New Roman" w:cs="Times New Roman"/>
          <w:lang w:val="en-US"/>
        </w:rPr>
        <w:t xml:space="preserve"> B</w:t>
      </w:r>
      <w:r w:rsidR="00EC590D" w:rsidRPr="009D24AC">
        <w:rPr>
          <w:rFonts w:ascii="Times New Roman" w:hAnsi="Times New Roman" w:cs="Times New Roman"/>
          <w:lang w:val="en-US"/>
        </w:rPr>
        <w:t>. </w:t>
      </w:r>
      <w:r w:rsidRPr="009D24AC">
        <w:rPr>
          <w:rFonts w:ascii="Times New Roman" w:hAnsi="Times New Roman" w:cs="Times New Roman"/>
          <w:lang w:val="en-US"/>
        </w:rPr>
        <w:t>H.</w:t>
      </w:r>
      <w:r w:rsidR="00EC590D" w:rsidRPr="009D24AC">
        <w:rPr>
          <w:rFonts w:ascii="Times New Roman" w:hAnsi="Times New Roman" w:cs="Times New Roman"/>
          <w:lang w:val="en-US"/>
        </w:rPr>
        <w:t> </w:t>
      </w:r>
      <w:r w:rsidRPr="009D24AC">
        <w:rPr>
          <w:rFonts w:ascii="Times New Roman" w:hAnsi="Times New Roman" w:cs="Times New Roman"/>
          <w:lang w:val="en-US"/>
        </w:rPr>
        <w:t>R</w:t>
      </w:r>
      <w:r w:rsidRPr="009D24AC">
        <w:rPr>
          <w:rFonts w:ascii="Times New Roman" w:hAnsi="Times New Roman" w:cs="Times New Roman"/>
          <w:smallCaps/>
          <w:lang w:val="en-US"/>
        </w:rPr>
        <w:t>osenwein</w:t>
      </w:r>
      <w:r w:rsidRPr="009D24AC">
        <w:rPr>
          <w:rFonts w:ascii="Times New Roman" w:hAnsi="Times New Roman" w:cs="Times New Roman"/>
          <w:lang w:val="en-US"/>
        </w:rPr>
        <w:t>,</w:t>
      </w:r>
      <w:r w:rsidRPr="009D24AC">
        <w:rPr>
          <w:rFonts w:ascii="Times New Roman" w:hAnsi="Times New Roman" w:cs="Times New Roman"/>
          <w:i/>
          <w:iCs/>
          <w:lang w:val="en-US"/>
        </w:rPr>
        <w:t xml:space="preserve"> Emotional Communities in the Early Middle </w:t>
      </w:r>
      <w:proofErr w:type="gramStart"/>
      <w:r w:rsidRPr="009D24AC">
        <w:rPr>
          <w:rFonts w:ascii="Times New Roman" w:hAnsi="Times New Roman" w:cs="Times New Roman"/>
          <w:i/>
          <w:iCs/>
          <w:lang w:val="en-US"/>
        </w:rPr>
        <w:t>Ages</w:t>
      </w:r>
      <w:r w:rsidRPr="009D24AC">
        <w:rPr>
          <w:rFonts w:ascii="Times New Roman" w:hAnsi="Times New Roman" w:cs="Times New Roman"/>
          <w:lang w:val="en-US"/>
        </w:rPr>
        <w:t>,.</w:t>
      </w:r>
      <w:proofErr w:type="gramEnd"/>
      <w:r w:rsidRPr="009D24AC">
        <w:rPr>
          <w:rFonts w:ascii="Times New Roman" w:hAnsi="Times New Roman" w:cs="Times New Roman"/>
          <w:lang w:val="en-US"/>
        </w:rPr>
        <w:t xml:space="preserve"> </w:t>
      </w:r>
      <w:r w:rsidRPr="009D24AC">
        <w:rPr>
          <w:rFonts w:ascii="Times New Roman" w:hAnsi="Times New Roman" w:cs="Times New Roman"/>
        </w:rPr>
        <w:t>Ithaca, N.Y.</w:t>
      </w:r>
      <w:r w:rsidR="00EC590D" w:rsidRPr="009D24AC">
        <w:rPr>
          <w:rFonts w:ascii="Times New Roman" w:hAnsi="Times New Roman" w:cs="Times New Roman"/>
        </w:rPr>
        <w:t xml:space="preserve"> – </w:t>
      </w:r>
      <w:r w:rsidRPr="009D24AC">
        <w:rPr>
          <w:rFonts w:ascii="Times New Roman" w:hAnsi="Times New Roman" w:cs="Times New Roman"/>
        </w:rPr>
        <w:t xml:space="preserve">Londres, 2006 ; pour une mise au point sur le concept et les possibilités de son usages historiques, voir </w:t>
      </w:r>
      <w:r w:rsidR="00EC590D" w:rsidRPr="009D24AC">
        <w:rPr>
          <w:rStyle w:val="lev"/>
          <w:rFonts w:ascii="Times New Roman" w:hAnsi="Times New Roman" w:cs="Times New Roman"/>
          <w:b w:val="0"/>
          <w:bCs w:val="0"/>
          <w:color w:val="000000"/>
        </w:rPr>
        <w:t>D.</w:t>
      </w:r>
      <w:r w:rsidRPr="009D24AC">
        <w:rPr>
          <w:rStyle w:val="apple-converted-space"/>
          <w:rFonts w:ascii="Times New Roman" w:hAnsi="Times New Roman" w:cs="Times New Roman"/>
          <w:color w:val="000000"/>
        </w:rPr>
        <w:t> </w:t>
      </w:r>
      <w:proofErr w:type="spellStart"/>
      <w:r w:rsidRPr="009D24AC">
        <w:rPr>
          <w:rStyle w:val="familyname"/>
          <w:rFonts w:ascii="Times New Roman" w:hAnsi="Times New Roman" w:cs="Times New Roman"/>
          <w:smallCaps/>
          <w:color w:val="000000"/>
        </w:rPr>
        <w:t>Boquet</w:t>
      </w:r>
      <w:proofErr w:type="spellEnd"/>
      <w:r w:rsidRPr="009D24AC">
        <w:rPr>
          <w:rFonts w:ascii="Times New Roman" w:hAnsi="Times New Roman" w:cs="Times New Roman"/>
          <w:color w:val="000000"/>
          <w:shd w:val="clear" w:color="auto" w:fill="FFFFFF"/>
        </w:rPr>
        <w:t>,</w:t>
      </w:r>
      <w:r w:rsidRPr="009D24AC">
        <w:rPr>
          <w:rStyle w:val="apple-converted-space"/>
          <w:rFonts w:ascii="Times New Roman" w:hAnsi="Times New Roman" w:cs="Times New Roman"/>
          <w:color w:val="000000"/>
          <w:shd w:val="clear" w:color="auto" w:fill="FFFFFF"/>
        </w:rPr>
        <w:t> </w:t>
      </w:r>
      <w:r w:rsidRPr="009D24AC">
        <w:rPr>
          <w:rFonts w:ascii="Times New Roman" w:hAnsi="Times New Roman" w:cs="Times New Roman"/>
          <w:color w:val="000000"/>
        </w:rPr>
        <w:t>« Le concept de communauté émotionnelle selon B. H. </w:t>
      </w:r>
      <w:proofErr w:type="spellStart"/>
      <w:r w:rsidRPr="009D24AC">
        <w:rPr>
          <w:rFonts w:ascii="Times New Roman" w:hAnsi="Times New Roman" w:cs="Times New Roman"/>
          <w:color w:val="000000"/>
        </w:rPr>
        <w:t>Rosenwein</w:t>
      </w:r>
      <w:proofErr w:type="spellEnd"/>
      <w:r w:rsidRPr="009D24AC">
        <w:rPr>
          <w:rFonts w:ascii="Times New Roman" w:hAnsi="Times New Roman" w:cs="Times New Roman"/>
          <w:color w:val="000000"/>
        </w:rPr>
        <w:t> »</w:t>
      </w:r>
      <w:r w:rsidRPr="009D24AC">
        <w:rPr>
          <w:rFonts w:ascii="Times New Roman" w:hAnsi="Times New Roman" w:cs="Times New Roman"/>
          <w:color w:val="000000"/>
          <w:shd w:val="clear" w:color="auto" w:fill="FFFFFF"/>
        </w:rPr>
        <w:t>, </w:t>
      </w:r>
      <w:r w:rsidR="00EC590D" w:rsidRPr="009D24AC">
        <w:rPr>
          <w:rFonts w:ascii="Times New Roman" w:hAnsi="Times New Roman" w:cs="Times New Roman"/>
          <w:color w:val="000000"/>
          <w:shd w:val="clear" w:color="auto" w:fill="FFFFFF"/>
        </w:rPr>
        <w:t xml:space="preserve">dans </w:t>
      </w:r>
      <w:r w:rsidRPr="009D24AC">
        <w:rPr>
          <w:rStyle w:val="Accentuation"/>
          <w:rFonts w:ascii="Times New Roman" w:hAnsi="Times New Roman" w:cs="Times New Roman"/>
          <w:color w:val="000000"/>
        </w:rPr>
        <w:t>Bulletin du centre d’études médiévales d’Auxerre. BUCEMA</w:t>
      </w:r>
      <w:r w:rsidRPr="009D24AC">
        <w:rPr>
          <w:rStyle w:val="apple-converted-space"/>
          <w:rFonts w:ascii="Times New Roman" w:hAnsi="Times New Roman" w:cs="Times New Roman"/>
          <w:color w:val="000000"/>
          <w:shd w:val="clear" w:color="auto" w:fill="FFFFFF"/>
        </w:rPr>
        <w:t> </w:t>
      </w:r>
      <w:r w:rsidRPr="009D24AC">
        <w:rPr>
          <w:rFonts w:ascii="Times New Roman" w:hAnsi="Times New Roman" w:cs="Times New Roman"/>
          <w:color w:val="000000"/>
          <w:shd w:val="clear" w:color="auto" w:fill="FFFFFF"/>
        </w:rPr>
        <w:t>[En ligne], Hors-série n° 5/2013, mis en ligne le</w:t>
      </w:r>
      <w:r w:rsidRPr="009D24AC">
        <w:rPr>
          <w:rStyle w:val="apple-converted-space"/>
          <w:rFonts w:ascii="Times New Roman" w:hAnsi="Times New Roman" w:cs="Times New Roman"/>
          <w:color w:val="000000"/>
          <w:shd w:val="clear" w:color="auto" w:fill="FFFFFF"/>
        </w:rPr>
        <w:t> </w:t>
      </w:r>
      <w:r w:rsidRPr="009D24AC">
        <w:rPr>
          <w:rFonts w:ascii="Times New Roman" w:hAnsi="Times New Roman" w:cs="Times New Roman"/>
          <w:color w:val="000000"/>
        </w:rPr>
        <w:t>29 janvier 2013</w:t>
      </w:r>
      <w:r w:rsidRPr="009D24AC">
        <w:rPr>
          <w:rFonts w:ascii="Times New Roman" w:hAnsi="Times New Roman" w:cs="Times New Roman"/>
          <w:color w:val="000000"/>
          <w:shd w:val="clear" w:color="auto" w:fill="FFFFFF"/>
        </w:rPr>
        <w:t>, consulté le</w:t>
      </w:r>
      <w:r w:rsidRPr="009D24AC">
        <w:rPr>
          <w:rStyle w:val="apple-converted-space"/>
          <w:rFonts w:ascii="Times New Roman" w:hAnsi="Times New Roman" w:cs="Times New Roman"/>
          <w:color w:val="000000"/>
          <w:shd w:val="clear" w:color="auto" w:fill="FFFFFF"/>
        </w:rPr>
        <w:t> </w:t>
      </w:r>
      <w:r w:rsidRPr="009D24AC">
        <w:rPr>
          <w:rFonts w:ascii="Times New Roman" w:hAnsi="Times New Roman" w:cs="Times New Roman"/>
          <w:color w:val="000000"/>
        </w:rPr>
        <w:t>18 septembre 2023</w:t>
      </w:r>
      <w:r w:rsidRPr="009D24AC">
        <w:rPr>
          <w:rFonts w:ascii="Times New Roman" w:hAnsi="Times New Roman" w:cs="Times New Roman"/>
          <w:color w:val="000000"/>
          <w:shd w:val="clear" w:color="auto" w:fill="FFFFFF"/>
        </w:rPr>
        <w:t>.</w:t>
      </w:r>
      <w:r w:rsidRPr="009D24AC">
        <w:rPr>
          <w:rStyle w:val="apple-converted-space"/>
          <w:rFonts w:ascii="Times New Roman" w:hAnsi="Times New Roman" w:cs="Times New Roman"/>
          <w:color w:val="000000"/>
          <w:shd w:val="clear" w:color="auto" w:fill="FFFFFF"/>
        </w:rPr>
        <w:t> </w:t>
      </w:r>
      <w:proofErr w:type="gramStart"/>
      <w:r w:rsidRPr="009D24AC">
        <w:rPr>
          <w:rFonts w:ascii="Times New Roman" w:hAnsi="Times New Roman" w:cs="Times New Roman"/>
          <w:color w:val="000000"/>
          <w:lang w:val="en-US"/>
        </w:rPr>
        <w:t>URL</w:t>
      </w:r>
      <w:r w:rsidRPr="009D24AC">
        <w:rPr>
          <w:rFonts w:ascii="Times New Roman" w:hAnsi="Times New Roman" w:cs="Times New Roman"/>
          <w:color w:val="000000"/>
          <w:shd w:val="clear" w:color="auto" w:fill="FFFFFF"/>
          <w:lang w:val="en-US"/>
        </w:rPr>
        <w:t> :</w:t>
      </w:r>
      <w:proofErr w:type="gramEnd"/>
      <w:r w:rsidRPr="009D24AC">
        <w:rPr>
          <w:rFonts w:ascii="Times New Roman" w:hAnsi="Times New Roman" w:cs="Times New Roman"/>
          <w:color w:val="000000"/>
          <w:shd w:val="clear" w:color="auto" w:fill="FFFFFF"/>
          <w:lang w:val="en-US"/>
        </w:rPr>
        <w:t xml:space="preserve"> </w:t>
      </w:r>
      <w:proofErr w:type="gramStart"/>
      <w:r w:rsidRPr="009D24AC">
        <w:rPr>
          <w:rFonts w:ascii="Times New Roman" w:hAnsi="Times New Roman" w:cs="Times New Roman"/>
          <w:color w:val="000000"/>
          <w:shd w:val="clear" w:color="auto" w:fill="FFFFFF"/>
          <w:lang w:val="en-US"/>
        </w:rPr>
        <w:t>http://journals.openedition.org/cem/12535 ;</w:t>
      </w:r>
      <w:proofErr w:type="gramEnd"/>
      <w:r w:rsidRPr="009D24AC">
        <w:rPr>
          <w:rStyle w:val="apple-converted-space"/>
          <w:rFonts w:ascii="Times New Roman" w:hAnsi="Times New Roman" w:cs="Times New Roman"/>
          <w:color w:val="000000"/>
          <w:shd w:val="clear" w:color="auto" w:fill="FFFFFF"/>
          <w:lang w:val="en-US"/>
        </w:rPr>
        <w:t> </w:t>
      </w:r>
      <w:proofErr w:type="gramStart"/>
      <w:r w:rsidRPr="009D24AC">
        <w:rPr>
          <w:rFonts w:ascii="Times New Roman" w:hAnsi="Times New Roman" w:cs="Times New Roman"/>
          <w:color w:val="000000"/>
          <w:lang w:val="en-US"/>
        </w:rPr>
        <w:t>DOI</w:t>
      </w:r>
      <w:r w:rsidRPr="009D24AC">
        <w:rPr>
          <w:rFonts w:ascii="Times New Roman" w:hAnsi="Times New Roman" w:cs="Times New Roman"/>
          <w:color w:val="000000"/>
          <w:shd w:val="clear" w:color="auto" w:fill="FFFFFF"/>
          <w:lang w:val="en-US"/>
        </w:rPr>
        <w:t> :</w:t>
      </w:r>
      <w:proofErr w:type="gramEnd"/>
      <w:r w:rsidRPr="009D24AC">
        <w:rPr>
          <w:rFonts w:ascii="Times New Roman" w:hAnsi="Times New Roman" w:cs="Times New Roman"/>
          <w:color w:val="000000"/>
          <w:shd w:val="clear" w:color="auto" w:fill="FFFFFF"/>
          <w:lang w:val="en-US"/>
        </w:rPr>
        <w:t xml:space="preserve"> https://doi.org/10.4000/cem.12535</w:t>
      </w:r>
    </w:p>
  </w:footnote>
  <w:footnote w:id="33">
    <w:p w14:paraId="2BBBF5A4" w14:textId="2F652BBF" w:rsidR="00F552F6" w:rsidRPr="009D24AC" w:rsidRDefault="00F552F6"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Quand ce fut fini [la veillée], la communauté, la première s’est retirée, en croisant le cercueil. Un dernier regard sur notre frère François, un serrement de cœur, des yeux brillants, dont ceux du P. Abbé »</w:t>
      </w:r>
      <w:r w:rsidR="003E1EFA" w:rsidRPr="009D24AC">
        <w:rPr>
          <w:rFonts w:ascii="Times New Roman" w:hAnsi="Times New Roman" w:cs="Times New Roman"/>
        </w:rPr>
        <w:t>.</w:t>
      </w:r>
    </w:p>
  </w:footnote>
  <w:footnote w:id="34">
    <w:p w14:paraId="3CDD2DC5" w14:textId="11D5A6C3" w:rsidR="00F552F6" w:rsidRPr="009D24AC" w:rsidRDefault="00F552F6"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Au moment </w:t>
      </w:r>
      <w:r w:rsidR="00A32763" w:rsidRPr="009D24AC">
        <w:rPr>
          <w:rFonts w:ascii="Times New Roman" w:hAnsi="Times New Roman" w:cs="Times New Roman"/>
        </w:rPr>
        <w:t>suprême</w:t>
      </w:r>
      <w:r w:rsidRPr="009D24AC">
        <w:rPr>
          <w:rFonts w:ascii="Times New Roman" w:hAnsi="Times New Roman" w:cs="Times New Roman"/>
        </w:rPr>
        <w:t>, le père Emmanuel-Marie n’a pas pleuré. Désormais, quand il parle, sa gorge se noue. La violence de la souffrance, la bri</w:t>
      </w:r>
      <w:r w:rsidR="005802F0" w:rsidRPr="009D24AC">
        <w:rPr>
          <w:rFonts w:ascii="Times New Roman" w:hAnsi="Times New Roman" w:cs="Times New Roman"/>
        </w:rPr>
        <w:t>è</w:t>
      </w:r>
      <w:r w:rsidRPr="009D24AC">
        <w:rPr>
          <w:rFonts w:ascii="Times New Roman" w:hAnsi="Times New Roman" w:cs="Times New Roman"/>
        </w:rPr>
        <w:t>veté de la vie, l’injustice de la mort de frère Vincent ouvrent des gouffres sous ses pas »</w:t>
      </w:r>
      <w:r w:rsidR="005802F0" w:rsidRPr="009D24AC">
        <w:rPr>
          <w:rFonts w:ascii="Times New Roman" w:hAnsi="Times New Roman" w:cs="Times New Roman"/>
        </w:rPr>
        <w:t xml:space="preserve">, </w:t>
      </w:r>
      <w:r w:rsidR="00A32763" w:rsidRPr="009D24AC">
        <w:rPr>
          <w:rFonts w:ascii="Times New Roman" w:hAnsi="Times New Roman" w:cs="Times New Roman"/>
        </w:rPr>
        <w:t xml:space="preserve">N. </w:t>
      </w:r>
      <w:proofErr w:type="spellStart"/>
      <w:r w:rsidR="00A32763" w:rsidRPr="009D24AC">
        <w:rPr>
          <w:rFonts w:ascii="Times New Roman" w:hAnsi="Times New Roman" w:cs="Times New Roman"/>
          <w:smallCaps/>
        </w:rPr>
        <w:t>Diat</w:t>
      </w:r>
      <w:proofErr w:type="spellEnd"/>
      <w:r w:rsidR="00A32763" w:rsidRPr="009D24AC">
        <w:rPr>
          <w:rFonts w:ascii="Times New Roman" w:hAnsi="Times New Roman" w:cs="Times New Roman"/>
        </w:rPr>
        <w:t xml:space="preserve">, </w:t>
      </w:r>
      <w:r w:rsidR="00A32763" w:rsidRPr="009D24AC">
        <w:rPr>
          <w:rFonts w:ascii="Times New Roman" w:hAnsi="Times New Roman" w:cs="Times New Roman"/>
          <w:i/>
          <w:iCs/>
        </w:rPr>
        <w:t xml:space="preserve">Op. </w:t>
      </w:r>
      <w:proofErr w:type="spellStart"/>
      <w:proofErr w:type="gramStart"/>
      <w:r w:rsidR="00A32763" w:rsidRPr="009D24AC">
        <w:rPr>
          <w:rFonts w:ascii="Times New Roman" w:hAnsi="Times New Roman" w:cs="Times New Roman"/>
          <w:i/>
          <w:iCs/>
        </w:rPr>
        <w:t>cit</w:t>
      </w:r>
      <w:proofErr w:type="spellEnd"/>
      <w:proofErr w:type="gramEnd"/>
      <w:r w:rsidR="00A32763" w:rsidRPr="009D24AC">
        <w:rPr>
          <w:rFonts w:ascii="Times New Roman" w:hAnsi="Times New Roman" w:cs="Times New Roman"/>
          <w:i/>
          <w:iCs/>
        </w:rPr>
        <w:t>.</w:t>
      </w:r>
      <w:r w:rsidR="00A32763" w:rsidRPr="009D24AC">
        <w:rPr>
          <w:rFonts w:ascii="Times New Roman" w:hAnsi="Times New Roman" w:cs="Times New Roman"/>
        </w:rPr>
        <w:t>, p. 41.</w:t>
      </w:r>
    </w:p>
  </w:footnote>
  <w:footnote w:id="35">
    <w:p w14:paraId="64133C12" w14:textId="4C6B50DE" w:rsidR="00F552F6" w:rsidRPr="009D24AC" w:rsidRDefault="00F552F6"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Ainsi est mort, en prédestiné, après sept mois d’une lente agonie notre cher Frère François, </w:t>
      </w:r>
      <w:r w:rsidRPr="009D24AC">
        <w:rPr>
          <w:rFonts w:ascii="Times New Roman" w:hAnsi="Times New Roman" w:cs="Times New Roman"/>
          <w:i/>
          <w:iCs/>
        </w:rPr>
        <w:t>que sans doute nous avons trop aimé</w:t>
      </w:r>
      <w:r w:rsidRPr="009D24AC">
        <w:rPr>
          <w:rFonts w:ascii="Times New Roman" w:hAnsi="Times New Roman" w:cs="Times New Roman"/>
        </w:rPr>
        <w:t> »</w:t>
      </w:r>
      <w:r w:rsidR="005802F0" w:rsidRPr="009D24AC">
        <w:rPr>
          <w:rFonts w:ascii="Times New Roman" w:hAnsi="Times New Roman" w:cs="Times New Roman"/>
        </w:rPr>
        <w:t>, je souligne</w:t>
      </w:r>
      <w:r w:rsidRPr="009D24AC">
        <w:rPr>
          <w:rFonts w:ascii="Times New Roman" w:hAnsi="Times New Roman" w:cs="Times New Roman"/>
        </w:rPr>
        <w:t>.</w:t>
      </w:r>
    </w:p>
  </w:footnote>
  <w:footnote w:id="36">
    <w:p w14:paraId="2C4B7169" w14:textId="5C809320" w:rsidR="00365658" w:rsidRPr="009D24AC" w:rsidRDefault="00365658"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Pr="009D24AC">
        <w:rPr>
          <w:rFonts w:ascii="Times New Roman" w:hAnsi="Times New Roman" w:cs="Times New Roman"/>
          <w:smallCaps/>
        </w:rPr>
        <w:t>S. Lauras</w:t>
      </w:r>
      <w:r w:rsidRPr="009D24AC">
        <w:rPr>
          <w:rFonts w:ascii="Times New Roman" w:hAnsi="Times New Roman" w:cs="Times New Roman"/>
        </w:rPr>
        <w:t xml:space="preserve">,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r w:rsidRPr="009D24AC">
        <w:rPr>
          <w:rFonts w:ascii="Times New Roman" w:hAnsi="Times New Roman" w:cs="Times New Roman"/>
        </w:rPr>
        <w:t xml:space="preserve"> ,</w:t>
      </w:r>
      <w:proofErr w:type="gramEnd"/>
      <w:r w:rsidRPr="009D24AC">
        <w:rPr>
          <w:rFonts w:ascii="Times New Roman" w:hAnsi="Times New Roman" w:cs="Times New Roman"/>
        </w:rPr>
        <w:t xml:space="preserve"> p. 105.</w:t>
      </w:r>
    </w:p>
  </w:footnote>
  <w:footnote w:id="37">
    <w:p w14:paraId="0CF7A13F" w14:textId="5BF919A0" w:rsidR="003E1EFA" w:rsidRPr="009D24AC" w:rsidRDefault="003E1EFA"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A32763" w:rsidRPr="009D24AC">
        <w:rPr>
          <w:rFonts w:ascii="Times New Roman" w:hAnsi="Times New Roman" w:cs="Times New Roman"/>
        </w:rPr>
        <w:t xml:space="preserve">N. </w:t>
      </w:r>
      <w:proofErr w:type="spellStart"/>
      <w:r w:rsidR="00A32763" w:rsidRPr="009D24AC">
        <w:rPr>
          <w:rFonts w:ascii="Times New Roman" w:hAnsi="Times New Roman" w:cs="Times New Roman"/>
          <w:smallCaps/>
        </w:rPr>
        <w:t>Diat</w:t>
      </w:r>
      <w:proofErr w:type="spellEnd"/>
      <w:r w:rsidR="00A32763" w:rsidRPr="009D24AC">
        <w:rPr>
          <w:rFonts w:ascii="Times New Roman" w:hAnsi="Times New Roman" w:cs="Times New Roman"/>
        </w:rPr>
        <w:t xml:space="preserve">, </w:t>
      </w:r>
      <w:r w:rsidR="00A32763" w:rsidRPr="009D24AC">
        <w:rPr>
          <w:rFonts w:ascii="Times New Roman" w:hAnsi="Times New Roman" w:cs="Times New Roman"/>
          <w:i/>
          <w:iCs/>
        </w:rPr>
        <w:t xml:space="preserve">Op. </w:t>
      </w:r>
      <w:proofErr w:type="spellStart"/>
      <w:proofErr w:type="gramStart"/>
      <w:r w:rsidR="00A32763" w:rsidRPr="009D24AC">
        <w:rPr>
          <w:rFonts w:ascii="Times New Roman" w:hAnsi="Times New Roman" w:cs="Times New Roman"/>
          <w:i/>
          <w:iCs/>
        </w:rPr>
        <w:t>cit</w:t>
      </w:r>
      <w:proofErr w:type="spellEnd"/>
      <w:proofErr w:type="gramEnd"/>
      <w:r w:rsidR="00A32763" w:rsidRPr="009D24AC">
        <w:rPr>
          <w:rFonts w:ascii="Times New Roman" w:hAnsi="Times New Roman" w:cs="Times New Roman"/>
          <w:i/>
          <w:iCs/>
        </w:rPr>
        <w:t>.</w:t>
      </w:r>
      <w:r w:rsidR="00A32763" w:rsidRPr="009D24AC">
        <w:rPr>
          <w:rFonts w:ascii="Times New Roman" w:hAnsi="Times New Roman" w:cs="Times New Roman"/>
        </w:rPr>
        <w:t>, p. </w:t>
      </w:r>
      <w:proofErr w:type="gramStart"/>
      <w:r w:rsidR="00A32763" w:rsidRPr="009D24AC">
        <w:rPr>
          <w:rFonts w:ascii="Times New Roman" w:hAnsi="Times New Roman" w:cs="Times New Roman"/>
        </w:rPr>
        <w:t>34..</w:t>
      </w:r>
      <w:proofErr w:type="gramEnd"/>
    </w:p>
  </w:footnote>
  <w:footnote w:id="38">
    <w:p w14:paraId="768BBD25" w14:textId="49DBC349" w:rsidR="003E1EFA" w:rsidRPr="009D24AC" w:rsidRDefault="003E1EFA"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451545" w:rsidRPr="009D24AC">
        <w:rPr>
          <w:rFonts w:ascii="Times New Roman" w:hAnsi="Times New Roman" w:cs="Times New Roman"/>
          <w:smallCaps/>
        </w:rPr>
        <w:t>S. Lauras</w:t>
      </w:r>
      <w:r w:rsidR="00451545" w:rsidRPr="009D24AC">
        <w:rPr>
          <w:rFonts w:ascii="Times New Roman" w:hAnsi="Times New Roman" w:cs="Times New Roman"/>
        </w:rPr>
        <w:t xml:space="preserve">, </w:t>
      </w:r>
      <w:r w:rsidR="00451545" w:rsidRPr="009D24AC">
        <w:rPr>
          <w:rFonts w:ascii="Times New Roman" w:hAnsi="Times New Roman" w:cs="Times New Roman"/>
          <w:i/>
          <w:iCs/>
        </w:rPr>
        <w:t xml:space="preserve">Op. </w:t>
      </w:r>
      <w:proofErr w:type="spellStart"/>
      <w:proofErr w:type="gramStart"/>
      <w:r w:rsidR="00451545" w:rsidRPr="009D24AC">
        <w:rPr>
          <w:rFonts w:ascii="Times New Roman" w:hAnsi="Times New Roman" w:cs="Times New Roman"/>
          <w:i/>
          <w:iCs/>
        </w:rPr>
        <w:t>cit</w:t>
      </w:r>
      <w:proofErr w:type="spellEnd"/>
      <w:proofErr w:type="gramEnd"/>
      <w:r w:rsidR="00451545" w:rsidRPr="009D24AC">
        <w:rPr>
          <w:rFonts w:ascii="Times New Roman" w:hAnsi="Times New Roman" w:cs="Times New Roman"/>
          <w:i/>
          <w:iCs/>
        </w:rPr>
        <w:t>.</w:t>
      </w:r>
      <w:r w:rsidR="00451545" w:rsidRPr="009D24AC">
        <w:rPr>
          <w:rFonts w:ascii="Times New Roman" w:hAnsi="Times New Roman" w:cs="Times New Roman"/>
        </w:rPr>
        <w:t>, p. 95.</w:t>
      </w:r>
    </w:p>
  </w:footnote>
  <w:footnote w:id="39">
    <w:p w14:paraId="2B145BF1" w14:textId="3CDAE8C6" w:rsidR="005802F0" w:rsidRPr="009D24AC" w:rsidRDefault="005802F0"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A32763" w:rsidRPr="009D24AC">
        <w:rPr>
          <w:rFonts w:ascii="Times New Roman" w:hAnsi="Times New Roman" w:cs="Times New Roman"/>
        </w:rPr>
        <w:t xml:space="preserve">N. </w:t>
      </w:r>
      <w:proofErr w:type="spellStart"/>
      <w:r w:rsidR="00A32763" w:rsidRPr="009D24AC">
        <w:rPr>
          <w:rFonts w:ascii="Times New Roman" w:hAnsi="Times New Roman" w:cs="Times New Roman"/>
          <w:smallCaps/>
        </w:rPr>
        <w:t>Diat</w:t>
      </w:r>
      <w:proofErr w:type="spellEnd"/>
      <w:r w:rsidR="00A32763" w:rsidRPr="009D24AC">
        <w:rPr>
          <w:rFonts w:ascii="Times New Roman" w:hAnsi="Times New Roman" w:cs="Times New Roman"/>
        </w:rPr>
        <w:t xml:space="preserve">, </w:t>
      </w:r>
      <w:r w:rsidR="00A32763" w:rsidRPr="009D24AC">
        <w:rPr>
          <w:rFonts w:ascii="Times New Roman" w:hAnsi="Times New Roman" w:cs="Times New Roman"/>
          <w:i/>
          <w:iCs/>
        </w:rPr>
        <w:t xml:space="preserve">Op. </w:t>
      </w:r>
      <w:proofErr w:type="spellStart"/>
      <w:proofErr w:type="gramStart"/>
      <w:r w:rsidR="00A32763" w:rsidRPr="009D24AC">
        <w:rPr>
          <w:rFonts w:ascii="Times New Roman" w:hAnsi="Times New Roman" w:cs="Times New Roman"/>
          <w:i/>
          <w:iCs/>
        </w:rPr>
        <w:t>cit</w:t>
      </w:r>
      <w:proofErr w:type="spellEnd"/>
      <w:proofErr w:type="gramEnd"/>
      <w:r w:rsidR="00A32763" w:rsidRPr="009D24AC">
        <w:rPr>
          <w:rFonts w:ascii="Times New Roman" w:hAnsi="Times New Roman" w:cs="Times New Roman"/>
          <w:i/>
          <w:iCs/>
        </w:rPr>
        <w:t>.</w:t>
      </w:r>
      <w:r w:rsidR="00A32763" w:rsidRPr="009D24AC">
        <w:rPr>
          <w:rFonts w:ascii="Times New Roman" w:hAnsi="Times New Roman" w:cs="Times New Roman"/>
        </w:rPr>
        <w:t>, p. 40.</w:t>
      </w:r>
    </w:p>
  </w:footnote>
  <w:footnote w:id="40">
    <w:p w14:paraId="173BF7D1" w14:textId="669EE12E" w:rsidR="00804449" w:rsidRPr="009D24AC" w:rsidRDefault="00804449"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les redéfinitions de l’ascèse monastique à l’époque contemporaine voir I. </w:t>
      </w:r>
      <w:proofErr w:type="spellStart"/>
      <w:r w:rsidRPr="009D24AC">
        <w:rPr>
          <w:rFonts w:ascii="Times New Roman" w:hAnsi="Times New Roman" w:cs="Times New Roman"/>
          <w:smallCaps/>
        </w:rPr>
        <w:t>Jonveaux</w:t>
      </w:r>
      <w:proofErr w:type="spellEnd"/>
      <w:r w:rsidRPr="009D24AC">
        <w:rPr>
          <w:rFonts w:ascii="Times New Roman" w:hAnsi="Times New Roman" w:cs="Times New Roman"/>
        </w:rPr>
        <w:t xml:space="preserve">, </w:t>
      </w:r>
      <w:r w:rsidRPr="009D24AC">
        <w:rPr>
          <w:rFonts w:ascii="Times New Roman" w:hAnsi="Times New Roman" w:cs="Times New Roman"/>
          <w:i/>
          <w:iCs/>
        </w:rPr>
        <w:t>Moines. Corps et âmes</w:t>
      </w:r>
      <w:r w:rsidRPr="009D24AC">
        <w:rPr>
          <w:rFonts w:ascii="Times New Roman" w:hAnsi="Times New Roman" w:cs="Times New Roman"/>
        </w:rPr>
        <w:t xml:space="preserve">, Paris, 2018. I. </w:t>
      </w:r>
      <w:proofErr w:type="spellStart"/>
      <w:r w:rsidRPr="009D24AC">
        <w:rPr>
          <w:rFonts w:ascii="Times New Roman" w:hAnsi="Times New Roman" w:cs="Times New Roman"/>
        </w:rPr>
        <w:t>Jonveaux</w:t>
      </w:r>
      <w:proofErr w:type="spellEnd"/>
      <w:r w:rsidRPr="009D24AC">
        <w:rPr>
          <w:rFonts w:ascii="Times New Roman" w:hAnsi="Times New Roman" w:cs="Times New Roman"/>
        </w:rPr>
        <w:t xml:space="preserve"> considère pour sa part que le mode de vie monastique peut continuer à être défini comme « sociologiquement ascétique » (p. 275), malgré l’évolution des pratiques ascétiques, mais note bien qu’elle a été « quasi abrogée comme voie d’accès au salut » (p. 280).</w:t>
      </w:r>
    </w:p>
  </w:footnote>
  <w:footnote w:id="41">
    <w:p w14:paraId="35D1B943" w14:textId="1B5A1421" w:rsidR="005802F0" w:rsidRPr="009D24AC" w:rsidRDefault="005802F0"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75393E" w:rsidRPr="009D24AC">
        <w:rPr>
          <w:rFonts w:ascii="Times New Roman" w:hAnsi="Times New Roman" w:cs="Times New Roman"/>
        </w:rPr>
        <w:t xml:space="preserve">N. </w:t>
      </w:r>
      <w:proofErr w:type="spellStart"/>
      <w:r w:rsidR="0075393E" w:rsidRPr="009D24AC">
        <w:rPr>
          <w:rFonts w:ascii="Times New Roman" w:hAnsi="Times New Roman" w:cs="Times New Roman"/>
          <w:smallCaps/>
        </w:rPr>
        <w:t>Diat</w:t>
      </w:r>
      <w:proofErr w:type="spellEnd"/>
      <w:r w:rsidR="0075393E" w:rsidRPr="009D24AC">
        <w:rPr>
          <w:rFonts w:ascii="Times New Roman" w:hAnsi="Times New Roman" w:cs="Times New Roman"/>
        </w:rPr>
        <w:t xml:space="preserve">, </w:t>
      </w:r>
      <w:r w:rsidR="0075393E" w:rsidRPr="009D24AC">
        <w:rPr>
          <w:rFonts w:ascii="Times New Roman" w:hAnsi="Times New Roman" w:cs="Times New Roman"/>
          <w:i/>
          <w:iCs/>
        </w:rPr>
        <w:t xml:space="preserve">Op. </w:t>
      </w:r>
      <w:proofErr w:type="spellStart"/>
      <w:proofErr w:type="gramStart"/>
      <w:r w:rsidR="0075393E" w:rsidRPr="009D24AC">
        <w:rPr>
          <w:rFonts w:ascii="Times New Roman" w:hAnsi="Times New Roman" w:cs="Times New Roman"/>
          <w:i/>
          <w:iCs/>
        </w:rPr>
        <w:t>cit</w:t>
      </w:r>
      <w:proofErr w:type="spellEnd"/>
      <w:proofErr w:type="gramEnd"/>
      <w:r w:rsidR="0075393E" w:rsidRPr="009D24AC">
        <w:rPr>
          <w:rFonts w:ascii="Times New Roman" w:hAnsi="Times New Roman" w:cs="Times New Roman"/>
          <w:i/>
          <w:iCs/>
        </w:rPr>
        <w:t>.</w:t>
      </w:r>
      <w:r w:rsidR="0075393E" w:rsidRPr="009D24AC">
        <w:rPr>
          <w:rFonts w:ascii="Times New Roman" w:hAnsi="Times New Roman" w:cs="Times New Roman"/>
        </w:rPr>
        <w:t>, p. 38.</w:t>
      </w:r>
    </w:p>
  </w:footnote>
  <w:footnote w:id="42">
    <w:p w14:paraId="48F2EA13" w14:textId="028BAF8D" w:rsidR="009B6546" w:rsidRPr="009D24AC" w:rsidRDefault="009B6546"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Dès qu’on se fut apprivoisés, les relations avec le personnel soignant devinrent cordiales et empreintes d’estime réciproques »</w:t>
      </w:r>
      <w:r w:rsidR="005802F0" w:rsidRPr="009D24AC">
        <w:rPr>
          <w:rFonts w:ascii="Times New Roman" w:hAnsi="Times New Roman" w:cs="Times New Roman"/>
        </w:rPr>
        <w:t>,</w:t>
      </w:r>
      <w:r w:rsidR="00A32763" w:rsidRPr="009D24AC">
        <w:rPr>
          <w:rFonts w:ascii="Times New Roman" w:hAnsi="Times New Roman" w:cs="Times New Roman"/>
          <w:smallCaps/>
        </w:rPr>
        <w:t xml:space="preserve"> S. Lauras</w:t>
      </w:r>
      <w:r w:rsidR="00A32763" w:rsidRPr="009D24AC">
        <w:rPr>
          <w:rFonts w:ascii="Times New Roman" w:hAnsi="Times New Roman" w:cs="Times New Roman"/>
        </w:rPr>
        <w:t xml:space="preserve">, </w:t>
      </w:r>
      <w:r w:rsidR="00A32763" w:rsidRPr="009D24AC">
        <w:rPr>
          <w:rFonts w:ascii="Times New Roman" w:hAnsi="Times New Roman" w:cs="Times New Roman"/>
          <w:i/>
          <w:iCs/>
        </w:rPr>
        <w:t xml:space="preserve">Op. </w:t>
      </w:r>
      <w:proofErr w:type="spellStart"/>
      <w:proofErr w:type="gramStart"/>
      <w:r w:rsidR="00A32763" w:rsidRPr="009D24AC">
        <w:rPr>
          <w:rFonts w:ascii="Times New Roman" w:hAnsi="Times New Roman" w:cs="Times New Roman"/>
          <w:i/>
          <w:iCs/>
        </w:rPr>
        <w:t>cit</w:t>
      </w:r>
      <w:proofErr w:type="spellEnd"/>
      <w:proofErr w:type="gramEnd"/>
      <w:r w:rsidR="00A32763" w:rsidRPr="009D24AC">
        <w:rPr>
          <w:rFonts w:ascii="Times New Roman" w:hAnsi="Times New Roman" w:cs="Times New Roman"/>
          <w:i/>
          <w:iCs/>
        </w:rPr>
        <w:t>.</w:t>
      </w:r>
      <w:r w:rsidR="00A32763" w:rsidRPr="009D24AC">
        <w:rPr>
          <w:rFonts w:ascii="Times New Roman" w:hAnsi="Times New Roman" w:cs="Times New Roman"/>
        </w:rPr>
        <w:t xml:space="preserve">, </w:t>
      </w:r>
      <w:r w:rsidR="00E751CA" w:rsidRPr="009D24AC">
        <w:rPr>
          <w:rFonts w:ascii="Times New Roman" w:hAnsi="Times New Roman" w:cs="Times New Roman"/>
        </w:rPr>
        <w:t>p. 67</w:t>
      </w:r>
      <w:r w:rsidRPr="009D24AC">
        <w:rPr>
          <w:rFonts w:ascii="Times New Roman" w:hAnsi="Times New Roman" w:cs="Times New Roman"/>
        </w:rPr>
        <w:t xml:space="preserve"> </w:t>
      </w:r>
    </w:p>
  </w:footnote>
  <w:footnote w:id="43">
    <w:p w14:paraId="51D9C6A1" w14:textId="250A76A0" w:rsidR="009B6546" w:rsidRPr="009D24AC" w:rsidRDefault="009B6546"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Avec un aplomb effarant, il mentait par omission aux médecins pour sortir de l’hôpital. Frère </w:t>
      </w:r>
      <w:r w:rsidR="00E751CA" w:rsidRPr="009D24AC">
        <w:rPr>
          <w:rFonts w:ascii="Times New Roman" w:hAnsi="Times New Roman" w:cs="Times New Roman"/>
        </w:rPr>
        <w:t>V</w:t>
      </w:r>
      <w:r w:rsidRPr="009D24AC">
        <w:rPr>
          <w:rFonts w:ascii="Times New Roman" w:hAnsi="Times New Roman" w:cs="Times New Roman"/>
        </w:rPr>
        <w:t>incent s’efforçait de leur faire croire que son état s’améliorait, et il parvenait à ses fins. Il partait en ambulance en expliquant au personnel soignant qu’il allait bien. Au bout de deux jours, il revenait »</w:t>
      </w:r>
      <w:r w:rsidR="005802F0" w:rsidRPr="009D24AC">
        <w:rPr>
          <w:rFonts w:ascii="Times New Roman" w:hAnsi="Times New Roman" w:cs="Times New Roman"/>
        </w:rPr>
        <w:t xml:space="preserve">, </w:t>
      </w:r>
      <w:r w:rsidR="00412EA7" w:rsidRPr="009D24AC">
        <w:rPr>
          <w:rFonts w:ascii="Times New Roman" w:hAnsi="Times New Roman" w:cs="Times New Roman"/>
        </w:rPr>
        <w:t xml:space="preserve">N. </w:t>
      </w:r>
      <w:proofErr w:type="spellStart"/>
      <w:r w:rsidR="00412EA7" w:rsidRPr="009D24AC">
        <w:rPr>
          <w:rFonts w:ascii="Times New Roman" w:hAnsi="Times New Roman" w:cs="Times New Roman"/>
          <w:smallCaps/>
        </w:rPr>
        <w:t>Diat</w:t>
      </w:r>
      <w:proofErr w:type="spellEnd"/>
      <w:r w:rsidR="00412EA7" w:rsidRPr="009D24AC">
        <w:rPr>
          <w:rFonts w:ascii="Times New Roman" w:hAnsi="Times New Roman" w:cs="Times New Roman"/>
        </w:rPr>
        <w:t xml:space="preserve">, </w:t>
      </w:r>
      <w:r w:rsidR="00412EA7" w:rsidRPr="009D24AC">
        <w:rPr>
          <w:rFonts w:ascii="Times New Roman" w:hAnsi="Times New Roman" w:cs="Times New Roman"/>
          <w:i/>
          <w:iCs/>
        </w:rPr>
        <w:t xml:space="preserve">Op. </w:t>
      </w:r>
      <w:proofErr w:type="spellStart"/>
      <w:proofErr w:type="gramStart"/>
      <w:r w:rsidR="00412EA7" w:rsidRPr="009D24AC">
        <w:rPr>
          <w:rFonts w:ascii="Times New Roman" w:hAnsi="Times New Roman" w:cs="Times New Roman"/>
          <w:i/>
          <w:iCs/>
        </w:rPr>
        <w:t>cit</w:t>
      </w:r>
      <w:proofErr w:type="spellEnd"/>
      <w:proofErr w:type="gramEnd"/>
      <w:r w:rsidR="00412EA7" w:rsidRPr="009D24AC">
        <w:rPr>
          <w:rFonts w:ascii="Times New Roman" w:hAnsi="Times New Roman" w:cs="Times New Roman"/>
          <w:i/>
          <w:iCs/>
        </w:rPr>
        <w:t>.</w:t>
      </w:r>
      <w:r w:rsidR="00412EA7" w:rsidRPr="009D24AC">
        <w:rPr>
          <w:rFonts w:ascii="Times New Roman" w:hAnsi="Times New Roman" w:cs="Times New Roman"/>
        </w:rPr>
        <w:t>, p. 32.</w:t>
      </w:r>
    </w:p>
  </w:footnote>
  <w:footnote w:id="44">
    <w:p w14:paraId="5EC39E22" w14:textId="5E091BC4" w:rsidR="009B6546" w:rsidRPr="009D24AC" w:rsidRDefault="009B6546"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 Les frères devaient désormais prodiguer des soins palliatifs délicats. Tous les jours, ils </w:t>
      </w:r>
      <w:proofErr w:type="gramStart"/>
      <w:r w:rsidRPr="009D24AC">
        <w:rPr>
          <w:rFonts w:ascii="Times New Roman" w:hAnsi="Times New Roman" w:cs="Times New Roman"/>
        </w:rPr>
        <w:t>avaient peur</w:t>
      </w:r>
      <w:proofErr w:type="gramEnd"/>
      <w:r w:rsidRPr="009D24AC">
        <w:rPr>
          <w:rFonts w:ascii="Times New Roman" w:hAnsi="Times New Roman" w:cs="Times New Roman"/>
        </w:rPr>
        <w:t xml:space="preserve"> de commettre une erreur. Ils se savaient à la limite entre les soins de fin de vie l’acharnement thérapeutique »</w:t>
      </w:r>
      <w:r w:rsidR="00A32763" w:rsidRPr="009D24AC">
        <w:rPr>
          <w:rFonts w:ascii="Times New Roman" w:hAnsi="Times New Roman" w:cs="Times New Roman"/>
        </w:rPr>
        <w:t>,</w:t>
      </w:r>
      <w:r w:rsidR="009D24AC" w:rsidRPr="009D24AC">
        <w:rPr>
          <w:rFonts w:ascii="Times New Roman" w:hAnsi="Times New Roman" w:cs="Times New Roman"/>
        </w:rPr>
        <w:t xml:space="preserve"> N. </w:t>
      </w:r>
      <w:proofErr w:type="spellStart"/>
      <w:r w:rsidR="009D24AC" w:rsidRPr="009D24AC">
        <w:rPr>
          <w:rFonts w:ascii="Times New Roman" w:hAnsi="Times New Roman" w:cs="Times New Roman"/>
          <w:smallCaps/>
        </w:rPr>
        <w:t>Diat</w:t>
      </w:r>
      <w:proofErr w:type="spellEnd"/>
      <w:r w:rsidR="009D24AC" w:rsidRPr="009D24AC">
        <w:rPr>
          <w:rFonts w:ascii="Times New Roman" w:hAnsi="Times New Roman" w:cs="Times New Roman"/>
        </w:rPr>
        <w:t xml:space="preserve">, </w:t>
      </w:r>
      <w:r w:rsidR="009D24AC" w:rsidRPr="009D24AC">
        <w:rPr>
          <w:rFonts w:ascii="Times New Roman" w:hAnsi="Times New Roman" w:cs="Times New Roman"/>
          <w:i/>
          <w:iCs/>
        </w:rPr>
        <w:t xml:space="preserve">Op. </w:t>
      </w:r>
      <w:proofErr w:type="spellStart"/>
      <w:proofErr w:type="gramStart"/>
      <w:r w:rsidR="009D24AC" w:rsidRPr="009D24AC">
        <w:rPr>
          <w:rFonts w:ascii="Times New Roman" w:hAnsi="Times New Roman" w:cs="Times New Roman"/>
          <w:i/>
          <w:iCs/>
        </w:rPr>
        <w:t>cit</w:t>
      </w:r>
      <w:proofErr w:type="spellEnd"/>
      <w:proofErr w:type="gramEnd"/>
      <w:r w:rsidR="009D24AC" w:rsidRPr="009D24AC">
        <w:rPr>
          <w:rFonts w:ascii="Times New Roman" w:hAnsi="Times New Roman" w:cs="Times New Roman"/>
          <w:i/>
          <w:iCs/>
        </w:rPr>
        <w:t>.</w:t>
      </w:r>
      <w:r w:rsidR="009D24AC" w:rsidRPr="009D24AC">
        <w:rPr>
          <w:rFonts w:ascii="Times New Roman" w:hAnsi="Times New Roman" w:cs="Times New Roman"/>
        </w:rPr>
        <w:t>, p. 35.</w:t>
      </w:r>
    </w:p>
  </w:footnote>
  <w:footnote w:id="45">
    <w:p w14:paraId="38FDCFFE" w14:textId="6463EDD0" w:rsidR="00901C6E" w:rsidRPr="009D24AC" w:rsidRDefault="00901C6E"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D. Hervieu-Léger,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proofErr w:type="gramEnd"/>
      <w:r w:rsidRPr="009D24AC">
        <w:rPr>
          <w:rFonts w:ascii="Times New Roman" w:hAnsi="Times New Roman" w:cs="Times New Roman"/>
          <w:i/>
          <w:iCs/>
        </w:rPr>
        <w:t>.</w:t>
      </w:r>
      <w:r w:rsidRPr="009D24AC">
        <w:rPr>
          <w:rFonts w:ascii="Times New Roman" w:hAnsi="Times New Roman" w:cs="Times New Roman"/>
        </w:rPr>
        <w:t>, p. 629</w:t>
      </w:r>
      <w:r w:rsidRPr="009D24AC">
        <w:rPr>
          <w:rFonts w:ascii="Times New Roman" w:hAnsi="Times New Roman" w:cs="Times New Roman"/>
        </w:rPr>
        <w:noBreakHyphen/>
        <w:t>631.</w:t>
      </w:r>
    </w:p>
  </w:footnote>
  <w:footnote w:id="46">
    <w:p w14:paraId="6D956E6E" w14:textId="03BA8CD1" w:rsidR="00415EDF" w:rsidRPr="009D24AC" w:rsidRDefault="00415EDF"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En philosophie de la religion, voir les travaux de Jean Grondin, notamment,</w:t>
      </w:r>
      <w:r w:rsidR="00EC590D" w:rsidRPr="009D24AC">
        <w:rPr>
          <w:rFonts w:ascii="Times New Roman" w:hAnsi="Times New Roman" w:cs="Times New Roman"/>
        </w:rPr>
        <w:t xml:space="preserve"> J. </w:t>
      </w:r>
      <w:r w:rsidR="00EC590D" w:rsidRPr="009D24AC">
        <w:rPr>
          <w:rFonts w:ascii="Times New Roman" w:hAnsi="Times New Roman" w:cs="Times New Roman"/>
          <w:smallCaps/>
        </w:rPr>
        <w:t>Grondin</w:t>
      </w:r>
      <w:r w:rsidR="00EC590D" w:rsidRPr="009D24AC">
        <w:rPr>
          <w:rFonts w:ascii="Times New Roman" w:hAnsi="Times New Roman" w:cs="Times New Roman"/>
        </w:rPr>
        <w:t>,</w:t>
      </w:r>
      <w:r w:rsidRPr="009D24AC">
        <w:rPr>
          <w:rFonts w:ascii="Times New Roman" w:hAnsi="Times New Roman" w:cs="Times New Roman"/>
        </w:rPr>
        <w:t xml:space="preserve"> « Le sens de la vie. Une question assez récente mais pleine de saveur », </w:t>
      </w:r>
      <w:r w:rsidRPr="009D24AC">
        <w:rPr>
          <w:rFonts w:ascii="Times New Roman" w:hAnsi="Times New Roman" w:cs="Times New Roman"/>
          <w:i/>
          <w:iCs/>
        </w:rPr>
        <w:t>Théologiques</w:t>
      </w:r>
      <w:r w:rsidRPr="009D24AC">
        <w:rPr>
          <w:rFonts w:ascii="Times New Roman" w:hAnsi="Times New Roman" w:cs="Times New Roman"/>
        </w:rPr>
        <w:t>, vol. 9, n°2, 2001, p.</w:t>
      </w:r>
      <w:r w:rsidR="00F14F0F" w:rsidRPr="009D24AC">
        <w:rPr>
          <w:rFonts w:ascii="Times New Roman" w:hAnsi="Times New Roman" w:cs="Times New Roman"/>
        </w:rPr>
        <w:t> </w:t>
      </w:r>
      <w:r w:rsidRPr="009D24AC">
        <w:rPr>
          <w:rFonts w:ascii="Times New Roman" w:hAnsi="Times New Roman" w:cs="Times New Roman"/>
        </w:rPr>
        <w:t xml:space="preserve">7-15 ; pour mémoire le syntagme « sens de la vie » apparaît dans la constitution </w:t>
      </w:r>
      <w:proofErr w:type="spellStart"/>
      <w:r w:rsidRPr="009D24AC">
        <w:rPr>
          <w:rFonts w:ascii="Times New Roman" w:hAnsi="Times New Roman" w:cs="Times New Roman"/>
          <w:i/>
          <w:iCs/>
        </w:rPr>
        <w:t>Gaudium</w:t>
      </w:r>
      <w:proofErr w:type="spellEnd"/>
      <w:r w:rsidRPr="009D24AC">
        <w:rPr>
          <w:rFonts w:ascii="Times New Roman" w:hAnsi="Times New Roman" w:cs="Times New Roman"/>
          <w:i/>
          <w:iCs/>
        </w:rPr>
        <w:t xml:space="preserve"> et </w:t>
      </w:r>
      <w:proofErr w:type="spellStart"/>
      <w:r w:rsidRPr="009D24AC">
        <w:rPr>
          <w:rFonts w:ascii="Times New Roman" w:hAnsi="Times New Roman" w:cs="Times New Roman"/>
          <w:i/>
          <w:iCs/>
        </w:rPr>
        <w:t>Spes</w:t>
      </w:r>
      <w:proofErr w:type="spellEnd"/>
      <w:r w:rsidRPr="009D24AC">
        <w:rPr>
          <w:rFonts w:ascii="Times New Roman" w:hAnsi="Times New Roman" w:cs="Times New Roman"/>
        </w:rPr>
        <w:t xml:space="preserve"> et dans l’encyclique </w:t>
      </w:r>
      <w:proofErr w:type="spellStart"/>
      <w:r w:rsidRPr="009D24AC">
        <w:rPr>
          <w:rFonts w:ascii="Times New Roman" w:hAnsi="Times New Roman" w:cs="Times New Roman"/>
          <w:i/>
          <w:iCs/>
        </w:rPr>
        <w:t>Ecclesiam</w:t>
      </w:r>
      <w:proofErr w:type="spellEnd"/>
      <w:r w:rsidRPr="009D24AC">
        <w:rPr>
          <w:rFonts w:ascii="Times New Roman" w:hAnsi="Times New Roman" w:cs="Times New Roman"/>
          <w:i/>
          <w:iCs/>
        </w:rPr>
        <w:t xml:space="preserve"> </w:t>
      </w:r>
      <w:proofErr w:type="spellStart"/>
      <w:proofErr w:type="gramStart"/>
      <w:r w:rsidRPr="009D24AC">
        <w:rPr>
          <w:rFonts w:ascii="Times New Roman" w:hAnsi="Times New Roman" w:cs="Times New Roman"/>
          <w:i/>
          <w:iCs/>
        </w:rPr>
        <w:t>Suam</w:t>
      </w:r>
      <w:proofErr w:type="spellEnd"/>
      <w:r w:rsidRPr="009D24AC">
        <w:rPr>
          <w:rFonts w:ascii="Times New Roman" w:hAnsi="Times New Roman" w:cs="Times New Roman"/>
        </w:rPr>
        <w:t xml:space="preserve">  de</w:t>
      </w:r>
      <w:proofErr w:type="gramEnd"/>
      <w:r w:rsidRPr="009D24AC">
        <w:rPr>
          <w:rFonts w:ascii="Times New Roman" w:hAnsi="Times New Roman" w:cs="Times New Roman"/>
        </w:rPr>
        <w:t xml:space="preserve"> Paul VI (août 1964) ; </w:t>
      </w:r>
      <w:r w:rsidR="00EC590D" w:rsidRPr="009D24AC">
        <w:rPr>
          <w:rFonts w:ascii="Times New Roman" w:hAnsi="Times New Roman" w:cs="Times New Roman"/>
        </w:rPr>
        <w:t xml:space="preserve">il </w:t>
      </w:r>
      <w:r w:rsidRPr="009D24AC">
        <w:rPr>
          <w:rFonts w:ascii="Times New Roman" w:hAnsi="Times New Roman" w:cs="Times New Roman"/>
        </w:rPr>
        <w:t>devient courant chez Jean-Paul II (</w:t>
      </w:r>
      <w:proofErr w:type="spellStart"/>
      <w:r w:rsidRPr="009D24AC">
        <w:rPr>
          <w:rFonts w:ascii="Times New Roman" w:hAnsi="Times New Roman" w:cs="Times New Roman"/>
          <w:i/>
          <w:iCs/>
        </w:rPr>
        <w:t>Redemptoris</w:t>
      </w:r>
      <w:proofErr w:type="spellEnd"/>
      <w:r w:rsidRPr="009D24AC">
        <w:rPr>
          <w:rFonts w:ascii="Times New Roman" w:hAnsi="Times New Roman" w:cs="Times New Roman"/>
          <w:i/>
          <w:iCs/>
        </w:rPr>
        <w:t xml:space="preserve"> </w:t>
      </w:r>
      <w:proofErr w:type="spellStart"/>
      <w:r w:rsidRPr="009D24AC">
        <w:rPr>
          <w:rFonts w:ascii="Times New Roman" w:hAnsi="Times New Roman" w:cs="Times New Roman"/>
          <w:i/>
          <w:iCs/>
        </w:rPr>
        <w:t>missio</w:t>
      </w:r>
      <w:proofErr w:type="spellEnd"/>
      <w:r w:rsidRPr="009D24AC">
        <w:rPr>
          <w:rFonts w:ascii="Times New Roman" w:hAnsi="Times New Roman" w:cs="Times New Roman"/>
        </w:rPr>
        <w:t xml:space="preserve">, 1990 ; </w:t>
      </w:r>
      <w:proofErr w:type="spellStart"/>
      <w:r w:rsidRPr="009D24AC">
        <w:rPr>
          <w:rFonts w:ascii="Times New Roman" w:hAnsi="Times New Roman" w:cs="Times New Roman"/>
          <w:i/>
          <w:iCs/>
        </w:rPr>
        <w:t>Veritatis</w:t>
      </w:r>
      <w:proofErr w:type="spellEnd"/>
      <w:r w:rsidRPr="009D24AC">
        <w:rPr>
          <w:rFonts w:ascii="Times New Roman" w:hAnsi="Times New Roman" w:cs="Times New Roman"/>
          <w:i/>
          <w:iCs/>
        </w:rPr>
        <w:t xml:space="preserve"> </w:t>
      </w:r>
      <w:proofErr w:type="spellStart"/>
      <w:r w:rsidRPr="009D24AC">
        <w:rPr>
          <w:rFonts w:ascii="Times New Roman" w:hAnsi="Times New Roman" w:cs="Times New Roman"/>
          <w:i/>
          <w:iCs/>
        </w:rPr>
        <w:t>Splendor</w:t>
      </w:r>
      <w:proofErr w:type="spellEnd"/>
      <w:r w:rsidRPr="009D24AC">
        <w:rPr>
          <w:rFonts w:ascii="Times New Roman" w:hAnsi="Times New Roman" w:cs="Times New Roman"/>
          <w:i/>
          <w:iCs/>
        </w:rPr>
        <w:t xml:space="preserve"> </w:t>
      </w:r>
      <w:r w:rsidRPr="009D24AC">
        <w:rPr>
          <w:rFonts w:ascii="Times New Roman" w:hAnsi="Times New Roman" w:cs="Times New Roman"/>
        </w:rPr>
        <w:t xml:space="preserve">1993 ; </w:t>
      </w:r>
      <w:proofErr w:type="spellStart"/>
      <w:r w:rsidRPr="009D24AC">
        <w:rPr>
          <w:rFonts w:ascii="Times New Roman" w:hAnsi="Times New Roman" w:cs="Times New Roman"/>
          <w:i/>
          <w:iCs/>
        </w:rPr>
        <w:t>Evangelium</w:t>
      </w:r>
      <w:proofErr w:type="spellEnd"/>
      <w:r w:rsidRPr="009D24AC">
        <w:rPr>
          <w:rFonts w:ascii="Times New Roman" w:hAnsi="Times New Roman" w:cs="Times New Roman"/>
          <w:i/>
          <w:iCs/>
        </w:rPr>
        <w:t xml:space="preserve"> Vitæ</w:t>
      </w:r>
      <w:r w:rsidRPr="009D24AC">
        <w:rPr>
          <w:rFonts w:ascii="Times New Roman" w:hAnsi="Times New Roman" w:cs="Times New Roman"/>
        </w:rPr>
        <w:t>, 1995).</w:t>
      </w:r>
    </w:p>
  </w:footnote>
  <w:footnote w:id="47">
    <w:p w14:paraId="08A8DB9D" w14:textId="1AF01439" w:rsidR="00320337" w:rsidRPr="009D24AC" w:rsidRDefault="00320337"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EC590D" w:rsidRPr="009D24AC">
        <w:rPr>
          <w:rFonts w:ascii="Times New Roman" w:hAnsi="Times New Roman" w:cs="Times New Roman"/>
          <w:smallCaps/>
        </w:rPr>
        <w:t>S. Lauras</w:t>
      </w:r>
      <w:r w:rsidR="00EC590D" w:rsidRPr="009D24AC">
        <w:rPr>
          <w:rFonts w:ascii="Times New Roman" w:hAnsi="Times New Roman" w:cs="Times New Roman"/>
        </w:rPr>
        <w:t xml:space="preserve">, </w:t>
      </w:r>
      <w:r w:rsidR="00EC590D" w:rsidRPr="009D24AC">
        <w:rPr>
          <w:rFonts w:ascii="Times New Roman" w:hAnsi="Times New Roman" w:cs="Times New Roman"/>
          <w:i/>
          <w:iCs/>
        </w:rPr>
        <w:t xml:space="preserve">Op. </w:t>
      </w:r>
      <w:proofErr w:type="spellStart"/>
      <w:proofErr w:type="gramStart"/>
      <w:r w:rsidR="00EC590D" w:rsidRPr="009D24AC">
        <w:rPr>
          <w:rFonts w:ascii="Times New Roman" w:hAnsi="Times New Roman" w:cs="Times New Roman"/>
          <w:i/>
          <w:iCs/>
        </w:rPr>
        <w:t>cit</w:t>
      </w:r>
      <w:proofErr w:type="spellEnd"/>
      <w:r w:rsidR="00EC590D" w:rsidRPr="009D24AC">
        <w:rPr>
          <w:rFonts w:ascii="Times New Roman" w:hAnsi="Times New Roman" w:cs="Times New Roman"/>
        </w:rPr>
        <w:t xml:space="preserve"> ,</w:t>
      </w:r>
      <w:proofErr w:type="gramEnd"/>
      <w:r w:rsidR="00EC590D" w:rsidRPr="009D24AC">
        <w:rPr>
          <w:rFonts w:ascii="Times New Roman" w:hAnsi="Times New Roman" w:cs="Times New Roman"/>
        </w:rPr>
        <w:t xml:space="preserve"> p. </w:t>
      </w:r>
      <w:r w:rsidRPr="009D24AC">
        <w:rPr>
          <w:rFonts w:ascii="Times New Roman" w:hAnsi="Times New Roman" w:cs="Times New Roman"/>
        </w:rPr>
        <w:t>105.</w:t>
      </w:r>
    </w:p>
  </w:footnote>
  <w:footnote w:id="48">
    <w:p w14:paraId="2DBDBFCB" w14:textId="6101ED1D" w:rsidR="00E751CA" w:rsidRPr="009D24AC" w:rsidRDefault="00E751CA"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Pr="009D24AC">
        <w:rPr>
          <w:rFonts w:ascii="Times New Roman" w:hAnsi="Times New Roman" w:cs="Times New Roman"/>
          <w:smallCaps/>
        </w:rPr>
        <w:t>S. Lauras</w:t>
      </w:r>
      <w:r w:rsidRPr="009D24AC">
        <w:rPr>
          <w:rFonts w:ascii="Times New Roman" w:hAnsi="Times New Roman" w:cs="Times New Roman"/>
        </w:rPr>
        <w:t xml:space="preserve">, </w:t>
      </w:r>
      <w:r w:rsidRPr="009D24AC">
        <w:rPr>
          <w:rFonts w:ascii="Times New Roman" w:hAnsi="Times New Roman" w:cs="Times New Roman"/>
          <w:i/>
          <w:iCs/>
        </w:rPr>
        <w:t xml:space="preserve">Op. </w:t>
      </w:r>
      <w:proofErr w:type="spellStart"/>
      <w:proofErr w:type="gramStart"/>
      <w:r w:rsidRPr="009D24AC">
        <w:rPr>
          <w:rFonts w:ascii="Times New Roman" w:hAnsi="Times New Roman" w:cs="Times New Roman"/>
          <w:i/>
          <w:iCs/>
        </w:rPr>
        <w:t>cit</w:t>
      </w:r>
      <w:proofErr w:type="spellEnd"/>
      <w:r w:rsidRPr="009D24AC">
        <w:rPr>
          <w:rFonts w:ascii="Times New Roman" w:hAnsi="Times New Roman" w:cs="Times New Roman"/>
        </w:rPr>
        <w:t xml:space="preserve"> ,</w:t>
      </w:r>
      <w:proofErr w:type="gramEnd"/>
      <w:r w:rsidRPr="009D24AC">
        <w:rPr>
          <w:rFonts w:ascii="Times New Roman" w:hAnsi="Times New Roman" w:cs="Times New Roman"/>
        </w:rPr>
        <w:t xml:space="preserve"> p. 78.</w:t>
      </w:r>
    </w:p>
  </w:footnote>
  <w:footnote w:id="49">
    <w:p w14:paraId="6AA96C5C" w14:textId="215288C7" w:rsidR="00E751CA" w:rsidRPr="009D24AC" w:rsidRDefault="00E751CA"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00412EA7" w:rsidRPr="009D24AC">
        <w:rPr>
          <w:rFonts w:ascii="Times New Roman" w:hAnsi="Times New Roman" w:cs="Times New Roman"/>
        </w:rPr>
        <w:t xml:space="preserve">N. </w:t>
      </w:r>
      <w:proofErr w:type="spellStart"/>
      <w:r w:rsidR="00412EA7" w:rsidRPr="009D24AC">
        <w:rPr>
          <w:rFonts w:ascii="Times New Roman" w:hAnsi="Times New Roman" w:cs="Times New Roman"/>
          <w:smallCaps/>
        </w:rPr>
        <w:t>Diat</w:t>
      </w:r>
      <w:proofErr w:type="spellEnd"/>
      <w:r w:rsidR="00412EA7" w:rsidRPr="009D24AC">
        <w:rPr>
          <w:rFonts w:ascii="Times New Roman" w:hAnsi="Times New Roman" w:cs="Times New Roman"/>
        </w:rPr>
        <w:t xml:space="preserve">, </w:t>
      </w:r>
      <w:r w:rsidR="00412EA7" w:rsidRPr="009D24AC">
        <w:rPr>
          <w:rFonts w:ascii="Times New Roman" w:hAnsi="Times New Roman" w:cs="Times New Roman"/>
          <w:i/>
          <w:iCs/>
        </w:rPr>
        <w:t xml:space="preserve">Op. </w:t>
      </w:r>
      <w:proofErr w:type="spellStart"/>
      <w:proofErr w:type="gramStart"/>
      <w:r w:rsidR="00412EA7" w:rsidRPr="009D24AC">
        <w:rPr>
          <w:rFonts w:ascii="Times New Roman" w:hAnsi="Times New Roman" w:cs="Times New Roman"/>
          <w:i/>
          <w:iCs/>
        </w:rPr>
        <w:t>cit</w:t>
      </w:r>
      <w:proofErr w:type="spellEnd"/>
      <w:proofErr w:type="gramEnd"/>
      <w:r w:rsidR="00412EA7" w:rsidRPr="009D24AC">
        <w:rPr>
          <w:rFonts w:ascii="Times New Roman" w:hAnsi="Times New Roman" w:cs="Times New Roman"/>
          <w:i/>
          <w:iCs/>
        </w:rPr>
        <w:t>.</w:t>
      </w:r>
      <w:r w:rsidR="00412EA7" w:rsidRPr="009D24AC">
        <w:rPr>
          <w:rFonts w:ascii="Times New Roman" w:hAnsi="Times New Roman" w:cs="Times New Roman"/>
        </w:rPr>
        <w:t>, p. 33.</w:t>
      </w:r>
    </w:p>
  </w:footnote>
  <w:footnote w:id="50">
    <w:p w14:paraId="44DE2EB1" w14:textId="55D71B2F" w:rsidR="009422F5" w:rsidRPr="009D24AC" w:rsidRDefault="009422F5"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les théologies de la kénose, E</w:t>
      </w:r>
      <w:r w:rsidR="00EC590D" w:rsidRPr="009D24AC">
        <w:rPr>
          <w:rFonts w:ascii="Times New Roman" w:hAnsi="Times New Roman" w:cs="Times New Roman"/>
        </w:rPr>
        <w:t>. </w:t>
      </w:r>
      <w:r w:rsidRPr="009D24AC">
        <w:rPr>
          <w:rFonts w:ascii="Times New Roman" w:hAnsi="Times New Roman" w:cs="Times New Roman"/>
          <w:smallCaps/>
        </w:rPr>
        <w:t>Brito</w:t>
      </w:r>
      <w:r w:rsidRPr="009D24AC">
        <w:rPr>
          <w:rFonts w:ascii="Times New Roman" w:hAnsi="Times New Roman" w:cs="Times New Roman"/>
        </w:rPr>
        <w:t>, « Les théologies de la kénose</w:t>
      </w:r>
      <w:r w:rsidRPr="009D24AC">
        <w:rPr>
          <w:rFonts w:ascii="Times New Roman" w:hAnsi="Times New Roman" w:cs="Times New Roman"/>
          <w:color w:val="000000"/>
          <w:spacing w:val="-5"/>
        </w:rPr>
        <w:t> »,</w:t>
      </w:r>
      <w:r w:rsidR="00EC590D" w:rsidRPr="009D24AC">
        <w:rPr>
          <w:rFonts w:ascii="Times New Roman" w:hAnsi="Times New Roman" w:cs="Times New Roman"/>
          <w:color w:val="000000"/>
          <w:spacing w:val="-5"/>
        </w:rPr>
        <w:t xml:space="preserve"> dans</w:t>
      </w:r>
      <w:r w:rsidRPr="009D24AC">
        <w:rPr>
          <w:rFonts w:ascii="Times New Roman" w:hAnsi="Times New Roman" w:cs="Times New Roman"/>
          <w:color w:val="000000"/>
          <w:spacing w:val="-5"/>
        </w:rPr>
        <w:t xml:space="preserve"> </w:t>
      </w:r>
      <w:r w:rsidRPr="009D24AC">
        <w:rPr>
          <w:rFonts w:ascii="Times New Roman" w:hAnsi="Times New Roman" w:cs="Times New Roman"/>
          <w:i/>
          <w:iCs/>
          <w:color w:val="000000"/>
          <w:spacing w:val="-5"/>
        </w:rPr>
        <w:t>Accès Au Christ</w:t>
      </w:r>
      <w:r w:rsidRPr="009D24AC">
        <w:rPr>
          <w:rFonts w:ascii="Times New Roman" w:hAnsi="Times New Roman" w:cs="Times New Roman"/>
          <w:color w:val="000000"/>
          <w:spacing w:val="-5"/>
        </w:rPr>
        <w:t xml:space="preserve">, </w:t>
      </w:r>
      <w:r w:rsidRPr="009D24AC">
        <w:rPr>
          <w:rFonts w:ascii="Times New Roman" w:hAnsi="Times New Roman" w:cs="Times New Roman"/>
          <w:b/>
          <w:bCs/>
          <w:color w:val="000000"/>
          <w:spacing w:val="-5"/>
        </w:rPr>
        <w:t>(</w:t>
      </w:r>
      <w:proofErr w:type="spellStart"/>
      <w:r w:rsidRPr="009D24AC">
        <w:rPr>
          <w:rFonts w:ascii="Times New Roman" w:hAnsi="Times New Roman" w:cs="Times New Roman"/>
          <w:color w:val="333333"/>
          <w:shd w:val="clear" w:color="auto" w:fill="F9F9F9"/>
        </w:rPr>
        <w:t>Bibliotheca</w:t>
      </w:r>
      <w:proofErr w:type="spellEnd"/>
      <w:r w:rsidRPr="009D24AC">
        <w:rPr>
          <w:rFonts w:ascii="Times New Roman" w:hAnsi="Times New Roman" w:cs="Times New Roman"/>
          <w:color w:val="333333"/>
          <w:shd w:val="clear" w:color="auto" w:fill="F9F9F9"/>
        </w:rPr>
        <w:t xml:space="preserve"> </w:t>
      </w:r>
      <w:proofErr w:type="spellStart"/>
      <w:r w:rsidRPr="009D24AC">
        <w:rPr>
          <w:rFonts w:ascii="Times New Roman" w:hAnsi="Times New Roman" w:cs="Times New Roman"/>
          <w:color w:val="333333"/>
          <w:shd w:val="clear" w:color="auto" w:fill="F9F9F9"/>
        </w:rPr>
        <w:t>Ephemeridum</w:t>
      </w:r>
      <w:proofErr w:type="spellEnd"/>
      <w:r w:rsidRPr="009D24AC">
        <w:rPr>
          <w:rFonts w:ascii="Times New Roman" w:hAnsi="Times New Roman" w:cs="Times New Roman"/>
          <w:color w:val="333333"/>
          <w:shd w:val="clear" w:color="auto" w:fill="F9F9F9"/>
        </w:rPr>
        <w:t xml:space="preserve"> </w:t>
      </w:r>
      <w:proofErr w:type="spellStart"/>
      <w:r w:rsidRPr="009D24AC">
        <w:rPr>
          <w:rFonts w:ascii="Times New Roman" w:hAnsi="Times New Roman" w:cs="Times New Roman"/>
          <w:color w:val="333333"/>
          <w:shd w:val="clear" w:color="auto" w:fill="F9F9F9"/>
        </w:rPr>
        <w:t>theologicarum</w:t>
      </w:r>
      <w:proofErr w:type="spellEnd"/>
      <w:r w:rsidRPr="009D24AC">
        <w:rPr>
          <w:rFonts w:ascii="Times New Roman" w:hAnsi="Times New Roman" w:cs="Times New Roman"/>
          <w:color w:val="333333"/>
          <w:shd w:val="clear" w:color="auto" w:fill="F9F9F9"/>
        </w:rPr>
        <w:t xml:space="preserve"> </w:t>
      </w:r>
      <w:proofErr w:type="spellStart"/>
      <w:r w:rsidRPr="009D24AC">
        <w:rPr>
          <w:rFonts w:ascii="Times New Roman" w:hAnsi="Times New Roman" w:cs="Times New Roman"/>
          <w:color w:val="333333"/>
          <w:shd w:val="clear" w:color="auto" w:fill="F9F9F9"/>
        </w:rPr>
        <w:t>Lovaniensium</w:t>
      </w:r>
      <w:proofErr w:type="spellEnd"/>
      <w:r w:rsidRPr="009D24AC">
        <w:rPr>
          <w:rFonts w:ascii="Times New Roman" w:hAnsi="Times New Roman" w:cs="Times New Roman"/>
          <w:color w:val="333333"/>
          <w:shd w:val="clear" w:color="auto" w:fill="F9F9F9"/>
        </w:rPr>
        <w:t xml:space="preserve"> </w:t>
      </w:r>
      <w:r w:rsidRPr="009D24AC">
        <w:rPr>
          <w:rFonts w:ascii="Times New Roman" w:hAnsi="Times New Roman" w:cs="Times New Roman"/>
          <w:color w:val="000000"/>
          <w:spacing w:val="-5"/>
        </w:rPr>
        <w:t>313), Leuven, 2020, p. 459–88.</w:t>
      </w:r>
      <w:r w:rsidRPr="009D24AC">
        <w:rPr>
          <w:rStyle w:val="apple-converted-space"/>
          <w:rFonts w:ascii="Times New Roman" w:hAnsi="Times New Roman" w:cs="Times New Roman"/>
          <w:color w:val="000000"/>
          <w:spacing w:val="-5"/>
        </w:rPr>
        <w:t> </w:t>
      </w:r>
    </w:p>
  </w:footnote>
  <w:footnote w:id="51">
    <w:p w14:paraId="5BE8173B" w14:textId="2D9C7B9D" w:rsidR="009B3B19" w:rsidRPr="009D24AC" w:rsidRDefault="009B3B19"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Pr="009D24AC">
        <w:rPr>
          <w:rFonts w:ascii="Times New Roman" w:hAnsi="Times New Roman" w:cs="Times New Roman"/>
          <w:smallCaps/>
        </w:rPr>
        <w:t>H</w:t>
      </w:r>
      <w:r w:rsidR="00EC590D" w:rsidRPr="009D24AC">
        <w:rPr>
          <w:rFonts w:ascii="Times New Roman" w:hAnsi="Times New Roman" w:cs="Times New Roman"/>
          <w:smallCaps/>
        </w:rPr>
        <w:t>.</w:t>
      </w:r>
      <w:r w:rsidRPr="009D24AC">
        <w:rPr>
          <w:rFonts w:ascii="Times New Roman" w:hAnsi="Times New Roman" w:cs="Times New Roman"/>
          <w:smallCaps/>
        </w:rPr>
        <w:t xml:space="preserve"> U</w:t>
      </w:r>
      <w:r w:rsidR="00EC590D" w:rsidRPr="009D24AC">
        <w:rPr>
          <w:rFonts w:ascii="Times New Roman" w:hAnsi="Times New Roman" w:cs="Times New Roman"/>
          <w:smallCaps/>
        </w:rPr>
        <w:t xml:space="preserve">. </w:t>
      </w:r>
      <w:r w:rsidRPr="009D24AC">
        <w:rPr>
          <w:rFonts w:ascii="Times New Roman" w:hAnsi="Times New Roman" w:cs="Times New Roman"/>
          <w:smallCaps/>
        </w:rPr>
        <w:t>von Balthasar,</w:t>
      </w:r>
      <w:r w:rsidRPr="009D24AC">
        <w:rPr>
          <w:rFonts w:ascii="Times New Roman" w:hAnsi="Times New Roman" w:cs="Times New Roman"/>
        </w:rPr>
        <w:t xml:space="preserve"> </w:t>
      </w:r>
      <w:r w:rsidRPr="009D24AC">
        <w:rPr>
          <w:rFonts w:ascii="Times New Roman" w:hAnsi="Times New Roman" w:cs="Times New Roman"/>
          <w:i/>
          <w:iCs/>
          <w:color w:val="202122"/>
        </w:rPr>
        <w:t>La Dramatique divine</w:t>
      </w:r>
      <w:r w:rsidRPr="009D24AC">
        <w:rPr>
          <w:rFonts w:ascii="Times New Roman" w:hAnsi="Times New Roman" w:cs="Times New Roman"/>
          <w:color w:val="202122"/>
          <w:shd w:val="clear" w:color="auto" w:fill="FFFFFF"/>
        </w:rPr>
        <w:t>, Namur, 1990-1999 [1973-1983].</w:t>
      </w:r>
    </w:p>
  </w:footnote>
  <w:footnote w:id="52">
    <w:p w14:paraId="291D96C9" w14:textId="56877439" w:rsidR="009B3B19" w:rsidRPr="009D24AC" w:rsidRDefault="009B3B19"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Pr="009D24AC">
        <w:rPr>
          <w:rFonts w:ascii="Times New Roman" w:hAnsi="Times New Roman" w:cs="Times New Roman"/>
          <w:smallCaps/>
        </w:rPr>
        <w:t>F</w:t>
      </w:r>
      <w:r w:rsidR="00EC590D" w:rsidRPr="009D24AC">
        <w:rPr>
          <w:rFonts w:ascii="Times New Roman" w:hAnsi="Times New Roman" w:cs="Times New Roman"/>
          <w:smallCaps/>
        </w:rPr>
        <w:t>.</w:t>
      </w:r>
      <w:r w:rsidRPr="009D24AC">
        <w:rPr>
          <w:rFonts w:ascii="Times New Roman" w:hAnsi="Times New Roman" w:cs="Times New Roman"/>
          <w:smallCaps/>
        </w:rPr>
        <w:t xml:space="preserve"> </w:t>
      </w:r>
      <w:proofErr w:type="spellStart"/>
      <w:r w:rsidRPr="009D24AC">
        <w:rPr>
          <w:rFonts w:ascii="Times New Roman" w:hAnsi="Times New Roman" w:cs="Times New Roman"/>
          <w:smallCaps/>
        </w:rPr>
        <w:t>Varillon</w:t>
      </w:r>
      <w:proofErr w:type="spellEnd"/>
      <w:r w:rsidRPr="009D24AC">
        <w:rPr>
          <w:rFonts w:ascii="Times New Roman" w:hAnsi="Times New Roman" w:cs="Times New Roman"/>
          <w:smallCaps/>
        </w:rPr>
        <w:t xml:space="preserve">, </w:t>
      </w:r>
      <w:r w:rsidRPr="009D24AC">
        <w:rPr>
          <w:rFonts w:ascii="Times New Roman" w:hAnsi="Times New Roman" w:cs="Times New Roman"/>
          <w:i/>
          <w:iCs/>
          <w:color w:val="202122"/>
        </w:rPr>
        <w:t>La Souffrance de Dieu</w:t>
      </w:r>
      <w:r w:rsidRPr="009D24AC">
        <w:rPr>
          <w:rFonts w:ascii="Times New Roman" w:hAnsi="Times New Roman" w:cs="Times New Roman"/>
          <w:color w:val="202122"/>
          <w:shd w:val="clear" w:color="auto" w:fill="FFFFFF"/>
        </w:rPr>
        <w:t xml:space="preserve">, </w:t>
      </w:r>
      <w:r w:rsidR="00EC590D" w:rsidRPr="009D24AC">
        <w:rPr>
          <w:rFonts w:ascii="Times New Roman" w:hAnsi="Times New Roman" w:cs="Times New Roman"/>
          <w:color w:val="202122"/>
          <w:shd w:val="clear" w:color="auto" w:fill="FFFFFF"/>
        </w:rPr>
        <w:t>Paris,</w:t>
      </w:r>
      <w:r w:rsidRPr="009D24AC">
        <w:rPr>
          <w:rFonts w:ascii="Times New Roman" w:hAnsi="Times New Roman" w:cs="Times New Roman"/>
          <w:color w:val="202122"/>
          <w:shd w:val="clear" w:color="auto" w:fill="FFFFFF"/>
        </w:rPr>
        <w:t xml:space="preserve"> 1975.</w:t>
      </w:r>
    </w:p>
  </w:footnote>
  <w:footnote w:id="53">
    <w:p w14:paraId="786A19DE" w14:textId="2CB877BE" w:rsidR="009B3B19" w:rsidRPr="009D24AC" w:rsidRDefault="009B3B19"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w:t>
      </w:r>
      <w:r w:rsidRPr="009D24AC">
        <w:rPr>
          <w:rFonts w:ascii="Times New Roman" w:hAnsi="Times New Roman" w:cs="Times New Roman"/>
          <w:smallCaps/>
        </w:rPr>
        <w:t>A</w:t>
      </w:r>
      <w:r w:rsidR="00EC590D" w:rsidRPr="009D24AC">
        <w:rPr>
          <w:rFonts w:ascii="Times New Roman" w:hAnsi="Times New Roman" w:cs="Times New Roman"/>
          <w:smallCaps/>
        </w:rPr>
        <w:t>. </w:t>
      </w:r>
      <w:proofErr w:type="spellStart"/>
      <w:r w:rsidRPr="009D24AC">
        <w:rPr>
          <w:rFonts w:ascii="Times New Roman" w:hAnsi="Times New Roman" w:cs="Times New Roman"/>
          <w:smallCaps/>
        </w:rPr>
        <w:t>Gesché</w:t>
      </w:r>
      <w:proofErr w:type="spellEnd"/>
      <w:r w:rsidRPr="009D24AC">
        <w:rPr>
          <w:rFonts w:ascii="Times New Roman" w:hAnsi="Times New Roman" w:cs="Times New Roman"/>
          <w:smallCaps/>
        </w:rPr>
        <w:t>,</w:t>
      </w:r>
      <w:r w:rsidRPr="009D24AC">
        <w:rPr>
          <w:rFonts w:ascii="Times New Roman" w:hAnsi="Times New Roman" w:cs="Times New Roman"/>
        </w:rPr>
        <w:t xml:space="preserve"> « </w:t>
      </w:r>
      <w:r w:rsidRPr="009D24AC">
        <w:rPr>
          <w:rFonts w:ascii="Times New Roman" w:hAnsi="Times New Roman" w:cs="Times New Roman"/>
          <w:color w:val="202122"/>
        </w:rPr>
        <w:t>Un Dieu précaire »</w:t>
      </w:r>
      <w:r w:rsidRPr="009D24AC">
        <w:rPr>
          <w:rFonts w:ascii="Times New Roman" w:hAnsi="Times New Roman" w:cs="Times New Roman"/>
          <w:color w:val="202122"/>
          <w:shd w:val="clear" w:color="auto" w:fill="FFFFFF"/>
        </w:rPr>
        <w:t xml:space="preserve">, dans </w:t>
      </w:r>
      <w:r w:rsidRPr="009D24AC">
        <w:rPr>
          <w:rFonts w:ascii="Times New Roman" w:hAnsi="Times New Roman" w:cs="Times New Roman"/>
          <w:i/>
          <w:iCs/>
          <w:color w:val="202122"/>
          <w:shd w:val="clear" w:color="auto" w:fill="FFFFFF"/>
        </w:rPr>
        <w:t>« Et si Dieu n'existait pas ? »</w:t>
      </w:r>
      <w:r w:rsidRPr="009D24AC">
        <w:rPr>
          <w:rFonts w:ascii="Times New Roman" w:hAnsi="Times New Roman" w:cs="Times New Roman"/>
          <w:color w:val="202122"/>
          <w:shd w:val="clear" w:color="auto" w:fill="FFFFFF"/>
        </w:rPr>
        <w:t>,</w:t>
      </w:r>
      <w:r w:rsidR="00EC590D" w:rsidRPr="009D24AC">
        <w:rPr>
          <w:rFonts w:ascii="Times New Roman" w:hAnsi="Times New Roman" w:cs="Times New Roman"/>
          <w:color w:val="202122"/>
          <w:shd w:val="clear" w:color="auto" w:fill="FFFFFF"/>
        </w:rPr>
        <w:t xml:space="preserve"> sous la </w:t>
      </w:r>
      <w:proofErr w:type="spellStart"/>
      <w:r w:rsidR="00EC590D" w:rsidRPr="009D24AC">
        <w:rPr>
          <w:rFonts w:ascii="Times New Roman" w:hAnsi="Times New Roman" w:cs="Times New Roman"/>
          <w:color w:val="202122"/>
          <w:shd w:val="clear" w:color="auto" w:fill="FFFFFF"/>
        </w:rPr>
        <w:t>dir</w:t>
      </w:r>
      <w:proofErr w:type="spellEnd"/>
      <w:r w:rsidR="00EC590D" w:rsidRPr="009D24AC">
        <w:rPr>
          <w:rFonts w:ascii="Times New Roman" w:hAnsi="Times New Roman" w:cs="Times New Roman"/>
          <w:color w:val="202122"/>
          <w:shd w:val="clear" w:color="auto" w:fill="FFFFFF"/>
        </w:rPr>
        <w:t xml:space="preserve">. de </w:t>
      </w:r>
      <w:r w:rsidR="00EC590D" w:rsidRPr="009D24AC">
        <w:rPr>
          <w:rFonts w:ascii="Times New Roman" w:hAnsi="Times New Roman" w:cs="Times New Roman"/>
          <w:smallCaps/>
          <w:color w:val="202122"/>
          <w:shd w:val="clear" w:color="auto" w:fill="FFFFFF"/>
        </w:rPr>
        <w:t xml:space="preserve">A. </w:t>
      </w:r>
      <w:proofErr w:type="spellStart"/>
      <w:r w:rsidR="00EC590D" w:rsidRPr="009D24AC">
        <w:rPr>
          <w:rFonts w:ascii="Times New Roman" w:hAnsi="Times New Roman" w:cs="Times New Roman"/>
          <w:smallCaps/>
          <w:color w:val="202122"/>
          <w:shd w:val="clear" w:color="auto" w:fill="FFFFFF"/>
        </w:rPr>
        <w:t>Gesché</w:t>
      </w:r>
      <w:proofErr w:type="spellEnd"/>
      <w:r w:rsidR="00EC590D" w:rsidRPr="009D24AC">
        <w:rPr>
          <w:rFonts w:ascii="Times New Roman" w:hAnsi="Times New Roman" w:cs="Times New Roman"/>
          <w:smallCaps/>
          <w:color w:val="202122"/>
          <w:shd w:val="clear" w:color="auto" w:fill="FFFFFF"/>
        </w:rPr>
        <w:t xml:space="preserve">, P. </w:t>
      </w:r>
      <w:proofErr w:type="spellStart"/>
      <w:r w:rsidR="00EC590D" w:rsidRPr="009D24AC">
        <w:rPr>
          <w:rFonts w:ascii="Times New Roman" w:hAnsi="Times New Roman" w:cs="Times New Roman"/>
          <w:smallCaps/>
          <w:color w:val="202122"/>
          <w:shd w:val="clear" w:color="auto" w:fill="FFFFFF"/>
        </w:rPr>
        <w:t>Scolas</w:t>
      </w:r>
      <w:proofErr w:type="spellEnd"/>
      <w:r w:rsidR="00EC590D" w:rsidRPr="009D24AC">
        <w:rPr>
          <w:rFonts w:ascii="Times New Roman" w:hAnsi="Times New Roman" w:cs="Times New Roman"/>
          <w:color w:val="202122"/>
          <w:shd w:val="clear" w:color="auto" w:fill="FFFFFF"/>
        </w:rPr>
        <w:t xml:space="preserve">, </w:t>
      </w:r>
      <w:r w:rsidRPr="009D24AC">
        <w:rPr>
          <w:rFonts w:ascii="Times New Roman" w:hAnsi="Times New Roman" w:cs="Times New Roman"/>
          <w:color w:val="202122"/>
          <w:shd w:val="clear" w:color="auto" w:fill="FFFFFF"/>
        </w:rPr>
        <w:t>Paris, 2002, p. 139</w:t>
      </w:r>
      <w:r w:rsidRPr="009D24AC">
        <w:rPr>
          <w:rFonts w:ascii="Times New Roman" w:hAnsi="Times New Roman" w:cs="Times New Roman"/>
          <w:color w:val="202122"/>
          <w:shd w:val="clear" w:color="auto" w:fill="FFFFFF"/>
        </w:rPr>
        <w:noBreakHyphen/>
        <w:t>162.</w:t>
      </w:r>
    </w:p>
  </w:footnote>
  <w:footnote w:id="54">
    <w:p w14:paraId="0D8D5B18" w14:textId="02EB6022" w:rsidR="00BB3A69" w:rsidRPr="009D24AC" w:rsidRDefault="00BB3A69"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Pr="009D24AC">
        <w:rPr>
          <w:rFonts w:ascii="Times New Roman" w:hAnsi="Times New Roman" w:cs="Times New Roman"/>
        </w:rPr>
        <w:t xml:space="preserve"> Voir pour le cas des Pays-Bas, </w:t>
      </w:r>
      <w:r w:rsidRPr="009D24AC">
        <w:rPr>
          <w:rFonts w:ascii="Times New Roman" w:hAnsi="Times New Roman" w:cs="Times New Roman"/>
          <w:smallCaps/>
        </w:rPr>
        <w:t>K. De Groot, J</w:t>
      </w:r>
      <w:r w:rsidR="00EC590D" w:rsidRPr="009D24AC">
        <w:rPr>
          <w:rFonts w:ascii="Times New Roman" w:hAnsi="Times New Roman" w:cs="Times New Roman"/>
          <w:smallCaps/>
        </w:rPr>
        <w:t>.</w:t>
      </w:r>
      <w:r w:rsidRPr="009D24AC">
        <w:rPr>
          <w:rFonts w:ascii="Times New Roman" w:hAnsi="Times New Roman" w:cs="Times New Roman"/>
          <w:smallCaps/>
        </w:rPr>
        <w:t xml:space="preserve"> </w:t>
      </w:r>
      <w:proofErr w:type="spellStart"/>
      <w:r w:rsidRPr="009D24AC">
        <w:rPr>
          <w:rFonts w:ascii="Times New Roman" w:hAnsi="Times New Roman" w:cs="Times New Roman"/>
          <w:smallCaps/>
        </w:rPr>
        <w:t>Pieper</w:t>
      </w:r>
      <w:proofErr w:type="spellEnd"/>
      <w:r w:rsidRPr="009D24AC">
        <w:rPr>
          <w:rFonts w:ascii="Times New Roman" w:hAnsi="Times New Roman" w:cs="Times New Roman"/>
          <w:smallCaps/>
        </w:rPr>
        <w:t>, W</w:t>
      </w:r>
      <w:r w:rsidR="00EC590D" w:rsidRPr="009D24AC">
        <w:rPr>
          <w:rFonts w:ascii="Times New Roman" w:hAnsi="Times New Roman" w:cs="Times New Roman"/>
          <w:smallCaps/>
        </w:rPr>
        <w:t>.</w:t>
      </w:r>
      <w:r w:rsidRPr="009D24AC">
        <w:rPr>
          <w:rFonts w:ascii="Times New Roman" w:hAnsi="Times New Roman" w:cs="Times New Roman"/>
          <w:smallCaps/>
        </w:rPr>
        <w:t xml:space="preserve"> </w:t>
      </w:r>
      <w:proofErr w:type="spellStart"/>
      <w:r w:rsidRPr="009D24AC">
        <w:rPr>
          <w:rFonts w:ascii="Times New Roman" w:hAnsi="Times New Roman" w:cs="Times New Roman"/>
          <w:smallCaps/>
        </w:rPr>
        <w:t>Putman</w:t>
      </w:r>
      <w:proofErr w:type="spellEnd"/>
      <w:r w:rsidRPr="009D24AC">
        <w:rPr>
          <w:rFonts w:ascii="Times New Roman" w:hAnsi="Times New Roman" w:cs="Times New Roman"/>
        </w:rPr>
        <w:t xml:space="preserve"> « New </w:t>
      </w:r>
      <w:proofErr w:type="spellStart"/>
      <w:r w:rsidRPr="009D24AC">
        <w:rPr>
          <w:rFonts w:ascii="Times New Roman" w:hAnsi="Times New Roman" w:cs="Times New Roman"/>
        </w:rPr>
        <w:t>Spirituality</w:t>
      </w:r>
      <w:proofErr w:type="spellEnd"/>
      <w:r w:rsidRPr="009D24AC">
        <w:rPr>
          <w:rFonts w:ascii="Times New Roman" w:hAnsi="Times New Roman" w:cs="Times New Roman"/>
        </w:rPr>
        <w:t xml:space="preserve"> in Old </w:t>
      </w:r>
      <w:proofErr w:type="spellStart"/>
      <w:r w:rsidRPr="009D24AC">
        <w:rPr>
          <w:rFonts w:ascii="Times New Roman" w:hAnsi="Times New Roman" w:cs="Times New Roman"/>
        </w:rPr>
        <w:t>Monasteries</w:t>
      </w:r>
      <w:proofErr w:type="spellEnd"/>
      <w:r w:rsidRPr="009D24AC">
        <w:rPr>
          <w:rFonts w:ascii="Times New Roman" w:hAnsi="Times New Roman" w:cs="Times New Roman"/>
          <w:color w:val="000000" w:themeColor="text1"/>
          <w:shd w:val="clear" w:color="auto" w:fill="FFFFFF"/>
        </w:rPr>
        <w:t xml:space="preserve"> », dans </w:t>
      </w:r>
      <w:r w:rsidRPr="009D24AC">
        <w:rPr>
          <w:rFonts w:ascii="Times New Roman" w:hAnsi="Times New Roman" w:cs="Times New Roman"/>
        </w:rPr>
        <w:t>« </w:t>
      </w:r>
      <w:proofErr w:type="spellStart"/>
      <w:r w:rsidRPr="009D24AC">
        <w:rPr>
          <w:rFonts w:ascii="Times New Roman" w:hAnsi="Times New Roman" w:cs="Times New Roman"/>
        </w:rPr>
        <w:t>Sociology</w:t>
      </w:r>
      <w:proofErr w:type="spellEnd"/>
      <w:r w:rsidRPr="009D24AC">
        <w:rPr>
          <w:rFonts w:ascii="Times New Roman" w:hAnsi="Times New Roman" w:cs="Times New Roman"/>
        </w:rPr>
        <w:t xml:space="preserve"> and </w:t>
      </w:r>
      <w:proofErr w:type="spellStart"/>
      <w:r w:rsidRPr="009D24AC">
        <w:rPr>
          <w:rFonts w:ascii="Times New Roman" w:hAnsi="Times New Roman" w:cs="Times New Roman"/>
        </w:rPr>
        <w:t>Monasticism</w:t>
      </w:r>
      <w:proofErr w:type="spellEnd"/>
      <w:r w:rsidRPr="009D24AC">
        <w:rPr>
          <w:rFonts w:ascii="Times New Roman" w:hAnsi="Times New Roman" w:cs="Times New Roman"/>
          <w:color w:val="000000" w:themeColor="text1"/>
          <w:shd w:val="clear" w:color="auto" w:fill="FFFFFF"/>
        </w:rPr>
        <w:t xml:space="preserve"> », sous la </w:t>
      </w:r>
      <w:proofErr w:type="spellStart"/>
      <w:r w:rsidRPr="009D24AC">
        <w:rPr>
          <w:rFonts w:ascii="Times New Roman" w:hAnsi="Times New Roman" w:cs="Times New Roman"/>
          <w:color w:val="000000" w:themeColor="text1"/>
          <w:shd w:val="clear" w:color="auto" w:fill="FFFFFF"/>
        </w:rPr>
        <w:t>dir</w:t>
      </w:r>
      <w:proofErr w:type="spellEnd"/>
      <w:r w:rsidRPr="009D24AC">
        <w:rPr>
          <w:rFonts w:ascii="Times New Roman" w:hAnsi="Times New Roman" w:cs="Times New Roman"/>
          <w:color w:val="000000" w:themeColor="text1"/>
          <w:shd w:val="clear" w:color="auto" w:fill="FFFFFF"/>
        </w:rPr>
        <w:t xml:space="preserve">. </w:t>
      </w:r>
      <w:r w:rsidRPr="009D24AC">
        <w:rPr>
          <w:rFonts w:ascii="Times New Roman" w:hAnsi="Times New Roman" w:cs="Times New Roman"/>
          <w:smallCaps/>
          <w:color w:val="000000" w:themeColor="text1"/>
          <w:shd w:val="clear" w:color="auto" w:fill="FFFFFF"/>
        </w:rPr>
        <w:t xml:space="preserve">de I. </w:t>
      </w:r>
      <w:proofErr w:type="spellStart"/>
      <w:r w:rsidRPr="009D24AC">
        <w:rPr>
          <w:rFonts w:ascii="Times New Roman" w:hAnsi="Times New Roman" w:cs="Times New Roman"/>
          <w:smallCaps/>
          <w:color w:val="000000" w:themeColor="text1"/>
          <w:shd w:val="clear" w:color="auto" w:fill="FFFFFF"/>
        </w:rPr>
        <w:t>Jonveaux</w:t>
      </w:r>
      <w:proofErr w:type="spellEnd"/>
      <w:r w:rsidRPr="009D24AC">
        <w:rPr>
          <w:rFonts w:ascii="Times New Roman" w:hAnsi="Times New Roman" w:cs="Times New Roman"/>
          <w:smallCaps/>
          <w:color w:val="000000" w:themeColor="text1"/>
          <w:shd w:val="clear" w:color="auto" w:fill="FFFFFF"/>
        </w:rPr>
        <w:t xml:space="preserve">, E. Pace, S. </w:t>
      </w:r>
      <w:proofErr w:type="spellStart"/>
      <w:r w:rsidRPr="009D24AC">
        <w:rPr>
          <w:rFonts w:ascii="Times New Roman" w:hAnsi="Times New Roman" w:cs="Times New Roman"/>
          <w:smallCaps/>
          <w:color w:val="000000" w:themeColor="text1"/>
          <w:shd w:val="clear" w:color="auto" w:fill="FFFFFF"/>
        </w:rPr>
        <w:t>Palmisano</w:t>
      </w:r>
      <w:proofErr w:type="spellEnd"/>
      <w:r w:rsidRPr="009D24AC">
        <w:rPr>
          <w:rFonts w:ascii="Times New Roman" w:hAnsi="Times New Roman" w:cs="Times New Roman"/>
          <w:color w:val="000000" w:themeColor="text1"/>
          <w:shd w:val="clear" w:color="auto" w:fill="FFFFFF"/>
        </w:rPr>
        <w:t xml:space="preserve">, </w:t>
      </w:r>
      <w:proofErr w:type="spellStart"/>
      <w:r w:rsidRPr="009D24AC">
        <w:rPr>
          <w:rFonts w:ascii="Times New Roman" w:hAnsi="Times New Roman" w:cs="Times New Roman"/>
          <w:i/>
          <w:iCs/>
          <w:color w:val="000000" w:themeColor="text1"/>
          <w:shd w:val="clear" w:color="auto" w:fill="FFFFFF"/>
        </w:rPr>
        <w:t>Annual</w:t>
      </w:r>
      <w:proofErr w:type="spellEnd"/>
      <w:r w:rsidRPr="009D24AC">
        <w:rPr>
          <w:rFonts w:ascii="Times New Roman" w:hAnsi="Times New Roman" w:cs="Times New Roman"/>
          <w:i/>
          <w:iCs/>
          <w:color w:val="000000" w:themeColor="text1"/>
          <w:shd w:val="clear" w:color="auto" w:fill="FFFFFF"/>
        </w:rPr>
        <w:t xml:space="preserve"> </w:t>
      </w:r>
      <w:proofErr w:type="spellStart"/>
      <w:r w:rsidRPr="009D24AC">
        <w:rPr>
          <w:rFonts w:ascii="Times New Roman" w:hAnsi="Times New Roman" w:cs="Times New Roman"/>
          <w:i/>
          <w:iCs/>
          <w:color w:val="000000" w:themeColor="text1"/>
          <w:shd w:val="clear" w:color="auto" w:fill="FFFFFF"/>
        </w:rPr>
        <w:t>Review</w:t>
      </w:r>
      <w:proofErr w:type="spellEnd"/>
      <w:r w:rsidRPr="009D24AC">
        <w:rPr>
          <w:rFonts w:ascii="Times New Roman" w:hAnsi="Times New Roman" w:cs="Times New Roman"/>
          <w:i/>
          <w:iCs/>
          <w:color w:val="000000" w:themeColor="text1"/>
          <w:shd w:val="clear" w:color="auto" w:fill="FFFFFF"/>
        </w:rPr>
        <w:t xml:space="preserve"> of the </w:t>
      </w:r>
      <w:proofErr w:type="spellStart"/>
      <w:r w:rsidRPr="009D24AC">
        <w:rPr>
          <w:rFonts w:ascii="Times New Roman" w:hAnsi="Times New Roman" w:cs="Times New Roman"/>
          <w:i/>
          <w:iCs/>
          <w:color w:val="000000" w:themeColor="text1"/>
          <w:shd w:val="clear" w:color="auto" w:fill="FFFFFF"/>
        </w:rPr>
        <w:t>Sociology</w:t>
      </w:r>
      <w:proofErr w:type="spellEnd"/>
      <w:r w:rsidRPr="009D24AC">
        <w:rPr>
          <w:rFonts w:ascii="Times New Roman" w:hAnsi="Times New Roman" w:cs="Times New Roman"/>
          <w:i/>
          <w:iCs/>
          <w:color w:val="000000" w:themeColor="text1"/>
          <w:shd w:val="clear" w:color="auto" w:fill="FFFFFF"/>
        </w:rPr>
        <w:t xml:space="preserve"> of Religion</w:t>
      </w:r>
      <w:r w:rsidRPr="009D24AC">
        <w:rPr>
          <w:rFonts w:ascii="Times New Roman" w:hAnsi="Times New Roman" w:cs="Times New Roman"/>
          <w:color w:val="000000" w:themeColor="text1"/>
          <w:shd w:val="clear" w:color="auto" w:fill="FFFFFF"/>
        </w:rPr>
        <w:t>, vol. 5, 2014, p 107</w:t>
      </w:r>
      <w:r w:rsidRPr="009D24AC">
        <w:rPr>
          <w:rFonts w:ascii="Times New Roman" w:hAnsi="Times New Roman" w:cs="Times New Roman"/>
          <w:color w:val="000000" w:themeColor="text1"/>
          <w:shd w:val="clear" w:color="auto" w:fill="FFFFFF"/>
        </w:rPr>
        <w:noBreakHyphen/>
        <w:t>130.</w:t>
      </w:r>
    </w:p>
  </w:footnote>
  <w:footnote w:id="55">
    <w:p w14:paraId="63897150" w14:textId="0513BA82" w:rsidR="00403EC9" w:rsidRPr="009D24AC" w:rsidRDefault="00403EC9" w:rsidP="009D24AC">
      <w:pPr>
        <w:pStyle w:val="Notedebasdepage"/>
        <w:jc w:val="both"/>
        <w:rPr>
          <w:rFonts w:ascii="Times New Roman" w:hAnsi="Times New Roman" w:cs="Times New Roman"/>
          <w:color w:val="000000" w:themeColor="text1"/>
        </w:rPr>
      </w:pPr>
      <w:r w:rsidRPr="009D24AC">
        <w:rPr>
          <w:rStyle w:val="Appelnotedebasdep"/>
          <w:rFonts w:ascii="Times New Roman" w:hAnsi="Times New Roman" w:cs="Times New Roman"/>
        </w:rPr>
        <w:footnoteRef/>
      </w:r>
      <w:r w:rsidRPr="009D24AC">
        <w:rPr>
          <w:rFonts w:ascii="Times New Roman" w:hAnsi="Times New Roman" w:cs="Times New Roman"/>
        </w:rPr>
        <w:t xml:space="preserve"> Sur la </w:t>
      </w:r>
      <w:r w:rsidRPr="009D24AC">
        <w:rPr>
          <w:rFonts w:ascii="Times New Roman" w:hAnsi="Times New Roman" w:cs="Times New Roman"/>
          <w:color w:val="000000" w:themeColor="text1"/>
        </w:rPr>
        <w:t xml:space="preserve">question de l’accomplissement de soi dans les </w:t>
      </w:r>
      <w:r w:rsidRPr="009D24AC">
        <w:rPr>
          <w:rFonts w:ascii="Times New Roman" w:hAnsi="Times New Roman" w:cs="Times New Roman"/>
          <w:i/>
          <w:iCs/>
          <w:color w:val="000000" w:themeColor="text1"/>
        </w:rPr>
        <w:t xml:space="preserve">ethos </w:t>
      </w:r>
      <w:r w:rsidRPr="009D24AC">
        <w:rPr>
          <w:rFonts w:ascii="Times New Roman" w:hAnsi="Times New Roman" w:cs="Times New Roman"/>
          <w:color w:val="000000" w:themeColor="text1"/>
        </w:rPr>
        <w:t xml:space="preserve">sacerdotaux contemporains voir les premiers travaux de </w:t>
      </w:r>
      <w:r w:rsidR="008F4E20" w:rsidRPr="009D24AC">
        <w:rPr>
          <w:rStyle w:val="lev"/>
          <w:rFonts w:ascii="Times New Roman" w:hAnsi="Times New Roman" w:cs="Times New Roman"/>
          <w:b w:val="0"/>
          <w:bCs w:val="0"/>
          <w:smallCaps/>
          <w:color w:val="000000" w:themeColor="text1"/>
        </w:rPr>
        <w:t>C</w:t>
      </w:r>
      <w:r w:rsidR="00EC590D" w:rsidRPr="009D24AC">
        <w:rPr>
          <w:rStyle w:val="lev"/>
          <w:rFonts w:ascii="Times New Roman" w:hAnsi="Times New Roman" w:cs="Times New Roman"/>
          <w:b w:val="0"/>
          <w:bCs w:val="0"/>
          <w:smallCaps/>
          <w:color w:val="000000" w:themeColor="text1"/>
        </w:rPr>
        <w:t>. </w:t>
      </w:r>
      <w:r w:rsidR="008F4E20" w:rsidRPr="009D24AC">
        <w:rPr>
          <w:rStyle w:val="familyname"/>
          <w:rFonts w:ascii="Times New Roman" w:hAnsi="Times New Roman" w:cs="Times New Roman"/>
          <w:smallCaps/>
          <w:color w:val="000000" w:themeColor="text1"/>
        </w:rPr>
        <w:t>B</w:t>
      </w:r>
      <w:r w:rsidR="00E751CA" w:rsidRPr="009D24AC">
        <w:rPr>
          <w:rStyle w:val="familyname"/>
          <w:rFonts w:ascii="Times New Roman" w:hAnsi="Times New Roman" w:cs="Times New Roman"/>
          <w:smallCaps/>
          <w:color w:val="000000" w:themeColor="text1"/>
        </w:rPr>
        <w:t>é</w:t>
      </w:r>
      <w:r w:rsidR="008F4E20" w:rsidRPr="009D24AC">
        <w:rPr>
          <w:rStyle w:val="familyname"/>
          <w:rFonts w:ascii="Times New Roman" w:hAnsi="Times New Roman" w:cs="Times New Roman"/>
          <w:smallCaps/>
          <w:color w:val="000000" w:themeColor="text1"/>
        </w:rPr>
        <w:t>raud</w:t>
      </w:r>
      <w:r w:rsidR="008F4E20" w:rsidRPr="009D24AC">
        <w:rPr>
          <w:rFonts w:ascii="Times New Roman" w:hAnsi="Times New Roman" w:cs="Times New Roman"/>
          <w:smallCaps/>
          <w:color w:val="000000" w:themeColor="text1"/>
          <w:shd w:val="clear" w:color="auto" w:fill="FFFFFF"/>
        </w:rPr>
        <w:t xml:space="preserve">, </w:t>
      </w:r>
      <w:r w:rsidR="008F4E20" w:rsidRPr="009D24AC">
        <w:rPr>
          <w:rFonts w:ascii="Times New Roman" w:hAnsi="Times New Roman" w:cs="Times New Roman"/>
          <w:color w:val="000000" w:themeColor="text1"/>
          <w:shd w:val="clear" w:color="auto" w:fill="FFFFFF"/>
        </w:rPr>
        <w:t>« Prêtres de la génération Jean-Paul II : recomposition de l'idéal sacerdotal et accomplissement de soi »,</w:t>
      </w:r>
      <w:r w:rsidR="008F4E20" w:rsidRPr="009D24AC">
        <w:rPr>
          <w:rStyle w:val="apple-converted-space"/>
          <w:rFonts w:ascii="Times New Roman" w:hAnsi="Times New Roman" w:cs="Times New Roman"/>
          <w:color w:val="000000" w:themeColor="text1"/>
          <w:shd w:val="clear" w:color="auto" w:fill="FFFFFF"/>
        </w:rPr>
        <w:t> </w:t>
      </w:r>
      <w:r w:rsidR="00EC590D" w:rsidRPr="009D24AC">
        <w:rPr>
          <w:rStyle w:val="apple-converted-space"/>
          <w:rFonts w:ascii="Times New Roman" w:hAnsi="Times New Roman" w:cs="Times New Roman"/>
          <w:color w:val="000000" w:themeColor="text1"/>
          <w:shd w:val="clear" w:color="auto" w:fill="FFFFFF"/>
        </w:rPr>
        <w:t xml:space="preserve">dans </w:t>
      </w:r>
      <w:r w:rsidR="008F4E20" w:rsidRPr="009D24AC">
        <w:rPr>
          <w:rStyle w:val="Accentuation"/>
          <w:rFonts w:ascii="Times New Roman" w:hAnsi="Times New Roman" w:cs="Times New Roman"/>
          <w:color w:val="000000" w:themeColor="text1"/>
        </w:rPr>
        <w:t>Archives de sciences sociales des religions</w:t>
      </w:r>
      <w:r w:rsidR="008F4E20" w:rsidRPr="009D24AC">
        <w:rPr>
          <w:rFonts w:ascii="Times New Roman" w:hAnsi="Times New Roman" w:cs="Times New Roman"/>
          <w:color w:val="000000" w:themeColor="text1"/>
          <w:shd w:val="clear" w:color="auto" w:fill="FFFFFF"/>
        </w:rPr>
        <w:t>, 133, 2006, p. 45-66</w:t>
      </w:r>
      <w:r w:rsidRPr="009D24AC">
        <w:rPr>
          <w:rFonts w:ascii="Times New Roman" w:hAnsi="Times New Roman" w:cs="Times New Roman"/>
          <w:color w:val="000000" w:themeColor="text1"/>
        </w:rPr>
        <w:t xml:space="preserve"> et </w:t>
      </w:r>
      <w:r w:rsidRPr="009D24AC">
        <w:rPr>
          <w:rFonts w:ascii="Times New Roman" w:eastAsia="Times New Roman" w:hAnsi="Times New Roman" w:cs="Times New Roman"/>
          <w:i/>
          <w:iCs/>
          <w:color w:val="000000" w:themeColor="text1"/>
          <w:kern w:val="36"/>
          <w:lang w:eastAsia="fr-FR"/>
          <w14:ligatures w14:val="none"/>
        </w:rPr>
        <w:t>Prêtres, diacres, laïcs. Révolution silencieuse dans le catholicisme français</w:t>
      </w:r>
      <w:r w:rsidRPr="009D24AC">
        <w:rPr>
          <w:rFonts w:ascii="Times New Roman" w:eastAsia="Times New Roman" w:hAnsi="Times New Roman" w:cs="Times New Roman"/>
          <w:color w:val="000000" w:themeColor="text1"/>
          <w:kern w:val="36"/>
          <w:lang w:eastAsia="fr-FR"/>
          <w14:ligatures w14:val="none"/>
        </w:rPr>
        <w:t xml:space="preserve"> (Le lien social)</w:t>
      </w:r>
      <w:r w:rsidRPr="009D24AC">
        <w:rPr>
          <w:rFonts w:ascii="Times New Roman" w:eastAsia="Times New Roman" w:hAnsi="Times New Roman" w:cs="Times New Roman"/>
          <w:color w:val="000000" w:themeColor="text1"/>
          <w:kern w:val="0"/>
          <w:lang w:eastAsia="fr-FR"/>
          <w14:ligatures w14:val="none"/>
        </w:rPr>
        <w:t>, Paris, 2007.</w:t>
      </w:r>
      <w:r w:rsidR="00524068" w:rsidRPr="009D24AC">
        <w:rPr>
          <w:rFonts w:ascii="Times New Roman" w:eastAsia="Times New Roman" w:hAnsi="Times New Roman" w:cs="Times New Roman"/>
          <w:color w:val="000000" w:themeColor="text1"/>
          <w:kern w:val="0"/>
          <w:lang w:eastAsia="fr-FR"/>
          <w14:ligatures w14:val="none"/>
        </w:rPr>
        <w:t xml:space="preserve"> Sur « l’utopie monastique et la vision décalée de l’idéal contemporain de l’accomplissement de soi », voir </w:t>
      </w:r>
      <w:r w:rsidR="00524068" w:rsidRPr="009D24AC">
        <w:rPr>
          <w:rFonts w:ascii="Times New Roman" w:eastAsia="Times New Roman" w:hAnsi="Times New Roman" w:cs="Times New Roman"/>
          <w:smallCaps/>
          <w:color w:val="000000" w:themeColor="text1"/>
          <w:kern w:val="0"/>
          <w:lang w:eastAsia="fr-FR"/>
          <w14:ligatures w14:val="none"/>
        </w:rPr>
        <w:t>D. Hervieu-Léger</w:t>
      </w:r>
      <w:r w:rsidR="00524068" w:rsidRPr="009D24AC">
        <w:rPr>
          <w:rFonts w:ascii="Times New Roman" w:eastAsia="Times New Roman" w:hAnsi="Times New Roman" w:cs="Times New Roman"/>
          <w:color w:val="000000" w:themeColor="text1"/>
          <w:kern w:val="0"/>
          <w:lang w:eastAsia="fr-FR"/>
          <w14:ligatures w14:val="none"/>
        </w:rPr>
        <w:t xml:space="preserve">, </w:t>
      </w:r>
      <w:r w:rsidR="00524068" w:rsidRPr="009D24AC">
        <w:rPr>
          <w:rFonts w:ascii="Times New Roman" w:eastAsia="Times New Roman" w:hAnsi="Times New Roman" w:cs="Times New Roman"/>
          <w:i/>
          <w:iCs/>
          <w:color w:val="000000" w:themeColor="text1"/>
          <w:kern w:val="0"/>
          <w:lang w:eastAsia="fr-FR"/>
          <w14:ligatures w14:val="none"/>
        </w:rPr>
        <w:t xml:space="preserve">Op. </w:t>
      </w:r>
      <w:proofErr w:type="spellStart"/>
      <w:proofErr w:type="gramStart"/>
      <w:r w:rsidR="00524068" w:rsidRPr="009D24AC">
        <w:rPr>
          <w:rFonts w:ascii="Times New Roman" w:eastAsia="Times New Roman" w:hAnsi="Times New Roman" w:cs="Times New Roman"/>
          <w:i/>
          <w:iCs/>
          <w:color w:val="000000" w:themeColor="text1"/>
          <w:kern w:val="0"/>
          <w:lang w:eastAsia="fr-FR"/>
          <w14:ligatures w14:val="none"/>
        </w:rPr>
        <w:t>cit</w:t>
      </w:r>
      <w:proofErr w:type="spellEnd"/>
      <w:proofErr w:type="gramEnd"/>
      <w:r w:rsidR="00524068" w:rsidRPr="009D24AC">
        <w:rPr>
          <w:rFonts w:ascii="Times New Roman" w:eastAsia="Times New Roman" w:hAnsi="Times New Roman" w:cs="Times New Roman"/>
          <w:i/>
          <w:iCs/>
          <w:color w:val="000000" w:themeColor="text1"/>
          <w:kern w:val="0"/>
          <w:lang w:eastAsia="fr-FR"/>
          <w14:ligatures w14:val="none"/>
        </w:rPr>
        <w:t>.</w:t>
      </w:r>
      <w:r w:rsidR="00524068" w:rsidRPr="009D24AC">
        <w:rPr>
          <w:rFonts w:ascii="Times New Roman" w:eastAsia="Times New Roman" w:hAnsi="Times New Roman" w:cs="Times New Roman"/>
          <w:color w:val="000000" w:themeColor="text1"/>
          <w:kern w:val="0"/>
          <w:lang w:eastAsia="fr-FR"/>
          <w14:ligatures w14:val="none"/>
        </w:rPr>
        <w:t>, 621.</w:t>
      </w:r>
    </w:p>
  </w:footnote>
  <w:footnote w:id="56">
    <w:p w14:paraId="58FD4157" w14:textId="3233AF32" w:rsidR="0023513F" w:rsidRPr="009D24AC" w:rsidRDefault="0023513F" w:rsidP="009D24AC">
      <w:pPr>
        <w:pStyle w:val="Notedebasdepage"/>
        <w:jc w:val="both"/>
        <w:rPr>
          <w:rFonts w:ascii="Times New Roman" w:hAnsi="Times New Roman" w:cs="Times New Roman"/>
        </w:rPr>
      </w:pPr>
      <w:r w:rsidRPr="009D24AC">
        <w:rPr>
          <w:rStyle w:val="Appelnotedebasdep"/>
          <w:rFonts w:ascii="Times New Roman" w:hAnsi="Times New Roman" w:cs="Times New Roman"/>
        </w:rPr>
        <w:footnoteRef/>
      </w:r>
      <w:r w:rsidR="00C811CD" w:rsidRPr="009D24AC">
        <w:rPr>
          <w:rFonts w:ascii="Times New Roman" w:hAnsi="Times New Roman" w:cs="Times New Roman"/>
        </w:rPr>
        <w:t xml:space="preserve"> </w:t>
      </w:r>
      <w:hyperlink r:id="rId1" w:history="1">
        <w:r w:rsidR="00FA45A2" w:rsidRPr="009D24AC">
          <w:rPr>
            <w:rStyle w:val="Lienhypertexte"/>
            <w:rFonts w:ascii="Times New Roman" w:hAnsi="Times New Roman" w:cs="Times New Roman"/>
          </w:rPr>
          <w:t>https://www.rcf.fr/articles/culture/david-marc-dhamonville-et-la-vie-monastique-se-couper-du-monde-pour-mieux-le</w:t>
        </w:r>
      </w:hyperlink>
      <w:r w:rsidR="00FA45A2" w:rsidRPr="009D24AC">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D7FDF" w14:textId="77777777" w:rsidR="0025648B" w:rsidRDefault="0025648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855B7" w14:textId="174EC03C" w:rsidR="0025648B" w:rsidRDefault="0025648B">
    <w:pPr>
      <w:pStyle w:val="En-tte"/>
    </w:pPr>
    <w:r>
      <w:t>Version de travail – ne pas citer – voir version publiée</w:t>
    </w:r>
  </w:p>
  <w:p w14:paraId="599A0A32" w14:textId="77777777" w:rsidR="0025648B" w:rsidRDefault="0025648B">
    <w:pPr>
      <w:pStyle w:val="En-tte"/>
    </w:pPr>
  </w:p>
  <w:p w14:paraId="2EBC91C5" w14:textId="77777777" w:rsidR="0025648B" w:rsidRDefault="0025648B">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91D35" w14:textId="77777777" w:rsidR="0025648B" w:rsidRDefault="0025648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1559F0"/>
    <w:multiLevelType w:val="hybridMultilevel"/>
    <w:tmpl w:val="0B1C6F4A"/>
    <w:lvl w:ilvl="0" w:tplc="FE8E35EE">
      <w:start w:val="1"/>
      <w:numFmt w:val="bullet"/>
      <w:lvlText w:val="-"/>
      <w:lvlJc w:val="left"/>
      <w:pPr>
        <w:tabs>
          <w:tab w:val="num" w:pos="720"/>
        </w:tabs>
        <w:ind w:left="720" w:hanging="360"/>
      </w:pPr>
      <w:rPr>
        <w:rFonts w:ascii="Times New Roman" w:hAnsi="Times New Roman" w:hint="default"/>
      </w:rPr>
    </w:lvl>
    <w:lvl w:ilvl="1" w:tplc="64462E84" w:tentative="1">
      <w:start w:val="1"/>
      <w:numFmt w:val="bullet"/>
      <w:lvlText w:val="-"/>
      <w:lvlJc w:val="left"/>
      <w:pPr>
        <w:tabs>
          <w:tab w:val="num" w:pos="1440"/>
        </w:tabs>
        <w:ind w:left="1440" w:hanging="360"/>
      </w:pPr>
      <w:rPr>
        <w:rFonts w:ascii="Times New Roman" w:hAnsi="Times New Roman" w:hint="default"/>
      </w:rPr>
    </w:lvl>
    <w:lvl w:ilvl="2" w:tplc="FDD69948" w:tentative="1">
      <w:start w:val="1"/>
      <w:numFmt w:val="bullet"/>
      <w:lvlText w:val="-"/>
      <w:lvlJc w:val="left"/>
      <w:pPr>
        <w:tabs>
          <w:tab w:val="num" w:pos="2160"/>
        </w:tabs>
        <w:ind w:left="2160" w:hanging="360"/>
      </w:pPr>
      <w:rPr>
        <w:rFonts w:ascii="Times New Roman" w:hAnsi="Times New Roman" w:hint="default"/>
      </w:rPr>
    </w:lvl>
    <w:lvl w:ilvl="3" w:tplc="F25C4C56" w:tentative="1">
      <w:start w:val="1"/>
      <w:numFmt w:val="bullet"/>
      <w:lvlText w:val="-"/>
      <w:lvlJc w:val="left"/>
      <w:pPr>
        <w:tabs>
          <w:tab w:val="num" w:pos="2880"/>
        </w:tabs>
        <w:ind w:left="2880" w:hanging="360"/>
      </w:pPr>
      <w:rPr>
        <w:rFonts w:ascii="Times New Roman" w:hAnsi="Times New Roman" w:hint="default"/>
      </w:rPr>
    </w:lvl>
    <w:lvl w:ilvl="4" w:tplc="EB54A910" w:tentative="1">
      <w:start w:val="1"/>
      <w:numFmt w:val="bullet"/>
      <w:lvlText w:val="-"/>
      <w:lvlJc w:val="left"/>
      <w:pPr>
        <w:tabs>
          <w:tab w:val="num" w:pos="3600"/>
        </w:tabs>
        <w:ind w:left="3600" w:hanging="360"/>
      </w:pPr>
      <w:rPr>
        <w:rFonts w:ascii="Times New Roman" w:hAnsi="Times New Roman" w:hint="default"/>
      </w:rPr>
    </w:lvl>
    <w:lvl w:ilvl="5" w:tplc="33CC653A" w:tentative="1">
      <w:start w:val="1"/>
      <w:numFmt w:val="bullet"/>
      <w:lvlText w:val="-"/>
      <w:lvlJc w:val="left"/>
      <w:pPr>
        <w:tabs>
          <w:tab w:val="num" w:pos="4320"/>
        </w:tabs>
        <w:ind w:left="4320" w:hanging="360"/>
      </w:pPr>
      <w:rPr>
        <w:rFonts w:ascii="Times New Roman" w:hAnsi="Times New Roman" w:hint="default"/>
      </w:rPr>
    </w:lvl>
    <w:lvl w:ilvl="6" w:tplc="CEA4F87C" w:tentative="1">
      <w:start w:val="1"/>
      <w:numFmt w:val="bullet"/>
      <w:lvlText w:val="-"/>
      <w:lvlJc w:val="left"/>
      <w:pPr>
        <w:tabs>
          <w:tab w:val="num" w:pos="5040"/>
        </w:tabs>
        <w:ind w:left="5040" w:hanging="360"/>
      </w:pPr>
      <w:rPr>
        <w:rFonts w:ascii="Times New Roman" w:hAnsi="Times New Roman" w:hint="default"/>
      </w:rPr>
    </w:lvl>
    <w:lvl w:ilvl="7" w:tplc="678A7EDC" w:tentative="1">
      <w:start w:val="1"/>
      <w:numFmt w:val="bullet"/>
      <w:lvlText w:val="-"/>
      <w:lvlJc w:val="left"/>
      <w:pPr>
        <w:tabs>
          <w:tab w:val="num" w:pos="5760"/>
        </w:tabs>
        <w:ind w:left="5760" w:hanging="360"/>
      </w:pPr>
      <w:rPr>
        <w:rFonts w:ascii="Times New Roman" w:hAnsi="Times New Roman" w:hint="default"/>
      </w:rPr>
    </w:lvl>
    <w:lvl w:ilvl="8" w:tplc="59AED0D4" w:tentative="1">
      <w:start w:val="1"/>
      <w:numFmt w:val="bullet"/>
      <w:lvlText w:val="-"/>
      <w:lvlJc w:val="left"/>
      <w:pPr>
        <w:tabs>
          <w:tab w:val="num" w:pos="6480"/>
        </w:tabs>
        <w:ind w:left="6480" w:hanging="360"/>
      </w:pPr>
      <w:rPr>
        <w:rFonts w:ascii="Times New Roman" w:hAnsi="Times New Roman" w:hint="default"/>
      </w:rPr>
    </w:lvl>
  </w:abstractNum>
  <w:num w:numId="1" w16cid:durableId="21003268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562"/>
    <w:rsid w:val="00016AB5"/>
    <w:rsid w:val="00025AEF"/>
    <w:rsid w:val="00027E68"/>
    <w:rsid w:val="00036426"/>
    <w:rsid w:val="000526B1"/>
    <w:rsid w:val="000624C5"/>
    <w:rsid w:val="00082562"/>
    <w:rsid w:val="000C56AD"/>
    <w:rsid w:val="000D490E"/>
    <w:rsid w:val="000F4D8D"/>
    <w:rsid w:val="000F66AE"/>
    <w:rsid w:val="00146A43"/>
    <w:rsid w:val="00163564"/>
    <w:rsid w:val="0017272F"/>
    <w:rsid w:val="00191328"/>
    <w:rsid w:val="001C21A3"/>
    <w:rsid w:val="001F4A2C"/>
    <w:rsid w:val="00212D1D"/>
    <w:rsid w:val="002269BA"/>
    <w:rsid w:val="0023513F"/>
    <w:rsid w:val="0025648B"/>
    <w:rsid w:val="00284EC8"/>
    <w:rsid w:val="002938F4"/>
    <w:rsid w:val="0029502C"/>
    <w:rsid w:val="002966CC"/>
    <w:rsid w:val="00320337"/>
    <w:rsid w:val="0033343D"/>
    <w:rsid w:val="003653EC"/>
    <w:rsid w:val="00365658"/>
    <w:rsid w:val="0036720F"/>
    <w:rsid w:val="003D32CD"/>
    <w:rsid w:val="003E1EFA"/>
    <w:rsid w:val="003E263D"/>
    <w:rsid w:val="0040351F"/>
    <w:rsid w:val="00403EC9"/>
    <w:rsid w:val="00406A7C"/>
    <w:rsid w:val="00412EA7"/>
    <w:rsid w:val="00415EDF"/>
    <w:rsid w:val="00451545"/>
    <w:rsid w:val="0049583F"/>
    <w:rsid w:val="004F580F"/>
    <w:rsid w:val="005068A6"/>
    <w:rsid w:val="00524068"/>
    <w:rsid w:val="005802F0"/>
    <w:rsid w:val="005E268B"/>
    <w:rsid w:val="00611AE3"/>
    <w:rsid w:val="00623456"/>
    <w:rsid w:val="00637802"/>
    <w:rsid w:val="006422F2"/>
    <w:rsid w:val="006464E9"/>
    <w:rsid w:val="0068567F"/>
    <w:rsid w:val="00686E5E"/>
    <w:rsid w:val="00695FC5"/>
    <w:rsid w:val="006A343C"/>
    <w:rsid w:val="006D08EA"/>
    <w:rsid w:val="007254B5"/>
    <w:rsid w:val="0075393E"/>
    <w:rsid w:val="0076789E"/>
    <w:rsid w:val="00784E94"/>
    <w:rsid w:val="007865E2"/>
    <w:rsid w:val="00797DD5"/>
    <w:rsid w:val="007A1052"/>
    <w:rsid w:val="007B538C"/>
    <w:rsid w:val="00801266"/>
    <w:rsid w:val="00804449"/>
    <w:rsid w:val="00812EA5"/>
    <w:rsid w:val="00816FE4"/>
    <w:rsid w:val="00857058"/>
    <w:rsid w:val="00873FC5"/>
    <w:rsid w:val="008928D5"/>
    <w:rsid w:val="008A04C4"/>
    <w:rsid w:val="008B4201"/>
    <w:rsid w:val="008C3094"/>
    <w:rsid w:val="008E142C"/>
    <w:rsid w:val="008F4E20"/>
    <w:rsid w:val="00901C6E"/>
    <w:rsid w:val="00903FBE"/>
    <w:rsid w:val="00911BA7"/>
    <w:rsid w:val="009422F5"/>
    <w:rsid w:val="009B3B19"/>
    <w:rsid w:val="009B6546"/>
    <w:rsid w:val="009D24AC"/>
    <w:rsid w:val="009E4705"/>
    <w:rsid w:val="009F57F0"/>
    <w:rsid w:val="00A04EC2"/>
    <w:rsid w:val="00A3068F"/>
    <w:rsid w:val="00A32763"/>
    <w:rsid w:val="00A6152C"/>
    <w:rsid w:val="00A74892"/>
    <w:rsid w:val="00A74BA5"/>
    <w:rsid w:val="00A87D86"/>
    <w:rsid w:val="00AF1209"/>
    <w:rsid w:val="00B32DF6"/>
    <w:rsid w:val="00B46AD0"/>
    <w:rsid w:val="00B51B5B"/>
    <w:rsid w:val="00B57437"/>
    <w:rsid w:val="00BB3A69"/>
    <w:rsid w:val="00C05974"/>
    <w:rsid w:val="00C15FE0"/>
    <w:rsid w:val="00C1654D"/>
    <w:rsid w:val="00C2284F"/>
    <w:rsid w:val="00C578CD"/>
    <w:rsid w:val="00C73914"/>
    <w:rsid w:val="00C77E84"/>
    <w:rsid w:val="00C811CD"/>
    <w:rsid w:val="00CB35B0"/>
    <w:rsid w:val="00CC45ED"/>
    <w:rsid w:val="00CC6C1A"/>
    <w:rsid w:val="00CF2D61"/>
    <w:rsid w:val="00CF63CB"/>
    <w:rsid w:val="00D474EE"/>
    <w:rsid w:val="00D81ADF"/>
    <w:rsid w:val="00D84357"/>
    <w:rsid w:val="00D953BD"/>
    <w:rsid w:val="00DA0E52"/>
    <w:rsid w:val="00DA6322"/>
    <w:rsid w:val="00DA63BA"/>
    <w:rsid w:val="00DB1100"/>
    <w:rsid w:val="00DB181F"/>
    <w:rsid w:val="00DD15EB"/>
    <w:rsid w:val="00DF4803"/>
    <w:rsid w:val="00E075C9"/>
    <w:rsid w:val="00E112C5"/>
    <w:rsid w:val="00E45A00"/>
    <w:rsid w:val="00E46F48"/>
    <w:rsid w:val="00E50517"/>
    <w:rsid w:val="00E70683"/>
    <w:rsid w:val="00E751CA"/>
    <w:rsid w:val="00E76C53"/>
    <w:rsid w:val="00E80179"/>
    <w:rsid w:val="00EB13B4"/>
    <w:rsid w:val="00EC590D"/>
    <w:rsid w:val="00EE3EA5"/>
    <w:rsid w:val="00EE694C"/>
    <w:rsid w:val="00F14F0F"/>
    <w:rsid w:val="00F26534"/>
    <w:rsid w:val="00F552F6"/>
    <w:rsid w:val="00F66376"/>
    <w:rsid w:val="00F85E26"/>
    <w:rsid w:val="00F8796A"/>
    <w:rsid w:val="00F950A8"/>
    <w:rsid w:val="00FA45A2"/>
    <w:rsid w:val="00FD0FDE"/>
    <w:rsid w:val="00FD552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2AC0EBE6"/>
  <w15:chartTrackingRefBased/>
  <w15:docId w15:val="{4DF8BA5B-4F38-CD4C-93F2-1C0672E1C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ndara" w:eastAsiaTheme="minorHAnsi" w:hAnsi="Candara" w:cs="Times New Roman (Corps CS)"/>
        <w:kern w:val="2"/>
        <w:sz w:val="22"/>
        <w:szCs w:val="24"/>
        <w:lang w:val="fr-F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B32DF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C15FE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284EC8"/>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32DF6"/>
    <w:rPr>
      <w:rFonts w:asciiTheme="majorHAnsi" w:eastAsiaTheme="majorEastAsia" w:hAnsiTheme="majorHAnsi" w:cstheme="majorBidi"/>
      <w:color w:val="2F5496" w:themeColor="accent1" w:themeShade="BF"/>
      <w:sz w:val="32"/>
      <w:szCs w:val="32"/>
    </w:rPr>
  </w:style>
  <w:style w:type="paragraph" w:styleId="Notedebasdepage">
    <w:name w:val="footnote text"/>
    <w:basedOn w:val="Normal"/>
    <w:link w:val="NotedebasdepageCar"/>
    <w:uiPriority w:val="99"/>
    <w:unhideWhenUsed/>
    <w:rsid w:val="00784E94"/>
    <w:rPr>
      <w:sz w:val="20"/>
      <w:szCs w:val="20"/>
    </w:rPr>
  </w:style>
  <w:style w:type="character" w:customStyle="1" w:styleId="NotedebasdepageCar">
    <w:name w:val="Note de bas de page Car"/>
    <w:basedOn w:val="Policepardfaut"/>
    <w:link w:val="Notedebasdepage"/>
    <w:uiPriority w:val="99"/>
    <w:rsid w:val="00784E94"/>
    <w:rPr>
      <w:sz w:val="20"/>
      <w:szCs w:val="20"/>
    </w:rPr>
  </w:style>
  <w:style w:type="character" w:styleId="Appelnotedebasdep">
    <w:name w:val="footnote reference"/>
    <w:basedOn w:val="Policepardfaut"/>
    <w:uiPriority w:val="99"/>
    <w:semiHidden/>
    <w:unhideWhenUsed/>
    <w:rsid w:val="00784E94"/>
    <w:rPr>
      <w:vertAlign w:val="superscript"/>
    </w:rPr>
  </w:style>
  <w:style w:type="character" w:customStyle="1" w:styleId="apple-converted-space">
    <w:name w:val="apple-converted-space"/>
    <w:basedOn w:val="Policepardfaut"/>
    <w:rsid w:val="00CF63CB"/>
  </w:style>
  <w:style w:type="character" w:styleId="Accentuation">
    <w:name w:val="Emphasis"/>
    <w:basedOn w:val="Policepardfaut"/>
    <w:uiPriority w:val="20"/>
    <w:qFormat/>
    <w:rsid w:val="00CF63CB"/>
    <w:rPr>
      <w:i/>
      <w:iCs/>
    </w:rPr>
  </w:style>
  <w:style w:type="character" w:customStyle="1" w:styleId="Titre2Car">
    <w:name w:val="Titre 2 Car"/>
    <w:basedOn w:val="Policepardfaut"/>
    <w:link w:val="Titre2"/>
    <w:uiPriority w:val="9"/>
    <w:rsid w:val="00C15FE0"/>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E45A00"/>
    <w:pPr>
      <w:spacing w:before="100" w:beforeAutospacing="1" w:after="100" w:afterAutospacing="1"/>
    </w:pPr>
    <w:rPr>
      <w:rFonts w:ascii="Times New Roman" w:eastAsia="Times New Roman" w:hAnsi="Times New Roman" w:cs="Times New Roman"/>
      <w:kern w:val="0"/>
      <w:sz w:val="24"/>
      <w:lang w:eastAsia="fr-FR"/>
      <w14:ligatures w14:val="none"/>
    </w:rPr>
  </w:style>
  <w:style w:type="paragraph" w:styleId="Citation">
    <w:name w:val="Quote"/>
    <w:basedOn w:val="Normal"/>
    <w:next w:val="Normal"/>
    <w:link w:val="CitationCar"/>
    <w:uiPriority w:val="29"/>
    <w:qFormat/>
    <w:rsid w:val="0068567F"/>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rsid w:val="0068567F"/>
    <w:rPr>
      <w:i/>
      <w:iCs/>
      <w:color w:val="404040" w:themeColor="text1" w:themeTint="BF"/>
    </w:rPr>
  </w:style>
  <w:style w:type="character" w:styleId="CitationHTML">
    <w:name w:val="HTML Cite"/>
    <w:basedOn w:val="Policepardfaut"/>
    <w:uiPriority w:val="99"/>
    <w:semiHidden/>
    <w:unhideWhenUsed/>
    <w:rsid w:val="008928D5"/>
    <w:rPr>
      <w:i/>
      <w:iCs/>
    </w:rPr>
  </w:style>
  <w:style w:type="character" w:styleId="lev">
    <w:name w:val="Strong"/>
    <w:basedOn w:val="Policepardfaut"/>
    <w:uiPriority w:val="22"/>
    <w:qFormat/>
    <w:rsid w:val="000C56AD"/>
    <w:rPr>
      <w:b/>
      <w:bCs/>
    </w:rPr>
  </w:style>
  <w:style w:type="character" w:customStyle="1" w:styleId="familyname">
    <w:name w:val="familyname"/>
    <w:basedOn w:val="Policepardfaut"/>
    <w:rsid w:val="000C56AD"/>
  </w:style>
  <w:style w:type="character" w:customStyle="1" w:styleId="Titre3Car">
    <w:name w:val="Titre 3 Car"/>
    <w:basedOn w:val="Policepardfaut"/>
    <w:link w:val="Titre3"/>
    <w:uiPriority w:val="9"/>
    <w:rsid w:val="00284EC8"/>
    <w:rPr>
      <w:rFonts w:asciiTheme="majorHAnsi" w:eastAsiaTheme="majorEastAsia" w:hAnsiTheme="majorHAnsi" w:cstheme="majorBidi"/>
      <w:color w:val="1F3763" w:themeColor="accent1" w:themeShade="7F"/>
      <w:sz w:val="24"/>
    </w:rPr>
  </w:style>
  <w:style w:type="character" w:styleId="Lienhypertexte">
    <w:name w:val="Hyperlink"/>
    <w:basedOn w:val="Policepardfaut"/>
    <w:uiPriority w:val="99"/>
    <w:unhideWhenUsed/>
    <w:rsid w:val="00FA45A2"/>
    <w:rPr>
      <w:color w:val="0563C1" w:themeColor="hyperlink"/>
      <w:u w:val="single"/>
    </w:rPr>
  </w:style>
  <w:style w:type="character" w:styleId="Mentionnonrsolue">
    <w:name w:val="Unresolved Mention"/>
    <w:basedOn w:val="Policepardfaut"/>
    <w:uiPriority w:val="99"/>
    <w:semiHidden/>
    <w:unhideWhenUsed/>
    <w:rsid w:val="00FA45A2"/>
    <w:rPr>
      <w:color w:val="605E5C"/>
      <w:shd w:val="clear" w:color="auto" w:fill="E1DFDD"/>
    </w:rPr>
  </w:style>
  <w:style w:type="paragraph" w:styleId="En-tte">
    <w:name w:val="header"/>
    <w:basedOn w:val="Normal"/>
    <w:link w:val="En-tteCar"/>
    <w:uiPriority w:val="99"/>
    <w:unhideWhenUsed/>
    <w:rsid w:val="0025648B"/>
    <w:pPr>
      <w:tabs>
        <w:tab w:val="center" w:pos="4536"/>
        <w:tab w:val="right" w:pos="9072"/>
      </w:tabs>
    </w:pPr>
  </w:style>
  <w:style w:type="character" w:customStyle="1" w:styleId="En-tteCar">
    <w:name w:val="En-tête Car"/>
    <w:basedOn w:val="Policepardfaut"/>
    <w:link w:val="En-tte"/>
    <w:uiPriority w:val="99"/>
    <w:rsid w:val="0025648B"/>
  </w:style>
  <w:style w:type="paragraph" w:styleId="Pieddepage">
    <w:name w:val="footer"/>
    <w:basedOn w:val="Normal"/>
    <w:link w:val="PieddepageCar"/>
    <w:uiPriority w:val="99"/>
    <w:unhideWhenUsed/>
    <w:rsid w:val="0025648B"/>
    <w:pPr>
      <w:tabs>
        <w:tab w:val="center" w:pos="4536"/>
        <w:tab w:val="right" w:pos="9072"/>
      </w:tabs>
    </w:pPr>
  </w:style>
  <w:style w:type="character" w:customStyle="1" w:styleId="PieddepageCar">
    <w:name w:val="Pied de page Car"/>
    <w:basedOn w:val="Policepardfaut"/>
    <w:link w:val="Pieddepage"/>
    <w:uiPriority w:val="99"/>
    <w:rsid w:val="002564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18895">
      <w:bodyDiv w:val="1"/>
      <w:marLeft w:val="0"/>
      <w:marRight w:val="0"/>
      <w:marTop w:val="0"/>
      <w:marBottom w:val="0"/>
      <w:divBdr>
        <w:top w:val="none" w:sz="0" w:space="0" w:color="auto"/>
        <w:left w:val="none" w:sz="0" w:space="0" w:color="auto"/>
        <w:bottom w:val="none" w:sz="0" w:space="0" w:color="auto"/>
        <w:right w:val="none" w:sz="0" w:space="0" w:color="auto"/>
      </w:divBdr>
    </w:div>
    <w:div w:id="405810332">
      <w:bodyDiv w:val="1"/>
      <w:marLeft w:val="0"/>
      <w:marRight w:val="0"/>
      <w:marTop w:val="0"/>
      <w:marBottom w:val="0"/>
      <w:divBdr>
        <w:top w:val="none" w:sz="0" w:space="0" w:color="auto"/>
        <w:left w:val="none" w:sz="0" w:space="0" w:color="auto"/>
        <w:bottom w:val="none" w:sz="0" w:space="0" w:color="auto"/>
        <w:right w:val="none" w:sz="0" w:space="0" w:color="auto"/>
      </w:divBdr>
      <w:divsChild>
        <w:div w:id="125395632">
          <w:marLeft w:val="0"/>
          <w:marRight w:val="0"/>
          <w:marTop w:val="72"/>
          <w:marBottom w:val="0"/>
          <w:divBdr>
            <w:top w:val="none" w:sz="0" w:space="0" w:color="auto"/>
            <w:left w:val="none" w:sz="0" w:space="0" w:color="auto"/>
            <w:bottom w:val="none" w:sz="0" w:space="0" w:color="auto"/>
            <w:right w:val="none" w:sz="0" w:space="0" w:color="auto"/>
          </w:divBdr>
        </w:div>
      </w:divsChild>
    </w:div>
    <w:div w:id="405960726">
      <w:bodyDiv w:val="1"/>
      <w:marLeft w:val="0"/>
      <w:marRight w:val="0"/>
      <w:marTop w:val="0"/>
      <w:marBottom w:val="0"/>
      <w:divBdr>
        <w:top w:val="none" w:sz="0" w:space="0" w:color="auto"/>
        <w:left w:val="none" w:sz="0" w:space="0" w:color="auto"/>
        <w:bottom w:val="none" w:sz="0" w:space="0" w:color="auto"/>
        <w:right w:val="none" w:sz="0" w:space="0" w:color="auto"/>
      </w:divBdr>
    </w:div>
    <w:div w:id="558174023">
      <w:bodyDiv w:val="1"/>
      <w:marLeft w:val="0"/>
      <w:marRight w:val="0"/>
      <w:marTop w:val="0"/>
      <w:marBottom w:val="0"/>
      <w:divBdr>
        <w:top w:val="none" w:sz="0" w:space="0" w:color="auto"/>
        <w:left w:val="none" w:sz="0" w:space="0" w:color="auto"/>
        <w:bottom w:val="none" w:sz="0" w:space="0" w:color="auto"/>
        <w:right w:val="none" w:sz="0" w:space="0" w:color="auto"/>
      </w:divBdr>
      <w:divsChild>
        <w:div w:id="1120537118">
          <w:marLeft w:val="0"/>
          <w:marRight w:val="0"/>
          <w:marTop w:val="0"/>
          <w:marBottom w:val="0"/>
          <w:divBdr>
            <w:top w:val="none" w:sz="0" w:space="0" w:color="auto"/>
            <w:left w:val="none" w:sz="0" w:space="0" w:color="auto"/>
            <w:bottom w:val="none" w:sz="0" w:space="0" w:color="auto"/>
            <w:right w:val="none" w:sz="0" w:space="0" w:color="auto"/>
          </w:divBdr>
          <w:divsChild>
            <w:div w:id="1430196941">
              <w:marLeft w:val="0"/>
              <w:marRight w:val="0"/>
              <w:marTop w:val="0"/>
              <w:marBottom w:val="0"/>
              <w:divBdr>
                <w:top w:val="none" w:sz="0" w:space="0" w:color="auto"/>
                <w:left w:val="none" w:sz="0" w:space="0" w:color="auto"/>
                <w:bottom w:val="none" w:sz="0" w:space="0" w:color="auto"/>
                <w:right w:val="none" w:sz="0" w:space="0" w:color="auto"/>
              </w:divBdr>
              <w:divsChild>
                <w:div w:id="141081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099163">
      <w:bodyDiv w:val="1"/>
      <w:marLeft w:val="0"/>
      <w:marRight w:val="0"/>
      <w:marTop w:val="0"/>
      <w:marBottom w:val="0"/>
      <w:divBdr>
        <w:top w:val="none" w:sz="0" w:space="0" w:color="auto"/>
        <w:left w:val="none" w:sz="0" w:space="0" w:color="auto"/>
        <w:bottom w:val="none" w:sz="0" w:space="0" w:color="auto"/>
        <w:right w:val="none" w:sz="0" w:space="0" w:color="auto"/>
      </w:divBdr>
    </w:div>
    <w:div w:id="903182048">
      <w:bodyDiv w:val="1"/>
      <w:marLeft w:val="0"/>
      <w:marRight w:val="0"/>
      <w:marTop w:val="0"/>
      <w:marBottom w:val="0"/>
      <w:divBdr>
        <w:top w:val="none" w:sz="0" w:space="0" w:color="auto"/>
        <w:left w:val="none" w:sz="0" w:space="0" w:color="auto"/>
        <w:bottom w:val="none" w:sz="0" w:space="0" w:color="auto"/>
        <w:right w:val="none" w:sz="0" w:space="0" w:color="auto"/>
      </w:divBdr>
    </w:div>
    <w:div w:id="974600110">
      <w:bodyDiv w:val="1"/>
      <w:marLeft w:val="0"/>
      <w:marRight w:val="0"/>
      <w:marTop w:val="0"/>
      <w:marBottom w:val="0"/>
      <w:divBdr>
        <w:top w:val="none" w:sz="0" w:space="0" w:color="auto"/>
        <w:left w:val="none" w:sz="0" w:space="0" w:color="auto"/>
        <w:bottom w:val="none" w:sz="0" w:space="0" w:color="auto"/>
        <w:right w:val="none" w:sz="0" w:space="0" w:color="auto"/>
      </w:divBdr>
    </w:div>
    <w:div w:id="981154576">
      <w:bodyDiv w:val="1"/>
      <w:marLeft w:val="0"/>
      <w:marRight w:val="0"/>
      <w:marTop w:val="0"/>
      <w:marBottom w:val="0"/>
      <w:divBdr>
        <w:top w:val="none" w:sz="0" w:space="0" w:color="auto"/>
        <w:left w:val="none" w:sz="0" w:space="0" w:color="auto"/>
        <w:bottom w:val="none" w:sz="0" w:space="0" w:color="auto"/>
        <w:right w:val="none" w:sz="0" w:space="0" w:color="auto"/>
      </w:divBdr>
    </w:div>
    <w:div w:id="1027875087">
      <w:bodyDiv w:val="1"/>
      <w:marLeft w:val="0"/>
      <w:marRight w:val="0"/>
      <w:marTop w:val="0"/>
      <w:marBottom w:val="0"/>
      <w:divBdr>
        <w:top w:val="none" w:sz="0" w:space="0" w:color="auto"/>
        <w:left w:val="none" w:sz="0" w:space="0" w:color="auto"/>
        <w:bottom w:val="none" w:sz="0" w:space="0" w:color="auto"/>
        <w:right w:val="none" w:sz="0" w:space="0" w:color="auto"/>
      </w:divBdr>
    </w:div>
    <w:div w:id="1034813969">
      <w:bodyDiv w:val="1"/>
      <w:marLeft w:val="0"/>
      <w:marRight w:val="0"/>
      <w:marTop w:val="0"/>
      <w:marBottom w:val="0"/>
      <w:divBdr>
        <w:top w:val="none" w:sz="0" w:space="0" w:color="auto"/>
        <w:left w:val="none" w:sz="0" w:space="0" w:color="auto"/>
        <w:bottom w:val="none" w:sz="0" w:space="0" w:color="auto"/>
        <w:right w:val="none" w:sz="0" w:space="0" w:color="auto"/>
      </w:divBdr>
    </w:div>
    <w:div w:id="1077366795">
      <w:bodyDiv w:val="1"/>
      <w:marLeft w:val="0"/>
      <w:marRight w:val="0"/>
      <w:marTop w:val="0"/>
      <w:marBottom w:val="0"/>
      <w:divBdr>
        <w:top w:val="none" w:sz="0" w:space="0" w:color="auto"/>
        <w:left w:val="none" w:sz="0" w:space="0" w:color="auto"/>
        <w:bottom w:val="none" w:sz="0" w:space="0" w:color="auto"/>
        <w:right w:val="none" w:sz="0" w:space="0" w:color="auto"/>
      </w:divBdr>
      <w:divsChild>
        <w:div w:id="2001032620">
          <w:marLeft w:val="0"/>
          <w:marRight w:val="0"/>
          <w:marTop w:val="0"/>
          <w:marBottom w:val="0"/>
          <w:divBdr>
            <w:top w:val="none" w:sz="0" w:space="0" w:color="auto"/>
            <w:left w:val="none" w:sz="0" w:space="0" w:color="auto"/>
            <w:bottom w:val="none" w:sz="0" w:space="0" w:color="auto"/>
            <w:right w:val="none" w:sz="0" w:space="0" w:color="auto"/>
          </w:divBdr>
          <w:divsChild>
            <w:div w:id="105006144">
              <w:marLeft w:val="0"/>
              <w:marRight w:val="0"/>
              <w:marTop w:val="0"/>
              <w:marBottom w:val="0"/>
              <w:divBdr>
                <w:top w:val="none" w:sz="0" w:space="0" w:color="auto"/>
                <w:left w:val="none" w:sz="0" w:space="0" w:color="auto"/>
                <w:bottom w:val="none" w:sz="0" w:space="0" w:color="auto"/>
                <w:right w:val="none" w:sz="0" w:space="0" w:color="auto"/>
              </w:divBdr>
              <w:divsChild>
                <w:div w:id="6396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458928">
      <w:bodyDiv w:val="1"/>
      <w:marLeft w:val="0"/>
      <w:marRight w:val="0"/>
      <w:marTop w:val="0"/>
      <w:marBottom w:val="0"/>
      <w:divBdr>
        <w:top w:val="none" w:sz="0" w:space="0" w:color="auto"/>
        <w:left w:val="none" w:sz="0" w:space="0" w:color="auto"/>
        <w:bottom w:val="none" w:sz="0" w:space="0" w:color="auto"/>
        <w:right w:val="none" w:sz="0" w:space="0" w:color="auto"/>
      </w:divBdr>
      <w:divsChild>
        <w:div w:id="1574704743">
          <w:marLeft w:val="446"/>
          <w:marRight w:val="0"/>
          <w:marTop w:val="0"/>
          <w:marBottom w:val="0"/>
          <w:divBdr>
            <w:top w:val="none" w:sz="0" w:space="0" w:color="auto"/>
            <w:left w:val="none" w:sz="0" w:space="0" w:color="auto"/>
            <w:bottom w:val="none" w:sz="0" w:space="0" w:color="auto"/>
            <w:right w:val="none" w:sz="0" w:space="0" w:color="auto"/>
          </w:divBdr>
        </w:div>
        <w:div w:id="1316035267">
          <w:marLeft w:val="446"/>
          <w:marRight w:val="0"/>
          <w:marTop w:val="0"/>
          <w:marBottom w:val="0"/>
          <w:divBdr>
            <w:top w:val="none" w:sz="0" w:space="0" w:color="auto"/>
            <w:left w:val="none" w:sz="0" w:space="0" w:color="auto"/>
            <w:bottom w:val="none" w:sz="0" w:space="0" w:color="auto"/>
            <w:right w:val="none" w:sz="0" w:space="0" w:color="auto"/>
          </w:divBdr>
        </w:div>
      </w:divsChild>
    </w:div>
    <w:div w:id="1293756768">
      <w:bodyDiv w:val="1"/>
      <w:marLeft w:val="0"/>
      <w:marRight w:val="0"/>
      <w:marTop w:val="0"/>
      <w:marBottom w:val="0"/>
      <w:divBdr>
        <w:top w:val="none" w:sz="0" w:space="0" w:color="auto"/>
        <w:left w:val="none" w:sz="0" w:space="0" w:color="auto"/>
        <w:bottom w:val="none" w:sz="0" w:space="0" w:color="auto"/>
        <w:right w:val="none" w:sz="0" w:space="0" w:color="auto"/>
      </w:divBdr>
    </w:div>
    <w:div w:id="1347750614">
      <w:bodyDiv w:val="1"/>
      <w:marLeft w:val="0"/>
      <w:marRight w:val="0"/>
      <w:marTop w:val="0"/>
      <w:marBottom w:val="0"/>
      <w:divBdr>
        <w:top w:val="none" w:sz="0" w:space="0" w:color="auto"/>
        <w:left w:val="none" w:sz="0" w:space="0" w:color="auto"/>
        <w:bottom w:val="none" w:sz="0" w:space="0" w:color="auto"/>
        <w:right w:val="none" w:sz="0" w:space="0" w:color="auto"/>
      </w:divBdr>
    </w:div>
    <w:div w:id="1448282099">
      <w:bodyDiv w:val="1"/>
      <w:marLeft w:val="0"/>
      <w:marRight w:val="0"/>
      <w:marTop w:val="0"/>
      <w:marBottom w:val="0"/>
      <w:divBdr>
        <w:top w:val="none" w:sz="0" w:space="0" w:color="auto"/>
        <w:left w:val="none" w:sz="0" w:space="0" w:color="auto"/>
        <w:bottom w:val="none" w:sz="0" w:space="0" w:color="auto"/>
        <w:right w:val="none" w:sz="0" w:space="0" w:color="auto"/>
      </w:divBdr>
      <w:divsChild>
        <w:div w:id="1620868924">
          <w:marLeft w:val="446"/>
          <w:marRight w:val="0"/>
          <w:marTop w:val="0"/>
          <w:marBottom w:val="0"/>
          <w:divBdr>
            <w:top w:val="none" w:sz="0" w:space="0" w:color="auto"/>
            <w:left w:val="none" w:sz="0" w:space="0" w:color="auto"/>
            <w:bottom w:val="none" w:sz="0" w:space="0" w:color="auto"/>
            <w:right w:val="none" w:sz="0" w:space="0" w:color="auto"/>
          </w:divBdr>
        </w:div>
        <w:div w:id="666131234">
          <w:marLeft w:val="446"/>
          <w:marRight w:val="0"/>
          <w:marTop w:val="0"/>
          <w:marBottom w:val="0"/>
          <w:divBdr>
            <w:top w:val="none" w:sz="0" w:space="0" w:color="auto"/>
            <w:left w:val="none" w:sz="0" w:space="0" w:color="auto"/>
            <w:bottom w:val="none" w:sz="0" w:space="0" w:color="auto"/>
            <w:right w:val="none" w:sz="0" w:space="0" w:color="auto"/>
          </w:divBdr>
        </w:div>
      </w:divsChild>
    </w:div>
    <w:div w:id="1479882623">
      <w:bodyDiv w:val="1"/>
      <w:marLeft w:val="0"/>
      <w:marRight w:val="0"/>
      <w:marTop w:val="0"/>
      <w:marBottom w:val="0"/>
      <w:divBdr>
        <w:top w:val="none" w:sz="0" w:space="0" w:color="auto"/>
        <w:left w:val="none" w:sz="0" w:space="0" w:color="auto"/>
        <w:bottom w:val="none" w:sz="0" w:space="0" w:color="auto"/>
        <w:right w:val="none" w:sz="0" w:space="0" w:color="auto"/>
      </w:divBdr>
    </w:div>
    <w:div w:id="1487742666">
      <w:bodyDiv w:val="1"/>
      <w:marLeft w:val="0"/>
      <w:marRight w:val="0"/>
      <w:marTop w:val="0"/>
      <w:marBottom w:val="0"/>
      <w:divBdr>
        <w:top w:val="none" w:sz="0" w:space="0" w:color="auto"/>
        <w:left w:val="none" w:sz="0" w:space="0" w:color="auto"/>
        <w:bottom w:val="none" w:sz="0" w:space="0" w:color="auto"/>
        <w:right w:val="none" w:sz="0" w:space="0" w:color="auto"/>
      </w:divBdr>
    </w:div>
    <w:div w:id="1532260500">
      <w:bodyDiv w:val="1"/>
      <w:marLeft w:val="0"/>
      <w:marRight w:val="0"/>
      <w:marTop w:val="0"/>
      <w:marBottom w:val="0"/>
      <w:divBdr>
        <w:top w:val="none" w:sz="0" w:space="0" w:color="auto"/>
        <w:left w:val="none" w:sz="0" w:space="0" w:color="auto"/>
        <w:bottom w:val="none" w:sz="0" w:space="0" w:color="auto"/>
        <w:right w:val="none" w:sz="0" w:space="0" w:color="auto"/>
      </w:divBdr>
    </w:div>
    <w:div w:id="1541821129">
      <w:bodyDiv w:val="1"/>
      <w:marLeft w:val="0"/>
      <w:marRight w:val="0"/>
      <w:marTop w:val="0"/>
      <w:marBottom w:val="0"/>
      <w:divBdr>
        <w:top w:val="none" w:sz="0" w:space="0" w:color="auto"/>
        <w:left w:val="none" w:sz="0" w:space="0" w:color="auto"/>
        <w:bottom w:val="none" w:sz="0" w:space="0" w:color="auto"/>
        <w:right w:val="none" w:sz="0" w:space="0" w:color="auto"/>
      </w:divBdr>
    </w:div>
    <w:div w:id="1580599552">
      <w:bodyDiv w:val="1"/>
      <w:marLeft w:val="0"/>
      <w:marRight w:val="0"/>
      <w:marTop w:val="0"/>
      <w:marBottom w:val="0"/>
      <w:divBdr>
        <w:top w:val="none" w:sz="0" w:space="0" w:color="auto"/>
        <w:left w:val="none" w:sz="0" w:space="0" w:color="auto"/>
        <w:bottom w:val="none" w:sz="0" w:space="0" w:color="auto"/>
        <w:right w:val="none" w:sz="0" w:space="0" w:color="auto"/>
      </w:divBdr>
    </w:div>
    <w:div w:id="1651908383">
      <w:bodyDiv w:val="1"/>
      <w:marLeft w:val="0"/>
      <w:marRight w:val="0"/>
      <w:marTop w:val="0"/>
      <w:marBottom w:val="0"/>
      <w:divBdr>
        <w:top w:val="none" w:sz="0" w:space="0" w:color="auto"/>
        <w:left w:val="none" w:sz="0" w:space="0" w:color="auto"/>
        <w:bottom w:val="none" w:sz="0" w:space="0" w:color="auto"/>
        <w:right w:val="none" w:sz="0" w:space="0" w:color="auto"/>
      </w:divBdr>
    </w:div>
    <w:div w:id="1701472250">
      <w:bodyDiv w:val="1"/>
      <w:marLeft w:val="0"/>
      <w:marRight w:val="0"/>
      <w:marTop w:val="0"/>
      <w:marBottom w:val="0"/>
      <w:divBdr>
        <w:top w:val="none" w:sz="0" w:space="0" w:color="auto"/>
        <w:left w:val="none" w:sz="0" w:space="0" w:color="auto"/>
        <w:bottom w:val="none" w:sz="0" w:space="0" w:color="auto"/>
        <w:right w:val="none" w:sz="0" w:space="0" w:color="auto"/>
      </w:divBdr>
    </w:div>
    <w:div w:id="1736397092">
      <w:bodyDiv w:val="1"/>
      <w:marLeft w:val="0"/>
      <w:marRight w:val="0"/>
      <w:marTop w:val="0"/>
      <w:marBottom w:val="0"/>
      <w:divBdr>
        <w:top w:val="none" w:sz="0" w:space="0" w:color="auto"/>
        <w:left w:val="none" w:sz="0" w:space="0" w:color="auto"/>
        <w:bottom w:val="none" w:sz="0" w:space="0" w:color="auto"/>
        <w:right w:val="none" w:sz="0" w:space="0" w:color="auto"/>
      </w:divBdr>
    </w:div>
    <w:div w:id="1917201328">
      <w:bodyDiv w:val="1"/>
      <w:marLeft w:val="0"/>
      <w:marRight w:val="0"/>
      <w:marTop w:val="0"/>
      <w:marBottom w:val="0"/>
      <w:divBdr>
        <w:top w:val="none" w:sz="0" w:space="0" w:color="auto"/>
        <w:left w:val="none" w:sz="0" w:space="0" w:color="auto"/>
        <w:bottom w:val="none" w:sz="0" w:space="0" w:color="auto"/>
        <w:right w:val="none" w:sz="0" w:space="0" w:color="auto"/>
      </w:divBdr>
    </w:div>
    <w:div w:id="2034575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rcf.fr/articles/culture/david-marc-dhamonville-et-la-vie-monastique-se-couper-du-monde-pour-mieux-l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1B7131-4EC4-8448-9934-FA5F6EF5D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7505</Words>
  <Characters>41280</Characters>
  <Application>Microsoft Office Word</Application>
  <DocSecurity>0</DocSecurity>
  <Lines>344</Lines>
  <Paragraphs>97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48688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Jean-Pascal Gay</dc:creator>
  <cp:keywords/>
  <dc:description/>
  <cp:lastModifiedBy>Jean-Pascal Gay</cp:lastModifiedBy>
  <cp:revision>3</cp:revision>
  <dcterms:created xsi:type="dcterms:W3CDTF">2025-07-09T12:46:00Z</dcterms:created>
  <dcterms:modified xsi:type="dcterms:W3CDTF">2025-07-09T12:46:00Z</dcterms:modified>
</cp:coreProperties>
</file>