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3AB78B" w14:textId="4BB0DF85" w:rsidR="0015531E" w:rsidRPr="00562872" w:rsidRDefault="003E5832" w:rsidP="00562872">
      <w:pPr>
        <w:pStyle w:val="Titre1"/>
        <w:jc w:val="center"/>
        <w:rPr>
          <w:rFonts w:ascii="Palatino Linotype" w:hAnsi="Palatino Linotype"/>
          <w:color w:val="auto"/>
          <w:lang w:val="en-GB"/>
        </w:rPr>
      </w:pPr>
      <w:r>
        <w:rPr>
          <w:rFonts w:ascii="Palatino Linotype" w:hAnsi="Palatino Linotype"/>
          <w:color w:val="auto"/>
          <w:lang w:val="en-GB"/>
        </w:rPr>
        <w:t>S</w:t>
      </w:r>
      <w:r w:rsidR="008A5887" w:rsidRPr="00562872">
        <w:rPr>
          <w:rFonts w:ascii="Palatino Linotype" w:hAnsi="Palatino Linotype"/>
          <w:color w:val="auto"/>
          <w:lang w:val="en-GB"/>
        </w:rPr>
        <w:t xml:space="preserve">ocialisation </w:t>
      </w:r>
      <w:r w:rsidR="00562872" w:rsidRPr="00562872">
        <w:rPr>
          <w:rFonts w:ascii="Palatino Linotype" w:hAnsi="Palatino Linotype"/>
          <w:color w:val="auto"/>
          <w:lang w:val="en-GB"/>
        </w:rPr>
        <w:t>O</w:t>
      </w:r>
      <w:r w:rsidR="008A5887" w:rsidRPr="00562872">
        <w:rPr>
          <w:rFonts w:ascii="Palatino Linotype" w:hAnsi="Palatino Linotype"/>
          <w:color w:val="auto"/>
          <w:lang w:val="en-GB"/>
        </w:rPr>
        <w:t xml:space="preserve">bjectives and </w:t>
      </w:r>
      <w:r w:rsidR="00562872" w:rsidRPr="00562872">
        <w:rPr>
          <w:rFonts w:ascii="Palatino Linotype" w:hAnsi="Palatino Linotype"/>
          <w:color w:val="auto"/>
          <w:lang w:val="en-GB"/>
        </w:rPr>
        <w:t>P</w:t>
      </w:r>
      <w:r w:rsidR="008A5887" w:rsidRPr="00562872">
        <w:rPr>
          <w:rFonts w:ascii="Palatino Linotype" w:hAnsi="Palatino Linotype"/>
          <w:color w:val="auto"/>
          <w:lang w:val="en-GB"/>
        </w:rPr>
        <w:t xml:space="preserve">ractices in </w:t>
      </w:r>
      <w:r w:rsidR="00562872" w:rsidRPr="00562872">
        <w:rPr>
          <w:rFonts w:ascii="Palatino Linotype" w:hAnsi="Palatino Linotype"/>
          <w:color w:val="auto"/>
          <w:lang w:val="en-GB"/>
        </w:rPr>
        <w:t>S</w:t>
      </w:r>
      <w:r w:rsidR="008A5887" w:rsidRPr="00562872">
        <w:rPr>
          <w:rFonts w:ascii="Palatino Linotype" w:hAnsi="Palatino Linotype"/>
          <w:color w:val="auto"/>
          <w:lang w:val="en-GB"/>
        </w:rPr>
        <w:t xml:space="preserve">chools: </w:t>
      </w:r>
      <w:r w:rsidR="00562872" w:rsidRPr="00562872">
        <w:rPr>
          <w:rFonts w:ascii="Palatino Linotype" w:hAnsi="Palatino Linotype"/>
          <w:color w:val="auto"/>
          <w:lang w:val="en-GB"/>
        </w:rPr>
        <w:t>T</w:t>
      </w:r>
      <w:r w:rsidR="0015531E" w:rsidRPr="00562872">
        <w:rPr>
          <w:rFonts w:ascii="Palatino Linotype" w:hAnsi="Palatino Linotype"/>
          <w:color w:val="auto"/>
          <w:lang w:val="en-GB"/>
        </w:rPr>
        <w:t xml:space="preserve">owards a </w:t>
      </w:r>
      <w:r w:rsidR="00562872" w:rsidRPr="00562872">
        <w:rPr>
          <w:rFonts w:ascii="Palatino Linotype" w:hAnsi="Palatino Linotype"/>
          <w:color w:val="auto"/>
          <w:lang w:val="en-GB"/>
        </w:rPr>
        <w:t>F</w:t>
      </w:r>
      <w:r w:rsidR="0015531E" w:rsidRPr="00562872">
        <w:rPr>
          <w:rFonts w:ascii="Palatino Linotype" w:hAnsi="Palatino Linotype"/>
          <w:color w:val="auto"/>
          <w:lang w:val="en-GB"/>
        </w:rPr>
        <w:t xml:space="preserve">ragmentation of the </w:t>
      </w:r>
      <w:r w:rsidR="00562872" w:rsidRPr="00562872">
        <w:rPr>
          <w:rFonts w:ascii="Palatino Linotype" w:hAnsi="Palatino Linotype"/>
          <w:color w:val="auto"/>
          <w:lang w:val="en-GB"/>
        </w:rPr>
        <w:t>F</w:t>
      </w:r>
      <w:r w:rsidR="0015531E" w:rsidRPr="00562872">
        <w:rPr>
          <w:rFonts w:ascii="Palatino Linotype" w:hAnsi="Palatino Linotype"/>
          <w:color w:val="auto"/>
          <w:lang w:val="en-GB"/>
        </w:rPr>
        <w:t xml:space="preserve">ield of </w:t>
      </w:r>
      <w:r w:rsidR="00562872" w:rsidRPr="00562872">
        <w:rPr>
          <w:rFonts w:ascii="Palatino Linotype" w:hAnsi="Palatino Linotype"/>
          <w:color w:val="auto"/>
          <w:lang w:val="en-GB"/>
        </w:rPr>
        <w:t>E</w:t>
      </w:r>
      <w:r w:rsidR="0015531E" w:rsidRPr="00562872">
        <w:rPr>
          <w:rFonts w:ascii="Palatino Linotype" w:hAnsi="Palatino Linotype"/>
          <w:color w:val="auto"/>
          <w:lang w:val="en-GB"/>
        </w:rPr>
        <w:t>ducation?</w:t>
      </w:r>
    </w:p>
    <w:p w14:paraId="62A676D5" w14:textId="2729C457" w:rsidR="006E3C76" w:rsidRPr="00562872" w:rsidRDefault="006E3C76" w:rsidP="006E3C76">
      <w:pPr>
        <w:rPr>
          <w:rFonts w:ascii="Palatino Linotype" w:hAnsi="Palatino Linotype"/>
          <w:lang w:val="en-GB"/>
        </w:rPr>
      </w:pPr>
    </w:p>
    <w:p w14:paraId="085DF3DB" w14:textId="7A6F11EB" w:rsidR="006E3C76" w:rsidRPr="00562872" w:rsidRDefault="006E3C76" w:rsidP="00562872">
      <w:pPr>
        <w:spacing w:after="0"/>
        <w:jc w:val="center"/>
        <w:rPr>
          <w:rFonts w:ascii="Palatino Linotype" w:hAnsi="Palatino Linotype"/>
          <w:lang w:val="en-US"/>
        </w:rPr>
      </w:pPr>
      <w:r w:rsidRPr="00562872">
        <w:rPr>
          <w:rFonts w:ascii="Palatino Linotype" w:hAnsi="Palatino Linotype"/>
          <w:lang w:val="en-US"/>
        </w:rPr>
        <w:t>Vincent Dupriez, Dzifanu</w:t>
      </w:r>
      <w:r w:rsidR="00672350">
        <w:rPr>
          <w:rFonts w:ascii="Palatino Linotype" w:hAnsi="Palatino Linotype"/>
          <w:lang w:val="en-US"/>
        </w:rPr>
        <w:t xml:space="preserve"> </w:t>
      </w:r>
      <w:r w:rsidRPr="00562872">
        <w:rPr>
          <w:rFonts w:ascii="Palatino Linotype" w:hAnsi="Palatino Linotype"/>
          <w:lang w:val="en-US"/>
        </w:rPr>
        <w:t>Tay, Evelyne Jadot, Hugues Draelants and Marie Verhoeven</w:t>
      </w:r>
      <w:r w:rsidR="0010071B" w:rsidRPr="00562872">
        <w:rPr>
          <w:rStyle w:val="Appelnotedebasdep"/>
          <w:rFonts w:ascii="Palatino Linotype" w:hAnsi="Palatino Linotype"/>
          <w:lang w:val="en-US"/>
        </w:rPr>
        <w:footnoteReference w:id="1"/>
      </w:r>
    </w:p>
    <w:p w14:paraId="01D0E87D" w14:textId="3D846CE4" w:rsidR="00E07E2E" w:rsidRPr="00562872" w:rsidRDefault="00E07E2E" w:rsidP="00763443">
      <w:pPr>
        <w:spacing w:after="0"/>
        <w:rPr>
          <w:rFonts w:ascii="Palatino Linotype" w:hAnsi="Palatino Linotype"/>
          <w:lang w:val="en-US"/>
        </w:rPr>
      </w:pPr>
    </w:p>
    <w:p w14:paraId="57755458" w14:textId="77777777" w:rsidR="00034B0A" w:rsidRPr="00562872" w:rsidRDefault="00034B0A" w:rsidP="006E3C76">
      <w:pPr>
        <w:rPr>
          <w:rFonts w:ascii="Palatino Linotype" w:hAnsi="Palatino Linotype"/>
          <w:lang w:val="en-US"/>
        </w:rPr>
      </w:pPr>
    </w:p>
    <w:p w14:paraId="34A02930" w14:textId="00194FD4" w:rsidR="0015531E" w:rsidRPr="00562872" w:rsidRDefault="00034B0A" w:rsidP="0015531E">
      <w:pPr>
        <w:jc w:val="center"/>
        <w:rPr>
          <w:rFonts w:ascii="Palatino Linotype" w:hAnsi="Palatino Linotype"/>
          <w:b/>
          <w:lang w:val="en-GB"/>
        </w:rPr>
      </w:pPr>
      <w:r w:rsidRPr="00562872">
        <w:rPr>
          <w:rFonts w:ascii="Palatino Linotype" w:hAnsi="Palatino Linotype"/>
          <w:b/>
          <w:lang w:val="en-GB"/>
        </w:rPr>
        <w:t>Abstract</w:t>
      </w:r>
    </w:p>
    <w:p w14:paraId="638CD3AF" w14:textId="4F6773C2" w:rsidR="001B2F85" w:rsidRPr="00562872" w:rsidRDefault="00034B0A" w:rsidP="001B2F85">
      <w:pPr>
        <w:jc w:val="both"/>
        <w:rPr>
          <w:rFonts w:ascii="Palatino Linotype" w:hAnsi="Palatino Linotype"/>
          <w:lang w:val="en-US"/>
        </w:rPr>
      </w:pPr>
      <w:r w:rsidRPr="00562872">
        <w:rPr>
          <w:rFonts w:ascii="Palatino Linotype" w:hAnsi="Palatino Linotype"/>
          <w:lang w:val="en-US"/>
        </w:rPr>
        <w:t xml:space="preserve">In this chapter, the issue of segregation is addressed through the lens of socialization objectives and practices developed within schools. Based on an empirical survey </w:t>
      </w:r>
      <w:r w:rsidR="001B2F85" w:rsidRPr="00562872">
        <w:rPr>
          <w:rFonts w:ascii="Palatino Linotype" w:hAnsi="Palatino Linotype"/>
          <w:lang w:val="en-US"/>
        </w:rPr>
        <w:t xml:space="preserve">of teachers </w:t>
      </w:r>
      <w:r w:rsidR="001B2F85" w:rsidRPr="00562872">
        <w:rPr>
          <w:rFonts w:ascii="Palatino Linotype" w:hAnsi="Palatino Linotype"/>
          <w:lang w:val="en-GB"/>
        </w:rPr>
        <w:t xml:space="preserve">and pupils </w:t>
      </w:r>
      <w:r w:rsidR="001B2F85" w:rsidRPr="00562872">
        <w:rPr>
          <w:rFonts w:ascii="Palatino Linotype" w:hAnsi="Palatino Linotype"/>
          <w:lang w:val="en-US"/>
        </w:rPr>
        <w:t xml:space="preserve">conducted in more than 40 secondary schools in French-speaking Belgium, the authors show the persistence of a common reference in terms of aim: the modern project of training a critical subject emancipated by knowledge. </w:t>
      </w:r>
      <w:r w:rsidR="001B2F85" w:rsidRPr="00562872">
        <w:rPr>
          <w:rFonts w:ascii="Palatino Linotype" w:hAnsi="Palatino Linotype"/>
          <w:lang w:val="en-GB"/>
        </w:rPr>
        <w:t xml:space="preserve">It is worth noting, however, that among teachers, it is the </w:t>
      </w:r>
      <w:r w:rsidR="00DB719A">
        <w:rPr>
          <w:rFonts w:ascii="Palatino Linotype" w:hAnsi="Palatino Linotype"/>
          <w:lang w:val="en-GB"/>
        </w:rPr>
        <w:t xml:space="preserve">construction of </w:t>
      </w:r>
      <w:r w:rsidR="001B2F85" w:rsidRPr="00562872">
        <w:rPr>
          <w:rFonts w:ascii="Palatino Linotype" w:hAnsi="Palatino Linotype"/>
          <w:lang w:val="en-GB"/>
        </w:rPr>
        <w:t>subject</w:t>
      </w:r>
      <w:r w:rsidR="00DB719A">
        <w:rPr>
          <w:rFonts w:ascii="Palatino Linotype" w:hAnsi="Palatino Linotype"/>
          <w:lang w:val="en-GB"/>
        </w:rPr>
        <w:t>s</w:t>
      </w:r>
      <w:r w:rsidR="001B2F85" w:rsidRPr="00562872">
        <w:rPr>
          <w:rFonts w:ascii="Palatino Linotype" w:hAnsi="Palatino Linotype"/>
          <w:lang w:val="en-GB"/>
        </w:rPr>
        <w:t xml:space="preserve"> that prevails, whereas pupils focus primarily on more instrumental aims (learning useful things, preparing for higher education). </w:t>
      </w:r>
      <w:r w:rsidR="001B2F85" w:rsidRPr="00562872">
        <w:rPr>
          <w:rFonts w:ascii="Palatino Linotype" w:hAnsi="Palatino Linotype"/>
          <w:lang w:val="en-US"/>
        </w:rPr>
        <w:t xml:space="preserve">The results also highlight a diversity of educational practices and relationships to norms that vary according to the socio-economic characteristics of the </w:t>
      </w:r>
      <w:r w:rsidR="00B91ECE" w:rsidRPr="00562872">
        <w:rPr>
          <w:rFonts w:ascii="Palatino Linotype" w:hAnsi="Palatino Linotype"/>
          <w:lang w:val="en-US"/>
        </w:rPr>
        <w:t>pupils</w:t>
      </w:r>
      <w:r w:rsidR="001B2F85" w:rsidRPr="00562872">
        <w:rPr>
          <w:rFonts w:ascii="Palatino Linotype" w:hAnsi="Palatino Linotype"/>
          <w:lang w:val="en-US"/>
        </w:rPr>
        <w:t xml:space="preserve"> and the schools' educational project. </w:t>
      </w:r>
    </w:p>
    <w:p w14:paraId="6332F10C" w14:textId="345638D2" w:rsidR="00034B0A" w:rsidRPr="00562872" w:rsidRDefault="00034B0A" w:rsidP="0015531E">
      <w:pPr>
        <w:jc w:val="center"/>
        <w:rPr>
          <w:rFonts w:ascii="Palatino Linotype" w:hAnsi="Palatino Linotype"/>
          <w:b/>
          <w:lang w:val="en-US"/>
        </w:rPr>
      </w:pPr>
    </w:p>
    <w:p w14:paraId="3B2BF100" w14:textId="07507299" w:rsidR="0015531E" w:rsidRPr="00562872" w:rsidRDefault="0015531E" w:rsidP="0015531E">
      <w:pPr>
        <w:pStyle w:val="Titre2"/>
        <w:rPr>
          <w:rFonts w:ascii="Palatino Linotype" w:hAnsi="Palatino Linotype"/>
          <w:b/>
          <w:bCs/>
          <w:color w:val="auto"/>
          <w:sz w:val="24"/>
          <w:szCs w:val="24"/>
          <w:lang w:val="en-GB"/>
        </w:rPr>
      </w:pPr>
      <w:r w:rsidRPr="00562872">
        <w:rPr>
          <w:rFonts w:ascii="Palatino Linotype" w:hAnsi="Palatino Linotype"/>
          <w:b/>
          <w:bCs/>
          <w:color w:val="auto"/>
          <w:sz w:val="24"/>
          <w:szCs w:val="24"/>
          <w:lang w:val="en-GB"/>
        </w:rPr>
        <w:t>1</w:t>
      </w:r>
      <w:r w:rsidR="0010071B" w:rsidRPr="00562872">
        <w:rPr>
          <w:rFonts w:ascii="Palatino Linotype" w:hAnsi="Palatino Linotype"/>
          <w:b/>
          <w:bCs/>
          <w:color w:val="auto"/>
          <w:sz w:val="24"/>
          <w:szCs w:val="24"/>
          <w:lang w:val="en-GB"/>
        </w:rPr>
        <w:t>5</w:t>
      </w:r>
      <w:r w:rsidRPr="00562872">
        <w:rPr>
          <w:rFonts w:ascii="Palatino Linotype" w:hAnsi="Palatino Linotype"/>
          <w:b/>
          <w:bCs/>
          <w:color w:val="auto"/>
          <w:sz w:val="24"/>
          <w:szCs w:val="24"/>
          <w:lang w:val="en-GB"/>
        </w:rPr>
        <w:t>.1 Introduction</w:t>
      </w:r>
    </w:p>
    <w:p w14:paraId="3A3A3D7B" w14:textId="77777777" w:rsidR="0015531E" w:rsidRPr="00562872" w:rsidRDefault="0015531E" w:rsidP="0015531E">
      <w:pPr>
        <w:rPr>
          <w:rFonts w:ascii="Palatino Linotype" w:hAnsi="Palatino Linotype"/>
          <w:lang w:val="en-GB"/>
        </w:rPr>
      </w:pPr>
    </w:p>
    <w:p w14:paraId="7F58DA2B" w14:textId="51E5E92A"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Scientific research has long taken an interest in schools as differentiated learning spaces. As has been amply illustrated in this book, a great deal of empirical research </w:t>
      </w:r>
      <w:r w:rsidRPr="00D92F27">
        <w:rPr>
          <w:rFonts w:ascii="Palatino Linotype" w:hAnsi="Palatino Linotype"/>
          <w:lang w:val="en-GB"/>
        </w:rPr>
        <w:t xml:space="preserve">(see Chapters </w:t>
      </w:r>
      <w:r w:rsidR="00D92F27" w:rsidRPr="00D92F27">
        <w:rPr>
          <w:rFonts w:ascii="Palatino Linotype" w:hAnsi="Palatino Linotype"/>
          <w:lang w:val="en-GB"/>
        </w:rPr>
        <w:t>4</w:t>
      </w:r>
      <w:r w:rsidR="00EC11E3" w:rsidRPr="00D92F27">
        <w:rPr>
          <w:rFonts w:ascii="Palatino Linotype" w:hAnsi="Palatino Linotype"/>
          <w:lang w:val="en-GB"/>
        </w:rPr>
        <w:t xml:space="preserve"> </w:t>
      </w:r>
      <w:r w:rsidRPr="00D92F27">
        <w:rPr>
          <w:rFonts w:ascii="Palatino Linotype" w:hAnsi="Palatino Linotype"/>
          <w:lang w:val="en-GB"/>
        </w:rPr>
        <w:t xml:space="preserve">and </w:t>
      </w:r>
      <w:r w:rsidR="00D92F27" w:rsidRPr="00D92F27">
        <w:rPr>
          <w:rFonts w:ascii="Palatino Linotype" w:hAnsi="Palatino Linotype"/>
          <w:lang w:val="en-GB"/>
        </w:rPr>
        <w:t>5</w:t>
      </w:r>
      <w:r w:rsidRPr="00D92F27">
        <w:rPr>
          <w:rFonts w:ascii="Palatino Linotype" w:hAnsi="Palatino Linotype"/>
          <w:lang w:val="en-GB"/>
        </w:rPr>
        <w:t>)</w:t>
      </w:r>
      <w:r w:rsidRPr="00562872">
        <w:rPr>
          <w:rFonts w:ascii="Palatino Linotype" w:hAnsi="Palatino Linotype"/>
          <w:lang w:val="en-GB"/>
        </w:rPr>
        <w:t xml:space="preserve"> has shown that the class a child is placed in, and the school attended, affect the </w:t>
      </w:r>
      <w:r w:rsidR="00B91ECE" w:rsidRPr="00562872">
        <w:rPr>
          <w:rFonts w:ascii="Palatino Linotype" w:hAnsi="Palatino Linotype"/>
          <w:lang w:val="en-GB"/>
        </w:rPr>
        <w:t>pupil</w:t>
      </w:r>
      <w:r w:rsidRPr="00562872">
        <w:rPr>
          <w:rFonts w:ascii="Palatino Linotype" w:hAnsi="Palatino Linotype"/>
          <w:lang w:val="en-GB"/>
        </w:rPr>
        <w:t xml:space="preserve"> learning environment and can significantly impact both </w:t>
      </w:r>
      <w:r w:rsidR="00B91ECE" w:rsidRPr="00562872">
        <w:rPr>
          <w:rFonts w:ascii="Palatino Linotype" w:hAnsi="Palatino Linotype"/>
          <w:lang w:val="en-GB"/>
        </w:rPr>
        <w:t>pupil</w:t>
      </w:r>
      <w:r w:rsidRPr="00562872">
        <w:rPr>
          <w:rFonts w:ascii="Palatino Linotype" w:hAnsi="Palatino Linotype"/>
          <w:lang w:val="en-GB"/>
        </w:rPr>
        <w:t xml:space="preserve"> performance and educational outcomes. </w:t>
      </w:r>
    </w:p>
    <w:p w14:paraId="0EB6AB9F" w14:textId="43B1C6CA" w:rsidR="0015531E" w:rsidRPr="00562872" w:rsidRDefault="0015531E" w:rsidP="0015531E">
      <w:pPr>
        <w:jc w:val="both"/>
        <w:rPr>
          <w:rFonts w:ascii="Palatino Linotype" w:hAnsi="Palatino Linotype"/>
          <w:lang w:val="en-GB"/>
        </w:rPr>
      </w:pPr>
      <w:r w:rsidRPr="00562872">
        <w:rPr>
          <w:rFonts w:ascii="Palatino Linotype" w:hAnsi="Palatino Linotype"/>
          <w:lang w:val="en-GB"/>
        </w:rPr>
        <w:t>But the aims of a school are not limited to the transmission of knowledge and skills, and</w:t>
      </w:r>
      <w:r w:rsidR="00115B99" w:rsidRPr="00562872">
        <w:rPr>
          <w:rFonts w:ascii="Palatino Linotype" w:hAnsi="Palatino Linotype"/>
          <w:lang w:val="en-GB"/>
        </w:rPr>
        <w:t xml:space="preserve"> neither is</w:t>
      </w:r>
      <w:r w:rsidRPr="00562872">
        <w:rPr>
          <w:rFonts w:ascii="Palatino Linotype" w:hAnsi="Palatino Linotype"/>
          <w:lang w:val="en-GB"/>
        </w:rPr>
        <w:t xml:space="preserve"> a school interested solely in the instruction of pupils. The modern school has historically been constituted as an institution responsible for the socialisation of pupils, that is, for the formation of subjects who are both autonomous and </w:t>
      </w:r>
      <w:bookmarkStart w:id="0" w:name="_Hlk101943266"/>
      <w:r w:rsidRPr="00562872">
        <w:rPr>
          <w:rFonts w:ascii="Palatino Linotype" w:hAnsi="Palatino Linotype"/>
          <w:lang w:val="en-GB"/>
        </w:rPr>
        <w:t>capable of meaningful participation in the society in which they live. (Durkheim 1922).</w:t>
      </w:r>
      <w:bookmarkEnd w:id="0"/>
      <w:r w:rsidRPr="00562872">
        <w:rPr>
          <w:rFonts w:ascii="Palatino Linotype" w:hAnsi="Palatino Linotype"/>
          <w:lang w:val="en-GB"/>
        </w:rPr>
        <w:t xml:space="preserve"> </w:t>
      </w:r>
      <w:bookmarkStart w:id="1" w:name="_Hlk101943424"/>
      <w:r w:rsidRPr="00562872">
        <w:rPr>
          <w:rFonts w:ascii="Palatino Linotype" w:hAnsi="Palatino Linotype"/>
          <w:lang w:val="en-GB"/>
        </w:rPr>
        <w:t>This work of socialisation is based on the transmission of representations of the world and of shared norms and values, and also takes place through ways of acting, behaving and relating to others, which are valued more or less highly</w:t>
      </w:r>
      <w:r w:rsidR="00AF78AC" w:rsidRPr="00562872">
        <w:rPr>
          <w:rFonts w:ascii="Palatino Linotype" w:hAnsi="Palatino Linotype"/>
          <w:lang w:val="en-GB"/>
        </w:rPr>
        <w:t>,</w:t>
      </w:r>
      <w:r w:rsidRPr="00562872">
        <w:rPr>
          <w:rFonts w:ascii="Palatino Linotype" w:hAnsi="Palatino Linotype"/>
          <w:lang w:val="en-GB"/>
        </w:rPr>
        <w:t xml:space="preserve"> and implemented in school life. </w:t>
      </w:r>
      <w:bookmarkEnd w:id="1"/>
      <w:r w:rsidRPr="00562872">
        <w:rPr>
          <w:rFonts w:ascii="Palatino Linotype" w:hAnsi="Palatino Linotype"/>
          <w:lang w:val="en-GB"/>
        </w:rPr>
        <w:t xml:space="preserve">This chapter will focus on the conceptions and practices of socialisation in schools. In particular, we will explore the hypothesis that – like </w:t>
      </w:r>
      <w:r w:rsidRPr="00562872">
        <w:rPr>
          <w:rFonts w:ascii="Palatino Linotype" w:hAnsi="Palatino Linotype"/>
          <w:lang w:val="en-GB"/>
        </w:rPr>
        <w:lastRenderedPageBreak/>
        <w:t>learning opportunities –</w:t>
      </w:r>
      <w:r w:rsidR="00263384" w:rsidRPr="00562872">
        <w:rPr>
          <w:rFonts w:ascii="Palatino Linotype" w:hAnsi="Palatino Linotype"/>
          <w:lang w:val="en-GB"/>
        </w:rPr>
        <w:t xml:space="preserve"> </w:t>
      </w:r>
      <w:r w:rsidRPr="00562872">
        <w:rPr>
          <w:rFonts w:ascii="Palatino Linotype" w:hAnsi="Palatino Linotype"/>
          <w:lang w:val="en-GB"/>
        </w:rPr>
        <w:t xml:space="preserve">conceptions and practices of socialisation vary depending on the school they attend. </w:t>
      </w:r>
    </w:p>
    <w:p w14:paraId="3784DBB7" w14:textId="6DC44955"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This question of the variability of conceptions and practices of socialisation across different </w:t>
      </w:r>
      <w:r w:rsidR="00263384" w:rsidRPr="00562872">
        <w:rPr>
          <w:rFonts w:ascii="Palatino Linotype" w:hAnsi="Palatino Linotype"/>
          <w:lang w:val="en-GB"/>
        </w:rPr>
        <w:t xml:space="preserve">educational establishments </w:t>
      </w:r>
      <w:r w:rsidRPr="00562872">
        <w:rPr>
          <w:rFonts w:ascii="Palatino Linotype" w:hAnsi="Palatino Linotype"/>
          <w:lang w:val="en-GB"/>
        </w:rPr>
        <w:t>will be addressed through reference to the cultural mutations affecting contemporary societies in the context of the emergence of late or advanced modernity (</w:t>
      </w:r>
      <w:proofErr w:type="spellStart"/>
      <w:r w:rsidRPr="00562872">
        <w:rPr>
          <w:rFonts w:ascii="Palatino Linotype" w:hAnsi="Palatino Linotype"/>
          <w:lang w:val="en-GB"/>
        </w:rPr>
        <w:t>Martucelli</w:t>
      </w:r>
      <w:proofErr w:type="spellEnd"/>
      <w:r w:rsidRPr="00562872">
        <w:rPr>
          <w:rFonts w:ascii="Palatino Linotype" w:hAnsi="Palatino Linotype"/>
          <w:lang w:val="en-GB"/>
        </w:rPr>
        <w:t xml:space="preserve"> 2017). This advanced modernity is </w:t>
      </w:r>
      <w:r w:rsidR="00B045DA" w:rsidRPr="00562872">
        <w:rPr>
          <w:rFonts w:ascii="Palatino Linotype" w:hAnsi="Palatino Linotype"/>
          <w:lang w:val="en-GB"/>
        </w:rPr>
        <w:t>characteriz</w:t>
      </w:r>
      <w:r w:rsidRPr="00562872">
        <w:rPr>
          <w:rFonts w:ascii="Palatino Linotype" w:hAnsi="Palatino Linotype"/>
          <w:lang w:val="en-GB"/>
        </w:rPr>
        <w:t xml:space="preserve">ed, inter alia, by a retreat from the normative consensus around the founding principles of modernity (progress, civilisation, emancipation through </w:t>
      </w:r>
      <w:r w:rsidR="00AF78AC" w:rsidRPr="00562872">
        <w:rPr>
          <w:rFonts w:ascii="Palatino Linotype" w:hAnsi="Palatino Linotype"/>
          <w:lang w:val="en-GB"/>
        </w:rPr>
        <w:t>r</w:t>
      </w:r>
      <w:r w:rsidRPr="00562872">
        <w:rPr>
          <w:rFonts w:ascii="Palatino Linotype" w:hAnsi="Palatino Linotype"/>
          <w:lang w:val="en-GB"/>
        </w:rPr>
        <w:t xml:space="preserve">eason, etc.) </w:t>
      </w:r>
      <w:r w:rsidR="00AF78AC" w:rsidRPr="00562872">
        <w:rPr>
          <w:rFonts w:ascii="Palatino Linotype" w:hAnsi="Palatino Linotype"/>
          <w:lang w:val="en-GB"/>
        </w:rPr>
        <w:t>that</w:t>
      </w:r>
      <w:r w:rsidRPr="00562872">
        <w:rPr>
          <w:rFonts w:ascii="Palatino Linotype" w:hAnsi="Palatino Linotype"/>
          <w:lang w:val="en-GB"/>
        </w:rPr>
        <w:t xml:space="preserve"> underpinned the school project </w:t>
      </w:r>
      <w:r w:rsidR="00AF78AC" w:rsidRPr="00562872">
        <w:rPr>
          <w:rFonts w:ascii="Palatino Linotype" w:hAnsi="Palatino Linotype"/>
          <w:lang w:val="en-GB"/>
        </w:rPr>
        <w:t xml:space="preserve">for more than a century, </w:t>
      </w:r>
      <w:r w:rsidRPr="00562872">
        <w:rPr>
          <w:rFonts w:ascii="Palatino Linotype" w:hAnsi="Palatino Linotype"/>
          <w:lang w:val="en-GB"/>
        </w:rPr>
        <w:t xml:space="preserve">and defined the </w:t>
      </w:r>
      <w:r w:rsidR="00EC11E3" w:rsidRPr="00562872">
        <w:rPr>
          <w:rFonts w:ascii="Palatino Linotype" w:hAnsi="Palatino Linotype"/>
          <w:lang w:val="en-GB"/>
        </w:rPr>
        <w:t>“</w:t>
      </w:r>
      <w:r w:rsidRPr="00562872">
        <w:rPr>
          <w:rFonts w:ascii="Palatino Linotype" w:hAnsi="Palatino Linotype"/>
          <w:lang w:val="en-GB"/>
        </w:rPr>
        <w:t>type of man</w:t>
      </w:r>
      <w:r w:rsidR="00EC11E3" w:rsidRPr="00562872">
        <w:rPr>
          <w:rFonts w:ascii="Palatino Linotype" w:hAnsi="Palatino Linotype"/>
          <w:lang w:val="en-GB"/>
        </w:rPr>
        <w:t>”</w:t>
      </w:r>
      <w:r w:rsidR="00115B99" w:rsidRPr="00562872">
        <w:rPr>
          <w:rFonts w:ascii="Palatino Linotype" w:hAnsi="Palatino Linotype"/>
          <w:lang w:val="en-GB"/>
        </w:rPr>
        <w:t xml:space="preserve"> the school was meant to promote </w:t>
      </w:r>
      <w:r w:rsidR="004C400A" w:rsidRPr="00562872">
        <w:rPr>
          <w:rFonts w:ascii="Palatino Linotype" w:hAnsi="Palatino Linotype"/>
          <w:lang w:val="en-GB"/>
        </w:rPr>
        <w:t xml:space="preserve">– </w:t>
      </w:r>
      <w:r w:rsidRPr="00562872">
        <w:rPr>
          <w:rFonts w:ascii="Palatino Linotype" w:hAnsi="Palatino Linotype"/>
          <w:lang w:val="en-GB"/>
        </w:rPr>
        <w:t>disciplined, educated, rational, etc. We therefore take the view that this historical context itself creates uncertainty regarding socialisation</w:t>
      </w:r>
      <w:r w:rsidR="004C400A" w:rsidRPr="00562872">
        <w:rPr>
          <w:rFonts w:ascii="Palatino Linotype" w:hAnsi="Palatino Linotype"/>
          <w:lang w:val="en-GB"/>
        </w:rPr>
        <w:t xml:space="preserve"> – </w:t>
      </w:r>
      <w:r w:rsidRPr="00562872">
        <w:rPr>
          <w:rFonts w:ascii="Palatino Linotype" w:hAnsi="Palatino Linotype"/>
          <w:lang w:val="en-GB"/>
        </w:rPr>
        <w:t xml:space="preserve">in terms of both the missions and the practicalities of their implementation: </w:t>
      </w:r>
      <w:r w:rsidR="00825903" w:rsidRPr="00562872">
        <w:rPr>
          <w:rFonts w:ascii="Palatino Linotype" w:hAnsi="Palatino Linotype"/>
          <w:lang w:val="en-GB"/>
        </w:rPr>
        <w:t>W</w:t>
      </w:r>
      <w:r w:rsidRPr="00562872">
        <w:rPr>
          <w:rFonts w:ascii="Palatino Linotype" w:hAnsi="Palatino Linotype"/>
          <w:lang w:val="en-GB"/>
        </w:rPr>
        <w:t xml:space="preserve">hat perspective on the human being should be fostered? What relationship to others should be encouraged? What relationship to authority should be implemented? In this context of relative indeterminacy, educational establishments are driven to develop their own socialisation project, which is potentially part of a movement aimed at diversifying educational environments. This diversification tends to be exacerbated in those education systems regulated by a quasi-educational marketplace, such as that of French-speaking Belgium (see Chapter </w:t>
      </w:r>
      <w:r w:rsidR="001F03FB">
        <w:rPr>
          <w:rFonts w:ascii="Palatino Linotype" w:hAnsi="Palatino Linotype"/>
          <w:lang w:val="en-GB"/>
        </w:rPr>
        <w:t>7</w:t>
      </w:r>
      <w:r w:rsidRPr="00562872">
        <w:rPr>
          <w:rFonts w:ascii="Palatino Linotype" w:hAnsi="Palatino Linotype"/>
          <w:lang w:val="en-GB"/>
        </w:rPr>
        <w:t>). Indeed, the high level of school segregation found in Belgium and the competitive</w:t>
      </w:r>
      <w:r w:rsidR="00825903" w:rsidRPr="00562872">
        <w:rPr>
          <w:rFonts w:ascii="Palatino Linotype" w:hAnsi="Palatino Linotype"/>
          <w:lang w:val="en-GB"/>
        </w:rPr>
        <w:t xml:space="preserve"> inter-school</w:t>
      </w:r>
      <w:r w:rsidRPr="00562872">
        <w:rPr>
          <w:rFonts w:ascii="Palatino Linotype" w:hAnsi="Palatino Linotype"/>
          <w:lang w:val="en-GB"/>
        </w:rPr>
        <w:t xml:space="preserve"> environment probably push schools to </w:t>
      </w:r>
      <w:commentRangeStart w:id="2"/>
      <w:r w:rsidRPr="00562872">
        <w:rPr>
          <w:rFonts w:ascii="Palatino Linotype" w:hAnsi="Palatino Linotype"/>
          <w:lang w:val="en-GB"/>
        </w:rPr>
        <w:t>stand out</w:t>
      </w:r>
      <w:r w:rsidR="004C400A" w:rsidRPr="00562872">
        <w:rPr>
          <w:rFonts w:ascii="Palatino Linotype" w:hAnsi="Palatino Linotype"/>
          <w:lang w:val="en-GB"/>
        </w:rPr>
        <w:t xml:space="preserve"> </w:t>
      </w:r>
      <w:commentRangeEnd w:id="2"/>
      <w:r w:rsidR="003E5832">
        <w:rPr>
          <w:rStyle w:val="Marquedecommentaire"/>
        </w:rPr>
        <w:commentReference w:id="2"/>
      </w:r>
      <w:r w:rsidR="004C400A" w:rsidRPr="00562872">
        <w:rPr>
          <w:rFonts w:ascii="Palatino Linotype" w:hAnsi="Palatino Linotype"/>
          <w:lang w:val="en-GB"/>
        </w:rPr>
        <w:t xml:space="preserve">– </w:t>
      </w:r>
      <w:r w:rsidRPr="00562872">
        <w:rPr>
          <w:rFonts w:ascii="Palatino Linotype" w:hAnsi="Palatino Linotype"/>
          <w:lang w:val="en-GB"/>
        </w:rPr>
        <w:t>not only in terms of educational offer (syllabus, options, expected attainment level, etc.)</w:t>
      </w:r>
      <w:r w:rsidR="004C400A" w:rsidRPr="00562872">
        <w:rPr>
          <w:rFonts w:ascii="Palatino Linotype" w:hAnsi="Palatino Linotype"/>
          <w:lang w:val="en-GB"/>
        </w:rPr>
        <w:t xml:space="preserve"> – </w:t>
      </w:r>
      <w:r w:rsidRPr="00562872">
        <w:rPr>
          <w:rFonts w:ascii="Palatino Linotype" w:hAnsi="Palatino Linotype"/>
          <w:lang w:val="en-GB"/>
        </w:rPr>
        <w:t xml:space="preserve">but also in terms of socialisation. </w:t>
      </w:r>
    </w:p>
    <w:p w14:paraId="38CBCB6C" w14:textId="382C7A6A" w:rsidR="0015531E" w:rsidRPr="00562872" w:rsidRDefault="0015531E" w:rsidP="0015531E">
      <w:pPr>
        <w:jc w:val="both"/>
        <w:rPr>
          <w:rFonts w:ascii="Palatino Linotype" w:hAnsi="Palatino Linotype"/>
          <w:lang w:val="en-GB"/>
        </w:rPr>
      </w:pPr>
      <w:r w:rsidRPr="00562872">
        <w:rPr>
          <w:rFonts w:ascii="Palatino Linotype" w:hAnsi="Palatino Linotype"/>
          <w:lang w:val="en-GB"/>
        </w:rPr>
        <w:t>This chapter seeks, then</w:t>
      </w:r>
      <w:r w:rsidR="00115B99" w:rsidRPr="00562872">
        <w:rPr>
          <w:rFonts w:ascii="Palatino Linotype" w:hAnsi="Palatino Linotype"/>
          <w:lang w:val="en-GB"/>
        </w:rPr>
        <w:t>,</w:t>
      </w:r>
      <w:r w:rsidRPr="00562872">
        <w:rPr>
          <w:rFonts w:ascii="Palatino Linotype" w:hAnsi="Palatino Linotype"/>
          <w:lang w:val="en-GB"/>
        </w:rPr>
        <w:t xml:space="preserve"> to study a possible fragmentation of the school field around singular local realities </w:t>
      </w:r>
      <w:r w:rsidR="00115B99" w:rsidRPr="00562872">
        <w:rPr>
          <w:rFonts w:ascii="Palatino Linotype" w:hAnsi="Palatino Linotype"/>
          <w:lang w:val="en-GB"/>
        </w:rPr>
        <w:t xml:space="preserve">that </w:t>
      </w:r>
      <w:r w:rsidRPr="00562872">
        <w:rPr>
          <w:rFonts w:ascii="Palatino Linotype" w:hAnsi="Palatino Linotype"/>
          <w:lang w:val="en-GB"/>
        </w:rPr>
        <w:t xml:space="preserve">are </w:t>
      </w:r>
      <w:r w:rsidR="00B045DA" w:rsidRPr="00562872">
        <w:rPr>
          <w:rFonts w:ascii="Palatino Linotype" w:hAnsi="Palatino Linotype"/>
          <w:lang w:val="en-GB"/>
        </w:rPr>
        <w:t>characteriz</w:t>
      </w:r>
      <w:r w:rsidRPr="00562872">
        <w:rPr>
          <w:rFonts w:ascii="Palatino Linotype" w:hAnsi="Palatino Linotype"/>
          <w:lang w:val="en-GB"/>
        </w:rPr>
        <w:t xml:space="preserve">ed by different conceptions of the missions of the school and different relationships to the school system. </w:t>
      </w:r>
      <w:r w:rsidR="00F44DDE" w:rsidRPr="00562872">
        <w:rPr>
          <w:rFonts w:ascii="Palatino Linotype" w:hAnsi="Palatino Linotype"/>
          <w:lang w:val="en-GB"/>
        </w:rPr>
        <w:t>Considering</w:t>
      </w:r>
      <w:r w:rsidRPr="00562872">
        <w:rPr>
          <w:rFonts w:ascii="Palatino Linotype" w:hAnsi="Palatino Linotype"/>
          <w:lang w:val="en-GB"/>
        </w:rPr>
        <w:t xml:space="preserve"> the specific Belgian context, this chapter also aims to contribute to a better understanding of the consequences of school segregation for dimensions other than pupil learning.</w:t>
      </w:r>
    </w:p>
    <w:p w14:paraId="10E299F4" w14:textId="68DA892A"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In the first section of this chapter, we will provide a more detailed explanation of the basis of our hypothesis, and why it is of interest in the context of cultural change in contemporary societies. We will then present </w:t>
      </w:r>
      <w:r w:rsidR="00115B99" w:rsidRPr="00562872">
        <w:rPr>
          <w:rFonts w:ascii="Palatino Linotype" w:hAnsi="Palatino Linotype"/>
          <w:lang w:val="en-GB"/>
        </w:rPr>
        <w:t xml:space="preserve">a </w:t>
      </w:r>
      <w:r w:rsidRPr="00562872">
        <w:rPr>
          <w:rFonts w:ascii="Palatino Linotype" w:hAnsi="Palatino Linotype"/>
          <w:lang w:val="en-GB"/>
        </w:rPr>
        <w:t xml:space="preserve">twin-tracked survey using two questionnaires, which was conducted in 2019 among </w:t>
      </w:r>
      <w:r w:rsidR="00B91ECE" w:rsidRPr="00562872">
        <w:rPr>
          <w:rFonts w:ascii="Palatino Linotype" w:hAnsi="Palatino Linotype"/>
          <w:lang w:val="en-GB"/>
        </w:rPr>
        <w:t>pupils</w:t>
      </w:r>
      <w:r w:rsidRPr="00562872">
        <w:rPr>
          <w:rFonts w:ascii="Palatino Linotype" w:hAnsi="Palatino Linotype"/>
          <w:lang w:val="en-GB"/>
        </w:rPr>
        <w:t xml:space="preserve"> and teachers </w:t>
      </w:r>
      <w:r w:rsidR="00B91ECE" w:rsidRPr="00562872">
        <w:rPr>
          <w:rFonts w:ascii="Palatino Linotype" w:hAnsi="Palatino Linotype"/>
          <w:lang w:val="en-GB"/>
        </w:rPr>
        <w:t>at</w:t>
      </w:r>
      <w:r w:rsidRPr="00562872">
        <w:rPr>
          <w:rFonts w:ascii="Palatino Linotype" w:hAnsi="Palatino Linotype"/>
          <w:lang w:val="en-GB"/>
        </w:rPr>
        <w:t xml:space="preserve"> 41 secondary schools in French-speaking Belgium. The results of this survey will be presented by distinguishing between how teachers and pupils position themselves in relation to the school</w:t>
      </w:r>
      <w:r w:rsidR="00EC11E3" w:rsidRPr="00562872">
        <w:rPr>
          <w:rFonts w:ascii="Palatino Linotype" w:hAnsi="Palatino Linotype"/>
          <w:lang w:val="en-GB"/>
        </w:rPr>
        <w:t>’</w:t>
      </w:r>
      <w:r w:rsidRPr="00562872">
        <w:rPr>
          <w:rFonts w:ascii="Palatino Linotype" w:hAnsi="Palatino Linotype"/>
          <w:lang w:val="en-GB"/>
        </w:rPr>
        <w:t xml:space="preserve">s general missions, the objectives actually pursued in the classroom, and the management of school </w:t>
      </w:r>
      <w:r w:rsidR="00263384" w:rsidRPr="00562872">
        <w:rPr>
          <w:rFonts w:ascii="Palatino Linotype" w:hAnsi="Palatino Linotype"/>
          <w:lang w:val="en-GB"/>
        </w:rPr>
        <w:t>order and classroom discipline</w:t>
      </w:r>
      <w:r w:rsidRPr="00562872">
        <w:rPr>
          <w:rFonts w:ascii="Palatino Linotype" w:hAnsi="Palatino Linotype"/>
          <w:lang w:val="en-GB"/>
        </w:rPr>
        <w:t>.</w:t>
      </w:r>
    </w:p>
    <w:p w14:paraId="6038D90A" w14:textId="424C62FB" w:rsidR="0015531E" w:rsidRPr="00562872" w:rsidRDefault="0015531E">
      <w:pPr>
        <w:rPr>
          <w:rFonts w:ascii="Palatino Linotype" w:hAnsi="Palatino Linotype"/>
          <w:b/>
          <w:sz w:val="24"/>
          <w:szCs w:val="24"/>
          <w:lang w:val="en-GB"/>
        </w:rPr>
      </w:pPr>
      <w:r w:rsidRPr="00562872">
        <w:rPr>
          <w:rFonts w:ascii="Palatino Linotype" w:hAnsi="Palatino Linotype"/>
          <w:b/>
          <w:bCs/>
          <w:sz w:val="24"/>
          <w:szCs w:val="24"/>
          <w:lang w:val="en-GB"/>
        </w:rPr>
        <w:t>1</w:t>
      </w:r>
      <w:r w:rsidR="00562872" w:rsidRPr="00562872">
        <w:rPr>
          <w:rFonts w:ascii="Palatino Linotype" w:hAnsi="Palatino Linotype"/>
          <w:b/>
          <w:bCs/>
          <w:sz w:val="24"/>
          <w:szCs w:val="24"/>
          <w:lang w:val="en-GB"/>
        </w:rPr>
        <w:t>5.2</w:t>
      </w:r>
      <w:r w:rsidRPr="00562872">
        <w:rPr>
          <w:rFonts w:ascii="Palatino Linotype" w:hAnsi="Palatino Linotype"/>
          <w:b/>
          <w:bCs/>
          <w:sz w:val="24"/>
          <w:szCs w:val="24"/>
          <w:lang w:val="en-GB"/>
        </w:rPr>
        <w:t xml:space="preserve"> School as an </w:t>
      </w:r>
      <w:r w:rsidR="00562872" w:rsidRPr="00562872">
        <w:rPr>
          <w:rFonts w:ascii="Palatino Linotype" w:hAnsi="Palatino Linotype"/>
          <w:b/>
          <w:bCs/>
          <w:sz w:val="24"/>
          <w:szCs w:val="24"/>
          <w:lang w:val="en-GB"/>
        </w:rPr>
        <w:t>I</w:t>
      </w:r>
      <w:r w:rsidRPr="00562872">
        <w:rPr>
          <w:rFonts w:ascii="Palatino Linotype" w:hAnsi="Palatino Linotype"/>
          <w:b/>
          <w:bCs/>
          <w:sz w:val="24"/>
          <w:szCs w:val="24"/>
          <w:lang w:val="en-GB"/>
        </w:rPr>
        <w:t xml:space="preserve">nstance of </w:t>
      </w:r>
      <w:r w:rsidR="00562872" w:rsidRPr="00562872">
        <w:rPr>
          <w:rFonts w:ascii="Palatino Linotype" w:hAnsi="Palatino Linotype"/>
          <w:b/>
          <w:bCs/>
          <w:sz w:val="24"/>
          <w:szCs w:val="24"/>
          <w:lang w:val="en-GB"/>
        </w:rPr>
        <w:t>S</w:t>
      </w:r>
      <w:r w:rsidRPr="00562872">
        <w:rPr>
          <w:rFonts w:ascii="Palatino Linotype" w:hAnsi="Palatino Linotype"/>
          <w:b/>
          <w:bCs/>
          <w:sz w:val="24"/>
          <w:szCs w:val="24"/>
          <w:lang w:val="en-GB"/>
        </w:rPr>
        <w:t xml:space="preserve">ocialisation: </w:t>
      </w:r>
      <w:r w:rsidR="00562872" w:rsidRPr="00562872">
        <w:rPr>
          <w:rFonts w:ascii="Palatino Linotype" w:hAnsi="Palatino Linotype"/>
          <w:b/>
          <w:bCs/>
          <w:sz w:val="24"/>
          <w:szCs w:val="24"/>
          <w:lang w:val="en-GB"/>
        </w:rPr>
        <w:t>N</w:t>
      </w:r>
      <w:r w:rsidRPr="00562872">
        <w:rPr>
          <w:rFonts w:ascii="Palatino Linotype" w:hAnsi="Palatino Linotype"/>
          <w:b/>
          <w:bCs/>
          <w:sz w:val="24"/>
          <w:szCs w:val="24"/>
          <w:lang w:val="en-GB"/>
        </w:rPr>
        <w:t xml:space="preserve">ew </w:t>
      </w:r>
      <w:r w:rsidR="00562872" w:rsidRPr="00562872">
        <w:rPr>
          <w:rFonts w:ascii="Palatino Linotype" w:hAnsi="Palatino Linotype"/>
          <w:b/>
          <w:bCs/>
          <w:sz w:val="24"/>
          <w:szCs w:val="24"/>
          <w:lang w:val="en-GB"/>
        </w:rPr>
        <w:t>Q</w:t>
      </w:r>
      <w:r w:rsidRPr="00562872">
        <w:rPr>
          <w:rFonts w:ascii="Palatino Linotype" w:hAnsi="Palatino Linotype"/>
          <w:b/>
          <w:bCs/>
          <w:sz w:val="24"/>
          <w:szCs w:val="24"/>
          <w:lang w:val="en-GB"/>
        </w:rPr>
        <w:t>uestions</w:t>
      </w:r>
    </w:p>
    <w:p w14:paraId="62313F88" w14:textId="65762A01"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Socialisation has long been thought of as a process </w:t>
      </w:r>
      <w:r w:rsidR="00825903" w:rsidRPr="00562872">
        <w:rPr>
          <w:rFonts w:ascii="Palatino Linotype" w:hAnsi="Palatino Linotype"/>
          <w:lang w:val="en-GB"/>
        </w:rPr>
        <w:t xml:space="preserve">through which people are </w:t>
      </w:r>
      <w:r w:rsidRPr="00562872">
        <w:rPr>
          <w:rFonts w:ascii="Palatino Linotype" w:hAnsi="Palatino Linotype"/>
          <w:lang w:val="en-GB"/>
        </w:rPr>
        <w:t>integrat</w:t>
      </w:r>
      <w:r w:rsidR="00825903" w:rsidRPr="00562872">
        <w:rPr>
          <w:rFonts w:ascii="Palatino Linotype" w:hAnsi="Palatino Linotype"/>
          <w:lang w:val="en-GB"/>
        </w:rPr>
        <w:t>ed</w:t>
      </w:r>
      <w:r w:rsidRPr="00562872">
        <w:rPr>
          <w:rFonts w:ascii="Palatino Linotype" w:hAnsi="Palatino Linotype"/>
          <w:lang w:val="en-GB"/>
        </w:rPr>
        <w:t xml:space="preserve"> into the </w:t>
      </w:r>
      <w:r w:rsidR="00EC11E3" w:rsidRPr="00562872">
        <w:rPr>
          <w:rFonts w:ascii="Palatino Linotype" w:hAnsi="Palatino Linotype"/>
          <w:lang w:val="en-GB"/>
        </w:rPr>
        <w:t>“</w:t>
      </w:r>
      <w:r w:rsidRPr="00562872">
        <w:rPr>
          <w:rFonts w:ascii="Palatino Linotype" w:hAnsi="Palatino Linotype"/>
          <w:lang w:val="en-GB"/>
        </w:rPr>
        <w:t>social system</w:t>
      </w:r>
      <w:r w:rsidR="00EC11E3" w:rsidRPr="00562872">
        <w:rPr>
          <w:rFonts w:ascii="Palatino Linotype" w:hAnsi="Palatino Linotype"/>
          <w:lang w:val="en-GB"/>
        </w:rPr>
        <w:t>”</w:t>
      </w:r>
      <w:r w:rsidRPr="00562872">
        <w:rPr>
          <w:rFonts w:ascii="Palatino Linotype" w:hAnsi="Palatino Linotype"/>
          <w:lang w:val="en-GB"/>
        </w:rPr>
        <w:t xml:space="preserve"> via the intervention of th</w:t>
      </w:r>
      <w:r w:rsidR="00825903" w:rsidRPr="00562872">
        <w:rPr>
          <w:rFonts w:ascii="Palatino Linotype" w:hAnsi="Palatino Linotype"/>
          <w:lang w:val="en-GB"/>
        </w:rPr>
        <w:t>ose</w:t>
      </w:r>
      <w:r w:rsidRPr="00562872">
        <w:rPr>
          <w:rFonts w:ascii="Palatino Linotype" w:hAnsi="Palatino Linotype"/>
          <w:lang w:val="en-GB"/>
        </w:rPr>
        <w:t xml:space="preserve"> instances of socialisation responsible for promoting shared values and regulating individual behaviour. School </w:t>
      </w:r>
      <w:r w:rsidR="00117C6E" w:rsidRPr="00562872">
        <w:rPr>
          <w:rFonts w:ascii="Palatino Linotype" w:hAnsi="Palatino Linotype"/>
          <w:lang w:val="en-GB"/>
        </w:rPr>
        <w:t>holds</w:t>
      </w:r>
      <w:r w:rsidRPr="00562872">
        <w:rPr>
          <w:rFonts w:ascii="Palatino Linotype" w:hAnsi="Palatino Linotype"/>
          <w:lang w:val="en-GB"/>
        </w:rPr>
        <w:t xml:space="preserve"> a privileged place among these institutions (Durkheim 1922; Parsons 1959). </w:t>
      </w:r>
    </w:p>
    <w:p w14:paraId="7FEB45B2" w14:textId="741C052D" w:rsidR="0015531E" w:rsidRPr="00562872" w:rsidRDefault="0015531E" w:rsidP="0015531E">
      <w:pPr>
        <w:jc w:val="both"/>
        <w:rPr>
          <w:rFonts w:ascii="Palatino Linotype" w:hAnsi="Palatino Linotype"/>
          <w:lang w:val="en-GB"/>
        </w:rPr>
      </w:pPr>
      <w:r w:rsidRPr="00562872">
        <w:rPr>
          <w:rFonts w:ascii="Palatino Linotype" w:hAnsi="Palatino Linotype"/>
          <w:lang w:val="en-GB"/>
        </w:rPr>
        <w:lastRenderedPageBreak/>
        <w:t xml:space="preserve">Drawing on the work of Durkheim, Dubet (2014) shows how the educational institution that gradually took hold in Europe </w:t>
      </w:r>
      <w:r w:rsidR="00825903" w:rsidRPr="00562872">
        <w:rPr>
          <w:rFonts w:ascii="Palatino Linotype" w:hAnsi="Palatino Linotype"/>
          <w:lang w:val="en-GB"/>
        </w:rPr>
        <w:t>over the course of</w:t>
      </w:r>
      <w:r w:rsidRPr="00562872">
        <w:rPr>
          <w:rFonts w:ascii="Palatino Linotype" w:hAnsi="Palatino Linotype"/>
          <w:lang w:val="en-GB"/>
        </w:rPr>
        <w:t xml:space="preserve"> the 19th century promoted what he calls an </w:t>
      </w:r>
      <w:r w:rsidR="00EC11E3" w:rsidRPr="00562872">
        <w:rPr>
          <w:rFonts w:ascii="Palatino Linotype" w:hAnsi="Palatino Linotype"/>
          <w:lang w:val="en-GB"/>
        </w:rPr>
        <w:t>“</w:t>
      </w:r>
      <w:r w:rsidRPr="00562872">
        <w:rPr>
          <w:rFonts w:ascii="Palatino Linotype" w:hAnsi="Palatino Linotype"/>
          <w:lang w:val="en-GB"/>
        </w:rPr>
        <w:t>institutional programme</w:t>
      </w:r>
      <w:r w:rsidR="00EC11E3" w:rsidRPr="00562872">
        <w:rPr>
          <w:rFonts w:ascii="Palatino Linotype" w:hAnsi="Palatino Linotype"/>
          <w:lang w:val="en-GB"/>
        </w:rPr>
        <w:t>”</w:t>
      </w:r>
      <w:r w:rsidRPr="00562872">
        <w:rPr>
          <w:rFonts w:ascii="Palatino Linotype" w:hAnsi="Palatino Linotype"/>
          <w:lang w:val="en-GB"/>
        </w:rPr>
        <w:t xml:space="preserve"> for the socialisation of individual</w:t>
      </w:r>
      <w:r w:rsidR="00115B99" w:rsidRPr="00562872">
        <w:rPr>
          <w:rFonts w:ascii="Palatino Linotype" w:hAnsi="Palatino Linotype"/>
          <w:lang w:val="en-GB"/>
        </w:rPr>
        <w:t>s</w:t>
      </w:r>
      <w:r w:rsidR="00117C6E" w:rsidRPr="00562872">
        <w:rPr>
          <w:rFonts w:ascii="Palatino Linotype" w:hAnsi="Palatino Linotype"/>
          <w:lang w:val="en-GB"/>
        </w:rPr>
        <w:t xml:space="preserve"> that was </w:t>
      </w:r>
      <w:r w:rsidRPr="00562872">
        <w:rPr>
          <w:rFonts w:ascii="Palatino Linotype" w:hAnsi="Palatino Linotype"/>
          <w:lang w:val="en-GB"/>
        </w:rPr>
        <w:t xml:space="preserve">originally based on the religious model of conversion (Dubet 2002). This </w:t>
      </w:r>
      <w:r w:rsidR="00EC11E3" w:rsidRPr="00562872">
        <w:rPr>
          <w:rFonts w:ascii="Palatino Linotype" w:hAnsi="Palatino Linotype"/>
          <w:lang w:val="en-GB"/>
        </w:rPr>
        <w:t>“</w:t>
      </w:r>
      <w:r w:rsidRPr="00562872">
        <w:rPr>
          <w:rFonts w:ascii="Palatino Linotype" w:hAnsi="Palatino Linotype"/>
          <w:lang w:val="en-GB"/>
        </w:rPr>
        <w:t>institutional programme</w:t>
      </w:r>
      <w:r w:rsidR="00EC11E3" w:rsidRPr="00562872">
        <w:rPr>
          <w:rFonts w:ascii="Palatino Linotype" w:hAnsi="Palatino Linotype"/>
          <w:lang w:val="en-GB"/>
        </w:rPr>
        <w:t>”</w:t>
      </w:r>
      <w:r w:rsidRPr="00562872">
        <w:rPr>
          <w:rFonts w:ascii="Palatino Linotype" w:hAnsi="Palatino Linotype"/>
          <w:lang w:val="en-GB"/>
        </w:rPr>
        <w:t xml:space="preserve"> is defined as a symbolic device responsible for producing subjects who, in addition to being autonomous, have adapted to the expectations of social life (Dubet and </w:t>
      </w:r>
      <w:proofErr w:type="spellStart"/>
      <w:r w:rsidRPr="00562872">
        <w:rPr>
          <w:rFonts w:ascii="Palatino Linotype" w:hAnsi="Palatino Linotype"/>
          <w:lang w:val="en-GB"/>
        </w:rPr>
        <w:t>Martuccelli</w:t>
      </w:r>
      <w:proofErr w:type="spellEnd"/>
      <w:r w:rsidR="00853E4E" w:rsidRPr="00562872">
        <w:rPr>
          <w:rFonts w:ascii="Palatino Linotype" w:hAnsi="Palatino Linotype"/>
          <w:lang w:val="en-GB"/>
        </w:rPr>
        <w:t xml:space="preserve"> </w:t>
      </w:r>
      <w:r w:rsidRPr="00562872">
        <w:rPr>
          <w:rFonts w:ascii="Palatino Linotype" w:hAnsi="Palatino Linotype"/>
          <w:lang w:val="en-GB"/>
        </w:rPr>
        <w:t>1996</w:t>
      </w:r>
      <w:r w:rsidR="00C9618C">
        <w:rPr>
          <w:rFonts w:ascii="Palatino Linotype" w:hAnsi="Palatino Linotype"/>
          <w:lang w:val="en-GB"/>
        </w:rPr>
        <w:t>;</w:t>
      </w:r>
      <w:r w:rsidRPr="00562872">
        <w:rPr>
          <w:rFonts w:ascii="Palatino Linotype" w:hAnsi="Palatino Linotype"/>
          <w:lang w:val="en-GB"/>
        </w:rPr>
        <w:t xml:space="preserve"> Dubet 2002). </w:t>
      </w:r>
      <w:bookmarkStart w:id="3" w:name="_Hlk79418442"/>
      <w:r w:rsidRPr="00562872">
        <w:rPr>
          <w:rFonts w:ascii="Palatino Linotype" w:hAnsi="Palatino Linotype"/>
          <w:lang w:val="en-GB"/>
        </w:rPr>
        <w:t>From this perspective, these authors stress that historically, socialisation at school encompasses three missions</w:t>
      </w:r>
      <w:bookmarkEnd w:id="3"/>
      <w:r w:rsidRPr="00562872">
        <w:rPr>
          <w:rStyle w:val="Appelnotedebasdep"/>
          <w:rFonts w:ascii="Palatino Linotype" w:hAnsi="Palatino Linotype"/>
          <w:lang w:val="en-GB"/>
        </w:rPr>
        <w:footnoteReference w:id="2"/>
      </w:r>
      <w:r w:rsidRPr="00562872">
        <w:rPr>
          <w:rFonts w:ascii="Palatino Linotype" w:hAnsi="Palatino Linotype"/>
          <w:lang w:val="en-GB"/>
        </w:rPr>
        <w:t xml:space="preserve">, which </w:t>
      </w:r>
      <w:r w:rsidR="00117C6E" w:rsidRPr="00562872">
        <w:rPr>
          <w:rFonts w:ascii="Palatino Linotype" w:hAnsi="Palatino Linotype"/>
          <w:lang w:val="en-GB"/>
        </w:rPr>
        <w:t xml:space="preserve">the modern educational institution </w:t>
      </w:r>
      <w:r w:rsidRPr="00562872">
        <w:rPr>
          <w:rFonts w:ascii="Palatino Linotype" w:hAnsi="Palatino Linotype"/>
          <w:lang w:val="en-GB"/>
        </w:rPr>
        <w:t>both organise</w:t>
      </w:r>
      <w:r w:rsidR="00117C6E" w:rsidRPr="00562872">
        <w:rPr>
          <w:rFonts w:ascii="Palatino Linotype" w:hAnsi="Palatino Linotype"/>
          <w:lang w:val="en-GB"/>
        </w:rPr>
        <w:t>s,</w:t>
      </w:r>
      <w:r w:rsidRPr="00562872">
        <w:rPr>
          <w:rFonts w:ascii="Palatino Linotype" w:hAnsi="Palatino Linotype"/>
          <w:lang w:val="en-GB"/>
        </w:rPr>
        <w:t xml:space="preserve"> and </w:t>
      </w:r>
      <w:r w:rsidR="00117C6E" w:rsidRPr="00562872">
        <w:rPr>
          <w:rFonts w:ascii="Palatino Linotype" w:hAnsi="Palatino Linotype"/>
          <w:lang w:val="en-GB"/>
        </w:rPr>
        <w:t>considers</w:t>
      </w:r>
      <w:r w:rsidRPr="00562872">
        <w:rPr>
          <w:rFonts w:ascii="Palatino Linotype" w:hAnsi="Palatino Linotype"/>
          <w:lang w:val="en-GB"/>
        </w:rPr>
        <w:t xml:space="preserve"> convergent, </w:t>
      </w:r>
      <w:r w:rsidR="00117C6E" w:rsidRPr="00562872">
        <w:rPr>
          <w:rFonts w:ascii="Palatino Linotype" w:hAnsi="Palatino Linotype"/>
          <w:lang w:val="en-GB"/>
        </w:rPr>
        <w:t>namely</w:t>
      </w:r>
      <w:r w:rsidRPr="00562872">
        <w:rPr>
          <w:rFonts w:ascii="Palatino Linotype" w:hAnsi="Palatino Linotype"/>
          <w:lang w:val="en-GB"/>
        </w:rPr>
        <w:t>:</w:t>
      </w:r>
    </w:p>
    <w:p w14:paraId="7FDDC189" w14:textId="37437124" w:rsidR="0015531E" w:rsidRPr="00562872" w:rsidRDefault="0015531E" w:rsidP="0015531E">
      <w:pPr>
        <w:pStyle w:val="Paragraphedeliste"/>
        <w:numPr>
          <w:ilvl w:val="0"/>
          <w:numId w:val="1"/>
        </w:numPr>
        <w:jc w:val="both"/>
        <w:rPr>
          <w:rFonts w:ascii="Palatino Linotype" w:hAnsi="Palatino Linotype"/>
          <w:lang w:val="en-GB"/>
        </w:rPr>
      </w:pPr>
      <w:bookmarkStart w:id="4" w:name="_Hlk79418465"/>
      <w:r w:rsidRPr="00562872">
        <w:rPr>
          <w:rFonts w:ascii="Palatino Linotype" w:hAnsi="Palatino Linotype"/>
          <w:lang w:val="en-GB"/>
        </w:rPr>
        <w:t>a mission of socio-cultural integration, which aims to integrate individuals into the society in which they live through the transmission of norms, values, representations of the world and a culture</w:t>
      </w:r>
    </w:p>
    <w:p w14:paraId="44131B57" w14:textId="77777777" w:rsidR="00C5266B" w:rsidRPr="00562872" w:rsidRDefault="0015531E" w:rsidP="0015531E">
      <w:pPr>
        <w:pStyle w:val="Paragraphedeliste"/>
        <w:numPr>
          <w:ilvl w:val="0"/>
          <w:numId w:val="1"/>
        </w:numPr>
        <w:jc w:val="both"/>
        <w:rPr>
          <w:rFonts w:ascii="Palatino Linotype" w:hAnsi="Palatino Linotype"/>
          <w:lang w:val="en-GB"/>
        </w:rPr>
      </w:pPr>
      <w:r w:rsidRPr="00562872">
        <w:rPr>
          <w:rFonts w:ascii="Palatino Linotype" w:hAnsi="Palatino Linotype"/>
          <w:lang w:val="en-GB"/>
        </w:rPr>
        <w:t xml:space="preserve">a mission of subjectivation, linked to a process of cultivating an autonomous subject who can be reduced neither to </w:t>
      </w:r>
      <w:r w:rsidR="00117C6E" w:rsidRPr="00562872">
        <w:rPr>
          <w:rFonts w:ascii="Palatino Linotype" w:hAnsi="Palatino Linotype"/>
          <w:lang w:val="en-GB"/>
        </w:rPr>
        <w:t>his/her</w:t>
      </w:r>
      <w:r w:rsidRPr="00562872">
        <w:rPr>
          <w:rFonts w:ascii="Palatino Linotype" w:hAnsi="Palatino Linotype"/>
          <w:lang w:val="en-GB"/>
        </w:rPr>
        <w:t xml:space="preserve"> compliance with social and cultural norms, nor to </w:t>
      </w:r>
      <w:r w:rsidR="00117C6E" w:rsidRPr="00562872">
        <w:rPr>
          <w:rFonts w:ascii="Palatino Linotype" w:hAnsi="Palatino Linotype"/>
          <w:lang w:val="en-GB"/>
        </w:rPr>
        <w:t>his/her</w:t>
      </w:r>
      <w:r w:rsidRPr="00562872">
        <w:rPr>
          <w:rFonts w:ascii="Palatino Linotype" w:hAnsi="Palatino Linotype"/>
          <w:lang w:val="en-GB"/>
        </w:rPr>
        <w:t xml:space="preserve"> social utility</w:t>
      </w:r>
    </w:p>
    <w:p w14:paraId="0A37CAE6" w14:textId="2C0CBBF6" w:rsidR="0015531E" w:rsidRPr="00562872" w:rsidRDefault="0015531E" w:rsidP="0015531E">
      <w:pPr>
        <w:pStyle w:val="Paragraphedeliste"/>
        <w:numPr>
          <w:ilvl w:val="0"/>
          <w:numId w:val="1"/>
        </w:numPr>
        <w:jc w:val="both"/>
        <w:rPr>
          <w:rFonts w:ascii="Palatino Linotype" w:hAnsi="Palatino Linotype"/>
          <w:lang w:val="en-GB"/>
        </w:rPr>
      </w:pPr>
      <w:r w:rsidRPr="00562872">
        <w:rPr>
          <w:rFonts w:ascii="Palatino Linotype" w:hAnsi="Palatino Linotype"/>
          <w:lang w:val="en-GB"/>
        </w:rPr>
        <w:t>a mission of distributing qualifications (especially in the form of knowledge and diplomas) which have different uses and values, not least on the labour market</w:t>
      </w:r>
      <w:r w:rsidR="00C5266B" w:rsidRPr="00562872">
        <w:rPr>
          <w:rFonts w:ascii="Palatino Linotype" w:hAnsi="Palatino Linotype"/>
          <w:lang w:val="en-GB"/>
        </w:rPr>
        <w:t>.</w:t>
      </w:r>
    </w:p>
    <w:bookmarkEnd w:id="4"/>
    <w:p w14:paraId="196F9AD2" w14:textId="67D962BF" w:rsidR="0015531E" w:rsidRPr="00562872" w:rsidRDefault="0015531E" w:rsidP="0015531E">
      <w:pPr>
        <w:jc w:val="both"/>
        <w:rPr>
          <w:rFonts w:ascii="Palatino Linotype" w:hAnsi="Palatino Linotype"/>
          <w:lang w:val="en-GB"/>
        </w:rPr>
      </w:pPr>
      <w:r w:rsidRPr="00562872">
        <w:rPr>
          <w:rFonts w:ascii="Palatino Linotype" w:hAnsi="Palatino Linotype"/>
          <w:lang w:val="en-GB"/>
        </w:rPr>
        <w:t>However, changes (and cultural changes in particular) have been profoundly transforming contemporary societies ever since the mid-</w:t>
      </w:r>
      <w:r w:rsidR="00115B99" w:rsidRPr="00562872">
        <w:rPr>
          <w:rFonts w:ascii="Palatino Linotype" w:hAnsi="Palatino Linotype"/>
          <w:lang w:val="en-GB"/>
        </w:rPr>
        <w:t xml:space="preserve">twentieth </w:t>
      </w:r>
      <w:r w:rsidRPr="00562872">
        <w:rPr>
          <w:rFonts w:ascii="Palatino Linotype" w:hAnsi="Palatino Linotype"/>
          <w:lang w:val="en-GB"/>
        </w:rPr>
        <w:t xml:space="preserve">century. Among these, the waning credulity of the great founding narratives of modernity (and of the narrative of progress, in particular) underlies a </w:t>
      </w:r>
      <w:r w:rsidR="00EC11E3" w:rsidRPr="00562872">
        <w:rPr>
          <w:rFonts w:ascii="Palatino Linotype" w:hAnsi="Palatino Linotype"/>
          <w:lang w:val="en-GB"/>
        </w:rPr>
        <w:t>“</w:t>
      </w:r>
      <w:r w:rsidRPr="00562872">
        <w:rPr>
          <w:rFonts w:ascii="Palatino Linotype" w:hAnsi="Palatino Linotype"/>
          <w:lang w:val="en-GB"/>
        </w:rPr>
        <w:t>disenchantment</w:t>
      </w:r>
      <w:r w:rsidR="00EC11E3" w:rsidRPr="00562872">
        <w:rPr>
          <w:rFonts w:ascii="Palatino Linotype" w:hAnsi="Palatino Linotype"/>
          <w:lang w:val="en-GB"/>
        </w:rPr>
        <w:t>”</w:t>
      </w:r>
      <w:r w:rsidRPr="00562872">
        <w:rPr>
          <w:rFonts w:ascii="Palatino Linotype" w:hAnsi="Palatino Linotype"/>
          <w:lang w:val="en-GB"/>
        </w:rPr>
        <w:t xml:space="preserve"> with the world and a growing normative pluralism. These profound changes are </w:t>
      </w:r>
      <w:r w:rsidR="00B045DA" w:rsidRPr="00562872">
        <w:rPr>
          <w:rFonts w:ascii="Palatino Linotype" w:hAnsi="Palatino Linotype"/>
          <w:lang w:val="en-GB"/>
        </w:rPr>
        <w:t>characteri</w:t>
      </w:r>
      <w:r w:rsidR="00117C6E" w:rsidRPr="00562872">
        <w:rPr>
          <w:rFonts w:ascii="Palatino Linotype" w:hAnsi="Palatino Linotype"/>
          <w:lang w:val="en-GB"/>
        </w:rPr>
        <w:t>s</w:t>
      </w:r>
      <w:r w:rsidRPr="00562872">
        <w:rPr>
          <w:rFonts w:ascii="Palatino Linotype" w:hAnsi="Palatino Linotype"/>
          <w:lang w:val="en-GB"/>
        </w:rPr>
        <w:t xml:space="preserve">tic of advanced modernity. They affect modes of integration as well as modes of regulation of contemporary societies – and as a result, they affect school, as an institution of socialisation. The vision of socialisation that was typical of the modern period </w:t>
      </w:r>
      <w:r w:rsidR="00117C6E" w:rsidRPr="00562872">
        <w:rPr>
          <w:rFonts w:ascii="Palatino Linotype" w:hAnsi="Palatino Linotype"/>
          <w:lang w:val="en-GB"/>
        </w:rPr>
        <w:t>(</w:t>
      </w:r>
      <w:r w:rsidRPr="00562872">
        <w:rPr>
          <w:rFonts w:ascii="Palatino Linotype" w:hAnsi="Palatino Linotype"/>
          <w:lang w:val="en-GB"/>
        </w:rPr>
        <w:t>and articulated the three</w:t>
      </w:r>
      <w:r w:rsidR="00117C6E" w:rsidRPr="00562872">
        <w:rPr>
          <w:rFonts w:ascii="Palatino Linotype" w:hAnsi="Palatino Linotype"/>
          <w:lang w:val="en-GB"/>
        </w:rPr>
        <w:t xml:space="preserve"> abovementioned</w:t>
      </w:r>
      <w:r w:rsidRPr="00562872">
        <w:rPr>
          <w:rFonts w:ascii="Palatino Linotype" w:hAnsi="Palatino Linotype"/>
          <w:lang w:val="en-GB"/>
        </w:rPr>
        <w:t xml:space="preserve"> missions in a relatively coherent way</w:t>
      </w:r>
      <w:r w:rsidR="00117C6E" w:rsidRPr="00562872">
        <w:rPr>
          <w:rFonts w:ascii="Palatino Linotype" w:hAnsi="Palatino Linotype"/>
          <w:lang w:val="en-GB"/>
        </w:rPr>
        <w:t>)</w:t>
      </w:r>
      <w:r w:rsidRPr="00562872">
        <w:rPr>
          <w:rFonts w:ascii="Palatino Linotype" w:hAnsi="Palatino Linotype"/>
          <w:lang w:val="en-GB"/>
        </w:rPr>
        <w:t xml:space="preserve"> is now being called into question. Moreover, as </w:t>
      </w:r>
      <w:proofErr w:type="spellStart"/>
      <w:r w:rsidRPr="00562872">
        <w:rPr>
          <w:rFonts w:ascii="Palatino Linotype" w:hAnsi="Palatino Linotype"/>
          <w:lang w:val="en-GB"/>
        </w:rPr>
        <w:t>Grootaers</w:t>
      </w:r>
      <w:proofErr w:type="spellEnd"/>
      <w:r w:rsidRPr="00562872">
        <w:rPr>
          <w:rFonts w:ascii="Palatino Linotype" w:hAnsi="Palatino Linotype"/>
          <w:lang w:val="en-GB"/>
        </w:rPr>
        <w:t xml:space="preserve"> (2014) has pointed out, it should be noted that the substantive content of each of these </w:t>
      </w:r>
      <w:r w:rsidR="005E2A97" w:rsidRPr="00562872">
        <w:rPr>
          <w:rFonts w:ascii="Palatino Linotype" w:hAnsi="Palatino Linotype"/>
          <w:lang w:val="en-GB"/>
        </w:rPr>
        <w:t>missions</w:t>
      </w:r>
      <w:r w:rsidRPr="00562872">
        <w:rPr>
          <w:rFonts w:ascii="Palatino Linotype" w:hAnsi="Palatino Linotype"/>
          <w:lang w:val="en-GB"/>
        </w:rPr>
        <w:t xml:space="preserve"> has evolved over the years. </w:t>
      </w:r>
    </w:p>
    <w:p w14:paraId="699325C8" w14:textId="72945A82"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In terms of the </w:t>
      </w:r>
      <w:r w:rsidR="00B33E9C" w:rsidRPr="00562872">
        <w:rPr>
          <w:rFonts w:ascii="Palatino Linotype" w:hAnsi="Palatino Linotype"/>
          <w:lang w:val="en-GB"/>
        </w:rPr>
        <w:t xml:space="preserve">subjectivation </w:t>
      </w:r>
      <w:r w:rsidRPr="00562872">
        <w:rPr>
          <w:rFonts w:ascii="Palatino Linotype" w:hAnsi="Palatino Linotype"/>
          <w:lang w:val="en-GB"/>
        </w:rPr>
        <w:t xml:space="preserve">mission, </w:t>
      </w:r>
      <w:proofErr w:type="spellStart"/>
      <w:r w:rsidRPr="00562872">
        <w:rPr>
          <w:rFonts w:ascii="Palatino Linotype" w:hAnsi="Palatino Linotype"/>
          <w:lang w:val="en-GB"/>
        </w:rPr>
        <w:t>Grootaers</w:t>
      </w:r>
      <w:proofErr w:type="spellEnd"/>
      <w:r w:rsidRPr="00562872">
        <w:rPr>
          <w:rFonts w:ascii="Palatino Linotype" w:hAnsi="Palatino Linotype"/>
          <w:lang w:val="en-GB"/>
        </w:rPr>
        <w:t xml:space="preserve"> shows that the </w:t>
      </w:r>
      <w:r w:rsidR="00EC11E3" w:rsidRPr="00562872">
        <w:rPr>
          <w:rFonts w:ascii="Palatino Linotype" w:hAnsi="Palatino Linotype"/>
          <w:lang w:val="en-GB"/>
        </w:rPr>
        <w:t>“</w:t>
      </w:r>
      <w:r w:rsidRPr="00562872">
        <w:rPr>
          <w:rFonts w:ascii="Palatino Linotype" w:hAnsi="Palatino Linotype"/>
          <w:lang w:val="en-GB"/>
        </w:rPr>
        <w:t>enlightened</w:t>
      </w:r>
      <w:r w:rsidR="00EC11E3" w:rsidRPr="00562872">
        <w:rPr>
          <w:rFonts w:ascii="Palatino Linotype" w:hAnsi="Palatino Linotype"/>
          <w:lang w:val="en-GB"/>
        </w:rPr>
        <w:t>”</w:t>
      </w:r>
      <w:r w:rsidRPr="00562872">
        <w:rPr>
          <w:rFonts w:ascii="Palatino Linotype" w:hAnsi="Palatino Linotype"/>
          <w:lang w:val="en-GB"/>
        </w:rPr>
        <w:t xml:space="preserve"> or </w:t>
      </w:r>
      <w:r w:rsidR="00EC11E3" w:rsidRPr="00562872">
        <w:rPr>
          <w:rFonts w:ascii="Palatino Linotype" w:hAnsi="Palatino Linotype"/>
          <w:lang w:val="en-GB"/>
        </w:rPr>
        <w:t>“</w:t>
      </w:r>
      <w:r w:rsidRPr="00562872">
        <w:rPr>
          <w:rFonts w:ascii="Palatino Linotype" w:hAnsi="Palatino Linotype"/>
          <w:lang w:val="en-GB"/>
        </w:rPr>
        <w:t>critical</w:t>
      </w:r>
      <w:r w:rsidR="00EC11E3" w:rsidRPr="00562872">
        <w:rPr>
          <w:rFonts w:ascii="Palatino Linotype" w:hAnsi="Palatino Linotype"/>
          <w:lang w:val="en-GB"/>
        </w:rPr>
        <w:t>”</w:t>
      </w:r>
      <w:r w:rsidRPr="00562872">
        <w:rPr>
          <w:rFonts w:ascii="Palatino Linotype" w:hAnsi="Palatino Linotype"/>
          <w:lang w:val="en-GB"/>
        </w:rPr>
        <w:t xml:space="preserve"> Enlightenment subject has, over time, been joined by other types of subject to be cultivated, each of which calls for a different style of socialisation. In the 1970s, the humanist narrative invited schools to consider every aspect of the child</w:t>
      </w:r>
      <w:r w:rsidR="00EC11E3" w:rsidRPr="00562872">
        <w:rPr>
          <w:rFonts w:ascii="Palatino Linotype" w:hAnsi="Palatino Linotype"/>
          <w:lang w:val="en-GB"/>
        </w:rPr>
        <w:t>’</w:t>
      </w:r>
      <w:r w:rsidRPr="00562872">
        <w:rPr>
          <w:rFonts w:ascii="Palatino Linotype" w:hAnsi="Palatino Linotype"/>
          <w:lang w:val="en-GB"/>
        </w:rPr>
        <w:t xml:space="preserve">s personality, to address the </w:t>
      </w:r>
      <w:r w:rsidR="00EC11E3" w:rsidRPr="00562872">
        <w:rPr>
          <w:rFonts w:ascii="Palatino Linotype" w:hAnsi="Palatino Linotype"/>
          <w:lang w:val="en-GB"/>
        </w:rPr>
        <w:t>“</w:t>
      </w:r>
      <w:r w:rsidRPr="00562872">
        <w:rPr>
          <w:rFonts w:ascii="Palatino Linotype" w:hAnsi="Palatino Linotype"/>
          <w:lang w:val="en-GB"/>
        </w:rPr>
        <w:t>authentic</w:t>
      </w:r>
      <w:r w:rsidR="00EC11E3" w:rsidRPr="00562872">
        <w:rPr>
          <w:rFonts w:ascii="Palatino Linotype" w:hAnsi="Palatino Linotype"/>
          <w:lang w:val="en-GB"/>
        </w:rPr>
        <w:t>”</w:t>
      </w:r>
      <w:r w:rsidRPr="00562872">
        <w:rPr>
          <w:rFonts w:ascii="Palatino Linotype" w:hAnsi="Palatino Linotype"/>
          <w:lang w:val="en-GB"/>
        </w:rPr>
        <w:t xml:space="preserve"> subject and aim for his or her complete </w:t>
      </w:r>
      <w:r w:rsidR="00EC11E3" w:rsidRPr="00562872">
        <w:rPr>
          <w:rFonts w:ascii="Palatino Linotype" w:hAnsi="Palatino Linotype"/>
          <w:lang w:val="en-GB"/>
        </w:rPr>
        <w:t>“</w:t>
      </w:r>
      <w:r w:rsidRPr="00562872">
        <w:rPr>
          <w:rFonts w:ascii="Palatino Linotype" w:hAnsi="Palatino Linotype"/>
          <w:lang w:val="en-GB"/>
        </w:rPr>
        <w:t>fulfilment</w:t>
      </w:r>
      <w:r w:rsidR="00EC11E3" w:rsidRPr="00562872">
        <w:rPr>
          <w:rFonts w:ascii="Palatino Linotype" w:hAnsi="Palatino Linotype"/>
          <w:lang w:val="en-GB"/>
        </w:rPr>
        <w:t>”</w:t>
      </w:r>
      <w:r w:rsidRPr="00562872">
        <w:rPr>
          <w:rFonts w:ascii="Palatino Linotype" w:hAnsi="Palatino Linotype"/>
          <w:lang w:val="en-GB"/>
        </w:rPr>
        <w:t xml:space="preserve">. Since the 1990s, schools have also been asked to produce a </w:t>
      </w:r>
      <w:r w:rsidR="00EC11E3" w:rsidRPr="00562872">
        <w:rPr>
          <w:rFonts w:ascii="Palatino Linotype" w:hAnsi="Palatino Linotype"/>
          <w:lang w:val="en-GB"/>
        </w:rPr>
        <w:t>“</w:t>
      </w:r>
      <w:r w:rsidRPr="00562872">
        <w:rPr>
          <w:rFonts w:ascii="Palatino Linotype" w:hAnsi="Palatino Linotype"/>
          <w:lang w:val="en-GB"/>
        </w:rPr>
        <w:t>proactive</w:t>
      </w:r>
      <w:r w:rsidR="00EC11E3" w:rsidRPr="00562872">
        <w:rPr>
          <w:rFonts w:ascii="Palatino Linotype" w:hAnsi="Palatino Linotype"/>
          <w:lang w:val="en-GB"/>
        </w:rPr>
        <w:t>”</w:t>
      </w:r>
      <w:r w:rsidRPr="00562872">
        <w:rPr>
          <w:rFonts w:ascii="Palatino Linotype" w:hAnsi="Palatino Linotype"/>
          <w:lang w:val="en-GB"/>
        </w:rPr>
        <w:t xml:space="preserve"> subject, an </w:t>
      </w:r>
      <w:r w:rsidR="00EC11E3" w:rsidRPr="00562872">
        <w:rPr>
          <w:rFonts w:ascii="Palatino Linotype" w:hAnsi="Palatino Linotype"/>
          <w:lang w:val="en-GB"/>
        </w:rPr>
        <w:t>“</w:t>
      </w:r>
      <w:r w:rsidRPr="00562872">
        <w:rPr>
          <w:rFonts w:ascii="Palatino Linotype" w:hAnsi="Palatino Linotype"/>
          <w:lang w:val="en-GB"/>
        </w:rPr>
        <w:t>entrepreneur of the self</w:t>
      </w:r>
      <w:r w:rsidR="00EC11E3" w:rsidRPr="00562872">
        <w:rPr>
          <w:rFonts w:ascii="Palatino Linotype" w:hAnsi="Palatino Linotype"/>
          <w:lang w:val="en-GB"/>
        </w:rPr>
        <w:t>”</w:t>
      </w:r>
      <w:r w:rsidRPr="00562872">
        <w:rPr>
          <w:rFonts w:ascii="Palatino Linotype" w:hAnsi="Palatino Linotype"/>
          <w:lang w:val="en-GB"/>
        </w:rPr>
        <w:t>, to place each individual</w:t>
      </w:r>
      <w:r w:rsidR="00EC11E3" w:rsidRPr="00562872">
        <w:rPr>
          <w:rFonts w:ascii="Palatino Linotype" w:hAnsi="Palatino Linotype"/>
          <w:lang w:val="en-GB"/>
        </w:rPr>
        <w:t>’</w:t>
      </w:r>
      <w:r w:rsidRPr="00562872">
        <w:rPr>
          <w:rFonts w:ascii="Palatino Linotype" w:hAnsi="Palatino Linotype"/>
          <w:lang w:val="en-GB"/>
        </w:rPr>
        <w:t xml:space="preserve">s potential in the service of external constraints </w:t>
      </w:r>
      <w:r w:rsidR="00B33E9C" w:rsidRPr="00562872">
        <w:rPr>
          <w:rFonts w:ascii="Palatino Linotype" w:hAnsi="Palatino Linotype"/>
          <w:lang w:val="en-GB"/>
        </w:rPr>
        <w:t>–</w:t>
      </w:r>
      <w:r w:rsidRPr="00562872">
        <w:rPr>
          <w:rFonts w:ascii="Palatino Linotype" w:hAnsi="Palatino Linotype"/>
          <w:lang w:val="en-GB"/>
        </w:rPr>
        <w:t xml:space="preserve"> particularly those of the world of work. </w:t>
      </w:r>
    </w:p>
    <w:p w14:paraId="4D1D4C09" w14:textId="570AB387" w:rsidR="0015531E" w:rsidRPr="00562872" w:rsidRDefault="0015531E" w:rsidP="0015531E">
      <w:pPr>
        <w:jc w:val="both"/>
        <w:rPr>
          <w:rFonts w:ascii="Palatino Linotype" w:hAnsi="Palatino Linotype"/>
          <w:lang w:val="en-GB"/>
        </w:rPr>
      </w:pPr>
      <w:r w:rsidRPr="00562872">
        <w:rPr>
          <w:rFonts w:ascii="Palatino Linotype" w:hAnsi="Palatino Linotype"/>
          <w:lang w:val="en-GB"/>
        </w:rPr>
        <w:lastRenderedPageBreak/>
        <w:t>In terms of the socio-cultural integration</w:t>
      </w:r>
      <w:r w:rsidR="00B33E9C" w:rsidRPr="00562872">
        <w:rPr>
          <w:rFonts w:ascii="Palatino Linotype" w:hAnsi="Palatino Linotype"/>
          <w:lang w:val="en-GB"/>
        </w:rPr>
        <w:t xml:space="preserve"> mission</w:t>
      </w:r>
      <w:r w:rsidRPr="00562872">
        <w:rPr>
          <w:rFonts w:ascii="Palatino Linotype" w:hAnsi="Palatino Linotype"/>
          <w:lang w:val="en-GB"/>
        </w:rPr>
        <w:t xml:space="preserve">, since the </w:t>
      </w:r>
      <w:r w:rsidR="000F793C" w:rsidRPr="00562872">
        <w:rPr>
          <w:rFonts w:ascii="Palatino Linotype" w:hAnsi="Palatino Linotype"/>
          <w:lang w:val="en-GB"/>
        </w:rPr>
        <w:t xml:space="preserve">nineteenth </w:t>
      </w:r>
      <w:r w:rsidRPr="00562872">
        <w:rPr>
          <w:rFonts w:ascii="Palatino Linotype" w:hAnsi="Palatino Linotype"/>
          <w:lang w:val="en-GB"/>
        </w:rPr>
        <w:t>century and until the mid-</w:t>
      </w:r>
      <w:r w:rsidR="000F793C" w:rsidRPr="00562872">
        <w:rPr>
          <w:rFonts w:ascii="Palatino Linotype" w:hAnsi="Palatino Linotype"/>
          <w:lang w:val="en-GB"/>
        </w:rPr>
        <w:t xml:space="preserve">twentieth </w:t>
      </w:r>
      <w:r w:rsidRPr="00562872">
        <w:rPr>
          <w:rFonts w:ascii="Palatino Linotype" w:hAnsi="Palatino Linotype"/>
          <w:lang w:val="en-GB"/>
        </w:rPr>
        <w:t xml:space="preserve">century, the model had been one of uprooting the child from his or her local environment (family culture, etc.) and cultural particularities (local dialects, religious beliefs, ideological allegiances, etc.) so as to build </w:t>
      </w:r>
      <w:r w:rsidR="00EC11E3" w:rsidRPr="00562872">
        <w:rPr>
          <w:rFonts w:ascii="Palatino Linotype" w:hAnsi="Palatino Linotype"/>
          <w:lang w:val="en-GB"/>
        </w:rPr>
        <w:t>“</w:t>
      </w:r>
      <w:r w:rsidRPr="00562872">
        <w:rPr>
          <w:rFonts w:ascii="Palatino Linotype" w:hAnsi="Palatino Linotype"/>
          <w:lang w:val="en-GB"/>
        </w:rPr>
        <w:t>citizenship</w:t>
      </w:r>
      <w:r w:rsidR="00EC11E3" w:rsidRPr="00562872">
        <w:rPr>
          <w:rFonts w:ascii="Palatino Linotype" w:hAnsi="Palatino Linotype"/>
          <w:lang w:val="en-GB"/>
        </w:rPr>
        <w:t>”</w:t>
      </w:r>
      <w:r w:rsidRPr="00562872">
        <w:rPr>
          <w:rFonts w:ascii="Palatino Linotype" w:hAnsi="Palatino Linotype"/>
          <w:lang w:val="en-GB"/>
        </w:rPr>
        <w:t xml:space="preserve"> around a feeling of national belonging, underpinned by the affirmation of universal values. </w:t>
      </w:r>
      <w:r w:rsidR="00B33E9C" w:rsidRPr="00562872">
        <w:rPr>
          <w:rFonts w:ascii="Palatino Linotype" w:hAnsi="Palatino Linotype"/>
          <w:lang w:val="en-GB"/>
        </w:rPr>
        <w:t>I</w:t>
      </w:r>
      <w:r w:rsidRPr="00562872">
        <w:rPr>
          <w:rFonts w:ascii="Palatino Linotype" w:hAnsi="Palatino Linotype"/>
          <w:lang w:val="en-GB"/>
        </w:rPr>
        <w:t xml:space="preserve">t was a matter of constructing a </w:t>
      </w:r>
      <w:r w:rsidR="00EC11E3" w:rsidRPr="00562872">
        <w:rPr>
          <w:rFonts w:ascii="Palatino Linotype" w:hAnsi="Palatino Linotype"/>
          <w:lang w:val="en-GB"/>
        </w:rPr>
        <w:t>“</w:t>
      </w:r>
      <w:r w:rsidRPr="00562872">
        <w:rPr>
          <w:rFonts w:ascii="Palatino Linotype" w:hAnsi="Palatino Linotype"/>
          <w:lang w:val="en-GB"/>
        </w:rPr>
        <w:t>great Us</w:t>
      </w:r>
      <w:r w:rsidR="00EC11E3" w:rsidRPr="00562872">
        <w:rPr>
          <w:rFonts w:ascii="Palatino Linotype" w:hAnsi="Palatino Linotype"/>
          <w:lang w:val="en-GB"/>
        </w:rPr>
        <w:t>”</w:t>
      </w:r>
      <w:r w:rsidRPr="00562872">
        <w:rPr>
          <w:rFonts w:ascii="Palatino Linotype" w:hAnsi="Palatino Linotype"/>
          <w:lang w:val="en-GB"/>
        </w:rPr>
        <w:t xml:space="preserve"> as people sharing a common history and a common vision of the world</w:t>
      </w:r>
      <w:r w:rsidR="00B33E9C" w:rsidRPr="00562872">
        <w:rPr>
          <w:rFonts w:ascii="Palatino Linotype" w:hAnsi="Palatino Linotype"/>
          <w:lang w:val="en-GB"/>
        </w:rPr>
        <w:t>, especially through the teaching of different disciplines</w:t>
      </w:r>
      <w:r w:rsidRPr="00562872">
        <w:rPr>
          <w:rFonts w:ascii="Palatino Linotype" w:hAnsi="Palatino Linotype"/>
          <w:lang w:val="en-GB"/>
        </w:rPr>
        <w:t>. This is most evident in the French republican model, which has historically thought of school as the crucible of the nation-state</w:t>
      </w:r>
      <w:r w:rsidR="00EC11E3" w:rsidRPr="00562872">
        <w:rPr>
          <w:rFonts w:ascii="Palatino Linotype" w:hAnsi="Palatino Linotype"/>
          <w:lang w:val="en-GB"/>
        </w:rPr>
        <w:t>’</w:t>
      </w:r>
      <w:r w:rsidRPr="00562872">
        <w:rPr>
          <w:rFonts w:ascii="Palatino Linotype" w:hAnsi="Palatino Linotype"/>
          <w:lang w:val="en-GB"/>
        </w:rPr>
        <w:t xml:space="preserve">s cultural unity. Since the 1970s, in a context of </w:t>
      </w:r>
      <w:r w:rsidR="00BF70F2" w:rsidRPr="00562872">
        <w:rPr>
          <w:rFonts w:ascii="Palatino Linotype" w:hAnsi="Palatino Linotype"/>
          <w:lang w:val="en-GB"/>
        </w:rPr>
        <w:t>immigration and</w:t>
      </w:r>
      <w:r w:rsidRPr="00562872">
        <w:rPr>
          <w:rFonts w:ascii="Palatino Linotype" w:hAnsi="Palatino Linotype"/>
          <w:lang w:val="en-GB"/>
        </w:rPr>
        <w:t xml:space="preserve"> major cultural transformation, a new understanding of citizenship has gradually emerged. </w:t>
      </w:r>
      <w:r w:rsidR="00B33E9C" w:rsidRPr="00562872">
        <w:rPr>
          <w:rFonts w:ascii="Palatino Linotype" w:hAnsi="Palatino Linotype"/>
          <w:lang w:val="en-GB"/>
        </w:rPr>
        <w:t xml:space="preserve">This </w:t>
      </w:r>
      <w:r w:rsidRPr="00562872">
        <w:rPr>
          <w:rFonts w:ascii="Palatino Linotype" w:hAnsi="Palatino Linotype"/>
          <w:lang w:val="en-GB"/>
        </w:rPr>
        <w:t xml:space="preserve">is built around the principle of </w:t>
      </w:r>
      <w:r w:rsidR="00EC11E3" w:rsidRPr="00562872">
        <w:rPr>
          <w:rFonts w:ascii="Palatino Linotype" w:hAnsi="Palatino Linotype"/>
          <w:lang w:val="en-GB"/>
        </w:rPr>
        <w:t>“</w:t>
      </w:r>
      <w:r w:rsidRPr="00562872">
        <w:rPr>
          <w:rFonts w:ascii="Palatino Linotype" w:hAnsi="Palatino Linotype"/>
          <w:lang w:val="en-GB"/>
        </w:rPr>
        <w:t>living together</w:t>
      </w:r>
      <w:r w:rsidR="00EC11E3" w:rsidRPr="00562872">
        <w:rPr>
          <w:rFonts w:ascii="Palatino Linotype" w:hAnsi="Palatino Linotype"/>
          <w:lang w:val="en-GB"/>
        </w:rPr>
        <w:t>”</w:t>
      </w:r>
      <w:r w:rsidRPr="00562872">
        <w:rPr>
          <w:rFonts w:ascii="Palatino Linotype" w:hAnsi="Palatino Linotype"/>
          <w:lang w:val="en-GB"/>
        </w:rPr>
        <w:t xml:space="preserve">. Beyond a common cultural heritage, it is therefore also a question of encouraging a two-way openness to individual preferences, cultural diversity and pluralism of values. </w:t>
      </w:r>
      <w:r w:rsidR="00B33E9C" w:rsidRPr="00562872">
        <w:rPr>
          <w:rFonts w:ascii="Palatino Linotype" w:hAnsi="Palatino Linotype"/>
          <w:lang w:val="en-GB"/>
        </w:rPr>
        <w:t xml:space="preserve">It </w:t>
      </w:r>
      <w:r w:rsidRPr="00562872">
        <w:rPr>
          <w:rFonts w:ascii="Palatino Linotype" w:hAnsi="Palatino Linotype"/>
          <w:lang w:val="en-GB"/>
        </w:rPr>
        <w:t xml:space="preserve">also means that socialisation towards recognition of this plurality of values is required. </w:t>
      </w:r>
    </w:p>
    <w:p w14:paraId="77FAE210" w14:textId="2E3A04D8"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Lastly, insofar as the distribution mission is concerned, the key objective is to prepare everyone to </w:t>
      </w:r>
      <w:r w:rsidR="00EC11E3" w:rsidRPr="00562872">
        <w:rPr>
          <w:rFonts w:ascii="Palatino Linotype" w:hAnsi="Palatino Linotype"/>
          <w:lang w:val="en-GB"/>
        </w:rPr>
        <w:t>“</w:t>
      </w:r>
      <w:r w:rsidRPr="00562872">
        <w:rPr>
          <w:rFonts w:ascii="Palatino Linotype" w:hAnsi="Palatino Linotype"/>
          <w:lang w:val="en-GB"/>
        </w:rPr>
        <w:t>be competent and effective in their working lives</w:t>
      </w:r>
      <w:r w:rsidR="00EC11E3" w:rsidRPr="00562872">
        <w:rPr>
          <w:rFonts w:ascii="Palatino Linotype" w:hAnsi="Palatino Linotype"/>
          <w:lang w:val="en-GB"/>
        </w:rPr>
        <w:t>”</w:t>
      </w:r>
      <w:r w:rsidRPr="00562872">
        <w:rPr>
          <w:rFonts w:ascii="Palatino Linotype" w:hAnsi="Palatino Linotype"/>
          <w:lang w:val="en-GB"/>
        </w:rPr>
        <w:t xml:space="preserve"> and ensure socio-professional integration by means of earning </w:t>
      </w:r>
      <w:r w:rsidR="000F793C" w:rsidRPr="00562872">
        <w:rPr>
          <w:rFonts w:ascii="Palatino Linotype" w:hAnsi="Palatino Linotype"/>
          <w:lang w:val="en-GB"/>
        </w:rPr>
        <w:t>qualifications</w:t>
      </w:r>
      <w:r w:rsidRPr="00562872">
        <w:rPr>
          <w:rFonts w:ascii="Palatino Linotype" w:hAnsi="Palatino Linotype"/>
          <w:lang w:val="en-GB"/>
        </w:rPr>
        <w:t xml:space="preserve">. </w:t>
      </w:r>
      <w:proofErr w:type="spellStart"/>
      <w:r w:rsidRPr="00562872">
        <w:rPr>
          <w:rFonts w:ascii="Palatino Linotype" w:hAnsi="Palatino Linotype"/>
          <w:lang w:val="en-GB"/>
        </w:rPr>
        <w:t>Grootaers</w:t>
      </w:r>
      <w:proofErr w:type="spellEnd"/>
      <w:r w:rsidRPr="00562872">
        <w:rPr>
          <w:rFonts w:ascii="Palatino Linotype" w:hAnsi="Palatino Linotype"/>
          <w:lang w:val="en-GB"/>
        </w:rPr>
        <w:t xml:space="preserve"> (2014) is at pains to point out that the principle that has historically been at the heart of this mission is meritocracy (i.e. supporting every </w:t>
      </w:r>
      <w:r w:rsidR="00B91ECE" w:rsidRPr="00562872">
        <w:rPr>
          <w:rFonts w:ascii="Palatino Linotype" w:hAnsi="Palatino Linotype"/>
          <w:lang w:val="en-GB"/>
        </w:rPr>
        <w:t>pupil</w:t>
      </w:r>
      <w:r w:rsidRPr="00562872">
        <w:rPr>
          <w:rFonts w:ascii="Palatino Linotype" w:hAnsi="Palatino Linotype"/>
          <w:lang w:val="en-GB"/>
        </w:rPr>
        <w:t xml:space="preserve"> to succeed and fit in according to their own </w:t>
      </w:r>
      <w:r w:rsidR="00EC11E3" w:rsidRPr="00562872">
        <w:rPr>
          <w:rFonts w:ascii="Palatino Linotype" w:hAnsi="Palatino Linotype"/>
          <w:lang w:val="en-GB"/>
        </w:rPr>
        <w:t>“</w:t>
      </w:r>
      <w:r w:rsidRPr="00562872">
        <w:rPr>
          <w:rFonts w:ascii="Palatino Linotype" w:hAnsi="Palatino Linotype"/>
          <w:lang w:val="en-GB"/>
        </w:rPr>
        <w:t>personal talents and merits</w:t>
      </w:r>
      <w:r w:rsidR="00EC11E3" w:rsidRPr="00562872">
        <w:rPr>
          <w:rFonts w:ascii="Palatino Linotype" w:hAnsi="Palatino Linotype"/>
          <w:lang w:val="en-GB"/>
        </w:rPr>
        <w:t>”</w:t>
      </w:r>
      <w:r w:rsidR="005D75B3" w:rsidRPr="00562872">
        <w:rPr>
          <w:rFonts w:ascii="Palatino Linotype" w:hAnsi="Palatino Linotype"/>
          <w:lang w:val="en-GB"/>
        </w:rPr>
        <w:t>)</w:t>
      </w:r>
      <w:r w:rsidRPr="00562872">
        <w:rPr>
          <w:rFonts w:ascii="Palatino Linotype" w:hAnsi="Palatino Linotype"/>
          <w:lang w:val="en-GB"/>
        </w:rPr>
        <w:t xml:space="preserve">. She notes, however, that </w:t>
      </w:r>
      <w:r w:rsidR="000F793C" w:rsidRPr="00562872">
        <w:rPr>
          <w:rFonts w:ascii="Palatino Linotype" w:hAnsi="Palatino Linotype"/>
          <w:lang w:val="en-GB"/>
        </w:rPr>
        <w:t xml:space="preserve">this mission has evolved, </w:t>
      </w:r>
      <w:r w:rsidRPr="00562872">
        <w:rPr>
          <w:rFonts w:ascii="Palatino Linotype" w:hAnsi="Palatino Linotype"/>
          <w:lang w:val="en-GB"/>
        </w:rPr>
        <w:t xml:space="preserve">in a context of mass youth unemployment. Beyond the question of qualifications, the school is now equally concerned with equipping pupils with a minimum level of versatility in their skills, so that they are </w:t>
      </w:r>
      <w:r w:rsidR="00B33E9C" w:rsidRPr="00562872">
        <w:rPr>
          <w:rFonts w:ascii="Palatino Linotype" w:hAnsi="Palatino Linotype"/>
          <w:lang w:val="en-GB"/>
        </w:rPr>
        <w:t xml:space="preserve">equipped to face </w:t>
      </w:r>
      <w:r w:rsidRPr="00562872">
        <w:rPr>
          <w:rFonts w:ascii="Palatino Linotype" w:hAnsi="Palatino Linotype"/>
          <w:lang w:val="en-GB"/>
        </w:rPr>
        <w:t xml:space="preserve">the </w:t>
      </w:r>
      <w:r w:rsidR="00B33E9C" w:rsidRPr="00562872">
        <w:rPr>
          <w:rFonts w:ascii="Palatino Linotype" w:hAnsi="Palatino Linotype"/>
          <w:lang w:val="en-GB"/>
        </w:rPr>
        <w:t xml:space="preserve">challenges </w:t>
      </w:r>
      <w:r w:rsidRPr="00562872">
        <w:rPr>
          <w:rFonts w:ascii="Palatino Linotype" w:hAnsi="Palatino Linotype"/>
          <w:lang w:val="en-GB"/>
        </w:rPr>
        <w:t xml:space="preserve">of social and professional integration. </w:t>
      </w:r>
    </w:p>
    <w:p w14:paraId="0F85F5AA" w14:textId="4C7F8E12"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The modern school also embodies a specific configuration that Vincent (1980) calls </w:t>
      </w:r>
      <w:r w:rsidR="00EC11E3" w:rsidRPr="00562872">
        <w:rPr>
          <w:rFonts w:ascii="Palatino Linotype" w:hAnsi="Palatino Linotype"/>
          <w:lang w:val="en-GB"/>
        </w:rPr>
        <w:t>“</w:t>
      </w:r>
      <w:proofErr w:type="spellStart"/>
      <w:r w:rsidRPr="00562872">
        <w:rPr>
          <w:rFonts w:ascii="Palatino Linotype" w:hAnsi="Palatino Linotype"/>
          <w:lang w:val="en-GB"/>
        </w:rPr>
        <w:t>forme</w:t>
      </w:r>
      <w:proofErr w:type="spellEnd"/>
      <w:r w:rsidRPr="00562872">
        <w:rPr>
          <w:rFonts w:ascii="Palatino Linotype" w:hAnsi="Palatino Linotype"/>
          <w:lang w:val="en-GB"/>
        </w:rPr>
        <w:t xml:space="preserve"> </w:t>
      </w:r>
      <w:proofErr w:type="spellStart"/>
      <w:r w:rsidRPr="00562872">
        <w:rPr>
          <w:rFonts w:ascii="Palatino Linotype" w:hAnsi="Palatino Linotype"/>
          <w:lang w:val="en-GB"/>
        </w:rPr>
        <w:t>scolaire</w:t>
      </w:r>
      <w:proofErr w:type="spellEnd"/>
      <w:r w:rsidR="00EC11E3" w:rsidRPr="00562872">
        <w:rPr>
          <w:rFonts w:ascii="Palatino Linotype" w:hAnsi="Palatino Linotype"/>
          <w:lang w:val="en-GB"/>
        </w:rPr>
        <w:t>”</w:t>
      </w:r>
      <w:r w:rsidRPr="00562872">
        <w:rPr>
          <w:rFonts w:ascii="Palatino Linotype" w:hAnsi="Palatino Linotype"/>
          <w:lang w:val="en-GB"/>
        </w:rPr>
        <w:t xml:space="preserve"> or </w:t>
      </w:r>
      <w:r w:rsidR="00EC11E3" w:rsidRPr="00562872">
        <w:rPr>
          <w:rFonts w:ascii="Palatino Linotype" w:hAnsi="Palatino Linotype"/>
          <w:lang w:val="en-GB"/>
        </w:rPr>
        <w:t>“</w:t>
      </w:r>
      <w:r w:rsidRPr="00562872">
        <w:rPr>
          <w:rFonts w:ascii="Palatino Linotype" w:hAnsi="Palatino Linotype"/>
          <w:lang w:val="en-GB"/>
        </w:rPr>
        <w:t>school form</w:t>
      </w:r>
      <w:r w:rsidR="00EC11E3" w:rsidRPr="00562872">
        <w:rPr>
          <w:rFonts w:ascii="Palatino Linotype" w:hAnsi="Palatino Linotype"/>
          <w:lang w:val="en-GB"/>
        </w:rPr>
        <w:t>”</w:t>
      </w:r>
      <w:r w:rsidRPr="00562872">
        <w:rPr>
          <w:rFonts w:ascii="Palatino Linotype" w:hAnsi="Palatino Linotype"/>
          <w:lang w:val="en-GB"/>
        </w:rPr>
        <w:t xml:space="preserve"> (a close relative of what others have called the </w:t>
      </w:r>
      <w:r w:rsidR="00EC11E3" w:rsidRPr="00562872">
        <w:rPr>
          <w:rFonts w:ascii="Palatino Linotype" w:hAnsi="Palatino Linotype"/>
          <w:lang w:val="en-GB"/>
        </w:rPr>
        <w:t>“</w:t>
      </w:r>
      <w:r w:rsidRPr="00562872">
        <w:rPr>
          <w:rFonts w:ascii="Palatino Linotype" w:hAnsi="Palatino Linotype"/>
          <w:lang w:val="en-GB"/>
        </w:rPr>
        <w:t>grammar of schooling</w:t>
      </w:r>
      <w:r w:rsidR="00EC11E3" w:rsidRPr="00562872">
        <w:rPr>
          <w:rFonts w:ascii="Palatino Linotype" w:hAnsi="Palatino Linotype"/>
          <w:lang w:val="en-GB"/>
        </w:rPr>
        <w:t>”</w:t>
      </w:r>
      <w:r w:rsidRPr="00562872">
        <w:rPr>
          <w:rFonts w:ascii="Palatino Linotype" w:hAnsi="Palatino Linotype"/>
          <w:lang w:val="en-GB"/>
        </w:rPr>
        <w:t xml:space="preserve">). This historical mode of socialisation expresses the encounter between an educational programme (the </w:t>
      </w:r>
      <w:r w:rsidR="00EC11E3" w:rsidRPr="00562872">
        <w:rPr>
          <w:rFonts w:ascii="Palatino Linotype" w:hAnsi="Palatino Linotype"/>
          <w:lang w:val="en-GB"/>
        </w:rPr>
        <w:t>“</w:t>
      </w:r>
      <w:r w:rsidRPr="00562872">
        <w:rPr>
          <w:rFonts w:ascii="Palatino Linotype" w:hAnsi="Palatino Linotype"/>
          <w:lang w:val="en-GB"/>
        </w:rPr>
        <w:t>institutional programme</w:t>
      </w:r>
      <w:r w:rsidR="00EC11E3" w:rsidRPr="00562872">
        <w:rPr>
          <w:rFonts w:ascii="Palatino Linotype" w:hAnsi="Palatino Linotype"/>
          <w:lang w:val="en-GB"/>
        </w:rPr>
        <w:t>”</w:t>
      </w:r>
      <w:r w:rsidRPr="00562872">
        <w:rPr>
          <w:rFonts w:ascii="Palatino Linotype" w:hAnsi="Palatino Linotype"/>
          <w:lang w:val="en-GB"/>
        </w:rPr>
        <w:t xml:space="preserve">) and a set of impersonal norms and rules that define the pedagogical relationship as well as the roles and behaviours expected of the various school actors. </w:t>
      </w:r>
      <w:r w:rsidR="00B33E9C" w:rsidRPr="00562872">
        <w:rPr>
          <w:rFonts w:ascii="Palatino Linotype" w:hAnsi="Palatino Linotype"/>
          <w:lang w:val="en-GB"/>
        </w:rPr>
        <w:t>A</w:t>
      </w:r>
      <w:r w:rsidRPr="00562872">
        <w:rPr>
          <w:rFonts w:ascii="Palatino Linotype" w:hAnsi="Palatino Linotype"/>
          <w:lang w:val="en-GB"/>
        </w:rPr>
        <w:t>s the impersonal, universal nature of norms has been called into question</w:t>
      </w:r>
      <w:r w:rsidR="00B33E9C" w:rsidRPr="00562872">
        <w:rPr>
          <w:rFonts w:ascii="Palatino Linotype" w:hAnsi="Palatino Linotype"/>
          <w:lang w:val="en-GB"/>
        </w:rPr>
        <w:t xml:space="preserve"> since the 1960-70s</w:t>
      </w:r>
      <w:r w:rsidRPr="00562872">
        <w:rPr>
          <w:rFonts w:ascii="Palatino Linotype" w:hAnsi="Palatino Linotype"/>
          <w:lang w:val="en-GB"/>
        </w:rPr>
        <w:t xml:space="preserve">, this </w:t>
      </w:r>
      <w:r w:rsidR="00F44DDE" w:rsidRPr="00562872">
        <w:rPr>
          <w:rFonts w:ascii="Palatino Linotype" w:hAnsi="Palatino Linotype"/>
          <w:lang w:val="en-GB"/>
        </w:rPr>
        <w:t>highly regulated</w:t>
      </w:r>
      <w:r w:rsidRPr="00562872">
        <w:rPr>
          <w:rFonts w:ascii="Palatino Linotype" w:hAnsi="Palatino Linotype"/>
          <w:lang w:val="en-GB"/>
        </w:rPr>
        <w:t xml:space="preserve"> school order has ceased to be self-evident (Dubet and </w:t>
      </w:r>
      <w:proofErr w:type="spellStart"/>
      <w:r w:rsidRPr="00562872">
        <w:rPr>
          <w:rFonts w:ascii="Palatino Linotype" w:hAnsi="Palatino Linotype"/>
          <w:lang w:val="en-GB"/>
        </w:rPr>
        <w:t>Martuccelli</w:t>
      </w:r>
      <w:proofErr w:type="spellEnd"/>
      <w:r w:rsidRPr="00562872">
        <w:rPr>
          <w:rFonts w:ascii="Palatino Linotype" w:hAnsi="Palatino Linotype"/>
          <w:lang w:val="en-GB"/>
        </w:rPr>
        <w:t xml:space="preserve"> 1996). Because it is based on a context-contingent negotiation between teachers and </w:t>
      </w:r>
      <w:r w:rsidR="00B91ECE" w:rsidRPr="00562872">
        <w:rPr>
          <w:rFonts w:ascii="Palatino Linotype" w:hAnsi="Palatino Linotype"/>
          <w:lang w:val="en-GB"/>
        </w:rPr>
        <w:t>pupil</w:t>
      </w:r>
      <w:r w:rsidRPr="00562872">
        <w:rPr>
          <w:rFonts w:ascii="Palatino Linotype" w:hAnsi="Palatino Linotype"/>
          <w:lang w:val="en-GB"/>
        </w:rPr>
        <w:t xml:space="preserve">s (Périer 2012), it </w:t>
      </w:r>
      <w:r w:rsidR="00B33E9C" w:rsidRPr="00562872">
        <w:rPr>
          <w:rFonts w:ascii="Palatino Linotype" w:hAnsi="Palatino Linotype"/>
          <w:lang w:val="en-GB"/>
        </w:rPr>
        <w:t xml:space="preserve">also </w:t>
      </w:r>
      <w:r w:rsidRPr="00562872">
        <w:rPr>
          <w:rFonts w:ascii="Palatino Linotype" w:hAnsi="Palatino Linotype"/>
          <w:lang w:val="en-GB"/>
        </w:rPr>
        <w:t>appears</w:t>
      </w:r>
      <w:r w:rsidR="00B33E9C" w:rsidRPr="00562872">
        <w:rPr>
          <w:rFonts w:ascii="Palatino Linotype" w:hAnsi="Palatino Linotype"/>
          <w:lang w:val="en-GB"/>
        </w:rPr>
        <w:t xml:space="preserve"> </w:t>
      </w:r>
      <w:r w:rsidRPr="00562872">
        <w:rPr>
          <w:rFonts w:ascii="Palatino Linotype" w:hAnsi="Palatino Linotype"/>
          <w:lang w:val="en-GB"/>
        </w:rPr>
        <w:t xml:space="preserve">increasingly unpredictable. From this perspective, this research also looks at </w:t>
      </w:r>
      <w:r w:rsidR="00B33E9C" w:rsidRPr="00562872">
        <w:rPr>
          <w:rFonts w:ascii="Palatino Linotype" w:hAnsi="Palatino Linotype"/>
          <w:lang w:val="en-GB"/>
        </w:rPr>
        <w:t xml:space="preserve">the management of </w:t>
      </w:r>
      <w:r w:rsidRPr="00562872">
        <w:rPr>
          <w:rFonts w:ascii="Palatino Linotype" w:hAnsi="Palatino Linotype"/>
          <w:lang w:val="en-GB"/>
        </w:rPr>
        <w:t xml:space="preserve">school order </w:t>
      </w:r>
      <w:r w:rsidR="00B33E9C" w:rsidRPr="00562872">
        <w:rPr>
          <w:rFonts w:ascii="Palatino Linotype" w:hAnsi="Palatino Linotype"/>
          <w:lang w:val="en-GB"/>
        </w:rPr>
        <w:t>(</w:t>
      </w:r>
      <w:r w:rsidRPr="00562872">
        <w:rPr>
          <w:rFonts w:ascii="Palatino Linotype" w:hAnsi="Palatino Linotype"/>
          <w:lang w:val="en-GB"/>
        </w:rPr>
        <w:t>that is, the development of rules and management of discipline</w:t>
      </w:r>
      <w:r w:rsidR="00135572" w:rsidRPr="00562872">
        <w:rPr>
          <w:rFonts w:ascii="Palatino Linotype" w:hAnsi="Palatino Linotype"/>
          <w:lang w:val="en-GB"/>
        </w:rPr>
        <w:t>)</w:t>
      </w:r>
      <w:r w:rsidRPr="00562872">
        <w:rPr>
          <w:rFonts w:ascii="Palatino Linotype" w:hAnsi="Palatino Linotype"/>
          <w:lang w:val="en-GB"/>
        </w:rPr>
        <w:t xml:space="preserve">, as well as </w:t>
      </w:r>
      <w:r w:rsidR="00135572" w:rsidRPr="00562872">
        <w:rPr>
          <w:rFonts w:ascii="Palatino Linotype" w:hAnsi="Palatino Linotype"/>
          <w:lang w:val="en-GB"/>
        </w:rPr>
        <w:t xml:space="preserve">potential </w:t>
      </w:r>
      <w:r w:rsidRPr="00562872">
        <w:rPr>
          <w:rFonts w:ascii="Palatino Linotype" w:hAnsi="Palatino Linotype"/>
          <w:lang w:val="en-GB"/>
        </w:rPr>
        <w:t>co-construction and negotiation practices of local norms and rules between teachers and pupils.</w:t>
      </w:r>
    </w:p>
    <w:p w14:paraId="571F2BEA" w14:textId="4B60CB9A" w:rsidR="0015531E" w:rsidRPr="00562872" w:rsidRDefault="0015531E" w:rsidP="0015531E">
      <w:pPr>
        <w:jc w:val="both"/>
        <w:rPr>
          <w:rFonts w:ascii="Palatino Linotype" w:hAnsi="Palatino Linotype"/>
          <w:lang w:val="en-GB"/>
        </w:rPr>
      </w:pPr>
      <w:bookmarkStart w:id="5" w:name="_Hlk68938329"/>
      <w:r w:rsidRPr="00562872">
        <w:rPr>
          <w:rFonts w:ascii="Palatino Linotype" w:hAnsi="Palatino Linotype"/>
          <w:lang w:val="en-GB"/>
        </w:rPr>
        <w:t>In short, the socialisation work carried out by school actors seems to have become both more uncertain and more complex</w:t>
      </w:r>
      <w:bookmarkEnd w:id="5"/>
      <w:r w:rsidRPr="00562872">
        <w:rPr>
          <w:rFonts w:ascii="Palatino Linotype" w:hAnsi="Palatino Linotype"/>
          <w:lang w:val="en-GB"/>
        </w:rPr>
        <w:t xml:space="preserve">, relying on choices made at individual (teacher) or local (school) level </w:t>
      </w:r>
      <w:r w:rsidR="00135572" w:rsidRPr="00562872">
        <w:rPr>
          <w:rFonts w:ascii="Palatino Linotype" w:hAnsi="Palatino Linotype"/>
          <w:lang w:val="en-GB"/>
        </w:rPr>
        <w:t xml:space="preserve">rather </w:t>
      </w:r>
      <w:r w:rsidRPr="00562872">
        <w:rPr>
          <w:rFonts w:ascii="Palatino Linotype" w:hAnsi="Palatino Linotype"/>
          <w:lang w:val="en-GB"/>
        </w:rPr>
        <w:t xml:space="preserve">than on the performance of prescribed, </w:t>
      </w:r>
      <w:r w:rsidR="00F44DDE" w:rsidRPr="00562872">
        <w:rPr>
          <w:rFonts w:ascii="Palatino Linotype" w:hAnsi="Palatino Linotype"/>
          <w:lang w:val="en-GB"/>
        </w:rPr>
        <w:t>institutionally defined</w:t>
      </w:r>
      <w:r w:rsidRPr="00562872">
        <w:rPr>
          <w:rFonts w:ascii="Palatino Linotype" w:hAnsi="Palatino Linotype"/>
          <w:lang w:val="en-GB"/>
        </w:rPr>
        <w:t xml:space="preserve"> roles (cf. among others Derouet 2000; Mangez et al. 2017). With this in mind, this chapter explores the hypothesis of a distinction being made (at school level) between the representations promoted and the socialisation practices implemented, depending in particular on intake type and the educational provision on offer. </w:t>
      </w:r>
    </w:p>
    <w:p w14:paraId="429310A1" w14:textId="0886D199" w:rsidR="0015531E" w:rsidRPr="00562872" w:rsidRDefault="0015531E">
      <w:pPr>
        <w:rPr>
          <w:rFonts w:ascii="Palatino Linotype" w:hAnsi="Palatino Linotype"/>
          <w:b/>
          <w:sz w:val="24"/>
          <w:szCs w:val="24"/>
          <w:lang w:val="en-GB"/>
        </w:rPr>
      </w:pPr>
      <w:r w:rsidRPr="00562872">
        <w:rPr>
          <w:rFonts w:ascii="Palatino Linotype" w:hAnsi="Palatino Linotype"/>
          <w:b/>
          <w:bCs/>
          <w:sz w:val="24"/>
          <w:szCs w:val="24"/>
          <w:lang w:val="en-GB"/>
        </w:rPr>
        <w:lastRenderedPageBreak/>
        <w:t>1</w:t>
      </w:r>
      <w:r w:rsidR="00562872" w:rsidRPr="00562872">
        <w:rPr>
          <w:rFonts w:ascii="Palatino Linotype" w:hAnsi="Palatino Linotype"/>
          <w:b/>
          <w:bCs/>
          <w:sz w:val="24"/>
          <w:szCs w:val="24"/>
          <w:lang w:val="en-GB"/>
        </w:rPr>
        <w:t>5.3</w:t>
      </w:r>
      <w:r w:rsidRPr="00562872">
        <w:rPr>
          <w:rFonts w:ascii="Palatino Linotype" w:hAnsi="Palatino Linotype"/>
          <w:b/>
          <w:bCs/>
          <w:sz w:val="24"/>
          <w:szCs w:val="24"/>
          <w:lang w:val="en-GB"/>
        </w:rPr>
        <w:t xml:space="preserve"> A </w:t>
      </w:r>
      <w:r w:rsidR="00562872" w:rsidRPr="00562872">
        <w:rPr>
          <w:rFonts w:ascii="Palatino Linotype" w:hAnsi="Palatino Linotype"/>
          <w:b/>
          <w:bCs/>
          <w:sz w:val="24"/>
          <w:szCs w:val="24"/>
          <w:lang w:val="en-GB"/>
        </w:rPr>
        <w:t>T</w:t>
      </w:r>
      <w:r w:rsidRPr="00562872">
        <w:rPr>
          <w:rFonts w:ascii="Palatino Linotype" w:hAnsi="Palatino Linotype"/>
          <w:b/>
          <w:bCs/>
          <w:sz w:val="24"/>
          <w:szCs w:val="24"/>
          <w:lang w:val="en-GB"/>
        </w:rPr>
        <w:t xml:space="preserve">win-tracked </w:t>
      </w:r>
      <w:r w:rsidR="00562872" w:rsidRPr="00562872">
        <w:rPr>
          <w:rFonts w:ascii="Palatino Linotype" w:hAnsi="Palatino Linotype"/>
          <w:b/>
          <w:bCs/>
          <w:sz w:val="24"/>
          <w:szCs w:val="24"/>
          <w:lang w:val="en-GB"/>
        </w:rPr>
        <w:t>S</w:t>
      </w:r>
      <w:r w:rsidRPr="00562872">
        <w:rPr>
          <w:rFonts w:ascii="Palatino Linotype" w:hAnsi="Palatino Linotype"/>
          <w:b/>
          <w:bCs/>
          <w:sz w:val="24"/>
          <w:szCs w:val="24"/>
          <w:lang w:val="en-GB"/>
        </w:rPr>
        <w:t xml:space="preserve">urvey </w:t>
      </w:r>
      <w:r w:rsidR="00562872" w:rsidRPr="00562872">
        <w:rPr>
          <w:rFonts w:ascii="Palatino Linotype" w:hAnsi="Palatino Linotype"/>
          <w:b/>
          <w:bCs/>
          <w:sz w:val="24"/>
          <w:szCs w:val="24"/>
          <w:lang w:val="en-GB"/>
        </w:rPr>
        <w:t>U</w:t>
      </w:r>
      <w:r w:rsidRPr="00562872">
        <w:rPr>
          <w:rFonts w:ascii="Palatino Linotype" w:hAnsi="Palatino Linotype"/>
          <w:b/>
          <w:bCs/>
          <w:sz w:val="24"/>
          <w:szCs w:val="24"/>
          <w:lang w:val="en-GB"/>
        </w:rPr>
        <w:t xml:space="preserve">sing two </w:t>
      </w:r>
      <w:r w:rsidR="00562872" w:rsidRPr="00562872">
        <w:rPr>
          <w:rFonts w:ascii="Palatino Linotype" w:hAnsi="Palatino Linotype"/>
          <w:b/>
          <w:bCs/>
          <w:sz w:val="24"/>
          <w:szCs w:val="24"/>
          <w:lang w:val="en-GB"/>
        </w:rPr>
        <w:t>Q</w:t>
      </w:r>
      <w:r w:rsidRPr="00562872">
        <w:rPr>
          <w:rFonts w:ascii="Palatino Linotype" w:hAnsi="Palatino Linotype"/>
          <w:b/>
          <w:bCs/>
          <w:sz w:val="24"/>
          <w:szCs w:val="24"/>
          <w:lang w:val="en-GB"/>
        </w:rPr>
        <w:t xml:space="preserve">uestionnaires </w:t>
      </w:r>
    </w:p>
    <w:p w14:paraId="1EF1CE87" w14:textId="61EEAFE5"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The data presented in this chapter </w:t>
      </w:r>
      <w:r w:rsidR="00135572" w:rsidRPr="00562872">
        <w:rPr>
          <w:rFonts w:ascii="Palatino Linotype" w:hAnsi="Palatino Linotype"/>
          <w:lang w:val="en-GB"/>
        </w:rPr>
        <w:t>is drawn from</w:t>
      </w:r>
      <w:r w:rsidRPr="00562872">
        <w:rPr>
          <w:rFonts w:ascii="Palatino Linotype" w:hAnsi="Palatino Linotype"/>
          <w:lang w:val="en-GB"/>
        </w:rPr>
        <w:t xml:space="preserve"> a questionnaire-based survey of teachers and pupils in French-speaking Belgian secondary schools in 2019</w:t>
      </w:r>
      <w:r w:rsidRPr="00562872">
        <w:rPr>
          <w:rStyle w:val="Appelnotedebasdep"/>
          <w:rFonts w:ascii="Palatino Linotype" w:hAnsi="Palatino Linotype"/>
          <w:lang w:val="en-GB"/>
        </w:rPr>
        <w:footnoteReference w:id="3"/>
      </w:r>
      <w:r w:rsidRPr="00562872">
        <w:rPr>
          <w:rFonts w:ascii="Palatino Linotype" w:hAnsi="Palatino Linotype"/>
          <w:lang w:val="en-GB"/>
        </w:rPr>
        <w:t xml:space="preserve">. First, a stratified random sample of schools (n = 41) was formed, </w:t>
      </w:r>
      <w:r w:rsidR="00F44DDE" w:rsidRPr="00562872">
        <w:rPr>
          <w:rFonts w:ascii="Palatino Linotype" w:hAnsi="Palatino Linotype"/>
          <w:lang w:val="en-GB"/>
        </w:rPr>
        <w:t>considering</w:t>
      </w:r>
      <w:r w:rsidRPr="00562872">
        <w:rPr>
          <w:rFonts w:ascii="Palatino Linotype" w:hAnsi="Palatino Linotype"/>
          <w:lang w:val="en-GB"/>
        </w:rPr>
        <w:t xml:space="preserve"> two variables: the socio-economic index and the school network. The socio-economic index produced by the Belgian Education Authority ranks schools on a scale of 1 to 20, from most underprivileged to most privileged. In terms of educational networks</w:t>
      </w:r>
      <w:r w:rsidR="00782F7D">
        <w:rPr>
          <w:rStyle w:val="Appelnotedebasdep"/>
          <w:rFonts w:ascii="Palatino Linotype" w:hAnsi="Palatino Linotype"/>
          <w:lang w:val="en-GB"/>
        </w:rPr>
        <w:footnoteReference w:id="4"/>
      </w:r>
      <w:r w:rsidRPr="00562872">
        <w:rPr>
          <w:rFonts w:ascii="Palatino Linotype" w:hAnsi="Palatino Linotype"/>
          <w:lang w:val="en-GB"/>
        </w:rPr>
        <w:t xml:space="preserve">, we differentiate between the centralised public network </w:t>
      </w:r>
      <w:proofErr w:type="spellStart"/>
      <w:r w:rsidRPr="00562872">
        <w:rPr>
          <w:rFonts w:ascii="Palatino Linotype" w:hAnsi="Palatino Linotype"/>
          <w:lang w:val="en-GB"/>
        </w:rPr>
        <w:t>Wallonie-Bruxelles-Enseignement</w:t>
      </w:r>
      <w:proofErr w:type="spellEnd"/>
      <w:r w:rsidR="00135572" w:rsidRPr="00562872">
        <w:rPr>
          <w:rFonts w:ascii="Palatino Linotype" w:hAnsi="Palatino Linotype"/>
          <w:lang w:val="en-GB"/>
        </w:rPr>
        <w:t xml:space="preserve"> (WBE)</w:t>
      </w:r>
      <w:r w:rsidRPr="00562872">
        <w:rPr>
          <w:rFonts w:ascii="Palatino Linotype" w:hAnsi="Palatino Linotype"/>
          <w:lang w:val="en-GB"/>
        </w:rPr>
        <w:t xml:space="preserve">, the schools organised by a municipality, a province or another person under public law (the </w:t>
      </w:r>
      <w:r w:rsidR="00EC11E3" w:rsidRPr="00562872">
        <w:rPr>
          <w:rFonts w:ascii="Palatino Linotype" w:hAnsi="Palatino Linotype"/>
          <w:lang w:val="en-GB"/>
        </w:rPr>
        <w:t>“</w:t>
      </w:r>
      <w:r w:rsidRPr="00562872">
        <w:rPr>
          <w:rFonts w:ascii="Palatino Linotype" w:hAnsi="Palatino Linotype"/>
          <w:lang w:val="en-GB"/>
        </w:rPr>
        <w:t>official subsidised</w:t>
      </w:r>
      <w:r w:rsidR="00EC11E3" w:rsidRPr="00562872">
        <w:rPr>
          <w:rFonts w:ascii="Palatino Linotype" w:hAnsi="Palatino Linotype"/>
          <w:lang w:val="en-GB"/>
        </w:rPr>
        <w:t>”</w:t>
      </w:r>
      <w:r w:rsidRPr="00562872">
        <w:rPr>
          <w:rFonts w:ascii="Palatino Linotype" w:hAnsi="Palatino Linotype"/>
          <w:lang w:val="en-GB"/>
        </w:rPr>
        <w:t xml:space="preserve"> network) and those schools organised by a subsidised private authority (the </w:t>
      </w:r>
      <w:r w:rsidR="00EC11E3" w:rsidRPr="00562872">
        <w:rPr>
          <w:rFonts w:ascii="Palatino Linotype" w:hAnsi="Palatino Linotype"/>
          <w:lang w:val="en-GB"/>
        </w:rPr>
        <w:t>“</w:t>
      </w:r>
      <w:r w:rsidRPr="00562872">
        <w:rPr>
          <w:rFonts w:ascii="Palatino Linotype" w:hAnsi="Palatino Linotype"/>
          <w:lang w:val="en-GB"/>
        </w:rPr>
        <w:t>free subsidised</w:t>
      </w:r>
      <w:r w:rsidR="00EC11E3" w:rsidRPr="00562872">
        <w:rPr>
          <w:rFonts w:ascii="Palatino Linotype" w:hAnsi="Palatino Linotype"/>
          <w:lang w:val="en-GB"/>
        </w:rPr>
        <w:t>”</w:t>
      </w:r>
      <w:r w:rsidRPr="00562872">
        <w:rPr>
          <w:rFonts w:ascii="Palatino Linotype" w:hAnsi="Palatino Linotype"/>
          <w:lang w:val="en-GB"/>
        </w:rPr>
        <w:t xml:space="preserve"> network), the majority of which are closely associated with the Catholic Church. </w:t>
      </w:r>
      <w:r w:rsidR="00966F60">
        <w:rPr>
          <w:rFonts w:ascii="Palatino Linotype" w:hAnsi="Palatino Linotype"/>
          <w:lang w:val="en-GB"/>
        </w:rPr>
        <w:t xml:space="preserve">The </w:t>
      </w:r>
      <w:r w:rsidR="005A1ADD">
        <w:rPr>
          <w:rFonts w:ascii="Palatino Linotype" w:hAnsi="Palatino Linotype"/>
          <w:lang w:val="en-GB"/>
        </w:rPr>
        <w:t xml:space="preserve">sample includes </w:t>
      </w:r>
      <w:r w:rsidR="00C031AB">
        <w:rPr>
          <w:rFonts w:ascii="Palatino Linotype" w:hAnsi="Palatino Linotype"/>
          <w:lang w:val="en-GB"/>
        </w:rPr>
        <w:t xml:space="preserve">also </w:t>
      </w:r>
      <w:r w:rsidR="005A1ADD" w:rsidRPr="00562872">
        <w:rPr>
          <w:rFonts w:ascii="Palatino Linotype" w:hAnsi="Palatino Linotype"/>
          <w:lang w:val="en-GB"/>
        </w:rPr>
        <w:t>three schools that have an “alternative” educational approach</w:t>
      </w:r>
      <w:r w:rsidR="005A1ADD">
        <w:rPr>
          <w:rFonts w:ascii="Palatino Linotype" w:hAnsi="Palatino Linotype"/>
          <w:lang w:val="en-GB"/>
        </w:rPr>
        <w:t xml:space="preserve"> (</w:t>
      </w:r>
      <w:r w:rsidR="005A1ADD" w:rsidRPr="00562872">
        <w:rPr>
          <w:rFonts w:ascii="Palatino Linotype" w:hAnsi="Palatino Linotype"/>
          <w:lang w:val="en-GB"/>
        </w:rPr>
        <w:t>active pedagog</w:t>
      </w:r>
      <w:r w:rsidR="005A1ADD">
        <w:rPr>
          <w:rFonts w:ascii="Palatino Linotype" w:hAnsi="Palatino Linotype"/>
          <w:lang w:val="en-GB"/>
        </w:rPr>
        <w:t>y)</w:t>
      </w:r>
      <w:r w:rsidR="00782F7D">
        <w:rPr>
          <w:rStyle w:val="Appelnotedebasdep"/>
          <w:rFonts w:ascii="Palatino Linotype" w:hAnsi="Palatino Linotype"/>
          <w:lang w:val="en-GB"/>
        </w:rPr>
        <w:footnoteReference w:id="5"/>
      </w:r>
      <w:r w:rsidR="005A1ADD">
        <w:rPr>
          <w:rFonts w:ascii="Palatino Linotype" w:hAnsi="Palatino Linotype"/>
          <w:lang w:val="en-GB"/>
        </w:rPr>
        <w:t xml:space="preserve">. </w:t>
      </w:r>
    </w:p>
    <w:p w14:paraId="3D8CD155" w14:textId="08AA7333"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In a second step, our questionnaire was submitted to all teachers at each of the schools participating in the survey. Each teacher could choose whether or not to participate in the survey, via a mechanism that guaranteed respondent (though not school) anonymity. The response rate varied between institutions, with an average response rate of 33%. </w:t>
      </w:r>
    </w:p>
    <w:p w14:paraId="54C569EB" w14:textId="53AAE0AA" w:rsidR="0015531E" w:rsidRPr="00562872" w:rsidRDefault="0015531E" w:rsidP="0015531E">
      <w:pPr>
        <w:jc w:val="both"/>
        <w:rPr>
          <w:rFonts w:ascii="Palatino Linotype" w:hAnsi="Palatino Linotype" w:cs="TimesNewRomanPSMT"/>
          <w:lang w:val="en-GB"/>
        </w:rPr>
      </w:pPr>
      <w:r w:rsidRPr="00562872">
        <w:rPr>
          <w:rFonts w:ascii="Palatino Linotype" w:hAnsi="Palatino Linotype"/>
          <w:lang w:val="en-GB"/>
        </w:rPr>
        <w:t xml:space="preserve">In each school, </w:t>
      </w:r>
      <w:r w:rsidR="00B91ECE" w:rsidRPr="00562872">
        <w:rPr>
          <w:rFonts w:ascii="Palatino Linotype" w:hAnsi="Palatino Linotype"/>
          <w:lang w:val="en-GB"/>
        </w:rPr>
        <w:t>pupil</w:t>
      </w:r>
      <w:r w:rsidRPr="00562872">
        <w:rPr>
          <w:rFonts w:ascii="Palatino Linotype" w:hAnsi="Palatino Linotype"/>
          <w:lang w:val="en-GB"/>
        </w:rPr>
        <w:t xml:space="preserve">s from two </w:t>
      </w:r>
      <w:r w:rsidR="005E2A97" w:rsidRPr="00562872">
        <w:rPr>
          <w:rFonts w:ascii="Palatino Linotype" w:hAnsi="Palatino Linotype"/>
          <w:lang w:val="en-GB"/>
        </w:rPr>
        <w:t xml:space="preserve">Grade 8 </w:t>
      </w:r>
      <w:r w:rsidRPr="00562872">
        <w:rPr>
          <w:rFonts w:ascii="Palatino Linotype" w:hAnsi="Palatino Linotype"/>
          <w:lang w:val="en-GB"/>
        </w:rPr>
        <w:t xml:space="preserve">and two </w:t>
      </w:r>
      <w:r w:rsidR="005E2A97" w:rsidRPr="00562872">
        <w:rPr>
          <w:rFonts w:ascii="Palatino Linotype" w:hAnsi="Palatino Linotype"/>
          <w:lang w:val="en-GB"/>
        </w:rPr>
        <w:t xml:space="preserve">Grade 12 </w:t>
      </w:r>
      <w:r w:rsidRPr="00562872">
        <w:rPr>
          <w:rFonts w:ascii="Palatino Linotype" w:hAnsi="Palatino Linotype"/>
          <w:lang w:val="en-GB"/>
        </w:rPr>
        <w:t>classes participated in the survey. Particular classes were chosen in consultation with the schools</w:t>
      </w:r>
      <w:r w:rsidR="00EC11E3" w:rsidRPr="00562872">
        <w:rPr>
          <w:rFonts w:ascii="Palatino Linotype" w:hAnsi="Palatino Linotype"/>
          <w:lang w:val="en-GB"/>
        </w:rPr>
        <w:t>’</w:t>
      </w:r>
      <w:r w:rsidRPr="00562872">
        <w:rPr>
          <w:rFonts w:ascii="Palatino Linotype" w:hAnsi="Palatino Linotype"/>
          <w:lang w:val="en-GB"/>
        </w:rPr>
        <w:t xml:space="preserve"> administrative heads, who were instructed to diversify the profile of pupils participating in the survey (for example, by choosing different options). It should be noted, however, that the results presented in this chapter refer only to </w:t>
      </w:r>
      <w:r w:rsidR="005E2A97" w:rsidRPr="00562872">
        <w:rPr>
          <w:rFonts w:ascii="Palatino Linotype" w:hAnsi="Palatino Linotype"/>
          <w:lang w:val="en-GB"/>
        </w:rPr>
        <w:t>Grade 12</w:t>
      </w:r>
      <w:r w:rsidRPr="00562872">
        <w:rPr>
          <w:rFonts w:ascii="Palatino Linotype" w:hAnsi="Palatino Linotype"/>
          <w:lang w:val="en-GB"/>
        </w:rPr>
        <w:t xml:space="preserve"> </w:t>
      </w:r>
      <w:r w:rsidR="00B91ECE" w:rsidRPr="00562872">
        <w:rPr>
          <w:rFonts w:ascii="Palatino Linotype" w:hAnsi="Palatino Linotype"/>
          <w:lang w:val="en-GB"/>
        </w:rPr>
        <w:t>pupil</w:t>
      </w:r>
      <w:r w:rsidRPr="00562872">
        <w:rPr>
          <w:rFonts w:ascii="Palatino Linotype" w:hAnsi="Palatino Linotype"/>
          <w:lang w:val="en-GB"/>
        </w:rPr>
        <w:t xml:space="preserve">s (i.e. </w:t>
      </w:r>
      <w:r w:rsidR="000F793C" w:rsidRPr="00562872">
        <w:rPr>
          <w:rFonts w:ascii="Palatino Linotype" w:hAnsi="Palatino Linotype"/>
          <w:lang w:val="en-GB"/>
        </w:rPr>
        <w:t xml:space="preserve">those </w:t>
      </w:r>
      <w:r w:rsidRPr="00562872">
        <w:rPr>
          <w:rFonts w:ascii="Palatino Linotype" w:hAnsi="Palatino Linotype"/>
          <w:lang w:val="en-GB"/>
        </w:rPr>
        <w:t xml:space="preserve">who are at least 17 years old). </w:t>
      </w:r>
    </w:p>
    <w:p w14:paraId="65CE8B40" w14:textId="24F3B7D4" w:rsidR="0015531E" w:rsidRPr="00562872" w:rsidRDefault="0015531E" w:rsidP="0015531E">
      <w:pPr>
        <w:autoSpaceDE w:val="0"/>
        <w:autoSpaceDN w:val="0"/>
        <w:adjustRightInd w:val="0"/>
        <w:spacing w:after="0" w:line="240" w:lineRule="auto"/>
        <w:jc w:val="both"/>
        <w:rPr>
          <w:rFonts w:ascii="Palatino Linotype" w:hAnsi="Palatino Linotype"/>
          <w:lang w:val="en-GB"/>
        </w:rPr>
      </w:pPr>
      <w:r w:rsidRPr="00562872">
        <w:rPr>
          <w:rFonts w:ascii="Palatino Linotype" w:hAnsi="Palatino Linotype"/>
          <w:lang w:val="en-GB"/>
        </w:rPr>
        <w:t xml:space="preserve">The questionnaires submitted to both teachers and </w:t>
      </w:r>
      <w:r w:rsidR="00B91ECE" w:rsidRPr="00562872">
        <w:rPr>
          <w:rFonts w:ascii="Palatino Linotype" w:hAnsi="Palatino Linotype"/>
          <w:lang w:val="en-GB"/>
        </w:rPr>
        <w:t>pupil</w:t>
      </w:r>
      <w:r w:rsidRPr="00562872">
        <w:rPr>
          <w:rFonts w:ascii="Palatino Linotype" w:hAnsi="Palatino Linotype"/>
          <w:lang w:val="en-GB"/>
        </w:rPr>
        <w:t xml:space="preserve">s mainly comprised statements accompanied by a six-point Likert scale ranging from </w:t>
      </w:r>
      <w:r w:rsidR="00EC11E3" w:rsidRPr="00562872">
        <w:rPr>
          <w:rFonts w:ascii="Palatino Linotype" w:hAnsi="Palatino Linotype"/>
          <w:lang w:val="en-GB"/>
        </w:rPr>
        <w:t>“</w:t>
      </w:r>
      <w:r w:rsidRPr="00562872">
        <w:rPr>
          <w:rFonts w:ascii="Palatino Linotype" w:hAnsi="Palatino Linotype"/>
          <w:lang w:val="en-GB"/>
        </w:rPr>
        <w:t>strongly disagree</w:t>
      </w:r>
      <w:r w:rsidR="00EC11E3" w:rsidRPr="00562872">
        <w:rPr>
          <w:rFonts w:ascii="Palatino Linotype" w:hAnsi="Palatino Linotype"/>
          <w:lang w:val="en-GB"/>
        </w:rPr>
        <w:t>”</w:t>
      </w:r>
      <w:r w:rsidRPr="00562872">
        <w:rPr>
          <w:rFonts w:ascii="Palatino Linotype" w:hAnsi="Palatino Linotype"/>
          <w:lang w:val="en-GB"/>
        </w:rPr>
        <w:t xml:space="preserve"> to </w:t>
      </w:r>
      <w:r w:rsidR="00EC11E3" w:rsidRPr="00562872">
        <w:rPr>
          <w:rFonts w:ascii="Palatino Linotype" w:hAnsi="Palatino Linotype"/>
          <w:lang w:val="en-GB"/>
        </w:rPr>
        <w:t>“</w:t>
      </w:r>
      <w:r w:rsidRPr="00562872">
        <w:rPr>
          <w:rFonts w:ascii="Palatino Linotype" w:hAnsi="Palatino Linotype"/>
          <w:lang w:val="en-GB"/>
        </w:rPr>
        <w:t>strongly agree</w:t>
      </w:r>
      <w:r w:rsidR="00EC11E3" w:rsidRPr="00562872">
        <w:rPr>
          <w:rFonts w:ascii="Palatino Linotype" w:hAnsi="Palatino Linotype"/>
          <w:lang w:val="en-GB"/>
        </w:rPr>
        <w:t>”</w:t>
      </w:r>
      <w:r w:rsidRPr="00562872">
        <w:rPr>
          <w:rFonts w:ascii="Palatino Linotype" w:hAnsi="Palatino Linotype"/>
          <w:lang w:val="en-GB"/>
        </w:rPr>
        <w:t xml:space="preserve">, </w:t>
      </w:r>
      <w:r w:rsidR="00135572" w:rsidRPr="00562872">
        <w:rPr>
          <w:rFonts w:ascii="Palatino Linotype" w:hAnsi="Palatino Linotype"/>
          <w:lang w:val="en-GB"/>
        </w:rPr>
        <w:t>with</w:t>
      </w:r>
      <w:r w:rsidRPr="00562872">
        <w:rPr>
          <w:rFonts w:ascii="Palatino Linotype" w:hAnsi="Palatino Linotype"/>
          <w:lang w:val="en-GB"/>
        </w:rPr>
        <w:t xml:space="preserve"> an option for </w:t>
      </w:r>
      <w:r w:rsidR="00EC11E3" w:rsidRPr="00562872">
        <w:rPr>
          <w:rFonts w:ascii="Palatino Linotype" w:hAnsi="Palatino Linotype"/>
          <w:lang w:val="en-GB"/>
        </w:rPr>
        <w:t>“</w:t>
      </w:r>
      <w:r w:rsidRPr="00562872">
        <w:rPr>
          <w:rFonts w:ascii="Palatino Linotype" w:hAnsi="Palatino Linotype"/>
          <w:lang w:val="en-GB"/>
        </w:rPr>
        <w:t>don</w:t>
      </w:r>
      <w:r w:rsidR="00EC11E3" w:rsidRPr="00562872">
        <w:rPr>
          <w:rFonts w:ascii="Palatino Linotype" w:hAnsi="Palatino Linotype"/>
          <w:lang w:val="en-GB"/>
        </w:rPr>
        <w:t>’</w:t>
      </w:r>
      <w:r w:rsidRPr="00562872">
        <w:rPr>
          <w:rFonts w:ascii="Palatino Linotype" w:hAnsi="Palatino Linotype"/>
          <w:lang w:val="en-GB"/>
        </w:rPr>
        <w:t>t know</w:t>
      </w:r>
      <w:r w:rsidR="00EC11E3" w:rsidRPr="00562872">
        <w:rPr>
          <w:rFonts w:ascii="Palatino Linotype" w:hAnsi="Palatino Linotype"/>
          <w:lang w:val="en-GB"/>
        </w:rPr>
        <w:t>”</w:t>
      </w:r>
      <w:r w:rsidRPr="00562872">
        <w:rPr>
          <w:rFonts w:ascii="Palatino Linotype" w:hAnsi="Palatino Linotype"/>
          <w:lang w:val="en-GB"/>
        </w:rPr>
        <w:t xml:space="preserve">. </w:t>
      </w:r>
    </w:p>
    <w:p w14:paraId="6D0D8CDE" w14:textId="1B0FEE49" w:rsidR="0015531E" w:rsidRPr="00562872" w:rsidRDefault="0015531E" w:rsidP="0015531E">
      <w:pPr>
        <w:autoSpaceDE w:val="0"/>
        <w:autoSpaceDN w:val="0"/>
        <w:adjustRightInd w:val="0"/>
        <w:spacing w:after="0" w:line="240" w:lineRule="auto"/>
        <w:jc w:val="both"/>
        <w:rPr>
          <w:rFonts w:ascii="Palatino Linotype" w:hAnsi="Palatino Linotype"/>
          <w:sz w:val="24"/>
          <w:szCs w:val="24"/>
          <w:lang w:val="en-GB"/>
        </w:rPr>
      </w:pPr>
    </w:p>
    <w:p w14:paraId="6C08D53B" w14:textId="3A0710E0" w:rsidR="0015531E" w:rsidRPr="00562872" w:rsidRDefault="0015531E" w:rsidP="0015531E">
      <w:pPr>
        <w:jc w:val="both"/>
        <w:rPr>
          <w:rFonts w:ascii="Palatino Linotype" w:hAnsi="Palatino Linotype"/>
          <w:b/>
          <w:sz w:val="24"/>
          <w:szCs w:val="24"/>
          <w:lang w:val="en-GB"/>
        </w:rPr>
      </w:pPr>
      <w:r w:rsidRPr="00562872">
        <w:rPr>
          <w:rFonts w:ascii="Palatino Linotype" w:hAnsi="Palatino Linotype"/>
          <w:b/>
          <w:bCs/>
          <w:sz w:val="24"/>
          <w:szCs w:val="24"/>
          <w:lang w:val="en-GB"/>
        </w:rPr>
        <w:t>1</w:t>
      </w:r>
      <w:r w:rsidR="00562872" w:rsidRPr="00562872">
        <w:rPr>
          <w:rFonts w:ascii="Palatino Linotype" w:hAnsi="Palatino Linotype"/>
          <w:b/>
          <w:bCs/>
          <w:sz w:val="24"/>
          <w:szCs w:val="24"/>
          <w:lang w:val="en-GB"/>
        </w:rPr>
        <w:t>5.4</w:t>
      </w:r>
      <w:r w:rsidRPr="00562872">
        <w:rPr>
          <w:rFonts w:ascii="Palatino Linotype" w:hAnsi="Palatino Linotype"/>
          <w:b/>
          <w:bCs/>
          <w:sz w:val="24"/>
          <w:szCs w:val="24"/>
          <w:lang w:val="en-GB"/>
        </w:rPr>
        <w:t xml:space="preserve"> Results</w:t>
      </w:r>
    </w:p>
    <w:p w14:paraId="310B12F1" w14:textId="18908E32"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The results of this twin-tracked survey using two questionnaires are presented below, distinguishing first between responses to questions concerning the general missions of school and the objectives pursued, before moving on to the responses to questions concerning the management of school order in the classroom. </w:t>
      </w:r>
    </w:p>
    <w:p w14:paraId="7B1EE9AA" w14:textId="41891CD7" w:rsidR="0015531E" w:rsidRPr="00562872" w:rsidRDefault="00562872" w:rsidP="0015531E">
      <w:pPr>
        <w:jc w:val="both"/>
        <w:rPr>
          <w:rFonts w:ascii="Palatino Linotype" w:hAnsi="Palatino Linotype"/>
          <w:i/>
          <w:iCs/>
          <w:lang w:val="en-GB"/>
        </w:rPr>
      </w:pPr>
      <w:r w:rsidRPr="00562872">
        <w:rPr>
          <w:rFonts w:ascii="Palatino Linotype" w:hAnsi="Palatino Linotype"/>
          <w:i/>
          <w:iCs/>
          <w:lang w:val="en-GB"/>
        </w:rPr>
        <w:lastRenderedPageBreak/>
        <w:t>15.4.1</w:t>
      </w:r>
      <w:r w:rsidR="0015531E" w:rsidRPr="00562872">
        <w:rPr>
          <w:rFonts w:ascii="Palatino Linotype" w:hAnsi="Palatino Linotype"/>
          <w:i/>
          <w:iCs/>
          <w:lang w:val="en-GB"/>
        </w:rPr>
        <w:t xml:space="preserve"> School </w:t>
      </w:r>
      <w:r w:rsidRPr="00562872">
        <w:rPr>
          <w:rFonts w:ascii="Palatino Linotype" w:hAnsi="Palatino Linotype"/>
          <w:i/>
          <w:iCs/>
          <w:lang w:val="en-GB"/>
        </w:rPr>
        <w:t>M</w:t>
      </w:r>
      <w:r w:rsidR="0015531E" w:rsidRPr="00562872">
        <w:rPr>
          <w:rFonts w:ascii="Palatino Linotype" w:hAnsi="Palatino Linotype"/>
          <w:i/>
          <w:iCs/>
          <w:lang w:val="en-GB"/>
        </w:rPr>
        <w:t xml:space="preserve">issions: a </w:t>
      </w:r>
      <w:r w:rsidRPr="00562872">
        <w:rPr>
          <w:rFonts w:ascii="Palatino Linotype" w:hAnsi="Palatino Linotype"/>
          <w:i/>
          <w:iCs/>
          <w:lang w:val="en-GB"/>
        </w:rPr>
        <w:t>S</w:t>
      </w:r>
      <w:r w:rsidR="0015531E" w:rsidRPr="00562872">
        <w:rPr>
          <w:rFonts w:ascii="Palatino Linotype" w:hAnsi="Palatino Linotype"/>
          <w:i/>
          <w:iCs/>
          <w:lang w:val="en-GB"/>
        </w:rPr>
        <w:t xml:space="preserve">hared </w:t>
      </w:r>
      <w:r w:rsidRPr="00562872">
        <w:rPr>
          <w:rFonts w:ascii="Palatino Linotype" w:hAnsi="Palatino Linotype"/>
          <w:i/>
          <w:iCs/>
          <w:lang w:val="en-GB"/>
        </w:rPr>
        <w:t>V</w:t>
      </w:r>
      <w:r w:rsidR="0015531E" w:rsidRPr="00562872">
        <w:rPr>
          <w:rFonts w:ascii="Palatino Linotype" w:hAnsi="Palatino Linotype"/>
          <w:i/>
          <w:iCs/>
          <w:lang w:val="en-GB"/>
        </w:rPr>
        <w:t>ision</w:t>
      </w:r>
    </w:p>
    <w:p w14:paraId="07563AAE" w14:textId="36CD4AC9"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Thirteen items were constructed with a view to questioning teachers on their conceptions of the general missions of school, with reference to the theoretical models proposed by Dubet and </w:t>
      </w:r>
      <w:proofErr w:type="spellStart"/>
      <w:r w:rsidRPr="00562872">
        <w:rPr>
          <w:rFonts w:ascii="Palatino Linotype" w:hAnsi="Palatino Linotype"/>
          <w:lang w:val="en-GB"/>
        </w:rPr>
        <w:t>Martuccelli</w:t>
      </w:r>
      <w:proofErr w:type="spellEnd"/>
      <w:r w:rsidRPr="00562872">
        <w:rPr>
          <w:rFonts w:ascii="Palatino Linotype" w:hAnsi="Palatino Linotype"/>
          <w:lang w:val="en-GB"/>
        </w:rPr>
        <w:t xml:space="preserve"> (1996) and </w:t>
      </w:r>
      <w:proofErr w:type="spellStart"/>
      <w:r w:rsidRPr="00562872">
        <w:rPr>
          <w:rFonts w:ascii="Palatino Linotype" w:hAnsi="Palatino Linotype"/>
          <w:lang w:val="en-GB"/>
        </w:rPr>
        <w:t>Grootaers</w:t>
      </w:r>
      <w:proofErr w:type="spellEnd"/>
      <w:r w:rsidRPr="00562872">
        <w:rPr>
          <w:rFonts w:ascii="Palatino Linotype" w:hAnsi="Palatino Linotype"/>
          <w:lang w:val="en-GB"/>
        </w:rPr>
        <w:t xml:space="preserve"> (1998 and 2014). These refer to the three general missions of school (subjectivation, socio-cultural integration, and distribution) and their different translations over time (cf. the work of </w:t>
      </w:r>
      <w:proofErr w:type="spellStart"/>
      <w:r w:rsidRPr="00562872">
        <w:rPr>
          <w:rFonts w:ascii="Palatino Linotype" w:hAnsi="Palatino Linotype"/>
          <w:lang w:val="en-GB"/>
        </w:rPr>
        <w:t>Grootaers</w:t>
      </w:r>
      <w:proofErr w:type="spellEnd"/>
      <w:r w:rsidRPr="00562872">
        <w:rPr>
          <w:rFonts w:ascii="Palatino Linotype" w:hAnsi="Palatino Linotype"/>
          <w:lang w:val="en-GB"/>
        </w:rPr>
        <w:t xml:space="preserve"> cited above). The averages suggest that respondents consider all statements about what secondary schools should do to be very important. Indeed, none of the proposed missions has an average score of less than 4.5 out of 6. The low variances, rarity of missing data and very limited number </w:t>
      </w:r>
      <w:r w:rsidR="00EC11E3" w:rsidRPr="00562872">
        <w:rPr>
          <w:rFonts w:ascii="Palatino Linotype" w:hAnsi="Palatino Linotype"/>
          <w:lang w:val="en-GB"/>
        </w:rPr>
        <w:t>“</w:t>
      </w:r>
      <w:r w:rsidRPr="00562872">
        <w:rPr>
          <w:rFonts w:ascii="Palatino Linotype" w:hAnsi="Palatino Linotype"/>
          <w:lang w:val="en-GB"/>
        </w:rPr>
        <w:t>don</w:t>
      </w:r>
      <w:r w:rsidR="00EC11E3" w:rsidRPr="00562872">
        <w:rPr>
          <w:rFonts w:ascii="Palatino Linotype" w:hAnsi="Palatino Linotype"/>
          <w:lang w:val="en-GB"/>
        </w:rPr>
        <w:t>’</w:t>
      </w:r>
      <w:r w:rsidRPr="00562872">
        <w:rPr>
          <w:rFonts w:ascii="Palatino Linotype" w:hAnsi="Palatino Linotype"/>
          <w:lang w:val="en-GB"/>
        </w:rPr>
        <w:t>t know</w:t>
      </w:r>
      <w:r w:rsidR="00EC11E3" w:rsidRPr="00562872">
        <w:rPr>
          <w:rFonts w:ascii="Palatino Linotype" w:hAnsi="Palatino Linotype"/>
          <w:lang w:val="en-GB"/>
        </w:rPr>
        <w:t>”</w:t>
      </w:r>
      <w:r w:rsidRPr="00562872">
        <w:rPr>
          <w:rFonts w:ascii="Palatino Linotype" w:hAnsi="Palatino Linotype"/>
          <w:lang w:val="en-GB"/>
        </w:rPr>
        <w:t xml:space="preserve"> </w:t>
      </w:r>
      <w:r w:rsidR="00135572" w:rsidRPr="00562872">
        <w:rPr>
          <w:rFonts w:ascii="Palatino Linotype" w:hAnsi="Palatino Linotype"/>
          <w:lang w:val="en-GB"/>
        </w:rPr>
        <w:t xml:space="preserve">responses </w:t>
      </w:r>
      <w:r w:rsidRPr="00562872">
        <w:rPr>
          <w:rFonts w:ascii="Palatino Linotype" w:hAnsi="Palatino Linotype"/>
          <w:lang w:val="en-GB"/>
        </w:rPr>
        <w:t>combine to indicate general agreement on these various missions. This tends to confirm the abovementioned trend towards normative pluralism.</w:t>
      </w:r>
    </w:p>
    <w:p w14:paraId="1215D073" w14:textId="7CBACC8B"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It is however the </w:t>
      </w:r>
      <w:r w:rsidR="000F793C" w:rsidRPr="00562872">
        <w:rPr>
          <w:rFonts w:ascii="Palatino Linotype" w:hAnsi="Palatino Linotype"/>
          <w:lang w:val="en-GB"/>
        </w:rPr>
        <w:t xml:space="preserve">subjectivation </w:t>
      </w:r>
      <w:r w:rsidRPr="00562872">
        <w:rPr>
          <w:rFonts w:ascii="Palatino Linotype" w:hAnsi="Palatino Linotype"/>
          <w:lang w:val="en-GB"/>
        </w:rPr>
        <w:t xml:space="preserve">mission that comes out on top, with a very high degree of consensus: 99% of respondents </w:t>
      </w:r>
      <w:r w:rsidR="00F44DDE" w:rsidRPr="00562872">
        <w:rPr>
          <w:rFonts w:ascii="Palatino Linotype" w:hAnsi="Palatino Linotype"/>
          <w:lang w:val="en-GB"/>
        </w:rPr>
        <w:t>agreed</w:t>
      </w:r>
      <w:r w:rsidRPr="00562872">
        <w:rPr>
          <w:rFonts w:ascii="Palatino Linotype" w:hAnsi="Palatino Linotype"/>
          <w:lang w:val="en-GB"/>
        </w:rPr>
        <w:t xml:space="preserve"> (positions 4, 5 and 6 of the scale) regarding the </w:t>
      </w:r>
      <w:r w:rsidRPr="00562872">
        <w:rPr>
          <w:rFonts w:ascii="Palatino Linotype" w:hAnsi="Palatino Linotype"/>
          <w:i/>
          <w:iCs/>
          <w:lang w:val="en-GB"/>
        </w:rPr>
        <w:t>reflective and critical subject</w:t>
      </w:r>
      <w:r w:rsidRPr="00562872">
        <w:rPr>
          <w:rFonts w:ascii="Palatino Linotype" w:hAnsi="Palatino Linotype"/>
          <w:lang w:val="en-GB"/>
        </w:rPr>
        <w:t xml:space="preserve">, 98.5% for the </w:t>
      </w:r>
      <w:r w:rsidRPr="00562872">
        <w:rPr>
          <w:rFonts w:ascii="Palatino Linotype" w:hAnsi="Palatino Linotype"/>
          <w:i/>
          <w:iCs/>
          <w:lang w:val="en-GB"/>
        </w:rPr>
        <w:t>enlightened and autonomous subject</w:t>
      </w:r>
      <w:r w:rsidRPr="00562872">
        <w:rPr>
          <w:rFonts w:ascii="Palatino Linotype" w:hAnsi="Palatino Linotype"/>
          <w:lang w:val="en-GB"/>
        </w:rPr>
        <w:t xml:space="preserve">, and 98.2% for the </w:t>
      </w:r>
      <w:r w:rsidRPr="00562872">
        <w:rPr>
          <w:rFonts w:ascii="Palatino Linotype" w:hAnsi="Palatino Linotype"/>
          <w:i/>
          <w:iCs/>
          <w:lang w:val="en-GB"/>
        </w:rPr>
        <w:t>fulfilled subject</w:t>
      </w:r>
      <w:r w:rsidRPr="00562872">
        <w:rPr>
          <w:rFonts w:ascii="Palatino Linotype" w:hAnsi="Palatino Linotype"/>
          <w:lang w:val="en-GB"/>
        </w:rPr>
        <w:t xml:space="preserve">. Average responses for these three </w:t>
      </w:r>
      <w:r w:rsidRPr="00562872">
        <w:rPr>
          <w:rFonts w:ascii="Palatino Linotype" w:hAnsi="Palatino Linotype"/>
          <w:iCs/>
          <w:lang w:val="en-GB"/>
        </w:rPr>
        <w:t>subject figures</w:t>
      </w:r>
      <w:r w:rsidRPr="00562872">
        <w:rPr>
          <w:rFonts w:ascii="Palatino Linotype" w:hAnsi="Palatino Linotype"/>
          <w:lang w:val="en-GB"/>
        </w:rPr>
        <w:t xml:space="preserve"> are above 5.5. We note that the proactive, </w:t>
      </w:r>
      <w:r w:rsidRPr="00562872">
        <w:rPr>
          <w:rFonts w:ascii="Palatino Linotype" w:hAnsi="Palatino Linotype"/>
          <w:i/>
          <w:iCs/>
          <w:lang w:val="en-GB"/>
        </w:rPr>
        <w:t xml:space="preserve">entrepreneur of the </w:t>
      </w:r>
      <w:proofErr w:type="spellStart"/>
      <w:r w:rsidRPr="00562872">
        <w:rPr>
          <w:rFonts w:ascii="Palatino Linotype" w:hAnsi="Palatino Linotype"/>
          <w:i/>
          <w:iCs/>
          <w:lang w:val="en-GB"/>
        </w:rPr>
        <w:t>self</w:t>
      </w:r>
      <w:r w:rsidRPr="00562872">
        <w:rPr>
          <w:rFonts w:ascii="Palatino Linotype" w:hAnsi="Palatino Linotype"/>
          <w:lang w:val="en-GB"/>
        </w:rPr>
        <w:t xml:space="preserve"> subject</w:t>
      </w:r>
      <w:proofErr w:type="spellEnd"/>
      <w:r w:rsidRPr="00562872">
        <w:rPr>
          <w:rFonts w:ascii="Palatino Linotype" w:hAnsi="Palatino Linotype"/>
          <w:lang w:val="en-GB"/>
        </w:rPr>
        <w:t xml:space="preserve"> achieves a slightly lower average score than the other proposed subject figures (5.3). </w:t>
      </w:r>
    </w:p>
    <w:p w14:paraId="69EA77D5" w14:textId="2545F44C"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The mission of socio-cultural integration comes in second place, with items concerning </w:t>
      </w:r>
      <w:r w:rsidRPr="00562872">
        <w:rPr>
          <w:rFonts w:ascii="Palatino Linotype" w:hAnsi="Palatino Linotype"/>
          <w:i/>
          <w:iCs/>
          <w:lang w:val="en-GB"/>
        </w:rPr>
        <w:t>the transmission of universal values, openness to cultural diversity, openness to individual differences, and openness to value pluralism.</w:t>
      </w:r>
      <w:r w:rsidRPr="00562872">
        <w:rPr>
          <w:rFonts w:ascii="Palatino Linotype" w:hAnsi="Palatino Linotype"/>
          <w:lang w:val="en-GB"/>
        </w:rPr>
        <w:t xml:space="preserve"> It should be noted that the item </w:t>
      </w:r>
      <w:r w:rsidRPr="00562872">
        <w:rPr>
          <w:rFonts w:ascii="Palatino Linotype" w:hAnsi="Palatino Linotype"/>
          <w:i/>
          <w:iCs/>
          <w:lang w:val="en-GB"/>
        </w:rPr>
        <w:t>transmitting a common culture and a feeling of belonging to society</w:t>
      </w:r>
      <w:r w:rsidRPr="00562872">
        <w:rPr>
          <w:rFonts w:ascii="Palatino Linotype" w:hAnsi="Palatino Linotype"/>
          <w:lang w:val="en-GB"/>
        </w:rPr>
        <w:t xml:space="preserve"> comes last in the ranking, after th</w:t>
      </w:r>
      <w:r w:rsidR="00135572" w:rsidRPr="00562872">
        <w:rPr>
          <w:rFonts w:ascii="Palatino Linotype" w:hAnsi="Palatino Linotype"/>
          <w:lang w:val="en-GB"/>
        </w:rPr>
        <w:t>os</w:t>
      </w:r>
      <w:r w:rsidRPr="00562872">
        <w:rPr>
          <w:rFonts w:ascii="Palatino Linotype" w:hAnsi="Palatino Linotype"/>
          <w:lang w:val="en-GB"/>
        </w:rPr>
        <w:t xml:space="preserve">e concerning the distribution mission. It is as though the vast majority of respondents favoured the promotion of a community that is both universalist and pluralist over the construction of a common culture and belonging. </w:t>
      </w:r>
    </w:p>
    <w:p w14:paraId="63041F16" w14:textId="4B21CCB0"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Items concerning the distribution mission came in third place, with slightly lower averages and slightly wider variability in responses than those for the items referring to the other two missions. Among the proposals relating to this mission, the item </w:t>
      </w:r>
      <w:r w:rsidRPr="00562872">
        <w:rPr>
          <w:rFonts w:ascii="Palatino Linotype" w:hAnsi="Palatino Linotype"/>
          <w:i/>
          <w:iCs/>
          <w:lang w:val="en-GB"/>
        </w:rPr>
        <w:t>leading pupils to a pathway commensurate with the gifts and will of each individual</w:t>
      </w:r>
      <w:r w:rsidRPr="00562872">
        <w:rPr>
          <w:rFonts w:ascii="Palatino Linotype" w:hAnsi="Palatino Linotype"/>
          <w:lang w:val="en-GB"/>
        </w:rPr>
        <w:t xml:space="preserve">, phrased so as to evoke a meritocratic logic of pupil promotion, occupies 12th position in the ranking, with one of the lowest average scores. </w:t>
      </w:r>
    </w:p>
    <w:p w14:paraId="302980BC" w14:textId="3EED6421" w:rsidR="0015531E" w:rsidRPr="00562872" w:rsidRDefault="0015531E" w:rsidP="0015531E">
      <w:pPr>
        <w:jc w:val="center"/>
        <w:rPr>
          <w:rFonts w:ascii="Palatino Linotype" w:hAnsi="Palatino Linotype" w:cstheme="minorHAnsi"/>
          <w:lang w:val="en-GB"/>
        </w:rPr>
      </w:pPr>
      <w:r w:rsidRPr="00562872">
        <w:rPr>
          <w:rFonts w:ascii="Palatino Linotype" w:hAnsi="Palatino Linotype"/>
          <w:b/>
          <w:bCs/>
          <w:lang w:val="en-GB"/>
        </w:rPr>
        <w:t>Table 1</w:t>
      </w:r>
      <w:r w:rsidR="00562872">
        <w:rPr>
          <w:rFonts w:ascii="Palatino Linotype" w:hAnsi="Palatino Linotype"/>
          <w:b/>
          <w:bCs/>
          <w:lang w:val="en-GB"/>
        </w:rPr>
        <w:t>5</w:t>
      </w:r>
      <w:r w:rsidRPr="00562872">
        <w:rPr>
          <w:rFonts w:ascii="Palatino Linotype" w:hAnsi="Palatino Linotype"/>
          <w:b/>
          <w:bCs/>
          <w:lang w:val="en-GB"/>
        </w:rPr>
        <w:t>.1</w:t>
      </w:r>
      <w:r w:rsidRPr="00562872">
        <w:rPr>
          <w:rFonts w:ascii="Palatino Linotype" w:hAnsi="Palatino Linotype"/>
          <w:lang w:val="en-GB"/>
        </w:rPr>
        <w:t xml:space="preserve"> The general missions of secondary school, as teachers see them</w:t>
      </w:r>
    </w:p>
    <w:tbl>
      <w:tblPr>
        <w:tblStyle w:val="Grilledutableau"/>
        <w:tblW w:w="9209" w:type="dxa"/>
        <w:tblLayout w:type="fixed"/>
        <w:tblLook w:val="04A0" w:firstRow="1" w:lastRow="0" w:firstColumn="1" w:lastColumn="0" w:noHBand="0" w:noVBand="1"/>
      </w:tblPr>
      <w:tblGrid>
        <w:gridCol w:w="5807"/>
        <w:gridCol w:w="992"/>
        <w:gridCol w:w="872"/>
        <w:gridCol w:w="971"/>
        <w:gridCol w:w="567"/>
      </w:tblGrid>
      <w:tr w:rsidR="00727D97" w:rsidRPr="00CD5325" w14:paraId="5AF5C87D" w14:textId="77777777" w:rsidTr="00623DC4">
        <w:tc>
          <w:tcPr>
            <w:tcW w:w="9209" w:type="dxa"/>
            <w:gridSpan w:val="5"/>
          </w:tcPr>
          <w:p w14:paraId="7D3AFC80" w14:textId="17821383" w:rsidR="0015531E" w:rsidRPr="00562872" w:rsidRDefault="0015531E" w:rsidP="0015531E">
            <w:pPr>
              <w:spacing w:before="120" w:after="120"/>
              <w:jc w:val="center"/>
              <w:rPr>
                <w:rFonts w:ascii="Palatino Linotype" w:hAnsi="Palatino Linotype" w:cstheme="minorHAnsi"/>
                <w:b/>
                <w:sz w:val="20"/>
                <w:szCs w:val="20"/>
                <w:lang w:val="en-GB"/>
              </w:rPr>
            </w:pPr>
            <w:r w:rsidRPr="00562872">
              <w:rPr>
                <w:rFonts w:ascii="Palatino Linotype" w:hAnsi="Palatino Linotype" w:cstheme="minorHAnsi"/>
                <w:b/>
                <w:bCs/>
                <w:sz w:val="20"/>
                <w:szCs w:val="20"/>
                <w:lang w:val="en-GB"/>
              </w:rPr>
              <w:t>Do you think that secondary schools should</w:t>
            </w:r>
            <w:r w:rsidR="00B4327E" w:rsidRPr="00562872">
              <w:rPr>
                <w:rFonts w:ascii="Palatino Linotype" w:hAnsi="Palatino Linotype" w:cstheme="minorHAnsi"/>
                <w:b/>
                <w:bCs/>
                <w:sz w:val="20"/>
                <w:szCs w:val="20"/>
                <w:lang w:val="en-GB"/>
              </w:rPr>
              <w:t xml:space="preserve"> be</w:t>
            </w:r>
            <w:r w:rsidRPr="00562872">
              <w:rPr>
                <w:rFonts w:ascii="Palatino Linotype" w:hAnsi="Palatino Linotype" w:cstheme="minorHAnsi"/>
                <w:b/>
                <w:bCs/>
                <w:sz w:val="20"/>
                <w:szCs w:val="20"/>
                <w:lang w:val="en-GB"/>
              </w:rPr>
              <w:t xml:space="preserve">... </w:t>
            </w:r>
          </w:p>
        </w:tc>
      </w:tr>
      <w:tr w:rsidR="00727D97" w:rsidRPr="00562872" w14:paraId="6458E326" w14:textId="77777777" w:rsidTr="00B014CF">
        <w:tc>
          <w:tcPr>
            <w:tcW w:w="5807" w:type="dxa"/>
          </w:tcPr>
          <w:p w14:paraId="22194558" w14:textId="77777777" w:rsidR="0015531E" w:rsidRPr="00562872" w:rsidRDefault="0015531E" w:rsidP="0015531E">
            <w:pPr>
              <w:rPr>
                <w:rFonts w:ascii="Palatino Linotype" w:hAnsi="Palatino Linotype" w:cstheme="minorHAnsi"/>
                <w:sz w:val="20"/>
                <w:szCs w:val="20"/>
                <w:lang w:val="en-GB"/>
              </w:rPr>
            </w:pPr>
          </w:p>
        </w:tc>
        <w:tc>
          <w:tcPr>
            <w:tcW w:w="992" w:type="dxa"/>
          </w:tcPr>
          <w:p w14:paraId="3E8603F4" w14:textId="77777777" w:rsidR="0015531E" w:rsidRPr="00562872" w:rsidRDefault="0015531E" w:rsidP="0015531E">
            <w:pPr>
              <w:jc w:val="center"/>
              <w:rPr>
                <w:rFonts w:ascii="Palatino Linotype" w:hAnsi="Palatino Linotype" w:cstheme="minorHAnsi"/>
                <w:sz w:val="18"/>
                <w:szCs w:val="18"/>
                <w:lang w:val="en-GB"/>
              </w:rPr>
            </w:pPr>
            <w:r w:rsidRPr="00562872">
              <w:rPr>
                <w:rFonts w:ascii="Palatino Linotype" w:hAnsi="Palatino Linotype" w:cstheme="minorHAnsi"/>
                <w:sz w:val="18"/>
                <w:szCs w:val="18"/>
                <w:lang w:val="en-GB"/>
              </w:rPr>
              <w:t>Category</w:t>
            </w:r>
          </w:p>
        </w:tc>
        <w:tc>
          <w:tcPr>
            <w:tcW w:w="872" w:type="dxa"/>
            <w:shd w:val="clear" w:color="auto" w:fill="F2F2F2" w:themeFill="background1" w:themeFillShade="F2"/>
          </w:tcPr>
          <w:p w14:paraId="36529051" w14:textId="1F1A8C81" w:rsidR="0015531E" w:rsidRPr="00562872" w:rsidRDefault="0015531E" w:rsidP="009A551F">
            <w:pPr>
              <w:jc w:val="center"/>
              <w:rPr>
                <w:rFonts w:ascii="Palatino Linotype" w:hAnsi="Palatino Linotype" w:cstheme="minorHAnsi"/>
                <w:sz w:val="18"/>
                <w:szCs w:val="18"/>
                <w:lang w:val="en-GB"/>
              </w:rPr>
            </w:pPr>
            <w:r w:rsidRPr="00562872">
              <w:rPr>
                <w:rFonts w:ascii="Palatino Linotype" w:hAnsi="Palatino Linotype" w:cstheme="minorHAnsi"/>
                <w:sz w:val="18"/>
                <w:szCs w:val="18"/>
                <w:lang w:val="en-GB"/>
              </w:rPr>
              <w:t>Averag</w:t>
            </w:r>
            <w:r w:rsidR="00623DC4" w:rsidRPr="00562872">
              <w:rPr>
                <w:rFonts w:ascii="Palatino Linotype" w:hAnsi="Palatino Linotype" w:cstheme="minorHAnsi"/>
                <w:sz w:val="18"/>
                <w:szCs w:val="18"/>
                <w:lang w:val="en-GB"/>
              </w:rPr>
              <w:t>e</w:t>
            </w:r>
          </w:p>
        </w:tc>
        <w:tc>
          <w:tcPr>
            <w:tcW w:w="971" w:type="dxa"/>
          </w:tcPr>
          <w:p w14:paraId="187743C0" w14:textId="10D7B81D" w:rsidR="0015531E" w:rsidRPr="00562872" w:rsidRDefault="0015531E" w:rsidP="0015531E">
            <w:pPr>
              <w:jc w:val="center"/>
              <w:rPr>
                <w:rFonts w:ascii="Palatino Linotype" w:hAnsi="Palatino Linotype" w:cstheme="minorHAnsi"/>
                <w:sz w:val="18"/>
                <w:szCs w:val="18"/>
                <w:lang w:val="en-GB"/>
              </w:rPr>
            </w:pPr>
            <w:r w:rsidRPr="00562872">
              <w:rPr>
                <w:rFonts w:ascii="Palatino Linotype" w:hAnsi="Palatino Linotype" w:cstheme="minorHAnsi"/>
                <w:sz w:val="18"/>
                <w:szCs w:val="18"/>
                <w:lang w:val="en-GB"/>
              </w:rPr>
              <w:t>Standard Deviation</w:t>
            </w:r>
          </w:p>
        </w:tc>
        <w:tc>
          <w:tcPr>
            <w:tcW w:w="567" w:type="dxa"/>
          </w:tcPr>
          <w:p w14:paraId="326EEBCD" w14:textId="144BFB5B" w:rsidR="0015531E" w:rsidRPr="00562872" w:rsidRDefault="0015531E" w:rsidP="0015531E">
            <w:pPr>
              <w:jc w:val="center"/>
              <w:rPr>
                <w:rFonts w:ascii="Palatino Linotype" w:hAnsi="Palatino Linotype" w:cstheme="minorHAnsi"/>
                <w:sz w:val="18"/>
                <w:szCs w:val="18"/>
                <w:lang w:val="en-GB"/>
              </w:rPr>
            </w:pPr>
            <w:r w:rsidRPr="00562872">
              <w:rPr>
                <w:rFonts w:ascii="Palatino Linotype" w:hAnsi="Palatino Linotype" w:cstheme="minorHAnsi"/>
                <w:sz w:val="18"/>
                <w:szCs w:val="18"/>
                <w:lang w:val="en-GB"/>
              </w:rPr>
              <w:t>N</w:t>
            </w:r>
          </w:p>
        </w:tc>
      </w:tr>
      <w:tr w:rsidR="00727D97" w:rsidRPr="00562872" w14:paraId="6B1B05A0" w14:textId="77777777" w:rsidTr="00B014CF">
        <w:tc>
          <w:tcPr>
            <w:tcW w:w="5807" w:type="dxa"/>
            <w:vAlign w:val="center"/>
          </w:tcPr>
          <w:p w14:paraId="410F142D" w14:textId="07B9CE92" w:rsidR="0015531E" w:rsidRPr="00562872" w:rsidRDefault="0015531E"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 cultivating reflective and critical subjects?</w:t>
            </w:r>
          </w:p>
        </w:tc>
        <w:tc>
          <w:tcPr>
            <w:tcW w:w="992" w:type="dxa"/>
          </w:tcPr>
          <w:p w14:paraId="7A85E759"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S</w:t>
            </w:r>
          </w:p>
        </w:tc>
        <w:tc>
          <w:tcPr>
            <w:tcW w:w="872" w:type="dxa"/>
            <w:shd w:val="clear" w:color="auto" w:fill="F2F2F2" w:themeFill="background1" w:themeFillShade="F2"/>
            <w:vAlign w:val="center"/>
          </w:tcPr>
          <w:p w14:paraId="7E093BD6"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5.66</w:t>
            </w:r>
          </w:p>
        </w:tc>
        <w:tc>
          <w:tcPr>
            <w:tcW w:w="971" w:type="dxa"/>
            <w:vAlign w:val="center"/>
          </w:tcPr>
          <w:p w14:paraId="43498058"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0.64</w:t>
            </w:r>
          </w:p>
        </w:tc>
        <w:tc>
          <w:tcPr>
            <w:tcW w:w="567" w:type="dxa"/>
            <w:vAlign w:val="center"/>
          </w:tcPr>
          <w:p w14:paraId="75CD96B1"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938</w:t>
            </w:r>
          </w:p>
        </w:tc>
      </w:tr>
      <w:tr w:rsidR="00727D97" w:rsidRPr="00562872" w14:paraId="05C8E859" w14:textId="77777777" w:rsidTr="00B014CF">
        <w:tc>
          <w:tcPr>
            <w:tcW w:w="5807" w:type="dxa"/>
            <w:vAlign w:val="center"/>
          </w:tcPr>
          <w:p w14:paraId="06B3B8C0" w14:textId="7E366B09" w:rsidR="0015531E" w:rsidRPr="00562872" w:rsidRDefault="0015531E"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 cultivating fulfilled, self-confident subjects?</w:t>
            </w:r>
          </w:p>
        </w:tc>
        <w:tc>
          <w:tcPr>
            <w:tcW w:w="992" w:type="dxa"/>
          </w:tcPr>
          <w:p w14:paraId="37C34756"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S</w:t>
            </w:r>
          </w:p>
        </w:tc>
        <w:tc>
          <w:tcPr>
            <w:tcW w:w="872" w:type="dxa"/>
            <w:shd w:val="clear" w:color="auto" w:fill="F2F2F2" w:themeFill="background1" w:themeFillShade="F2"/>
            <w:vAlign w:val="center"/>
          </w:tcPr>
          <w:p w14:paraId="599480D0"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5.66</w:t>
            </w:r>
          </w:p>
        </w:tc>
        <w:tc>
          <w:tcPr>
            <w:tcW w:w="971" w:type="dxa"/>
            <w:vAlign w:val="center"/>
          </w:tcPr>
          <w:p w14:paraId="311E8BD9"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0.68</w:t>
            </w:r>
          </w:p>
        </w:tc>
        <w:tc>
          <w:tcPr>
            <w:tcW w:w="567" w:type="dxa"/>
            <w:vAlign w:val="center"/>
          </w:tcPr>
          <w:p w14:paraId="7BE7C6F7"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939</w:t>
            </w:r>
          </w:p>
        </w:tc>
      </w:tr>
      <w:tr w:rsidR="00727D97" w:rsidRPr="00562872" w14:paraId="643607B9" w14:textId="77777777" w:rsidTr="00B014CF">
        <w:tc>
          <w:tcPr>
            <w:tcW w:w="5807" w:type="dxa"/>
            <w:vAlign w:val="center"/>
          </w:tcPr>
          <w:p w14:paraId="07864021" w14:textId="08B53AB9" w:rsidR="0015531E" w:rsidRPr="00562872" w:rsidRDefault="0015531E"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 cultivating enlightened and autonomous subjects?</w:t>
            </w:r>
          </w:p>
        </w:tc>
        <w:tc>
          <w:tcPr>
            <w:tcW w:w="992" w:type="dxa"/>
          </w:tcPr>
          <w:p w14:paraId="4456E264"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S</w:t>
            </w:r>
          </w:p>
        </w:tc>
        <w:tc>
          <w:tcPr>
            <w:tcW w:w="872" w:type="dxa"/>
            <w:shd w:val="clear" w:color="auto" w:fill="F2F2F2" w:themeFill="background1" w:themeFillShade="F2"/>
            <w:vAlign w:val="center"/>
          </w:tcPr>
          <w:p w14:paraId="5437FD34"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5.58</w:t>
            </w:r>
          </w:p>
        </w:tc>
        <w:tc>
          <w:tcPr>
            <w:tcW w:w="971" w:type="dxa"/>
            <w:vAlign w:val="center"/>
          </w:tcPr>
          <w:p w14:paraId="02F99CCB"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0.73</w:t>
            </w:r>
          </w:p>
        </w:tc>
        <w:tc>
          <w:tcPr>
            <w:tcW w:w="567" w:type="dxa"/>
            <w:vAlign w:val="center"/>
          </w:tcPr>
          <w:p w14:paraId="3D00D69D"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934</w:t>
            </w:r>
          </w:p>
        </w:tc>
      </w:tr>
      <w:tr w:rsidR="00727D97" w:rsidRPr="00562872" w14:paraId="3B2858AC" w14:textId="77777777" w:rsidTr="00B014CF">
        <w:tc>
          <w:tcPr>
            <w:tcW w:w="5807" w:type="dxa"/>
            <w:vAlign w:val="center"/>
          </w:tcPr>
          <w:p w14:paraId="07D32804" w14:textId="2B9A87D3" w:rsidR="0015531E" w:rsidRPr="00562872" w:rsidRDefault="0015531E"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 transmitting universal values?</w:t>
            </w:r>
          </w:p>
        </w:tc>
        <w:tc>
          <w:tcPr>
            <w:tcW w:w="992" w:type="dxa"/>
          </w:tcPr>
          <w:p w14:paraId="4AB2D2D5"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I</w:t>
            </w:r>
          </w:p>
        </w:tc>
        <w:tc>
          <w:tcPr>
            <w:tcW w:w="872" w:type="dxa"/>
            <w:shd w:val="clear" w:color="auto" w:fill="F2F2F2" w:themeFill="background1" w:themeFillShade="F2"/>
            <w:vAlign w:val="center"/>
          </w:tcPr>
          <w:p w14:paraId="494F03C1"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5.43</w:t>
            </w:r>
          </w:p>
        </w:tc>
        <w:tc>
          <w:tcPr>
            <w:tcW w:w="971" w:type="dxa"/>
            <w:vAlign w:val="center"/>
          </w:tcPr>
          <w:p w14:paraId="774FDCCD"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0.88</w:t>
            </w:r>
          </w:p>
        </w:tc>
        <w:tc>
          <w:tcPr>
            <w:tcW w:w="567" w:type="dxa"/>
            <w:vAlign w:val="center"/>
          </w:tcPr>
          <w:p w14:paraId="4DD68E92"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934</w:t>
            </w:r>
          </w:p>
        </w:tc>
      </w:tr>
      <w:tr w:rsidR="00727D97" w:rsidRPr="00562872" w14:paraId="05CCCE6F" w14:textId="77777777" w:rsidTr="00B014CF">
        <w:tc>
          <w:tcPr>
            <w:tcW w:w="5807" w:type="dxa"/>
            <w:vAlign w:val="center"/>
          </w:tcPr>
          <w:p w14:paraId="15DE8BF7" w14:textId="62598177" w:rsidR="0015531E" w:rsidRPr="00562872" w:rsidRDefault="0015531E"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 opening up to cultural diversity?</w:t>
            </w:r>
          </w:p>
        </w:tc>
        <w:tc>
          <w:tcPr>
            <w:tcW w:w="992" w:type="dxa"/>
          </w:tcPr>
          <w:p w14:paraId="15AC2F2A"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I</w:t>
            </w:r>
          </w:p>
        </w:tc>
        <w:tc>
          <w:tcPr>
            <w:tcW w:w="872" w:type="dxa"/>
            <w:shd w:val="clear" w:color="auto" w:fill="F2F2F2" w:themeFill="background1" w:themeFillShade="F2"/>
            <w:vAlign w:val="center"/>
          </w:tcPr>
          <w:p w14:paraId="099A2D16"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5.38</w:t>
            </w:r>
          </w:p>
        </w:tc>
        <w:tc>
          <w:tcPr>
            <w:tcW w:w="971" w:type="dxa"/>
            <w:vAlign w:val="center"/>
          </w:tcPr>
          <w:p w14:paraId="7AC05BC3"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0.96</w:t>
            </w:r>
          </w:p>
        </w:tc>
        <w:tc>
          <w:tcPr>
            <w:tcW w:w="567" w:type="dxa"/>
            <w:vAlign w:val="center"/>
          </w:tcPr>
          <w:p w14:paraId="408D3F93"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937</w:t>
            </w:r>
          </w:p>
        </w:tc>
      </w:tr>
      <w:tr w:rsidR="00727D97" w:rsidRPr="00562872" w14:paraId="5B80A74E" w14:textId="77777777" w:rsidTr="00B014CF">
        <w:tc>
          <w:tcPr>
            <w:tcW w:w="5807" w:type="dxa"/>
            <w:vAlign w:val="center"/>
          </w:tcPr>
          <w:p w14:paraId="1D183E9C" w14:textId="1EC8ADF0" w:rsidR="0015531E" w:rsidRPr="00562872" w:rsidRDefault="0015531E"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lastRenderedPageBreak/>
              <w:t>... cultivating proactive, self-starting, high-achieving individuals?</w:t>
            </w:r>
          </w:p>
        </w:tc>
        <w:tc>
          <w:tcPr>
            <w:tcW w:w="992" w:type="dxa"/>
          </w:tcPr>
          <w:p w14:paraId="4626A8AF"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S</w:t>
            </w:r>
          </w:p>
        </w:tc>
        <w:tc>
          <w:tcPr>
            <w:tcW w:w="872" w:type="dxa"/>
            <w:shd w:val="clear" w:color="auto" w:fill="F2F2F2" w:themeFill="background1" w:themeFillShade="F2"/>
            <w:vAlign w:val="center"/>
          </w:tcPr>
          <w:p w14:paraId="54221C63"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5.30</w:t>
            </w:r>
          </w:p>
        </w:tc>
        <w:tc>
          <w:tcPr>
            <w:tcW w:w="971" w:type="dxa"/>
            <w:vAlign w:val="center"/>
          </w:tcPr>
          <w:p w14:paraId="3BA7E180"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0.95</w:t>
            </w:r>
          </w:p>
        </w:tc>
        <w:tc>
          <w:tcPr>
            <w:tcW w:w="567" w:type="dxa"/>
            <w:vAlign w:val="center"/>
          </w:tcPr>
          <w:p w14:paraId="3282B5AE"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926</w:t>
            </w:r>
          </w:p>
        </w:tc>
      </w:tr>
      <w:tr w:rsidR="00727D97" w:rsidRPr="00562872" w14:paraId="2F9059D1" w14:textId="77777777" w:rsidTr="00B014CF">
        <w:tc>
          <w:tcPr>
            <w:tcW w:w="5807" w:type="dxa"/>
            <w:vAlign w:val="center"/>
          </w:tcPr>
          <w:p w14:paraId="719F4608" w14:textId="13C5A5C2" w:rsidR="0015531E" w:rsidRPr="00562872" w:rsidRDefault="0015531E"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 open to individual differences (religious choices, sexual preferences, etc.)?</w:t>
            </w:r>
          </w:p>
        </w:tc>
        <w:tc>
          <w:tcPr>
            <w:tcW w:w="992" w:type="dxa"/>
          </w:tcPr>
          <w:p w14:paraId="064E93ED"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I</w:t>
            </w:r>
          </w:p>
        </w:tc>
        <w:tc>
          <w:tcPr>
            <w:tcW w:w="872" w:type="dxa"/>
            <w:shd w:val="clear" w:color="auto" w:fill="F2F2F2" w:themeFill="background1" w:themeFillShade="F2"/>
            <w:vAlign w:val="center"/>
          </w:tcPr>
          <w:p w14:paraId="0F8D97AF"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5.29</w:t>
            </w:r>
          </w:p>
        </w:tc>
        <w:tc>
          <w:tcPr>
            <w:tcW w:w="971" w:type="dxa"/>
            <w:vAlign w:val="center"/>
          </w:tcPr>
          <w:p w14:paraId="4600CAF9"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1.07</w:t>
            </w:r>
          </w:p>
        </w:tc>
        <w:tc>
          <w:tcPr>
            <w:tcW w:w="567" w:type="dxa"/>
            <w:vAlign w:val="center"/>
          </w:tcPr>
          <w:p w14:paraId="2777875A"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935</w:t>
            </w:r>
          </w:p>
        </w:tc>
      </w:tr>
      <w:tr w:rsidR="00727D97" w:rsidRPr="00562872" w14:paraId="72FF8EB6" w14:textId="77777777" w:rsidTr="00B014CF">
        <w:tc>
          <w:tcPr>
            <w:tcW w:w="5807" w:type="dxa"/>
            <w:vAlign w:val="center"/>
          </w:tcPr>
          <w:p w14:paraId="4FD283C3" w14:textId="3B19A39A" w:rsidR="0015531E" w:rsidRPr="00562872" w:rsidRDefault="0015531E"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 open to pluralism of values?</w:t>
            </w:r>
          </w:p>
        </w:tc>
        <w:tc>
          <w:tcPr>
            <w:tcW w:w="992" w:type="dxa"/>
          </w:tcPr>
          <w:p w14:paraId="5A15ABB3"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I</w:t>
            </w:r>
          </w:p>
        </w:tc>
        <w:tc>
          <w:tcPr>
            <w:tcW w:w="872" w:type="dxa"/>
            <w:shd w:val="clear" w:color="auto" w:fill="F2F2F2" w:themeFill="background1" w:themeFillShade="F2"/>
            <w:vAlign w:val="center"/>
          </w:tcPr>
          <w:p w14:paraId="0C68E665"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5.26</w:t>
            </w:r>
          </w:p>
        </w:tc>
        <w:tc>
          <w:tcPr>
            <w:tcW w:w="971" w:type="dxa"/>
            <w:vAlign w:val="center"/>
          </w:tcPr>
          <w:p w14:paraId="2F5B678A"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1.04</w:t>
            </w:r>
          </w:p>
        </w:tc>
        <w:tc>
          <w:tcPr>
            <w:tcW w:w="567" w:type="dxa"/>
            <w:vAlign w:val="center"/>
          </w:tcPr>
          <w:p w14:paraId="609FF179"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914</w:t>
            </w:r>
          </w:p>
        </w:tc>
      </w:tr>
      <w:tr w:rsidR="00727D97" w:rsidRPr="00562872" w14:paraId="29F147E4" w14:textId="77777777" w:rsidTr="00B014CF">
        <w:tc>
          <w:tcPr>
            <w:tcW w:w="5807" w:type="dxa"/>
            <w:vAlign w:val="center"/>
          </w:tcPr>
          <w:p w14:paraId="5112E190" w14:textId="3EACFB61" w:rsidR="0015531E" w:rsidRPr="00562872" w:rsidRDefault="0015531E"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 impart</w:t>
            </w:r>
            <w:r w:rsidR="00B4327E" w:rsidRPr="00562872">
              <w:rPr>
                <w:rFonts w:ascii="Palatino Linotype" w:hAnsi="Palatino Linotype" w:cstheme="minorHAnsi"/>
                <w:color w:val="000000" w:themeColor="text1"/>
                <w:kern w:val="24"/>
                <w:sz w:val="20"/>
                <w:szCs w:val="20"/>
                <w:lang w:val="en-GB"/>
              </w:rPr>
              <w:t xml:space="preserve">ing </w:t>
            </w:r>
            <w:r w:rsidRPr="00562872">
              <w:rPr>
                <w:rFonts w:ascii="Palatino Linotype" w:hAnsi="Palatino Linotype" w:cstheme="minorHAnsi"/>
                <w:color w:val="000000" w:themeColor="text1"/>
                <w:kern w:val="24"/>
                <w:sz w:val="20"/>
                <w:szCs w:val="20"/>
                <w:lang w:val="en-GB"/>
              </w:rPr>
              <w:t>a basic set of skills for life?</w:t>
            </w:r>
          </w:p>
        </w:tc>
        <w:tc>
          <w:tcPr>
            <w:tcW w:w="992" w:type="dxa"/>
          </w:tcPr>
          <w:p w14:paraId="5C643E7B"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D</w:t>
            </w:r>
          </w:p>
        </w:tc>
        <w:tc>
          <w:tcPr>
            <w:tcW w:w="872" w:type="dxa"/>
            <w:shd w:val="clear" w:color="auto" w:fill="F2F2F2" w:themeFill="background1" w:themeFillShade="F2"/>
            <w:vAlign w:val="center"/>
          </w:tcPr>
          <w:p w14:paraId="0CBDE77A"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5.22</w:t>
            </w:r>
          </w:p>
        </w:tc>
        <w:tc>
          <w:tcPr>
            <w:tcW w:w="971" w:type="dxa"/>
            <w:vAlign w:val="center"/>
          </w:tcPr>
          <w:p w14:paraId="6C65F149"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1.10</w:t>
            </w:r>
          </w:p>
        </w:tc>
        <w:tc>
          <w:tcPr>
            <w:tcW w:w="567" w:type="dxa"/>
            <w:vAlign w:val="center"/>
          </w:tcPr>
          <w:p w14:paraId="1DE65FAE"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922</w:t>
            </w:r>
          </w:p>
        </w:tc>
      </w:tr>
      <w:tr w:rsidR="00727D97" w:rsidRPr="00562872" w14:paraId="4EC036BA" w14:textId="77777777" w:rsidTr="00B014CF">
        <w:tc>
          <w:tcPr>
            <w:tcW w:w="5807" w:type="dxa"/>
            <w:vAlign w:val="center"/>
          </w:tcPr>
          <w:p w14:paraId="285FB9B7" w14:textId="10FCBE62" w:rsidR="0015531E" w:rsidRPr="00562872" w:rsidRDefault="00B4327E"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 xml:space="preserve">…helping </w:t>
            </w:r>
            <w:r w:rsidR="00B91ECE" w:rsidRPr="00562872">
              <w:rPr>
                <w:rFonts w:ascii="Palatino Linotype" w:hAnsi="Palatino Linotype" w:cstheme="minorHAnsi"/>
                <w:color w:val="000000" w:themeColor="text1"/>
                <w:kern w:val="24"/>
                <w:sz w:val="20"/>
                <w:szCs w:val="20"/>
                <w:lang w:val="en-GB"/>
              </w:rPr>
              <w:t>pupil</w:t>
            </w:r>
            <w:r w:rsidRPr="00562872">
              <w:rPr>
                <w:rFonts w:ascii="Palatino Linotype" w:hAnsi="Palatino Linotype" w:cstheme="minorHAnsi"/>
                <w:color w:val="000000" w:themeColor="text1"/>
                <w:kern w:val="24"/>
                <w:sz w:val="20"/>
                <w:szCs w:val="20"/>
                <w:lang w:val="en-GB"/>
              </w:rPr>
              <w:t>s build a stable, well-defined life project (studies, profession, etc.)?</w:t>
            </w:r>
          </w:p>
        </w:tc>
        <w:tc>
          <w:tcPr>
            <w:tcW w:w="992" w:type="dxa"/>
          </w:tcPr>
          <w:p w14:paraId="7B646AAF"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D</w:t>
            </w:r>
          </w:p>
        </w:tc>
        <w:tc>
          <w:tcPr>
            <w:tcW w:w="872" w:type="dxa"/>
            <w:shd w:val="clear" w:color="auto" w:fill="F2F2F2" w:themeFill="background1" w:themeFillShade="F2"/>
            <w:vAlign w:val="center"/>
          </w:tcPr>
          <w:p w14:paraId="565DA72C"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5.21</w:t>
            </w:r>
          </w:p>
        </w:tc>
        <w:tc>
          <w:tcPr>
            <w:tcW w:w="971" w:type="dxa"/>
            <w:vAlign w:val="center"/>
          </w:tcPr>
          <w:p w14:paraId="61E31687"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1.01</w:t>
            </w:r>
          </w:p>
        </w:tc>
        <w:tc>
          <w:tcPr>
            <w:tcW w:w="567" w:type="dxa"/>
            <w:vAlign w:val="center"/>
          </w:tcPr>
          <w:p w14:paraId="5FE42730"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929</w:t>
            </w:r>
          </w:p>
        </w:tc>
      </w:tr>
      <w:tr w:rsidR="00727D97" w:rsidRPr="00562872" w14:paraId="3211861B" w14:textId="77777777" w:rsidTr="00B014CF">
        <w:tc>
          <w:tcPr>
            <w:tcW w:w="5807" w:type="dxa"/>
            <w:vAlign w:val="center"/>
          </w:tcPr>
          <w:p w14:paraId="3F0052B0" w14:textId="364A8A20" w:rsidR="0015531E" w:rsidRPr="00562872" w:rsidRDefault="0015531E"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 xml:space="preserve">... preparing pupils to live in a society which is </w:t>
            </w:r>
            <w:r w:rsidR="00B045DA" w:rsidRPr="00562872">
              <w:rPr>
                <w:rFonts w:ascii="Palatino Linotype" w:hAnsi="Palatino Linotype" w:cstheme="minorHAnsi"/>
                <w:color w:val="000000" w:themeColor="text1"/>
                <w:kern w:val="24"/>
                <w:sz w:val="20"/>
                <w:szCs w:val="20"/>
                <w:lang w:val="en-GB"/>
              </w:rPr>
              <w:t>characteriz</w:t>
            </w:r>
            <w:r w:rsidRPr="00562872">
              <w:rPr>
                <w:rFonts w:ascii="Palatino Linotype" w:hAnsi="Palatino Linotype" w:cstheme="minorHAnsi"/>
                <w:color w:val="000000" w:themeColor="text1"/>
                <w:kern w:val="24"/>
                <w:sz w:val="20"/>
                <w:szCs w:val="20"/>
                <w:lang w:val="en-GB"/>
              </w:rPr>
              <w:t xml:space="preserve">ed by change and instability? </w:t>
            </w:r>
          </w:p>
        </w:tc>
        <w:tc>
          <w:tcPr>
            <w:tcW w:w="992" w:type="dxa"/>
          </w:tcPr>
          <w:p w14:paraId="0A7110F8"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D</w:t>
            </w:r>
          </w:p>
        </w:tc>
        <w:tc>
          <w:tcPr>
            <w:tcW w:w="872" w:type="dxa"/>
            <w:shd w:val="clear" w:color="auto" w:fill="F2F2F2" w:themeFill="background1" w:themeFillShade="F2"/>
            <w:vAlign w:val="center"/>
          </w:tcPr>
          <w:p w14:paraId="2EA4A434"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5.04</w:t>
            </w:r>
          </w:p>
        </w:tc>
        <w:tc>
          <w:tcPr>
            <w:tcW w:w="971" w:type="dxa"/>
            <w:vAlign w:val="center"/>
          </w:tcPr>
          <w:p w14:paraId="7D3C3BE0"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1.14</w:t>
            </w:r>
          </w:p>
        </w:tc>
        <w:tc>
          <w:tcPr>
            <w:tcW w:w="567" w:type="dxa"/>
            <w:vAlign w:val="center"/>
          </w:tcPr>
          <w:p w14:paraId="0AD1EA2D"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897</w:t>
            </w:r>
          </w:p>
        </w:tc>
      </w:tr>
      <w:tr w:rsidR="00727D97" w:rsidRPr="00562872" w14:paraId="5E0BCD68" w14:textId="77777777" w:rsidTr="00B014CF">
        <w:tc>
          <w:tcPr>
            <w:tcW w:w="5807" w:type="dxa"/>
            <w:vAlign w:val="center"/>
          </w:tcPr>
          <w:p w14:paraId="655297C4" w14:textId="64A1C85C" w:rsidR="0015531E" w:rsidRPr="00562872" w:rsidRDefault="0015531E"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 xml:space="preserve">... taking pupils on a journey commensurate with their </w:t>
            </w:r>
            <w:r w:rsidR="00EC11E3" w:rsidRPr="00562872">
              <w:rPr>
                <w:rFonts w:ascii="Palatino Linotype" w:hAnsi="Palatino Linotype" w:cstheme="minorHAnsi"/>
                <w:color w:val="000000" w:themeColor="text1"/>
                <w:kern w:val="24"/>
                <w:sz w:val="20"/>
                <w:szCs w:val="20"/>
                <w:lang w:val="en-GB"/>
              </w:rPr>
              <w:t>“</w:t>
            </w:r>
            <w:r w:rsidRPr="00562872">
              <w:rPr>
                <w:rFonts w:ascii="Palatino Linotype" w:hAnsi="Palatino Linotype" w:cstheme="minorHAnsi"/>
                <w:color w:val="000000" w:themeColor="text1"/>
                <w:kern w:val="24"/>
                <w:sz w:val="20"/>
                <w:szCs w:val="20"/>
                <w:lang w:val="en-GB"/>
              </w:rPr>
              <w:t>gifts</w:t>
            </w:r>
            <w:r w:rsidR="00EC11E3" w:rsidRPr="00562872">
              <w:rPr>
                <w:rFonts w:ascii="Palatino Linotype" w:hAnsi="Palatino Linotype" w:cstheme="minorHAnsi"/>
                <w:color w:val="000000" w:themeColor="text1"/>
                <w:kern w:val="24"/>
                <w:sz w:val="20"/>
                <w:szCs w:val="20"/>
                <w:lang w:val="en-GB"/>
              </w:rPr>
              <w:t>”</w:t>
            </w:r>
            <w:r w:rsidRPr="00562872">
              <w:rPr>
                <w:rFonts w:ascii="Palatino Linotype" w:hAnsi="Palatino Linotype" w:cstheme="minorHAnsi"/>
                <w:color w:val="000000" w:themeColor="text1"/>
                <w:kern w:val="24"/>
                <w:sz w:val="20"/>
                <w:szCs w:val="20"/>
                <w:lang w:val="en-GB"/>
              </w:rPr>
              <w:t xml:space="preserve"> and their wishes </w:t>
            </w:r>
          </w:p>
        </w:tc>
        <w:tc>
          <w:tcPr>
            <w:tcW w:w="992" w:type="dxa"/>
          </w:tcPr>
          <w:p w14:paraId="2C9531DD"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D</w:t>
            </w:r>
          </w:p>
        </w:tc>
        <w:tc>
          <w:tcPr>
            <w:tcW w:w="872" w:type="dxa"/>
            <w:shd w:val="clear" w:color="auto" w:fill="F2F2F2" w:themeFill="background1" w:themeFillShade="F2"/>
            <w:vAlign w:val="center"/>
          </w:tcPr>
          <w:p w14:paraId="72A6C832"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4.88</w:t>
            </w:r>
          </w:p>
        </w:tc>
        <w:tc>
          <w:tcPr>
            <w:tcW w:w="971" w:type="dxa"/>
            <w:vAlign w:val="center"/>
          </w:tcPr>
          <w:p w14:paraId="035B0900"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1.26</w:t>
            </w:r>
          </w:p>
        </w:tc>
        <w:tc>
          <w:tcPr>
            <w:tcW w:w="567" w:type="dxa"/>
            <w:vAlign w:val="center"/>
          </w:tcPr>
          <w:p w14:paraId="5674E897"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849</w:t>
            </w:r>
          </w:p>
        </w:tc>
      </w:tr>
      <w:tr w:rsidR="00727D97" w:rsidRPr="00562872" w14:paraId="283B01B8" w14:textId="77777777" w:rsidTr="00B014CF">
        <w:tc>
          <w:tcPr>
            <w:tcW w:w="5807" w:type="dxa"/>
            <w:vAlign w:val="center"/>
          </w:tcPr>
          <w:p w14:paraId="05D405D9" w14:textId="2D90705A" w:rsidR="0015531E" w:rsidRPr="00562872" w:rsidRDefault="0015531E"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 transmitting a common culture, a sense of belonging to society?</w:t>
            </w:r>
          </w:p>
        </w:tc>
        <w:tc>
          <w:tcPr>
            <w:tcW w:w="992" w:type="dxa"/>
          </w:tcPr>
          <w:p w14:paraId="31F0FAFF"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I</w:t>
            </w:r>
          </w:p>
        </w:tc>
        <w:tc>
          <w:tcPr>
            <w:tcW w:w="872" w:type="dxa"/>
            <w:shd w:val="clear" w:color="auto" w:fill="F2F2F2" w:themeFill="background1" w:themeFillShade="F2"/>
            <w:vAlign w:val="center"/>
          </w:tcPr>
          <w:p w14:paraId="04D9E614"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4.59</w:t>
            </w:r>
          </w:p>
        </w:tc>
        <w:tc>
          <w:tcPr>
            <w:tcW w:w="971" w:type="dxa"/>
            <w:vAlign w:val="center"/>
          </w:tcPr>
          <w:p w14:paraId="365C2DC9"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1.29</w:t>
            </w:r>
          </w:p>
        </w:tc>
        <w:tc>
          <w:tcPr>
            <w:tcW w:w="567" w:type="dxa"/>
            <w:vAlign w:val="center"/>
          </w:tcPr>
          <w:p w14:paraId="09554B6B"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915</w:t>
            </w:r>
          </w:p>
        </w:tc>
      </w:tr>
    </w:tbl>
    <w:p w14:paraId="1549D4CA" w14:textId="6E002810" w:rsidR="0015531E" w:rsidRPr="00562872" w:rsidRDefault="0015531E" w:rsidP="0015531E">
      <w:pPr>
        <w:jc w:val="both"/>
        <w:rPr>
          <w:rFonts w:ascii="Palatino Linotype" w:hAnsi="Palatino Linotype"/>
          <w:lang w:val="en-GB"/>
        </w:rPr>
      </w:pPr>
      <w:r w:rsidRPr="00562872">
        <w:rPr>
          <w:rFonts w:ascii="Palatino Linotype" w:hAnsi="Palatino Linotype" w:cstheme="minorHAnsi"/>
          <w:lang w:val="en-GB"/>
        </w:rPr>
        <w:t>S = Subjectivation; I = Integration; D = Distribution</w:t>
      </w:r>
    </w:p>
    <w:p w14:paraId="58679756" w14:textId="25AB33B4"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A factor analysis was then carried out, and </w:t>
      </w:r>
      <w:r w:rsidR="00EF0A7D" w:rsidRPr="00562872">
        <w:rPr>
          <w:rFonts w:ascii="Palatino Linotype" w:hAnsi="Palatino Linotype"/>
          <w:lang w:val="en-GB"/>
        </w:rPr>
        <w:t xml:space="preserve">three </w:t>
      </w:r>
      <w:r w:rsidRPr="00562872">
        <w:rPr>
          <w:rFonts w:ascii="Palatino Linotype" w:hAnsi="Palatino Linotype"/>
          <w:lang w:val="en-GB"/>
        </w:rPr>
        <w:t xml:space="preserve">factors were extracted to provide a more concise representation of responses to all the items. Analyses of variance then showed (Tay et al. 2021) that the differences between </w:t>
      </w:r>
      <w:r w:rsidR="005333E2" w:rsidRPr="00562872">
        <w:rPr>
          <w:rFonts w:ascii="Palatino Linotype" w:hAnsi="Palatino Linotype"/>
          <w:lang w:val="en-GB"/>
        </w:rPr>
        <w:t>schools</w:t>
      </w:r>
      <w:r w:rsidRPr="00562872">
        <w:rPr>
          <w:rFonts w:ascii="Palatino Linotype" w:hAnsi="Palatino Linotype"/>
          <w:lang w:val="en-GB"/>
        </w:rPr>
        <w:t xml:space="preserve"> were not significant for any of the three factors. This initial analysis shows that there is a very strong consensus on these school missions, which are overwhelmingly supported by the teachers surveyed. Variance in teachers</w:t>
      </w:r>
      <w:r w:rsidR="00EC11E3" w:rsidRPr="00562872">
        <w:rPr>
          <w:rFonts w:ascii="Palatino Linotype" w:hAnsi="Palatino Linotype"/>
          <w:lang w:val="en-GB"/>
        </w:rPr>
        <w:t>’</w:t>
      </w:r>
      <w:r w:rsidRPr="00562872">
        <w:rPr>
          <w:rFonts w:ascii="Palatino Linotype" w:hAnsi="Palatino Linotype"/>
          <w:lang w:val="en-GB"/>
        </w:rPr>
        <w:t xml:space="preserve"> responses is therefore slight, so it is unsurprising that no significant differences between schools were observed. </w:t>
      </w:r>
    </w:p>
    <w:p w14:paraId="2DC9EA36" w14:textId="06BA9CD0" w:rsidR="0015531E" w:rsidRPr="00562872" w:rsidRDefault="0015531E" w:rsidP="0015531E">
      <w:pPr>
        <w:jc w:val="both"/>
        <w:rPr>
          <w:rFonts w:ascii="Palatino Linotype" w:hAnsi="Palatino Linotype"/>
          <w:lang w:val="en-GB"/>
        </w:rPr>
      </w:pPr>
      <w:r w:rsidRPr="00562872">
        <w:rPr>
          <w:rFonts w:ascii="Palatino Linotype" w:hAnsi="Palatino Linotype"/>
          <w:szCs w:val="20"/>
          <w:lang w:val="en-GB"/>
        </w:rPr>
        <w:t xml:space="preserve"> Without detailing the</w:t>
      </w:r>
      <w:r w:rsidR="00B82DA0" w:rsidRPr="00562872">
        <w:rPr>
          <w:rFonts w:ascii="Palatino Linotype" w:hAnsi="Palatino Linotype"/>
          <w:szCs w:val="20"/>
          <w:lang w:val="en-GB"/>
        </w:rPr>
        <w:t xml:space="preserve"> pupil</w:t>
      </w:r>
      <w:r w:rsidRPr="00562872">
        <w:rPr>
          <w:rFonts w:ascii="Palatino Linotype" w:hAnsi="Palatino Linotype"/>
          <w:szCs w:val="20"/>
          <w:lang w:val="en-GB"/>
        </w:rPr>
        <w:t xml:space="preserve"> results as </w:t>
      </w:r>
      <w:r w:rsidR="00B91ECE" w:rsidRPr="00562872">
        <w:rPr>
          <w:rFonts w:ascii="Palatino Linotype" w:hAnsi="Palatino Linotype"/>
          <w:szCs w:val="20"/>
          <w:lang w:val="en-GB"/>
        </w:rPr>
        <w:t>closely</w:t>
      </w:r>
      <w:r w:rsidRPr="00562872">
        <w:rPr>
          <w:rFonts w:ascii="Palatino Linotype" w:hAnsi="Palatino Linotype"/>
          <w:szCs w:val="20"/>
          <w:lang w:val="en-GB"/>
        </w:rPr>
        <w:t xml:space="preserve"> as for the teachers, it should be noted that the pupil survey also highlights the existence of a shared vision. </w:t>
      </w:r>
      <w:r w:rsidRPr="00562872">
        <w:rPr>
          <w:rFonts w:ascii="Palatino Linotype" w:hAnsi="Palatino Linotype"/>
          <w:lang w:val="en-GB"/>
        </w:rPr>
        <w:t xml:space="preserve">Indeed, pupil expectations of school are just one of several dimensions explored in the questionnaire that </w:t>
      </w:r>
      <w:proofErr w:type="spellStart"/>
      <w:r w:rsidRPr="00562872">
        <w:rPr>
          <w:rFonts w:ascii="Palatino Linotype" w:hAnsi="Palatino Linotype"/>
          <w:lang w:val="en-GB"/>
        </w:rPr>
        <w:t>vary</w:t>
      </w:r>
      <w:proofErr w:type="spellEnd"/>
      <w:r w:rsidRPr="00562872">
        <w:rPr>
          <w:rFonts w:ascii="Palatino Linotype" w:hAnsi="Palatino Linotype"/>
          <w:lang w:val="en-GB"/>
        </w:rPr>
        <w:t xml:space="preserve"> least, from one school to another. These expectations are </w:t>
      </w:r>
      <w:r w:rsidR="00B045DA" w:rsidRPr="00562872">
        <w:rPr>
          <w:rFonts w:ascii="Palatino Linotype" w:hAnsi="Palatino Linotype"/>
          <w:lang w:val="en-GB"/>
        </w:rPr>
        <w:t>characteriz</w:t>
      </w:r>
      <w:r w:rsidRPr="00562872">
        <w:rPr>
          <w:rFonts w:ascii="Palatino Linotype" w:hAnsi="Palatino Linotype"/>
          <w:lang w:val="en-GB"/>
        </w:rPr>
        <w:t>ed by their multiplicity. Across all schools, the vast majority of pupils express instrumental, expressive and reflective expectations</w:t>
      </w:r>
      <w:r w:rsidRPr="00562872">
        <w:rPr>
          <w:rStyle w:val="Appelnotedebasdep"/>
          <w:rFonts w:ascii="Palatino Linotype" w:hAnsi="Palatino Linotype"/>
          <w:lang w:val="en-GB"/>
        </w:rPr>
        <w:footnoteReference w:id="6"/>
      </w:r>
      <w:r w:rsidRPr="00562872">
        <w:rPr>
          <w:rFonts w:ascii="Palatino Linotype" w:hAnsi="Palatino Linotype"/>
          <w:lang w:val="en-GB"/>
        </w:rPr>
        <w:t>. It is the instrumental items that have the highest average scores (</w:t>
      </w:r>
      <w:r w:rsidRPr="00562872">
        <w:rPr>
          <w:rFonts w:ascii="Palatino Linotype" w:hAnsi="Palatino Linotype"/>
          <w:color w:val="000000"/>
          <w:lang w:val="en-GB"/>
        </w:rPr>
        <w:t xml:space="preserve">5,13). </w:t>
      </w:r>
      <w:r w:rsidRPr="00562872">
        <w:rPr>
          <w:rFonts w:ascii="Palatino Linotype" w:hAnsi="Palatino Linotype"/>
          <w:lang w:val="en-GB"/>
        </w:rPr>
        <w:t>Pupils overwhelmingly agree that school should be teaching them things that are useful in adult life; preparing them for higher education; helping them work out what to do with their lives after school. These instrumental expectations are followed by strong reflective expectations (4,97): the pupils want the school to teach them how to learn</w:t>
      </w:r>
      <w:r w:rsidR="00B82DA0" w:rsidRPr="00562872">
        <w:rPr>
          <w:rFonts w:ascii="Palatino Linotype" w:hAnsi="Palatino Linotype"/>
          <w:lang w:val="en-GB"/>
        </w:rPr>
        <w:t>,</w:t>
      </w:r>
      <w:r w:rsidRPr="00562872">
        <w:rPr>
          <w:rFonts w:ascii="Palatino Linotype" w:hAnsi="Palatino Linotype"/>
          <w:lang w:val="en-GB"/>
        </w:rPr>
        <w:t xml:space="preserve"> as well as theoretical and cultural knowledge. Lastly, expressive expectations are also very much present (4,75). More than 80% of pupils also expect school to help them become autonomous; be self-confident; develop their creativity and curiosity; and to open their minds to other cultures (Jadot et al., forthcoming).</w:t>
      </w:r>
    </w:p>
    <w:p w14:paraId="3E8AB7D2" w14:textId="5D6CC922" w:rsidR="0015531E" w:rsidRPr="00562872" w:rsidRDefault="0015531E" w:rsidP="0015531E">
      <w:pPr>
        <w:jc w:val="center"/>
        <w:rPr>
          <w:rFonts w:ascii="Palatino Linotype" w:hAnsi="Palatino Linotype"/>
          <w:lang w:val="en-GB"/>
        </w:rPr>
      </w:pPr>
      <w:r w:rsidRPr="00562872">
        <w:rPr>
          <w:rFonts w:ascii="Palatino Linotype" w:hAnsi="Palatino Linotype"/>
          <w:b/>
          <w:bCs/>
          <w:lang w:val="en-GB"/>
        </w:rPr>
        <w:t>Table 1</w:t>
      </w:r>
      <w:r w:rsidR="00562872" w:rsidRPr="00562872">
        <w:rPr>
          <w:rFonts w:ascii="Palatino Linotype" w:hAnsi="Palatino Linotype"/>
          <w:b/>
          <w:bCs/>
          <w:lang w:val="en-GB"/>
        </w:rPr>
        <w:t>5</w:t>
      </w:r>
      <w:r w:rsidRPr="00562872">
        <w:rPr>
          <w:rFonts w:ascii="Palatino Linotype" w:hAnsi="Palatino Linotype"/>
          <w:b/>
          <w:bCs/>
          <w:lang w:val="en-GB"/>
        </w:rPr>
        <w:t>.2</w:t>
      </w:r>
      <w:r w:rsidRPr="00562872">
        <w:rPr>
          <w:rFonts w:ascii="Palatino Linotype" w:hAnsi="Palatino Linotype"/>
          <w:lang w:val="en-GB"/>
        </w:rPr>
        <w:t xml:space="preserve"> Pupil expectations of school</w:t>
      </w:r>
    </w:p>
    <w:tbl>
      <w:tblPr>
        <w:tblW w:w="9265" w:type="dxa"/>
        <w:tblInd w:w="-5" w:type="dxa"/>
        <w:tblLayout w:type="fixed"/>
        <w:tblCellMar>
          <w:left w:w="70" w:type="dxa"/>
          <w:right w:w="70" w:type="dxa"/>
        </w:tblCellMar>
        <w:tblLook w:val="04A0" w:firstRow="1" w:lastRow="0" w:firstColumn="1" w:lastColumn="0" w:noHBand="0" w:noVBand="1"/>
      </w:tblPr>
      <w:tblGrid>
        <w:gridCol w:w="5954"/>
        <w:gridCol w:w="850"/>
        <w:gridCol w:w="851"/>
        <w:gridCol w:w="850"/>
        <w:gridCol w:w="599"/>
        <w:gridCol w:w="161"/>
      </w:tblGrid>
      <w:tr w:rsidR="00B014CF" w:rsidRPr="00562872" w14:paraId="7D000B52" w14:textId="25F7E890" w:rsidTr="00F37598">
        <w:trPr>
          <w:cantSplit/>
          <w:trHeight w:val="288"/>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CEB040" w14:textId="4521F60E" w:rsidR="00B014CF" w:rsidRPr="00562872" w:rsidRDefault="00B014CF" w:rsidP="00B014CF">
            <w:pPr>
              <w:spacing w:after="0" w:line="240" w:lineRule="auto"/>
              <w:rPr>
                <w:rFonts w:ascii="Palatino Linotype" w:eastAsia="Times New Roman" w:hAnsi="Palatino Linotype" w:cstheme="minorHAnsi"/>
                <w:b/>
                <w:bCs/>
                <w:color w:val="000000"/>
                <w:sz w:val="20"/>
                <w:szCs w:val="20"/>
                <w:lang w:val="en-GB"/>
              </w:rPr>
            </w:pPr>
            <w:r w:rsidRPr="00562872">
              <w:rPr>
                <w:rFonts w:ascii="Palatino Linotype" w:eastAsia="Times New Roman" w:hAnsi="Palatino Linotype" w:cstheme="minorHAnsi"/>
                <w:b/>
                <w:bCs/>
                <w:color w:val="000000"/>
                <w:sz w:val="20"/>
                <w:szCs w:val="20"/>
                <w:lang w:val="en-GB"/>
              </w:rPr>
              <w:lastRenderedPageBreak/>
              <w:t>I’d like school to…</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704C4D28" w14:textId="4B69C520" w:rsidR="00B014CF" w:rsidRPr="00562872" w:rsidRDefault="00B014CF" w:rsidP="00B014CF">
            <w:pPr>
              <w:spacing w:after="0" w:line="240" w:lineRule="auto"/>
              <w:jc w:val="center"/>
              <w:rPr>
                <w:rFonts w:ascii="Palatino Linotype" w:eastAsia="Times New Roman" w:hAnsi="Palatino Linotype" w:cstheme="minorHAnsi"/>
                <w:color w:val="000000"/>
                <w:sz w:val="18"/>
                <w:szCs w:val="18"/>
                <w:lang w:val="en-GB"/>
              </w:rPr>
            </w:pPr>
            <w:r w:rsidRPr="00562872">
              <w:rPr>
                <w:rFonts w:ascii="Palatino Linotype" w:eastAsia="Times New Roman" w:hAnsi="Palatino Linotype" w:cstheme="minorHAnsi"/>
                <w:color w:val="000000"/>
                <w:sz w:val="18"/>
                <w:szCs w:val="18"/>
                <w:lang w:val="en-GB"/>
              </w:rPr>
              <w:t>Category</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379BC04" w14:textId="359BEA4F" w:rsidR="00B014CF" w:rsidRPr="00562872" w:rsidRDefault="00B014CF" w:rsidP="00B014CF">
            <w:pPr>
              <w:spacing w:after="0" w:line="240" w:lineRule="auto"/>
              <w:jc w:val="center"/>
              <w:rPr>
                <w:rFonts w:ascii="Palatino Linotype" w:eastAsia="Times New Roman" w:hAnsi="Palatino Linotype" w:cstheme="minorHAnsi"/>
                <w:color w:val="000000"/>
                <w:sz w:val="18"/>
                <w:szCs w:val="18"/>
                <w:lang w:val="en-GB"/>
              </w:rPr>
            </w:pPr>
            <w:r w:rsidRPr="00562872">
              <w:rPr>
                <w:rFonts w:ascii="Palatino Linotype" w:eastAsia="Times New Roman" w:hAnsi="Palatino Linotype" w:cstheme="minorHAnsi"/>
                <w:color w:val="000000"/>
                <w:sz w:val="18"/>
                <w:szCs w:val="18"/>
                <w:lang w:val="en-GB"/>
              </w:rPr>
              <w:t>Average</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02EC31D" w14:textId="77777777" w:rsidR="00B014CF" w:rsidRPr="00562872" w:rsidRDefault="00B014CF" w:rsidP="00B014CF">
            <w:pPr>
              <w:spacing w:after="0" w:line="240" w:lineRule="auto"/>
              <w:jc w:val="center"/>
              <w:rPr>
                <w:rFonts w:ascii="Palatino Linotype" w:eastAsia="Times New Roman" w:hAnsi="Palatino Linotype" w:cstheme="minorHAnsi"/>
                <w:color w:val="000000"/>
                <w:sz w:val="18"/>
                <w:szCs w:val="18"/>
                <w:lang w:val="en-GB"/>
              </w:rPr>
            </w:pPr>
            <w:r w:rsidRPr="00562872">
              <w:rPr>
                <w:rFonts w:ascii="Palatino Linotype" w:eastAsia="Times New Roman" w:hAnsi="Palatino Linotype" w:cstheme="minorHAnsi"/>
                <w:color w:val="000000"/>
                <w:sz w:val="18"/>
                <w:szCs w:val="18"/>
                <w:lang w:val="en-GB"/>
              </w:rPr>
              <w:t>Standard Deviation</w:t>
            </w:r>
          </w:p>
        </w:tc>
        <w:tc>
          <w:tcPr>
            <w:tcW w:w="599" w:type="dxa"/>
            <w:tcBorders>
              <w:top w:val="single" w:sz="4" w:space="0" w:color="auto"/>
              <w:left w:val="nil"/>
              <w:bottom w:val="single" w:sz="4" w:space="0" w:color="auto"/>
              <w:right w:val="nil"/>
            </w:tcBorders>
            <w:shd w:val="clear" w:color="000000" w:fill="FFFFFF"/>
            <w:vAlign w:val="center"/>
          </w:tcPr>
          <w:p w14:paraId="229416A6" w14:textId="2D74145B" w:rsidR="00B014CF" w:rsidRPr="00562872" w:rsidRDefault="00B014CF" w:rsidP="00B014CF">
            <w:pPr>
              <w:spacing w:after="0" w:line="240" w:lineRule="auto"/>
              <w:jc w:val="center"/>
              <w:rPr>
                <w:rFonts w:ascii="Palatino Linotype" w:eastAsia="Times New Roman" w:hAnsi="Palatino Linotype" w:cstheme="minorHAnsi"/>
                <w:color w:val="000000"/>
                <w:sz w:val="18"/>
                <w:szCs w:val="18"/>
                <w:lang w:val="en-GB"/>
              </w:rPr>
            </w:pPr>
            <w:r w:rsidRPr="00562872">
              <w:rPr>
                <w:rFonts w:ascii="Palatino Linotype" w:eastAsia="Times New Roman" w:hAnsi="Palatino Linotype" w:cstheme="minorHAnsi"/>
                <w:color w:val="000000"/>
                <w:sz w:val="18"/>
                <w:szCs w:val="18"/>
                <w:lang w:val="en-GB"/>
              </w:rPr>
              <w:t>N</w:t>
            </w:r>
          </w:p>
        </w:tc>
        <w:tc>
          <w:tcPr>
            <w:tcW w:w="161" w:type="dxa"/>
            <w:tcBorders>
              <w:top w:val="single" w:sz="4" w:space="0" w:color="auto"/>
              <w:left w:val="nil"/>
              <w:bottom w:val="single" w:sz="4" w:space="0" w:color="auto"/>
              <w:right w:val="single" w:sz="4" w:space="0" w:color="auto"/>
            </w:tcBorders>
            <w:shd w:val="clear" w:color="000000" w:fill="FFFFFF"/>
          </w:tcPr>
          <w:p w14:paraId="32A1AD03" w14:textId="7FF62FC8" w:rsidR="00B014CF" w:rsidRPr="00562872" w:rsidRDefault="00B014CF" w:rsidP="00B014CF">
            <w:pPr>
              <w:spacing w:after="0" w:line="240" w:lineRule="auto"/>
              <w:jc w:val="center"/>
              <w:rPr>
                <w:rFonts w:ascii="Palatino Linotype" w:eastAsia="Times New Roman" w:hAnsi="Palatino Linotype" w:cstheme="minorHAnsi"/>
                <w:color w:val="000000"/>
                <w:sz w:val="18"/>
                <w:szCs w:val="18"/>
                <w:lang w:val="en-GB"/>
              </w:rPr>
            </w:pPr>
          </w:p>
        </w:tc>
      </w:tr>
      <w:tr w:rsidR="00B014CF" w:rsidRPr="00562872" w14:paraId="476D76A3" w14:textId="7F77231E" w:rsidTr="00F37598">
        <w:trPr>
          <w:cantSplit/>
          <w:trHeight w:val="28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05BF3630" w14:textId="01932048" w:rsidR="00B014CF" w:rsidRPr="00562872" w:rsidRDefault="00B014CF" w:rsidP="00B014CF">
            <w:pPr>
              <w:spacing w:after="0" w:line="240" w:lineRule="auto"/>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 teach me things that are useful for adult life</w:t>
            </w:r>
          </w:p>
        </w:tc>
        <w:tc>
          <w:tcPr>
            <w:tcW w:w="850" w:type="dxa"/>
            <w:tcBorders>
              <w:top w:val="nil"/>
              <w:left w:val="nil"/>
              <w:bottom w:val="single" w:sz="4" w:space="0" w:color="auto"/>
              <w:right w:val="single" w:sz="4" w:space="0" w:color="auto"/>
            </w:tcBorders>
            <w:shd w:val="clear" w:color="000000" w:fill="FFFFFF"/>
            <w:vAlign w:val="center"/>
            <w:hideMark/>
          </w:tcPr>
          <w:p w14:paraId="138E8A69"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I</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397775AB"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5.42</w:t>
            </w:r>
          </w:p>
        </w:tc>
        <w:tc>
          <w:tcPr>
            <w:tcW w:w="850" w:type="dxa"/>
            <w:tcBorders>
              <w:top w:val="nil"/>
              <w:left w:val="nil"/>
              <w:bottom w:val="single" w:sz="4" w:space="0" w:color="auto"/>
              <w:right w:val="single" w:sz="4" w:space="0" w:color="auto"/>
            </w:tcBorders>
            <w:shd w:val="clear" w:color="000000" w:fill="FFFFFF"/>
            <w:vAlign w:val="center"/>
            <w:hideMark/>
          </w:tcPr>
          <w:p w14:paraId="36E9EE73"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1.09</w:t>
            </w:r>
          </w:p>
        </w:tc>
        <w:tc>
          <w:tcPr>
            <w:tcW w:w="599" w:type="dxa"/>
            <w:tcBorders>
              <w:top w:val="nil"/>
              <w:left w:val="nil"/>
              <w:bottom w:val="single" w:sz="4" w:space="0" w:color="auto"/>
              <w:right w:val="nil"/>
            </w:tcBorders>
            <w:shd w:val="clear" w:color="000000" w:fill="FFFFFF"/>
            <w:vAlign w:val="center"/>
          </w:tcPr>
          <w:p w14:paraId="7595B8BB" w14:textId="593DA70C"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1406</w:t>
            </w:r>
          </w:p>
        </w:tc>
        <w:tc>
          <w:tcPr>
            <w:tcW w:w="161" w:type="dxa"/>
            <w:tcBorders>
              <w:top w:val="nil"/>
              <w:left w:val="nil"/>
              <w:bottom w:val="single" w:sz="4" w:space="0" w:color="auto"/>
              <w:right w:val="single" w:sz="4" w:space="0" w:color="auto"/>
            </w:tcBorders>
            <w:shd w:val="clear" w:color="000000" w:fill="FFFFFF"/>
          </w:tcPr>
          <w:p w14:paraId="188B21FC" w14:textId="2635B60C"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p>
        </w:tc>
      </w:tr>
      <w:tr w:rsidR="00B014CF" w:rsidRPr="00562872" w14:paraId="7959DF6D" w14:textId="2CA387F4" w:rsidTr="00F37598">
        <w:trPr>
          <w:cantSplit/>
          <w:trHeight w:val="28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4D6D2248" w14:textId="044A250E" w:rsidR="00B014CF" w:rsidRPr="00562872" w:rsidRDefault="00B014CF" w:rsidP="00B014CF">
            <w:pPr>
              <w:spacing w:after="0" w:line="240" w:lineRule="auto"/>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 teach me to be a critical thinker</w:t>
            </w:r>
          </w:p>
        </w:tc>
        <w:tc>
          <w:tcPr>
            <w:tcW w:w="850" w:type="dxa"/>
            <w:tcBorders>
              <w:top w:val="nil"/>
              <w:left w:val="nil"/>
              <w:bottom w:val="single" w:sz="4" w:space="0" w:color="auto"/>
              <w:right w:val="single" w:sz="4" w:space="0" w:color="auto"/>
            </w:tcBorders>
            <w:shd w:val="clear" w:color="000000" w:fill="FFFFFF"/>
            <w:vAlign w:val="center"/>
            <w:hideMark/>
          </w:tcPr>
          <w:p w14:paraId="6EC9008A"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R</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56C44D5F"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5.34</w:t>
            </w:r>
          </w:p>
        </w:tc>
        <w:tc>
          <w:tcPr>
            <w:tcW w:w="850" w:type="dxa"/>
            <w:tcBorders>
              <w:top w:val="nil"/>
              <w:left w:val="nil"/>
              <w:bottom w:val="single" w:sz="4" w:space="0" w:color="auto"/>
              <w:right w:val="single" w:sz="4" w:space="0" w:color="auto"/>
            </w:tcBorders>
            <w:shd w:val="clear" w:color="000000" w:fill="FFFFFF"/>
            <w:vAlign w:val="center"/>
            <w:hideMark/>
          </w:tcPr>
          <w:p w14:paraId="43D9107A" w14:textId="0CD58DBF"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1.10</w:t>
            </w:r>
          </w:p>
        </w:tc>
        <w:tc>
          <w:tcPr>
            <w:tcW w:w="599" w:type="dxa"/>
            <w:tcBorders>
              <w:top w:val="nil"/>
              <w:left w:val="nil"/>
              <w:bottom w:val="single" w:sz="4" w:space="0" w:color="auto"/>
              <w:right w:val="nil"/>
            </w:tcBorders>
            <w:shd w:val="clear" w:color="000000" w:fill="FFFFFF"/>
            <w:vAlign w:val="center"/>
          </w:tcPr>
          <w:p w14:paraId="333CF6B9" w14:textId="2D3E55D8"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1385</w:t>
            </w:r>
          </w:p>
        </w:tc>
        <w:tc>
          <w:tcPr>
            <w:tcW w:w="161" w:type="dxa"/>
            <w:tcBorders>
              <w:top w:val="nil"/>
              <w:left w:val="nil"/>
              <w:bottom w:val="single" w:sz="4" w:space="0" w:color="auto"/>
              <w:right w:val="single" w:sz="4" w:space="0" w:color="auto"/>
            </w:tcBorders>
            <w:shd w:val="clear" w:color="000000" w:fill="FFFFFF"/>
          </w:tcPr>
          <w:p w14:paraId="18A37974" w14:textId="0BDCDDFD"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p>
        </w:tc>
      </w:tr>
      <w:tr w:rsidR="00B014CF" w:rsidRPr="00562872" w14:paraId="636657A2" w14:textId="52771A80" w:rsidTr="00F37598">
        <w:trPr>
          <w:cantSplit/>
          <w:trHeight w:val="28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07DD40E7" w14:textId="56FF69BE" w:rsidR="00B014CF" w:rsidRPr="00562872" w:rsidRDefault="00B014CF" w:rsidP="00B014CF">
            <w:pPr>
              <w:spacing w:after="0" w:line="240" w:lineRule="auto"/>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 give me a good cultural grounding</w:t>
            </w:r>
          </w:p>
        </w:tc>
        <w:tc>
          <w:tcPr>
            <w:tcW w:w="850" w:type="dxa"/>
            <w:tcBorders>
              <w:top w:val="nil"/>
              <w:left w:val="nil"/>
              <w:bottom w:val="single" w:sz="4" w:space="0" w:color="auto"/>
              <w:right w:val="single" w:sz="4" w:space="0" w:color="auto"/>
            </w:tcBorders>
            <w:shd w:val="clear" w:color="000000" w:fill="FFFFFF"/>
            <w:vAlign w:val="center"/>
            <w:hideMark/>
          </w:tcPr>
          <w:p w14:paraId="4E0F8B66"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R</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1BBF2EED"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5.28</w:t>
            </w:r>
          </w:p>
        </w:tc>
        <w:tc>
          <w:tcPr>
            <w:tcW w:w="850" w:type="dxa"/>
            <w:tcBorders>
              <w:top w:val="nil"/>
              <w:left w:val="nil"/>
              <w:bottom w:val="single" w:sz="4" w:space="0" w:color="auto"/>
              <w:right w:val="single" w:sz="4" w:space="0" w:color="auto"/>
            </w:tcBorders>
            <w:shd w:val="clear" w:color="000000" w:fill="FFFFFF"/>
            <w:vAlign w:val="center"/>
            <w:hideMark/>
          </w:tcPr>
          <w:p w14:paraId="1077EA5B" w14:textId="77AB7DEC"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1.07</w:t>
            </w:r>
          </w:p>
        </w:tc>
        <w:tc>
          <w:tcPr>
            <w:tcW w:w="599" w:type="dxa"/>
            <w:tcBorders>
              <w:top w:val="nil"/>
              <w:left w:val="nil"/>
              <w:bottom w:val="single" w:sz="4" w:space="0" w:color="auto"/>
              <w:right w:val="nil"/>
            </w:tcBorders>
            <w:shd w:val="clear" w:color="000000" w:fill="FFFFFF"/>
            <w:vAlign w:val="center"/>
          </w:tcPr>
          <w:p w14:paraId="418FB3C5" w14:textId="4B701B2E"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1396</w:t>
            </w:r>
          </w:p>
        </w:tc>
        <w:tc>
          <w:tcPr>
            <w:tcW w:w="161" w:type="dxa"/>
            <w:tcBorders>
              <w:top w:val="nil"/>
              <w:left w:val="nil"/>
              <w:bottom w:val="single" w:sz="4" w:space="0" w:color="auto"/>
              <w:right w:val="single" w:sz="4" w:space="0" w:color="auto"/>
            </w:tcBorders>
            <w:shd w:val="clear" w:color="000000" w:fill="FFFFFF"/>
          </w:tcPr>
          <w:p w14:paraId="3E4085A7" w14:textId="44D1D972"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p>
        </w:tc>
      </w:tr>
      <w:tr w:rsidR="00B014CF" w:rsidRPr="00562872" w14:paraId="70B287B9" w14:textId="4C5439C0" w:rsidTr="00F37598">
        <w:trPr>
          <w:cantSplit/>
          <w:trHeight w:val="28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683CD2FE" w14:textId="3B1476EE" w:rsidR="00B014CF" w:rsidRPr="00562872" w:rsidRDefault="00B014CF" w:rsidP="00B014CF">
            <w:pPr>
              <w:spacing w:after="0" w:line="240" w:lineRule="auto"/>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 xml:space="preserve">... prepare me for higher education </w:t>
            </w:r>
          </w:p>
        </w:tc>
        <w:tc>
          <w:tcPr>
            <w:tcW w:w="850" w:type="dxa"/>
            <w:tcBorders>
              <w:top w:val="nil"/>
              <w:left w:val="nil"/>
              <w:bottom w:val="single" w:sz="4" w:space="0" w:color="auto"/>
              <w:right w:val="single" w:sz="4" w:space="0" w:color="auto"/>
            </w:tcBorders>
            <w:shd w:val="clear" w:color="000000" w:fill="FFFFFF"/>
            <w:vAlign w:val="center"/>
            <w:hideMark/>
          </w:tcPr>
          <w:p w14:paraId="00773EC2"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I</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52979D1E"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5.23</w:t>
            </w:r>
          </w:p>
        </w:tc>
        <w:tc>
          <w:tcPr>
            <w:tcW w:w="850" w:type="dxa"/>
            <w:tcBorders>
              <w:top w:val="nil"/>
              <w:left w:val="nil"/>
              <w:bottom w:val="single" w:sz="4" w:space="0" w:color="auto"/>
              <w:right w:val="single" w:sz="4" w:space="0" w:color="auto"/>
            </w:tcBorders>
            <w:shd w:val="clear" w:color="000000" w:fill="FFFFFF"/>
            <w:vAlign w:val="center"/>
            <w:hideMark/>
          </w:tcPr>
          <w:p w14:paraId="1D737093" w14:textId="090AC704"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1.24</w:t>
            </w:r>
          </w:p>
        </w:tc>
        <w:tc>
          <w:tcPr>
            <w:tcW w:w="599" w:type="dxa"/>
            <w:tcBorders>
              <w:top w:val="nil"/>
              <w:left w:val="nil"/>
              <w:bottom w:val="single" w:sz="4" w:space="0" w:color="auto"/>
              <w:right w:val="nil"/>
            </w:tcBorders>
            <w:shd w:val="clear" w:color="000000" w:fill="FFFFFF"/>
            <w:vAlign w:val="center"/>
          </w:tcPr>
          <w:p w14:paraId="6095A0F6" w14:textId="26CF9A24"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1377</w:t>
            </w:r>
          </w:p>
        </w:tc>
        <w:tc>
          <w:tcPr>
            <w:tcW w:w="161" w:type="dxa"/>
            <w:tcBorders>
              <w:top w:val="nil"/>
              <w:left w:val="nil"/>
              <w:bottom w:val="single" w:sz="4" w:space="0" w:color="auto"/>
              <w:right w:val="single" w:sz="4" w:space="0" w:color="auto"/>
            </w:tcBorders>
            <w:shd w:val="clear" w:color="000000" w:fill="FFFFFF"/>
          </w:tcPr>
          <w:p w14:paraId="56384BAC" w14:textId="40F05FBD"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p>
        </w:tc>
      </w:tr>
      <w:tr w:rsidR="00B014CF" w:rsidRPr="00562872" w14:paraId="17D11B0E" w14:textId="48BBE5EB" w:rsidTr="00F37598">
        <w:trPr>
          <w:cantSplit/>
          <w:trHeight w:val="28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0C0DB9A0" w14:textId="1F8871FC" w:rsidR="00B014CF" w:rsidRPr="00562872" w:rsidRDefault="00B014CF" w:rsidP="00B014CF">
            <w:pPr>
              <w:spacing w:after="0" w:line="240" w:lineRule="auto"/>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 help me become efficient, effective</w:t>
            </w:r>
          </w:p>
        </w:tc>
        <w:tc>
          <w:tcPr>
            <w:tcW w:w="850" w:type="dxa"/>
            <w:tcBorders>
              <w:top w:val="nil"/>
              <w:left w:val="nil"/>
              <w:bottom w:val="single" w:sz="4" w:space="0" w:color="auto"/>
              <w:right w:val="single" w:sz="4" w:space="0" w:color="auto"/>
            </w:tcBorders>
            <w:shd w:val="clear" w:color="000000" w:fill="FFFFFF"/>
            <w:vAlign w:val="center"/>
            <w:hideMark/>
          </w:tcPr>
          <w:p w14:paraId="0596D485"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I</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35C86658"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5.19</w:t>
            </w:r>
          </w:p>
        </w:tc>
        <w:tc>
          <w:tcPr>
            <w:tcW w:w="850" w:type="dxa"/>
            <w:tcBorders>
              <w:top w:val="nil"/>
              <w:left w:val="nil"/>
              <w:bottom w:val="single" w:sz="4" w:space="0" w:color="auto"/>
              <w:right w:val="single" w:sz="4" w:space="0" w:color="auto"/>
            </w:tcBorders>
            <w:shd w:val="clear" w:color="000000" w:fill="FFFFFF"/>
            <w:vAlign w:val="center"/>
            <w:hideMark/>
          </w:tcPr>
          <w:p w14:paraId="640B127C" w14:textId="7D8196BA"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1.13</w:t>
            </w:r>
          </w:p>
        </w:tc>
        <w:tc>
          <w:tcPr>
            <w:tcW w:w="599" w:type="dxa"/>
            <w:tcBorders>
              <w:top w:val="nil"/>
              <w:left w:val="nil"/>
              <w:bottom w:val="single" w:sz="4" w:space="0" w:color="auto"/>
              <w:right w:val="nil"/>
            </w:tcBorders>
            <w:shd w:val="clear" w:color="000000" w:fill="FFFFFF"/>
            <w:vAlign w:val="center"/>
          </w:tcPr>
          <w:p w14:paraId="0D109997" w14:textId="0559162C"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1375</w:t>
            </w:r>
          </w:p>
        </w:tc>
        <w:tc>
          <w:tcPr>
            <w:tcW w:w="161" w:type="dxa"/>
            <w:tcBorders>
              <w:top w:val="nil"/>
              <w:left w:val="nil"/>
              <w:bottom w:val="single" w:sz="4" w:space="0" w:color="auto"/>
              <w:right w:val="single" w:sz="4" w:space="0" w:color="auto"/>
            </w:tcBorders>
            <w:shd w:val="clear" w:color="000000" w:fill="FFFFFF"/>
          </w:tcPr>
          <w:p w14:paraId="6B703971" w14:textId="674CEC42"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p>
        </w:tc>
      </w:tr>
      <w:tr w:rsidR="00B014CF" w:rsidRPr="00562872" w14:paraId="38590CD9" w14:textId="4B58926B" w:rsidTr="00F37598">
        <w:trPr>
          <w:cantSplit/>
          <w:trHeight w:val="28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4C07B32A" w14:textId="50898525" w:rsidR="00B014CF" w:rsidRPr="00562872" w:rsidRDefault="00B014CF" w:rsidP="00B014CF">
            <w:pPr>
              <w:spacing w:after="0" w:line="240" w:lineRule="auto"/>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 xml:space="preserve">... help me become independent </w:t>
            </w:r>
          </w:p>
        </w:tc>
        <w:tc>
          <w:tcPr>
            <w:tcW w:w="850" w:type="dxa"/>
            <w:tcBorders>
              <w:top w:val="nil"/>
              <w:left w:val="nil"/>
              <w:bottom w:val="single" w:sz="4" w:space="0" w:color="auto"/>
              <w:right w:val="single" w:sz="4" w:space="0" w:color="auto"/>
            </w:tcBorders>
            <w:shd w:val="clear" w:color="000000" w:fill="FFFFFF"/>
            <w:vAlign w:val="center"/>
            <w:hideMark/>
          </w:tcPr>
          <w:p w14:paraId="5E712C3F"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E</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4A727549"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5.19</w:t>
            </w:r>
          </w:p>
        </w:tc>
        <w:tc>
          <w:tcPr>
            <w:tcW w:w="850" w:type="dxa"/>
            <w:tcBorders>
              <w:top w:val="nil"/>
              <w:left w:val="nil"/>
              <w:bottom w:val="single" w:sz="4" w:space="0" w:color="auto"/>
              <w:right w:val="single" w:sz="4" w:space="0" w:color="auto"/>
            </w:tcBorders>
            <w:shd w:val="clear" w:color="000000" w:fill="FFFFFF"/>
            <w:vAlign w:val="center"/>
            <w:hideMark/>
          </w:tcPr>
          <w:p w14:paraId="240A407F" w14:textId="6F805933"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1.26</w:t>
            </w:r>
          </w:p>
        </w:tc>
        <w:tc>
          <w:tcPr>
            <w:tcW w:w="599" w:type="dxa"/>
            <w:tcBorders>
              <w:top w:val="nil"/>
              <w:left w:val="nil"/>
              <w:bottom w:val="single" w:sz="4" w:space="0" w:color="auto"/>
              <w:right w:val="nil"/>
            </w:tcBorders>
            <w:shd w:val="clear" w:color="000000" w:fill="FFFFFF"/>
            <w:vAlign w:val="center"/>
          </w:tcPr>
          <w:p w14:paraId="5E41E09C" w14:textId="45B44736"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1395</w:t>
            </w:r>
          </w:p>
        </w:tc>
        <w:tc>
          <w:tcPr>
            <w:tcW w:w="161" w:type="dxa"/>
            <w:tcBorders>
              <w:top w:val="nil"/>
              <w:left w:val="nil"/>
              <w:bottom w:val="single" w:sz="4" w:space="0" w:color="auto"/>
              <w:right w:val="single" w:sz="4" w:space="0" w:color="auto"/>
            </w:tcBorders>
            <w:shd w:val="clear" w:color="000000" w:fill="FFFFFF"/>
          </w:tcPr>
          <w:p w14:paraId="1FF60224" w14:textId="50E0E1C3"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p>
        </w:tc>
      </w:tr>
      <w:tr w:rsidR="00B014CF" w:rsidRPr="00562872" w14:paraId="6228CE1A" w14:textId="3BBCEECD" w:rsidTr="00F37598">
        <w:trPr>
          <w:cantSplit/>
          <w:trHeight w:val="28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4B4EA9F6" w14:textId="46C5C9E9" w:rsidR="00B014CF" w:rsidRPr="00562872" w:rsidRDefault="00B014CF" w:rsidP="00B014CF">
            <w:pPr>
              <w:spacing w:after="0" w:line="240" w:lineRule="auto"/>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 xml:space="preserve">... help me work out what I want to do with my life </w:t>
            </w:r>
          </w:p>
        </w:tc>
        <w:tc>
          <w:tcPr>
            <w:tcW w:w="850" w:type="dxa"/>
            <w:tcBorders>
              <w:top w:val="nil"/>
              <w:left w:val="nil"/>
              <w:bottom w:val="single" w:sz="4" w:space="0" w:color="auto"/>
              <w:right w:val="single" w:sz="4" w:space="0" w:color="auto"/>
            </w:tcBorders>
            <w:shd w:val="clear" w:color="000000" w:fill="FFFFFF"/>
            <w:vAlign w:val="center"/>
            <w:hideMark/>
          </w:tcPr>
          <w:p w14:paraId="23DB26FF"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I</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5CD763BE"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5.17</w:t>
            </w:r>
          </w:p>
        </w:tc>
        <w:tc>
          <w:tcPr>
            <w:tcW w:w="850" w:type="dxa"/>
            <w:tcBorders>
              <w:top w:val="nil"/>
              <w:left w:val="nil"/>
              <w:bottom w:val="single" w:sz="4" w:space="0" w:color="auto"/>
              <w:right w:val="single" w:sz="4" w:space="0" w:color="auto"/>
            </w:tcBorders>
            <w:shd w:val="clear" w:color="000000" w:fill="FFFFFF"/>
            <w:vAlign w:val="center"/>
            <w:hideMark/>
          </w:tcPr>
          <w:p w14:paraId="4E1A4DD5" w14:textId="29EAEEA4"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1.33</w:t>
            </w:r>
          </w:p>
        </w:tc>
        <w:tc>
          <w:tcPr>
            <w:tcW w:w="599" w:type="dxa"/>
            <w:tcBorders>
              <w:top w:val="nil"/>
              <w:left w:val="nil"/>
              <w:bottom w:val="single" w:sz="4" w:space="0" w:color="auto"/>
              <w:right w:val="nil"/>
            </w:tcBorders>
            <w:shd w:val="clear" w:color="000000" w:fill="FFFFFF"/>
            <w:vAlign w:val="center"/>
          </w:tcPr>
          <w:p w14:paraId="20CF8DC8" w14:textId="301CC96C"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1392</w:t>
            </w:r>
          </w:p>
        </w:tc>
        <w:tc>
          <w:tcPr>
            <w:tcW w:w="161" w:type="dxa"/>
            <w:tcBorders>
              <w:top w:val="nil"/>
              <w:left w:val="nil"/>
              <w:bottom w:val="single" w:sz="4" w:space="0" w:color="auto"/>
              <w:right w:val="single" w:sz="4" w:space="0" w:color="auto"/>
            </w:tcBorders>
            <w:shd w:val="clear" w:color="000000" w:fill="FFFFFF"/>
          </w:tcPr>
          <w:p w14:paraId="5A221280" w14:textId="2052BAA8"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p>
        </w:tc>
      </w:tr>
      <w:tr w:rsidR="00B014CF" w:rsidRPr="00562872" w14:paraId="3CA23C76" w14:textId="682CA525" w:rsidTr="00F37598">
        <w:trPr>
          <w:cantSplit/>
          <w:trHeight w:val="28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5277A099" w14:textId="2CDFD7F2" w:rsidR="00B014CF" w:rsidRPr="00562872" w:rsidRDefault="00B014CF" w:rsidP="00B014CF">
            <w:pPr>
              <w:spacing w:after="0" w:line="240" w:lineRule="auto"/>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 xml:space="preserve">... link academic work with everyday life </w:t>
            </w:r>
          </w:p>
        </w:tc>
        <w:tc>
          <w:tcPr>
            <w:tcW w:w="850" w:type="dxa"/>
            <w:tcBorders>
              <w:top w:val="nil"/>
              <w:left w:val="nil"/>
              <w:bottom w:val="single" w:sz="4" w:space="0" w:color="auto"/>
              <w:right w:val="single" w:sz="4" w:space="0" w:color="auto"/>
            </w:tcBorders>
            <w:shd w:val="clear" w:color="000000" w:fill="FFFFFF"/>
            <w:vAlign w:val="center"/>
            <w:hideMark/>
          </w:tcPr>
          <w:p w14:paraId="5258EFAA"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I</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48527CA5"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5.1</w:t>
            </w:r>
          </w:p>
        </w:tc>
        <w:tc>
          <w:tcPr>
            <w:tcW w:w="850" w:type="dxa"/>
            <w:tcBorders>
              <w:top w:val="nil"/>
              <w:left w:val="nil"/>
              <w:bottom w:val="single" w:sz="4" w:space="0" w:color="auto"/>
              <w:right w:val="single" w:sz="4" w:space="0" w:color="auto"/>
            </w:tcBorders>
            <w:shd w:val="clear" w:color="000000" w:fill="FFFFFF"/>
            <w:vAlign w:val="center"/>
            <w:hideMark/>
          </w:tcPr>
          <w:p w14:paraId="1F849704" w14:textId="34D1DFD2"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1.26</w:t>
            </w:r>
          </w:p>
        </w:tc>
        <w:tc>
          <w:tcPr>
            <w:tcW w:w="599" w:type="dxa"/>
            <w:tcBorders>
              <w:top w:val="nil"/>
              <w:left w:val="nil"/>
              <w:bottom w:val="single" w:sz="4" w:space="0" w:color="auto"/>
              <w:right w:val="nil"/>
            </w:tcBorders>
            <w:shd w:val="clear" w:color="000000" w:fill="FFFFFF"/>
            <w:vAlign w:val="center"/>
          </w:tcPr>
          <w:p w14:paraId="055BFF26" w14:textId="5B67EFCD"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1384</w:t>
            </w:r>
          </w:p>
        </w:tc>
        <w:tc>
          <w:tcPr>
            <w:tcW w:w="161" w:type="dxa"/>
            <w:tcBorders>
              <w:top w:val="nil"/>
              <w:left w:val="nil"/>
              <w:bottom w:val="single" w:sz="4" w:space="0" w:color="auto"/>
              <w:right w:val="single" w:sz="4" w:space="0" w:color="auto"/>
            </w:tcBorders>
            <w:shd w:val="clear" w:color="000000" w:fill="FFFFFF"/>
          </w:tcPr>
          <w:p w14:paraId="13C864D2" w14:textId="557F07D3"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p>
        </w:tc>
      </w:tr>
      <w:tr w:rsidR="00B014CF" w:rsidRPr="00562872" w14:paraId="7AF5F8CE" w14:textId="09D080BE" w:rsidTr="00F37598">
        <w:trPr>
          <w:cantSplit/>
          <w:trHeight w:val="28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36F643B3" w14:textId="226C32C3" w:rsidR="00B014CF" w:rsidRPr="00562872" w:rsidRDefault="00B014CF" w:rsidP="00B014CF">
            <w:pPr>
              <w:spacing w:after="0" w:line="240" w:lineRule="auto"/>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 prepare me for the needs of the labour market</w:t>
            </w:r>
          </w:p>
        </w:tc>
        <w:tc>
          <w:tcPr>
            <w:tcW w:w="850" w:type="dxa"/>
            <w:tcBorders>
              <w:top w:val="nil"/>
              <w:left w:val="nil"/>
              <w:bottom w:val="single" w:sz="4" w:space="0" w:color="auto"/>
              <w:right w:val="single" w:sz="4" w:space="0" w:color="auto"/>
            </w:tcBorders>
            <w:shd w:val="clear" w:color="000000" w:fill="FFFFFF"/>
            <w:vAlign w:val="center"/>
            <w:hideMark/>
          </w:tcPr>
          <w:p w14:paraId="208FF2C9"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I</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3BAE2D1C"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4.94</w:t>
            </w:r>
          </w:p>
        </w:tc>
        <w:tc>
          <w:tcPr>
            <w:tcW w:w="850" w:type="dxa"/>
            <w:tcBorders>
              <w:top w:val="nil"/>
              <w:left w:val="nil"/>
              <w:bottom w:val="single" w:sz="4" w:space="0" w:color="auto"/>
              <w:right w:val="single" w:sz="4" w:space="0" w:color="auto"/>
            </w:tcBorders>
            <w:shd w:val="clear" w:color="000000" w:fill="FFFFFF"/>
            <w:vAlign w:val="center"/>
            <w:hideMark/>
          </w:tcPr>
          <w:p w14:paraId="240550B5" w14:textId="728457BF"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1.33</w:t>
            </w:r>
          </w:p>
        </w:tc>
        <w:tc>
          <w:tcPr>
            <w:tcW w:w="599" w:type="dxa"/>
            <w:tcBorders>
              <w:top w:val="nil"/>
              <w:left w:val="nil"/>
              <w:bottom w:val="single" w:sz="4" w:space="0" w:color="auto"/>
              <w:right w:val="nil"/>
            </w:tcBorders>
            <w:shd w:val="clear" w:color="000000" w:fill="FFFFFF"/>
            <w:vAlign w:val="center"/>
          </w:tcPr>
          <w:p w14:paraId="0EB55326" w14:textId="3D6774D3"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1362</w:t>
            </w:r>
          </w:p>
        </w:tc>
        <w:tc>
          <w:tcPr>
            <w:tcW w:w="161" w:type="dxa"/>
            <w:tcBorders>
              <w:top w:val="nil"/>
              <w:left w:val="nil"/>
              <w:bottom w:val="single" w:sz="4" w:space="0" w:color="auto"/>
              <w:right w:val="single" w:sz="4" w:space="0" w:color="auto"/>
            </w:tcBorders>
            <w:shd w:val="clear" w:color="000000" w:fill="FFFFFF"/>
          </w:tcPr>
          <w:p w14:paraId="1EE7B232" w14:textId="355811F2"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p>
        </w:tc>
      </w:tr>
      <w:tr w:rsidR="00B014CF" w:rsidRPr="00562872" w14:paraId="0CB7043B" w14:textId="39ABF258" w:rsidTr="00F37598">
        <w:trPr>
          <w:cantSplit/>
          <w:trHeight w:val="28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4956FADC" w14:textId="59DB0F26" w:rsidR="00B014CF" w:rsidRPr="00562872" w:rsidRDefault="00B014CF" w:rsidP="00B014CF">
            <w:pPr>
              <w:spacing w:after="0" w:line="240" w:lineRule="auto"/>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 teach me to learn</w:t>
            </w:r>
          </w:p>
        </w:tc>
        <w:tc>
          <w:tcPr>
            <w:tcW w:w="850" w:type="dxa"/>
            <w:tcBorders>
              <w:top w:val="nil"/>
              <w:left w:val="nil"/>
              <w:bottom w:val="single" w:sz="4" w:space="0" w:color="auto"/>
              <w:right w:val="single" w:sz="4" w:space="0" w:color="auto"/>
            </w:tcBorders>
            <w:shd w:val="clear" w:color="000000" w:fill="FFFFFF"/>
            <w:vAlign w:val="center"/>
            <w:hideMark/>
          </w:tcPr>
          <w:p w14:paraId="28E2A5DC"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R</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4FDEACEB"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4.91</w:t>
            </w:r>
          </w:p>
        </w:tc>
        <w:tc>
          <w:tcPr>
            <w:tcW w:w="850" w:type="dxa"/>
            <w:tcBorders>
              <w:top w:val="nil"/>
              <w:left w:val="nil"/>
              <w:bottom w:val="single" w:sz="4" w:space="0" w:color="auto"/>
              <w:right w:val="single" w:sz="4" w:space="0" w:color="auto"/>
            </w:tcBorders>
            <w:shd w:val="clear" w:color="000000" w:fill="FFFFFF"/>
            <w:vAlign w:val="center"/>
            <w:hideMark/>
          </w:tcPr>
          <w:p w14:paraId="2C9C8C16" w14:textId="5A274022"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1.33</w:t>
            </w:r>
          </w:p>
        </w:tc>
        <w:tc>
          <w:tcPr>
            <w:tcW w:w="599" w:type="dxa"/>
            <w:tcBorders>
              <w:top w:val="nil"/>
              <w:left w:val="nil"/>
              <w:bottom w:val="single" w:sz="4" w:space="0" w:color="auto"/>
              <w:right w:val="nil"/>
            </w:tcBorders>
            <w:shd w:val="clear" w:color="000000" w:fill="FFFFFF"/>
            <w:vAlign w:val="center"/>
          </w:tcPr>
          <w:p w14:paraId="042A0F2B" w14:textId="44F984F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1350</w:t>
            </w:r>
          </w:p>
        </w:tc>
        <w:tc>
          <w:tcPr>
            <w:tcW w:w="161" w:type="dxa"/>
            <w:tcBorders>
              <w:top w:val="nil"/>
              <w:left w:val="nil"/>
              <w:bottom w:val="single" w:sz="4" w:space="0" w:color="auto"/>
              <w:right w:val="single" w:sz="4" w:space="0" w:color="auto"/>
            </w:tcBorders>
            <w:shd w:val="clear" w:color="000000" w:fill="FFFFFF"/>
          </w:tcPr>
          <w:p w14:paraId="147CED11" w14:textId="5D43914D"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p>
        </w:tc>
      </w:tr>
      <w:tr w:rsidR="00B014CF" w:rsidRPr="00562872" w14:paraId="2D732ADC" w14:textId="179F6983" w:rsidTr="00F37598">
        <w:trPr>
          <w:cantSplit/>
          <w:trHeight w:val="28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642A15E9" w14:textId="43E0FDBF" w:rsidR="00B014CF" w:rsidRPr="00562872" w:rsidRDefault="00B014CF" w:rsidP="00B014CF">
            <w:pPr>
              <w:spacing w:after="0" w:line="240" w:lineRule="auto"/>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 give me a taste for working hard</w:t>
            </w:r>
          </w:p>
        </w:tc>
        <w:tc>
          <w:tcPr>
            <w:tcW w:w="850" w:type="dxa"/>
            <w:tcBorders>
              <w:top w:val="nil"/>
              <w:left w:val="nil"/>
              <w:bottom w:val="single" w:sz="4" w:space="0" w:color="auto"/>
              <w:right w:val="single" w:sz="4" w:space="0" w:color="auto"/>
            </w:tcBorders>
            <w:shd w:val="clear" w:color="000000" w:fill="FFFFFF"/>
            <w:vAlign w:val="center"/>
            <w:hideMark/>
          </w:tcPr>
          <w:p w14:paraId="3D977A9D"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I</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14B46C67"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4.86</w:t>
            </w:r>
          </w:p>
        </w:tc>
        <w:tc>
          <w:tcPr>
            <w:tcW w:w="850" w:type="dxa"/>
            <w:tcBorders>
              <w:top w:val="nil"/>
              <w:left w:val="nil"/>
              <w:bottom w:val="single" w:sz="4" w:space="0" w:color="auto"/>
              <w:right w:val="single" w:sz="4" w:space="0" w:color="auto"/>
            </w:tcBorders>
            <w:shd w:val="clear" w:color="000000" w:fill="FFFFFF"/>
            <w:vAlign w:val="center"/>
            <w:hideMark/>
          </w:tcPr>
          <w:p w14:paraId="68AF7046"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1.34</w:t>
            </w:r>
          </w:p>
        </w:tc>
        <w:tc>
          <w:tcPr>
            <w:tcW w:w="599" w:type="dxa"/>
            <w:tcBorders>
              <w:top w:val="nil"/>
              <w:left w:val="nil"/>
              <w:bottom w:val="single" w:sz="4" w:space="0" w:color="auto"/>
              <w:right w:val="nil"/>
            </w:tcBorders>
            <w:shd w:val="clear" w:color="000000" w:fill="FFFFFF"/>
            <w:vAlign w:val="center"/>
          </w:tcPr>
          <w:p w14:paraId="4A683697" w14:textId="336EC80E"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1368</w:t>
            </w:r>
          </w:p>
        </w:tc>
        <w:tc>
          <w:tcPr>
            <w:tcW w:w="161" w:type="dxa"/>
            <w:tcBorders>
              <w:top w:val="nil"/>
              <w:left w:val="nil"/>
              <w:bottom w:val="single" w:sz="4" w:space="0" w:color="auto"/>
              <w:right w:val="single" w:sz="4" w:space="0" w:color="auto"/>
            </w:tcBorders>
            <w:shd w:val="clear" w:color="000000" w:fill="FFFFFF"/>
          </w:tcPr>
          <w:p w14:paraId="599F933E" w14:textId="5C949014"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p>
        </w:tc>
      </w:tr>
      <w:tr w:rsidR="00B014CF" w:rsidRPr="00562872" w14:paraId="34561718" w14:textId="59E08465" w:rsidTr="00F37598">
        <w:trPr>
          <w:cantSplit/>
          <w:trHeight w:val="28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3640164F" w14:textId="2973532B" w:rsidR="00B014CF" w:rsidRPr="00562872" w:rsidRDefault="00B014CF" w:rsidP="00B014CF">
            <w:pPr>
              <w:spacing w:after="0" w:line="240" w:lineRule="auto"/>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 develop my curiosity</w:t>
            </w:r>
          </w:p>
        </w:tc>
        <w:tc>
          <w:tcPr>
            <w:tcW w:w="850" w:type="dxa"/>
            <w:tcBorders>
              <w:top w:val="nil"/>
              <w:left w:val="nil"/>
              <w:bottom w:val="single" w:sz="4" w:space="0" w:color="auto"/>
              <w:right w:val="single" w:sz="4" w:space="0" w:color="auto"/>
            </w:tcBorders>
            <w:shd w:val="clear" w:color="000000" w:fill="FFFFFF"/>
            <w:vAlign w:val="center"/>
            <w:hideMark/>
          </w:tcPr>
          <w:p w14:paraId="53A4AD1D"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E</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52B99D4D"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4.85</w:t>
            </w:r>
          </w:p>
        </w:tc>
        <w:tc>
          <w:tcPr>
            <w:tcW w:w="850" w:type="dxa"/>
            <w:tcBorders>
              <w:top w:val="nil"/>
              <w:left w:val="nil"/>
              <w:bottom w:val="single" w:sz="4" w:space="0" w:color="auto"/>
              <w:right w:val="single" w:sz="4" w:space="0" w:color="auto"/>
            </w:tcBorders>
            <w:shd w:val="clear" w:color="000000" w:fill="FFFFFF"/>
            <w:vAlign w:val="center"/>
            <w:hideMark/>
          </w:tcPr>
          <w:p w14:paraId="35D48098" w14:textId="2ED43B09"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1.33</w:t>
            </w:r>
          </w:p>
        </w:tc>
        <w:tc>
          <w:tcPr>
            <w:tcW w:w="599" w:type="dxa"/>
            <w:tcBorders>
              <w:top w:val="nil"/>
              <w:left w:val="nil"/>
              <w:bottom w:val="single" w:sz="4" w:space="0" w:color="auto"/>
              <w:right w:val="nil"/>
            </w:tcBorders>
            <w:shd w:val="clear" w:color="000000" w:fill="FFFFFF"/>
            <w:vAlign w:val="center"/>
          </w:tcPr>
          <w:p w14:paraId="639D3664" w14:textId="3BFD9023"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1380</w:t>
            </w:r>
          </w:p>
        </w:tc>
        <w:tc>
          <w:tcPr>
            <w:tcW w:w="161" w:type="dxa"/>
            <w:tcBorders>
              <w:top w:val="nil"/>
              <w:left w:val="nil"/>
              <w:bottom w:val="single" w:sz="4" w:space="0" w:color="auto"/>
              <w:right w:val="single" w:sz="4" w:space="0" w:color="auto"/>
            </w:tcBorders>
            <w:shd w:val="clear" w:color="000000" w:fill="FFFFFF"/>
          </w:tcPr>
          <w:p w14:paraId="1543EC7D" w14:textId="1B032B34"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p>
        </w:tc>
      </w:tr>
      <w:tr w:rsidR="00B014CF" w:rsidRPr="00562872" w14:paraId="721B9E2A" w14:textId="69D42A0F" w:rsidTr="00F37598">
        <w:trPr>
          <w:cantSplit/>
          <w:trHeight w:val="28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65C0BF52" w14:textId="484A56BD" w:rsidR="00B014CF" w:rsidRPr="00562872" w:rsidRDefault="00B014CF" w:rsidP="00B014CF">
            <w:pPr>
              <w:spacing w:after="0" w:line="240" w:lineRule="auto"/>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 allow me to pursue projects</w:t>
            </w:r>
          </w:p>
        </w:tc>
        <w:tc>
          <w:tcPr>
            <w:tcW w:w="850" w:type="dxa"/>
            <w:tcBorders>
              <w:top w:val="nil"/>
              <w:left w:val="nil"/>
              <w:bottom w:val="single" w:sz="4" w:space="0" w:color="auto"/>
              <w:right w:val="single" w:sz="4" w:space="0" w:color="auto"/>
            </w:tcBorders>
            <w:shd w:val="clear" w:color="000000" w:fill="FFFFFF"/>
            <w:vAlign w:val="center"/>
            <w:hideMark/>
          </w:tcPr>
          <w:p w14:paraId="2E789132"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E</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21C270DF"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4.78</w:t>
            </w:r>
          </w:p>
        </w:tc>
        <w:tc>
          <w:tcPr>
            <w:tcW w:w="850" w:type="dxa"/>
            <w:tcBorders>
              <w:top w:val="nil"/>
              <w:left w:val="nil"/>
              <w:bottom w:val="single" w:sz="4" w:space="0" w:color="auto"/>
              <w:right w:val="single" w:sz="4" w:space="0" w:color="auto"/>
            </w:tcBorders>
            <w:shd w:val="clear" w:color="000000" w:fill="FFFFFF"/>
            <w:vAlign w:val="center"/>
            <w:hideMark/>
          </w:tcPr>
          <w:p w14:paraId="3B70D156" w14:textId="1EE9843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1.44</w:t>
            </w:r>
          </w:p>
        </w:tc>
        <w:tc>
          <w:tcPr>
            <w:tcW w:w="599" w:type="dxa"/>
            <w:tcBorders>
              <w:top w:val="nil"/>
              <w:left w:val="nil"/>
              <w:bottom w:val="single" w:sz="4" w:space="0" w:color="auto"/>
              <w:right w:val="nil"/>
            </w:tcBorders>
            <w:shd w:val="clear" w:color="000000" w:fill="FFFFFF"/>
            <w:vAlign w:val="center"/>
          </w:tcPr>
          <w:p w14:paraId="29DF2929" w14:textId="098F5A65"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1363</w:t>
            </w:r>
          </w:p>
        </w:tc>
        <w:tc>
          <w:tcPr>
            <w:tcW w:w="161" w:type="dxa"/>
            <w:tcBorders>
              <w:top w:val="nil"/>
              <w:left w:val="nil"/>
              <w:bottom w:val="single" w:sz="4" w:space="0" w:color="auto"/>
              <w:right w:val="single" w:sz="4" w:space="0" w:color="auto"/>
            </w:tcBorders>
            <w:shd w:val="clear" w:color="000000" w:fill="FFFFFF"/>
          </w:tcPr>
          <w:p w14:paraId="0B5E7990" w14:textId="213C85A1"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p>
        </w:tc>
      </w:tr>
      <w:tr w:rsidR="00B014CF" w:rsidRPr="00562872" w14:paraId="785E331B" w14:textId="426A434F" w:rsidTr="00F37598">
        <w:trPr>
          <w:cantSplit/>
          <w:trHeight w:val="28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288FADDE" w14:textId="66EE5A63" w:rsidR="00B014CF" w:rsidRPr="00562872" w:rsidRDefault="00B014CF" w:rsidP="00B014CF">
            <w:pPr>
              <w:spacing w:after="0" w:line="240" w:lineRule="auto"/>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 help me gain self-confidence</w:t>
            </w:r>
          </w:p>
        </w:tc>
        <w:tc>
          <w:tcPr>
            <w:tcW w:w="850" w:type="dxa"/>
            <w:tcBorders>
              <w:top w:val="nil"/>
              <w:left w:val="nil"/>
              <w:bottom w:val="single" w:sz="4" w:space="0" w:color="auto"/>
              <w:right w:val="single" w:sz="4" w:space="0" w:color="auto"/>
            </w:tcBorders>
            <w:shd w:val="clear" w:color="000000" w:fill="FFFFFF"/>
            <w:vAlign w:val="center"/>
            <w:hideMark/>
          </w:tcPr>
          <w:p w14:paraId="2B0DD3D3"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E</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7FD9430F"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4.77</w:t>
            </w:r>
          </w:p>
        </w:tc>
        <w:tc>
          <w:tcPr>
            <w:tcW w:w="850" w:type="dxa"/>
            <w:tcBorders>
              <w:top w:val="nil"/>
              <w:left w:val="nil"/>
              <w:bottom w:val="single" w:sz="4" w:space="0" w:color="auto"/>
              <w:right w:val="single" w:sz="4" w:space="0" w:color="auto"/>
            </w:tcBorders>
            <w:shd w:val="clear" w:color="000000" w:fill="FFFFFF"/>
            <w:vAlign w:val="center"/>
            <w:hideMark/>
          </w:tcPr>
          <w:p w14:paraId="4CEE9886" w14:textId="7F81F171"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1.54</w:t>
            </w:r>
          </w:p>
        </w:tc>
        <w:tc>
          <w:tcPr>
            <w:tcW w:w="599" w:type="dxa"/>
            <w:tcBorders>
              <w:top w:val="nil"/>
              <w:left w:val="nil"/>
              <w:bottom w:val="single" w:sz="4" w:space="0" w:color="auto"/>
              <w:right w:val="nil"/>
            </w:tcBorders>
            <w:shd w:val="clear" w:color="000000" w:fill="FFFFFF"/>
            <w:vAlign w:val="center"/>
          </w:tcPr>
          <w:p w14:paraId="7B0317AE" w14:textId="5B8B99B3"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1375</w:t>
            </w:r>
          </w:p>
        </w:tc>
        <w:tc>
          <w:tcPr>
            <w:tcW w:w="161" w:type="dxa"/>
            <w:tcBorders>
              <w:top w:val="nil"/>
              <w:left w:val="nil"/>
              <w:bottom w:val="single" w:sz="4" w:space="0" w:color="auto"/>
              <w:right w:val="single" w:sz="4" w:space="0" w:color="auto"/>
            </w:tcBorders>
            <w:shd w:val="clear" w:color="000000" w:fill="FFFFFF"/>
          </w:tcPr>
          <w:p w14:paraId="01A4F7CF" w14:textId="713AE228"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p>
        </w:tc>
      </w:tr>
      <w:tr w:rsidR="00B014CF" w:rsidRPr="00562872" w14:paraId="3E49A3EC" w14:textId="30C365F7" w:rsidTr="00F37598">
        <w:trPr>
          <w:cantSplit/>
          <w:trHeight w:val="28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50DB7843" w14:textId="610E7DFA" w:rsidR="00B014CF" w:rsidRPr="00562872" w:rsidRDefault="00B014CF" w:rsidP="00B014CF">
            <w:pPr>
              <w:spacing w:after="0" w:line="240" w:lineRule="auto"/>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 develop my creativity</w:t>
            </w:r>
          </w:p>
        </w:tc>
        <w:tc>
          <w:tcPr>
            <w:tcW w:w="850" w:type="dxa"/>
            <w:tcBorders>
              <w:top w:val="nil"/>
              <w:left w:val="nil"/>
              <w:bottom w:val="single" w:sz="4" w:space="0" w:color="auto"/>
              <w:right w:val="single" w:sz="4" w:space="0" w:color="auto"/>
            </w:tcBorders>
            <w:shd w:val="clear" w:color="000000" w:fill="FFFFFF"/>
            <w:vAlign w:val="center"/>
            <w:hideMark/>
          </w:tcPr>
          <w:p w14:paraId="0EA17A16"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E</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07EB6E0E"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4.77</w:t>
            </w:r>
          </w:p>
        </w:tc>
        <w:tc>
          <w:tcPr>
            <w:tcW w:w="850" w:type="dxa"/>
            <w:tcBorders>
              <w:top w:val="nil"/>
              <w:left w:val="nil"/>
              <w:bottom w:val="single" w:sz="4" w:space="0" w:color="auto"/>
              <w:right w:val="single" w:sz="4" w:space="0" w:color="auto"/>
            </w:tcBorders>
            <w:shd w:val="clear" w:color="000000" w:fill="FFFFFF"/>
            <w:vAlign w:val="center"/>
            <w:hideMark/>
          </w:tcPr>
          <w:p w14:paraId="6DE9D2D2" w14:textId="3718767C"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1.39</w:t>
            </w:r>
          </w:p>
        </w:tc>
        <w:tc>
          <w:tcPr>
            <w:tcW w:w="599" w:type="dxa"/>
            <w:tcBorders>
              <w:top w:val="nil"/>
              <w:left w:val="nil"/>
              <w:bottom w:val="single" w:sz="4" w:space="0" w:color="auto"/>
              <w:right w:val="nil"/>
            </w:tcBorders>
            <w:shd w:val="clear" w:color="000000" w:fill="FFFFFF"/>
            <w:vAlign w:val="center"/>
          </w:tcPr>
          <w:p w14:paraId="4CF2D9F6" w14:textId="15944D09"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1387</w:t>
            </w:r>
          </w:p>
        </w:tc>
        <w:tc>
          <w:tcPr>
            <w:tcW w:w="161" w:type="dxa"/>
            <w:tcBorders>
              <w:top w:val="nil"/>
              <w:left w:val="nil"/>
              <w:bottom w:val="single" w:sz="4" w:space="0" w:color="auto"/>
              <w:right w:val="single" w:sz="4" w:space="0" w:color="auto"/>
            </w:tcBorders>
            <w:shd w:val="clear" w:color="000000" w:fill="FFFFFF"/>
          </w:tcPr>
          <w:p w14:paraId="532B7D30" w14:textId="40B077DB"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p>
        </w:tc>
      </w:tr>
      <w:tr w:rsidR="00B014CF" w:rsidRPr="00562872" w14:paraId="41D76A83" w14:textId="466E7237" w:rsidTr="00F37598">
        <w:trPr>
          <w:cantSplit/>
          <w:trHeight w:val="28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2A226249" w14:textId="0403BCE3" w:rsidR="00B014CF" w:rsidRPr="00562872" w:rsidRDefault="00B014CF" w:rsidP="00B014CF">
            <w:pPr>
              <w:spacing w:after="0" w:line="240" w:lineRule="auto"/>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 take an interest in pupils’ own passions and interests</w:t>
            </w:r>
          </w:p>
        </w:tc>
        <w:tc>
          <w:tcPr>
            <w:tcW w:w="850" w:type="dxa"/>
            <w:tcBorders>
              <w:top w:val="nil"/>
              <w:left w:val="nil"/>
              <w:bottom w:val="single" w:sz="4" w:space="0" w:color="auto"/>
              <w:right w:val="single" w:sz="4" w:space="0" w:color="auto"/>
            </w:tcBorders>
            <w:shd w:val="clear" w:color="000000" w:fill="FFFFFF"/>
            <w:vAlign w:val="center"/>
            <w:hideMark/>
          </w:tcPr>
          <w:p w14:paraId="0421644A"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E</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7981DB37"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4.64</w:t>
            </w:r>
          </w:p>
        </w:tc>
        <w:tc>
          <w:tcPr>
            <w:tcW w:w="850" w:type="dxa"/>
            <w:tcBorders>
              <w:top w:val="nil"/>
              <w:left w:val="nil"/>
              <w:bottom w:val="single" w:sz="4" w:space="0" w:color="auto"/>
              <w:right w:val="single" w:sz="4" w:space="0" w:color="auto"/>
            </w:tcBorders>
            <w:shd w:val="clear" w:color="000000" w:fill="FFFFFF"/>
            <w:vAlign w:val="center"/>
            <w:hideMark/>
          </w:tcPr>
          <w:p w14:paraId="05C3C133" w14:textId="40864565"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1.58</w:t>
            </w:r>
          </w:p>
        </w:tc>
        <w:tc>
          <w:tcPr>
            <w:tcW w:w="599" w:type="dxa"/>
            <w:tcBorders>
              <w:top w:val="nil"/>
              <w:left w:val="nil"/>
              <w:bottom w:val="single" w:sz="4" w:space="0" w:color="auto"/>
              <w:right w:val="nil"/>
            </w:tcBorders>
            <w:shd w:val="clear" w:color="000000" w:fill="FFFFFF"/>
            <w:vAlign w:val="center"/>
          </w:tcPr>
          <w:p w14:paraId="7716171B" w14:textId="755C000C"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1376</w:t>
            </w:r>
          </w:p>
        </w:tc>
        <w:tc>
          <w:tcPr>
            <w:tcW w:w="161" w:type="dxa"/>
            <w:tcBorders>
              <w:top w:val="nil"/>
              <w:left w:val="nil"/>
              <w:bottom w:val="single" w:sz="4" w:space="0" w:color="auto"/>
              <w:right w:val="single" w:sz="4" w:space="0" w:color="auto"/>
            </w:tcBorders>
            <w:shd w:val="clear" w:color="000000" w:fill="FFFFFF"/>
          </w:tcPr>
          <w:p w14:paraId="16208CFD" w14:textId="1BA07E32"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p>
        </w:tc>
      </w:tr>
      <w:tr w:rsidR="00B014CF" w:rsidRPr="00562872" w14:paraId="23E99ABB" w14:textId="79CD73B0" w:rsidTr="00F37598">
        <w:trPr>
          <w:cantSplit/>
          <w:trHeight w:val="28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001E0B25" w14:textId="14BDE0DE" w:rsidR="00B014CF" w:rsidRPr="00562872" w:rsidRDefault="00B014CF" w:rsidP="00B014CF">
            <w:pPr>
              <w:spacing w:after="0" w:line="240" w:lineRule="auto"/>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 open my mind to cultures other than Belgian</w:t>
            </w:r>
          </w:p>
        </w:tc>
        <w:tc>
          <w:tcPr>
            <w:tcW w:w="850" w:type="dxa"/>
            <w:tcBorders>
              <w:top w:val="nil"/>
              <w:left w:val="nil"/>
              <w:bottom w:val="single" w:sz="4" w:space="0" w:color="auto"/>
              <w:right w:val="single" w:sz="4" w:space="0" w:color="auto"/>
            </w:tcBorders>
            <w:shd w:val="clear" w:color="000000" w:fill="FFFFFF"/>
            <w:vAlign w:val="center"/>
            <w:hideMark/>
          </w:tcPr>
          <w:p w14:paraId="1B9E3EF8"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E</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29F8823E"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4.52</w:t>
            </w:r>
          </w:p>
        </w:tc>
        <w:tc>
          <w:tcPr>
            <w:tcW w:w="850" w:type="dxa"/>
            <w:tcBorders>
              <w:top w:val="nil"/>
              <w:left w:val="nil"/>
              <w:bottom w:val="single" w:sz="4" w:space="0" w:color="auto"/>
              <w:right w:val="single" w:sz="4" w:space="0" w:color="auto"/>
            </w:tcBorders>
            <w:shd w:val="clear" w:color="000000" w:fill="FFFFFF"/>
            <w:vAlign w:val="center"/>
            <w:hideMark/>
          </w:tcPr>
          <w:p w14:paraId="3DA95333" w14:textId="7A20FF11"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1.56</w:t>
            </w:r>
          </w:p>
        </w:tc>
        <w:tc>
          <w:tcPr>
            <w:tcW w:w="599" w:type="dxa"/>
            <w:tcBorders>
              <w:top w:val="nil"/>
              <w:left w:val="nil"/>
              <w:bottom w:val="single" w:sz="4" w:space="0" w:color="auto"/>
              <w:right w:val="nil"/>
            </w:tcBorders>
            <w:shd w:val="clear" w:color="000000" w:fill="FFFFFF"/>
            <w:vAlign w:val="center"/>
          </w:tcPr>
          <w:p w14:paraId="70C9CADD" w14:textId="657ACBE3"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1366</w:t>
            </w:r>
          </w:p>
        </w:tc>
        <w:tc>
          <w:tcPr>
            <w:tcW w:w="161" w:type="dxa"/>
            <w:tcBorders>
              <w:top w:val="nil"/>
              <w:left w:val="nil"/>
              <w:bottom w:val="single" w:sz="4" w:space="0" w:color="auto"/>
              <w:right w:val="single" w:sz="4" w:space="0" w:color="auto"/>
            </w:tcBorders>
            <w:shd w:val="clear" w:color="000000" w:fill="FFFFFF"/>
          </w:tcPr>
          <w:p w14:paraId="59DC2677" w14:textId="258169EF"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p>
        </w:tc>
      </w:tr>
      <w:tr w:rsidR="00B014CF" w:rsidRPr="00562872" w14:paraId="1056D871" w14:textId="6DBC8310" w:rsidTr="00F37598">
        <w:trPr>
          <w:cantSplit/>
          <w:trHeight w:val="28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53E1AB2F" w14:textId="53685C9E" w:rsidR="00B014CF" w:rsidRPr="00562872" w:rsidRDefault="00B014CF" w:rsidP="00B014CF">
            <w:pPr>
              <w:spacing w:after="0" w:line="240" w:lineRule="auto"/>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 teach me to respect rules and authority</w:t>
            </w:r>
          </w:p>
        </w:tc>
        <w:tc>
          <w:tcPr>
            <w:tcW w:w="850" w:type="dxa"/>
            <w:tcBorders>
              <w:top w:val="nil"/>
              <w:left w:val="nil"/>
              <w:bottom w:val="single" w:sz="4" w:space="0" w:color="auto"/>
              <w:right w:val="single" w:sz="4" w:space="0" w:color="auto"/>
            </w:tcBorders>
            <w:shd w:val="clear" w:color="000000" w:fill="FFFFFF"/>
            <w:vAlign w:val="center"/>
            <w:hideMark/>
          </w:tcPr>
          <w:p w14:paraId="13710D35"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E</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7125AC0A"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4.47</w:t>
            </w:r>
          </w:p>
        </w:tc>
        <w:tc>
          <w:tcPr>
            <w:tcW w:w="850" w:type="dxa"/>
            <w:tcBorders>
              <w:top w:val="nil"/>
              <w:left w:val="nil"/>
              <w:bottom w:val="single" w:sz="4" w:space="0" w:color="auto"/>
              <w:right w:val="single" w:sz="4" w:space="0" w:color="auto"/>
            </w:tcBorders>
            <w:shd w:val="clear" w:color="000000" w:fill="FFFFFF"/>
            <w:vAlign w:val="center"/>
            <w:hideMark/>
          </w:tcPr>
          <w:p w14:paraId="4D45F863" w14:textId="5EE62509"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1.57</w:t>
            </w:r>
          </w:p>
        </w:tc>
        <w:tc>
          <w:tcPr>
            <w:tcW w:w="599" w:type="dxa"/>
            <w:tcBorders>
              <w:top w:val="nil"/>
              <w:left w:val="nil"/>
              <w:bottom w:val="single" w:sz="4" w:space="0" w:color="auto"/>
              <w:right w:val="nil"/>
            </w:tcBorders>
            <w:shd w:val="clear" w:color="000000" w:fill="FFFFFF"/>
            <w:vAlign w:val="center"/>
          </w:tcPr>
          <w:p w14:paraId="12D4A280" w14:textId="32ECA34D"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1385</w:t>
            </w:r>
          </w:p>
        </w:tc>
        <w:tc>
          <w:tcPr>
            <w:tcW w:w="161" w:type="dxa"/>
            <w:tcBorders>
              <w:top w:val="nil"/>
              <w:left w:val="nil"/>
              <w:bottom w:val="single" w:sz="4" w:space="0" w:color="auto"/>
              <w:right w:val="single" w:sz="4" w:space="0" w:color="auto"/>
            </w:tcBorders>
            <w:shd w:val="clear" w:color="000000" w:fill="FFFFFF"/>
          </w:tcPr>
          <w:p w14:paraId="73FCE2DD" w14:textId="087886B6"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p>
        </w:tc>
      </w:tr>
      <w:tr w:rsidR="00B014CF" w:rsidRPr="00562872" w14:paraId="6A3B47BE" w14:textId="47982169" w:rsidTr="00F37598">
        <w:trPr>
          <w:cantSplit/>
          <w:trHeight w:val="28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6EBA1ECB" w14:textId="65B60D89" w:rsidR="00B014CF" w:rsidRPr="00562872" w:rsidRDefault="00B014CF" w:rsidP="00B014CF">
            <w:pPr>
              <w:spacing w:after="0" w:line="240" w:lineRule="auto"/>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 teach me theoretical knowledge</w:t>
            </w:r>
          </w:p>
        </w:tc>
        <w:tc>
          <w:tcPr>
            <w:tcW w:w="850" w:type="dxa"/>
            <w:tcBorders>
              <w:top w:val="nil"/>
              <w:left w:val="nil"/>
              <w:bottom w:val="single" w:sz="4" w:space="0" w:color="auto"/>
              <w:right w:val="single" w:sz="4" w:space="0" w:color="auto"/>
            </w:tcBorders>
            <w:shd w:val="clear" w:color="000000" w:fill="FFFFFF"/>
            <w:vAlign w:val="center"/>
            <w:hideMark/>
          </w:tcPr>
          <w:p w14:paraId="753C5757" w14:textId="4BA56E01"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R </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51CEF3BD" w14:textId="77777777"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4.33</w:t>
            </w:r>
          </w:p>
        </w:tc>
        <w:tc>
          <w:tcPr>
            <w:tcW w:w="850" w:type="dxa"/>
            <w:tcBorders>
              <w:top w:val="nil"/>
              <w:left w:val="nil"/>
              <w:bottom w:val="single" w:sz="4" w:space="0" w:color="auto"/>
              <w:right w:val="single" w:sz="4" w:space="0" w:color="auto"/>
            </w:tcBorders>
            <w:shd w:val="clear" w:color="000000" w:fill="FFFFFF"/>
            <w:vAlign w:val="center"/>
            <w:hideMark/>
          </w:tcPr>
          <w:p w14:paraId="0B6985B6" w14:textId="3E27BFD5"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1.48</w:t>
            </w:r>
          </w:p>
        </w:tc>
        <w:tc>
          <w:tcPr>
            <w:tcW w:w="599" w:type="dxa"/>
            <w:tcBorders>
              <w:top w:val="nil"/>
              <w:left w:val="nil"/>
              <w:bottom w:val="single" w:sz="4" w:space="0" w:color="auto"/>
              <w:right w:val="nil"/>
            </w:tcBorders>
            <w:shd w:val="clear" w:color="000000" w:fill="FFFFFF"/>
            <w:vAlign w:val="center"/>
          </w:tcPr>
          <w:p w14:paraId="563B3AA7" w14:textId="3B4180AA"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r w:rsidRPr="00562872">
              <w:rPr>
                <w:rFonts w:ascii="Palatino Linotype" w:eastAsia="Times New Roman" w:hAnsi="Palatino Linotype" w:cstheme="minorHAnsi"/>
                <w:color w:val="000000"/>
                <w:sz w:val="20"/>
                <w:szCs w:val="20"/>
                <w:lang w:val="en-GB"/>
              </w:rPr>
              <w:t>1363</w:t>
            </w:r>
          </w:p>
        </w:tc>
        <w:tc>
          <w:tcPr>
            <w:tcW w:w="161" w:type="dxa"/>
            <w:tcBorders>
              <w:top w:val="nil"/>
              <w:left w:val="nil"/>
              <w:bottom w:val="single" w:sz="4" w:space="0" w:color="auto"/>
              <w:right w:val="single" w:sz="4" w:space="0" w:color="auto"/>
            </w:tcBorders>
            <w:shd w:val="clear" w:color="000000" w:fill="FFFFFF"/>
          </w:tcPr>
          <w:p w14:paraId="32468CFE" w14:textId="026ACCB0" w:rsidR="00B014CF" w:rsidRPr="00562872" w:rsidRDefault="00B014CF" w:rsidP="00B014CF">
            <w:pPr>
              <w:spacing w:after="0" w:line="240" w:lineRule="auto"/>
              <w:jc w:val="center"/>
              <w:rPr>
                <w:rFonts w:ascii="Palatino Linotype" w:eastAsia="Times New Roman" w:hAnsi="Palatino Linotype" w:cstheme="minorHAnsi"/>
                <w:color w:val="000000"/>
                <w:sz w:val="20"/>
                <w:szCs w:val="20"/>
                <w:lang w:val="en-GB"/>
              </w:rPr>
            </w:pPr>
          </w:p>
        </w:tc>
      </w:tr>
    </w:tbl>
    <w:p w14:paraId="4B6E6526" w14:textId="77777777"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I = Instrumental aims; R = Reflective aims; E = Expressive aims </w:t>
      </w:r>
    </w:p>
    <w:p w14:paraId="6A3491F5" w14:textId="6452C064" w:rsidR="0015531E" w:rsidRPr="00562872" w:rsidRDefault="0015531E" w:rsidP="0015531E">
      <w:pPr>
        <w:jc w:val="both"/>
        <w:rPr>
          <w:rFonts w:ascii="Palatino Linotype" w:hAnsi="Palatino Linotype"/>
          <w:lang w:val="en-GB"/>
        </w:rPr>
      </w:pPr>
      <w:r w:rsidRPr="00562872">
        <w:rPr>
          <w:rFonts w:ascii="Palatino Linotype" w:hAnsi="Palatino Linotype"/>
          <w:lang w:val="en-GB"/>
        </w:rPr>
        <w:t>Analyses of variance show that there are differences between schools in terms of pupils</w:t>
      </w:r>
      <w:r w:rsidR="00EC11E3" w:rsidRPr="00562872">
        <w:rPr>
          <w:rFonts w:ascii="Palatino Linotype" w:hAnsi="Palatino Linotype"/>
          <w:lang w:val="en-GB"/>
        </w:rPr>
        <w:t>’</w:t>
      </w:r>
      <w:r w:rsidRPr="00562872">
        <w:rPr>
          <w:rFonts w:ascii="Palatino Linotype" w:hAnsi="Palatino Linotype"/>
          <w:lang w:val="en-GB"/>
        </w:rPr>
        <w:t xml:space="preserve"> academic expectations</w:t>
      </w:r>
      <w:r w:rsidR="004C400A" w:rsidRPr="00562872">
        <w:rPr>
          <w:rFonts w:ascii="Palatino Linotype" w:hAnsi="Palatino Linotype"/>
          <w:lang w:val="en-GB"/>
        </w:rPr>
        <w:t xml:space="preserve"> – </w:t>
      </w:r>
      <w:r w:rsidRPr="00562872">
        <w:rPr>
          <w:rFonts w:ascii="Palatino Linotype" w:hAnsi="Palatino Linotype"/>
          <w:lang w:val="en-GB"/>
        </w:rPr>
        <w:t xml:space="preserve">but </w:t>
      </w:r>
      <w:r w:rsidR="00DF2A77" w:rsidRPr="00562872">
        <w:rPr>
          <w:rFonts w:ascii="Palatino Linotype" w:hAnsi="Palatino Linotype"/>
          <w:lang w:val="en-GB"/>
        </w:rPr>
        <w:t xml:space="preserve">also that </w:t>
      </w:r>
      <w:r w:rsidRPr="00562872">
        <w:rPr>
          <w:rFonts w:ascii="Palatino Linotype" w:hAnsi="Palatino Linotype"/>
          <w:lang w:val="en-GB"/>
        </w:rPr>
        <w:t xml:space="preserve">these differences are generally </w:t>
      </w:r>
      <w:r w:rsidR="00841034" w:rsidRPr="00562872">
        <w:rPr>
          <w:rFonts w:ascii="Palatino Linotype" w:hAnsi="Palatino Linotype"/>
          <w:lang w:val="en-GB"/>
        </w:rPr>
        <w:t>minor</w:t>
      </w:r>
      <w:r w:rsidRPr="00562872">
        <w:rPr>
          <w:rStyle w:val="Appelnotedebasdep"/>
          <w:rFonts w:ascii="Palatino Linotype" w:hAnsi="Palatino Linotype"/>
          <w:lang w:val="en-GB"/>
        </w:rPr>
        <w:footnoteReference w:id="7"/>
      </w:r>
      <w:r w:rsidRPr="00562872">
        <w:rPr>
          <w:rFonts w:ascii="Palatino Linotype" w:hAnsi="Palatino Linotype"/>
          <w:lang w:val="en-GB"/>
        </w:rPr>
        <w:t>. We shall see that they become more important when it comes to the objectives pursued and the practices of regulation of the school order.</w:t>
      </w:r>
    </w:p>
    <w:p w14:paraId="55E005EA" w14:textId="3911A008" w:rsidR="0015531E" w:rsidRPr="00562872" w:rsidRDefault="0015531E" w:rsidP="0015531E">
      <w:pPr>
        <w:jc w:val="both"/>
        <w:rPr>
          <w:rFonts w:ascii="Palatino Linotype" w:hAnsi="Palatino Linotype"/>
          <w:i/>
          <w:iCs/>
          <w:lang w:val="en-GB"/>
        </w:rPr>
      </w:pPr>
      <w:r w:rsidRPr="00562872">
        <w:rPr>
          <w:rFonts w:ascii="Palatino Linotype" w:hAnsi="Palatino Linotype"/>
          <w:i/>
          <w:iCs/>
          <w:lang w:val="en-GB"/>
        </w:rPr>
        <w:t>1</w:t>
      </w:r>
      <w:r w:rsidR="00562872" w:rsidRPr="00562872">
        <w:rPr>
          <w:rFonts w:ascii="Palatino Linotype" w:hAnsi="Palatino Linotype"/>
          <w:i/>
          <w:iCs/>
          <w:lang w:val="en-GB"/>
        </w:rPr>
        <w:t>5.4.2</w:t>
      </w:r>
      <w:r w:rsidRPr="00562872">
        <w:rPr>
          <w:rFonts w:ascii="Palatino Linotype" w:hAnsi="Palatino Linotype"/>
          <w:i/>
          <w:iCs/>
          <w:lang w:val="en-GB"/>
        </w:rPr>
        <w:t xml:space="preserve"> Objectives </w:t>
      </w:r>
      <w:r w:rsidR="00562872" w:rsidRPr="00562872">
        <w:rPr>
          <w:rFonts w:ascii="Palatino Linotype" w:hAnsi="Palatino Linotype"/>
          <w:i/>
          <w:iCs/>
          <w:lang w:val="en-GB"/>
        </w:rPr>
        <w:t>P</w:t>
      </w:r>
      <w:r w:rsidRPr="00562872">
        <w:rPr>
          <w:rFonts w:ascii="Palatino Linotype" w:hAnsi="Palatino Linotype"/>
          <w:i/>
          <w:iCs/>
          <w:lang w:val="en-GB"/>
        </w:rPr>
        <w:t xml:space="preserve">ursued in </w:t>
      </w:r>
      <w:r w:rsidR="00562872" w:rsidRPr="00562872">
        <w:rPr>
          <w:rFonts w:ascii="Palatino Linotype" w:hAnsi="Palatino Linotype"/>
          <w:i/>
          <w:iCs/>
          <w:lang w:val="en-GB"/>
        </w:rPr>
        <w:t>C</w:t>
      </w:r>
      <w:r w:rsidRPr="00562872">
        <w:rPr>
          <w:rFonts w:ascii="Palatino Linotype" w:hAnsi="Palatino Linotype"/>
          <w:i/>
          <w:iCs/>
          <w:lang w:val="en-GB"/>
        </w:rPr>
        <w:t xml:space="preserve">lass: </w:t>
      </w:r>
      <w:r w:rsidR="00562872" w:rsidRPr="00562872">
        <w:rPr>
          <w:rFonts w:ascii="Palatino Linotype" w:hAnsi="Palatino Linotype"/>
          <w:i/>
          <w:iCs/>
          <w:lang w:val="en-GB"/>
        </w:rPr>
        <w:t>R</w:t>
      </w:r>
      <w:r w:rsidRPr="00562872">
        <w:rPr>
          <w:rFonts w:ascii="Palatino Linotype" w:hAnsi="Palatino Linotype"/>
          <w:i/>
          <w:iCs/>
          <w:lang w:val="en-GB"/>
        </w:rPr>
        <w:t xml:space="preserve">elatively </w:t>
      </w:r>
      <w:r w:rsidR="00562872" w:rsidRPr="00562872">
        <w:rPr>
          <w:rFonts w:ascii="Palatino Linotype" w:hAnsi="Palatino Linotype"/>
          <w:i/>
          <w:iCs/>
          <w:lang w:val="en-GB"/>
        </w:rPr>
        <w:t>P</w:t>
      </w:r>
      <w:r w:rsidRPr="00562872">
        <w:rPr>
          <w:rFonts w:ascii="Palatino Linotype" w:hAnsi="Palatino Linotype"/>
          <w:i/>
          <w:iCs/>
          <w:lang w:val="en-GB"/>
        </w:rPr>
        <w:t xml:space="preserve">redictable </w:t>
      </w:r>
      <w:r w:rsidR="00562872" w:rsidRPr="00562872">
        <w:rPr>
          <w:rFonts w:ascii="Palatino Linotype" w:hAnsi="Palatino Linotype"/>
          <w:i/>
          <w:iCs/>
          <w:lang w:val="en-GB"/>
        </w:rPr>
        <w:t>D</w:t>
      </w:r>
      <w:r w:rsidRPr="00562872">
        <w:rPr>
          <w:rFonts w:ascii="Palatino Linotype" w:hAnsi="Palatino Linotype"/>
          <w:i/>
          <w:iCs/>
          <w:lang w:val="en-GB"/>
        </w:rPr>
        <w:t>ivisions</w:t>
      </w:r>
    </w:p>
    <w:p w14:paraId="7A8DF511" w14:textId="1341AEAC"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A second group of proposals was submitted to the teachers. These items related to the objectives teachers believe they are </w:t>
      </w:r>
      <w:proofErr w:type="gramStart"/>
      <w:r w:rsidRPr="00562872">
        <w:rPr>
          <w:rFonts w:ascii="Palatino Linotype" w:hAnsi="Palatino Linotype"/>
          <w:lang w:val="en-GB"/>
        </w:rPr>
        <w:t>actually pursuing</w:t>
      </w:r>
      <w:proofErr w:type="gramEnd"/>
      <w:r w:rsidRPr="00562872">
        <w:rPr>
          <w:rFonts w:ascii="Palatino Linotype" w:hAnsi="Palatino Linotype"/>
          <w:lang w:val="en-GB"/>
        </w:rPr>
        <w:t xml:space="preserve"> in their courses, rather than the general school missions. Of the </w:t>
      </w:r>
      <w:r w:rsidR="00841034" w:rsidRPr="00562872">
        <w:rPr>
          <w:rFonts w:ascii="Palatino Linotype" w:hAnsi="Palatino Linotype"/>
          <w:lang w:val="en-GB"/>
        </w:rPr>
        <w:t xml:space="preserve">fifteen </w:t>
      </w:r>
      <w:r w:rsidRPr="00562872">
        <w:rPr>
          <w:rFonts w:ascii="Palatino Linotype" w:hAnsi="Palatino Linotype"/>
          <w:lang w:val="en-GB"/>
        </w:rPr>
        <w:t xml:space="preserve">items proposed (see Table </w:t>
      </w:r>
      <w:r w:rsidR="001D72F8" w:rsidRPr="00562872">
        <w:rPr>
          <w:rFonts w:ascii="Palatino Linotype" w:hAnsi="Palatino Linotype"/>
          <w:lang w:val="en-GB"/>
        </w:rPr>
        <w:t>1</w:t>
      </w:r>
      <w:r w:rsidR="00601C74">
        <w:rPr>
          <w:rFonts w:ascii="Palatino Linotype" w:hAnsi="Palatino Linotype"/>
          <w:lang w:val="en-GB"/>
        </w:rPr>
        <w:t>5</w:t>
      </w:r>
      <w:r w:rsidR="001D72F8" w:rsidRPr="00562872">
        <w:rPr>
          <w:rFonts w:ascii="Palatino Linotype" w:hAnsi="Palatino Linotype"/>
          <w:lang w:val="en-GB"/>
        </w:rPr>
        <w:t>.3</w:t>
      </w:r>
      <w:r w:rsidRPr="00562872">
        <w:rPr>
          <w:rFonts w:ascii="Palatino Linotype" w:hAnsi="Palatino Linotype"/>
          <w:lang w:val="en-GB"/>
        </w:rPr>
        <w:t xml:space="preserve">), </w:t>
      </w:r>
      <w:r w:rsidR="00841034" w:rsidRPr="00562872">
        <w:rPr>
          <w:rFonts w:ascii="Palatino Linotype" w:hAnsi="Palatino Linotype"/>
          <w:lang w:val="en-GB"/>
        </w:rPr>
        <w:t xml:space="preserve">six </w:t>
      </w:r>
      <w:r w:rsidRPr="00562872">
        <w:rPr>
          <w:rFonts w:ascii="Palatino Linotype" w:hAnsi="Palatino Linotype"/>
          <w:lang w:val="en-GB"/>
        </w:rPr>
        <w:t xml:space="preserve">refer to the socio-cultural integration mission, </w:t>
      </w:r>
      <w:r w:rsidR="00841034" w:rsidRPr="00562872">
        <w:rPr>
          <w:rFonts w:ascii="Palatino Linotype" w:hAnsi="Palatino Linotype"/>
          <w:lang w:val="en-GB"/>
        </w:rPr>
        <w:t xml:space="preserve">five </w:t>
      </w:r>
      <w:r w:rsidRPr="00562872">
        <w:rPr>
          <w:rFonts w:ascii="Palatino Linotype" w:hAnsi="Palatino Linotype"/>
          <w:lang w:val="en-GB"/>
        </w:rPr>
        <w:t xml:space="preserve">to the distribution mission and </w:t>
      </w:r>
      <w:r w:rsidR="00841034" w:rsidRPr="00562872">
        <w:rPr>
          <w:rFonts w:ascii="Palatino Linotype" w:hAnsi="Palatino Linotype"/>
          <w:lang w:val="en-GB"/>
        </w:rPr>
        <w:t xml:space="preserve">four </w:t>
      </w:r>
      <w:r w:rsidRPr="00562872">
        <w:rPr>
          <w:rFonts w:ascii="Palatino Linotype" w:hAnsi="Palatino Linotype"/>
          <w:lang w:val="en-GB"/>
        </w:rPr>
        <w:t xml:space="preserve">to the subjectivation mission. The vast majority of these items are identical to those used for the previous question. </w:t>
      </w:r>
    </w:p>
    <w:p w14:paraId="32FF7CAC" w14:textId="59F5CE6B"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Again, average scores for all items are relatively high (above 4, on a scale of 1 to 6). However, there is a slightly greater variability in responses than for the previous question. </w:t>
      </w:r>
    </w:p>
    <w:p w14:paraId="0E5E90C1" w14:textId="454848D3"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Transmitting disciplinary knowledge and skills is the first objective respondents say they </w:t>
      </w:r>
      <w:r w:rsidR="00EC11E3" w:rsidRPr="00562872">
        <w:rPr>
          <w:rFonts w:ascii="Palatino Linotype" w:hAnsi="Palatino Linotype"/>
          <w:lang w:val="en-GB"/>
        </w:rPr>
        <w:t>“</w:t>
      </w:r>
      <w:r w:rsidRPr="00562872">
        <w:rPr>
          <w:rFonts w:ascii="Palatino Linotype" w:hAnsi="Palatino Linotype"/>
          <w:lang w:val="en-GB"/>
        </w:rPr>
        <w:t>effectively</w:t>
      </w:r>
      <w:r w:rsidR="00EC11E3" w:rsidRPr="00562872">
        <w:rPr>
          <w:rFonts w:ascii="Palatino Linotype" w:hAnsi="Palatino Linotype"/>
          <w:lang w:val="en-GB"/>
        </w:rPr>
        <w:t>”</w:t>
      </w:r>
      <w:r w:rsidRPr="00562872">
        <w:rPr>
          <w:rFonts w:ascii="Palatino Linotype" w:hAnsi="Palatino Linotype"/>
          <w:lang w:val="en-GB"/>
        </w:rPr>
        <w:t xml:space="preserve"> pursue in their classrooms, with an average of 5.32 on a 6-point scale. This is </w:t>
      </w:r>
      <w:r w:rsidRPr="00562872">
        <w:rPr>
          <w:rFonts w:ascii="Palatino Linotype" w:hAnsi="Palatino Linotype"/>
          <w:lang w:val="en-GB"/>
        </w:rPr>
        <w:lastRenderedPageBreak/>
        <w:t>therefore a highly consensual item (and one that was not proposed in the question on the school</w:t>
      </w:r>
      <w:r w:rsidR="00EC11E3" w:rsidRPr="00562872">
        <w:rPr>
          <w:rFonts w:ascii="Palatino Linotype" w:hAnsi="Palatino Linotype"/>
          <w:lang w:val="en-GB"/>
        </w:rPr>
        <w:t>’</w:t>
      </w:r>
      <w:r w:rsidRPr="00562872">
        <w:rPr>
          <w:rFonts w:ascii="Palatino Linotype" w:hAnsi="Palatino Linotype"/>
          <w:lang w:val="en-GB"/>
        </w:rPr>
        <w:t xml:space="preserve">s missions). This is followed by the cultivation of critical, enlightened and fulfilled subjects with high average scores that are very close. We note that the figure of the proactive subject comes in </w:t>
      </w:r>
      <w:r w:rsidR="00841034" w:rsidRPr="00562872">
        <w:rPr>
          <w:rFonts w:ascii="Palatino Linotype" w:hAnsi="Palatino Linotype"/>
          <w:lang w:val="en-GB"/>
        </w:rPr>
        <w:t xml:space="preserve">eleventh </w:t>
      </w:r>
      <w:r w:rsidRPr="00562872">
        <w:rPr>
          <w:rFonts w:ascii="Palatino Linotype" w:hAnsi="Palatino Linotype"/>
          <w:lang w:val="en-GB"/>
        </w:rPr>
        <w:t xml:space="preserve">position out of </w:t>
      </w:r>
      <w:r w:rsidR="00841034" w:rsidRPr="00562872">
        <w:rPr>
          <w:rFonts w:ascii="Palatino Linotype" w:hAnsi="Palatino Linotype"/>
          <w:lang w:val="en-GB"/>
        </w:rPr>
        <w:t xml:space="preserve">fifteen </w:t>
      </w:r>
      <w:r w:rsidRPr="00562872">
        <w:rPr>
          <w:rFonts w:ascii="Palatino Linotype" w:hAnsi="Palatino Linotype"/>
          <w:lang w:val="en-GB"/>
        </w:rPr>
        <w:t xml:space="preserve">items, with an average of below 5, and greater variability. </w:t>
      </w:r>
    </w:p>
    <w:p w14:paraId="5CE3ED6A" w14:textId="011EAC56"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If we now consider the first four items together, the proximity to the </w:t>
      </w:r>
      <w:r w:rsidR="00EC11E3" w:rsidRPr="00562872">
        <w:rPr>
          <w:rFonts w:ascii="Palatino Linotype" w:hAnsi="Palatino Linotype"/>
          <w:lang w:val="en-GB"/>
        </w:rPr>
        <w:t>“</w:t>
      </w:r>
      <w:r w:rsidRPr="00562872">
        <w:rPr>
          <w:rFonts w:ascii="Palatino Linotype" w:hAnsi="Palatino Linotype"/>
          <w:lang w:val="en-GB"/>
        </w:rPr>
        <w:t>modern</w:t>
      </w:r>
      <w:r w:rsidR="00EC11E3" w:rsidRPr="00562872">
        <w:rPr>
          <w:rFonts w:ascii="Palatino Linotype" w:hAnsi="Palatino Linotype"/>
          <w:lang w:val="en-GB"/>
        </w:rPr>
        <w:t>”</w:t>
      </w:r>
      <w:r w:rsidRPr="00562872">
        <w:rPr>
          <w:rFonts w:ascii="Palatino Linotype" w:hAnsi="Palatino Linotype"/>
          <w:lang w:val="en-GB"/>
        </w:rPr>
        <w:t xml:space="preserve"> definition of the teachers</w:t>
      </w:r>
      <w:r w:rsidR="00EC11E3" w:rsidRPr="00562872">
        <w:rPr>
          <w:rFonts w:ascii="Palatino Linotype" w:hAnsi="Palatino Linotype"/>
          <w:lang w:val="en-GB"/>
        </w:rPr>
        <w:t>’</w:t>
      </w:r>
      <w:r w:rsidRPr="00562872">
        <w:rPr>
          <w:rFonts w:ascii="Palatino Linotype" w:hAnsi="Palatino Linotype"/>
          <w:lang w:val="en-GB"/>
        </w:rPr>
        <w:t xml:space="preserve"> mandate becomes evident. Indeed, these items seem to suggest the idea of cultivating an </w:t>
      </w:r>
      <w:r w:rsidR="00EC11E3" w:rsidRPr="00562872">
        <w:rPr>
          <w:rFonts w:ascii="Palatino Linotype" w:hAnsi="Palatino Linotype"/>
          <w:lang w:val="en-GB"/>
        </w:rPr>
        <w:t>“</w:t>
      </w:r>
      <w:r w:rsidRPr="00562872">
        <w:rPr>
          <w:rFonts w:ascii="Palatino Linotype" w:hAnsi="Palatino Linotype"/>
          <w:lang w:val="en-GB"/>
        </w:rPr>
        <w:t>enlightened</w:t>
      </w:r>
      <w:r w:rsidR="00EC11E3" w:rsidRPr="00562872">
        <w:rPr>
          <w:rFonts w:ascii="Palatino Linotype" w:hAnsi="Palatino Linotype"/>
          <w:lang w:val="en-GB"/>
        </w:rPr>
        <w:t>”</w:t>
      </w:r>
      <w:r w:rsidRPr="00562872">
        <w:rPr>
          <w:rFonts w:ascii="Palatino Linotype" w:hAnsi="Palatino Linotype"/>
          <w:lang w:val="en-GB"/>
        </w:rPr>
        <w:t xml:space="preserve"> and </w:t>
      </w:r>
      <w:r w:rsidR="00EC11E3" w:rsidRPr="00562872">
        <w:rPr>
          <w:rFonts w:ascii="Palatino Linotype" w:hAnsi="Palatino Linotype"/>
          <w:lang w:val="en-GB"/>
        </w:rPr>
        <w:t>“</w:t>
      </w:r>
      <w:r w:rsidRPr="00562872">
        <w:rPr>
          <w:rFonts w:ascii="Palatino Linotype" w:hAnsi="Palatino Linotype"/>
          <w:lang w:val="en-GB"/>
        </w:rPr>
        <w:t>critical</w:t>
      </w:r>
      <w:r w:rsidR="00EC11E3" w:rsidRPr="00562872">
        <w:rPr>
          <w:rFonts w:ascii="Palatino Linotype" w:hAnsi="Palatino Linotype"/>
          <w:lang w:val="en-GB"/>
        </w:rPr>
        <w:t>”</w:t>
      </w:r>
      <w:r w:rsidRPr="00562872">
        <w:rPr>
          <w:rFonts w:ascii="Palatino Linotype" w:hAnsi="Palatino Linotype"/>
          <w:lang w:val="en-GB"/>
        </w:rPr>
        <w:t xml:space="preserve"> subject through academic and disciplinary instruction. We note that the fulfilled subject (promoted ever since the mid-</w:t>
      </w:r>
      <w:r w:rsidR="00841034" w:rsidRPr="00562872">
        <w:rPr>
          <w:rFonts w:ascii="Palatino Linotype" w:hAnsi="Palatino Linotype"/>
          <w:lang w:val="en-GB"/>
        </w:rPr>
        <w:t xml:space="preserve">twentieth </w:t>
      </w:r>
      <w:r w:rsidRPr="00562872">
        <w:rPr>
          <w:rFonts w:ascii="Palatino Linotype" w:hAnsi="Palatino Linotype"/>
          <w:lang w:val="en-GB"/>
        </w:rPr>
        <w:t>century) occupies a privileged place alongside the enlightened subject. This is revealing of the extent to which this figure of the subject has permeated the conceptions of the teachers who took part in the survey.</w:t>
      </w:r>
    </w:p>
    <w:p w14:paraId="2F17E947" w14:textId="16D4F088" w:rsidR="0015531E" w:rsidRPr="00562872" w:rsidRDefault="00BB3F2B" w:rsidP="0015531E">
      <w:pPr>
        <w:jc w:val="both"/>
        <w:rPr>
          <w:rFonts w:ascii="Palatino Linotype" w:hAnsi="Palatino Linotype"/>
          <w:lang w:val="en-GB"/>
        </w:rPr>
      </w:pPr>
      <w:r w:rsidRPr="00562872">
        <w:rPr>
          <w:rFonts w:ascii="Palatino Linotype" w:hAnsi="Palatino Linotype"/>
          <w:lang w:val="en-GB"/>
        </w:rPr>
        <w:t xml:space="preserve">Following a series of items concerning the cultivation of the subject and the transmission of disciplinary knowledge and skills, there are four items relating to the cultivation of the pupil as a member of the community, that is, to the mission of socio-cultural integration. The three most-chosen items are oriented towards </w:t>
      </w:r>
      <w:r w:rsidR="00EC11E3" w:rsidRPr="00562872">
        <w:rPr>
          <w:rFonts w:ascii="Palatino Linotype" w:hAnsi="Palatino Linotype"/>
          <w:lang w:val="en-GB"/>
        </w:rPr>
        <w:t>“</w:t>
      </w:r>
      <w:r w:rsidRPr="00562872">
        <w:rPr>
          <w:rFonts w:ascii="Palatino Linotype" w:hAnsi="Palatino Linotype"/>
          <w:lang w:val="en-GB"/>
        </w:rPr>
        <w:t>pluralisation</w:t>
      </w:r>
      <w:r w:rsidR="00EC11E3" w:rsidRPr="00562872">
        <w:rPr>
          <w:rFonts w:ascii="Palatino Linotype" w:hAnsi="Palatino Linotype"/>
          <w:lang w:val="en-GB"/>
        </w:rPr>
        <w:t>”</w:t>
      </w:r>
      <w:r w:rsidRPr="00562872">
        <w:rPr>
          <w:rFonts w:ascii="Palatino Linotype" w:hAnsi="Palatino Linotype"/>
          <w:lang w:val="en-GB"/>
        </w:rPr>
        <w:t>: the preparation of future adults who are open to cultural diversity, plurality of values and individual preferences. This is followed by the transmission of universal values.</w:t>
      </w:r>
    </w:p>
    <w:p w14:paraId="679ECBAB" w14:textId="2892CD82"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The transmission or sharing of a common culture, and the construction of a sense of belonging to society, come only in </w:t>
      </w:r>
      <w:r w:rsidR="00841034" w:rsidRPr="00562872">
        <w:rPr>
          <w:rFonts w:ascii="Palatino Linotype" w:hAnsi="Palatino Linotype"/>
          <w:lang w:val="en-GB"/>
        </w:rPr>
        <w:t xml:space="preserve">thirteenth </w:t>
      </w:r>
      <w:r w:rsidRPr="00562872">
        <w:rPr>
          <w:rFonts w:ascii="Palatino Linotype" w:hAnsi="Palatino Linotype"/>
          <w:lang w:val="en-GB"/>
        </w:rPr>
        <w:t xml:space="preserve">and </w:t>
      </w:r>
      <w:r w:rsidR="00841034" w:rsidRPr="00562872">
        <w:rPr>
          <w:rFonts w:ascii="Palatino Linotype" w:hAnsi="Palatino Linotype"/>
          <w:lang w:val="en-GB"/>
        </w:rPr>
        <w:t xml:space="preserve">fourteenth </w:t>
      </w:r>
      <w:r w:rsidRPr="00562872">
        <w:rPr>
          <w:rFonts w:ascii="Palatino Linotype" w:hAnsi="Palatino Linotype"/>
          <w:lang w:val="en-GB"/>
        </w:rPr>
        <w:t xml:space="preserve">place. This position in the ranking of average scores for this question seems to confirm the prevalence of a </w:t>
      </w:r>
      <w:r w:rsidR="00EC11E3" w:rsidRPr="00562872">
        <w:rPr>
          <w:rFonts w:ascii="Palatino Linotype" w:hAnsi="Palatino Linotype"/>
          <w:lang w:val="en-GB"/>
        </w:rPr>
        <w:t>“</w:t>
      </w:r>
      <w:r w:rsidRPr="00562872">
        <w:rPr>
          <w:rFonts w:ascii="Palatino Linotype" w:hAnsi="Palatino Linotype"/>
          <w:lang w:val="en-GB"/>
        </w:rPr>
        <w:t>pluralising</w:t>
      </w:r>
      <w:r w:rsidR="00EC11E3" w:rsidRPr="00562872">
        <w:rPr>
          <w:rFonts w:ascii="Palatino Linotype" w:hAnsi="Palatino Linotype"/>
          <w:lang w:val="en-GB"/>
        </w:rPr>
        <w:t>”</w:t>
      </w:r>
      <w:r w:rsidRPr="00562872">
        <w:rPr>
          <w:rFonts w:ascii="Palatino Linotype" w:hAnsi="Palatino Linotype"/>
          <w:lang w:val="en-GB"/>
        </w:rPr>
        <w:t xml:space="preserve"> conception of socio-cultural integration, referring to a more recent vision of school missions (</w:t>
      </w:r>
      <w:proofErr w:type="spellStart"/>
      <w:r w:rsidRPr="00562872">
        <w:rPr>
          <w:rFonts w:ascii="Palatino Linotype" w:hAnsi="Palatino Linotype"/>
          <w:lang w:val="en-GB"/>
        </w:rPr>
        <w:t>Grootaers</w:t>
      </w:r>
      <w:proofErr w:type="spellEnd"/>
      <w:r w:rsidR="00BA2CBE" w:rsidRPr="00562872">
        <w:rPr>
          <w:rFonts w:ascii="Palatino Linotype" w:hAnsi="Palatino Linotype"/>
          <w:lang w:val="en-GB"/>
        </w:rPr>
        <w:t xml:space="preserve"> </w:t>
      </w:r>
      <w:r w:rsidRPr="00562872">
        <w:rPr>
          <w:rFonts w:ascii="Palatino Linotype" w:hAnsi="Palatino Linotype"/>
          <w:lang w:val="en-GB"/>
        </w:rPr>
        <w:t xml:space="preserve">1998 </w:t>
      </w:r>
      <w:r w:rsidR="00D574D5">
        <w:rPr>
          <w:rFonts w:ascii="Palatino Linotype" w:hAnsi="Palatino Linotype"/>
          <w:lang w:val="en-GB"/>
        </w:rPr>
        <w:t xml:space="preserve">and </w:t>
      </w:r>
      <w:r w:rsidRPr="00562872">
        <w:rPr>
          <w:rFonts w:ascii="Palatino Linotype" w:hAnsi="Palatino Linotype"/>
          <w:lang w:val="en-GB"/>
        </w:rPr>
        <w:t>2014).</w:t>
      </w:r>
    </w:p>
    <w:p w14:paraId="51F84446" w14:textId="1B975710"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The two items </w:t>
      </w:r>
      <w:r w:rsidR="00EC11E3" w:rsidRPr="00562872">
        <w:rPr>
          <w:rFonts w:ascii="Palatino Linotype" w:hAnsi="Palatino Linotype"/>
          <w:lang w:val="en-GB"/>
        </w:rPr>
        <w:t>“</w:t>
      </w:r>
      <w:r w:rsidRPr="00562872">
        <w:rPr>
          <w:rFonts w:ascii="Palatino Linotype" w:hAnsi="Palatino Linotype"/>
          <w:lang w:val="en-GB"/>
        </w:rPr>
        <w:t>preparing your pupils for higher education</w:t>
      </w:r>
      <w:r w:rsidR="00EC11E3" w:rsidRPr="00562872">
        <w:rPr>
          <w:rFonts w:ascii="Palatino Linotype" w:hAnsi="Palatino Linotype"/>
          <w:lang w:val="en-GB"/>
        </w:rPr>
        <w:t>”</w:t>
      </w:r>
      <w:r w:rsidRPr="00562872">
        <w:rPr>
          <w:rFonts w:ascii="Palatino Linotype" w:hAnsi="Palatino Linotype"/>
          <w:lang w:val="en-GB"/>
        </w:rPr>
        <w:t xml:space="preserve"> and </w:t>
      </w:r>
      <w:r w:rsidR="00EC11E3" w:rsidRPr="00562872">
        <w:rPr>
          <w:rFonts w:ascii="Palatino Linotype" w:hAnsi="Palatino Linotype"/>
          <w:lang w:val="en-GB"/>
        </w:rPr>
        <w:t>“</w:t>
      </w:r>
      <w:r w:rsidRPr="00562872">
        <w:rPr>
          <w:rFonts w:ascii="Palatino Linotype" w:hAnsi="Palatino Linotype"/>
          <w:lang w:val="en-GB"/>
        </w:rPr>
        <w:t>preparing to practice a profession, training workers</w:t>
      </w:r>
      <w:r w:rsidR="00EC11E3" w:rsidRPr="00562872">
        <w:rPr>
          <w:rFonts w:ascii="Palatino Linotype" w:hAnsi="Palatino Linotype"/>
          <w:lang w:val="en-GB"/>
        </w:rPr>
        <w:t>”</w:t>
      </w:r>
      <w:r w:rsidRPr="00562872">
        <w:rPr>
          <w:rFonts w:ascii="Palatino Linotype" w:hAnsi="Palatino Linotype"/>
          <w:lang w:val="en-GB"/>
        </w:rPr>
        <w:t xml:space="preserve"> are at the bottom of the ranking, with greater variability. The wide range of responses can be explained by a correlation with the area (</w:t>
      </w:r>
      <w:r w:rsidR="00EC11E3" w:rsidRPr="00562872">
        <w:rPr>
          <w:rFonts w:ascii="Palatino Linotype" w:hAnsi="Palatino Linotype"/>
          <w:lang w:val="en-GB"/>
        </w:rPr>
        <w:t>“</w:t>
      </w:r>
      <w:r w:rsidRPr="00562872">
        <w:rPr>
          <w:rFonts w:ascii="Palatino Linotype" w:hAnsi="Palatino Linotype"/>
          <w:lang w:val="en-GB"/>
        </w:rPr>
        <w:t>transition-oriented</w:t>
      </w:r>
      <w:r w:rsidR="00EC11E3" w:rsidRPr="00562872">
        <w:rPr>
          <w:rFonts w:ascii="Palatino Linotype" w:hAnsi="Palatino Linotype"/>
          <w:lang w:val="en-GB"/>
        </w:rPr>
        <w:t>”</w:t>
      </w:r>
      <w:r w:rsidRPr="00562872">
        <w:rPr>
          <w:rFonts w:ascii="Palatino Linotype" w:hAnsi="Palatino Linotype"/>
          <w:lang w:val="en-GB"/>
        </w:rPr>
        <w:t xml:space="preserve"> or </w:t>
      </w:r>
      <w:r w:rsidR="00EC11E3" w:rsidRPr="00562872">
        <w:rPr>
          <w:rFonts w:ascii="Palatino Linotype" w:hAnsi="Palatino Linotype"/>
          <w:lang w:val="en-GB"/>
        </w:rPr>
        <w:t>“</w:t>
      </w:r>
      <w:r w:rsidRPr="00562872">
        <w:rPr>
          <w:rFonts w:ascii="Palatino Linotype" w:hAnsi="Palatino Linotype"/>
          <w:lang w:val="en-GB"/>
        </w:rPr>
        <w:t>qualification-oriented</w:t>
      </w:r>
      <w:r w:rsidR="00EC11E3" w:rsidRPr="00562872">
        <w:rPr>
          <w:rFonts w:ascii="Palatino Linotype" w:hAnsi="Palatino Linotype"/>
          <w:lang w:val="en-GB"/>
        </w:rPr>
        <w:t>”</w:t>
      </w:r>
      <w:r w:rsidRPr="00562872">
        <w:rPr>
          <w:rFonts w:ascii="Palatino Linotype" w:hAnsi="Palatino Linotype"/>
          <w:lang w:val="en-GB"/>
        </w:rPr>
        <w:t>) in which the teachers work.</w:t>
      </w:r>
    </w:p>
    <w:p w14:paraId="3C601383" w14:textId="495AEF76" w:rsidR="0015531E" w:rsidRPr="00562872" w:rsidRDefault="0015531E" w:rsidP="0015531E">
      <w:pPr>
        <w:jc w:val="center"/>
        <w:rPr>
          <w:rFonts w:ascii="Palatino Linotype" w:hAnsi="Palatino Linotype"/>
          <w:lang w:val="en-GB"/>
        </w:rPr>
      </w:pPr>
      <w:r w:rsidRPr="00562872">
        <w:rPr>
          <w:rFonts w:ascii="Palatino Linotype" w:hAnsi="Palatino Linotype"/>
          <w:b/>
          <w:bCs/>
          <w:lang w:val="en-GB"/>
        </w:rPr>
        <w:t>Table 1</w:t>
      </w:r>
      <w:r w:rsidR="00562872" w:rsidRPr="00562872">
        <w:rPr>
          <w:rFonts w:ascii="Palatino Linotype" w:hAnsi="Palatino Linotype"/>
          <w:b/>
          <w:bCs/>
          <w:lang w:val="en-GB"/>
        </w:rPr>
        <w:t>5.</w:t>
      </w:r>
      <w:r w:rsidRPr="00562872">
        <w:rPr>
          <w:rFonts w:ascii="Palatino Linotype" w:hAnsi="Palatino Linotype"/>
          <w:b/>
          <w:bCs/>
          <w:lang w:val="en-GB"/>
        </w:rPr>
        <w:t>3</w:t>
      </w:r>
      <w:r w:rsidRPr="00562872">
        <w:rPr>
          <w:rFonts w:ascii="Palatino Linotype" w:hAnsi="Palatino Linotype"/>
          <w:lang w:val="en-GB"/>
        </w:rPr>
        <w:t xml:space="preserve"> Objectives pursued in your lessons</w:t>
      </w:r>
    </w:p>
    <w:tbl>
      <w:tblPr>
        <w:tblStyle w:val="Grilledutableau"/>
        <w:tblW w:w="9072" w:type="dxa"/>
        <w:tblLayout w:type="fixed"/>
        <w:tblLook w:val="04A0" w:firstRow="1" w:lastRow="0" w:firstColumn="1" w:lastColumn="0" w:noHBand="0" w:noVBand="1"/>
      </w:tblPr>
      <w:tblGrid>
        <w:gridCol w:w="5665"/>
        <w:gridCol w:w="993"/>
        <w:gridCol w:w="850"/>
        <w:gridCol w:w="992"/>
        <w:gridCol w:w="572"/>
      </w:tblGrid>
      <w:tr w:rsidR="00727D97" w:rsidRPr="00CD5325" w14:paraId="46A75B1B" w14:textId="77777777" w:rsidTr="00EA479F">
        <w:tc>
          <w:tcPr>
            <w:tcW w:w="9072" w:type="dxa"/>
            <w:gridSpan w:val="5"/>
          </w:tcPr>
          <w:p w14:paraId="69BE5A9E" w14:textId="687C55C9" w:rsidR="0015531E" w:rsidRPr="00562872" w:rsidRDefault="0015531E" w:rsidP="0015531E">
            <w:pPr>
              <w:spacing w:before="120" w:after="120"/>
              <w:jc w:val="center"/>
              <w:rPr>
                <w:rFonts w:ascii="Palatino Linotype" w:hAnsi="Palatino Linotype" w:cstheme="minorHAnsi"/>
                <w:b/>
                <w:sz w:val="20"/>
                <w:szCs w:val="20"/>
                <w:lang w:val="en-GB"/>
              </w:rPr>
            </w:pPr>
            <w:r w:rsidRPr="00562872">
              <w:rPr>
                <w:rFonts w:ascii="Palatino Linotype" w:hAnsi="Palatino Linotype" w:cstheme="minorHAnsi"/>
                <w:b/>
                <w:bCs/>
                <w:sz w:val="20"/>
                <w:szCs w:val="20"/>
                <w:lang w:val="en-GB"/>
              </w:rPr>
              <w:t>To what extent do you actively pursue the following objectives in your lessons?</w:t>
            </w:r>
          </w:p>
        </w:tc>
      </w:tr>
      <w:tr w:rsidR="00EA479F" w:rsidRPr="00562872" w14:paraId="19FD7505" w14:textId="77777777" w:rsidTr="00EA479F">
        <w:tc>
          <w:tcPr>
            <w:tcW w:w="5665" w:type="dxa"/>
          </w:tcPr>
          <w:p w14:paraId="1D5EF061" w14:textId="77777777" w:rsidR="00EA479F" w:rsidRPr="00562872" w:rsidRDefault="00EA479F" w:rsidP="00EA479F">
            <w:pPr>
              <w:rPr>
                <w:rFonts w:ascii="Palatino Linotype" w:hAnsi="Palatino Linotype" w:cstheme="minorHAnsi"/>
                <w:sz w:val="20"/>
                <w:szCs w:val="20"/>
                <w:lang w:val="en-GB"/>
              </w:rPr>
            </w:pPr>
          </w:p>
        </w:tc>
        <w:tc>
          <w:tcPr>
            <w:tcW w:w="993" w:type="dxa"/>
          </w:tcPr>
          <w:p w14:paraId="5E387D59" w14:textId="07BA4338" w:rsidR="00EA479F" w:rsidRPr="00562872" w:rsidRDefault="00EA479F" w:rsidP="00EA479F">
            <w:pPr>
              <w:jc w:val="center"/>
              <w:rPr>
                <w:rFonts w:ascii="Palatino Linotype" w:hAnsi="Palatino Linotype" w:cstheme="minorHAnsi"/>
                <w:sz w:val="20"/>
                <w:szCs w:val="20"/>
                <w:lang w:val="en-GB"/>
              </w:rPr>
            </w:pPr>
            <w:r w:rsidRPr="00562872">
              <w:rPr>
                <w:rFonts w:ascii="Palatino Linotype" w:hAnsi="Palatino Linotype" w:cstheme="minorHAnsi"/>
                <w:sz w:val="18"/>
                <w:szCs w:val="18"/>
                <w:lang w:val="en-GB"/>
              </w:rPr>
              <w:t>Category</w:t>
            </w:r>
          </w:p>
        </w:tc>
        <w:tc>
          <w:tcPr>
            <w:tcW w:w="850" w:type="dxa"/>
            <w:shd w:val="clear" w:color="auto" w:fill="F2F2F2" w:themeFill="background1" w:themeFillShade="F2"/>
          </w:tcPr>
          <w:p w14:paraId="382D9D71" w14:textId="24D2C184" w:rsidR="00EA479F" w:rsidRPr="00562872" w:rsidRDefault="00EA479F" w:rsidP="00EA479F">
            <w:pPr>
              <w:jc w:val="center"/>
              <w:rPr>
                <w:rFonts w:ascii="Palatino Linotype" w:hAnsi="Palatino Linotype" w:cstheme="minorHAnsi"/>
                <w:sz w:val="20"/>
                <w:szCs w:val="20"/>
                <w:lang w:val="en-GB"/>
              </w:rPr>
            </w:pPr>
            <w:r w:rsidRPr="00562872">
              <w:rPr>
                <w:rFonts w:ascii="Palatino Linotype" w:hAnsi="Palatino Linotype" w:cstheme="minorHAnsi"/>
                <w:sz w:val="18"/>
                <w:szCs w:val="18"/>
                <w:lang w:val="en-GB"/>
              </w:rPr>
              <w:t>Average</w:t>
            </w:r>
          </w:p>
        </w:tc>
        <w:tc>
          <w:tcPr>
            <w:tcW w:w="992" w:type="dxa"/>
          </w:tcPr>
          <w:p w14:paraId="48FDD749" w14:textId="4ABAB345" w:rsidR="00EA479F" w:rsidRPr="00562872" w:rsidRDefault="00EA479F" w:rsidP="00EA479F">
            <w:pPr>
              <w:jc w:val="center"/>
              <w:rPr>
                <w:rFonts w:ascii="Palatino Linotype" w:hAnsi="Palatino Linotype" w:cstheme="minorHAnsi"/>
                <w:sz w:val="20"/>
                <w:szCs w:val="20"/>
                <w:lang w:val="en-GB"/>
              </w:rPr>
            </w:pPr>
            <w:r w:rsidRPr="00562872">
              <w:rPr>
                <w:rFonts w:ascii="Palatino Linotype" w:hAnsi="Palatino Linotype" w:cstheme="minorHAnsi"/>
                <w:sz w:val="18"/>
                <w:szCs w:val="18"/>
                <w:lang w:val="en-GB"/>
              </w:rPr>
              <w:t>Standard Deviation</w:t>
            </w:r>
          </w:p>
        </w:tc>
        <w:tc>
          <w:tcPr>
            <w:tcW w:w="572" w:type="dxa"/>
          </w:tcPr>
          <w:p w14:paraId="4D38E030" w14:textId="71F2A28A" w:rsidR="00EA479F" w:rsidRPr="00562872" w:rsidRDefault="00EA479F" w:rsidP="00EA479F">
            <w:pPr>
              <w:jc w:val="center"/>
              <w:rPr>
                <w:rFonts w:ascii="Palatino Linotype" w:hAnsi="Palatino Linotype" w:cstheme="minorHAnsi"/>
                <w:sz w:val="20"/>
                <w:szCs w:val="20"/>
                <w:lang w:val="en-GB"/>
              </w:rPr>
            </w:pPr>
            <w:r w:rsidRPr="00562872">
              <w:rPr>
                <w:rFonts w:ascii="Palatino Linotype" w:hAnsi="Palatino Linotype" w:cstheme="minorHAnsi"/>
                <w:sz w:val="18"/>
                <w:szCs w:val="18"/>
                <w:lang w:val="en-GB"/>
              </w:rPr>
              <w:t>N</w:t>
            </w:r>
          </w:p>
        </w:tc>
      </w:tr>
      <w:tr w:rsidR="00727D97" w:rsidRPr="00562872" w14:paraId="6D28C642" w14:textId="77777777" w:rsidTr="00EA479F">
        <w:tc>
          <w:tcPr>
            <w:tcW w:w="5665" w:type="dxa"/>
            <w:vAlign w:val="center"/>
          </w:tcPr>
          <w:p w14:paraId="2B7F03A7" w14:textId="03F182C3" w:rsidR="0015531E" w:rsidRPr="00562872" w:rsidRDefault="0015531E"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T</w:t>
            </w:r>
            <w:r w:rsidR="00D86031" w:rsidRPr="00562872">
              <w:rPr>
                <w:rFonts w:ascii="Palatino Linotype" w:hAnsi="Palatino Linotype" w:cstheme="minorHAnsi"/>
                <w:color w:val="000000" w:themeColor="text1"/>
                <w:kern w:val="24"/>
                <w:sz w:val="20"/>
                <w:szCs w:val="20"/>
                <w:lang w:val="en-GB"/>
              </w:rPr>
              <w:t>he t</w:t>
            </w:r>
            <w:r w:rsidRPr="00562872">
              <w:rPr>
                <w:rFonts w:ascii="Palatino Linotype" w:hAnsi="Palatino Linotype" w:cstheme="minorHAnsi"/>
                <w:color w:val="000000" w:themeColor="text1"/>
                <w:kern w:val="24"/>
                <w:sz w:val="20"/>
                <w:szCs w:val="20"/>
                <w:lang w:val="en-GB"/>
              </w:rPr>
              <w:t>ransmission of disciplinary knowledge and skills</w:t>
            </w:r>
          </w:p>
        </w:tc>
        <w:tc>
          <w:tcPr>
            <w:tcW w:w="993" w:type="dxa"/>
          </w:tcPr>
          <w:p w14:paraId="42BBF868"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D</w:t>
            </w:r>
          </w:p>
        </w:tc>
        <w:tc>
          <w:tcPr>
            <w:tcW w:w="850" w:type="dxa"/>
            <w:shd w:val="clear" w:color="auto" w:fill="F2F2F2" w:themeFill="background1" w:themeFillShade="F2"/>
            <w:vAlign w:val="center"/>
          </w:tcPr>
          <w:p w14:paraId="40358659"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5.32</w:t>
            </w:r>
          </w:p>
        </w:tc>
        <w:tc>
          <w:tcPr>
            <w:tcW w:w="992" w:type="dxa"/>
            <w:vAlign w:val="center"/>
          </w:tcPr>
          <w:p w14:paraId="606FD2A1" w14:textId="15F727FF"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0.90</w:t>
            </w:r>
          </w:p>
        </w:tc>
        <w:tc>
          <w:tcPr>
            <w:tcW w:w="572" w:type="dxa"/>
            <w:vAlign w:val="center"/>
          </w:tcPr>
          <w:p w14:paraId="3CF06393"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947</w:t>
            </w:r>
          </w:p>
        </w:tc>
      </w:tr>
      <w:tr w:rsidR="00727D97" w:rsidRPr="00562872" w14:paraId="6E88EFD6" w14:textId="77777777" w:rsidTr="00EA479F">
        <w:tc>
          <w:tcPr>
            <w:tcW w:w="5665" w:type="dxa"/>
            <w:vAlign w:val="center"/>
          </w:tcPr>
          <w:p w14:paraId="504AB33C" w14:textId="468CDB17" w:rsidR="0015531E" w:rsidRPr="00562872" w:rsidRDefault="00D86031"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The cultivation of critical and reflective subjects</w:t>
            </w:r>
          </w:p>
        </w:tc>
        <w:tc>
          <w:tcPr>
            <w:tcW w:w="993" w:type="dxa"/>
          </w:tcPr>
          <w:p w14:paraId="5CCAD5F1"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S</w:t>
            </w:r>
          </w:p>
        </w:tc>
        <w:tc>
          <w:tcPr>
            <w:tcW w:w="850" w:type="dxa"/>
            <w:shd w:val="clear" w:color="auto" w:fill="F2F2F2" w:themeFill="background1" w:themeFillShade="F2"/>
            <w:vAlign w:val="center"/>
          </w:tcPr>
          <w:p w14:paraId="6C7E73E3"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5.23</w:t>
            </w:r>
          </w:p>
        </w:tc>
        <w:tc>
          <w:tcPr>
            <w:tcW w:w="992" w:type="dxa"/>
            <w:vAlign w:val="center"/>
          </w:tcPr>
          <w:p w14:paraId="4A30B689" w14:textId="45C61E6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0.98</w:t>
            </w:r>
          </w:p>
        </w:tc>
        <w:tc>
          <w:tcPr>
            <w:tcW w:w="572" w:type="dxa"/>
            <w:vAlign w:val="center"/>
          </w:tcPr>
          <w:p w14:paraId="49D79556"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934</w:t>
            </w:r>
          </w:p>
        </w:tc>
      </w:tr>
      <w:tr w:rsidR="00727D97" w:rsidRPr="00562872" w14:paraId="41618FBC" w14:textId="77777777" w:rsidTr="00EA479F">
        <w:tc>
          <w:tcPr>
            <w:tcW w:w="5665" w:type="dxa"/>
            <w:vAlign w:val="center"/>
          </w:tcPr>
          <w:p w14:paraId="1665DEA7" w14:textId="24BDDB16" w:rsidR="0015531E" w:rsidRPr="00562872" w:rsidRDefault="00D86031"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The cultivation of enlightened and autonomous subjects</w:t>
            </w:r>
          </w:p>
        </w:tc>
        <w:tc>
          <w:tcPr>
            <w:tcW w:w="993" w:type="dxa"/>
          </w:tcPr>
          <w:p w14:paraId="5D1B7486"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S</w:t>
            </w:r>
          </w:p>
        </w:tc>
        <w:tc>
          <w:tcPr>
            <w:tcW w:w="850" w:type="dxa"/>
            <w:shd w:val="clear" w:color="auto" w:fill="F2F2F2" w:themeFill="background1" w:themeFillShade="F2"/>
            <w:vAlign w:val="center"/>
          </w:tcPr>
          <w:p w14:paraId="015219F1"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5.20</w:t>
            </w:r>
          </w:p>
        </w:tc>
        <w:tc>
          <w:tcPr>
            <w:tcW w:w="992" w:type="dxa"/>
            <w:vAlign w:val="center"/>
          </w:tcPr>
          <w:p w14:paraId="45B9DD2F" w14:textId="5C893B2B"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0.94</w:t>
            </w:r>
          </w:p>
        </w:tc>
        <w:tc>
          <w:tcPr>
            <w:tcW w:w="572" w:type="dxa"/>
            <w:vAlign w:val="center"/>
          </w:tcPr>
          <w:p w14:paraId="06673B7B"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938</w:t>
            </w:r>
          </w:p>
        </w:tc>
      </w:tr>
      <w:tr w:rsidR="00727D97" w:rsidRPr="00562872" w14:paraId="480E4251" w14:textId="77777777" w:rsidTr="00EA479F">
        <w:tc>
          <w:tcPr>
            <w:tcW w:w="5665" w:type="dxa"/>
            <w:vAlign w:val="center"/>
          </w:tcPr>
          <w:p w14:paraId="56D40606" w14:textId="389C825C" w:rsidR="0015531E" w:rsidRPr="00562872" w:rsidRDefault="00D86031"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The cultivation of fulfilled, self-confident subjects</w:t>
            </w:r>
          </w:p>
        </w:tc>
        <w:tc>
          <w:tcPr>
            <w:tcW w:w="993" w:type="dxa"/>
          </w:tcPr>
          <w:p w14:paraId="1EF7EF25"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S</w:t>
            </w:r>
          </w:p>
        </w:tc>
        <w:tc>
          <w:tcPr>
            <w:tcW w:w="850" w:type="dxa"/>
            <w:shd w:val="clear" w:color="auto" w:fill="F2F2F2" w:themeFill="background1" w:themeFillShade="F2"/>
            <w:vAlign w:val="center"/>
          </w:tcPr>
          <w:p w14:paraId="289E258D"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5.18</w:t>
            </w:r>
          </w:p>
        </w:tc>
        <w:tc>
          <w:tcPr>
            <w:tcW w:w="992" w:type="dxa"/>
            <w:vAlign w:val="center"/>
          </w:tcPr>
          <w:p w14:paraId="56135429" w14:textId="17AFD41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0.98</w:t>
            </w:r>
          </w:p>
        </w:tc>
        <w:tc>
          <w:tcPr>
            <w:tcW w:w="572" w:type="dxa"/>
            <w:vAlign w:val="center"/>
          </w:tcPr>
          <w:p w14:paraId="3E907CBD"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940</w:t>
            </w:r>
          </w:p>
        </w:tc>
      </w:tr>
      <w:tr w:rsidR="00727D97" w:rsidRPr="00562872" w14:paraId="07834AE0" w14:textId="77777777" w:rsidTr="00EA479F">
        <w:tc>
          <w:tcPr>
            <w:tcW w:w="5665" w:type="dxa"/>
            <w:vAlign w:val="center"/>
          </w:tcPr>
          <w:p w14:paraId="6612E73A" w14:textId="662DF55C" w:rsidR="0015531E" w:rsidRPr="00562872" w:rsidRDefault="00D86031"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The transmission of a basic set of skills and knowledge for life</w:t>
            </w:r>
          </w:p>
        </w:tc>
        <w:tc>
          <w:tcPr>
            <w:tcW w:w="993" w:type="dxa"/>
          </w:tcPr>
          <w:p w14:paraId="7E3D990C"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D</w:t>
            </w:r>
          </w:p>
        </w:tc>
        <w:tc>
          <w:tcPr>
            <w:tcW w:w="850" w:type="dxa"/>
            <w:shd w:val="clear" w:color="auto" w:fill="F2F2F2" w:themeFill="background1" w:themeFillShade="F2"/>
            <w:vAlign w:val="center"/>
          </w:tcPr>
          <w:p w14:paraId="1C2560AA"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5.10</w:t>
            </w:r>
          </w:p>
        </w:tc>
        <w:tc>
          <w:tcPr>
            <w:tcW w:w="992" w:type="dxa"/>
            <w:vAlign w:val="center"/>
          </w:tcPr>
          <w:p w14:paraId="60FA249C" w14:textId="4F68264F"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1.09</w:t>
            </w:r>
          </w:p>
        </w:tc>
        <w:tc>
          <w:tcPr>
            <w:tcW w:w="572" w:type="dxa"/>
            <w:vAlign w:val="center"/>
          </w:tcPr>
          <w:p w14:paraId="775B601E"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941</w:t>
            </w:r>
          </w:p>
        </w:tc>
      </w:tr>
      <w:tr w:rsidR="00727D97" w:rsidRPr="00562872" w14:paraId="3DF20AFD" w14:textId="77777777" w:rsidTr="00EA479F">
        <w:tc>
          <w:tcPr>
            <w:tcW w:w="5665" w:type="dxa"/>
            <w:vAlign w:val="center"/>
          </w:tcPr>
          <w:p w14:paraId="52DC1D1C" w14:textId="609DCE71" w:rsidR="0015531E" w:rsidRPr="00562872" w:rsidRDefault="00D86031"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The encouragement of talents and desire to enable everyone to succeed according to their own merits</w:t>
            </w:r>
          </w:p>
        </w:tc>
        <w:tc>
          <w:tcPr>
            <w:tcW w:w="993" w:type="dxa"/>
          </w:tcPr>
          <w:p w14:paraId="61559BAE"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D</w:t>
            </w:r>
          </w:p>
        </w:tc>
        <w:tc>
          <w:tcPr>
            <w:tcW w:w="850" w:type="dxa"/>
            <w:shd w:val="clear" w:color="auto" w:fill="F2F2F2" w:themeFill="background1" w:themeFillShade="F2"/>
            <w:vAlign w:val="center"/>
          </w:tcPr>
          <w:p w14:paraId="2C423A41"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4.97</w:t>
            </w:r>
          </w:p>
        </w:tc>
        <w:tc>
          <w:tcPr>
            <w:tcW w:w="992" w:type="dxa"/>
            <w:vAlign w:val="center"/>
          </w:tcPr>
          <w:p w14:paraId="03C19381" w14:textId="69928820"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1.16</w:t>
            </w:r>
          </w:p>
        </w:tc>
        <w:tc>
          <w:tcPr>
            <w:tcW w:w="572" w:type="dxa"/>
            <w:vAlign w:val="center"/>
          </w:tcPr>
          <w:p w14:paraId="34445EB5"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913</w:t>
            </w:r>
          </w:p>
        </w:tc>
      </w:tr>
      <w:tr w:rsidR="00727D97" w:rsidRPr="00562872" w14:paraId="44D133B0" w14:textId="77777777" w:rsidTr="00EA479F">
        <w:tc>
          <w:tcPr>
            <w:tcW w:w="5665" w:type="dxa"/>
            <w:vAlign w:val="center"/>
          </w:tcPr>
          <w:p w14:paraId="099C5F75" w14:textId="2105B30C" w:rsidR="0015531E" w:rsidRPr="00562872" w:rsidRDefault="00D86031"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The cultivation of future adults who are open to cultural diversity</w:t>
            </w:r>
          </w:p>
        </w:tc>
        <w:tc>
          <w:tcPr>
            <w:tcW w:w="993" w:type="dxa"/>
          </w:tcPr>
          <w:p w14:paraId="4F06D349"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I</w:t>
            </w:r>
          </w:p>
        </w:tc>
        <w:tc>
          <w:tcPr>
            <w:tcW w:w="850" w:type="dxa"/>
            <w:shd w:val="clear" w:color="auto" w:fill="F2F2F2" w:themeFill="background1" w:themeFillShade="F2"/>
            <w:vAlign w:val="center"/>
          </w:tcPr>
          <w:p w14:paraId="53E471CF"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4.93</w:t>
            </w:r>
          </w:p>
        </w:tc>
        <w:tc>
          <w:tcPr>
            <w:tcW w:w="992" w:type="dxa"/>
            <w:vAlign w:val="center"/>
          </w:tcPr>
          <w:p w14:paraId="7DEEE750" w14:textId="357D3540"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1.23</w:t>
            </w:r>
          </w:p>
        </w:tc>
        <w:tc>
          <w:tcPr>
            <w:tcW w:w="572" w:type="dxa"/>
            <w:vAlign w:val="center"/>
          </w:tcPr>
          <w:p w14:paraId="512CF574"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911</w:t>
            </w:r>
          </w:p>
        </w:tc>
      </w:tr>
      <w:tr w:rsidR="00727D97" w:rsidRPr="00562872" w14:paraId="7A27D9C0" w14:textId="77777777" w:rsidTr="00EA479F">
        <w:tc>
          <w:tcPr>
            <w:tcW w:w="5665" w:type="dxa"/>
            <w:vAlign w:val="center"/>
          </w:tcPr>
          <w:p w14:paraId="28B8CAE5" w14:textId="72B29FB5" w:rsidR="0015531E" w:rsidRPr="00562872" w:rsidRDefault="00D86031"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lastRenderedPageBreak/>
              <w:t>An openness to a plurality of values</w:t>
            </w:r>
          </w:p>
        </w:tc>
        <w:tc>
          <w:tcPr>
            <w:tcW w:w="993" w:type="dxa"/>
          </w:tcPr>
          <w:p w14:paraId="544C7281"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I</w:t>
            </w:r>
          </w:p>
        </w:tc>
        <w:tc>
          <w:tcPr>
            <w:tcW w:w="850" w:type="dxa"/>
            <w:shd w:val="clear" w:color="auto" w:fill="F2F2F2" w:themeFill="background1" w:themeFillShade="F2"/>
            <w:vAlign w:val="center"/>
          </w:tcPr>
          <w:p w14:paraId="13D1AB5D"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4.88</w:t>
            </w:r>
          </w:p>
        </w:tc>
        <w:tc>
          <w:tcPr>
            <w:tcW w:w="992" w:type="dxa"/>
            <w:vAlign w:val="center"/>
          </w:tcPr>
          <w:p w14:paraId="6DA7C2DC" w14:textId="1F70BB3C"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1.23</w:t>
            </w:r>
          </w:p>
        </w:tc>
        <w:tc>
          <w:tcPr>
            <w:tcW w:w="572" w:type="dxa"/>
            <w:vAlign w:val="center"/>
          </w:tcPr>
          <w:p w14:paraId="57EB54FA"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911</w:t>
            </w:r>
          </w:p>
        </w:tc>
      </w:tr>
      <w:tr w:rsidR="00727D97" w:rsidRPr="00562872" w14:paraId="5D11D5FD" w14:textId="77777777" w:rsidTr="00EA479F">
        <w:tc>
          <w:tcPr>
            <w:tcW w:w="5665" w:type="dxa"/>
            <w:vAlign w:val="center"/>
          </w:tcPr>
          <w:p w14:paraId="65D9A045" w14:textId="49A5E67A" w:rsidR="0015531E" w:rsidRPr="00562872" w:rsidRDefault="00D86031"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An openness to individual differences and preferences (opinions, sexual orientation, etc.)</w:t>
            </w:r>
          </w:p>
        </w:tc>
        <w:tc>
          <w:tcPr>
            <w:tcW w:w="993" w:type="dxa"/>
          </w:tcPr>
          <w:p w14:paraId="68E66B47"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I</w:t>
            </w:r>
          </w:p>
        </w:tc>
        <w:tc>
          <w:tcPr>
            <w:tcW w:w="850" w:type="dxa"/>
            <w:shd w:val="clear" w:color="auto" w:fill="F2F2F2" w:themeFill="background1" w:themeFillShade="F2"/>
            <w:vAlign w:val="center"/>
          </w:tcPr>
          <w:p w14:paraId="6AAE786E"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4.84</w:t>
            </w:r>
          </w:p>
        </w:tc>
        <w:tc>
          <w:tcPr>
            <w:tcW w:w="992" w:type="dxa"/>
            <w:vAlign w:val="center"/>
          </w:tcPr>
          <w:p w14:paraId="424EF48B" w14:textId="42CB9E40"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1.30</w:t>
            </w:r>
          </w:p>
        </w:tc>
        <w:tc>
          <w:tcPr>
            <w:tcW w:w="572" w:type="dxa"/>
            <w:vAlign w:val="center"/>
          </w:tcPr>
          <w:p w14:paraId="6A085781"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903</w:t>
            </w:r>
          </w:p>
        </w:tc>
      </w:tr>
      <w:tr w:rsidR="00727D97" w:rsidRPr="00562872" w14:paraId="4A41144E" w14:textId="77777777" w:rsidTr="00EA479F">
        <w:tc>
          <w:tcPr>
            <w:tcW w:w="5665" w:type="dxa"/>
            <w:vAlign w:val="center"/>
          </w:tcPr>
          <w:p w14:paraId="104B3ADB" w14:textId="7C87BCBE" w:rsidR="0015531E" w:rsidRPr="00562872" w:rsidRDefault="00D86031"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The transmission/Sharing of universal values (e.g. human rights)</w:t>
            </w:r>
          </w:p>
        </w:tc>
        <w:tc>
          <w:tcPr>
            <w:tcW w:w="993" w:type="dxa"/>
          </w:tcPr>
          <w:p w14:paraId="311DA546"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I</w:t>
            </w:r>
          </w:p>
        </w:tc>
        <w:tc>
          <w:tcPr>
            <w:tcW w:w="850" w:type="dxa"/>
            <w:shd w:val="clear" w:color="auto" w:fill="F2F2F2" w:themeFill="background1" w:themeFillShade="F2"/>
            <w:vAlign w:val="center"/>
          </w:tcPr>
          <w:p w14:paraId="595A2D5E"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4.81</w:t>
            </w:r>
          </w:p>
        </w:tc>
        <w:tc>
          <w:tcPr>
            <w:tcW w:w="992" w:type="dxa"/>
            <w:vAlign w:val="center"/>
          </w:tcPr>
          <w:p w14:paraId="738B5F2A" w14:textId="1882D299"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1.32</w:t>
            </w:r>
          </w:p>
        </w:tc>
        <w:tc>
          <w:tcPr>
            <w:tcW w:w="572" w:type="dxa"/>
            <w:vAlign w:val="center"/>
          </w:tcPr>
          <w:p w14:paraId="44CEBD4D"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907</w:t>
            </w:r>
          </w:p>
        </w:tc>
      </w:tr>
      <w:tr w:rsidR="00727D97" w:rsidRPr="00562872" w14:paraId="42C15801" w14:textId="77777777" w:rsidTr="00EA479F">
        <w:tc>
          <w:tcPr>
            <w:tcW w:w="5665" w:type="dxa"/>
            <w:vAlign w:val="center"/>
          </w:tcPr>
          <w:p w14:paraId="3DB4CC4D" w14:textId="7E60D0D6" w:rsidR="0015531E" w:rsidRPr="00562872" w:rsidRDefault="00D86031"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 xml:space="preserve">The cultivation of proactive, self-starting, high-achieving individuals </w:t>
            </w:r>
          </w:p>
        </w:tc>
        <w:tc>
          <w:tcPr>
            <w:tcW w:w="993" w:type="dxa"/>
          </w:tcPr>
          <w:p w14:paraId="5C0E8940"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S</w:t>
            </w:r>
          </w:p>
        </w:tc>
        <w:tc>
          <w:tcPr>
            <w:tcW w:w="850" w:type="dxa"/>
            <w:shd w:val="clear" w:color="auto" w:fill="F2F2F2" w:themeFill="background1" w:themeFillShade="F2"/>
            <w:vAlign w:val="center"/>
          </w:tcPr>
          <w:p w14:paraId="34B44FF1"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4.75</w:t>
            </w:r>
          </w:p>
        </w:tc>
        <w:tc>
          <w:tcPr>
            <w:tcW w:w="992" w:type="dxa"/>
            <w:vAlign w:val="center"/>
          </w:tcPr>
          <w:p w14:paraId="046B956A" w14:textId="6DD5E6C9"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1.21</w:t>
            </w:r>
          </w:p>
        </w:tc>
        <w:tc>
          <w:tcPr>
            <w:tcW w:w="572" w:type="dxa"/>
            <w:vAlign w:val="center"/>
          </w:tcPr>
          <w:p w14:paraId="2E4FB436"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912</w:t>
            </w:r>
          </w:p>
        </w:tc>
      </w:tr>
      <w:tr w:rsidR="00727D97" w:rsidRPr="00562872" w14:paraId="40ADF5EC" w14:textId="77777777" w:rsidTr="00EA479F">
        <w:tc>
          <w:tcPr>
            <w:tcW w:w="5665" w:type="dxa"/>
            <w:vAlign w:val="center"/>
          </w:tcPr>
          <w:p w14:paraId="0E59F6C8" w14:textId="63389FD8" w:rsidR="0015531E" w:rsidRPr="00562872" w:rsidRDefault="00D86031"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The preparation of pupils for higher education</w:t>
            </w:r>
          </w:p>
        </w:tc>
        <w:tc>
          <w:tcPr>
            <w:tcW w:w="993" w:type="dxa"/>
          </w:tcPr>
          <w:p w14:paraId="2C5D1705"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D</w:t>
            </w:r>
          </w:p>
        </w:tc>
        <w:tc>
          <w:tcPr>
            <w:tcW w:w="850" w:type="dxa"/>
            <w:shd w:val="clear" w:color="auto" w:fill="F2F2F2" w:themeFill="background1" w:themeFillShade="F2"/>
            <w:vAlign w:val="center"/>
          </w:tcPr>
          <w:p w14:paraId="0A48F5C8"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4.72</w:t>
            </w:r>
          </w:p>
        </w:tc>
        <w:tc>
          <w:tcPr>
            <w:tcW w:w="992" w:type="dxa"/>
            <w:vAlign w:val="center"/>
          </w:tcPr>
          <w:p w14:paraId="2C09C0C4" w14:textId="4203977E"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1.38</w:t>
            </w:r>
          </w:p>
        </w:tc>
        <w:tc>
          <w:tcPr>
            <w:tcW w:w="572" w:type="dxa"/>
            <w:vAlign w:val="center"/>
          </w:tcPr>
          <w:p w14:paraId="0D34E125"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936</w:t>
            </w:r>
          </w:p>
        </w:tc>
      </w:tr>
      <w:tr w:rsidR="00727D97" w:rsidRPr="00562872" w14:paraId="0B66D60B" w14:textId="77777777" w:rsidTr="00EA479F">
        <w:tc>
          <w:tcPr>
            <w:tcW w:w="5665" w:type="dxa"/>
            <w:vAlign w:val="center"/>
          </w:tcPr>
          <w:p w14:paraId="6CC04263" w14:textId="0E591649" w:rsidR="0015531E" w:rsidRPr="00562872" w:rsidRDefault="00D86031"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The development of a sense of belonging to the society in which pupils live</w:t>
            </w:r>
          </w:p>
        </w:tc>
        <w:tc>
          <w:tcPr>
            <w:tcW w:w="993" w:type="dxa"/>
          </w:tcPr>
          <w:p w14:paraId="26BFC022"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I</w:t>
            </w:r>
          </w:p>
        </w:tc>
        <w:tc>
          <w:tcPr>
            <w:tcW w:w="850" w:type="dxa"/>
            <w:shd w:val="clear" w:color="auto" w:fill="F2F2F2" w:themeFill="background1" w:themeFillShade="F2"/>
            <w:vAlign w:val="center"/>
          </w:tcPr>
          <w:p w14:paraId="253AAF0C"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4.47</w:t>
            </w:r>
          </w:p>
        </w:tc>
        <w:tc>
          <w:tcPr>
            <w:tcW w:w="992" w:type="dxa"/>
            <w:vAlign w:val="center"/>
          </w:tcPr>
          <w:p w14:paraId="575A18E7" w14:textId="1ED79AF6"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1.27</w:t>
            </w:r>
          </w:p>
        </w:tc>
        <w:tc>
          <w:tcPr>
            <w:tcW w:w="572" w:type="dxa"/>
            <w:vAlign w:val="center"/>
          </w:tcPr>
          <w:p w14:paraId="367A42F1"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901</w:t>
            </w:r>
          </w:p>
        </w:tc>
      </w:tr>
      <w:tr w:rsidR="00727D97" w:rsidRPr="00562872" w14:paraId="47D3BEF0" w14:textId="77777777" w:rsidTr="00EA479F">
        <w:tc>
          <w:tcPr>
            <w:tcW w:w="5665" w:type="dxa"/>
            <w:vAlign w:val="center"/>
          </w:tcPr>
          <w:p w14:paraId="032E2A35" w14:textId="0AB8A8D1" w:rsidR="0015531E" w:rsidRPr="00562872" w:rsidRDefault="00D86031"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The transmission/Sharing of a common culture</w:t>
            </w:r>
          </w:p>
        </w:tc>
        <w:tc>
          <w:tcPr>
            <w:tcW w:w="993" w:type="dxa"/>
          </w:tcPr>
          <w:p w14:paraId="1D15EE4D"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I</w:t>
            </w:r>
          </w:p>
        </w:tc>
        <w:tc>
          <w:tcPr>
            <w:tcW w:w="850" w:type="dxa"/>
            <w:shd w:val="clear" w:color="auto" w:fill="F2F2F2" w:themeFill="background1" w:themeFillShade="F2"/>
            <w:vAlign w:val="center"/>
          </w:tcPr>
          <w:p w14:paraId="6D63B88B"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4.33</w:t>
            </w:r>
          </w:p>
        </w:tc>
        <w:tc>
          <w:tcPr>
            <w:tcW w:w="992" w:type="dxa"/>
            <w:vAlign w:val="center"/>
          </w:tcPr>
          <w:p w14:paraId="25ABA2A9" w14:textId="50608F35"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1.34</w:t>
            </w:r>
          </w:p>
        </w:tc>
        <w:tc>
          <w:tcPr>
            <w:tcW w:w="572" w:type="dxa"/>
            <w:vAlign w:val="center"/>
          </w:tcPr>
          <w:p w14:paraId="448BF21B"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891</w:t>
            </w:r>
          </w:p>
        </w:tc>
      </w:tr>
      <w:tr w:rsidR="00727D97" w:rsidRPr="00562872" w14:paraId="3A63CD03" w14:textId="77777777" w:rsidTr="00EA479F">
        <w:tc>
          <w:tcPr>
            <w:tcW w:w="5665" w:type="dxa"/>
            <w:vAlign w:val="center"/>
          </w:tcPr>
          <w:p w14:paraId="2150E1D2" w14:textId="6931198A" w:rsidR="0015531E" w:rsidRPr="00562872" w:rsidRDefault="00D86031" w:rsidP="0015531E">
            <w:pPr>
              <w:pStyle w:val="NormalWeb"/>
              <w:spacing w:before="0" w:beforeAutospacing="0" w:after="0" w:afterAutospacing="0"/>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The preparation of your pupils for a profession, training of workers</w:t>
            </w:r>
          </w:p>
        </w:tc>
        <w:tc>
          <w:tcPr>
            <w:tcW w:w="993" w:type="dxa"/>
          </w:tcPr>
          <w:p w14:paraId="36F3E698"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D</w:t>
            </w:r>
          </w:p>
        </w:tc>
        <w:tc>
          <w:tcPr>
            <w:tcW w:w="850" w:type="dxa"/>
            <w:shd w:val="clear" w:color="auto" w:fill="F2F2F2" w:themeFill="background1" w:themeFillShade="F2"/>
            <w:vAlign w:val="center"/>
          </w:tcPr>
          <w:p w14:paraId="45E21CA0"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4.00</w:t>
            </w:r>
          </w:p>
        </w:tc>
        <w:tc>
          <w:tcPr>
            <w:tcW w:w="992" w:type="dxa"/>
            <w:vAlign w:val="center"/>
          </w:tcPr>
          <w:p w14:paraId="0E7103F0" w14:textId="2362B4CE"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1.68</w:t>
            </w:r>
          </w:p>
        </w:tc>
        <w:tc>
          <w:tcPr>
            <w:tcW w:w="572" w:type="dxa"/>
            <w:vAlign w:val="center"/>
          </w:tcPr>
          <w:p w14:paraId="20B0D18D" w14:textId="77777777" w:rsidR="0015531E" w:rsidRPr="00562872" w:rsidRDefault="0015531E" w:rsidP="0015531E">
            <w:pPr>
              <w:pStyle w:val="NormalWeb"/>
              <w:spacing w:before="0" w:beforeAutospacing="0" w:after="0" w:afterAutospacing="0"/>
              <w:jc w:val="center"/>
              <w:textAlignment w:val="center"/>
              <w:rPr>
                <w:rFonts w:ascii="Palatino Linotype" w:hAnsi="Palatino Linotype" w:cstheme="minorHAnsi"/>
                <w:sz w:val="20"/>
                <w:szCs w:val="20"/>
                <w:lang w:val="en-GB"/>
              </w:rPr>
            </w:pPr>
            <w:r w:rsidRPr="00562872">
              <w:rPr>
                <w:rFonts w:ascii="Palatino Linotype" w:hAnsi="Palatino Linotype" w:cstheme="minorHAnsi"/>
                <w:color w:val="000000" w:themeColor="text1"/>
                <w:kern w:val="24"/>
                <w:sz w:val="20"/>
                <w:szCs w:val="20"/>
                <w:lang w:val="en-GB"/>
              </w:rPr>
              <w:t>928</w:t>
            </w:r>
          </w:p>
        </w:tc>
      </w:tr>
    </w:tbl>
    <w:p w14:paraId="5E85D227" w14:textId="769C5F3F" w:rsidR="0015531E" w:rsidRPr="00562872" w:rsidRDefault="0015531E" w:rsidP="0015531E">
      <w:pPr>
        <w:rPr>
          <w:rFonts w:ascii="Palatino Linotype" w:hAnsi="Palatino Linotype"/>
          <w:lang w:val="en-GB"/>
        </w:rPr>
      </w:pPr>
      <w:r w:rsidRPr="00562872">
        <w:rPr>
          <w:rFonts w:ascii="Palatino Linotype" w:hAnsi="Palatino Linotype" w:cstheme="minorHAnsi"/>
          <w:lang w:val="en-GB"/>
        </w:rPr>
        <w:t>S = Subjectivation; I = Integration; D = Distribution</w:t>
      </w:r>
    </w:p>
    <w:p w14:paraId="5FD5DB08" w14:textId="0E2D8E0A" w:rsidR="0015531E" w:rsidRPr="00562872" w:rsidRDefault="0015531E" w:rsidP="0015531E">
      <w:pPr>
        <w:jc w:val="both"/>
        <w:rPr>
          <w:rFonts w:ascii="Palatino Linotype" w:hAnsi="Palatino Linotype"/>
          <w:lang w:val="en-GB"/>
        </w:rPr>
      </w:pPr>
      <w:r w:rsidRPr="00562872">
        <w:rPr>
          <w:rFonts w:ascii="Palatino Linotype" w:hAnsi="Palatino Linotype"/>
          <w:lang w:val="en-GB"/>
        </w:rPr>
        <w:t>Factor analyses were also conducted here, and three factors were extracted (Tay et al. 2021). The first of these refers broadly to socio-cultural integration</w:t>
      </w:r>
      <w:r w:rsidR="0045270C" w:rsidRPr="00562872">
        <w:rPr>
          <w:rFonts w:ascii="Palatino Linotype" w:hAnsi="Palatino Linotype"/>
          <w:lang w:val="en-GB"/>
        </w:rPr>
        <w:t>,</w:t>
      </w:r>
      <w:r w:rsidRPr="00562872">
        <w:rPr>
          <w:rFonts w:ascii="Palatino Linotype" w:hAnsi="Palatino Linotype"/>
          <w:lang w:val="en-GB"/>
        </w:rPr>
        <w:t xml:space="preserve"> while the second refers to the construction of subjects (across all aspects – enlightened, fulfilled and work ethic). The third factor </w:t>
      </w:r>
      <w:r w:rsidR="0045270C" w:rsidRPr="00562872">
        <w:rPr>
          <w:rFonts w:ascii="Palatino Linotype" w:hAnsi="Palatino Linotype"/>
          <w:lang w:val="en-GB"/>
        </w:rPr>
        <w:t>identifies</w:t>
      </w:r>
      <w:r w:rsidRPr="00562872">
        <w:rPr>
          <w:rFonts w:ascii="Palatino Linotype" w:hAnsi="Palatino Linotype"/>
          <w:lang w:val="en-GB"/>
        </w:rPr>
        <w:t xml:space="preserve"> the </w:t>
      </w:r>
      <w:r w:rsidR="005D7538">
        <w:rPr>
          <w:rFonts w:ascii="Palatino Linotype" w:hAnsi="Palatino Linotype"/>
          <w:lang w:val="en-GB"/>
        </w:rPr>
        <w:t>instruction</w:t>
      </w:r>
      <w:r w:rsidR="0045270C" w:rsidRPr="00562872">
        <w:rPr>
          <w:rFonts w:ascii="Palatino Linotype" w:hAnsi="Palatino Linotype"/>
          <w:lang w:val="en-GB"/>
        </w:rPr>
        <w:t xml:space="preserve">-related </w:t>
      </w:r>
      <w:r w:rsidRPr="00562872">
        <w:rPr>
          <w:rFonts w:ascii="Palatino Linotype" w:hAnsi="Palatino Linotype"/>
          <w:lang w:val="en-GB"/>
        </w:rPr>
        <w:t>items</w:t>
      </w:r>
      <w:r w:rsidR="006273C0" w:rsidRPr="00562872">
        <w:rPr>
          <w:rFonts w:ascii="Palatino Linotype" w:hAnsi="Palatino Linotype"/>
          <w:lang w:val="en-GB"/>
        </w:rPr>
        <w:t xml:space="preserve"> originally associated with the three missions</w:t>
      </w:r>
      <w:r w:rsidRPr="00562872">
        <w:rPr>
          <w:rFonts w:ascii="Palatino Linotype" w:hAnsi="Palatino Linotype"/>
          <w:lang w:val="en-GB"/>
        </w:rPr>
        <w:t xml:space="preserve"> (transmission of knowledge and skills, preparation for higher education, etc.). The variance analysis (Tay et al. 2021) shows that there are statistically significant differences between </w:t>
      </w:r>
      <w:r w:rsidR="005333E2" w:rsidRPr="00562872">
        <w:rPr>
          <w:rFonts w:ascii="Palatino Linotype" w:hAnsi="Palatino Linotype"/>
          <w:lang w:val="en-GB"/>
        </w:rPr>
        <w:t>schools</w:t>
      </w:r>
      <w:r w:rsidRPr="00562872">
        <w:rPr>
          <w:rFonts w:ascii="Palatino Linotype" w:hAnsi="Palatino Linotype"/>
          <w:lang w:val="en-GB"/>
        </w:rPr>
        <w:t xml:space="preserve"> (share of variance between </w:t>
      </w:r>
      <w:r w:rsidR="005333E2" w:rsidRPr="00562872">
        <w:rPr>
          <w:rFonts w:ascii="Palatino Linotype" w:hAnsi="Palatino Linotype"/>
          <w:lang w:val="en-GB"/>
        </w:rPr>
        <w:t>schools</w:t>
      </w:r>
      <w:r w:rsidRPr="00562872">
        <w:rPr>
          <w:rFonts w:ascii="Palatino Linotype" w:hAnsi="Palatino Linotype"/>
          <w:lang w:val="en-GB"/>
        </w:rPr>
        <w:t xml:space="preserve">: 8%), in terms of both the </w:t>
      </w:r>
      <w:r w:rsidR="00EC11E3" w:rsidRPr="00562872">
        <w:rPr>
          <w:rFonts w:ascii="Palatino Linotype" w:hAnsi="Palatino Linotype"/>
          <w:lang w:val="en-GB"/>
        </w:rPr>
        <w:t>“</w:t>
      </w:r>
      <w:r w:rsidR="005D7538">
        <w:rPr>
          <w:rFonts w:ascii="Palatino Linotype" w:hAnsi="Palatino Linotype"/>
          <w:lang w:val="en-GB"/>
        </w:rPr>
        <w:t>Instruction</w:t>
      </w:r>
      <w:r w:rsidR="00EC11E3" w:rsidRPr="00562872">
        <w:rPr>
          <w:rFonts w:ascii="Palatino Linotype" w:hAnsi="Palatino Linotype"/>
          <w:lang w:val="en-GB"/>
        </w:rPr>
        <w:t>”</w:t>
      </w:r>
      <w:r w:rsidRPr="00562872">
        <w:rPr>
          <w:rFonts w:ascii="Palatino Linotype" w:hAnsi="Palatino Linotype"/>
          <w:lang w:val="en-GB"/>
        </w:rPr>
        <w:t xml:space="preserve"> and the </w:t>
      </w:r>
      <w:r w:rsidR="00EC11E3" w:rsidRPr="00562872">
        <w:rPr>
          <w:rFonts w:ascii="Palatino Linotype" w:hAnsi="Palatino Linotype"/>
          <w:lang w:val="en-GB"/>
        </w:rPr>
        <w:t>“</w:t>
      </w:r>
      <w:r w:rsidRPr="00562872">
        <w:rPr>
          <w:rFonts w:ascii="Palatino Linotype" w:hAnsi="Palatino Linotype"/>
          <w:lang w:val="en-GB"/>
        </w:rPr>
        <w:t>Cultivation of subjects</w:t>
      </w:r>
      <w:r w:rsidR="00EC11E3" w:rsidRPr="00562872">
        <w:rPr>
          <w:rFonts w:ascii="Palatino Linotype" w:hAnsi="Palatino Linotype"/>
          <w:lang w:val="en-GB"/>
        </w:rPr>
        <w:t>”</w:t>
      </w:r>
      <w:r w:rsidRPr="00562872">
        <w:rPr>
          <w:rFonts w:ascii="Palatino Linotype" w:hAnsi="Palatino Linotype"/>
          <w:lang w:val="en-GB"/>
        </w:rPr>
        <w:t xml:space="preserve"> factors (share of variance between </w:t>
      </w:r>
      <w:r w:rsidR="005333E2" w:rsidRPr="00562872">
        <w:rPr>
          <w:rFonts w:ascii="Palatino Linotype" w:hAnsi="Palatino Linotype"/>
          <w:lang w:val="en-GB"/>
        </w:rPr>
        <w:t>schools</w:t>
      </w:r>
      <w:r w:rsidRPr="00562872">
        <w:rPr>
          <w:rFonts w:ascii="Palatino Linotype" w:hAnsi="Palatino Linotype"/>
          <w:lang w:val="en-GB"/>
        </w:rPr>
        <w:t xml:space="preserve">: 4%), </w:t>
      </w:r>
      <w:r w:rsidR="0045270C" w:rsidRPr="00562872">
        <w:rPr>
          <w:rFonts w:ascii="Palatino Linotype" w:hAnsi="Palatino Linotype"/>
          <w:lang w:val="en-GB"/>
        </w:rPr>
        <w:t xml:space="preserve">though </w:t>
      </w:r>
      <w:r w:rsidRPr="00562872">
        <w:rPr>
          <w:rFonts w:ascii="Palatino Linotype" w:hAnsi="Palatino Linotype"/>
          <w:lang w:val="en-GB"/>
        </w:rPr>
        <w:t xml:space="preserve">these do not appear to be related to the </w:t>
      </w:r>
      <w:r w:rsidR="00EC11E3" w:rsidRPr="00562872">
        <w:rPr>
          <w:rFonts w:ascii="Palatino Linotype" w:hAnsi="Palatino Linotype"/>
          <w:lang w:val="en-GB"/>
        </w:rPr>
        <w:t>“</w:t>
      </w:r>
      <w:r w:rsidRPr="00562872">
        <w:rPr>
          <w:rFonts w:ascii="Palatino Linotype" w:hAnsi="Palatino Linotype"/>
          <w:lang w:val="en-GB"/>
        </w:rPr>
        <w:t>Integration</w:t>
      </w:r>
      <w:r w:rsidR="00EC11E3" w:rsidRPr="00562872">
        <w:rPr>
          <w:rFonts w:ascii="Palatino Linotype" w:hAnsi="Palatino Linotype"/>
          <w:lang w:val="en-GB"/>
        </w:rPr>
        <w:t>”</w:t>
      </w:r>
      <w:r w:rsidRPr="00562872">
        <w:rPr>
          <w:rFonts w:ascii="Palatino Linotype" w:hAnsi="Palatino Linotype"/>
          <w:lang w:val="en-GB"/>
        </w:rPr>
        <w:t xml:space="preserve"> factor. </w:t>
      </w:r>
      <w:bookmarkStart w:id="6" w:name="_Hlk133245425"/>
      <w:r w:rsidRPr="00562872">
        <w:rPr>
          <w:rFonts w:ascii="Palatino Linotype" w:hAnsi="Palatino Linotype"/>
          <w:lang w:val="en-GB"/>
        </w:rPr>
        <w:t xml:space="preserve">Complementary analyses (Tay et al. 2021) have shown that, overall, the (multidimensional) </w:t>
      </w:r>
      <w:r w:rsidR="00EC11E3" w:rsidRPr="00562872">
        <w:rPr>
          <w:rFonts w:ascii="Palatino Linotype" w:hAnsi="Palatino Linotype"/>
          <w:lang w:val="en-GB"/>
        </w:rPr>
        <w:t>“</w:t>
      </w:r>
      <w:r w:rsidRPr="00562872">
        <w:rPr>
          <w:rFonts w:ascii="Palatino Linotype" w:hAnsi="Palatino Linotype"/>
          <w:lang w:val="en-GB"/>
        </w:rPr>
        <w:t>cultivation of subjects</w:t>
      </w:r>
      <w:r w:rsidR="00EC11E3" w:rsidRPr="00562872">
        <w:rPr>
          <w:rFonts w:ascii="Palatino Linotype" w:hAnsi="Palatino Linotype"/>
          <w:lang w:val="en-GB"/>
        </w:rPr>
        <w:t>”</w:t>
      </w:r>
      <w:r w:rsidRPr="00562872">
        <w:rPr>
          <w:rFonts w:ascii="Palatino Linotype" w:hAnsi="Palatino Linotype"/>
          <w:lang w:val="en-GB"/>
        </w:rPr>
        <w:t xml:space="preserve"> is valued more highly in qualification-oriented education, while attention to instruction is stronger in transitional (i.e. higher education) institutions. </w:t>
      </w:r>
    </w:p>
    <w:bookmarkEnd w:id="6"/>
    <w:p w14:paraId="6EB015F4" w14:textId="44BF1E23" w:rsidR="0015531E" w:rsidRPr="00562872" w:rsidRDefault="006273C0" w:rsidP="0015531E">
      <w:pPr>
        <w:jc w:val="both"/>
        <w:rPr>
          <w:rFonts w:ascii="Palatino Linotype" w:hAnsi="Palatino Linotype"/>
          <w:lang w:val="en-GB"/>
        </w:rPr>
      </w:pPr>
      <w:r w:rsidRPr="00562872">
        <w:rPr>
          <w:rFonts w:ascii="Palatino Linotype" w:hAnsi="Palatino Linotype"/>
          <w:lang w:val="en-GB"/>
        </w:rPr>
        <w:t xml:space="preserve">Variability of responses increases among pupils, as with teachers. However, </w:t>
      </w:r>
      <w:commentRangeStart w:id="7"/>
      <w:r w:rsidRPr="00562872">
        <w:rPr>
          <w:rFonts w:ascii="Palatino Linotype" w:hAnsi="Palatino Linotype"/>
          <w:lang w:val="en-GB"/>
        </w:rPr>
        <w:t>pupil</w:t>
      </w:r>
      <w:r w:rsidR="007D4DC7">
        <w:rPr>
          <w:rFonts w:ascii="Palatino Linotype" w:hAnsi="Palatino Linotype"/>
          <w:lang w:val="en-GB"/>
        </w:rPr>
        <w:t>s’</w:t>
      </w:r>
      <w:r w:rsidRPr="00562872">
        <w:rPr>
          <w:rFonts w:ascii="Palatino Linotype" w:hAnsi="Palatino Linotype"/>
          <w:lang w:val="en-GB"/>
        </w:rPr>
        <w:t xml:space="preserve"> responses </w:t>
      </w:r>
      <w:commentRangeEnd w:id="7"/>
      <w:r w:rsidR="007D4DC7">
        <w:rPr>
          <w:rStyle w:val="Marquedecommentaire"/>
        </w:rPr>
        <w:commentReference w:id="7"/>
      </w:r>
      <w:r w:rsidRPr="00562872">
        <w:rPr>
          <w:rFonts w:ascii="Palatino Linotype" w:hAnsi="Palatino Linotype"/>
          <w:lang w:val="en-GB"/>
        </w:rPr>
        <w:t xml:space="preserve">also show a striking contrast between their own expectations (Table </w:t>
      </w:r>
      <w:r w:rsidR="002F15FF" w:rsidRPr="00562872">
        <w:rPr>
          <w:rFonts w:ascii="Palatino Linotype" w:hAnsi="Palatino Linotype"/>
          <w:lang w:val="en-GB"/>
        </w:rPr>
        <w:t>1</w:t>
      </w:r>
      <w:r w:rsidR="00601C74">
        <w:rPr>
          <w:rFonts w:ascii="Palatino Linotype" w:hAnsi="Palatino Linotype"/>
          <w:lang w:val="en-GB"/>
        </w:rPr>
        <w:t>5</w:t>
      </w:r>
      <w:r w:rsidR="002F15FF" w:rsidRPr="00562872">
        <w:rPr>
          <w:rFonts w:ascii="Palatino Linotype" w:hAnsi="Palatino Linotype"/>
          <w:lang w:val="en-GB"/>
        </w:rPr>
        <w:t>.</w:t>
      </w:r>
      <w:r w:rsidRPr="00562872">
        <w:rPr>
          <w:rFonts w:ascii="Palatino Linotype" w:hAnsi="Palatino Linotype"/>
          <w:lang w:val="en-GB"/>
        </w:rPr>
        <w:t>2) and how they perceive what the school wants to teach them</w:t>
      </w:r>
      <w:r w:rsidR="002F15FF" w:rsidRPr="00562872">
        <w:rPr>
          <w:rFonts w:ascii="Palatino Linotype" w:hAnsi="Palatino Linotype"/>
          <w:lang w:val="en-GB"/>
        </w:rPr>
        <w:t xml:space="preserve"> (Table 1</w:t>
      </w:r>
      <w:r w:rsidR="00601C74">
        <w:rPr>
          <w:rFonts w:ascii="Palatino Linotype" w:hAnsi="Palatino Linotype"/>
          <w:lang w:val="en-GB"/>
        </w:rPr>
        <w:t>5</w:t>
      </w:r>
      <w:r w:rsidR="002F15FF" w:rsidRPr="00562872">
        <w:rPr>
          <w:rFonts w:ascii="Palatino Linotype" w:hAnsi="Palatino Linotype"/>
          <w:lang w:val="en-GB"/>
        </w:rPr>
        <w:t>.4)</w:t>
      </w:r>
      <w:r w:rsidRPr="00562872">
        <w:rPr>
          <w:rFonts w:ascii="Palatino Linotype" w:hAnsi="Palatino Linotype"/>
          <w:lang w:val="en-GB"/>
        </w:rPr>
        <w:t xml:space="preserve">. This is why Table </w:t>
      </w:r>
      <w:r w:rsidR="002F15FF" w:rsidRPr="00562872">
        <w:rPr>
          <w:rFonts w:ascii="Palatino Linotype" w:hAnsi="Palatino Linotype"/>
          <w:lang w:val="en-GB"/>
        </w:rPr>
        <w:t>1</w:t>
      </w:r>
      <w:r w:rsidR="00601C74">
        <w:rPr>
          <w:rFonts w:ascii="Palatino Linotype" w:hAnsi="Palatino Linotype"/>
          <w:lang w:val="en-GB"/>
        </w:rPr>
        <w:t>5</w:t>
      </w:r>
      <w:r w:rsidR="002F15FF" w:rsidRPr="00562872">
        <w:rPr>
          <w:rFonts w:ascii="Palatino Linotype" w:hAnsi="Palatino Linotype"/>
          <w:lang w:val="en-GB"/>
        </w:rPr>
        <w:t>.</w:t>
      </w:r>
      <w:r w:rsidRPr="00562872">
        <w:rPr>
          <w:rFonts w:ascii="Palatino Linotype" w:hAnsi="Palatino Linotype"/>
          <w:lang w:val="en-GB"/>
        </w:rPr>
        <w:t xml:space="preserve">4 also includes a column referring to this difference in </w:t>
      </w:r>
      <w:commentRangeStart w:id="8"/>
      <w:r w:rsidR="006B0AD3">
        <w:rPr>
          <w:rFonts w:ascii="Palatino Linotype" w:hAnsi="Palatino Linotype"/>
          <w:lang w:val="en-GB"/>
        </w:rPr>
        <w:t>pupil</w:t>
      </w:r>
      <w:r w:rsidR="007D4DC7">
        <w:rPr>
          <w:rFonts w:ascii="Palatino Linotype" w:hAnsi="Palatino Linotype"/>
          <w:lang w:val="en-GB"/>
        </w:rPr>
        <w:t>s’</w:t>
      </w:r>
      <w:r w:rsidR="006B0AD3">
        <w:rPr>
          <w:rFonts w:ascii="Palatino Linotype" w:hAnsi="Palatino Linotype"/>
          <w:lang w:val="en-GB"/>
        </w:rPr>
        <w:t xml:space="preserve"> </w:t>
      </w:r>
      <w:r w:rsidRPr="00562872">
        <w:rPr>
          <w:rFonts w:ascii="Palatino Linotype" w:hAnsi="Palatino Linotype"/>
          <w:lang w:val="en-GB"/>
        </w:rPr>
        <w:t>expectations</w:t>
      </w:r>
      <w:commentRangeEnd w:id="8"/>
      <w:r w:rsidR="007D4DC7">
        <w:rPr>
          <w:rStyle w:val="Marquedecommentaire"/>
        </w:rPr>
        <w:commentReference w:id="8"/>
      </w:r>
      <w:r w:rsidRPr="00562872">
        <w:rPr>
          <w:rStyle w:val="Appelnotedebasdep"/>
          <w:rFonts w:ascii="Palatino Linotype" w:hAnsi="Palatino Linotype"/>
          <w:lang w:val="en-GB"/>
        </w:rPr>
        <w:footnoteReference w:id="8"/>
      </w:r>
      <w:r w:rsidRPr="00562872">
        <w:rPr>
          <w:rFonts w:ascii="Palatino Linotype" w:hAnsi="Palatino Linotype"/>
          <w:lang w:val="en-GB"/>
        </w:rPr>
        <w:t>.</w:t>
      </w:r>
    </w:p>
    <w:p w14:paraId="22072037" w14:textId="584D2F78" w:rsidR="0015531E" w:rsidRPr="00562872" w:rsidRDefault="0015531E" w:rsidP="0015531E">
      <w:pPr>
        <w:jc w:val="center"/>
        <w:rPr>
          <w:rFonts w:ascii="Palatino Linotype" w:hAnsi="Palatino Linotype"/>
          <w:lang w:val="en-GB"/>
        </w:rPr>
      </w:pPr>
      <w:r w:rsidRPr="00562872">
        <w:rPr>
          <w:rFonts w:ascii="Palatino Linotype" w:hAnsi="Palatino Linotype"/>
          <w:b/>
          <w:bCs/>
          <w:lang w:val="en-GB"/>
        </w:rPr>
        <w:t>Table 1</w:t>
      </w:r>
      <w:r w:rsidR="00562872" w:rsidRPr="00562872">
        <w:rPr>
          <w:rFonts w:ascii="Palatino Linotype" w:hAnsi="Palatino Linotype"/>
          <w:b/>
          <w:bCs/>
          <w:lang w:val="en-GB"/>
        </w:rPr>
        <w:t>5</w:t>
      </w:r>
      <w:r w:rsidRPr="00562872">
        <w:rPr>
          <w:rFonts w:ascii="Palatino Linotype" w:hAnsi="Palatino Linotype"/>
          <w:b/>
          <w:bCs/>
          <w:lang w:val="en-GB"/>
        </w:rPr>
        <w:t>.4</w:t>
      </w:r>
      <w:r w:rsidRPr="00562872">
        <w:rPr>
          <w:rFonts w:ascii="Palatino Linotype" w:hAnsi="Palatino Linotype"/>
          <w:lang w:val="en-GB"/>
        </w:rPr>
        <w:t xml:space="preserve"> The discrepancy between pupil</w:t>
      </w:r>
      <w:r w:rsidR="007D4DC7">
        <w:rPr>
          <w:rFonts w:ascii="Palatino Linotype" w:hAnsi="Palatino Linotype"/>
          <w:lang w:val="en-GB"/>
        </w:rPr>
        <w:t>s’</w:t>
      </w:r>
      <w:r w:rsidRPr="00562872">
        <w:rPr>
          <w:rFonts w:ascii="Palatino Linotype" w:hAnsi="Palatino Linotype"/>
          <w:lang w:val="en-GB"/>
        </w:rPr>
        <w:t xml:space="preserve"> expectations and their teachers</w:t>
      </w:r>
      <w:r w:rsidR="00EC11E3" w:rsidRPr="00562872">
        <w:rPr>
          <w:rFonts w:ascii="Palatino Linotype" w:hAnsi="Palatino Linotype"/>
          <w:lang w:val="en-GB"/>
        </w:rPr>
        <w:t>’</w:t>
      </w:r>
      <w:r w:rsidRPr="00562872">
        <w:rPr>
          <w:rFonts w:ascii="Palatino Linotype" w:hAnsi="Palatino Linotype"/>
          <w:lang w:val="en-GB"/>
        </w:rPr>
        <w:t xml:space="preserve"> perceived goals</w:t>
      </w:r>
    </w:p>
    <w:tbl>
      <w:tblPr>
        <w:tblStyle w:val="Grilledutableau"/>
        <w:tblW w:w="9072" w:type="dxa"/>
        <w:tblLook w:val="04A0" w:firstRow="1" w:lastRow="0" w:firstColumn="1" w:lastColumn="0" w:noHBand="0" w:noVBand="1"/>
      </w:tblPr>
      <w:tblGrid>
        <w:gridCol w:w="5240"/>
        <w:gridCol w:w="1054"/>
        <w:gridCol w:w="1319"/>
        <w:gridCol w:w="975"/>
        <w:gridCol w:w="1055"/>
      </w:tblGrid>
      <w:tr w:rsidR="00727D97" w:rsidRPr="00562872" w14:paraId="387140BE" w14:textId="77777777" w:rsidTr="0015531E">
        <w:trPr>
          <w:trHeight w:val="315"/>
        </w:trPr>
        <w:tc>
          <w:tcPr>
            <w:tcW w:w="5240" w:type="dxa"/>
            <w:noWrap/>
            <w:hideMark/>
          </w:tcPr>
          <w:p w14:paraId="0B5175FF" w14:textId="4553960D" w:rsidR="0015531E" w:rsidRPr="00562872" w:rsidRDefault="0015531E" w:rsidP="0015531E">
            <w:pPr>
              <w:jc w:val="both"/>
              <w:rPr>
                <w:rFonts w:ascii="Palatino Linotype" w:hAnsi="Palatino Linotype" w:cstheme="minorHAnsi"/>
                <w:sz w:val="20"/>
                <w:szCs w:val="20"/>
                <w:lang w:val="en-GB"/>
              </w:rPr>
            </w:pPr>
            <w:r w:rsidRPr="00562872">
              <w:rPr>
                <w:rFonts w:ascii="Palatino Linotype" w:eastAsia="Times New Roman" w:hAnsi="Palatino Linotype" w:cstheme="minorHAnsi"/>
                <w:b/>
                <w:bCs/>
                <w:sz w:val="20"/>
                <w:szCs w:val="20"/>
                <w:lang w:val="en-GB"/>
              </w:rPr>
              <w:t>Does the school try</w:t>
            </w:r>
            <w:r w:rsidR="006273C0" w:rsidRPr="00562872">
              <w:rPr>
                <w:rFonts w:ascii="Palatino Linotype" w:eastAsia="Times New Roman" w:hAnsi="Palatino Linotype" w:cstheme="minorHAnsi"/>
                <w:b/>
                <w:bCs/>
                <w:sz w:val="20"/>
                <w:szCs w:val="20"/>
                <w:lang w:val="en-GB"/>
              </w:rPr>
              <w:t xml:space="preserve"> to</w:t>
            </w:r>
            <w:r w:rsidRPr="00562872">
              <w:rPr>
                <w:rFonts w:ascii="Palatino Linotype" w:eastAsia="Times New Roman" w:hAnsi="Palatino Linotype" w:cstheme="minorHAnsi"/>
                <w:b/>
                <w:bCs/>
                <w:sz w:val="20"/>
                <w:szCs w:val="20"/>
                <w:lang w:val="en-GB"/>
              </w:rPr>
              <w:t>...</w:t>
            </w:r>
          </w:p>
        </w:tc>
        <w:tc>
          <w:tcPr>
            <w:tcW w:w="1054" w:type="dxa"/>
            <w:noWrap/>
            <w:hideMark/>
          </w:tcPr>
          <w:p w14:paraId="4F287F7E" w14:textId="2BF4C8C0"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Category</w:t>
            </w:r>
          </w:p>
        </w:tc>
        <w:tc>
          <w:tcPr>
            <w:tcW w:w="1214" w:type="dxa"/>
            <w:shd w:val="clear" w:color="auto" w:fill="F2F2F2" w:themeFill="background1" w:themeFillShade="F2"/>
          </w:tcPr>
          <w:p w14:paraId="3113A44E" w14:textId="68C62678"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Difference in expectations</w:t>
            </w:r>
          </w:p>
        </w:tc>
        <w:tc>
          <w:tcPr>
            <w:tcW w:w="975" w:type="dxa"/>
            <w:noWrap/>
            <w:hideMark/>
          </w:tcPr>
          <w:p w14:paraId="5FAFE607" w14:textId="14BEB6B1"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Average</w:t>
            </w:r>
          </w:p>
        </w:tc>
        <w:tc>
          <w:tcPr>
            <w:tcW w:w="940" w:type="dxa"/>
            <w:noWrap/>
            <w:hideMark/>
          </w:tcPr>
          <w:p w14:paraId="7A1891E7" w14:textId="74D671E2"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 xml:space="preserve">Standard </w:t>
            </w:r>
            <w:r w:rsidR="005D75B3" w:rsidRPr="00562872">
              <w:rPr>
                <w:rFonts w:ascii="Palatino Linotype" w:hAnsi="Palatino Linotype" w:cstheme="minorHAnsi"/>
                <w:sz w:val="20"/>
                <w:szCs w:val="20"/>
                <w:lang w:val="en-GB"/>
              </w:rPr>
              <w:t>deviation</w:t>
            </w:r>
          </w:p>
        </w:tc>
      </w:tr>
      <w:tr w:rsidR="00727D97" w:rsidRPr="00562872" w14:paraId="2FF6A2AE" w14:textId="77777777" w:rsidTr="0015531E">
        <w:trPr>
          <w:trHeight w:val="315"/>
        </w:trPr>
        <w:tc>
          <w:tcPr>
            <w:tcW w:w="5240" w:type="dxa"/>
            <w:noWrap/>
            <w:hideMark/>
          </w:tcPr>
          <w:p w14:paraId="6BCD8167" w14:textId="1B361843" w:rsidR="0015531E" w:rsidRPr="00562872" w:rsidRDefault="0015531E" w:rsidP="0015531E">
            <w:pPr>
              <w:jc w:val="both"/>
              <w:rPr>
                <w:rFonts w:ascii="Palatino Linotype" w:hAnsi="Palatino Linotype" w:cstheme="minorHAnsi"/>
                <w:sz w:val="20"/>
                <w:szCs w:val="20"/>
                <w:lang w:val="en-GB"/>
              </w:rPr>
            </w:pPr>
            <w:r w:rsidRPr="00562872">
              <w:rPr>
                <w:rFonts w:ascii="Palatino Linotype" w:hAnsi="Palatino Linotype" w:cstheme="minorHAnsi"/>
                <w:sz w:val="20"/>
                <w:szCs w:val="20"/>
                <w:lang w:val="en-GB"/>
              </w:rPr>
              <w:t>... teach you knowledge and skills useful for the labour market</w:t>
            </w:r>
          </w:p>
        </w:tc>
        <w:tc>
          <w:tcPr>
            <w:tcW w:w="1054" w:type="dxa"/>
            <w:noWrap/>
            <w:hideMark/>
          </w:tcPr>
          <w:p w14:paraId="45EA3817" w14:textId="7248636D"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I</w:t>
            </w:r>
          </w:p>
        </w:tc>
        <w:tc>
          <w:tcPr>
            <w:tcW w:w="1214" w:type="dxa"/>
            <w:shd w:val="clear" w:color="auto" w:fill="F2F2F2" w:themeFill="background1" w:themeFillShade="F2"/>
          </w:tcPr>
          <w:p w14:paraId="79A390EB" w14:textId="66803B46"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1.72</w:t>
            </w:r>
          </w:p>
        </w:tc>
        <w:tc>
          <w:tcPr>
            <w:tcW w:w="975" w:type="dxa"/>
            <w:noWrap/>
            <w:hideMark/>
          </w:tcPr>
          <w:p w14:paraId="4576A4F2" w14:textId="7A793795"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3.22</w:t>
            </w:r>
          </w:p>
        </w:tc>
        <w:tc>
          <w:tcPr>
            <w:tcW w:w="940" w:type="dxa"/>
            <w:noWrap/>
            <w:hideMark/>
          </w:tcPr>
          <w:p w14:paraId="73A2A28A" w14:textId="37DB02B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1.67</w:t>
            </w:r>
          </w:p>
        </w:tc>
      </w:tr>
      <w:tr w:rsidR="00727D97" w:rsidRPr="00562872" w14:paraId="41DAEE00" w14:textId="77777777" w:rsidTr="0015531E">
        <w:trPr>
          <w:trHeight w:val="315"/>
        </w:trPr>
        <w:tc>
          <w:tcPr>
            <w:tcW w:w="5240" w:type="dxa"/>
            <w:noWrap/>
            <w:hideMark/>
          </w:tcPr>
          <w:p w14:paraId="23CBC315" w14:textId="054D74EC" w:rsidR="0015531E" w:rsidRPr="00562872" w:rsidRDefault="0015531E" w:rsidP="0015531E">
            <w:pPr>
              <w:jc w:val="both"/>
              <w:rPr>
                <w:rFonts w:ascii="Palatino Linotype" w:hAnsi="Palatino Linotype" w:cstheme="minorHAnsi"/>
                <w:sz w:val="20"/>
                <w:szCs w:val="20"/>
                <w:lang w:val="en-GB"/>
              </w:rPr>
            </w:pPr>
            <w:r w:rsidRPr="00562872">
              <w:rPr>
                <w:rFonts w:ascii="Palatino Linotype" w:hAnsi="Palatino Linotype" w:cstheme="minorHAnsi"/>
                <w:sz w:val="20"/>
                <w:szCs w:val="20"/>
                <w:lang w:val="en-GB"/>
              </w:rPr>
              <w:t>... develop individual creativity in pupils</w:t>
            </w:r>
          </w:p>
        </w:tc>
        <w:tc>
          <w:tcPr>
            <w:tcW w:w="1054" w:type="dxa"/>
            <w:noWrap/>
            <w:hideMark/>
          </w:tcPr>
          <w:p w14:paraId="5B07B63F" w14:textId="56951AB5"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E</w:t>
            </w:r>
          </w:p>
        </w:tc>
        <w:tc>
          <w:tcPr>
            <w:tcW w:w="1214" w:type="dxa"/>
            <w:shd w:val="clear" w:color="auto" w:fill="F2F2F2" w:themeFill="background1" w:themeFillShade="F2"/>
          </w:tcPr>
          <w:p w14:paraId="52B5D061" w14:textId="1784D68A"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1.39</w:t>
            </w:r>
          </w:p>
        </w:tc>
        <w:tc>
          <w:tcPr>
            <w:tcW w:w="975" w:type="dxa"/>
            <w:noWrap/>
            <w:hideMark/>
          </w:tcPr>
          <w:p w14:paraId="51E782E0" w14:textId="632E98A5"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3.37</w:t>
            </w:r>
          </w:p>
        </w:tc>
        <w:tc>
          <w:tcPr>
            <w:tcW w:w="940" w:type="dxa"/>
            <w:noWrap/>
            <w:hideMark/>
          </w:tcPr>
          <w:p w14:paraId="3994AC1C" w14:textId="7BDB6D64"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1.61</w:t>
            </w:r>
          </w:p>
        </w:tc>
      </w:tr>
      <w:tr w:rsidR="00727D97" w:rsidRPr="00562872" w14:paraId="6A6EA969" w14:textId="77777777" w:rsidTr="0015531E">
        <w:trPr>
          <w:trHeight w:val="375"/>
        </w:trPr>
        <w:tc>
          <w:tcPr>
            <w:tcW w:w="5240" w:type="dxa"/>
            <w:noWrap/>
            <w:hideMark/>
          </w:tcPr>
          <w:p w14:paraId="06E94055" w14:textId="078B2627" w:rsidR="0015531E" w:rsidRPr="00562872" w:rsidRDefault="0015531E" w:rsidP="0015531E">
            <w:pPr>
              <w:jc w:val="both"/>
              <w:rPr>
                <w:rFonts w:ascii="Palatino Linotype" w:hAnsi="Palatino Linotype" w:cstheme="minorHAnsi"/>
                <w:sz w:val="20"/>
                <w:szCs w:val="20"/>
                <w:lang w:val="en-GB"/>
              </w:rPr>
            </w:pPr>
            <w:r w:rsidRPr="00562872">
              <w:rPr>
                <w:rFonts w:ascii="Palatino Linotype" w:hAnsi="Palatino Linotype" w:cstheme="minorHAnsi"/>
                <w:sz w:val="20"/>
                <w:szCs w:val="20"/>
                <w:lang w:val="en-GB"/>
              </w:rPr>
              <w:t>... develop self-confidence in pupils</w:t>
            </w:r>
          </w:p>
        </w:tc>
        <w:tc>
          <w:tcPr>
            <w:tcW w:w="1054" w:type="dxa"/>
            <w:noWrap/>
            <w:hideMark/>
          </w:tcPr>
          <w:p w14:paraId="3D55B78C" w14:textId="5D47135D"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E</w:t>
            </w:r>
          </w:p>
        </w:tc>
        <w:tc>
          <w:tcPr>
            <w:tcW w:w="1214" w:type="dxa"/>
            <w:shd w:val="clear" w:color="auto" w:fill="F2F2F2" w:themeFill="background1" w:themeFillShade="F2"/>
          </w:tcPr>
          <w:p w14:paraId="5F7DFE04" w14:textId="1F560570"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1.38</w:t>
            </w:r>
          </w:p>
        </w:tc>
        <w:tc>
          <w:tcPr>
            <w:tcW w:w="975" w:type="dxa"/>
            <w:noWrap/>
            <w:hideMark/>
          </w:tcPr>
          <w:p w14:paraId="1C6F5851" w14:textId="0DA2D6F3"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3.38</w:t>
            </w:r>
          </w:p>
        </w:tc>
        <w:tc>
          <w:tcPr>
            <w:tcW w:w="940" w:type="dxa"/>
            <w:noWrap/>
            <w:hideMark/>
          </w:tcPr>
          <w:p w14:paraId="769BE8D3" w14:textId="1B4129F5"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1.66</w:t>
            </w:r>
          </w:p>
        </w:tc>
      </w:tr>
      <w:tr w:rsidR="00727D97" w:rsidRPr="00562872" w14:paraId="517861C0" w14:textId="77777777" w:rsidTr="0015531E">
        <w:trPr>
          <w:trHeight w:val="315"/>
        </w:trPr>
        <w:tc>
          <w:tcPr>
            <w:tcW w:w="5240" w:type="dxa"/>
            <w:noWrap/>
            <w:hideMark/>
          </w:tcPr>
          <w:p w14:paraId="32662445" w14:textId="0043644A" w:rsidR="0015531E" w:rsidRPr="00562872" w:rsidRDefault="0015531E" w:rsidP="0015531E">
            <w:pPr>
              <w:jc w:val="both"/>
              <w:rPr>
                <w:rFonts w:ascii="Palatino Linotype" w:hAnsi="Palatino Linotype" w:cstheme="minorHAnsi"/>
                <w:sz w:val="20"/>
                <w:szCs w:val="20"/>
                <w:lang w:val="en-GB"/>
              </w:rPr>
            </w:pPr>
            <w:r w:rsidRPr="00562872">
              <w:rPr>
                <w:rFonts w:ascii="Palatino Linotype" w:hAnsi="Palatino Linotype" w:cstheme="minorHAnsi"/>
                <w:sz w:val="20"/>
                <w:szCs w:val="20"/>
                <w:lang w:val="en-GB"/>
              </w:rPr>
              <w:t>... prepare pupils for higher education</w:t>
            </w:r>
          </w:p>
        </w:tc>
        <w:tc>
          <w:tcPr>
            <w:tcW w:w="1054" w:type="dxa"/>
            <w:noWrap/>
            <w:hideMark/>
          </w:tcPr>
          <w:p w14:paraId="138A3FF7" w14:textId="51DB0CAA"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I</w:t>
            </w:r>
          </w:p>
        </w:tc>
        <w:tc>
          <w:tcPr>
            <w:tcW w:w="1214" w:type="dxa"/>
            <w:shd w:val="clear" w:color="auto" w:fill="F2F2F2" w:themeFill="background1" w:themeFillShade="F2"/>
          </w:tcPr>
          <w:p w14:paraId="6EB5E175" w14:textId="30E1429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1.19</w:t>
            </w:r>
          </w:p>
        </w:tc>
        <w:tc>
          <w:tcPr>
            <w:tcW w:w="975" w:type="dxa"/>
            <w:noWrap/>
            <w:hideMark/>
          </w:tcPr>
          <w:p w14:paraId="39C4927D" w14:textId="5C4CD69D"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4.02</w:t>
            </w:r>
          </w:p>
        </w:tc>
        <w:tc>
          <w:tcPr>
            <w:tcW w:w="940" w:type="dxa"/>
            <w:noWrap/>
            <w:hideMark/>
          </w:tcPr>
          <w:p w14:paraId="4534A23F" w14:textId="4A7BE19E"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1.62</w:t>
            </w:r>
          </w:p>
        </w:tc>
      </w:tr>
      <w:tr w:rsidR="00727D97" w:rsidRPr="00562872" w14:paraId="4644D396" w14:textId="77777777" w:rsidTr="0015531E">
        <w:trPr>
          <w:trHeight w:val="315"/>
        </w:trPr>
        <w:tc>
          <w:tcPr>
            <w:tcW w:w="5240" w:type="dxa"/>
            <w:noWrap/>
            <w:hideMark/>
          </w:tcPr>
          <w:p w14:paraId="124ADFF7" w14:textId="346B0E40" w:rsidR="0015531E" w:rsidRPr="00562872" w:rsidRDefault="0015531E" w:rsidP="0015531E">
            <w:pPr>
              <w:jc w:val="both"/>
              <w:rPr>
                <w:rFonts w:ascii="Palatino Linotype" w:hAnsi="Palatino Linotype" w:cstheme="minorHAnsi"/>
                <w:sz w:val="20"/>
                <w:szCs w:val="20"/>
                <w:lang w:val="en-GB"/>
              </w:rPr>
            </w:pPr>
            <w:r w:rsidRPr="00562872">
              <w:rPr>
                <w:rFonts w:ascii="Palatino Linotype" w:hAnsi="Palatino Linotype" w:cstheme="minorHAnsi"/>
                <w:sz w:val="20"/>
                <w:szCs w:val="20"/>
                <w:lang w:val="en-GB"/>
              </w:rPr>
              <w:lastRenderedPageBreak/>
              <w:t>... develop pupil performance</w:t>
            </w:r>
          </w:p>
        </w:tc>
        <w:tc>
          <w:tcPr>
            <w:tcW w:w="1054" w:type="dxa"/>
            <w:noWrap/>
            <w:hideMark/>
          </w:tcPr>
          <w:p w14:paraId="5D7EB8B5" w14:textId="1BA45674"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I</w:t>
            </w:r>
          </w:p>
        </w:tc>
        <w:tc>
          <w:tcPr>
            <w:tcW w:w="1214" w:type="dxa"/>
            <w:shd w:val="clear" w:color="auto" w:fill="F2F2F2" w:themeFill="background1" w:themeFillShade="F2"/>
          </w:tcPr>
          <w:p w14:paraId="100F45DE" w14:textId="23F4EDEC"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1.08</w:t>
            </w:r>
          </w:p>
        </w:tc>
        <w:tc>
          <w:tcPr>
            <w:tcW w:w="975" w:type="dxa"/>
            <w:noWrap/>
            <w:hideMark/>
          </w:tcPr>
          <w:p w14:paraId="6180D783" w14:textId="3AD77EF6"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4.10</w:t>
            </w:r>
          </w:p>
        </w:tc>
        <w:tc>
          <w:tcPr>
            <w:tcW w:w="940" w:type="dxa"/>
            <w:noWrap/>
            <w:hideMark/>
          </w:tcPr>
          <w:p w14:paraId="26D89BAD" w14:textId="1F11B566"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1.45</w:t>
            </w:r>
          </w:p>
        </w:tc>
      </w:tr>
      <w:tr w:rsidR="00727D97" w:rsidRPr="00562872" w14:paraId="62D30573" w14:textId="77777777" w:rsidTr="0015531E">
        <w:trPr>
          <w:trHeight w:val="315"/>
        </w:trPr>
        <w:tc>
          <w:tcPr>
            <w:tcW w:w="5240" w:type="dxa"/>
            <w:noWrap/>
            <w:hideMark/>
          </w:tcPr>
          <w:p w14:paraId="597609F1" w14:textId="0A0E7CE7" w:rsidR="0015531E" w:rsidRPr="00562872" w:rsidRDefault="0015531E" w:rsidP="0015531E">
            <w:pPr>
              <w:jc w:val="both"/>
              <w:rPr>
                <w:rFonts w:ascii="Palatino Linotype" w:hAnsi="Palatino Linotype" w:cstheme="minorHAnsi"/>
                <w:sz w:val="20"/>
                <w:szCs w:val="20"/>
                <w:lang w:val="en-GB"/>
              </w:rPr>
            </w:pPr>
            <w:r w:rsidRPr="00562872">
              <w:rPr>
                <w:rFonts w:ascii="Palatino Linotype" w:hAnsi="Palatino Linotype" w:cstheme="minorHAnsi"/>
                <w:sz w:val="20"/>
                <w:szCs w:val="20"/>
                <w:lang w:val="en-GB"/>
              </w:rPr>
              <w:t>... develop the acquisition of general cultural knowledge</w:t>
            </w:r>
          </w:p>
        </w:tc>
        <w:tc>
          <w:tcPr>
            <w:tcW w:w="1054" w:type="dxa"/>
            <w:noWrap/>
            <w:hideMark/>
          </w:tcPr>
          <w:p w14:paraId="20684456" w14:textId="1D178D30"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R</w:t>
            </w:r>
          </w:p>
        </w:tc>
        <w:tc>
          <w:tcPr>
            <w:tcW w:w="1214" w:type="dxa"/>
            <w:shd w:val="clear" w:color="auto" w:fill="F2F2F2" w:themeFill="background1" w:themeFillShade="F2"/>
          </w:tcPr>
          <w:p w14:paraId="2A4C44C1" w14:textId="006EFEC0"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0.94</w:t>
            </w:r>
          </w:p>
        </w:tc>
        <w:tc>
          <w:tcPr>
            <w:tcW w:w="975" w:type="dxa"/>
            <w:noWrap/>
            <w:hideMark/>
          </w:tcPr>
          <w:p w14:paraId="5B124C4A" w14:textId="284745CB"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4.33</w:t>
            </w:r>
          </w:p>
        </w:tc>
        <w:tc>
          <w:tcPr>
            <w:tcW w:w="940" w:type="dxa"/>
            <w:noWrap/>
            <w:hideMark/>
          </w:tcPr>
          <w:p w14:paraId="6805A3CC" w14:textId="5BD761BC"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1.46</w:t>
            </w:r>
          </w:p>
        </w:tc>
      </w:tr>
      <w:tr w:rsidR="00727D97" w:rsidRPr="00562872" w14:paraId="2B5CB673" w14:textId="77777777" w:rsidTr="0015531E">
        <w:trPr>
          <w:trHeight w:val="375"/>
        </w:trPr>
        <w:tc>
          <w:tcPr>
            <w:tcW w:w="5240" w:type="dxa"/>
            <w:noWrap/>
            <w:hideMark/>
          </w:tcPr>
          <w:p w14:paraId="548501AA" w14:textId="68DA6F00" w:rsidR="0015531E" w:rsidRPr="00562872" w:rsidRDefault="0015531E" w:rsidP="0015531E">
            <w:pPr>
              <w:jc w:val="both"/>
              <w:rPr>
                <w:rFonts w:ascii="Palatino Linotype" w:hAnsi="Palatino Linotype" w:cstheme="minorHAnsi"/>
                <w:sz w:val="20"/>
                <w:szCs w:val="20"/>
                <w:lang w:val="en-GB"/>
              </w:rPr>
            </w:pPr>
            <w:r w:rsidRPr="00562872">
              <w:rPr>
                <w:rFonts w:ascii="Palatino Linotype" w:hAnsi="Palatino Linotype" w:cstheme="minorHAnsi"/>
                <w:sz w:val="20"/>
                <w:szCs w:val="20"/>
                <w:lang w:val="en-GB"/>
              </w:rPr>
              <w:t>... develop project leadership skills</w:t>
            </w:r>
          </w:p>
        </w:tc>
        <w:tc>
          <w:tcPr>
            <w:tcW w:w="1054" w:type="dxa"/>
            <w:noWrap/>
            <w:hideMark/>
          </w:tcPr>
          <w:p w14:paraId="0D9DBE63" w14:textId="52401288"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E</w:t>
            </w:r>
          </w:p>
        </w:tc>
        <w:tc>
          <w:tcPr>
            <w:tcW w:w="1214" w:type="dxa"/>
            <w:shd w:val="clear" w:color="auto" w:fill="F2F2F2" w:themeFill="background1" w:themeFillShade="F2"/>
          </w:tcPr>
          <w:p w14:paraId="6CDC755F" w14:textId="6AFB904D"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0.84</w:t>
            </w:r>
          </w:p>
        </w:tc>
        <w:tc>
          <w:tcPr>
            <w:tcW w:w="975" w:type="dxa"/>
            <w:noWrap/>
            <w:hideMark/>
          </w:tcPr>
          <w:p w14:paraId="779D9774" w14:textId="1BFD2CD3"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3.94</w:t>
            </w:r>
          </w:p>
        </w:tc>
        <w:tc>
          <w:tcPr>
            <w:tcW w:w="940" w:type="dxa"/>
            <w:noWrap/>
            <w:hideMark/>
          </w:tcPr>
          <w:p w14:paraId="73C845E2" w14:textId="5EED0EB3"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1.58</w:t>
            </w:r>
          </w:p>
        </w:tc>
      </w:tr>
      <w:tr w:rsidR="00727D97" w:rsidRPr="00562872" w14:paraId="4DD93AAB" w14:textId="77777777" w:rsidTr="0015531E">
        <w:trPr>
          <w:trHeight w:val="315"/>
        </w:trPr>
        <w:tc>
          <w:tcPr>
            <w:tcW w:w="5240" w:type="dxa"/>
            <w:noWrap/>
            <w:hideMark/>
          </w:tcPr>
          <w:p w14:paraId="1ED02F33" w14:textId="1EE13EF9" w:rsidR="0015531E" w:rsidRPr="00562872" w:rsidRDefault="0015531E" w:rsidP="0015531E">
            <w:pPr>
              <w:jc w:val="both"/>
              <w:rPr>
                <w:rFonts w:ascii="Palatino Linotype" w:hAnsi="Palatino Linotype" w:cstheme="minorHAnsi"/>
                <w:sz w:val="20"/>
                <w:szCs w:val="20"/>
                <w:lang w:val="en-GB"/>
              </w:rPr>
            </w:pPr>
            <w:r w:rsidRPr="00562872">
              <w:rPr>
                <w:rFonts w:ascii="Palatino Linotype" w:hAnsi="Palatino Linotype" w:cstheme="minorHAnsi"/>
                <w:sz w:val="20"/>
                <w:szCs w:val="20"/>
                <w:lang w:val="en-GB"/>
              </w:rPr>
              <w:t>... develop critical thinking skills</w:t>
            </w:r>
          </w:p>
        </w:tc>
        <w:tc>
          <w:tcPr>
            <w:tcW w:w="1054" w:type="dxa"/>
            <w:noWrap/>
            <w:hideMark/>
          </w:tcPr>
          <w:p w14:paraId="33AF6DB4" w14:textId="386E066D"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R</w:t>
            </w:r>
          </w:p>
        </w:tc>
        <w:tc>
          <w:tcPr>
            <w:tcW w:w="1214" w:type="dxa"/>
            <w:shd w:val="clear" w:color="auto" w:fill="F2F2F2" w:themeFill="background1" w:themeFillShade="F2"/>
          </w:tcPr>
          <w:p w14:paraId="01D8F069" w14:textId="694CA252"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0.81</w:t>
            </w:r>
          </w:p>
        </w:tc>
        <w:tc>
          <w:tcPr>
            <w:tcW w:w="975" w:type="dxa"/>
            <w:noWrap/>
            <w:hideMark/>
          </w:tcPr>
          <w:p w14:paraId="6C105261" w14:textId="4A132630"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4.52</w:t>
            </w:r>
          </w:p>
        </w:tc>
        <w:tc>
          <w:tcPr>
            <w:tcW w:w="940" w:type="dxa"/>
            <w:noWrap/>
            <w:hideMark/>
          </w:tcPr>
          <w:p w14:paraId="493531B9" w14:textId="59711BDB"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1.42</w:t>
            </w:r>
          </w:p>
        </w:tc>
      </w:tr>
      <w:tr w:rsidR="00727D97" w:rsidRPr="00562872" w14:paraId="0E519C3B" w14:textId="77777777" w:rsidTr="0015531E">
        <w:trPr>
          <w:trHeight w:val="315"/>
        </w:trPr>
        <w:tc>
          <w:tcPr>
            <w:tcW w:w="5240" w:type="dxa"/>
            <w:noWrap/>
            <w:hideMark/>
          </w:tcPr>
          <w:p w14:paraId="21AC9375" w14:textId="4239A67B" w:rsidR="0015531E" w:rsidRPr="00562872" w:rsidRDefault="0015531E" w:rsidP="0015531E">
            <w:pPr>
              <w:jc w:val="both"/>
              <w:rPr>
                <w:rFonts w:ascii="Palatino Linotype" w:hAnsi="Palatino Linotype" w:cstheme="minorHAnsi"/>
                <w:sz w:val="20"/>
                <w:szCs w:val="20"/>
                <w:lang w:val="en-GB"/>
              </w:rPr>
            </w:pPr>
            <w:r w:rsidRPr="00562872">
              <w:rPr>
                <w:rFonts w:ascii="Palatino Linotype" w:hAnsi="Palatino Linotype" w:cstheme="minorHAnsi"/>
                <w:sz w:val="20"/>
                <w:szCs w:val="20"/>
                <w:lang w:val="en-GB"/>
              </w:rPr>
              <w:t>... develop self-reliance</w:t>
            </w:r>
          </w:p>
        </w:tc>
        <w:tc>
          <w:tcPr>
            <w:tcW w:w="1054" w:type="dxa"/>
            <w:noWrap/>
            <w:hideMark/>
          </w:tcPr>
          <w:p w14:paraId="74A1A11B" w14:textId="49A284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E</w:t>
            </w:r>
          </w:p>
        </w:tc>
        <w:tc>
          <w:tcPr>
            <w:tcW w:w="1214" w:type="dxa"/>
            <w:shd w:val="clear" w:color="auto" w:fill="F2F2F2" w:themeFill="background1" w:themeFillShade="F2"/>
          </w:tcPr>
          <w:p w14:paraId="5AEFF77E" w14:textId="5325D722"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0.70</w:t>
            </w:r>
          </w:p>
        </w:tc>
        <w:tc>
          <w:tcPr>
            <w:tcW w:w="975" w:type="dxa"/>
            <w:noWrap/>
            <w:hideMark/>
          </w:tcPr>
          <w:p w14:paraId="77AE6C16" w14:textId="12713AF3"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4.48</w:t>
            </w:r>
          </w:p>
        </w:tc>
        <w:tc>
          <w:tcPr>
            <w:tcW w:w="940" w:type="dxa"/>
            <w:noWrap/>
            <w:hideMark/>
          </w:tcPr>
          <w:p w14:paraId="79757BC1" w14:textId="2547C4E5"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13.88</w:t>
            </w:r>
          </w:p>
        </w:tc>
      </w:tr>
      <w:tr w:rsidR="00727D97" w:rsidRPr="00562872" w14:paraId="607B1673" w14:textId="77777777" w:rsidTr="0015531E">
        <w:trPr>
          <w:trHeight w:val="315"/>
        </w:trPr>
        <w:tc>
          <w:tcPr>
            <w:tcW w:w="5240" w:type="dxa"/>
            <w:noWrap/>
            <w:hideMark/>
          </w:tcPr>
          <w:p w14:paraId="6BE33CAD" w14:textId="38B49639" w:rsidR="0015531E" w:rsidRPr="00562872" w:rsidRDefault="0015531E" w:rsidP="0015531E">
            <w:pPr>
              <w:jc w:val="both"/>
              <w:rPr>
                <w:rFonts w:ascii="Palatino Linotype" w:hAnsi="Palatino Linotype" w:cstheme="minorHAnsi"/>
                <w:sz w:val="20"/>
                <w:szCs w:val="20"/>
                <w:lang w:val="en-GB"/>
              </w:rPr>
            </w:pPr>
            <w:r w:rsidRPr="00562872">
              <w:rPr>
                <w:rFonts w:ascii="Palatino Linotype" w:hAnsi="Palatino Linotype" w:cstheme="minorHAnsi"/>
                <w:sz w:val="20"/>
                <w:szCs w:val="20"/>
                <w:lang w:val="en-GB"/>
              </w:rPr>
              <w:t>... teach you to respect rules and authority</w:t>
            </w:r>
          </w:p>
        </w:tc>
        <w:tc>
          <w:tcPr>
            <w:tcW w:w="1054" w:type="dxa"/>
            <w:noWrap/>
            <w:hideMark/>
          </w:tcPr>
          <w:p w14:paraId="079BB05D" w14:textId="4E111A9F"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E</w:t>
            </w:r>
          </w:p>
        </w:tc>
        <w:tc>
          <w:tcPr>
            <w:tcW w:w="1214" w:type="dxa"/>
            <w:shd w:val="clear" w:color="auto" w:fill="F2F2F2" w:themeFill="background1" w:themeFillShade="F2"/>
          </w:tcPr>
          <w:p w14:paraId="07281492" w14:textId="3EBEC266"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-0.19</w:t>
            </w:r>
          </w:p>
        </w:tc>
        <w:tc>
          <w:tcPr>
            <w:tcW w:w="975" w:type="dxa"/>
            <w:noWrap/>
            <w:hideMark/>
          </w:tcPr>
          <w:p w14:paraId="7AC98878" w14:textId="1F978A52"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4.66</w:t>
            </w:r>
          </w:p>
        </w:tc>
        <w:tc>
          <w:tcPr>
            <w:tcW w:w="940" w:type="dxa"/>
            <w:noWrap/>
            <w:hideMark/>
          </w:tcPr>
          <w:p w14:paraId="208555A3" w14:textId="0F2A9883"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1.31</w:t>
            </w:r>
          </w:p>
        </w:tc>
      </w:tr>
    </w:tbl>
    <w:p w14:paraId="54445B89" w14:textId="395D1D1B" w:rsidR="0015531E" w:rsidRPr="00562872" w:rsidRDefault="0015531E" w:rsidP="0015531E">
      <w:pPr>
        <w:jc w:val="both"/>
        <w:rPr>
          <w:rFonts w:ascii="Palatino Linotype" w:hAnsi="Palatino Linotype"/>
          <w:lang w:val="en-GB"/>
        </w:rPr>
      </w:pPr>
      <w:r w:rsidRPr="00562872">
        <w:rPr>
          <w:rFonts w:ascii="Palatino Linotype" w:hAnsi="Palatino Linotype"/>
          <w:lang w:val="en-GB"/>
        </w:rPr>
        <w:t>I = Instrumental aims; R = Reflective aims; E = Expressive aims </w:t>
      </w:r>
    </w:p>
    <w:p w14:paraId="058A2A12" w14:textId="09DF751E" w:rsidR="0015531E" w:rsidRPr="00562872" w:rsidRDefault="0015531E" w:rsidP="0015531E">
      <w:pPr>
        <w:jc w:val="both"/>
        <w:rPr>
          <w:rFonts w:ascii="Palatino Linotype" w:hAnsi="Palatino Linotype"/>
          <w:lang w:val="en-GB"/>
        </w:rPr>
      </w:pPr>
      <w:r w:rsidRPr="00562872">
        <w:rPr>
          <w:rFonts w:ascii="Palatino Linotype" w:hAnsi="Palatino Linotype"/>
          <w:lang w:val="en-GB"/>
        </w:rPr>
        <w:fldChar w:fldCharType="begin"/>
      </w:r>
      <w:r w:rsidRPr="00562872">
        <w:rPr>
          <w:rFonts w:ascii="Palatino Linotype" w:hAnsi="Palatino Linotype"/>
          <w:lang w:val="en-GB"/>
        </w:rPr>
        <w:instrText xml:space="preserve"> LINK Excel.Sheet.12 "Classeur1" "Feuil2!L5C21:L15C25" \a \f 5 \h  \* MERGEFORMAT </w:instrText>
      </w:r>
      <w:r w:rsidRPr="00562872">
        <w:rPr>
          <w:rFonts w:ascii="Palatino Linotype" w:hAnsi="Palatino Linotype"/>
          <w:lang w:val="en-GB"/>
        </w:rPr>
        <w:fldChar w:fldCharType="separate"/>
      </w:r>
    </w:p>
    <w:p w14:paraId="74473390" w14:textId="054750E8" w:rsidR="0015531E" w:rsidRPr="00562872" w:rsidRDefault="0015531E" w:rsidP="0015531E">
      <w:pPr>
        <w:jc w:val="both"/>
        <w:rPr>
          <w:rFonts w:ascii="Palatino Linotype" w:hAnsi="Palatino Linotype"/>
          <w:lang w:val="en-GB"/>
        </w:rPr>
      </w:pPr>
      <w:r w:rsidRPr="00562872">
        <w:rPr>
          <w:rFonts w:ascii="Palatino Linotype" w:hAnsi="Palatino Linotype"/>
          <w:lang w:val="en-GB"/>
        </w:rPr>
        <w:fldChar w:fldCharType="end"/>
      </w:r>
      <w:r w:rsidRPr="00562872">
        <w:rPr>
          <w:rFonts w:ascii="Palatino Linotype" w:hAnsi="Palatino Linotype"/>
          <w:lang w:val="en-GB"/>
        </w:rPr>
        <w:t xml:space="preserve">With reference to the </w:t>
      </w:r>
      <w:r w:rsidR="00EC11E3" w:rsidRPr="00562872">
        <w:rPr>
          <w:rFonts w:ascii="Palatino Linotype" w:hAnsi="Palatino Linotype"/>
          <w:lang w:val="en-GB"/>
        </w:rPr>
        <w:t>“</w:t>
      </w:r>
      <w:r w:rsidRPr="00562872">
        <w:rPr>
          <w:rFonts w:ascii="Palatino Linotype" w:hAnsi="Palatino Linotype"/>
          <w:lang w:val="en-GB"/>
        </w:rPr>
        <w:t>instrumental</w:t>
      </w:r>
      <w:r w:rsidR="00EC11E3" w:rsidRPr="00562872">
        <w:rPr>
          <w:rFonts w:ascii="Palatino Linotype" w:hAnsi="Palatino Linotype"/>
          <w:lang w:val="en-GB"/>
        </w:rPr>
        <w:t>”</w:t>
      </w:r>
      <w:r w:rsidRPr="00562872">
        <w:rPr>
          <w:rFonts w:ascii="Palatino Linotype" w:hAnsi="Palatino Linotype"/>
          <w:lang w:val="en-GB"/>
        </w:rPr>
        <w:t xml:space="preserve"> dimension, </w:t>
      </w:r>
      <w:proofErr w:type="gramStart"/>
      <w:r w:rsidRPr="00562872">
        <w:rPr>
          <w:rFonts w:ascii="Palatino Linotype" w:hAnsi="Palatino Linotype"/>
          <w:lang w:val="en-GB"/>
        </w:rPr>
        <w:t xml:space="preserve">it is clear that </w:t>
      </w:r>
      <w:commentRangeStart w:id="9"/>
      <w:r w:rsidRPr="00562872">
        <w:rPr>
          <w:rFonts w:ascii="Palatino Linotype" w:hAnsi="Palatino Linotype"/>
          <w:lang w:val="en-GB"/>
        </w:rPr>
        <w:t>pupil</w:t>
      </w:r>
      <w:proofErr w:type="gramEnd"/>
      <w:r w:rsidRPr="00562872">
        <w:rPr>
          <w:rFonts w:ascii="Palatino Linotype" w:hAnsi="Palatino Linotype"/>
          <w:lang w:val="en-GB"/>
        </w:rPr>
        <w:t xml:space="preserve"> expectations </w:t>
      </w:r>
      <w:commentRangeEnd w:id="9"/>
      <w:r w:rsidR="007D4DC7">
        <w:rPr>
          <w:rStyle w:val="Marquedecommentaire"/>
        </w:rPr>
        <w:commentReference w:id="9"/>
      </w:r>
      <w:r w:rsidR="00C452E8" w:rsidRPr="00562872">
        <w:rPr>
          <w:rFonts w:ascii="Palatino Linotype" w:hAnsi="Palatino Linotype"/>
          <w:lang w:val="en-GB"/>
        </w:rPr>
        <w:t xml:space="preserve">do not match their </w:t>
      </w:r>
      <w:r w:rsidRPr="00562872">
        <w:rPr>
          <w:rFonts w:ascii="Palatino Linotype" w:hAnsi="Palatino Linotype"/>
          <w:lang w:val="en-GB"/>
        </w:rPr>
        <w:t xml:space="preserve">perception of teaching practices. The instrumental objectives, which the pupils strongly expect to be met (cf. Table </w:t>
      </w:r>
      <w:r w:rsidR="002F15FF" w:rsidRPr="00562872">
        <w:rPr>
          <w:rFonts w:ascii="Palatino Linotype" w:hAnsi="Palatino Linotype"/>
          <w:lang w:val="en-GB"/>
        </w:rPr>
        <w:t>1</w:t>
      </w:r>
      <w:r w:rsidR="00562872">
        <w:rPr>
          <w:rFonts w:ascii="Palatino Linotype" w:hAnsi="Palatino Linotype"/>
          <w:lang w:val="en-GB"/>
        </w:rPr>
        <w:t>5</w:t>
      </w:r>
      <w:r w:rsidR="002F15FF" w:rsidRPr="00562872">
        <w:rPr>
          <w:rFonts w:ascii="Palatino Linotype" w:hAnsi="Palatino Linotype"/>
          <w:lang w:val="en-GB"/>
        </w:rPr>
        <w:t>.</w:t>
      </w:r>
      <w:r w:rsidRPr="00562872">
        <w:rPr>
          <w:rFonts w:ascii="Palatino Linotype" w:hAnsi="Palatino Linotype"/>
          <w:lang w:val="en-GB"/>
        </w:rPr>
        <w:t xml:space="preserve">2) are not those they perceive as being most actively pursued by their teachers. This difference is most pronounced in the learning of knowledge and skills relevant to the labour market (1.72). On average, </w:t>
      </w:r>
      <w:r w:rsidR="00EC11E3" w:rsidRPr="00562872">
        <w:rPr>
          <w:rFonts w:ascii="Palatino Linotype" w:hAnsi="Palatino Linotype"/>
          <w:lang w:val="en-GB"/>
        </w:rPr>
        <w:t>“</w:t>
      </w:r>
      <w:r w:rsidRPr="00562872">
        <w:rPr>
          <w:rFonts w:ascii="Palatino Linotype" w:hAnsi="Palatino Linotype"/>
          <w:lang w:val="en-GB"/>
        </w:rPr>
        <w:t>instrumental</w:t>
      </w:r>
      <w:r w:rsidR="00EC11E3" w:rsidRPr="00562872">
        <w:rPr>
          <w:rFonts w:ascii="Palatino Linotype" w:hAnsi="Palatino Linotype"/>
          <w:lang w:val="en-GB"/>
        </w:rPr>
        <w:t>”</w:t>
      </w:r>
      <w:r w:rsidRPr="00562872">
        <w:rPr>
          <w:rFonts w:ascii="Palatino Linotype" w:hAnsi="Palatino Linotype"/>
          <w:lang w:val="en-GB"/>
        </w:rPr>
        <w:t xml:space="preserve"> items show a broader discrepancy between expectations and objectives than the other two categories. With reference to the </w:t>
      </w:r>
      <w:r w:rsidR="00EC11E3" w:rsidRPr="00562872">
        <w:rPr>
          <w:rFonts w:ascii="Palatino Linotype" w:hAnsi="Palatino Linotype"/>
          <w:lang w:val="en-GB"/>
        </w:rPr>
        <w:t>“</w:t>
      </w:r>
      <w:r w:rsidRPr="00562872">
        <w:rPr>
          <w:rFonts w:ascii="Palatino Linotype" w:hAnsi="Palatino Linotype"/>
          <w:lang w:val="en-GB"/>
        </w:rPr>
        <w:t>expressive</w:t>
      </w:r>
      <w:r w:rsidR="00EC11E3" w:rsidRPr="00562872">
        <w:rPr>
          <w:rFonts w:ascii="Palatino Linotype" w:hAnsi="Palatino Linotype"/>
          <w:lang w:val="en-GB"/>
        </w:rPr>
        <w:t>”</w:t>
      </w:r>
      <w:r w:rsidRPr="00562872">
        <w:rPr>
          <w:rFonts w:ascii="Palatino Linotype" w:hAnsi="Palatino Linotype"/>
          <w:lang w:val="en-GB"/>
        </w:rPr>
        <w:t xml:space="preserve"> dimension, the discrepancy between pupil expectations and their teachers</w:t>
      </w:r>
      <w:r w:rsidR="00EC11E3" w:rsidRPr="00562872">
        <w:rPr>
          <w:rFonts w:ascii="Palatino Linotype" w:hAnsi="Palatino Linotype"/>
          <w:lang w:val="en-GB"/>
        </w:rPr>
        <w:t>’</w:t>
      </w:r>
      <w:r w:rsidRPr="00562872">
        <w:rPr>
          <w:rFonts w:ascii="Palatino Linotype" w:hAnsi="Palatino Linotype"/>
          <w:lang w:val="en-GB"/>
        </w:rPr>
        <w:t xml:space="preserve"> perceived objectives is most pronounced in the development of creativity (1</w:t>
      </w:r>
      <w:r w:rsidR="002F15FF" w:rsidRPr="00562872">
        <w:rPr>
          <w:rFonts w:ascii="Palatino Linotype" w:hAnsi="Palatino Linotype"/>
          <w:lang w:val="en-GB"/>
        </w:rPr>
        <w:t>.</w:t>
      </w:r>
      <w:r w:rsidRPr="00562872">
        <w:rPr>
          <w:rFonts w:ascii="Palatino Linotype" w:hAnsi="Palatino Linotype"/>
          <w:lang w:val="en-GB"/>
        </w:rPr>
        <w:t>39) and confidence (1.38). In the eyes of pupils, self-reliance (4</w:t>
      </w:r>
      <w:r w:rsidR="00C452E8" w:rsidRPr="00562872">
        <w:rPr>
          <w:rFonts w:ascii="Palatino Linotype" w:hAnsi="Palatino Linotype"/>
          <w:lang w:val="en-GB"/>
        </w:rPr>
        <w:t>.</w:t>
      </w:r>
      <w:r w:rsidRPr="00562872">
        <w:rPr>
          <w:rFonts w:ascii="Palatino Linotype" w:hAnsi="Palatino Linotype"/>
          <w:lang w:val="en-GB"/>
        </w:rPr>
        <w:t>48) and project management skills (3.94) appear to be more actively pursued by teachers. It is only in terms of respect for rules and authority (4</w:t>
      </w:r>
      <w:r w:rsidR="006B0AD3">
        <w:rPr>
          <w:rFonts w:ascii="Palatino Linotype" w:hAnsi="Palatino Linotype"/>
          <w:lang w:val="en-GB"/>
        </w:rPr>
        <w:t>.</w:t>
      </w:r>
      <w:r w:rsidRPr="00562872">
        <w:rPr>
          <w:rFonts w:ascii="Palatino Linotype" w:hAnsi="Palatino Linotype"/>
          <w:lang w:val="en-GB"/>
        </w:rPr>
        <w:t xml:space="preserve">66) that pupil expectations are exceeded </w:t>
      </w:r>
      <w:r w:rsidR="00C452E8" w:rsidRPr="00562872">
        <w:rPr>
          <w:rFonts w:ascii="Palatino Linotype" w:hAnsi="Palatino Linotype"/>
          <w:lang w:val="en-GB"/>
        </w:rPr>
        <w:t xml:space="preserve">– </w:t>
      </w:r>
      <w:r w:rsidRPr="00562872">
        <w:rPr>
          <w:rFonts w:ascii="Palatino Linotype" w:hAnsi="Palatino Linotype"/>
          <w:lang w:val="en-GB"/>
        </w:rPr>
        <w:t>as indicated by the negative result (-0.1947)</w:t>
      </w:r>
      <w:r w:rsidR="00C452E8" w:rsidRPr="00562872">
        <w:rPr>
          <w:rFonts w:ascii="Palatino Linotype" w:hAnsi="Palatino Linotype"/>
          <w:lang w:val="en-GB"/>
        </w:rPr>
        <w:t>; i</w:t>
      </w:r>
      <w:r w:rsidRPr="00562872">
        <w:rPr>
          <w:rFonts w:ascii="Palatino Linotype" w:hAnsi="Palatino Linotype"/>
          <w:lang w:val="en-GB"/>
        </w:rPr>
        <w:t xml:space="preserve">t </w:t>
      </w:r>
      <w:r w:rsidR="00C452E8" w:rsidRPr="00562872">
        <w:rPr>
          <w:rFonts w:ascii="Palatino Linotype" w:hAnsi="Palatino Linotype"/>
          <w:lang w:val="en-GB"/>
        </w:rPr>
        <w:t xml:space="preserve">is </w:t>
      </w:r>
      <w:r w:rsidRPr="00562872">
        <w:rPr>
          <w:rFonts w:ascii="Palatino Linotype" w:hAnsi="Palatino Linotype"/>
          <w:lang w:val="en-GB"/>
        </w:rPr>
        <w:t xml:space="preserve">therefore </w:t>
      </w:r>
      <w:r w:rsidR="006B0AD3" w:rsidRPr="00562872">
        <w:rPr>
          <w:rFonts w:ascii="Palatino Linotype" w:hAnsi="Palatino Linotype"/>
          <w:lang w:val="en-GB"/>
        </w:rPr>
        <w:t>perceived</w:t>
      </w:r>
      <w:r w:rsidR="00C452E8" w:rsidRPr="00562872">
        <w:rPr>
          <w:rFonts w:ascii="Palatino Linotype" w:hAnsi="Palatino Linotype"/>
          <w:lang w:val="en-GB"/>
        </w:rPr>
        <w:t xml:space="preserve"> as </w:t>
      </w:r>
      <w:r w:rsidRPr="00562872">
        <w:rPr>
          <w:rFonts w:ascii="Palatino Linotype" w:hAnsi="Palatino Linotype"/>
          <w:lang w:val="en-GB"/>
        </w:rPr>
        <w:t xml:space="preserve">more of a hindrance to their expressiveness and self-realisation. </w:t>
      </w:r>
      <w:r w:rsidR="00C452E8" w:rsidRPr="00562872">
        <w:rPr>
          <w:rFonts w:ascii="Palatino Linotype" w:hAnsi="Palatino Linotype"/>
          <w:lang w:val="en-GB"/>
        </w:rPr>
        <w:t xml:space="preserve">The </w:t>
      </w:r>
      <w:r w:rsidRPr="00562872">
        <w:rPr>
          <w:rFonts w:ascii="Palatino Linotype" w:hAnsi="Palatino Linotype"/>
          <w:lang w:val="en-GB"/>
        </w:rPr>
        <w:t xml:space="preserve">discrepancy between expectations of school and the reality of school </w:t>
      </w:r>
      <w:r w:rsidR="00C452E8" w:rsidRPr="00562872">
        <w:rPr>
          <w:rFonts w:ascii="Palatino Linotype" w:hAnsi="Palatino Linotype"/>
          <w:lang w:val="en-GB"/>
        </w:rPr>
        <w:t xml:space="preserve">does </w:t>
      </w:r>
      <w:r w:rsidRPr="00562872">
        <w:rPr>
          <w:rFonts w:ascii="Palatino Linotype" w:hAnsi="Palatino Linotype"/>
          <w:lang w:val="en-GB"/>
        </w:rPr>
        <w:t>appear less marked</w:t>
      </w:r>
      <w:r w:rsidR="00C452E8" w:rsidRPr="00562872">
        <w:rPr>
          <w:rFonts w:ascii="Palatino Linotype" w:hAnsi="Palatino Linotype"/>
          <w:lang w:val="en-GB"/>
        </w:rPr>
        <w:t xml:space="preserve"> when it comes to the “reflective” dimension, however</w:t>
      </w:r>
      <w:r w:rsidRPr="00562872">
        <w:rPr>
          <w:rFonts w:ascii="Palatino Linotype" w:hAnsi="Palatino Linotype"/>
          <w:lang w:val="en-GB"/>
        </w:rPr>
        <w:t xml:space="preserve">. </w:t>
      </w:r>
    </w:p>
    <w:p w14:paraId="236EC480" w14:textId="73335B1C" w:rsidR="0015531E" w:rsidRPr="00562872" w:rsidRDefault="0015531E" w:rsidP="0015531E">
      <w:pPr>
        <w:jc w:val="both"/>
        <w:rPr>
          <w:rFonts w:ascii="Palatino Linotype" w:hAnsi="Palatino Linotype"/>
          <w:lang w:val="en-GB"/>
        </w:rPr>
      </w:pPr>
      <w:r w:rsidRPr="00562872">
        <w:rPr>
          <w:rFonts w:ascii="Palatino Linotype" w:hAnsi="Palatino Linotype"/>
          <w:lang w:val="en-GB"/>
        </w:rPr>
        <w:t>We also note that pupil responses vary according to the school they attend</w:t>
      </w:r>
      <w:r w:rsidRPr="00562872">
        <w:rPr>
          <w:rStyle w:val="Appelnotedebasdep"/>
          <w:rFonts w:ascii="Palatino Linotype" w:hAnsi="Palatino Linotype"/>
          <w:lang w:val="en-GB"/>
        </w:rPr>
        <w:footnoteReference w:id="9"/>
      </w:r>
      <w:r w:rsidRPr="00562872">
        <w:rPr>
          <w:rFonts w:ascii="Palatino Linotype" w:hAnsi="Palatino Linotype"/>
          <w:lang w:val="en-GB"/>
        </w:rPr>
        <w:t xml:space="preserve">. </w:t>
      </w:r>
      <w:commentRangeStart w:id="10"/>
      <w:r w:rsidRPr="00562872">
        <w:rPr>
          <w:rFonts w:ascii="Palatino Linotype" w:hAnsi="Palatino Linotype"/>
          <w:lang w:val="en-GB"/>
        </w:rPr>
        <w:t>The more we ask pupils about the objectives pursued and the concrete practices of teachers, the greater the differences between schools appear to be.</w:t>
      </w:r>
      <w:commentRangeEnd w:id="10"/>
      <w:r w:rsidR="007D4DC7">
        <w:rPr>
          <w:rStyle w:val="Marquedecommentaire"/>
        </w:rPr>
        <w:commentReference w:id="10"/>
      </w:r>
    </w:p>
    <w:p w14:paraId="0FCE3015" w14:textId="6FB43D8F" w:rsidR="0015531E" w:rsidRPr="00F221C4" w:rsidRDefault="0015531E" w:rsidP="0015531E">
      <w:pPr>
        <w:jc w:val="both"/>
        <w:rPr>
          <w:rFonts w:ascii="Palatino Linotype" w:hAnsi="Palatino Linotype"/>
          <w:i/>
          <w:iCs/>
          <w:lang w:val="en-GB"/>
        </w:rPr>
      </w:pPr>
      <w:r w:rsidRPr="00F221C4">
        <w:rPr>
          <w:rFonts w:ascii="Palatino Linotype" w:hAnsi="Palatino Linotype"/>
          <w:i/>
          <w:iCs/>
          <w:lang w:val="en-GB"/>
        </w:rPr>
        <w:t>1</w:t>
      </w:r>
      <w:r w:rsidR="00562872" w:rsidRPr="00F221C4">
        <w:rPr>
          <w:rFonts w:ascii="Palatino Linotype" w:hAnsi="Palatino Linotype"/>
          <w:i/>
          <w:iCs/>
          <w:lang w:val="en-GB"/>
        </w:rPr>
        <w:t>5.</w:t>
      </w:r>
      <w:r w:rsidR="00F221C4" w:rsidRPr="00F221C4">
        <w:rPr>
          <w:rFonts w:ascii="Palatino Linotype" w:hAnsi="Palatino Linotype"/>
          <w:i/>
          <w:iCs/>
          <w:lang w:val="en-GB"/>
        </w:rPr>
        <w:t>4.3</w:t>
      </w:r>
      <w:r w:rsidRPr="00F221C4">
        <w:rPr>
          <w:rFonts w:ascii="Palatino Linotype" w:hAnsi="Palatino Linotype"/>
          <w:i/>
          <w:iCs/>
          <w:lang w:val="en-GB"/>
        </w:rPr>
        <w:t xml:space="preserve"> </w:t>
      </w:r>
      <w:r w:rsidR="00C452E8" w:rsidRPr="00F221C4">
        <w:rPr>
          <w:rFonts w:ascii="Palatino Linotype" w:hAnsi="Palatino Linotype"/>
          <w:i/>
          <w:iCs/>
          <w:lang w:val="en-GB"/>
        </w:rPr>
        <w:t>R</w:t>
      </w:r>
      <w:r w:rsidRPr="00F221C4">
        <w:rPr>
          <w:rFonts w:ascii="Palatino Linotype" w:hAnsi="Palatino Linotype"/>
          <w:i/>
          <w:iCs/>
          <w:lang w:val="en-GB"/>
        </w:rPr>
        <w:t xml:space="preserve">elationship to the </w:t>
      </w:r>
      <w:r w:rsidR="00F221C4" w:rsidRPr="00F221C4">
        <w:rPr>
          <w:rFonts w:ascii="Palatino Linotype" w:hAnsi="Palatino Linotype"/>
          <w:i/>
          <w:iCs/>
          <w:lang w:val="en-GB"/>
        </w:rPr>
        <w:t>S</w:t>
      </w:r>
      <w:r w:rsidRPr="00F221C4">
        <w:rPr>
          <w:rFonts w:ascii="Palatino Linotype" w:hAnsi="Palatino Linotype"/>
          <w:i/>
          <w:iCs/>
          <w:lang w:val="en-GB"/>
        </w:rPr>
        <w:t xml:space="preserve">chool </w:t>
      </w:r>
      <w:r w:rsidR="00F221C4" w:rsidRPr="00F221C4">
        <w:rPr>
          <w:rFonts w:ascii="Palatino Linotype" w:hAnsi="Palatino Linotype"/>
          <w:i/>
          <w:iCs/>
          <w:lang w:val="en-GB"/>
        </w:rPr>
        <w:t>O</w:t>
      </w:r>
      <w:r w:rsidRPr="00F221C4">
        <w:rPr>
          <w:rFonts w:ascii="Palatino Linotype" w:hAnsi="Palatino Linotype"/>
          <w:i/>
          <w:iCs/>
          <w:lang w:val="en-GB"/>
        </w:rPr>
        <w:t xml:space="preserve">rder: </w:t>
      </w:r>
      <w:r w:rsidR="00F221C4" w:rsidRPr="00F221C4">
        <w:rPr>
          <w:rFonts w:ascii="Palatino Linotype" w:hAnsi="Palatino Linotype"/>
          <w:i/>
          <w:iCs/>
          <w:lang w:val="en-GB"/>
        </w:rPr>
        <w:t>V</w:t>
      </w:r>
      <w:r w:rsidRPr="00F221C4">
        <w:rPr>
          <w:rFonts w:ascii="Palatino Linotype" w:hAnsi="Palatino Linotype"/>
          <w:i/>
          <w:iCs/>
          <w:lang w:val="en-GB"/>
        </w:rPr>
        <w:t xml:space="preserve">ariations to be </w:t>
      </w:r>
      <w:r w:rsidR="00F221C4" w:rsidRPr="00F221C4">
        <w:rPr>
          <w:rFonts w:ascii="Palatino Linotype" w:hAnsi="Palatino Linotype"/>
          <w:i/>
          <w:iCs/>
          <w:lang w:val="en-GB"/>
        </w:rPr>
        <w:t>E</w:t>
      </w:r>
      <w:r w:rsidRPr="00F221C4">
        <w:rPr>
          <w:rFonts w:ascii="Palatino Linotype" w:hAnsi="Palatino Linotype"/>
          <w:i/>
          <w:iCs/>
          <w:lang w:val="en-GB"/>
        </w:rPr>
        <w:t>xplored</w:t>
      </w:r>
    </w:p>
    <w:p w14:paraId="2C1A52D5" w14:textId="3FBC9085" w:rsidR="0015531E" w:rsidRPr="00562872" w:rsidRDefault="0015531E" w:rsidP="0015531E">
      <w:pPr>
        <w:pStyle w:val="Commentaire"/>
        <w:jc w:val="both"/>
        <w:rPr>
          <w:rFonts w:ascii="Palatino Linotype" w:hAnsi="Palatino Linotype"/>
          <w:sz w:val="22"/>
          <w:szCs w:val="22"/>
          <w:lang w:val="en-GB"/>
        </w:rPr>
      </w:pPr>
      <w:r w:rsidRPr="00562872">
        <w:rPr>
          <w:rFonts w:ascii="Palatino Linotype" w:hAnsi="Palatino Linotype"/>
          <w:sz w:val="22"/>
          <w:szCs w:val="22"/>
          <w:lang w:val="en-GB"/>
        </w:rPr>
        <w:t xml:space="preserve">At this stage of our analysis, </w:t>
      </w:r>
      <w:r w:rsidR="00C452E8" w:rsidRPr="00562872">
        <w:rPr>
          <w:rFonts w:ascii="Palatino Linotype" w:hAnsi="Palatino Linotype"/>
          <w:sz w:val="22"/>
          <w:szCs w:val="22"/>
          <w:lang w:val="en-GB"/>
        </w:rPr>
        <w:t xml:space="preserve">then, </w:t>
      </w:r>
      <w:r w:rsidRPr="00562872">
        <w:rPr>
          <w:rFonts w:ascii="Palatino Linotype" w:hAnsi="Palatino Linotype"/>
          <w:sz w:val="22"/>
          <w:szCs w:val="22"/>
          <w:lang w:val="en-GB"/>
        </w:rPr>
        <w:t xml:space="preserve">we note </w:t>
      </w:r>
      <w:commentRangeStart w:id="11"/>
      <w:r w:rsidRPr="00562872">
        <w:rPr>
          <w:rFonts w:ascii="Palatino Linotype" w:hAnsi="Palatino Linotype"/>
          <w:sz w:val="22"/>
          <w:szCs w:val="22"/>
          <w:lang w:val="en-GB"/>
        </w:rPr>
        <w:t xml:space="preserve">very strong consensus among teachers on the general missions of the school in its various manifestations. When asked about the (socialisation) objectives actually pursued in their lessons, this consensus </w:t>
      </w:r>
      <w:r w:rsidR="00C452E8" w:rsidRPr="00562872">
        <w:rPr>
          <w:rFonts w:ascii="Palatino Linotype" w:hAnsi="Palatino Linotype"/>
          <w:sz w:val="22"/>
          <w:szCs w:val="22"/>
          <w:lang w:val="en-GB"/>
        </w:rPr>
        <w:t xml:space="preserve">begins </w:t>
      </w:r>
      <w:r w:rsidRPr="00562872">
        <w:rPr>
          <w:rFonts w:ascii="Palatino Linotype" w:hAnsi="Palatino Linotype"/>
          <w:sz w:val="22"/>
          <w:szCs w:val="22"/>
          <w:lang w:val="en-GB"/>
        </w:rPr>
        <w:t>to break down and differences appear between schools. However, these are modest in scale and intersect</w:t>
      </w:r>
      <w:r w:rsidR="00C452E8" w:rsidRPr="00562872">
        <w:rPr>
          <w:rFonts w:ascii="Palatino Linotype" w:hAnsi="Palatino Linotype"/>
          <w:sz w:val="22"/>
          <w:szCs w:val="22"/>
          <w:lang w:val="en-GB"/>
        </w:rPr>
        <w:t xml:space="preserve"> </w:t>
      </w:r>
      <w:r w:rsidRPr="00562872">
        <w:rPr>
          <w:rFonts w:ascii="Palatino Linotype" w:hAnsi="Palatino Linotype"/>
          <w:sz w:val="22"/>
          <w:szCs w:val="22"/>
          <w:lang w:val="en-GB"/>
        </w:rPr>
        <w:t>with a predictable divide: teachers at transition schools attach more importance to instruction.</w:t>
      </w:r>
      <w:commentRangeEnd w:id="11"/>
      <w:r w:rsidR="007D4DC7">
        <w:rPr>
          <w:rStyle w:val="Marquedecommentaire"/>
        </w:rPr>
        <w:commentReference w:id="11"/>
      </w:r>
      <w:r w:rsidRPr="00562872">
        <w:rPr>
          <w:rFonts w:ascii="Palatino Linotype" w:hAnsi="Palatino Linotype"/>
          <w:sz w:val="22"/>
          <w:szCs w:val="22"/>
          <w:lang w:val="en-GB"/>
        </w:rPr>
        <w:t xml:space="preserve"> Pupils also have a shared understanding of the school</w:t>
      </w:r>
      <w:r w:rsidR="00EC11E3" w:rsidRPr="00562872">
        <w:rPr>
          <w:rFonts w:ascii="Palatino Linotype" w:hAnsi="Palatino Linotype"/>
          <w:sz w:val="22"/>
          <w:szCs w:val="22"/>
          <w:lang w:val="en-GB"/>
        </w:rPr>
        <w:t>’</w:t>
      </w:r>
      <w:r w:rsidRPr="00562872">
        <w:rPr>
          <w:rFonts w:ascii="Palatino Linotype" w:hAnsi="Palatino Linotype"/>
          <w:sz w:val="22"/>
          <w:szCs w:val="22"/>
          <w:lang w:val="en-GB"/>
        </w:rPr>
        <w:t xml:space="preserve">s mission, with a predominance of instrumental expectations. The pupil survey also reveals a significant discrepancy between their general expectations of school and their perception of how these expectations are met in their school. It should also be noted that in the </w:t>
      </w:r>
      <w:r w:rsidR="00EC11E3" w:rsidRPr="00562872">
        <w:rPr>
          <w:rFonts w:ascii="Palatino Linotype" w:hAnsi="Palatino Linotype"/>
          <w:sz w:val="22"/>
          <w:szCs w:val="22"/>
          <w:lang w:val="en-GB"/>
        </w:rPr>
        <w:t>“</w:t>
      </w:r>
      <w:r w:rsidRPr="00562872">
        <w:rPr>
          <w:rFonts w:ascii="Palatino Linotype" w:hAnsi="Palatino Linotype"/>
          <w:sz w:val="22"/>
          <w:szCs w:val="22"/>
          <w:lang w:val="en-GB"/>
        </w:rPr>
        <w:t>pupil</w:t>
      </w:r>
      <w:r w:rsidR="00EC11E3" w:rsidRPr="00562872">
        <w:rPr>
          <w:rFonts w:ascii="Palatino Linotype" w:hAnsi="Palatino Linotype"/>
          <w:sz w:val="22"/>
          <w:szCs w:val="22"/>
          <w:lang w:val="en-GB"/>
        </w:rPr>
        <w:t>”</w:t>
      </w:r>
      <w:r w:rsidRPr="00562872">
        <w:rPr>
          <w:rFonts w:ascii="Palatino Linotype" w:hAnsi="Palatino Linotype"/>
          <w:sz w:val="22"/>
          <w:szCs w:val="22"/>
          <w:lang w:val="en-GB"/>
        </w:rPr>
        <w:t xml:space="preserve"> data</w:t>
      </w:r>
      <w:commentRangeStart w:id="12"/>
      <w:r w:rsidRPr="00562872">
        <w:rPr>
          <w:rFonts w:ascii="Palatino Linotype" w:hAnsi="Palatino Linotype"/>
          <w:sz w:val="22"/>
          <w:szCs w:val="22"/>
          <w:lang w:val="en-GB"/>
        </w:rPr>
        <w:t xml:space="preserve">, differences between schools are much more often significant </w:t>
      </w:r>
      <w:commentRangeEnd w:id="12"/>
      <w:r w:rsidR="007D4DC7">
        <w:rPr>
          <w:rStyle w:val="Marquedecommentaire"/>
        </w:rPr>
        <w:commentReference w:id="12"/>
      </w:r>
      <w:r w:rsidR="009B2C28" w:rsidRPr="00562872">
        <w:rPr>
          <w:rFonts w:ascii="Palatino Linotype" w:hAnsi="Palatino Linotype"/>
          <w:sz w:val="22"/>
          <w:szCs w:val="22"/>
          <w:lang w:val="en-GB"/>
        </w:rPr>
        <w:t xml:space="preserve">– </w:t>
      </w:r>
      <w:r w:rsidRPr="00562872">
        <w:rPr>
          <w:rFonts w:ascii="Palatino Linotype" w:hAnsi="Palatino Linotype"/>
          <w:sz w:val="22"/>
          <w:szCs w:val="22"/>
          <w:lang w:val="en-GB"/>
        </w:rPr>
        <w:t xml:space="preserve">especially when pupils are asked about what </w:t>
      </w:r>
      <w:proofErr w:type="gramStart"/>
      <w:r w:rsidRPr="00562872">
        <w:rPr>
          <w:rFonts w:ascii="Palatino Linotype" w:hAnsi="Palatino Linotype"/>
          <w:sz w:val="22"/>
          <w:szCs w:val="22"/>
          <w:lang w:val="en-GB"/>
        </w:rPr>
        <w:t>actually happens</w:t>
      </w:r>
      <w:proofErr w:type="gramEnd"/>
      <w:r w:rsidRPr="00562872">
        <w:rPr>
          <w:rFonts w:ascii="Palatino Linotype" w:hAnsi="Palatino Linotype"/>
          <w:sz w:val="22"/>
          <w:szCs w:val="22"/>
          <w:lang w:val="en-GB"/>
        </w:rPr>
        <w:t xml:space="preserve"> at their school. </w:t>
      </w:r>
    </w:p>
    <w:p w14:paraId="0ED2F9C7" w14:textId="56131B6F" w:rsidR="0015531E" w:rsidRPr="00562872" w:rsidRDefault="0015531E" w:rsidP="0015531E">
      <w:pPr>
        <w:jc w:val="both"/>
        <w:rPr>
          <w:rFonts w:ascii="Palatino Linotype" w:hAnsi="Palatino Linotype"/>
          <w:lang w:val="en-GB"/>
        </w:rPr>
      </w:pPr>
      <w:r w:rsidRPr="00562872">
        <w:rPr>
          <w:rFonts w:ascii="Palatino Linotype" w:hAnsi="Palatino Linotype"/>
          <w:lang w:val="en-GB"/>
        </w:rPr>
        <w:lastRenderedPageBreak/>
        <w:t xml:space="preserve">The following questions focus on socialisation practices, with a particular interest in classroom life and the relationship to rules within the classroom. </w:t>
      </w:r>
    </w:p>
    <w:p w14:paraId="6CB72114" w14:textId="5A44D29F" w:rsidR="0015531E" w:rsidRPr="00562872" w:rsidRDefault="0015531E" w:rsidP="0015531E">
      <w:pPr>
        <w:jc w:val="center"/>
        <w:rPr>
          <w:rFonts w:ascii="Palatino Linotype" w:hAnsi="Palatino Linotype"/>
          <w:lang w:val="en-GB"/>
        </w:rPr>
      </w:pPr>
      <w:r w:rsidRPr="00F221C4">
        <w:rPr>
          <w:rFonts w:ascii="Palatino Linotype" w:hAnsi="Palatino Linotype"/>
          <w:b/>
          <w:bCs/>
          <w:lang w:val="en-GB"/>
        </w:rPr>
        <w:t>Table 1</w:t>
      </w:r>
      <w:r w:rsidR="00F221C4" w:rsidRPr="00F221C4">
        <w:rPr>
          <w:rFonts w:ascii="Palatino Linotype" w:hAnsi="Palatino Linotype"/>
          <w:b/>
          <w:bCs/>
          <w:lang w:val="en-GB"/>
        </w:rPr>
        <w:t>5</w:t>
      </w:r>
      <w:r w:rsidRPr="00F221C4">
        <w:rPr>
          <w:rFonts w:ascii="Palatino Linotype" w:hAnsi="Palatino Linotype"/>
          <w:b/>
          <w:bCs/>
          <w:lang w:val="en-GB"/>
        </w:rPr>
        <w:t>.5</w:t>
      </w:r>
      <w:r w:rsidRPr="00562872">
        <w:rPr>
          <w:rFonts w:ascii="Palatino Linotype" w:hAnsi="Palatino Linotype"/>
          <w:lang w:val="en-GB"/>
        </w:rPr>
        <w:t xml:space="preserve"> Classroom life and school order, from </w:t>
      </w:r>
      <w:r w:rsidR="00841034" w:rsidRPr="00562872">
        <w:rPr>
          <w:rFonts w:ascii="Palatino Linotype" w:hAnsi="Palatino Linotype"/>
          <w:lang w:val="en-GB"/>
        </w:rPr>
        <w:t xml:space="preserve">the </w:t>
      </w:r>
      <w:r w:rsidRPr="00562872">
        <w:rPr>
          <w:rFonts w:ascii="Palatino Linotype" w:hAnsi="Palatino Linotype"/>
          <w:lang w:val="en-GB"/>
        </w:rPr>
        <w:t>teachers</w:t>
      </w:r>
      <w:r w:rsidR="00EC11E3" w:rsidRPr="00562872">
        <w:rPr>
          <w:rFonts w:ascii="Palatino Linotype" w:hAnsi="Palatino Linotype"/>
          <w:lang w:val="en-GB"/>
        </w:rPr>
        <w:t>’</w:t>
      </w:r>
      <w:r w:rsidRPr="00562872">
        <w:rPr>
          <w:rFonts w:ascii="Palatino Linotype" w:hAnsi="Palatino Linotype"/>
          <w:lang w:val="en-GB"/>
        </w:rPr>
        <w:t xml:space="preserve"> perspective</w:t>
      </w:r>
    </w:p>
    <w:tbl>
      <w:tblPr>
        <w:tblW w:w="90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01"/>
        <w:gridCol w:w="658"/>
        <w:gridCol w:w="849"/>
        <w:gridCol w:w="755"/>
        <w:gridCol w:w="754"/>
        <w:gridCol w:w="755"/>
      </w:tblGrid>
      <w:tr w:rsidR="00727D97" w:rsidRPr="00562872" w14:paraId="108837B0" w14:textId="77777777" w:rsidTr="0090231F">
        <w:trPr>
          <w:trHeight w:val="540"/>
        </w:trPr>
        <w:tc>
          <w:tcPr>
            <w:tcW w:w="5301" w:type="dxa"/>
            <w:shd w:val="clear" w:color="auto" w:fill="auto"/>
            <w:vAlign w:val="center"/>
            <w:hideMark/>
          </w:tcPr>
          <w:p w14:paraId="728BE7C3" w14:textId="77777777" w:rsidR="0015531E" w:rsidRPr="00562872" w:rsidRDefault="0015531E" w:rsidP="0015531E">
            <w:pPr>
              <w:spacing w:after="0"/>
              <w:rPr>
                <w:rFonts w:ascii="Palatino Linotype" w:eastAsia="Times New Roman" w:hAnsi="Palatino Linotype" w:cstheme="minorHAnsi"/>
                <w:b/>
                <w:bCs/>
                <w:sz w:val="20"/>
                <w:szCs w:val="20"/>
                <w:lang w:val="en-GB"/>
              </w:rPr>
            </w:pPr>
            <w:r w:rsidRPr="00562872">
              <w:rPr>
                <w:rFonts w:ascii="Palatino Linotype" w:eastAsia="Times New Roman" w:hAnsi="Palatino Linotype" w:cstheme="minorHAnsi"/>
                <w:b/>
                <w:bCs/>
                <w:sz w:val="20"/>
                <w:szCs w:val="20"/>
                <w:lang w:val="en-GB"/>
              </w:rPr>
              <w:t> </w:t>
            </w:r>
          </w:p>
        </w:tc>
        <w:tc>
          <w:tcPr>
            <w:tcW w:w="658" w:type="dxa"/>
            <w:shd w:val="clear" w:color="auto" w:fill="auto"/>
            <w:vAlign w:val="center"/>
            <w:hideMark/>
          </w:tcPr>
          <w:p w14:paraId="7C471E7E"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N</w:t>
            </w:r>
          </w:p>
        </w:tc>
        <w:tc>
          <w:tcPr>
            <w:tcW w:w="849" w:type="dxa"/>
            <w:shd w:val="clear" w:color="auto" w:fill="auto"/>
            <w:vAlign w:val="center"/>
            <w:hideMark/>
          </w:tcPr>
          <w:p w14:paraId="4F69D550"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Average</w:t>
            </w:r>
          </w:p>
        </w:tc>
        <w:tc>
          <w:tcPr>
            <w:tcW w:w="755" w:type="dxa"/>
            <w:shd w:val="clear" w:color="auto" w:fill="auto"/>
            <w:vAlign w:val="center"/>
            <w:hideMark/>
          </w:tcPr>
          <w:p w14:paraId="2A293C8C"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Standard Deviation</w:t>
            </w:r>
          </w:p>
        </w:tc>
        <w:tc>
          <w:tcPr>
            <w:tcW w:w="754" w:type="dxa"/>
            <w:shd w:val="clear" w:color="auto" w:fill="auto"/>
            <w:vAlign w:val="center"/>
            <w:hideMark/>
          </w:tcPr>
          <w:p w14:paraId="0B04A293"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Sig.</w:t>
            </w:r>
          </w:p>
        </w:tc>
        <w:tc>
          <w:tcPr>
            <w:tcW w:w="755" w:type="dxa"/>
            <w:shd w:val="clear" w:color="auto" w:fill="F2F2F2" w:themeFill="background1" w:themeFillShade="F2"/>
            <w:vAlign w:val="center"/>
            <w:hideMark/>
          </w:tcPr>
          <w:p w14:paraId="4BDDA177"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Eta²</w:t>
            </w:r>
          </w:p>
        </w:tc>
      </w:tr>
      <w:tr w:rsidR="00727D97" w:rsidRPr="00562872" w14:paraId="18330BF7" w14:textId="77777777" w:rsidTr="0090231F">
        <w:trPr>
          <w:trHeight w:val="540"/>
        </w:trPr>
        <w:tc>
          <w:tcPr>
            <w:tcW w:w="5301" w:type="dxa"/>
            <w:shd w:val="clear" w:color="auto" w:fill="auto"/>
            <w:vAlign w:val="center"/>
            <w:hideMark/>
          </w:tcPr>
          <w:p w14:paraId="54CD0C2A" w14:textId="77777777" w:rsidR="0015531E" w:rsidRPr="00562872" w:rsidRDefault="0015531E" w:rsidP="0015531E">
            <w:pPr>
              <w:spacing w:after="0"/>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In everyday classroom life, you foster in your pupils the ability to comply with the rules</w:t>
            </w:r>
          </w:p>
        </w:tc>
        <w:tc>
          <w:tcPr>
            <w:tcW w:w="658" w:type="dxa"/>
            <w:shd w:val="clear" w:color="auto" w:fill="auto"/>
            <w:vAlign w:val="center"/>
            <w:hideMark/>
          </w:tcPr>
          <w:p w14:paraId="59588E0F"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928</w:t>
            </w:r>
          </w:p>
        </w:tc>
        <w:tc>
          <w:tcPr>
            <w:tcW w:w="849" w:type="dxa"/>
            <w:shd w:val="clear" w:color="auto" w:fill="auto"/>
            <w:vAlign w:val="center"/>
            <w:hideMark/>
          </w:tcPr>
          <w:p w14:paraId="354EB762"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5.05</w:t>
            </w:r>
          </w:p>
        </w:tc>
        <w:tc>
          <w:tcPr>
            <w:tcW w:w="755" w:type="dxa"/>
            <w:shd w:val="clear" w:color="auto" w:fill="auto"/>
            <w:vAlign w:val="center"/>
            <w:hideMark/>
          </w:tcPr>
          <w:p w14:paraId="27DDED97" w14:textId="70298246"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1.11</w:t>
            </w:r>
          </w:p>
        </w:tc>
        <w:tc>
          <w:tcPr>
            <w:tcW w:w="754" w:type="dxa"/>
            <w:shd w:val="clear" w:color="auto" w:fill="auto"/>
            <w:vAlign w:val="center"/>
            <w:hideMark/>
          </w:tcPr>
          <w:p w14:paraId="07F07C2C"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proofErr w:type="spellStart"/>
            <w:r w:rsidRPr="00562872">
              <w:rPr>
                <w:rFonts w:ascii="Palatino Linotype" w:eastAsia="Times New Roman" w:hAnsi="Palatino Linotype" w:cstheme="minorHAnsi"/>
                <w:sz w:val="20"/>
                <w:szCs w:val="20"/>
                <w:lang w:val="en-GB"/>
              </w:rPr>
              <w:t>n.s</w:t>
            </w:r>
            <w:proofErr w:type="spellEnd"/>
            <w:r w:rsidRPr="00562872">
              <w:rPr>
                <w:rFonts w:ascii="Palatino Linotype" w:eastAsia="Times New Roman" w:hAnsi="Palatino Linotype" w:cstheme="minorHAnsi"/>
                <w:sz w:val="20"/>
                <w:szCs w:val="20"/>
                <w:lang w:val="en-GB"/>
              </w:rPr>
              <w:t>.</w:t>
            </w:r>
          </w:p>
        </w:tc>
        <w:tc>
          <w:tcPr>
            <w:tcW w:w="755" w:type="dxa"/>
            <w:shd w:val="clear" w:color="auto" w:fill="F2F2F2" w:themeFill="background1" w:themeFillShade="F2"/>
            <w:vAlign w:val="center"/>
            <w:hideMark/>
          </w:tcPr>
          <w:p w14:paraId="2FD84DF2"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w:t>
            </w:r>
          </w:p>
        </w:tc>
      </w:tr>
      <w:tr w:rsidR="00727D97" w:rsidRPr="00562872" w14:paraId="31762CD5" w14:textId="77777777" w:rsidTr="0090231F">
        <w:trPr>
          <w:trHeight w:val="540"/>
        </w:trPr>
        <w:tc>
          <w:tcPr>
            <w:tcW w:w="5301" w:type="dxa"/>
            <w:shd w:val="clear" w:color="auto" w:fill="auto"/>
            <w:vAlign w:val="center"/>
            <w:hideMark/>
          </w:tcPr>
          <w:p w14:paraId="795ECE68" w14:textId="77777777" w:rsidR="0015531E" w:rsidRPr="00562872" w:rsidRDefault="0015531E" w:rsidP="0015531E">
            <w:pPr>
              <w:spacing w:after="0"/>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In everyday classroom life, you foster in your pupils the ability to question the rules</w:t>
            </w:r>
          </w:p>
        </w:tc>
        <w:tc>
          <w:tcPr>
            <w:tcW w:w="658" w:type="dxa"/>
            <w:shd w:val="clear" w:color="auto" w:fill="auto"/>
            <w:vAlign w:val="center"/>
            <w:hideMark/>
          </w:tcPr>
          <w:p w14:paraId="45215727"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911</w:t>
            </w:r>
          </w:p>
        </w:tc>
        <w:tc>
          <w:tcPr>
            <w:tcW w:w="849" w:type="dxa"/>
            <w:shd w:val="clear" w:color="auto" w:fill="auto"/>
            <w:vAlign w:val="center"/>
            <w:hideMark/>
          </w:tcPr>
          <w:p w14:paraId="2B19583F"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4.3</w:t>
            </w:r>
          </w:p>
        </w:tc>
        <w:tc>
          <w:tcPr>
            <w:tcW w:w="755" w:type="dxa"/>
            <w:shd w:val="clear" w:color="auto" w:fill="auto"/>
            <w:vAlign w:val="center"/>
            <w:hideMark/>
          </w:tcPr>
          <w:p w14:paraId="065B4401" w14:textId="0377A979"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1.42</w:t>
            </w:r>
          </w:p>
        </w:tc>
        <w:tc>
          <w:tcPr>
            <w:tcW w:w="754" w:type="dxa"/>
            <w:shd w:val="clear" w:color="auto" w:fill="auto"/>
            <w:vAlign w:val="center"/>
            <w:hideMark/>
          </w:tcPr>
          <w:p w14:paraId="764C890A"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proofErr w:type="spellStart"/>
            <w:r w:rsidRPr="00562872">
              <w:rPr>
                <w:rFonts w:ascii="Palatino Linotype" w:eastAsia="Times New Roman" w:hAnsi="Palatino Linotype" w:cstheme="minorHAnsi"/>
                <w:sz w:val="20"/>
                <w:szCs w:val="20"/>
                <w:lang w:val="en-GB"/>
              </w:rPr>
              <w:t>n.s</w:t>
            </w:r>
            <w:proofErr w:type="spellEnd"/>
            <w:r w:rsidRPr="00562872">
              <w:rPr>
                <w:rFonts w:ascii="Palatino Linotype" w:eastAsia="Times New Roman" w:hAnsi="Palatino Linotype" w:cstheme="minorHAnsi"/>
                <w:sz w:val="20"/>
                <w:szCs w:val="20"/>
                <w:lang w:val="en-GB"/>
              </w:rPr>
              <w:t>.</w:t>
            </w:r>
          </w:p>
        </w:tc>
        <w:tc>
          <w:tcPr>
            <w:tcW w:w="755" w:type="dxa"/>
            <w:shd w:val="clear" w:color="auto" w:fill="F2F2F2" w:themeFill="background1" w:themeFillShade="F2"/>
            <w:vAlign w:val="center"/>
            <w:hideMark/>
          </w:tcPr>
          <w:p w14:paraId="71324B0D"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w:t>
            </w:r>
          </w:p>
        </w:tc>
      </w:tr>
      <w:tr w:rsidR="00727D97" w:rsidRPr="00562872" w14:paraId="58753A3B" w14:textId="77777777" w:rsidTr="0090231F">
        <w:trPr>
          <w:trHeight w:val="320"/>
        </w:trPr>
        <w:tc>
          <w:tcPr>
            <w:tcW w:w="5301" w:type="dxa"/>
            <w:shd w:val="clear" w:color="auto" w:fill="auto"/>
            <w:vAlign w:val="center"/>
            <w:hideMark/>
          </w:tcPr>
          <w:p w14:paraId="1DA2ABA4" w14:textId="77777777" w:rsidR="0015531E" w:rsidRPr="00562872" w:rsidRDefault="0015531E" w:rsidP="0015531E">
            <w:pPr>
              <w:spacing w:after="0"/>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Pupils suggest content for lessons</w:t>
            </w:r>
          </w:p>
        </w:tc>
        <w:tc>
          <w:tcPr>
            <w:tcW w:w="658" w:type="dxa"/>
            <w:shd w:val="clear" w:color="auto" w:fill="auto"/>
            <w:vAlign w:val="center"/>
            <w:hideMark/>
          </w:tcPr>
          <w:p w14:paraId="049F7844"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929</w:t>
            </w:r>
          </w:p>
        </w:tc>
        <w:tc>
          <w:tcPr>
            <w:tcW w:w="849" w:type="dxa"/>
            <w:shd w:val="clear" w:color="auto" w:fill="auto"/>
            <w:vAlign w:val="center"/>
            <w:hideMark/>
          </w:tcPr>
          <w:p w14:paraId="74D57954"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2.49</w:t>
            </w:r>
          </w:p>
        </w:tc>
        <w:tc>
          <w:tcPr>
            <w:tcW w:w="755" w:type="dxa"/>
            <w:shd w:val="clear" w:color="auto" w:fill="auto"/>
            <w:vAlign w:val="center"/>
            <w:hideMark/>
          </w:tcPr>
          <w:p w14:paraId="3C9C874C" w14:textId="20AD4C1E"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1.35</w:t>
            </w:r>
          </w:p>
        </w:tc>
        <w:tc>
          <w:tcPr>
            <w:tcW w:w="754" w:type="dxa"/>
            <w:shd w:val="clear" w:color="auto" w:fill="auto"/>
            <w:vAlign w:val="center"/>
            <w:hideMark/>
          </w:tcPr>
          <w:p w14:paraId="5BFF4B25"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proofErr w:type="spellStart"/>
            <w:r w:rsidRPr="00562872">
              <w:rPr>
                <w:rFonts w:ascii="Palatino Linotype" w:eastAsia="Times New Roman" w:hAnsi="Palatino Linotype" w:cstheme="minorHAnsi"/>
                <w:sz w:val="20"/>
                <w:szCs w:val="20"/>
                <w:lang w:val="en-GB"/>
              </w:rPr>
              <w:t>n.s</w:t>
            </w:r>
            <w:proofErr w:type="spellEnd"/>
            <w:r w:rsidRPr="00562872">
              <w:rPr>
                <w:rFonts w:ascii="Palatino Linotype" w:eastAsia="Times New Roman" w:hAnsi="Palatino Linotype" w:cstheme="minorHAnsi"/>
                <w:sz w:val="20"/>
                <w:szCs w:val="20"/>
                <w:lang w:val="en-GB"/>
              </w:rPr>
              <w:t>.</w:t>
            </w:r>
          </w:p>
        </w:tc>
        <w:tc>
          <w:tcPr>
            <w:tcW w:w="755" w:type="dxa"/>
            <w:shd w:val="clear" w:color="auto" w:fill="F2F2F2" w:themeFill="background1" w:themeFillShade="F2"/>
            <w:vAlign w:val="center"/>
            <w:hideMark/>
          </w:tcPr>
          <w:p w14:paraId="6BF2B0CB"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w:t>
            </w:r>
          </w:p>
        </w:tc>
      </w:tr>
      <w:tr w:rsidR="00727D97" w:rsidRPr="00562872" w14:paraId="4443CE4D" w14:textId="77777777" w:rsidTr="0090231F">
        <w:trPr>
          <w:trHeight w:val="281"/>
        </w:trPr>
        <w:tc>
          <w:tcPr>
            <w:tcW w:w="5301" w:type="dxa"/>
            <w:shd w:val="clear" w:color="auto" w:fill="auto"/>
            <w:vAlign w:val="center"/>
            <w:hideMark/>
          </w:tcPr>
          <w:p w14:paraId="2447C539" w14:textId="77777777" w:rsidR="0015531E" w:rsidRPr="00562872" w:rsidRDefault="0015531E" w:rsidP="0015531E">
            <w:pPr>
              <w:spacing w:after="0"/>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Pupils take on responsibilities in everyday classroom life</w:t>
            </w:r>
          </w:p>
        </w:tc>
        <w:tc>
          <w:tcPr>
            <w:tcW w:w="658" w:type="dxa"/>
            <w:shd w:val="clear" w:color="auto" w:fill="auto"/>
            <w:vAlign w:val="center"/>
            <w:hideMark/>
          </w:tcPr>
          <w:p w14:paraId="7065E2BD"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924</w:t>
            </w:r>
          </w:p>
        </w:tc>
        <w:tc>
          <w:tcPr>
            <w:tcW w:w="849" w:type="dxa"/>
            <w:shd w:val="clear" w:color="auto" w:fill="auto"/>
            <w:vAlign w:val="center"/>
            <w:hideMark/>
          </w:tcPr>
          <w:p w14:paraId="0FB84DFF"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3.44</w:t>
            </w:r>
          </w:p>
        </w:tc>
        <w:tc>
          <w:tcPr>
            <w:tcW w:w="755" w:type="dxa"/>
            <w:shd w:val="clear" w:color="auto" w:fill="auto"/>
            <w:vAlign w:val="center"/>
            <w:hideMark/>
          </w:tcPr>
          <w:p w14:paraId="2C94E151" w14:textId="334DE77A"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1.47</w:t>
            </w:r>
          </w:p>
        </w:tc>
        <w:tc>
          <w:tcPr>
            <w:tcW w:w="754" w:type="dxa"/>
            <w:shd w:val="clear" w:color="auto" w:fill="auto"/>
            <w:vAlign w:val="center"/>
            <w:hideMark/>
          </w:tcPr>
          <w:p w14:paraId="6694A44F"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&lt;.001</w:t>
            </w:r>
          </w:p>
        </w:tc>
        <w:tc>
          <w:tcPr>
            <w:tcW w:w="755" w:type="dxa"/>
            <w:shd w:val="clear" w:color="auto" w:fill="F2F2F2" w:themeFill="background1" w:themeFillShade="F2"/>
            <w:vAlign w:val="center"/>
            <w:hideMark/>
          </w:tcPr>
          <w:p w14:paraId="6F705A44"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0.116</w:t>
            </w:r>
          </w:p>
        </w:tc>
      </w:tr>
      <w:tr w:rsidR="00727D97" w:rsidRPr="00562872" w14:paraId="713E9F86" w14:textId="77777777" w:rsidTr="0090231F">
        <w:trPr>
          <w:trHeight w:val="540"/>
        </w:trPr>
        <w:tc>
          <w:tcPr>
            <w:tcW w:w="5301" w:type="dxa"/>
            <w:shd w:val="clear" w:color="auto" w:fill="auto"/>
            <w:vAlign w:val="center"/>
            <w:hideMark/>
          </w:tcPr>
          <w:p w14:paraId="784E3384" w14:textId="77777777" w:rsidR="0015531E" w:rsidRPr="00562872" w:rsidRDefault="0015531E" w:rsidP="0015531E">
            <w:pPr>
              <w:spacing w:after="0"/>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Pupils are involved in drawing up the rules of everyday classroom life</w:t>
            </w:r>
          </w:p>
        </w:tc>
        <w:tc>
          <w:tcPr>
            <w:tcW w:w="658" w:type="dxa"/>
            <w:shd w:val="clear" w:color="auto" w:fill="auto"/>
            <w:vAlign w:val="center"/>
            <w:hideMark/>
          </w:tcPr>
          <w:p w14:paraId="6B1B3D18"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922</w:t>
            </w:r>
          </w:p>
        </w:tc>
        <w:tc>
          <w:tcPr>
            <w:tcW w:w="849" w:type="dxa"/>
            <w:shd w:val="clear" w:color="auto" w:fill="auto"/>
            <w:vAlign w:val="center"/>
            <w:hideMark/>
          </w:tcPr>
          <w:p w14:paraId="0F03C286"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3.29</w:t>
            </w:r>
          </w:p>
        </w:tc>
        <w:tc>
          <w:tcPr>
            <w:tcW w:w="755" w:type="dxa"/>
            <w:shd w:val="clear" w:color="auto" w:fill="auto"/>
            <w:vAlign w:val="center"/>
            <w:hideMark/>
          </w:tcPr>
          <w:p w14:paraId="1E4A4B73" w14:textId="4EB5FF39"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1.59</w:t>
            </w:r>
          </w:p>
        </w:tc>
        <w:tc>
          <w:tcPr>
            <w:tcW w:w="754" w:type="dxa"/>
            <w:shd w:val="clear" w:color="auto" w:fill="auto"/>
            <w:vAlign w:val="center"/>
            <w:hideMark/>
          </w:tcPr>
          <w:p w14:paraId="233D3A2B"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&lt;.001</w:t>
            </w:r>
          </w:p>
        </w:tc>
        <w:tc>
          <w:tcPr>
            <w:tcW w:w="755" w:type="dxa"/>
            <w:shd w:val="clear" w:color="auto" w:fill="F2F2F2" w:themeFill="background1" w:themeFillShade="F2"/>
            <w:vAlign w:val="center"/>
            <w:hideMark/>
          </w:tcPr>
          <w:p w14:paraId="7EED50B8"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0.104</w:t>
            </w:r>
          </w:p>
        </w:tc>
      </w:tr>
      <w:tr w:rsidR="00727D97" w:rsidRPr="00562872" w14:paraId="6AE9C4E9" w14:textId="77777777" w:rsidTr="0090231F">
        <w:trPr>
          <w:trHeight w:val="294"/>
        </w:trPr>
        <w:tc>
          <w:tcPr>
            <w:tcW w:w="5301" w:type="dxa"/>
            <w:shd w:val="clear" w:color="auto" w:fill="auto"/>
            <w:vAlign w:val="center"/>
            <w:hideMark/>
          </w:tcPr>
          <w:p w14:paraId="0A7ABB1D" w14:textId="77777777" w:rsidR="0015531E" w:rsidRPr="00562872" w:rsidRDefault="0015531E" w:rsidP="0015531E">
            <w:pPr>
              <w:spacing w:after="0"/>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Pupils negotiate learning objectives with you</w:t>
            </w:r>
          </w:p>
        </w:tc>
        <w:tc>
          <w:tcPr>
            <w:tcW w:w="658" w:type="dxa"/>
            <w:shd w:val="clear" w:color="auto" w:fill="auto"/>
            <w:vAlign w:val="center"/>
            <w:hideMark/>
          </w:tcPr>
          <w:p w14:paraId="2168FC83"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928</w:t>
            </w:r>
          </w:p>
        </w:tc>
        <w:tc>
          <w:tcPr>
            <w:tcW w:w="849" w:type="dxa"/>
            <w:shd w:val="clear" w:color="auto" w:fill="auto"/>
            <w:vAlign w:val="center"/>
            <w:hideMark/>
          </w:tcPr>
          <w:p w14:paraId="53ABF12D"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2.47</w:t>
            </w:r>
          </w:p>
        </w:tc>
        <w:tc>
          <w:tcPr>
            <w:tcW w:w="755" w:type="dxa"/>
            <w:shd w:val="clear" w:color="auto" w:fill="auto"/>
            <w:vAlign w:val="center"/>
            <w:hideMark/>
          </w:tcPr>
          <w:p w14:paraId="06501F0C" w14:textId="370D079F"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1.41</w:t>
            </w:r>
          </w:p>
        </w:tc>
        <w:tc>
          <w:tcPr>
            <w:tcW w:w="754" w:type="dxa"/>
            <w:shd w:val="clear" w:color="auto" w:fill="auto"/>
            <w:vAlign w:val="center"/>
            <w:hideMark/>
          </w:tcPr>
          <w:p w14:paraId="4AC3BEB7"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&lt;.001</w:t>
            </w:r>
          </w:p>
        </w:tc>
        <w:tc>
          <w:tcPr>
            <w:tcW w:w="755" w:type="dxa"/>
            <w:shd w:val="clear" w:color="auto" w:fill="F2F2F2" w:themeFill="background1" w:themeFillShade="F2"/>
            <w:vAlign w:val="center"/>
            <w:hideMark/>
          </w:tcPr>
          <w:p w14:paraId="52784487"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0.086</w:t>
            </w:r>
          </w:p>
        </w:tc>
      </w:tr>
      <w:tr w:rsidR="00727D97" w:rsidRPr="00562872" w14:paraId="2542DC01" w14:textId="77777777" w:rsidTr="0090231F">
        <w:trPr>
          <w:trHeight w:val="320"/>
        </w:trPr>
        <w:tc>
          <w:tcPr>
            <w:tcW w:w="5301" w:type="dxa"/>
            <w:shd w:val="clear" w:color="auto" w:fill="auto"/>
            <w:vAlign w:val="center"/>
            <w:hideMark/>
          </w:tcPr>
          <w:p w14:paraId="2533FEA1" w14:textId="77777777" w:rsidR="0015531E" w:rsidRPr="00562872" w:rsidRDefault="0015531E" w:rsidP="0015531E">
            <w:pPr>
              <w:spacing w:after="0"/>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Pupils suggest activities</w:t>
            </w:r>
          </w:p>
        </w:tc>
        <w:tc>
          <w:tcPr>
            <w:tcW w:w="658" w:type="dxa"/>
            <w:shd w:val="clear" w:color="auto" w:fill="auto"/>
            <w:vAlign w:val="center"/>
            <w:hideMark/>
          </w:tcPr>
          <w:p w14:paraId="56BC3430"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928</w:t>
            </w:r>
          </w:p>
        </w:tc>
        <w:tc>
          <w:tcPr>
            <w:tcW w:w="849" w:type="dxa"/>
            <w:shd w:val="clear" w:color="auto" w:fill="auto"/>
            <w:vAlign w:val="center"/>
            <w:hideMark/>
          </w:tcPr>
          <w:p w14:paraId="0D2AFD24"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3.1</w:t>
            </w:r>
          </w:p>
        </w:tc>
        <w:tc>
          <w:tcPr>
            <w:tcW w:w="755" w:type="dxa"/>
            <w:shd w:val="clear" w:color="auto" w:fill="auto"/>
            <w:vAlign w:val="center"/>
            <w:hideMark/>
          </w:tcPr>
          <w:p w14:paraId="453E108A" w14:textId="09EA3768"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1.32</w:t>
            </w:r>
          </w:p>
        </w:tc>
        <w:tc>
          <w:tcPr>
            <w:tcW w:w="754" w:type="dxa"/>
            <w:shd w:val="clear" w:color="auto" w:fill="auto"/>
            <w:vAlign w:val="center"/>
            <w:hideMark/>
          </w:tcPr>
          <w:p w14:paraId="790D5C64"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&lt;.001</w:t>
            </w:r>
          </w:p>
        </w:tc>
        <w:tc>
          <w:tcPr>
            <w:tcW w:w="755" w:type="dxa"/>
            <w:shd w:val="clear" w:color="auto" w:fill="F2F2F2" w:themeFill="background1" w:themeFillShade="F2"/>
            <w:vAlign w:val="center"/>
            <w:hideMark/>
          </w:tcPr>
          <w:p w14:paraId="109E5580"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0.08</w:t>
            </w:r>
          </w:p>
        </w:tc>
      </w:tr>
      <w:tr w:rsidR="00727D97" w:rsidRPr="00562872" w14:paraId="664F581E" w14:textId="77777777" w:rsidTr="0090231F">
        <w:trPr>
          <w:trHeight w:val="540"/>
        </w:trPr>
        <w:tc>
          <w:tcPr>
            <w:tcW w:w="5301" w:type="dxa"/>
            <w:shd w:val="clear" w:color="auto" w:fill="auto"/>
            <w:vAlign w:val="center"/>
            <w:hideMark/>
          </w:tcPr>
          <w:p w14:paraId="10FED74D" w14:textId="77777777" w:rsidR="0015531E" w:rsidRPr="00562872" w:rsidRDefault="0015531E" w:rsidP="0015531E">
            <w:pPr>
              <w:spacing w:after="0"/>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The rules of everyday classroom life may be amended during the year, at the request of the pupils</w:t>
            </w:r>
          </w:p>
        </w:tc>
        <w:tc>
          <w:tcPr>
            <w:tcW w:w="658" w:type="dxa"/>
            <w:shd w:val="clear" w:color="auto" w:fill="auto"/>
            <w:vAlign w:val="center"/>
            <w:hideMark/>
          </w:tcPr>
          <w:p w14:paraId="1B965CA6"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922</w:t>
            </w:r>
          </w:p>
        </w:tc>
        <w:tc>
          <w:tcPr>
            <w:tcW w:w="849" w:type="dxa"/>
            <w:shd w:val="clear" w:color="auto" w:fill="auto"/>
            <w:vAlign w:val="center"/>
            <w:hideMark/>
          </w:tcPr>
          <w:p w14:paraId="726CFE34"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3.5</w:t>
            </w:r>
          </w:p>
        </w:tc>
        <w:tc>
          <w:tcPr>
            <w:tcW w:w="755" w:type="dxa"/>
            <w:shd w:val="clear" w:color="auto" w:fill="auto"/>
            <w:vAlign w:val="center"/>
            <w:hideMark/>
          </w:tcPr>
          <w:p w14:paraId="5A61100B" w14:textId="795C3FAF"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1.60</w:t>
            </w:r>
          </w:p>
        </w:tc>
        <w:tc>
          <w:tcPr>
            <w:tcW w:w="754" w:type="dxa"/>
            <w:shd w:val="clear" w:color="auto" w:fill="auto"/>
            <w:vAlign w:val="center"/>
            <w:hideMark/>
          </w:tcPr>
          <w:p w14:paraId="58B15946"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0.005</w:t>
            </w:r>
          </w:p>
        </w:tc>
        <w:tc>
          <w:tcPr>
            <w:tcW w:w="755" w:type="dxa"/>
            <w:shd w:val="clear" w:color="auto" w:fill="F2F2F2" w:themeFill="background1" w:themeFillShade="F2"/>
            <w:vAlign w:val="center"/>
            <w:hideMark/>
          </w:tcPr>
          <w:p w14:paraId="26BAC61F" w14:textId="77777777" w:rsidR="0015531E" w:rsidRPr="00562872" w:rsidRDefault="0015531E" w:rsidP="0015531E">
            <w:pPr>
              <w:spacing w:after="0"/>
              <w:jc w:val="center"/>
              <w:rPr>
                <w:rFonts w:ascii="Palatino Linotype" w:eastAsia="Times New Roman" w:hAnsi="Palatino Linotype" w:cstheme="minorHAnsi"/>
                <w:sz w:val="20"/>
                <w:szCs w:val="20"/>
                <w:lang w:val="en-GB"/>
              </w:rPr>
            </w:pPr>
            <w:r w:rsidRPr="00562872">
              <w:rPr>
                <w:rFonts w:ascii="Palatino Linotype" w:eastAsia="Times New Roman" w:hAnsi="Palatino Linotype" w:cstheme="minorHAnsi"/>
                <w:sz w:val="20"/>
                <w:szCs w:val="20"/>
                <w:lang w:val="en-GB"/>
              </w:rPr>
              <w:t>0.072</w:t>
            </w:r>
          </w:p>
        </w:tc>
      </w:tr>
    </w:tbl>
    <w:p w14:paraId="51934EC1" w14:textId="77777777" w:rsidR="0015531E" w:rsidRPr="00562872" w:rsidRDefault="0015531E">
      <w:pPr>
        <w:rPr>
          <w:rFonts w:ascii="Palatino Linotype" w:hAnsi="Palatino Linotype"/>
          <w:lang w:val="en-GB"/>
        </w:rPr>
      </w:pPr>
    </w:p>
    <w:p w14:paraId="370DCFC7" w14:textId="496DBBA1"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Table </w:t>
      </w:r>
      <w:r w:rsidR="001E488D" w:rsidRPr="00562872">
        <w:rPr>
          <w:rFonts w:ascii="Palatino Linotype" w:hAnsi="Palatino Linotype"/>
          <w:lang w:val="en-GB"/>
        </w:rPr>
        <w:t>1</w:t>
      </w:r>
      <w:r w:rsidR="00F221C4">
        <w:rPr>
          <w:rFonts w:ascii="Palatino Linotype" w:hAnsi="Palatino Linotype"/>
          <w:lang w:val="en-GB"/>
        </w:rPr>
        <w:t>5</w:t>
      </w:r>
      <w:r w:rsidR="001E488D" w:rsidRPr="00562872">
        <w:rPr>
          <w:rFonts w:ascii="Palatino Linotype" w:hAnsi="Palatino Linotype"/>
          <w:lang w:val="en-GB"/>
        </w:rPr>
        <w:t>.</w:t>
      </w:r>
      <w:r w:rsidRPr="00562872">
        <w:rPr>
          <w:rFonts w:ascii="Palatino Linotype" w:hAnsi="Palatino Linotype"/>
          <w:lang w:val="en-GB"/>
        </w:rPr>
        <w:t xml:space="preserve">5 shows the questions submitted to the teachers and reveals that, other than for the first item, there is </w:t>
      </w:r>
      <w:r w:rsidR="009B2C28" w:rsidRPr="00562872">
        <w:rPr>
          <w:rFonts w:ascii="Palatino Linotype" w:hAnsi="Palatino Linotype"/>
          <w:lang w:val="en-GB"/>
        </w:rPr>
        <w:t xml:space="preserve">far more </w:t>
      </w:r>
      <w:r w:rsidRPr="00562872">
        <w:rPr>
          <w:rFonts w:ascii="Palatino Linotype" w:hAnsi="Palatino Linotype"/>
          <w:lang w:val="en-GB"/>
        </w:rPr>
        <w:t xml:space="preserve">variability in the answers obtained. In other words, these items appear to be far less consensual than those presented so far. Clearly, not every teacher who participated in the survey </w:t>
      </w:r>
      <w:r w:rsidR="009B2C28" w:rsidRPr="00562872">
        <w:rPr>
          <w:rFonts w:ascii="Palatino Linotype" w:hAnsi="Palatino Linotype"/>
          <w:lang w:val="en-GB"/>
        </w:rPr>
        <w:t xml:space="preserve">approaches </w:t>
      </w:r>
      <w:r w:rsidRPr="00562872">
        <w:rPr>
          <w:rFonts w:ascii="Palatino Linotype" w:hAnsi="Palatino Linotype"/>
          <w:lang w:val="en-GB"/>
        </w:rPr>
        <w:t xml:space="preserve">school discipline in the same way. The last two columns of the table also provide information on the results of an Analysis of Variance and show that for </w:t>
      </w:r>
      <w:r w:rsidR="009B2C28" w:rsidRPr="00562872">
        <w:rPr>
          <w:rFonts w:ascii="Palatino Linotype" w:hAnsi="Palatino Linotype"/>
          <w:lang w:val="en-GB"/>
        </w:rPr>
        <w:t xml:space="preserve">five </w:t>
      </w:r>
      <w:r w:rsidRPr="00562872">
        <w:rPr>
          <w:rFonts w:ascii="Palatino Linotype" w:hAnsi="Palatino Linotype"/>
          <w:lang w:val="en-GB"/>
        </w:rPr>
        <w:t xml:space="preserve">of the </w:t>
      </w:r>
      <w:r w:rsidR="009B2C28" w:rsidRPr="00562872">
        <w:rPr>
          <w:rFonts w:ascii="Palatino Linotype" w:hAnsi="Palatino Linotype"/>
          <w:lang w:val="en-GB"/>
        </w:rPr>
        <w:t xml:space="preserve">eight </w:t>
      </w:r>
      <w:r w:rsidRPr="00562872">
        <w:rPr>
          <w:rFonts w:ascii="Palatino Linotype" w:hAnsi="Palatino Linotype"/>
          <w:lang w:val="en-GB"/>
        </w:rPr>
        <w:t>items</w:t>
      </w:r>
      <w:r w:rsidR="009B2C28" w:rsidRPr="00562872">
        <w:rPr>
          <w:rFonts w:ascii="Palatino Linotype" w:hAnsi="Palatino Linotype"/>
          <w:lang w:val="en-GB"/>
        </w:rPr>
        <w:t>,</w:t>
      </w:r>
      <w:r w:rsidRPr="00562872">
        <w:rPr>
          <w:rFonts w:ascii="Palatino Linotype" w:hAnsi="Palatino Linotype"/>
          <w:lang w:val="en-GB"/>
        </w:rPr>
        <w:t xml:space="preserve"> there are significant differences between educational establishments. Once again, a factor was extracted from these eight items</w:t>
      </w:r>
      <w:r w:rsidR="009B2C28" w:rsidRPr="00562872">
        <w:rPr>
          <w:rFonts w:ascii="Palatino Linotype" w:hAnsi="Palatino Linotype"/>
          <w:lang w:val="en-GB"/>
        </w:rPr>
        <w:t>,</w:t>
      </w:r>
      <w:r w:rsidRPr="00562872">
        <w:rPr>
          <w:rFonts w:ascii="Palatino Linotype" w:hAnsi="Palatino Linotype"/>
          <w:lang w:val="en-GB"/>
        </w:rPr>
        <w:t xml:space="preserve"> </w:t>
      </w:r>
      <w:r w:rsidR="009B2C28" w:rsidRPr="00562872">
        <w:rPr>
          <w:rFonts w:ascii="Palatino Linotype" w:hAnsi="Palatino Linotype"/>
          <w:lang w:val="en-GB"/>
        </w:rPr>
        <w:t>allow</w:t>
      </w:r>
      <w:r w:rsidR="00841034" w:rsidRPr="00562872">
        <w:rPr>
          <w:rFonts w:ascii="Palatino Linotype" w:hAnsi="Palatino Linotype"/>
          <w:lang w:val="en-GB"/>
        </w:rPr>
        <w:t>ing</w:t>
      </w:r>
      <w:r w:rsidR="009B2C28" w:rsidRPr="00562872">
        <w:rPr>
          <w:rFonts w:ascii="Palatino Linotype" w:hAnsi="Palatino Linotype"/>
          <w:lang w:val="en-GB"/>
        </w:rPr>
        <w:t xml:space="preserve"> us </w:t>
      </w:r>
      <w:r w:rsidRPr="00562872">
        <w:rPr>
          <w:rFonts w:ascii="Palatino Linotype" w:hAnsi="Palatino Linotype"/>
          <w:lang w:val="en-GB"/>
        </w:rPr>
        <w:t>to work on a global index. Using this factor, we were able to show that post-conventional practices</w:t>
      </w:r>
      <w:r w:rsidRPr="00562872">
        <w:rPr>
          <w:rStyle w:val="Appelnotedebasdep"/>
          <w:rFonts w:ascii="Palatino Linotype" w:hAnsi="Palatino Linotype"/>
          <w:lang w:val="en-GB"/>
        </w:rPr>
        <w:footnoteReference w:id="10"/>
      </w:r>
      <w:r w:rsidRPr="00562872">
        <w:rPr>
          <w:rFonts w:ascii="Palatino Linotype" w:hAnsi="Palatino Linotype"/>
          <w:lang w:val="en-GB"/>
        </w:rPr>
        <w:t>, based on the collective construction and negotiation of norms, are</w:t>
      </w:r>
      <w:r w:rsidR="005333E2" w:rsidRPr="00562872">
        <w:rPr>
          <w:rFonts w:ascii="Palatino Linotype" w:hAnsi="Palatino Linotype"/>
          <w:lang w:val="en-GB"/>
        </w:rPr>
        <w:t xml:space="preserve"> on the one hand </w:t>
      </w:r>
      <w:r w:rsidRPr="00562872">
        <w:rPr>
          <w:rFonts w:ascii="Palatino Linotype" w:hAnsi="Palatino Linotype"/>
          <w:lang w:val="en-GB"/>
        </w:rPr>
        <w:t xml:space="preserve">more present in the three schools that have an </w:t>
      </w:r>
      <w:r w:rsidR="00EC11E3" w:rsidRPr="00562872">
        <w:rPr>
          <w:rFonts w:ascii="Palatino Linotype" w:hAnsi="Palatino Linotype"/>
          <w:lang w:val="en-GB"/>
        </w:rPr>
        <w:t>“</w:t>
      </w:r>
      <w:r w:rsidRPr="00562872">
        <w:rPr>
          <w:rFonts w:ascii="Palatino Linotype" w:hAnsi="Palatino Linotype"/>
          <w:lang w:val="en-GB"/>
        </w:rPr>
        <w:t>alternative</w:t>
      </w:r>
      <w:r w:rsidR="00EC11E3" w:rsidRPr="00562872">
        <w:rPr>
          <w:rFonts w:ascii="Palatino Linotype" w:hAnsi="Palatino Linotype"/>
          <w:lang w:val="en-GB"/>
        </w:rPr>
        <w:t>”</w:t>
      </w:r>
      <w:r w:rsidRPr="00562872">
        <w:rPr>
          <w:rFonts w:ascii="Palatino Linotype" w:hAnsi="Palatino Linotype"/>
          <w:lang w:val="en-GB"/>
        </w:rPr>
        <w:t xml:space="preserve"> educational approach (F(1.853) = 25.1; p &lt;.001 ), and</w:t>
      </w:r>
      <w:r w:rsidR="005333E2" w:rsidRPr="00562872">
        <w:rPr>
          <w:rFonts w:ascii="Palatino Linotype" w:hAnsi="Palatino Linotype"/>
          <w:lang w:val="en-GB"/>
        </w:rPr>
        <w:t xml:space="preserve">, on the other hand, that </w:t>
      </w:r>
      <w:r w:rsidRPr="00562872">
        <w:rPr>
          <w:rFonts w:ascii="Palatino Linotype" w:hAnsi="Palatino Linotype"/>
          <w:lang w:val="en-GB"/>
        </w:rPr>
        <w:t>their intensity varies in line with the socio</w:t>
      </w:r>
      <w:r w:rsidR="005D75B3" w:rsidRPr="00562872">
        <w:rPr>
          <w:rFonts w:ascii="Palatino Linotype" w:hAnsi="Palatino Linotype"/>
          <w:lang w:val="en-GB"/>
        </w:rPr>
        <w:t>-economic</w:t>
      </w:r>
      <w:r w:rsidRPr="00562872">
        <w:rPr>
          <w:rFonts w:ascii="Palatino Linotype" w:hAnsi="Palatino Linotype"/>
          <w:lang w:val="en-GB"/>
        </w:rPr>
        <w:t xml:space="preserve"> index of the school in question (F(3.812) = 4.955; p &lt;.01). Post-hoc tests reveal that such practices are notably less developed in those schools having the most privileged socio-economic index (SES 16 to 20). </w:t>
      </w:r>
    </w:p>
    <w:p w14:paraId="6F0765AE" w14:textId="2561FB9A" w:rsidR="0015531E" w:rsidRPr="00562872" w:rsidRDefault="0015531E" w:rsidP="0015531E">
      <w:pPr>
        <w:jc w:val="center"/>
        <w:rPr>
          <w:rFonts w:ascii="Palatino Linotype" w:hAnsi="Palatino Linotype"/>
          <w:lang w:val="en-GB"/>
        </w:rPr>
      </w:pPr>
      <w:r w:rsidRPr="00562872">
        <w:rPr>
          <w:rFonts w:ascii="Palatino Linotype" w:hAnsi="Palatino Linotype"/>
          <w:b/>
          <w:bCs/>
          <w:lang w:val="en-GB"/>
        </w:rPr>
        <w:t>Table 1</w:t>
      </w:r>
      <w:r w:rsidR="00F221C4">
        <w:rPr>
          <w:rFonts w:ascii="Palatino Linotype" w:hAnsi="Palatino Linotype"/>
          <w:b/>
          <w:bCs/>
          <w:lang w:val="en-GB"/>
        </w:rPr>
        <w:t>5</w:t>
      </w:r>
      <w:r w:rsidRPr="00562872">
        <w:rPr>
          <w:rFonts w:ascii="Palatino Linotype" w:hAnsi="Palatino Linotype"/>
          <w:b/>
          <w:bCs/>
          <w:lang w:val="en-GB"/>
        </w:rPr>
        <w:t xml:space="preserve">.6 </w:t>
      </w:r>
      <w:r w:rsidRPr="00562872">
        <w:rPr>
          <w:rFonts w:ascii="Palatino Linotype" w:hAnsi="Palatino Linotype"/>
          <w:lang w:val="en-GB"/>
        </w:rPr>
        <w:t>The relationship to school discipline, from the pupils</w:t>
      </w:r>
      <w:r w:rsidR="00EC11E3" w:rsidRPr="00562872">
        <w:rPr>
          <w:rFonts w:ascii="Palatino Linotype" w:hAnsi="Palatino Linotype"/>
          <w:lang w:val="en-GB"/>
        </w:rPr>
        <w:t>’</w:t>
      </w:r>
      <w:r w:rsidRPr="00562872">
        <w:rPr>
          <w:rFonts w:ascii="Palatino Linotype" w:hAnsi="Palatino Linotype"/>
          <w:lang w:val="en-GB"/>
        </w:rPr>
        <w:t xml:space="preserve"> </w:t>
      </w:r>
      <w:r w:rsidR="009B2C28" w:rsidRPr="00562872">
        <w:rPr>
          <w:rFonts w:ascii="Palatino Linotype" w:hAnsi="Palatino Linotype"/>
          <w:lang w:val="en-GB"/>
        </w:rPr>
        <w:t>perspective</w:t>
      </w:r>
    </w:p>
    <w:tbl>
      <w:tblPr>
        <w:tblStyle w:val="Grilledutableau"/>
        <w:tblW w:w="9072" w:type="dxa"/>
        <w:tblLayout w:type="fixed"/>
        <w:tblLook w:val="04A0" w:firstRow="1" w:lastRow="0" w:firstColumn="1" w:lastColumn="0" w:noHBand="0" w:noVBand="1"/>
      </w:tblPr>
      <w:tblGrid>
        <w:gridCol w:w="5291"/>
        <w:gridCol w:w="700"/>
        <w:gridCol w:w="979"/>
        <w:gridCol w:w="701"/>
        <w:gridCol w:w="700"/>
        <w:gridCol w:w="701"/>
      </w:tblGrid>
      <w:tr w:rsidR="00727D97" w:rsidRPr="00562872" w14:paraId="11868686" w14:textId="77777777" w:rsidTr="0015531E">
        <w:tc>
          <w:tcPr>
            <w:tcW w:w="5382" w:type="dxa"/>
          </w:tcPr>
          <w:p w14:paraId="2FC2DDA1" w14:textId="77777777" w:rsidR="0015531E" w:rsidRPr="00562872" w:rsidRDefault="0015531E" w:rsidP="0015531E">
            <w:pPr>
              <w:rPr>
                <w:rFonts w:ascii="Palatino Linotype" w:hAnsi="Palatino Linotype" w:cstheme="minorHAnsi"/>
                <w:b/>
                <w:sz w:val="20"/>
                <w:szCs w:val="20"/>
                <w:lang w:val="en-GB"/>
              </w:rPr>
            </w:pPr>
            <w:bookmarkStart w:id="13" w:name="_Hlk98789100"/>
          </w:p>
        </w:tc>
        <w:tc>
          <w:tcPr>
            <w:tcW w:w="709" w:type="dxa"/>
          </w:tcPr>
          <w:p w14:paraId="61BD25F4"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N</w:t>
            </w:r>
          </w:p>
        </w:tc>
        <w:tc>
          <w:tcPr>
            <w:tcW w:w="992" w:type="dxa"/>
          </w:tcPr>
          <w:p w14:paraId="3065F1E2"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Average</w:t>
            </w:r>
          </w:p>
        </w:tc>
        <w:tc>
          <w:tcPr>
            <w:tcW w:w="709" w:type="dxa"/>
          </w:tcPr>
          <w:p w14:paraId="51FD48B0"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Standard Deviation</w:t>
            </w:r>
          </w:p>
        </w:tc>
        <w:tc>
          <w:tcPr>
            <w:tcW w:w="708" w:type="dxa"/>
          </w:tcPr>
          <w:p w14:paraId="7CDA5CC1"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Sig.</w:t>
            </w:r>
          </w:p>
        </w:tc>
        <w:tc>
          <w:tcPr>
            <w:tcW w:w="709" w:type="dxa"/>
            <w:shd w:val="clear" w:color="auto" w:fill="F2F2F2" w:themeFill="background1" w:themeFillShade="F2"/>
          </w:tcPr>
          <w:p w14:paraId="602549A1" w14:textId="777777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Eta²</w:t>
            </w:r>
          </w:p>
        </w:tc>
      </w:tr>
      <w:tr w:rsidR="00727D97" w:rsidRPr="00562872" w14:paraId="15C81B28" w14:textId="77777777" w:rsidTr="0015531E">
        <w:tc>
          <w:tcPr>
            <w:tcW w:w="5382" w:type="dxa"/>
          </w:tcPr>
          <w:p w14:paraId="70E37EC5" w14:textId="021713FA" w:rsidR="0015531E" w:rsidRPr="00562872" w:rsidRDefault="0015531E" w:rsidP="0015531E">
            <w:pPr>
              <w:rPr>
                <w:rFonts w:ascii="Palatino Linotype" w:hAnsi="Palatino Linotype" w:cstheme="minorHAnsi"/>
                <w:b/>
                <w:sz w:val="20"/>
                <w:szCs w:val="20"/>
                <w:lang w:val="en-GB"/>
              </w:rPr>
            </w:pPr>
            <w:r w:rsidRPr="00562872">
              <w:rPr>
                <w:rFonts w:ascii="Palatino Linotype" w:hAnsi="Palatino Linotype" w:cstheme="minorHAnsi"/>
                <w:sz w:val="20"/>
                <w:szCs w:val="20"/>
                <w:lang w:val="en-GB"/>
              </w:rPr>
              <w:lastRenderedPageBreak/>
              <w:t>Pupils are given an opportunity to express their opinion of the rules</w:t>
            </w:r>
          </w:p>
        </w:tc>
        <w:tc>
          <w:tcPr>
            <w:tcW w:w="709" w:type="dxa"/>
          </w:tcPr>
          <w:p w14:paraId="62833F54" w14:textId="665E985D"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1379</w:t>
            </w:r>
          </w:p>
        </w:tc>
        <w:tc>
          <w:tcPr>
            <w:tcW w:w="992" w:type="dxa"/>
          </w:tcPr>
          <w:p w14:paraId="60216BC8" w14:textId="56081242"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2.23</w:t>
            </w:r>
          </w:p>
        </w:tc>
        <w:tc>
          <w:tcPr>
            <w:tcW w:w="709" w:type="dxa"/>
          </w:tcPr>
          <w:p w14:paraId="7D30B191" w14:textId="0EB14C1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1.64</w:t>
            </w:r>
          </w:p>
        </w:tc>
        <w:tc>
          <w:tcPr>
            <w:tcW w:w="708" w:type="dxa"/>
          </w:tcPr>
          <w:p w14:paraId="501906AE" w14:textId="42C0C73A"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0.000</w:t>
            </w:r>
          </w:p>
        </w:tc>
        <w:tc>
          <w:tcPr>
            <w:tcW w:w="709" w:type="dxa"/>
            <w:shd w:val="clear" w:color="auto" w:fill="F2F2F2" w:themeFill="background1" w:themeFillShade="F2"/>
          </w:tcPr>
          <w:p w14:paraId="6B22168D" w14:textId="78A7D0BC"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.312</w:t>
            </w:r>
          </w:p>
        </w:tc>
      </w:tr>
      <w:tr w:rsidR="00727D97" w:rsidRPr="00562872" w14:paraId="50396430" w14:textId="77777777" w:rsidTr="0015531E">
        <w:tc>
          <w:tcPr>
            <w:tcW w:w="5382" w:type="dxa"/>
          </w:tcPr>
          <w:p w14:paraId="38C691CB" w14:textId="2D79979D" w:rsidR="0015531E" w:rsidRPr="00562872" w:rsidRDefault="0015531E" w:rsidP="0015531E">
            <w:pPr>
              <w:rPr>
                <w:rFonts w:ascii="Palatino Linotype" w:hAnsi="Palatino Linotype" w:cstheme="minorHAnsi"/>
                <w:b/>
                <w:sz w:val="20"/>
                <w:szCs w:val="20"/>
                <w:lang w:val="en-GB"/>
              </w:rPr>
            </w:pPr>
            <w:r w:rsidRPr="00562872">
              <w:rPr>
                <w:rFonts w:ascii="Palatino Linotype" w:hAnsi="Palatino Linotype" w:cstheme="minorHAnsi"/>
                <w:sz w:val="20"/>
                <w:szCs w:val="20"/>
                <w:lang w:val="en-GB"/>
              </w:rPr>
              <w:t>Rules can be changed in consultation with the pupils</w:t>
            </w:r>
          </w:p>
        </w:tc>
        <w:tc>
          <w:tcPr>
            <w:tcW w:w="709" w:type="dxa"/>
          </w:tcPr>
          <w:p w14:paraId="34D3DE6E" w14:textId="58FFC63D"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1299</w:t>
            </w:r>
          </w:p>
        </w:tc>
        <w:tc>
          <w:tcPr>
            <w:tcW w:w="992" w:type="dxa"/>
          </w:tcPr>
          <w:p w14:paraId="3F08F8F4" w14:textId="6764FB6F"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2.06</w:t>
            </w:r>
          </w:p>
        </w:tc>
        <w:tc>
          <w:tcPr>
            <w:tcW w:w="709" w:type="dxa"/>
          </w:tcPr>
          <w:p w14:paraId="56437E0F" w14:textId="280EB308"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1.52</w:t>
            </w:r>
          </w:p>
        </w:tc>
        <w:tc>
          <w:tcPr>
            <w:tcW w:w="708" w:type="dxa"/>
          </w:tcPr>
          <w:p w14:paraId="7647E1FC" w14:textId="56F70E59"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0.000</w:t>
            </w:r>
          </w:p>
        </w:tc>
        <w:tc>
          <w:tcPr>
            <w:tcW w:w="709" w:type="dxa"/>
            <w:shd w:val="clear" w:color="auto" w:fill="F2F2F2" w:themeFill="background1" w:themeFillShade="F2"/>
          </w:tcPr>
          <w:p w14:paraId="3EB566E6" w14:textId="5EEE615E"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.297</w:t>
            </w:r>
          </w:p>
        </w:tc>
      </w:tr>
      <w:tr w:rsidR="00727D97" w:rsidRPr="00562872" w14:paraId="46862683" w14:textId="77777777" w:rsidTr="0015531E">
        <w:tc>
          <w:tcPr>
            <w:tcW w:w="5382" w:type="dxa"/>
          </w:tcPr>
          <w:p w14:paraId="44C56F16" w14:textId="48EE3BB8" w:rsidR="0015531E" w:rsidRPr="00562872" w:rsidRDefault="0015531E" w:rsidP="0015531E">
            <w:pPr>
              <w:rPr>
                <w:rFonts w:ascii="Palatino Linotype" w:hAnsi="Palatino Linotype" w:cstheme="minorHAnsi"/>
                <w:b/>
                <w:sz w:val="20"/>
                <w:szCs w:val="20"/>
                <w:lang w:val="en-GB"/>
              </w:rPr>
            </w:pPr>
            <w:r w:rsidRPr="00562872">
              <w:rPr>
                <w:rFonts w:ascii="Palatino Linotype" w:hAnsi="Palatino Linotype" w:cstheme="minorHAnsi"/>
                <w:sz w:val="20"/>
                <w:szCs w:val="20"/>
                <w:lang w:val="en-GB"/>
              </w:rPr>
              <w:t>Adults take pupils</w:t>
            </w:r>
            <w:r w:rsidR="00EC11E3" w:rsidRPr="00562872">
              <w:rPr>
                <w:rFonts w:ascii="Palatino Linotype" w:hAnsi="Palatino Linotype" w:cstheme="minorHAnsi"/>
                <w:sz w:val="20"/>
                <w:szCs w:val="20"/>
                <w:lang w:val="en-GB"/>
              </w:rPr>
              <w:t>’</w:t>
            </w:r>
            <w:r w:rsidRPr="00562872">
              <w:rPr>
                <w:rFonts w:ascii="Palatino Linotype" w:hAnsi="Palatino Linotype" w:cstheme="minorHAnsi"/>
                <w:sz w:val="20"/>
                <w:szCs w:val="20"/>
                <w:lang w:val="en-GB"/>
              </w:rPr>
              <w:t xml:space="preserve"> views on the rules into account</w:t>
            </w:r>
          </w:p>
        </w:tc>
        <w:tc>
          <w:tcPr>
            <w:tcW w:w="709" w:type="dxa"/>
          </w:tcPr>
          <w:p w14:paraId="65437D2D" w14:textId="7A1A48B5"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1351</w:t>
            </w:r>
          </w:p>
        </w:tc>
        <w:tc>
          <w:tcPr>
            <w:tcW w:w="992" w:type="dxa"/>
          </w:tcPr>
          <w:p w14:paraId="69260D8C" w14:textId="5D6447BB"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2.06</w:t>
            </w:r>
          </w:p>
        </w:tc>
        <w:tc>
          <w:tcPr>
            <w:tcW w:w="709" w:type="dxa"/>
          </w:tcPr>
          <w:p w14:paraId="73E2AAC5" w14:textId="6B20B410"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1.44</w:t>
            </w:r>
          </w:p>
        </w:tc>
        <w:tc>
          <w:tcPr>
            <w:tcW w:w="708" w:type="dxa"/>
          </w:tcPr>
          <w:p w14:paraId="59BE2B85" w14:textId="60A8AF90"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0.000</w:t>
            </w:r>
          </w:p>
        </w:tc>
        <w:tc>
          <w:tcPr>
            <w:tcW w:w="709" w:type="dxa"/>
            <w:shd w:val="clear" w:color="auto" w:fill="F2F2F2" w:themeFill="background1" w:themeFillShade="F2"/>
          </w:tcPr>
          <w:p w14:paraId="6F987324" w14:textId="42641AED"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.242</w:t>
            </w:r>
          </w:p>
        </w:tc>
      </w:tr>
      <w:tr w:rsidR="00727D97" w:rsidRPr="00562872" w14:paraId="190E848B" w14:textId="77777777" w:rsidTr="0015531E">
        <w:tc>
          <w:tcPr>
            <w:tcW w:w="5382" w:type="dxa"/>
          </w:tcPr>
          <w:p w14:paraId="238041F0" w14:textId="2BFADCA1" w:rsidR="0015531E" w:rsidRPr="00562872" w:rsidRDefault="0015531E" w:rsidP="0015531E">
            <w:pPr>
              <w:rPr>
                <w:rFonts w:ascii="Palatino Linotype" w:hAnsi="Palatino Linotype" w:cstheme="minorHAnsi"/>
                <w:b/>
                <w:sz w:val="20"/>
                <w:szCs w:val="20"/>
                <w:lang w:val="en-GB"/>
              </w:rPr>
            </w:pPr>
            <w:r w:rsidRPr="00562872">
              <w:rPr>
                <w:rFonts w:ascii="Palatino Linotype" w:hAnsi="Palatino Linotype" w:cstheme="minorHAnsi"/>
                <w:sz w:val="20"/>
                <w:szCs w:val="20"/>
                <w:lang w:val="en-GB"/>
              </w:rPr>
              <w:t>The rules are imposed; they are not up for discussion</w:t>
            </w:r>
          </w:p>
        </w:tc>
        <w:tc>
          <w:tcPr>
            <w:tcW w:w="709" w:type="dxa"/>
          </w:tcPr>
          <w:p w14:paraId="0A6E5F92" w14:textId="1569DA5B"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1383</w:t>
            </w:r>
          </w:p>
        </w:tc>
        <w:tc>
          <w:tcPr>
            <w:tcW w:w="992" w:type="dxa"/>
          </w:tcPr>
          <w:p w14:paraId="47550D2D" w14:textId="18EA89E3"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4.37</w:t>
            </w:r>
          </w:p>
        </w:tc>
        <w:tc>
          <w:tcPr>
            <w:tcW w:w="709" w:type="dxa"/>
          </w:tcPr>
          <w:p w14:paraId="24E74679" w14:textId="78B87F1C"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1.67</w:t>
            </w:r>
          </w:p>
        </w:tc>
        <w:tc>
          <w:tcPr>
            <w:tcW w:w="708" w:type="dxa"/>
          </w:tcPr>
          <w:p w14:paraId="5787629A" w14:textId="58F15779"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0.000</w:t>
            </w:r>
          </w:p>
        </w:tc>
        <w:tc>
          <w:tcPr>
            <w:tcW w:w="709" w:type="dxa"/>
            <w:shd w:val="clear" w:color="auto" w:fill="F2F2F2" w:themeFill="background1" w:themeFillShade="F2"/>
          </w:tcPr>
          <w:p w14:paraId="7FDE9531" w14:textId="3DB59200"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.225</w:t>
            </w:r>
          </w:p>
        </w:tc>
      </w:tr>
      <w:tr w:rsidR="00727D97" w:rsidRPr="00562872" w14:paraId="2B7A2FCD" w14:textId="77777777" w:rsidTr="0015531E">
        <w:tc>
          <w:tcPr>
            <w:tcW w:w="5382" w:type="dxa"/>
          </w:tcPr>
          <w:p w14:paraId="5CFF9931" w14:textId="7D78AC04" w:rsidR="0015531E" w:rsidRPr="00562872" w:rsidRDefault="0015531E" w:rsidP="0015531E">
            <w:pPr>
              <w:rPr>
                <w:rFonts w:ascii="Palatino Linotype" w:hAnsi="Palatino Linotype" w:cstheme="minorHAnsi"/>
                <w:b/>
                <w:sz w:val="20"/>
                <w:szCs w:val="20"/>
                <w:lang w:val="en-GB"/>
              </w:rPr>
            </w:pPr>
            <w:r w:rsidRPr="00562872">
              <w:rPr>
                <w:rFonts w:ascii="Palatino Linotype" w:hAnsi="Palatino Linotype" w:cstheme="minorHAnsi"/>
                <w:sz w:val="20"/>
                <w:szCs w:val="20"/>
                <w:lang w:val="en-GB"/>
              </w:rPr>
              <w:t>The choice of punishment is thought through with the pupil who has broken the rule</w:t>
            </w:r>
          </w:p>
        </w:tc>
        <w:tc>
          <w:tcPr>
            <w:tcW w:w="709" w:type="dxa"/>
          </w:tcPr>
          <w:p w14:paraId="54A4DEB1" w14:textId="79AEEA0E"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1183</w:t>
            </w:r>
          </w:p>
        </w:tc>
        <w:tc>
          <w:tcPr>
            <w:tcW w:w="992" w:type="dxa"/>
          </w:tcPr>
          <w:p w14:paraId="540009BC" w14:textId="4656160B"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2.37</w:t>
            </w:r>
          </w:p>
        </w:tc>
        <w:tc>
          <w:tcPr>
            <w:tcW w:w="709" w:type="dxa"/>
          </w:tcPr>
          <w:p w14:paraId="20825E8B" w14:textId="6F9880AE"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1.65</w:t>
            </w:r>
          </w:p>
        </w:tc>
        <w:tc>
          <w:tcPr>
            <w:tcW w:w="708" w:type="dxa"/>
          </w:tcPr>
          <w:p w14:paraId="4471CDE4" w14:textId="488D8780"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0.000</w:t>
            </w:r>
          </w:p>
        </w:tc>
        <w:tc>
          <w:tcPr>
            <w:tcW w:w="709" w:type="dxa"/>
            <w:shd w:val="clear" w:color="auto" w:fill="F2F2F2" w:themeFill="background1" w:themeFillShade="F2"/>
          </w:tcPr>
          <w:p w14:paraId="5CF48409" w14:textId="78940FBD"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.183</w:t>
            </w:r>
          </w:p>
        </w:tc>
      </w:tr>
      <w:tr w:rsidR="00727D97" w:rsidRPr="00562872" w14:paraId="2A2161C9" w14:textId="77777777" w:rsidTr="0015531E">
        <w:tc>
          <w:tcPr>
            <w:tcW w:w="5382" w:type="dxa"/>
          </w:tcPr>
          <w:p w14:paraId="09889FD8" w14:textId="2F852557" w:rsidR="0015531E" w:rsidRPr="00562872" w:rsidRDefault="0015531E" w:rsidP="0015531E">
            <w:pPr>
              <w:rPr>
                <w:rFonts w:ascii="Palatino Linotype" w:hAnsi="Palatino Linotype" w:cstheme="minorHAnsi"/>
                <w:b/>
                <w:sz w:val="20"/>
                <w:szCs w:val="20"/>
                <w:lang w:val="en-GB"/>
              </w:rPr>
            </w:pPr>
            <w:r w:rsidRPr="00562872">
              <w:rPr>
                <w:rFonts w:ascii="Palatino Linotype" w:hAnsi="Palatino Linotype" w:cstheme="minorHAnsi"/>
                <w:sz w:val="20"/>
                <w:szCs w:val="20"/>
                <w:lang w:val="en-GB"/>
              </w:rPr>
              <w:t>We explain to pupils both what the school rules are, and what they are for</w:t>
            </w:r>
          </w:p>
        </w:tc>
        <w:tc>
          <w:tcPr>
            <w:tcW w:w="709" w:type="dxa"/>
          </w:tcPr>
          <w:p w14:paraId="5968E92D" w14:textId="632CC87C"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1383</w:t>
            </w:r>
          </w:p>
        </w:tc>
        <w:tc>
          <w:tcPr>
            <w:tcW w:w="992" w:type="dxa"/>
          </w:tcPr>
          <w:p w14:paraId="28C636AB" w14:textId="48141C95"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3.27</w:t>
            </w:r>
          </w:p>
        </w:tc>
        <w:tc>
          <w:tcPr>
            <w:tcW w:w="709" w:type="dxa"/>
          </w:tcPr>
          <w:p w14:paraId="572C175C" w14:textId="46994A4F"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1.81</w:t>
            </w:r>
          </w:p>
        </w:tc>
        <w:tc>
          <w:tcPr>
            <w:tcW w:w="708" w:type="dxa"/>
          </w:tcPr>
          <w:p w14:paraId="51890B13" w14:textId="01C48BCC"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0.000</w:t>
            </w:r>
          </w:p>
        </w:tc>
        <w:tc>
          <w:tcPr>
            <w:tcW w:w="709" w:type="dxa"/>
            <w:shd w:val="clear" w:color="auto" w:fill="F2F2F2" w:themeFill="background1" w:themeFillShade="F2"/>
          </w:tcPr>
          <w:p w14:paraId="117AABE6" w14:textId="6C33D571"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.146</w:t>
            </w:r>
          </w:p>
        </w:tc>
      </w:tr>
      <w:tr w:rsidR="00727D97" w:rsidRPr="00562872" w14:paraId="563928E3" w14:textId="77777777" w:rsidTr="0015531E">
        <w:tc>
          <w:tcPr>
            <w:tcW w:w="5382" w:type="dxa"/>
          </w:tcPr>
          <w:p w14:paraId="5DB11D95" w14:textId="42E3D23D" w:rsidR="0015531E" w:rsidRPr="00562872" w:rsidRDefault="0015531E" w:rsidP="0015531E">
            <w:pPr>
              <w:rPr>
                <w:rFonts w:ascii="Palatino Linotype" w:hAnsi="Palatino Linotype" w:cstheme="minorHAnsi"/>
                <w:b/>
                <w:sz w:val="20"/>
                <w:szCs w:val="20"/>
                <w:lang w:val="en-GB"/>
              </w:rPr>
            </w:pPr>
            <w:r w:rsidRPr="00562872">
              <w:rPr>
                <w:rFonts w:ascii="Palatino Linotype" w:hAnsi="Palatino Linotype" w:cstheme="minorHAnsi"/>
                <w:sz w:val="20"/>
                <w:szCs w:val="20"/>
                <w:lang w:val="en-GB"/>
              </w:rPr>
              <w:t>Pupils are given a chance to explain why they did not follow the rule</w:t>
            </w:r>
          </w:p>
        </w:tc>
        <w:tc>
          <w:tcPr>
            <w:tcW w:w="709" w:type="dxa"/>
          </w:tcPr>
          <w:p w14:paraId="6EC8B47E" w14:textId="1B904312"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1261</w:t>
            </w:r>
          </w:p>
        </w:tc>
        <w:tc>
          <w:tcPr>
            <w:tcW w:w="992" w:type="dxa"/>
          </w:tcPr>
          <w:p w14:paraId="24C13E09" w14:textId="0869CD0E"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3.68</w:t>
            </w:r>
          </w:p>
        </w:tc>
        <w:tc>
          <w:tcPr>
            <w:tcW w:w="709" w:type="dxa"/>
          </w:tcPr>
          <w:p w14:paraId="2475A747" w14:textId="5DEC3873"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1.77</w:t>
            </w:r>
          </w:p>
        </w:tc>
        <w:tc>
          <w:tcPr>
            <w:tcW w:w="708" w:type="dxa"/>
          </w:tcPr>
          <w:p w14:paraId="509F179F" w14:textId="4A3E6D9E"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0.000</w:t>
            </w:r>
          </w:p>
        </w:tc>
        <w:tc>
          <w:tcPr>
            <w:tcW w:w="709" w:type="dxa"/>
            <w:shd w:val="clear" w:color="auto" w:fill="F2F2F2" w:themeFill="background1" w:themeFillShade="F2"/>
          </w:tcPr>
          <w:p w14:paraId="025A1DE2" w14:textId="58001812"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.128</w:t>
            </w:r>
          </w:p>
        </w:tc>
      </w:tr>
      <w:tr w:rsidR="00727D97" w:rsidRPr="00562872" w14:paraId="4B6DB207" w14:textId="77777777" w:rsidTr="0015531E">
        <w:tc>
          <w:tcPr>
            <w:tcW w:w="5382" w:type="dxa"/>
          </w:tcPr>
          <w:p w14:paraId="69E278BD" w14:textId="3193BC48" w:rsidR="0015531E" w:rsidRPr="00562872" w:rsidRDefault="0015531E" w:rsidP="0015531E">
            <w:pPr>
              <w:rPr>
                <w:rFonts w:ascii="Palatino Linotype" w:hAnsi="Palatino Linotype" w:cstheme="minorHAnsi"/>
                <w:b/>
                <w:sz w:val="20"/>
                <w:szCs w:val="20"/>
                <w:lang w:val="en-GB"/>
              </w:rPr>
            </w:pPr>
            <w:r w:rsidRPr="00562872">
              <w:rPr>
                <w:rFonts w:ascii="Palatino Linotype" w:hAnsi="Palatino Linotype" w:cstheme="minorHAnsi"/>
                <w:sz w:val="20"/>
                <w:szCs w:val="20"/>
                <w:lang w:val="en-GB"/>
              </w:rPr>
              <w:t xml:space="preserve">When you are sent to be disciplined, you already know what punishment you will get, you </w:t>
            </w:r>
            <w:r w:rsidR="009B2C28" w:rsidRPr="00562872">
              <w:rPr>
                <w:rFonts w:ascii="Palatino Linotype" w:hAnsi="Palatino Linotype" w:cstheme="minorHAnsi"/>
                <w:sz w:val="20"/>
                <w:szCs w:val="20"/>
                <w:lang w:val="en-GB"/>
              </w:rPr>
              <w:t xml:space="preserve">cannot </w:t>
            </w:r>
            <w:r w:rsidRPr="00562872">
              <w:rPr>
                <w:rFonts w:ascii="Palatino Linotype" w:hAnsi="Palatino Linotype" w:cstheme="minorHAnsi"/>
                <w:sz w:val="20"/>
                <w:szCs w:val="20"/>
                <w:lang w:val="en-GB"/>
              </w:rPr>
              <w:t>negotiate</w:t>
            </w:r>
          </w:p>
        </w:tc>
        <w:tc>
          <w:tcPr>
            <w:tcW w:w="709" w:type="dxa"/>
          </w:tcPr>
          <w:p w14:paraId="303EC733" w14:textId="16A843EE"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1262</w:t>
            </w:r>
          </w:p>
        </w:tc>
        <w:tc>
          <w:tcPr>
            <w:tcW w:w="992" w:type="dxa"/>
          </w:tcPr>
          <w:p w14:paraId="736CAF83" w14:textId="5042CFAF"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3.33</w:t>
            </w:r>
          </w:p>
        </w:tc>
        <w:tc>
          <w:tcPr>
            <w:tcW w:w="709" w:type="dxa"/>
          </w:tcPr>
          <w:p w14:paraId="2B963970" w14:textId="2E265EB1"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1.77</w:t>
            </w:r>
          </w:p>
        </w:tc>
        <w:tc>
          <w:tcPr>
            <w:tcW w:w="708" w:type="dxa"/>
          </w:tcPr>
          <w:p w14:paraId="3D26597A" w14:textId="110B7848"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0.000</w:t>
            </w:r>
          </w:p>
        </w:tc>
        <w:tc>
          <w:tcPr>
            <w:tcW w:w="709" w:type="dxa"/>
            <w:shd w:val="clear" w:color="auto" w:fill="F2F2F2" w:themeFill="background1" w:themeFillShade="F2"/>
          </w:tcPr>
          <w:p w14:paraId="0343645B" w14:textId="00121CAE" w:rsidR="0015531E" w:rsidRPr="00562872" w:rsidRDefault="0015531E" w:rsidP="0015531E">
            <w:pPr>
              <w:jc w:val="center"/>
              <w:rPr>
                <w:rFonts w:ascii="Palatino Linotype" w:hAnsi="Palatino Linotype" w:cstheme="minorHAnsi"/>
                <w:color w:val="264A60"/>
                <w:sz w:val="20"/>
                <w:szCs w:val="20"/>
                <w:lang w:val="en-GB"/>
              </w:rPr>
            </w:pPr>
            <w:r w:rsidRPr="00562872">
              <w:rPr>
                <w:rFonts w:ascii="Palatino Linotype" w:hAnsi="Palatino Linotype" w:cstheme="minorHAnsi"/>
                <w:sz w:val="20"/>
                <w:szCs w:val="20"/>
                <w:lang w:val="en-GB"/>
              </w:rPr>
              <w:t>.087</w:t>
            </w:r>
          </w:p>
        </w:tc>
      </w:tr>
      <w:tr w:rsidR="00727D97" w:rsidRPr="00562872" w14:paraId="06E297E9" w14:textId="77777777" w:rsidTr="0015531E">
        <w:tc>
          <w:tcPr>
            <w:tcW w:w="5382" w:type="dxa"/>
          </w:tcPr>
          <w:p w14:paraId="73532034" w14:textId="0B8EF434" w:rsidR="0015531E" w:rsidRPr="00562872" w:rsidRDefault="0015531E" w:rsidP="0015531E">
            <w:pPr>
              <w:rPr>
                <w:rFonts w:ascii="Palatino Linotype" w:hAnsi="Palatino Linotype" w:cstheme="minorHAnsi"/>
                <w:b/>
                <w:sz w:val="20"/>
                <w:szCs w:val="20"/>
                <w:lang w:val="en-GB"/>
              </w:rPr>
            </w:pPr>
            <w:r w:rsidRPr="00562872">
              <w:rPr>
                <w:rFonts w:ascii="Palatino Linotype" w:hAnsi="Palatino Linotype" w:cstheme="minorHAnsi"/>
                <w:sz w:val="20"/>
                <w:szCs w:val="20"/>
                <w:lang w:val="en-GB"/>
              </w:rPr>
              <w:t>Sanctions are adjusted as appropriate to the circumstances, to the situation</w:t>
            </w:r>
          </w:p>
        </w:tc>
        <w:tc>
          <w:tcPr>
            <w:tcW w:w="709" w:type="dxa"/>
          </w:tcPr>
          <w:p w14:paraId="5707615A" w14:textId="51E2ED5E"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1284</w:t>
            </w:r>
          </w:p>
        </w:tc>
        <w:tc>
          <w:tcPr>
            <w:tcW w:w="992" w:type="dxa"/>
          </w:tcPr>
          <w:p w14:paraId="512E9A47" w14:textId="09B904CC"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4.30</w:t>
            </w:r>
          </w:p>
        </w:tc>
        <w:tc>
          <w:tcPr>
            <w:tcW w:w="709" w:type="dxa"/>
          </w:tcPr>
          <w:p w14:paraId="03E174CE" w14:textId="19F9B877"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1.64</w:t>
            </w:r>
          </w:p>
        </w:tc>
        <w:tc>
          <w:tcPr>
            <w:tcW w:w="708" w:type="dxa"/>
          </w:tcPr>
          <w:p w14:paraId="7B4AC299" w14:textId="1C26631B" w:rsidR="0015531E" w:rsidRPr="00562872" w:rsidRDefault="0015531E" w:rsidP="0015531E">
            <w:pPr>
              <w:jc w:val="center"/>
              <w:rPr>
                <w:rFonts w:ascii="Palatino Linotype" w:hAnsi="Palatino Linotype" w:cstheme="minorHAnsi"/>
                <w:sz w:val="20"/>
                <w:szCs w:val="20"/>
                <w:lang w:val="en-GB"/>
              </w:rPr>
            </w:pPr>
            <w:r w:rsidRPr="00562872">
              <w:rPr>
                <w:rFonts w:ascii="Palatino Linotype" w:hAnsi="Palatino Linotype" w:cstheme="minorHAnsi"/>
                <w:sz w:val="20"/>
                <w:szCs w:val="20"/>
                <w:lang w:val="en-GB"/>
              </w:rPr>
              <w:t>0.000</w:t>
            </w:r>
          </w:p>
        </w:tc>
        <w:tc>
          <w:tcPr>
            <w:tcW w:w="709" w:type="dxa"/>
            <w:shd w:val="clear" w:color="auto" w:fill="F2F2F2" w:themeFill="background1" w:themeFillShade="F2"/>
          </w:tcPr>
          <w:p w14:paraId="7E185785" w14:textId="07B4CD4B" w:rsidR="0015531E" w:rsidRPr="00562872" w:rsidRDefault="0015531E" w:rsidP="0015531E">
            <w:pPr>
              <w:jc w:val="center"/>
              <w:rPr>
                <w:rFonts w:ascii="Palatino Linotype" w:hAnsi="Palatino Linotype" w:cstheme="minorHAnsi"/>
                <w:color w:val="264A60"/>
                <w:sz w:val="20"/>
                <w:szCs w:val="20"/>
                <w:lang w:val="en-GB"/>
              </w:rPr>
            </w:pPr>
            <w:r w:rsidRPr="00562872">
              <w:rPr>
                <w:rFonts w:ascii="Palatino Linotype" w:hAnsi="Palatino Linotype" w:cstheme="minorHAnsi"/>
                <w:sz w:val="20"/>
                <w:szCs w:val="20"/>
                <w:lang w:val="en-GB"/>
              </w:rPr>
              <w:t>.07</w:t>
            </w:r>
          </w:p>
        </w:tc>
      </w:tr>
      <w:bookmarkEnd w:id="13"/>
    </w:tbl>
    <w:p w14:paraId="6E9B68BD" w14:textId="32B06901" w:rsidR="0015531E" w:rsidRPr="00562872" w:rsidRDefault="0015531E">
      <w:pPr>
        <w:rPr>
          <w:rFonts w:ascii="Palatino Linotype" w:hAnsi="Palatino Linotype"/>
          <w:lang w:val="en-GB"/>
        </w:rPr>
      </w:pPr>
    </w:p>
    <w:p w14:paraId="5B2796E8" w14:textId="5784F1A2" w:rsidR="0015531E" w:rsidRPr="00562872" w:rsidRDefault="0015531E" w:rsidP="0015531E">
      <w:pPr>
        <w:jc w:val="both"/>
        <w:rPr>
          <w:rFonts w:ascii="Palatino Linotype" w:hAnsi="Palatino Linotype"/>
          <w:lang w:val="en-GB"/>
        </w:rPr>
      </w:pPr>
      <w:r w:rsidRPr="00562872">
        <w:rPr>
          <w:rFonts w:ascii="Palatino Linotype" w:eastAsia="Times New Roman" w:hAnsi="Palatino Linotype" w:cstheme="minorHAnsi"/>
          <w:lang w:val="en-GB"/>
        </w:rPr>
        <w:t xml:space="preserve">The pupils in our sample report a conventional style of </w:t>
      </w:r>
      <w:proofErr w:type="spellStart"/>
      <w:r w:rsidRPr="00562872">
        <w:rPr>
          <w:rFonts w:ascii="Palatino Linotype" w:eastAsia="Times New Roman" w:hAnsi="Palatino Linotype" w:cstheme="minorHAnsi"/>
          <w:lang w:val="en-GB"/>
        </w:rPr>
        <w:t>rule making</w:t>
      </w:r>
      <w:proofErr w:type="spellEnd"/>
      <w:r w:rsidRPr="00562872">
        <w:rPr>
          <w:rFonts w:ascii="Palatino Linotype" w:eastAsia="Times New Roman" w:hAnsi="Palatino Linotype" w:cstheme="minorHAnsi"/>
          <w:lang w:val="en-GB"/>
        </w:rPr>
        <w:t xml:space="preserve">. As the low averages shown in Table </w:t>
      </w:r>
      <w:r w:rsidR="008D1F79">
        <w:rPr>
          <w:rFonts w:ascii="Palatino Linotype" w:eastAsia="Times New Roman" w:hAnsi="Palatino Linotype" w:cstheme="minorHAnsi"/>
          <w:lang w:val="en-GB"/>
        </w:rPr>
        <w:t>15.</w:t>
      </w:r>
      <w:r w:rsidRPr="00562872">
        <w:rPr>
          <w:rFonts w:ascii="Palatino Linotype" w:eastAsia="Times New Roman" w:hAnsi="Palatino Linotype" w:cstheme="minorHAnsi"/>
          <w:lang w:val="en-GB"/>
        </w:rPr>
        <w:t>6 indicate, they clearly disagreed with suggestions that adults take their views into account (2.06) or that they should be given the opportunity to have their say on the rules (2.23). They feel that the rules are imposed (4.37) and cannot be changed in a concerted manner (2.06). On the other hand, they more frequently reported a post-conventional management style in dealing with indiscipline, as indicated by the relatively high score (4.3) for the item</w:t>
      </w:r>
      <w:r w:rsidR="00841034" w:rsidRPr="00562872">
        <w:rPr>
          <w:rFonts w:ascii="Palatino Linotype" w:eastAsia="Times New Roman" w:hAnsi="Palatino Linotype" w:cstheme="minorHAnsi"/>
          <w:lang w:val="en-GB"/>
        </w:rPr>
        <w:t>:</w:t>
      </w:r>
      <w:r w:rsidRPr="00562872">
        <w:rPr>
          <w:rFonts w:ascii="Palatino Linotype" w:eastAsia="Times New Roman" w:hAnsi="Palatino Linotype" w:cstheme="minorHAnsi"/>
          <w:lang w:val="en-GB"/>
        </w:rPr>
        <w:t xml:space="preserve"> </w:t>
      </w:r>
      <w:r w:rsidR="00EC11E3" w:rsidRPr="00562872">
        <w:rPr>
          <w:rFonts w:ascii="Palatino Linotype" w:eastAsia="Times New Roman" w:hAnsi="Palatino Linotype" w:cstheme="minorHAnsi"/>
          <w:lang w:val="en-GB"/>
        </w:rPr>
        <w:t>“</w:t>
      </w:r>
      <w:r w:rsidRPr="00562872">
        <w:rPr>
          <w:rFonts w:ascii="Palatino Linotype" w:eastAsia="Times New Roman" w:hAnsi="Palatino Linotype" w:cstheme="minorHAnsi"/>
          <w:lang w:val="en-GB"/>
        </w:rPr>
        <w:t>sanctions are adjusted according to the circumstances of the situation</w:t>
      </w:r>
      <w:r w:rsidR="00EC11E3" w:rsidRPr="00562872">
        <w:rPr>
          <w:rFonts w:ascii="Palatino Linotype" w:eastAsia="Times New Roman" w:hAnsi="Palatino Linotype" w:cstheme="minorHAnsi"/>
          <w:lang w:val="en-GB"/>
        </w:rPr>
        <w:t>”</w:t>
      </w:r>
      <w:r w:rsidRPr="00562872">
        <w:rPr>
          <w:rFonts w:ascii="Palatino Linotype" w:eastAsia="Times New Roman" w:hAnsi="Palatino Linotype" w:cstheme="minorHAnsi"/>
          <w:lang w:val="en-GB"/>
        </w:rPr>
        <w:t>. Many also said that they could explain why they had not complied with the rule (3.68), which is not to say that the sanction is thought through with the pupil (2.37).</w:t>
      </w:r>
    </w:p>
    <w:p w14:paraId="0AAFF8B5" w14:textId="5C8DFE9B"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The pupil </w:t>
      </w:r>
      <w:commentRangeStart w:id="14"/>
      <w:r w:rsidRPr="00562872">
        <w:rPr>
          <w:rFonts w:ascii="Palatino Linotype" w:hAnsi="Palatino Linotype"/>
          <w:lang w:val="en-GB"/>
        </w:rPr>
        <w:t>survey also revealed much greater differences between schools in terms of school disciplinary practices than in terms of pupils</w:t>
      </w:r>
      <w:r w:rsidR="00EC11E3" w:rsidRPr="00562872">
        <w:rPr>
          <w:rFonts w:ascii="Palatino Linotype" w:hAnsi="Palatino Linotype"/>
          <w:lang w:val="en-GB"/>
        </w:rPr>
        <w:t>’</w:t>
      </w:r>
      <w:r w:rsidRPr="00562872">
        <w:rPr>
          <w:rFonts w:ascii="Palatino Linotype" w:hAnsi="Palatino Linotype"/>
          <w:lang w:val="en-GB"/>
        </w:rPr>
        <w:t xml:space="preserve"> expectations </w:t>
      </w:r>
      <w:commentRangeEnd w:id="14"/>
      <w:r w:rsidR="007D4DC7">
        <w:rPr>
          <w:rStyle w:val="Marquedecommentaire"/>
        </w:rPr>
        <w:commentReference w:id="14"/>
      </w:r>
      <w:r w:rsidRPr="00562872">
        <w:rPr>
          <w:rFonts w:ascii="Palatino Linotype" w:hAnsi="Palatino Linotype"/>
          <w:lang w:val="en-GB"/>
        </w:rPr>
        <w:t>(Eta</w:t>
      </w:r>
      <w:r w:rsidR="001E488D" w:rsidRPr="00562872">
        <w:rPr>
          <w:rFonts w:ascii="Palatino Linotype" w:hAnsi="Palatino Linotype"/>
          <w:lang w:val="en-GB"/>
        </w:rPr>
        <w:t>²</w:t>
      </w:r>
      <w:r w:rsidRPr="00562872">
        <w:rPr>
          <w:rFonts w:ascii="Palatino Linotype" w:hAnsi="Palatino Linotype"/>
          <w:lang w:val="en-GB"/>
        </w:rPr>
        <w:t xml:space="preserve"> average of 0.07) and their teachers</w:t>
      </w:r>
      <w:r w:rsidR="00EC11E3" w:rsidRPr="00562872">
        <w:rPr>
          <w:rFonts w:ascii="Palatino Linotype" w:hAnsi="Palatino Linotype"/>
          <w:lang w:val="en-GB"/>
        </w:rPr>
        <w:t>’</w:t>
      </w:r>
      <w:r w:rsidRPr="00562872">
        <w:rPr>
          <w:rFonts w:ascii="Palatino Linotype" w:hAnsi="Palatino Linotype"/>
          <w:lang w:val="en-GB"/>
        </w:rPr>
        <w:t xml:space="preserve"> perceived objectives (Eta</w:t>
      </w:r>
      <w:r w:rsidR="001E488D" w:rsidRPr="00562872">
        <w:rPr>
          <w:rFonts w:ascii="Palatino Linotype" w:hAnsi="Palatino Linotype"/>
          <w:lang w:val="en-GB"/>
        </w:rPr>
        <w:t>²</w:t>
      </w:r>
      <w:r w:rsidRPr="00562872">
        <w:rPr>
          <w:rFonts w:ascii="Palatino Linotype" w:hAnsi="Palatino Linotype"/>
          <w:lang w:val="en-GB"/>
        </w:rPr>
        <w:t xml:space="preserve"> average of 0.092). With regard to discipline, we observe systematically significant differences at the 0.01 threshold, with Eta</w:t>
      </w:r>
      <w:r w:rsidR="001E488D" w:rsidRPr="00562872">
        <w:rPr>
          <w:rFonts w:ascii="Palatino Linotype" w:hAnsi="Palatino Linotype"/>
          <w:lang w:val="en-GB"/>
        </w:rPr>
        <w:t>²</w:t>
      </w:r>
      <w:r w:rsidRPr="00562872">
        <w:rPr>
          <w:rFonts w:ascii="Palatino Linotype" w:hAnsi="Palatino Linotype"/>
          <w:lang w:val="en-GB"/>
        </w:rPr>
        <w:t xml:space="preserve"> fluctuating between 0.07 and 0.312, with an average of 0.188. </w:t>
      </w:r>
    </w:p>
    <w:p w14:paraId="4589BFCA" w14:textId="00D8A691"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As with the survey of teachers, we have extracted (from the nine items presented in Table </w:t>
      </w:r>
      <w:r w:rsidR="008D1F79">
        <w:rPr>
          <w:rFonts w:ascii="Palatino Linotype" w:hAnsi="Palatino Linotype"/>
          <w:lang w:val="en-GB"/>
        </w:rPr>
        <w:t>15.</w:t>
      </w:r>
      <w:r w:rsidRPr="00562872">
        <w:rPr>
          <w:rFonts w:ascii="Palatino Linotype" w:hAnsi="Palatino Linotype"/>
          <w:lang w:val="en-GB"/>
        </w:rPr>
        <w:t>6) a factor summarising those practices that are part of a post-conventional relationship with the norm. This allows</w:t>
      </w:r>
      <w:r w:rsidR="00132FA9" w:rsidRPr="00562872">
        <w:rPr>
          <w:rFonts w:ascii="Palatino Linotype" w:hAnsi="Palatino Linotype"/>
          <w:lang w:val="en-GB"/>
        </w:rPr>
        <w:t xml:space="preserve"> us to</w:t>
      </w:r>
      <w:r w:rsidRPr="00562872">
        <w:rPr>
          <w:rFonts w:ascii="Palatino Linotype" w:hAnsi="Palatino Linotype"/>
          <w:lang w:val="en-GB"/>
        </w:rPr>
        <w:t xml:space="preserve"> confirm that this type of relationship to the norm is clearly more present in the three schools offering an alternative educational project (</w:t>
      </w:r>
      <w:proofErr w:type="gramStart"/>
      <w:r w:rsidRPr="00562872">
        <w:rPr>
          <w:rFonts w:ascii="Palatino Linotype" w:hAnsi="Palatino Linotype"/>
          <w:lang w:val="en-GB"/>
        </w:rPr>
        <w:t>F(</w:t>
      </w:r>
      <w:proofErr w:type="gramEnd"/>
      <w:r w:rsidRPr="00562872">
        <w:rPr>
          <w:rFonts w:ascii="Palatino Linotype" w:hAnsi="Palatino Linotype"/>
          <w:lang w:val="en-GB"/>
        </w:rPr>
        <w:t xml:space="preserve">1, 1024) = 236.1, p &lt;.001 ). However, in the </w:t>
      </w:r>
      <w:r w:rsidR="00EC11E3" w:rsidRPr="00562872">
        <w:rPr>
          <w:rFonts w:ascii="Palatino Linotype" w:hAnsi="Palatino Linotype"/>
          <w:lang w:val="en-GB"/>
        </w:rPr>
        <w:t>“</w:t>
      </w:r>
      <w:r w:rsidRPr="00562872">
        <w:rPr>
          <w:rFonts w:ascii="Palatino Linotype" w:hAnsi="Palatino Linotype"/>
          <w:lang w:val="en-GB"/>
        </w:rPr>
        <w:t>pupil</w:t>
      </w:r>
      <w:r w:rsidR="00EC11E3" w:rsidRPr="00562872">
        <w:rPr>
          <w:rFonts w:ascii="Palatino Linotype" w:hAnsi="Palatino Linotype"/>
          <w:lang w:val="en-GB"/>
        </w:rPr>
        <w:t>”</w:t>
      </w:r>
      <w:r w:rsidRPr="00562872">
        <w:rPr>
          <w:rFonts w:ascii="Palatino Linotype" w:hAnsi="Palatino Linotype"/>
          <w:lang w:val="en-GB"/>
        </w:rPr>
        <w:t xml:space="preserve"> database, we were unable to find any significant link between the socio-economic index of schools and the constructed factor. The latter, on the other hand, is weakly (though significantly) associated with the </w:t>
      </w:r>
      <w:r w:rsidR="00EC11E3" w:rsidRPr="00562872">
        <w:rPr>
          <w:rFonts w:ascii="Palatino Linotype" w:hAnsi="Palatino Linotype"/>
          <w:lang w:val="en-GB"/>
        </w:rPr>
        <w:t>“</w:t>
      </w:r>
      <w:r w:rsidRPr="00562872">
        <w:rPr>
          <w:rFonts w:ascii="Palatino Linotype" w:hAnsi="Palatino Linotype"/>
          <w:lang w:val="en-GB"/>
        </w:rPr>
        <w:t>stream</w:t>
      </w:r>
      <w:r w:rsidR="00EC11E3" w:rsidRPr="00562872">
        <w:rPr>
          <w:rFonts w:ascii="Palatino Linotype" w:hAnsi="Palatino Linotype"/>
          <w:lang w:val="en-GB"/>
        </w:rPr>
        <w:t>”</w:t>
      </w:r>
      <w:r w:rsidRPr="00562872">
        <w:rPr>
          <w:rFonts w:ascii="Palatino Linotype" w:hAnsi="Palatino Linotype"/>
          <w:lang w:val="en-GB"/>
        </w:rPr>
        <w:t xml:space="preserve"> variable (</w:t>
      </w:r>
      <w:proofErr w:type="gramStart"/>
      <w:r w:rsidRPr="00562872">
        <w:rPr>
          <w:rFonts w:ascii="Palatino Linotype" w:hAnsi="Palatino Linotype"/>
          <w:lang w:val="en-GB"/>
        </w:rPr>
        <w:t>F(</w:t>
      </w:r>
      <w:proofErr w:type="gramEnd"/>
      <w:r w:rsidRPr="00562872">
        <w:rPr>
          <w:rFonts w:ascii="Palatino Linotype" w:hAnsi="Palatino Linotype"/>
          <w:lang w:val="en-GB"/>
        </w:rPr>
        <w:t>4,1015) = 4.995, p &lt;.01). Post-hoc tests indicate that post-conventional practices are more extensive at vocational institutions than at institutions offering general or technical education.</w:t>
      </w:r>
    </w:p>
    <w:p w14:paraId="3248645D" w14:textId="33F99EE0" w:rsidR="0015531E" w:rsidRPr="00562872" w:rsidRDefault="0015531E" w:rsidP="0015531E">
      <w:pPr>
        <w:rPr>
          <w:rFonts w:ascii="Palatino Linotype" w:hAnsi="Palatino Linotype"/>
          <w:b/>
          <w:lang w:val="en-GB"/>
        </w:rPr>
      </w:pPr>
      <w:r w:rsidRPr="00562872">
        <w:rPr>
          <w:rFonts w:ascii="Palatino Linotype" w:hAnsi="Palatino Linotype"/>
          <w:b/>
          <w:bCs/>
          <w:lang w:val="en-GB"/>
        </w:rPr>
        <w:t>1</w:t>
      </w:r>
      <w:r w:rsidR="00F221C4">
        <w:rPr>
          <w:rFonts w:ascii="Palatino Linotype" w:hAnsi="Palatino Linotype"/>
          <w:b/>
          <w:bCs/>
          <w:lang w:val="en-GB"/>
        </w:rPr>
        <w:t>5</w:t>
      </w:r>
      <w:r w:rsidRPr="00562872">
        <w:rPr>
          <w:rFonts w:ascii="Palatino Linotype" w:hAnsi="Palatino Linotype"/>
          <w:b/>
          <w:bCs/>
          <w:lang w:val="en-GB"/>
        </w:rPr>
        <w:t>.</w:t>
      </w:r>
      <w:r w:rsidR="00601C74">
        <w:rPr>
          <w:rFonts w:ascii="Palatino Linotype" w:hAnsi="Palatino Linotype"/>
          <w:b/>
          <w:bCs/>
          <w:lang w:val="en-GB"/>
        </w:rPr>
        <w:t xml:space="preserve">5 </w:t>
      </w:r>
      <w:r w:rsidRPr="00562872">
        <w:rPr>
          <w:rFonts w:ascii="Palatino Linotype" w:hAnsi="Palatino Linotype"/>
          <w:b/>
          <w:bCs/>
          <w:lang w:val="en-GB"/>
        </w:rPr>
        <w:t>Conclusion</w:t>
      </w:r>
    </w:p>
    <w:p w14:paraId="0DF33FFC" w14:textId="06D56972" w:rsidR="0015531E" w:rsidRPr="00562872" w:rsidRDefault="0015531E" w:rsidP="0015531E">
      <w:pPr>
        <w:jc w:val="both"/>
        <w:rPr>
          <w:rFonts w:ascii="Palatino Linotype" w:hAnsi="Palatino Linotype"/>
          <w:lang w:val="en-GB"/>
        </w:rPr>
      </w:pPr>
      <w:r w:rsidRPr="00562872">
        <w:rPr>
          <w:rFonts w:ascii="Palatino Linotype" w:hAnsi="Palatino Linotype"/>
          <w:lang w:val="en-GB"/>
        </w:rPr>
        <w:t>Analysis of school effects and segregation effects has often focused on differences between pupils</w:t>
      </w:r>
      <w:r w:rsidR="00EC11E3" w:rsidRPr="00562872">
        <w:rPr>
          <w:rFonts w:ascii="Palatino Linotype" w:hAnsi="Palatino Linotype"/>
          <w:lang w:val="en-GB"/>
        </w:rPr>
        <w:t>’</w:t>
      </w:r>
      <w:r w:rsidRPr="00562872">
        <w:rPr>
          <w:rFonts w:ascii="Palatino Linotype" w:hAnsi="Palatino Linotype"/>
          <w:lang w:val="en-GB"/>
        </w:rPr>
        <w:t xml:space="preserve"> educational outcomes and performance. Yet – as Durkheim pointed out over a century ago – the collective function of education is not confined to the transmission of knowledge. </w:t>
      </w:r>
      <w:r w:rsidRPr="00562872">
        <w:rPr>
          <w:rFonts w:ascii="Palatino Linotype" w:hAnsi="Palatino Linotype"/>
          <w:lang w:val="en-GB"/>
        </w:rPr>
        <w:lastRenderedPageBreak/>
        <w:t>The school</w:t>
      </w:r>
      <w:r w:rsidR="00EC11E3" w:rsidRPr="00562872">
        <w:rPr>
          <w:rFonts w:ascii="Palatino Linotype" w:hAnsi="Palatino Linotype"/>
          <w:lang w:val="en-GB"/>
        </w:rPr>
        <w:t>’</w:t>
      </w:r>
      <w:r w:rsidRPr="00562872">
        <w:rPr>
          <w:rFonts w:ascii="Palatino Linotype" w:hAnsi="Palatino Linotype"/>
          <w:lang w:val="en-GB"/>
        </w:rPr>
        <w:t xml:space="preserve">s mission also includes the integration of young people into the society in which they live and </w:t>
      </w:r>
      <w:r w:rsidR="00860B0A" w:rsidRPr="00562872">
        <w:rPr>
          <w:rFonts w:ascii="Palatino Linotype" w:hAnsi="Palatino Linotype"/>
          <w:lang w:val="en-GB"/>
        </w:rPr>
        <w:t xml:space="preserve">the cultivation of </w:t>
      </w:r>
      <w:r w:rsidRPr="00562872">
        <w:rPr>
          <w:rFonts w:ascii="Palatino Linotype" w:hAnsi="Palatino Linotype"/>
          <w:lang w:val="en-GB"/>
        </w:rPr>
        <w:t xml:space="preserve">relatively autonomous individuals. Nevertheless, little is known today about the differences between </w:t>
      </w:r>
      <w:r w:rsidR="002B077F" w:rsidRPr="00562872">
        <w:rPr>
          <w:rFonts w:ascii="Palatino Linotype" w:hAnsi="Palatino Linotype"/>
          <w:lang w:val="en-GB"/>
        </w:rPr>
        <w:t>schools</w:t>
      </w:r>
      <w:r w:rsidRPr="00562872">
        <w:rPr>
          <w:rFonts w:ascii="Palatino Linotype" w:hAnsi="Palatino Linotype"/>
          <w:lang w:val="en-GB"/>
        </w:rPr>
        <w:t xml:space="preserve"> in terms of how they promote social integration and how they support the construction of subjects. </w:t>
      </w:r>
    </w:p>
    <w:p w14:paraId="50CF0A0F" w14:textId="78A33274" w:rsidR="0015531E" w:rsidRPr="00562872" w:rsidRDefault="0015531E" w:rsidP="0015531E">
      <w:pPr>
        <w:jc w:val="both"/>
        <w:rPr>
          <w:rFonts w:ascii="Palatino Linotype" w:hAnsi="Palatino Linotype"/>
          <w:lang w:val="en-GB"/>
        </w:rPr>
      </w:pPr>
      <w:r w:rsidRPr="00562872">
        <w:rPr>
          <w:rFonts w:ascii="Palatino Linotype" w:hAnsi="Palatino Linotype"/>
          <w:lang w:val="en-GB"/>
        </w:rPr>
        <w:t>Both a broad approach to the work of socialisation and an interest in the differences that exist</w:t>
      </w:r>
      <w:r w:rsidR="00132FA9" w:rsidRPr="00562872">
        <w:rPr>
          <w:rFonts w:ascii="Palatino Linotype" w:hAnsi="Palatino Linotype"/>
          <w:lang w:val="en-GB"/>
        </w:rPr>
        <w:t xml:space="preserve"> between schools</w:t>
      </w:r>
      <w:r w:rsidRPr="00562872">
        <w:rPr>
          <w:rFonts w:ascii="Palatino Linotype" w:hAnsi="Palatino Linotype"/>
          <w:lang w:val="en-GB"/>
        </w:rPr>
        <w:t xml:space="preserve"> in this respect seem to us to be all the more important, given that the time of a prevailing consensus as to the type of subjects to be taught and the type of society to be promoted is often presented as being behind us (Derouet 2000; Dubet 2002). By examining how socialisation is reconfigured in the contemporary context, and </w:t>
      </w:r>
      <w:r w:rsidR="00860B0A" w:rsidRPr="00562872">
        <w:rPr>
          <w:rFonts w:ascii="Palatino Linotype" w:hAnsi="Palatino Linotype"/>
          <w:lang w:val="en-GB"/>
        </w:rPr>
        <w:t xml:space="preserve">– </w:t>
      </w:r>
      <w:r w:rsidRPr="00562872">
        <w:rPr>
          <w:rFonts w:ascii="Palatino Linotype" w:hAnsi="Palatino Linotype"/>
          <w:lang w:val="en-GB"/>
        </w:rPr>
        <w:t xml:space="preserve">in an environment </w:t>
      </w:r>
      <w:r w:rsidR="00B045DA" w:rsidRPr="00562872">
        <w:rPr>
          <w:rFonts w:ascii="Palatino Linotype" w:hAnsi="Palatino Linotype"/>
          <w:lang w:val="en-GB"/>
        </w:rPr>
        <w:t>characteriz</w:t>
      </w:r>
      <w:r w:rsidRPr="00562872">
        <w:rPr>
          <w:rFonts w:ascii="Palatino Linotype" w:hAnsi="Palatino Linotype"/>
          <w:lang w:val="en-GB"/>
        </w:rPr>
        <w:t>ed by a high level of segregation between schools, this is what we have sought to do in this chapter.</w:t>
      </w:r>
    </w:p>
    <w:p w14:paraId="11D0C5AB" w14:textId="2A5D009B"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The results of the questionnaire surveys conducted among teachers and pupils from 41 schools in </w:t>
      </w:r>
      <w:r w:rsidR="00E74AE3" w:rsidRPr="00562872">
        <w:rPr>
          <w:rFonts w:ascii="Palatino Linotype" w:hAnsi="Palatino Linotype"/>
          <w:lang w:val="en-GB"/>
        </w:rPr>
        <w:t>the French-speaking community of Belgium</w:t>
      </w:r>
      <w:r w:rsidRPr="00562872">
        <w:rPr>
          <w:rFonts w:ascii="Palatino Linotype" w:hAnsi="Palatino Linotype"/>
          <w:lang w:val="en-GB"/>
        </w:rPr>
        <w:t xml:space="preserve"> showed that the question of the aims to be pursued by the school continues to be the subject of a shared (albeit more diverse) vision. It seems, then, that the situation is </w:t>
      </w:r>
      <w:r w:rsidR="00B045DA" w:rsidRPr="00562872">
        <w:rPr>
          <w:rFonts w:ascii="Palatino Linotype" w:hAnsi="Palatino Linotype"/>
          <w:lang w:val="en-GB"/>
        </w:rPr>
        <w:t>characteriz</w:t>
      </w:r>
      <w:r w:rsidRPr="00562872">
        <w:rPr>
          <w:rFonts w:ascii="Palatino Linotype" w:hAnsi="Palatino Linotype"/>
          <w:lang w:val="en-GB"/>
        </w:rPr>
        <w:t>ed more by the obvious need to affirm the importance of a multiplicity of missions than by debate and uncertainty as to which major school missions should be prioritised. It is worth noting, however, that among teachers, it is instruction in the subject that prevails, whereas pupils focus primarily on more instrumental aims (learning useful things, preparing for higher education).</w:t>
      </w:r>
    </w:p>
    <w:p w14:paraId="628A5AE6" w14:textId="1BF79AA4"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These answers are, of course, those given by school practitioners when asked about principles. When the questioning concerns the objectives </w:t>
      </w:r>
      <w:proofErr w:type="gramStart"/>
      <w:r w:rsidRPr="00562872">
        <w:rPr>
          <w:rFonts w:ascii="Palatino Linotype" w:hAnsi="Palatino Linotype"/>
          <w:lang w:val="en-GB"/>
        </w:rPr>
        <w:t>actually pursued</w:t>
      </w:r>
      <w:proofErr w:type="gramEnd"/>
      <w:r w:rsidRPr="00562872">
        <w:rPr>
          <w:rFonts w:ascii="Palatino Linotype" w:hAnsi="Palatino Linotype"/>
          <w:lang w:val="en-GB"/>
        </w:rPr>
        <w:t xml:space="preserve"> in class, </w:t>
      </w:r>
      <w:r w:rsidR="00132FA9" w:rsidRPr="00562872">
        <w:rPr>
          <w:rFonts w:ascii="Palatino Linotype" w:hAnsi="Palatino Linotype"/>
          <w:lang w:val="en-GB"/>
        </w:rPr>
        <w:t>responses</w:t>
      </w:r>
      <w:r w:rsidRPr="00562872">
        <w:rPr>
          <w:rFonts w:ascii="Palatino Linotype" w:hAnsi="Palatino Linotype"/>
          <w:lang w:val="en-GB"/>
        </w:rPr>
        <w:t xml:space="preserve"> are more varied</w:t>
      </w:r>
      <w:r w:rsidR="00132FA9" w:rsidRPr="00562872">
        <w:rPr>
          <w:rFonts w:ascii="Palatino Linotype" w:hAnsi="Palatino Linotype"/>
          <w:lang w:val="en-GB"/>
        </w:rPr>
        <w:t xml:space="preserve"> –</w:t>
      </w:r>
      <w:r w:rsidRPr="00562872">
        <w:rPr>
          <w:rFonts w:ascii="Palatino Linotype" w:hAnsi="Palatino Linotype"/>
          <w:lang w:val="en-GB"/>
        </w:rPr>
        <w:t>even more so among pupils than among teachers. In practice, it is obviously difficult for teachers to simultaneously pursue and/or give equal weight to the multiple and sometimes conflicting objectives assigned to the school. Trade-offs – even renunciations – are therefore unavoidable. Pupils are well aware of this reality. Whether or not a given teacher favours certain objectives and seeks to cultivate certain types of pupils and individuals often depends on the type of school in which he or she works; this confirms our hypothesis regarding the relative fragmentation of the education system</w:t>
      </w:r>
      <w:r w:rsidRPr="00562872">
        <w:rPr>
          <w:rStyle w:val="Marquedecommentaire"/>
          <w:rFonts w:ascii="Palatino Linotype" w:hAnsi="Palatino Linotype"/>
          <w:lang w:val="en-GB"/>
        </w:rPr>
        <w:t>.</w:t>
      </w:r>
      <w:r w:rsidRPr="00562872">
        <w:rPr>
          <w:rFonts w:ascii="Palatino Linotype" w:hAnsi="Palatino Linotype"/>
          <w:lang w:val="en-GB"/>
        </w:rPr>
        <w:t xml:space="preserve"> </w:t>
      </w:r>
    </w:p>
    <w:p w14:paraId="4961DA2C" w14:textId="62E534A5"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Across the various dimensions analysed, the </w:t>
      </w:r>
      <w:r w:rsidR="00132FA9" w:rsidRPr="00562872">
        <w:rPr>
          <w:rFonts w:ascii="Palatino Linotype" w:hAnsi="Palatino Linotype"/>
          <w:lang w:val="en-GB"/>
        </w:rPr>
        <w:t xml:space="preserve">stark </w:t>
      </w:r>
      <w:r w:rsidRPr="00562872">
        <w:rPr>
          <w:rFonts w:ascii="Palatino Linotype" w:hAnsi="Palatino Linotype"/>
          <w:lang w:val="en-GB"/>
        </w:rPr>
        <w:t xml:space="preserve">contrast between teachers and pupils is also worthy of further analysis. Some results show </w:t>
      </w:r>
      <w:r w:rsidR="005E410B" w:rsidRPr="00562872">
        <w:rPr>
          <w:rFonts w:ascii="Palatino Linotype" w:hAnsi="Palatino Linotype"/>
          <w:lang w:val="en-GB"/>
        </w:rPr>
        <w:t xml:space="preserve">a variety of </w:t>
      </w:r>
      <w:r w:rsidRPr="00562872">
        <w:rPr>
          <w:rFonts w:ascii="Palatino Linotype" w:hAnsi="Palatino Linotype"/>
          <w:lang w:val="en-GB"/>
        </w:rPr>
        <w:t xml:space="preserve">contrasting visions, with teachers ultimately quite close to the ideal of modernity </w:t>
      </w:r>
      <w:r w:rsidR="005E410B" w:rsidRPr="00562872">
        <w:rPr>
          <w:rFonts w:ascii="Palatino Linotype" w:hAnsi="Palatino Linotype"/>
          <w:lang w:val="en-GB"/>
        </w:rPr>
        <w:t xml:space="preserve">while pupil </w:t>
      </w:r>
      <w:r w:rsidRPr="00562872">
        <w:rPr>
          <w:rFonts w:ascii="Palatino Linotype" w:hAnsi="Palatino Linotype"/>
          <w:lang w:val="en-GB"/>
        </w:rPr>
        <w:t xml:space="preserve">expectations </w:t>
      </w:r>
      <w:r w:rsidR="005E410B" w:rsidRPr="00562872">
        <w:rPr>
          <w:rFonts w:ascii="Palatino Linotype" w:hAnsi="Palatino Linotype"/>
          <w:lang w:val="en-GB"/>
        </w:rPr>
        <w:t xml:space="preserve">are </w:t>
      </w:r>
      <w:r w:rsidRPr="00562872">
        <w:rPr>
          <w:rFonts w:ascii="Palatino Linotype" w:hAnsi="Palatino Linotype"/>
          <w:lang w:val="en-GB"/>
        </w:rPr>
        <w:t xml:space="preserve">more </w:t>
      </w:r>
      <w:r w:rsidR="00EC11E3" w:rsidRPr="00562872">
        <w:rPr>
          <w:rFonts w:ascii="Palatino Linotype" w:hAnsi="Palatino Linotype"/>
          <w:lang w:val="en-GB"/>
        </w:rPr>
        <w:t>“</w:t>
      </w:r>
      <w:r w:rsidRPr="00562872">
        <w:rPr>
          <w:rFonts w:ascii="Palatino Linotype" w:hAnsi="Palatino Linotype"/>
          <w:lang w:val="en-GB"/>
        </w:rPr>
        <w:t>contemporary</w:t>
      </w:r>
      <w:r w:rsidR="00EC11E3" w:rsidRPr="00562872">
        <w:rPr>
          <w:rFonts w:ascii="Palatino Linotype" w:hAnsi="Palatino Linotype"/>
          <w:lang w:val="en-GB"/>
        </w:rPr>
        <w:t>”</w:t>
      </w:r>
      <w:r w:rsidRPr="00562872">
        <w:rPr>
          <w:rFonts w:ascii="Palatino Linotype" w:hAnsi="Palatino Linotype"/>
          <w:lang w:val="en-GB"/>
        </w:rPr>
        <w:t xml:space="preserve"> (albeit at a certain distance from conventional school norms). It should be noted that this seems to be more a case of pupil demand for justification and singularisation than </w:t>
      </w:r>
      <w:r w:rsidR="00860B0A" w:rsidRPr="00562872">
        <w:rPr>
          <w:rFonts w:ascii="Palatino Linotype" w:hAnsi="Palatino Linotype"/>
          <w:lang w:val="en-GB"/>
        </w:rPr>
        <w:t xml:space="preserve">of </w:t>
      </w:r>
      <w:r w:rsidRPr="00562872">
        <w:rPr>
          <w:rFonts w:ascii="Palatino Linotype" w:hAnsi="Palatino Linotype"/>
          <w:lang w:val="en-GB"/>
        </w:rPr>
        <w:t xml:space="preserve">a major discrepancy between the expectations of each side. Faced with a school that continues to be strongly rooted in modernity, especially in terms of its form and management of discipline, pupils are in search of spaces in which to discuss norms (though significant differences between schools persist). </w:t>
      </w:r>
    </w:p>
    <w:p w14:paraId="51B50E43" w14:textId="1535590E" w:rsidR="0015531E" w:rsidRPr="00562872" w:rsidRDefault="0015531E" w:rsidP="0015531E">
      <w:pPr>
        <w:jc w:val="both"/>
        <w:rPr>
          <w:rFonts w:ascii="Palatino Linotype" w:hAnsi="Palatino Linotype"/>
          <w:lang w:val="en-GB"/>
        </w:rPr>
      </w:pPr>
      <w:r w:rsidRPr="00562872">
        <w:rPr>
          <w:rFonts w:ascii="Palatino Linotype" w:hAnsi="Palatino Linotype"/>
          <w:lang w:val="en-GB"/>
        </w:rPr>
        <w:t xml:space="preserve">Today, more than ever, </w:t>
      </w:r>
      <w:r w:rsidR="00EC11E3" w:rsidRPr="00562872">
        <w:rPr>
          <w:rFonts w:ascii="Palatino Linotype" w:hAnsi="Palatino Linotype"/>
          <w:lang w:val="en-GB"/>
        </w:rPr>
        <w:t>“</w:t>
      </w:r>
      <w:r w:rsidRPr="00562872">
        <w:rPr>
          <w:rFonts w:ascii="Palatino Linotype" w:hAnsi="Palatino Linotype"/>
          <w:lang w:val="en-GB"/>
        </w:rPr>
        <w:t>school</w:t>
      </w:r>
      <w:r w:rsidR="00EC11E3" w:rsidRPr="00562872">
        <w:rPr>
          <w:rFonts w:ascii="Palatino Linotype" w:hAnsi="Palatino Linotype"/>
          <w:lang w:val="en-GB"/>
        </w:rPr>
        <w:t>”</w:t>
      </w:r>
      <w:r w:rsidRPr="00562872">
        <w:rPr>
          <w:rFonts w:ascii="Palatino Linotype" w:hAnsi="Palatino Linotype"/>
          <w:lang w:val="en-GB"/>
        </w:rPr>
        <w:t xml:space="preserve"> therefore appears to be an abstraction</w:t>
      </w:r>
      <w:r w:rsidR="005E410B" w:rsidRPr="00562872">
        <w:rPr>
          <w:rFonts w:ascii="Palatino Linotype" w:hAnsi="Palatino Linotype"/>
          <w:lang w:val="en-GB"/>
        </w:rPr>
        <w:t xml:space="preserve">; what we have </w:t>
      </w:r>
      <w:r w:rsidRPr="00562872">
        <w:rPr>
          <w:rFonts w:ascii="Palatino Linotype" w:hAnsi="Palatino Linotype"/>
          <w:lang w:val="en-GB"/>
        </w:rPr>
        <w:t xml:space="preserve">are educational establishments. Rather than experiencing school as a general given, teachers and pupils alike can only experience one (or more) school(s) in particular, in which trade-offs between different missions and principles necessarily occur. In short, it is as though the school </w:t>
      </w:r>
      <w:r w:rsidRPr="00562872">
        <w:rPr>
          <w:rFonts w:ascii="Palatino Linotype" w:hAnsi="Palatino Linotype"/>
          <w:lang w:val="en-GB"/>
        </w:rPr>
        <w:lastRenderedPageBreak/>
        <w:t>actors</w:t>
      </w:r>
      <w:r w:rsidR="004C400A" w:rsidRPr="00562872">
        <w:rPr>
          <w:rFonts w:ascii="Palatino Linotype" w:hAnsi="Palatino Linotype"/>
          <w:lang w:val="en-GB"/>
        </w:rPr>
        <w:t xml:space="preserve"> – </w:t>
      </w:r>
      <w:r w:rsidRPr="00562872">
        <w:rPr>
          <w:rFonts w:ascii="Palatino Linotype" w:hAnsi="Palatino Linotype"/>
          <w:lang w:val="en-GB"/>
        </w:rPr>
        <w:t>both teachers and pupils</w:t>
      </w:r>
      <w:r w:rsidR="004C400A" w:rsidRPr="00562872">
        <w:rPr>
          <w:rFonts w:ascii="Palatino Linotype" w:hAnsi="Palatino Linotype"/>
          <w:lang w:val="en-GB"/>
        </w:rPr>
        <w:t xml:space="preserve"> – </w:t>
      </w:r>
      <w:r w:rsidRPr="00562872">
        <w:rPr>
          <w:rFonts w:ascii="Palatino Linotype" w:hAnsi="Palatino Linotype"/>
          <w:lang w:val="en-GB"/>
        </w:rPr>
        <w:t xml:space="preserve">aspire to a school that exists in several </w:t>
      </w:r>
      <w:r w:rsidR="00EC11E3" w:rsidRPr="00562872">
        <w:rPr>
          <w:rFonts w:ascii="Palatino Linotype" w:hAnsi="Palatino Linotype"/>
          <w:lang w:val="en-GB"/>
        </w:rPr>
        <w:t>“</w:t>
      </w:r>
      <w:r w:rsidRPr="00562872">
        <w:rPr>
          <w:rFonts w:ascii="Palatino Linotype" w:hAnsi="Palatino Linotype"/>
          <w:lang w:val="en-GB"/>
        </w:rPr>
        <w:t>worlds</w:t>
      </w:r>
      <w:r w:rsidR="00EC11E3" w:rsidRPr="00562872">
        <w:rPr>
          <w:rFonts w:ascii="Palatino Linotype" w:hAnsi="Palatino Linotype"/>
          <w:lang w:val="en-GB"/>
        </w:rPr>
        <w:t>”</w:t>
      </w:r>
      <w:r w:rsidRPr="00562872">
        <w:rPr>
          <w:rFonts w:ascii="Palatino Linotype" w:hAnsi="Palatino Linotype"/>
          <w:lang w:val="en-GB"/>
        </w:rPr>
        <w:t xml:space="preserve">, </w:t>
      </w:r>
      <w:r w:rsidR="00860B0A" w:rsidRPr="00562872">
        <w:rPr>
          <w:rFonts w:ascii="Palatino Linotype" w:hAnsi="Palatino Linotype"/>
          <w:lang w:val="en-GB"/>
        </w:rPr>
        <w:t>even though</w:t>
      </w:r>
      <w:r w:rsidRPr="00562872">
        <w:rPr>
          <w:rFonts w:ascii="Palatino Linotype" w:hAnsi="Palatino Linotype"/>
          <w:lang w:val="en-GB"/>
        </w:rPr>
        <w:t xml:space="preserve">, in practice, we are seeing a fragmentation of schools alongside the development of more or less differentiated worlds. This becomes clear when studying the question of the relationship to school discipline. </w:t>
      </w:r>
    </w:p>
    <w:p w14:paraId="7C53C525" w14:textId="76895F26" w:rsidR="0015531E" w:rsidRPr="00562872" w:rsidRDefault="0015531E" w:rsidP="0015531E">
      <w:pPr>
        <w:jc w:val="both"/>
        <w:rPr>
          <w:rFonts w:ascii="Palatino Linotype" w:hAnsi="Palatino Linotype"/>
          <w:lang w:val="en-GB"/>
        </w:rPr>
      </w:pPr>
      <w:r w:rsidRPr="00562872">
        <w:rPr>
          <w:rFonts w:ascii="Palatino Linotype" w:hAnsi="Palatino Linotype"/>
          <w:lang w:val="en-GB"/>
        </w:rPr>
        <w:t>Remarkably, a very large part of inter-school variability observed in school discipline-related practices is tied to whether or not the school has a</w:t>
      </w:r>
      <w:r w:rsidR="00720422" w:rsidRPr="00562872">
        <w:rPr>
          <w:rFonts w:ascii="Palatino Linotype" w:hAnsi="Palatino Linotype"/>
          <w:lang w:val="en-GB"/>
        </w:rPr>
        <w:t xml:space="preserve">n </w:t>
      </w:r>
      <w:r w:rsidRPr="00562872">
        <w:rPr>
          <w:rFonts w:ascii="Palatino Linotype" w:hAnsi="Palatino Linotype"/>
          <w:lang w:val="en-GB"/>
        </w:rPr>
        <w:t xml:space="preserve">active pedagogical approach. We therefore conclude that the practices of teachers (and of teaching teams) seem to be a determining factor in the differences between schools analysed in this chapter. This </w:t>
      </w:r>
      <w:r w:rsidR="004C400A" w:rsidRPr="00562872">
        <w:rPr>
          <w:rFonts w:ascii="Palatino Linotype" w:hAnsi="Palatino Linotype"/>
          <w:lang w:val="en-GB"/>
        </w:rPr>
        <w:t xml:space="preserve">stands out from </w:t>
      </w:r>
      <w:r w:rsidRPr="00562872">
        <w:rPr>
          <w:rFonts w:ascii="Palatino Linotype" w:hAnsi="Palatino Linotype"/>
          <w:lang w:val="en-GB"/>
        </w:rPr>
        <w:t>more traditional work on school effects, which focuses on cognitive learning, stressing the significance of school composition in explaining school differences. Pupils</w:t>
      </w:r>
      <w:r w:rsidR="00EC11E3" w:rsidRPr="00562872">
        <w:rPr>
          <w:rFonts w:ascii="Palatino Linotype" w:hAnsi="Palatino Linotype"/>
          <w:lang w:val="en-GB"/>
        </w:rPr>
        <w:t>’</w:t>
      </w:r>
      <w:r w:rsidRPr="00562872">
        <w:rPr>
          <w:rFonts w:ascii="Palatino Linotype" w:hAnsi="Palatino Linotype"/>
          <w:lang w:val="en-GB"/>
        </w:rPr>
        <w:t xml:space="preserve"> contrasting socialisation experiences at different schools are not, however, entirely independent of the variables traditionally investigated by the sociology of education. </w:t>
      </w:r>
      <w:commentRangeStart w:id="15"/>
      <w:r w:rsidRPr="00562872">
        <w:rPr>
          <w:rFonts w:ascii="Palatino Linotype" w:hAnsi="Palatino Linotype"/>
          <w:lang w:val="en-GB"/>
        </w:rPr>
        <w:t>Depending on which courses are on offer and which type of pupils are being catered to</w:t>
      </w:r>
      <w:r w:rsidR="00C031AB">
        <w:rPr>
          <w:rFonts w:ascii="Palatino Linotype" w:hAnsi="Palatino Linotype"/>
          <w:lang w:val="en-GB"/>
        </w:rPr>
        <w:t xml:space="preserve"> (school social composition)</w:t>
      </w:r>
      <w:r w:rsidRPr="00562872">
        <w:rPr>
          <w:rFonts w:ascii="Palatino Linotype" w:hAnsi="Palatino Linotype"/>
          <w:lang w:val="en-GB"/>
        </w:rPr>
        <w:t>, we have thus shown that the traditional hierarchies structuring the education system are also decisive when it comes to analysing the objectives and practices of socialisation</w:t>
      </w:r>
      <w:commentRangeEnd w:id="15"/>
      <w:r w:rsidR="007D4DC7">
        <w:rPr>
          <w:rStyle w:val="Marquedecommentaire"/>
        </w:rPr>
        <w:commentReference w:id="15"/>
      </w:r>
      <w:r w:rsidRPr="00562872">
        <w:rPr>
          <w:rFonts w:ascii="Palatino Linotype" w:hAnsi="Palatino Linotype"/>
          <w:lang w:val="en-GB"/>
        </w:rPr>
        <w:t xml:space="preserve">, though their impact remains limited. Further studies, especially where qualitative, will therefore be useful – not only in terms of better identifying the factors responsible for the differentiation </w:t>
      </w:r>
      <w:r w:rsidR="00860B0A" w:rsidRPr="00562872">
        <w:rPr>
          <w:rFonts w:ascii="Palatino Linotype" w:hAnsi="Palatino Linotype"/>
          <w:lang w:val="en-GB"/>
        </w:rPr>
        <w:t xml:space="preserve">between </w:t>
      </w:r>
      <w:r w:rsidRPr="00562872">
        <w:rPr>
          <w:rFonts w:ascii="Palatino Linotype" w:hAnsi="Palatino Linotype"/>
          <w:lang w:val="en-GB"/>
        </w:rPr>
        <w:t xml:space="preserve">schools, but above all in terms of providing an iterative explanatory scheme capable of enabling a better understanding of how – in a quasi-marketplace educational environment, schools and their stakeholders jointly construct these differentiated worlds. </w:t>
      </w:r>
    </w:p>
    <w:p w14:paraId="269FFAD0" w14:textId="51ACD605" w:rsidR="0015531E" w:rsidRPr="00562872" w:rsidRDefault="0015531E" w:rsidP="0015531E">
      <w:pPr>
        <w:pStyle w:val="Paragraphedeliste"/>
        <w:numPr>
          <w:ilvl w:val="0"/>
          <w:numId w:val="3"/>
        </w:numPr>
        <w:rPr>
          <w:rFonts w:ascii="Palatino Linotype" w:hAnsi="Palatino Linotype"/>
          <w:lang w:val="en-US"/>
        </w:rPr>
      </w:pPr>
      <w:r w:rsidRPr="00562872">
        <w:rPr>
          <w:rFonts w:ascii="Palatino Linotype" w:hAnsi="Palatino Linotype"/>
          <w:lang w:val="en"/>
        </w:rPr>
        <w:br w:type="page"/>
      </w:r>
    </w:p>
    <w:p w14:paraId="45D25B57" w14:textId="29CDC2C8" w:rsidR="0015531E" w:rsidRPr="00562872" w:rsidRDefault="0015531E">
      <w:pPr>
        <w:rPr>
          <w:rFonts w:ascii="Palatino Linotype" w:hAnsi="Palatino Linotype"/>
          <w:lang w:val="en-US"/>
        </w:rPr>
      </w:pPr>
    </w:p>
    <w:p w14:paraId="480565D0" w14:textId="7D24A6DB" w:rsidR="0015531E" w:rsidRPr="00562872" w:rsidRDefault="0015531E">
      <w:pPr>
        <w:rPr>
          <w:rFonts w:ascii="Palatino Linotype" w:hAnsi="Palatino Linotype"/>
          <w:lang w:val="en-US"/>
        </w:rPr>
      </w:pPr>
    </w:p>
    <w:p w14:paraId="210AA728" w14:textId="5A1D186A" w:rsidR="0015531E" w:rsidRPr="00562872" w:rsidRDefault="0015531E" w:rsidP="0015531E">
      <w:pPr>
        <w:jc w:val="both"/>
        <w:rPr>
          <w:rFonts w:ascii="Palatino Linotype" w:hAnsi="Palatino Linotype"/>
          <w:b/>
        </w:rPr>
      </w:pPr>
      <w:proofErr w:type="spellStart"/>
      <w:r w:rsidRPr="00562872">
        <w:rPr>
          <w:rFonts w:ascii="Palatino Linotype" w:hAnsi="Palatino Linotype"/>
          <w:b/>
          <w:bCs/>
        </w:rPr>
        <w:t>References</w:t>
      </w:r>
      <w:proofErr w:type="spellEnd"/>
    </w:p>
    <w:p w14:paraId="0E5C95CF" w14:textId="1A4287B2" w:rsidR="0015531E" w:rsidRPr="00562872" w:rsidRDefault="0015531E" w:rsidP="0015531E">
      <w:pPr>
        <w:jc w:val="both"/>
        <w:rPr>
          <w:rFonts w:ascii="Palatino Linotype" w:hAnsi="Palatino Linotype"/>
        </w:rPr>
      </w:pPr>
      <w:r w:rsidRPr="00562872">
        <w:rPr>
          <w:rFonts w:ascii="Palatino Linotype" w:hAnsi="Palatino Linotype"/>
        </w:rPr>
        <w:t xml:space="preserve">Derouet, J.-L. (Ed.) (2000). </w:t>
      </w:r>
      <w:r w:rsidRPr="00562872">
        <w:rPr>
          <w:rFonts w:ascii="Palatino Linotype" w:hAnsi="Palatino Linotype"/>
          <w:i/>
          <w:iCs/>
        </w:rPr>
        <w:t>L</w:t>
      </w:r>
      <w:r w:rsidR="00EC11E3" w:rsidRPr="00562872">
        <w:rPr>
          <w:rFonts w:ascii="Palatino Linotype" w:hAnsi="Palatino Linotype"/>
          <w:i/>
          <w:iCs/>
        </w:rPr>
        <w:t>’</w:t>
      </w:r>
      <w:r w:rsidRPr="00562872">
        <w:rPr>
          <w:rFonts w:ascii="Palatino Linotype" w:hAnsi="Palatino Linotype"/>
          <w:i/>
          <w:iCs/>
        </w:rPr>
        <w:t>école dans plusieurs mondes</w:t>
      </w:r>
      <w:r w:rsidRPr="00562872">
        <w:rPr>
          <w:rFonts w:ascii="Palatino Linotype" w:hAnsi="Palatino Linotype"/>
        </w:rPr>
        <w:t>. De Boeck.</w:t>
      </w:r>
    </w:p>
    <w:p w14:paraId="70AD4479" w14:textId="471983A5" w:rsidR="0015531E" w:rsidRPr="00562872" w:rsidRDefault="0015531E" w:rsidP="0015531E">
      <w:pPr>
        <w:pStyle w:val="Bibliographie"/>
        <w:rPr>
          <w:rFonts w:ascii="Palatino Linotype" w:hAnsi="Palatino Linotype"/>
        </w:rPr>
      </w:pPr>
      <w:r w:rsidRPr="00562872">
        <w:rPr>
          <w:rFonts w:ascii="Palatino Linotype" w:hAnsi="Palatino Linotype"/>
          <w:lang w:val="fr-BE"/>
        </w:rPr>
        <w:t xml:space="preserve">Dubet, F. (2002). </w:t>
      </w:r>
      <w:r w:rsidRPr="00562872">
        <w:rPr>
          <w:rFonts w:ascii="Palatino Linotype" w:hAnsi="Palatino Linotype"/>
          <w:i/>
          <w:iCs/>
          <w:lang w:val="fr-BE"/>
        </w:rPr>
        <w:t>Le Déclin de l</w:t>
      </w:r>
      <w:r w:rsidR="00EC11E3" w:rsidRPr="00562872">
        <w:rPr>
          <w:rFonts w:ascii="Palatino Linotype" w:hAnsi="Palatino Linotype"/>
          <w:i/>
          <w:iCs/>
          <w:lang w:val="fr-BE"/>
        </w:rPr>
        <w:t>’</w:t>
      </w:r>
      <w:r w:rsidRPr="00562872">
        <w:rPr>
          <w:rFonts w:ascii="Palatino Linotype" w:hAnsi="Palatino Linotype"/>
          <w:i/>
          <w:iCs/>
          <w:lang w:val="fr-BE"/>
        </w:rPr>
        <w:t>institution</w:t>
      </w:r>
      <w:r w:rsidR="00F44DDE" w:rsidRPr="00562872">
        <w:rPr>
          <w:rFonts w:ascii="Palatino Linotype" w:hAnsi="Palatino Linotype"/>
          <w:i/>
          <w:iCs/>
          <w:lang w:val="fr-BE"/>
        </w:rPr>
        <w:t xml:space="preserve">. </w:t>
      </w:r>
      <w:r w:rsidRPr="00562872">
        <w:rPr>
          <w:rFonts w:ascii="Palatino Linotype" w:hAnsi="Palatino Linotype"/>
          <w:lang w:val="fr-BE"/>
        </w:rPr>
        <w:t>Seuil.</w:t>
      </w:r>
    </w:p>
    <w:p w14:paraId="1B641ACE" w14:textId="71174FB0" w:rsidR="0015531E" w:rsidRPr="00562872" w:rsidRDefault="0015531E" w:rsidP="0015531E">
      <w:pPr>
        <w:jc w:val="both"/>
        <w:rPr>
          <w:rFonts w:ascii="Palatino Linotype" w:hAnsi="Palatino Linotype"/>
        </w:rPr>
      </w:pPr>
      <w:r w:rsidRPr="00562872">
        <w:rPr>
          <w:rFonts w:ascii="Palatino Linotype" w:hAnsi="Palatino Linotype"/>
        </w:rPr>
        <w:t xml:space="preserve">Dubet, F., &amp; </w:t>
      </w:r>
      <w:proofErr w:type="spellStart"/>
      <w:r w:rsidRPr="00562872">
        <w:rPr>
          <w:rFonts w:ascii="Palatino Linotype" w:hAnsi="Palatino Linotype"/>
        </w:rPr>
        <w:t>Martuccelli</w:t>
      </w:r>
      <w:proofErr w:type="spellEnd"/>
      <w:r w:rsidRPr="00562872">
        <w:rPr>
          <w:rFonts w:ascii="Palatino Linotype" w:hAnsi="Palatino Linotype"/>
        </w:rPr>
        <w:t xml:space="preserve">, D. (1996). </w:t>
      </w:r>
      <w:r w:rsidRPr="00562872">
        <w:rPr>
          <w:rFonts w:ascii="Palatino Linotype" w:hAnsi="Palatino Linotype"/>
          <w:i/>
          <w:iCs/>
        </w:rPr>
        <w:t>A l</w:t>
      </w:r>
      <w:r w:rsidR="00EC11E3" w:rsidRPr="00562872">
        <w:rPr>
          <w:rFonts w:ascii="Palatino Linotype" w:hAnsi="Palatino Linotype"/>
          <w:i/>
          <w:iCs/>
        </w:rPr>
        <w:t>’</w:t>
      </w:r>
      <w:r w:rsidRPr="00562872">
        <w:rPr>
          <w:rFonts w:ascii="Palatino Linotype" w:hAnsi="Palatino Linotype"/>
          <w:i/>
          <w:iCs/>
        </w:rPr>
        <w:t>école. Sociologie de l</w:t>
      </w:r>
      <w:r w:rsidR="00EC11E3" w:rsidRPr="00562872">
        <w:rPr>
          <w:rFonts w:ascii="Palatino Linotype" w:hAnsi="Palatino Linotype"/>
          <w:i/>
          <w:iCs/>
        </w:rPr>
        <w:t>’</w:t>
      </w:r>
      <w:r w:rsidRPr="00562872">
        <w:rPr>
          <w:rFonts w:ascii="Palatino Linotype" w:hAnsi="Palatino Linotype"/>
          <w:i/>
          <w:iCs/>
        </w:rPr>
        <w:t>expérience scolaire</w:t>
      </w:r>
      <w:r w:rsidRPr="00562872">
        <w:rPr>
          <w:rFonts w:ascii="Palatino Linotype" w:hAnsi="Palatino Linotype"/>
        </w:rPr>
        <w:t>. Seuil.</w:t>
      </w:r>
    </w:p>
    <w:p w14:paraId="0EA41781" w14:textId="2A660261" w:rsidR="0015531E" w:rsidRPr="00562872" w:rsidRDefault="0015531E" w:rsidP="0015531E">
      <w:pPr>
        <w:jc w:val="both"/>
        <w:rPr>
          <w:rFonts w:ascii="Palatino Linotype" w:hAnsi="Palatino Linotype"/>
        </w:rPr>
      </w:pPr>
      <w:r w:rsidRPr="00562872">
        <w:rPr>
          <w:rFonts w:ascii="Palatino Linotype" w:hAnsi="Palatino Linotype"/>
        </w:rPr>
        <w:t xml:space="preserve">Durkheim, E. (1922). </w:t>
      </w:r>
      <w:r w:rsidRPr="00562872">
        <w:rPr>
          <w:rFonts w:ascii="Palatino Linotype" w:hAnsi="Palatino Linotype"/>
          <w:i/>
          <w:iCs/>
        </w:rPr>
        <w:t>Éducation et sociologie</w:t>
      </w:r>
      <w:r w:rsidRPr="00562872">
        <w:rPr>
          <w:rFonts w:ascii="Palatino Linotype" w:hAnsi="Palatino Linotype"/>
        </w:rPr>
        <w:t>. Presses universitaires de France.</w:t>
      </w:r>
    </w:p>
    <w:p w14:paraId="37030B70" w14:textId="26590AC0" w:rsidR="0015531E" w:rsidRPr="00562872" w:rsidRDefault="0015531E" w:rsidP="0015531E">
      <w:pPr>
        <w:jc w:val="both"/>
        <w:rPr>
          <w:rFonts w:ascii="Palatino Linotype" w:hAnsi="Palatino Linotype"/>
        </w:rPr>
      </w:pPr>
      <w:r w:rsidRPr="00562872">
        <w:rPr>
          <w:rFonts w:ascii="Palatino Linotype" w:hAnsi="Palatino Linotype"/>
        </w:rPr>
        <w:t xml:space="preserve">Durkheim, É. (2014). </w:t>
      </w:r>
      <w:r w:rsidRPr="00562872">
        <w:rPr>
          <w:rFonts w:ascii="Palatino Linotype" w:hAnsi="Palatino Linotype"/>
          <w:i/>
          <w:iCs/>
        </w:rPr>
        <w:t>L</w:t>
      </w:r>
      <w:r w:rsidR="00EC11E3" w:rsidRPr="00562872">
        <w:rPr>
          <w:rFonts w:ascii="Palatino Linotype" w:hAnsi="Palatino Linotype"/>
          <w:i/>
          <w:iCs/>
        </w:rPr>
        <w:t>’</w:t>
      </w:r>
      <w:r w:rsidRPr="00562872">
        <w:rPr>
          <w:rFonts w:ascii="Palatino Linotype" w:hAnsi="Palatino Linotype"/>
          <w:i/>
          <w:iCs/>
        </w:rPr>
        <w:t xml:space="preserve">évolution pédagogique en France. </w:t>
      </w:r>
      <w:r w:rsidRPr="00562872">
        <w:rPr>
          <w:rFonts w:ascii="Palatino Linotype" w:hAnsi="Palatino Linotype"/>
        </w:rPr>
        <w:t>Presses universitaires de France.</w:t>
      </w:r>
    </w:p>
    <w:p w14:paraId="117905A2" w14:textId="39D00679" w:rsidR="0015531E" w:rsidRPr="00562872" w:rsidRDefault="0015531E" w:rsidP="0015531E">
      <w:pPr>
        <w:jc w:val="both"/>
        <w:rPr>
          <w:rFonts w:ascii="Palatino Linotype" w:hAnsi="Palatino Linotype"/>
        </w:rPr>
      </w:pPr>
      <w:r w:rsidRPr="00562872">
        <w:rPr>
          <w:rFonts w:ascii="Palatino Linotype" w:hAnsi="Palatino Linotype"/>
        </w:rPr>
        <w:t>Jadot, E., Draelants, H., &amp; Verhoeven, M. (2022, à paraître). La fonction de socialisation de l</w:t>
      </w:r>
      <w:r w:rsidR="00EC11E3" w:rsidRPr="00562872">
        <w:rPr>
          <w:rFonts w:ascii="Palatino Linotype" w:hAnsi="Palatino Linotype"/>
        </w:rPr>
        <w:t>’</w:t>
      </w:r>
      <w:r w:rsidRPr="00562872">
        <w:rPr>
          <w:rFonts w:ascii="Palatino Linotype" w:hAnsi="Palatino Linotype"/>
        </w:rPr>
        <w:t>école dans un contexte d</w:t>
      </w:r>
      <w:r w:rsidR="00EC11E3" w:rsidRPr="00562872">
        <w:rPr>
          <w:rFonts w:ascii="Palatino Linotype" w:hAnsi="Palatino Linotype"/>
        </w:rPr>
        <w:t>’</w:t>
      </w:r>
      <w:r w:rsidRPr="00562872">
        <w:rPr>
          <w:rFonts w:ascii="Palatino Linotype" w:hAnsi="Palatino Linotype"/>
        </w:rPr>
        <w:t>incertitude et de pluralité normative : éléments de réponse. In L. Courtois &amp; J. Pirotte (</w:t>
      </w:r>
      <w:proofErr w:type="spellStart"/>
      <w:r w:rsidRPr="00562872">
        <w:rPr>
          <w:rFonts w:ascii="Palatino Linotype" w:hAnsi="Palatino Linotype"/>
        </w:rPr>
        <w:t>Eds</w:t>
      </w:r>
      <w:proofErr w:type="spellEnd"/>
      <w:r w:rsidRPr="00562872">
        <w:rPr>
          <w:rFonts w:ascii="Palatino Linotype" w:hAnsi="Palatino Linotype"/>
        </w:rPr>
        <w:t xml:space="preserve">.), </w:t>
      </w:r>
      <w:r w:rsidRPr="00562872">
        <w:rPr>
          <w:rFonts w:ascii="Palatino Linotype" w:hAnsi="Palatino Linotype"/>
          <w:i/>
          <w:iCs/>
        </w:rPr>
        <w:t>Du passé, faisons table rase</w:t>
      </w:r>
      <w:r w:rsidR="00F67E6C">
        <w:rPr>
          <w:rFonts w:ascii="Palatino Linotype" w:hAnsi="Palatino Linotype"/>
          <w:i/>
          <w:iCs/>
        </w:rPr>
        <w:t xml:space="preserve"> </w:t>
      </w:r>
      <w:r w:rsidRPr="00562872">
        <w:rPr>
          <w:rFonts w:ascii="Palatino Linotype" w:hAnsi="Palatino Linotype"/>
          <w:i/>
          <w:iCs/>
        </w:rPr>
        <w:t>? La transmission des valeurs citoyennes auprès des jeunes de Wallonie</w:t>
      </w:r>
      <w:r w:rsidR="00F67E6C">
        <w:rPr>
          <w:rFonts w:ascii="Palatino Linotype" w:hAnsi="Palatino Linotype"/>
          <w:i/>
          <w:iCs/>
        </w:rPr>
        <w:t xml:space="preserve"> </w:t>
      </w:r>
      <w:r w:rsidR="00F67E6C" w:rsidRPr="00F67E6C">
        <w:rPr>
          <w:rFonts w:ascii="Palatino Linotype" w:hAnsi="Palatino Linotype"/>
        </w:rPr>
        <w:t>(131-160)</w:t>
      </w:r>
      <w:r w:rsidR="00F67E6C">
        <w:rPr>
          <w:rFonts w:ascii="Palatino Linotype" w:hAnsi="Palatino Linotype"/>
          <w:i/>
          <w:iCs/>
        </w:rPr>
        <w:t>.</w:t>
      </w:r>
      <w:r w:rsidRPr="00562872">
        <w:rPr>
          <w:rFonts w:ascii="Palatino Linotype" w:hAnsi="Palatino Linotype"/>
        </w:rPr>
        <w:t xml:space="preserve"> Publications de la Fondation Wallonne.</w:t>
      </w:r>
    </w:p>
    <w:p w14:paraId="5D50F18C" w14:textId="20714CD6" w:rsidR="0015531E" w:rsidRPr="00562872" w:rsidRDefault="0015531E" w:rsidP="0015531E">
      <w:pPr>
        <w:rPr>
          <w:rFonts w:ascii="Palatino Linotype" w:hAnsi="Palatino Linotype" w:cstheme="minorHAnsi"/>
        </w:rPr>
      </w:pPr>
      <w:proofErr w:type="spellStart"/>
      <w:r w:rsidRPr="00562872">
        <w:rPr>
          <w:rFonts w:ascii="Palatino Linotype" w:hAnsi="Palatino Linotype" w:cstheme="minorHAnsi"/>
        </w:rPr>
        <w:t>Grootaers</w:t>
      </w:r>
      <w:proofErr w:type="spellEnd"/>
      <w:r w:rsidRPr="00562872">
        <w:rPr>
          <w:rFonts w:ascii="Palatino Linotype" w:hAnsi="Palatino Linotype" w:cstheme="minorHAnsi"/>
        </w:rPr>
        <w:t>, D. (2008). Emergence, développement et déclin du principe de la méritocratie dans l</w:t>
      </w:r>
      <w:r w:rsidR="00EC11E3" w:rsidRPr="00562872">
        <w:rPr>
          <w:rFonts w:ascii="Palatino Linotype" w:hAnsi="Palatino Linotype" w:cstheme="minorHAnsi"/>
        </w:rPr>
        <w:t>’</w:t>
      </w:r>
      <w:r w:rsidRPr="00562872">
        <w:rPr>
          <w:rFonts w:ascii="Palatino Linotype" w:hAnsi="Palatino Linotype" w:cstheme="minorHAnsi"/>
        </w:rPr>
        <w:t>imaginaire scolaire. Dans Dupriez V., Orianne J.-F. &amp; Verhoeven, M. (</w:t>
      </w:r>
      <w:proofErr w:type="spellStart"/>
      <w:r w:rsidRPr="00562872">
        <w:rPr>
          <w:rFonts w:ascii="Palatino Linotype" w:hAnsi="Palatino Linotype" w:cstheme="minorHAnsi"/>
        </w:rPr>
        <w:t>Eds</w:t>
      </w:r>
      <w:proofErr w:type="spellEnd"/>
      <w:r w:rsidRPr="00562872">
        <w:rPr>
          <w:rFonts w:ascii="Palatino Linotype" w:hAnsi="Palatino Linotype" w:cstheme="minorHAnsi"/>
        </w:rPr>
        <w:t xml:space="preserve">.). </w:t>
      </w:r>
      <w:r w:rsidRPr="00562872">
        <w:rPr>
          <w:rFonts w:ascii="Palatino Linotype" w:hAnsi="Palatino Linotype" w:cstheme="minorHAnsi"/>
          <w:i/>
          <w:iCs/>
        </w:rPr>
        <w:t>De l</w:t>
      </w:r>
      <w:r w:rsidR="00EC11E3" w:rsidRPr="00562872">
        <w:rPr>
          <w:rFonts w:ascii="Palatino Linotype" w:hAnsi="Palatino Linotype" w:cstheme="minorHAnsi"/>
          <w:i/>
          <w:iCs/>
        </w:rPr>
        <w:t>’</w:t>
      </w:r>
      <w:r w:rsidRPr="00562872">
        <w:rPr>
          <w:rFonts w:ascii="Palatino Linotype" w:hAnsi="Palatino Linotype" w:cstheme="minorHAnsi"/>
          <w:i/>
          <w:iCs/>
        </w:rPr>
        <w:t>école au marché du travail, l</w:t>
      </w:r>
      <w:r w:rsidR="00EC11E3" w:rsidRPr="00562872">
        <w:rPr>
          <w:rFonts w:ascii="Palatino Linotype" w:hAnsi="Palatino Linotype" w:cstheme="minorHAnsi"/>
          <w:i/>
          <w:iCs/>
        </w:rPr>
        <w:t>’</w:t>
      </w:r>
      <w:r w:rsidRPr="00562872">
        <w:rPr>
          <w:rFonts w:ascii="Palatino Linotype" w:hAnsi="Palatino Linotype" w:cstheme="minorHAnsi"/>
          <w:i/>
          <w:iCs/>
        </w:rPr>
        <w:t>égalité des chances en question</w:t>
      </w:r>
      <w:r w:rsidR="00F67E6C">
        <w:rPr>
          <w:rFonts w:ascii="Palatino Linotype" w:hAnsi="Palatino Linotype" w:cstheme="minorHAnsi"/>
          <w:i/>
          <w:iCs/>
        </w:rPr>
        <w:t xml:space="preserve"> </w:t>
      </w:r>
      <w:r w:rsidR="00F67E6C" w:rsidRPr="00562872">
        <w:rPr>
          <w:rFonts w:ascii="Palatino Linotype" w:hAnsi="Palatino Linotype" w:cstheme="minorHAnsi"/>
        </w:rPr>
        <w:t>(117-140)</w:t>
      </w:r>
      <w:r w:rsidR="00F67E6C">
        <w:rPr>
          <w:rFonts w:ascii="Palatino Linotype" w:hAnsi="Palatino Linotype" w:cstheme="minorHAnsi"/>
          <w:i/>
          <w:iCs/>
        </w:rPr>
        <w:t>.</w:t>
      </w:r>
      <w:r w:rsidRPr="00562872">
        <w:rPr>
          <w:rFonts w:ascii="Palatino Linotype" w:hAnsi="Palatino Linotype" w:cstheme="minorHAnsi"/>
        </w:rPr>
        <w:t xml:space="preserve"> Peter Lang.</w:t>
      </w:r>
    </w:p>
    <w:p w14:paraId="25C436CF" w14:textId="79AC4453" w:rsidR="0015531E" w:rsidRPr="00562872" w:rsidRDefault="0015531E" w:rsidP="0015531E">
      <w:pPr>
        <w:rPr>
          <w:rFonts w:ascii="Palatino Linotype" w:hAnsi="Palatino Linotype" w:cstheme="minorHAnsi"/>
        </w:rPr>
      </w:pPr>
      <w:proofErr w:type="spellStart"/>
      <w:r w:rsidRPr="00562872">
        <w:rPr>
          <w:rFonts w:ascii="Palatino Linotype" w:hAnsi="Palatino Linotype" w:cstheme="minorHAnsi"/>
        </w:rPr>
        <w:t>Grootaers</w:t>
      </w:r>
      <w:proofErr w:type="spellEnd"/>
      <w:r w:rsidRPr="00562872">
        <w:rPr>
          <w:rFonts w:ascii="Palatino Linotype" w:hAnsi="Palatino Linotype" w:cstheme="minorHAnsi"/>
        </w:rPr>
        <w:t xml:space="preserve">, D. (2014). </w:t>
      </w:r>
      <w:r w:rsidRPr="00562872">
        <w:rPr>
          <w:rFonts w:ascii="Palatino Linotype" w:hAnsi="Palatino Linotype" w:cstheme="minorHAnsi"/>
          <w:i/>
          <w:iCs/>
        </w:rPr>
        <w:t>Les trois rôles sociaux de l</w:t>
      </w:r>
      <w:r w:rsidR="00EC11E3" w:rsidRPr="00562872">
        <w:rPr>
          <w:rFonts w:ascii="Palatino Linotype" w:hAnsi="Palatino Linotype" w:cstheme="minorHAnsi"/>
          <w:i/>
          <w:iCs/>
        </w:rPr>
        <w:t>’</w:t>
      </w:r>
      <w:r w:rsidRPr="00562872">
        <w:rPr>
          <w:rFonts w:ascii="Palatino Linotype" w:hAnsi="Palatino Linotype" w:cstheme="minorHAnsi"/>
          <w:i/>
          <w:iCs/>
        </w:rPr>
        <w:t>institution scolaire, un imaginaire commun</w:t>
      </w:r>
      <w:r w:rsidRPr="00562872">
        <w:rPr>
          <w:rFonts w:ascii="Palatino Linotype" w:hAnsi="Palatino Linotype" w:cstheme="minorHAnsi"/>
        </w:rPr>
        <w:t>. Le Grain.</w:t>
      </w:r>
    </w:p>
    <w:p w14:paraId="24B75E07" w14:textId="7DE35EA2" w:rsidR="0015531E" w:rsidRPr="00562872" w:rsidRDefault="0015531E" w:rsidP="0015531E">
      <w:pPr>
        <w:rPr>
          <w:rFonts w:ascii="Palatino Linotype" w:hAnsi="Palatino Linotype"/>
          <w:bCs/>
          <w:i/>
        </w:rPr>
      </w:pPr>
      <w:r w:rsidRPr="00562872">
        <w:rPr>
          <w:rFonts w:ascii="Palatino Linotype" w:hAnsi="Palatino Linotype"/>
        </w:rPr>
        <w:t>Mangez, E., Bouhon, M., Cattonar, B., Delvaux, B., Draelants, H., Dumay, X., Dupriez, V.,</w:t>
      </w:r>
      <w:r w:rsidR="00F67E6C">
        <w:rPr>
          <w:rFonts w:ascii="Palatino Linotype" w:hAnsi="Palatino Linotype"/>
        </w:rPr>
        <w:t xml:space="preserve"> &amp; </w:t>
      </w:r>
      <w:r w:rsidRPr="00562872">
        <w:rPr>
          <w:rFonts w:ascii="Palatino Linotype" w:hAnsi="Palatino Linotype"/>
        </w:rPr>
        <w:t xml:space="preserve">Verhoeven, M. (2017). </w:t>
      </w:r>
      <w:r w:rsidRPr="00562872">
        <w:rPr>
          <w:rFonts w:ascii="Palatino Linotype" w:hAnsi="Palatino Linotype"/>
          <w:lang w:val="en"/>
        </w:rPr>
        <w:t xml:space="preserve">Living together in an uncertain world. What role for the school? </w:t>
      </w:r>
      <w:r w:rsidRPr="00562872">
        <w:rPr>
          <w:rFonts w:ascii="Palatino Linotype" w:hAnsi="Palatino Linotype"/>
          <w:i/>
          <w:iCs/>
        </w:rPr>
        <w:t>Les Cahiers de Recherche du GIRSEF, 111, 1-28.</w:t>
      </w:r>
    </w:p>
    <w:p w14:paraId="5D04E4F8" w14:textId="3735AEF5" w:rsidR="0015531E" w:rsidRPr="00562872" w:rsidRDefault="0015531E" w:rsidP="0015531E">
      <w:pPr>
        <w:rPr>
          <w:rFonts w:ascii="Palatino Linotype" w:hAnsi="Palatino Linotype"/>
          <w:bCs/>
          <w:i/>
          <w:lang w:val="en-US"/>
        </w:rPr>
      </w:pPr>
      <w:r w:rsidRPr="00562872">
        <w:rPr>
          <w:rFonts w:ascii="Palatino Linotype" w:hAnsi="Palatino Linotype"/>
        </w:rPr>
        <w:t xml:space="preserve">Mangez, E., Bouhon, M., Cattonar, B., Delvaux, B., Draelants, H., Dumay, X., Dupriez, V., </w:t>
      </w:r>
      <w:r w:rsidR="00F67E6C">
        <w:rPr>
          <w:rFonts w:ascii="Palatino Linotype" w:hAnsi="Palatino Linotype"/>
        </w:rPr>
        <w:t xml:space="preserve">&amp; </w:t>
      </w:r>
      <w:r w:rsidRPr="00562872">
        <w:rPr>
          <w:rFonts w:ascii="Palatino Linotype" w:hAnsi="Palatino Linotype"/>
        </w:rPr>
        <w:t xml:space="preserve">Verhoeven, M. (2017). </w:t>
      </w:r>
      <w:r w:rsidRPr="00562872">
        <w:rPr>
          <w:rFonts w:ascii="Palatino Linotype" w:hAnsi="Palatino Linotype"/>
          <w:lang w:val="en"/>
        </w:rPr>
        <w:t xml:space="preserve">Living together in an uncertain world. What role for the school? </w:t>
      </w:r>
      <w:r w:rsidRPr="00562872">
        <w:rPr>
          <w:rFonts w:ascii="Palatino Linotype" w:hAnsi="Palatino Linotype"/>
          <w:i/>
          <w:iCs/>
          <w:lang w:val="en"/>
        </w:rPr>
        <w:t>Les Cahiers de</w:t>
      </w:r>
      <w:r w:rsidR="00831022">
        <w:rPr>
          <w:rFonts w:ascii="Palatino Linotype" w:hAnsi="Palatino Linotype"/>
          <w:i/>
          <w:iCs/>
          <w:lang w:val="en"/>
        </w:rPr>
        <w:t xml:space="preserve"> </w:t>
      </w:r>
      <w:r w:rsidRPr="00562872">
        <w:rPr>
          <w:rFonts w:ascii="Palatino Linotype" w:hAnsi="Palatino Linotype"/>
          <w:i/>
          <w:iCs/>
          <w:lang w:val="en"/>
        </w:rPr>
        <w:t>Recherche du GIRSEF, 111, 1-28.</w:t>
      </w:r>
    </w:p>
    <w:p w14:paraId="3699940B" w14:textId="3EE0D966" w:rsidR="0015531E" w:rsidRPr="00562872" w:rsidRDefault="0015531E" w:rsidP="0015531E">
      <w:pPr>
        <w:jc w:val="both"/>
        <w:rPr>
          <w:rFonts w:ascii="Palatino Linotype" w:hAnsi="Palatino Linotype"/>
        </w:rPr>
      </w:pPr>
      <w:r w:rsidRPr="00562872">
        <w:rPr>
          <w:rFonts w:ascii="Palatino Linotype" w:hAnsi="Palatino Linotype"/>
          <w:lang w:val="en"/>
        </w:rPr>
        <w:t xml:space="preserve">Parsons, T. (1959). The school class as a social system: Some of its functions in American society. </w:t>
      </w:r>
      <w:r w:rsidRPr="00562872">
        <w:rPr>
          <w:rFonts w:ascii="Palatino Linotype" w:hAnsi="Palatino Linotype"/>
          <w:i/>
          <w:iCs/>
        </w:rPr>
        <w:t xml:space="preserve">Harvard </w:t>
      </w:r>
      <w:proofErr w:type="spellStart"/>
      <w:r w:rsidRPr="00562872">
        <w:rPr>
          <w:rFonts w:ascii="Palatino Linotype" w:hAnsi="Palatino Linotype"/>
          <w:i/>
          <w:iCs/>
        </w:rPr>
        <w:t>Educational</w:t>
      </w:r>
      <w:proofErr w:type="spellEnd"/>
      <w:r w:rsidRPr="00562872">
        <w:rPr>
          <w:rFonts w:ascii="Palatino Linotype" w:hAnsi="Palatino Linotype"/>
          <w:i/>
          <w:iCs/>
        </w:rPr>
        <w:t xml:space="preserve"> </w:t>
      </w:r>
      <w:proofErr w:type="spellStart"/>
      <w:r w:rsidRPr="00562872">
        <w:rPr>
          <w:rFonts w:ascii="Palatino Linotype" w:hAnsi="Palatino Linotype"/>
          <w:i/>
          <w:iCs/>
        </w:rPr>
        <w:t>Review</w:t>
      </w:r>
      <w:proofErr w:type="spellEnd"/>
      <w:r w:rsidRPr="00562872">
        <w:rPr>
          <w:rFonts w:ascii="Palatino Linotype" w:hAnsi="Palatino Linotype"/>
        </w:rPr>
        <w:t>, 29, 297-318.</w:t>
      </w:r>
    </w:p>
    <w:p w14:paraId="5300FD96" w14:textId="60C62900" w:rsidR="0015531E" w:rsidRPr="00831022" w:rsidRDefault="0015531E" w:rsidP="0015531E">
      <w:pPr>
        <w:jc w:val="both"/>
        <w:rPr>
          <w:rFonts w:ascii="Palatino Linotype" w:hAnsi="Palatino Linotype"/>
        </w:rPr>
      </w:pPr>
      <w:r w:rsidRPr="00562872">
        <w:rPr>
          <w:rFonts w:ascii="Palatino Linotype" w:hAnsi="Palatino Linotype"/>
        </w:rPr>
        <w:t xml:space="preserve">Périer, P. (2012). </w:t>
      </w:r>
      <w:r w:rsidRPr="00562872">
        <w:rPr>
          <w:rFonts w:ascii="Palatino Linotype" w:hAnsi="Palatino Linotype"/>
          <w:i/>
          <w:iCs/>
        </w:rPr>
        <w:t>L</w:t>
      </w:r>
      <w:r w:rsidR="00EC11E3" w:rsidRPr="00562872">
        <w:rPr>
          <w:rFonts w:ascii="Palatino Linotype" w:hAnsi="Palatino Linotype"/>
          <w:i/>
          <w:iCs/>
        </w:rPr>
        <w:t>’</w:t>
      </w:r>
      <w:r w:rsidRPr="00562872">
        <w:rPr>
          <w:rFonts w:ascii="Palatino Linotype" w:hAnsi="Palatino Linotype"/>
          <w:i/>
          <w:iCs/>
        </w:rPr>
        <w:t>ordre scolaire dans la classe, une négociation continue</w:t>
      </w:r>
      <w:r w:rsidRPr="00562872">
        <w:rPr>
          <w:rFonts w:ascii="Palatino Linotype" w:hAnsi="Palatino Linotype"/>
        </w:rPr>
        <w:t xml:space="preserve">. </w:t>
      </w:r>
      <w:r w:rsidRPr="00831022">
        <w:rPr>
          <w:rFonts w:ascii="Palatino Linotype" w:hAnsi="Palatino Linotype"/>
        </w:rPr>
        <w:t>De Boeck.</w:t>
      </w:r>
    </w:p>
    <w:p w14:paraId="293E8475" w14:textId="44A5AD83" w:rsidR="0015531E" w:rsidRPr="00562872" w:rsidRDefault="0015531E" w:rsidP="0015531E">
      <w:pPr>
        <w:jc w:val="both"/>
        <w:rPr>
          <w:rFonts w:ascii="Palatino Linotype" w:hAnsi="Palatino Linotype"/>
        </w:rPr>
      </w:pPr>
      <w:r w:rsidRPr="00831022">
        <w:rPr>
          <w:rFonts w:ascii="Palatino Linotype" w:hAnsi="Palatino Linotype"/>
        </w:rPr>
        <w:t xml:space="preserve">Tay, D. N. K., Cattonar, B., Bouhon, M., &amp; Dupriez, V. (2021). </w:t>
      </w:r>
      <w:r w:rsidRPr="00562872">
        <w:rPr>
          <w:rFonts w:ascii="Palatino Linotype" w:hAnsi="Palatino Linotype"/>
        </w:rPr>
        <w:t>Les enseignants face aux missions historiques de socialisation. Vers une fragmentation du champ scolaire</w:t>
      </w:r>
      <w:r w:rsidR="006C7293">
        <w:rPr>
          <w:rFonts w:ascii="Palatino Linotype" w:hAnsi="Palatino Linotype"/>
        </w:rPr>
        <w:t xml:space="preserve"> </w:t>
      </w:r>
      <w:r w:rsidRPr="00562872">
        <w:rPr>
          <w:rFonts w:ascii="Palatino Linotype" w:hAnsi="Palatino Linotype"/>
        </w:rPr>
        <w:t xml:space="preserve">? </w:t>
      </w:r>
      <w:r w:rsidRPr="00562872">
        <w:rPr>
          <w:rFonts w:ascii="Palatino Linotype" w:hAnsi="Palatino Linotype"/>
          <w:i/>
          <w:iCs/>
        </w:rPr>
        <w:t>Les Cahiers de Recherche du Girsef</w:t>
      </w:r>
      <w:r w:rsidRPr="00562872">
        <w:rPr>
          <w:rFonts w:ascii="Palatino Linotype" w:hAnsi="Palatino Linotype"/>
        </w:rPr>
        <w:t xml:space="preserve">, 127, 1-91. </w:t>
      </w:r>
    </w:p>
    <w:p w14:paraId="605B94CE" w14:textId="3633CC6A" w:rsidR="0015531E" w:rsidRPr="00562872" w:rsidRDefault="0015531E" w:rsidP="0015531E">
      <w:pPr>
        <w:jc w:val="both"/>
        <w:rPr>
          <w:rFonts w:ascii="Palatino Linotype" w:hAnsi="Palatino Linotype"/>
        </w:rPr>
      </w:pPr>
      <w:r w:rsidRPr="00562872">
        <w:rPr>
          <w:rFonts w:ascii="Palatino Linotype" w:hAnsi="Palatino Linotype"/>
        </w:rPr>
        <w:t xml:space="preserve">Vincent, G. (1980). </w:t>
      </w:r>
      <w:r w:rsidRPr="00562872">
        <w:rPr>
          <w:rFonts w:ascii="Palatino Linotype" w:hAnsi="Palatino Linotype"/>
          <w:i/>
          <w:iCs/>
        </w:rPr>
        <w:t>L</w:t>
      </w:r>
      <w:r w:rsidR="00EC11E3" w:rsidRPr="00562872">
        <w:rPr>
          <w:rFonts w:ascii="Palatino Linotype" w:hAnsi="Palatino Linotype"/>
          <w:i/>
          <w:iCs/>
        </w:rPr>
        <w:t>’</w:t>
      </w:r>
      <w:r w:rsidRPr="00562872">
        <w:rPr>
          <w:rFonts w:ascii="Palatino Linotype" w:hAnsi="Palatino Linotype"/>
          <w:i/>
          <w:iCs/>
        </w:rPr>
        <w:t>école primaire française : Étude sociologique</w:t>
      </w:r>
      <w:r w:rsidRPr="00562872">
        <w:rPr>
          <w:rFonts w:ascii="Palatino Linotype" w:hAnsi="Palatino Linotype"/>
        </w:rPr>
        <w:t xml:space="preserve">. </w:t>
      </w:r>
      <w:r w:rsidRPr="00562872">
        <w:rPr>
          <w:rFonts w:ascii="Palatino Linotype" w:hAnsi="Palatino Linotype"/>
          <w:lang w:val="en"/>
        </w:rPr>
        <w:t xml:space="preserve">Presses </w:t>
      </w:r>
      <w:proofErr w:type="spellStart"/>
      <w:r w:rsidRPr="00562872">
        <w:rPr>
          <w:rFonts w:ascii="Palatino Linotype" w:hAnsi="Palatino Linotype"/>
          <w:lang w:val="en"/>
        </w:rPr>
        <w:t>universitaires</w:t>
      </w:r>
      <w:proofErr w:type="spellEnd"/>
      <w:r w:rsidRPr="00562872">
        <w:rPr>
          <w:rFonts w:ascii="Palatino Linotype" w:hAnsi="Palatino Linotype"/>
          <w:lang w:val="en"/>
        </w:rPr>
        <w:t xml:space="preserve"> de Lyon.</w:t>
      </w:r>
    </w:p>
    <w:p w14:paraId="6A524829" w14:textId="77777777" w:rsidR="0015531E" w:rsidRPr="00562872" w:rsidRDefault="0015531E" w:rsidP="0015531E">
      <w:pPr>
        <w:jc w:val="both"/>
        <w:rPr>
          <w:rFonts w:ascii="Palatino Linotype" w:hAnsi="Palatino Linotype"/>
        </w:rPr>
      </w:pPr>
    </w:p>
    <w:p w14:paraId="63593B82" w14:textId="77777777" w:rsidR="0015531E" w:rsidRPr="00562872" w:rsidRDefault="0015531E" w:rsidP="0015531E">
      <w:pPr>
        <w:jc w:val="both"/>
        <w:rPr>
          <w:rFonts w:ascii="Palatino Linotype" w:hAnsi="Palatino Linotype"/>
        </w:rPr>
      </w:pPr>
    </w:p>
    <w:p w14:paraId="36D0EBD2" w14:textId="77777777" w:rsidR="0015531E" w:rsidRPr="00562872" w:rsidRDefault="0015531E">
      <w:pPr>
        <w:rPr>
          <w:rFonts w:ascii="Palatino Linotype" w:hAnsi="Palatino Linotype"/>
        </w:rPr>
      </w:pPr>
    </w:p>
    <w:p w14:paraId="07F3A7FE" w14:textId="77777777" w:rsidR="0015531E" w:rsidRPr="00562872" w:rsidRDefault="0015531E">
      <w:pPr>
        <w:rPr>
          <w:rFonts w:ascii="Palatino Linotype" w:hAnsi="Palatino Linotype"/>
        </w:rPr>
      </w:pPr>
    </w:p>
    <w:p w14:paraId="29806071" w14:textId="77777777" w:rsidR="0015531E" w:rsidRPr="00562872" w:rsidRDefault="0015531E">
      <w:pPr>
        <w:rPr>
          <w:rFonts w:ascii="Palatino Linotype" w:hAnsi="Palatino Linotype"/>
        </w:rPr>
      </w:pPr>
    </w:p>
    <w:sectPr w:rsidR="0015531E" w:rsidRPr="00562872" w:rsidSect="0015531E">
      <w:footerReference w:type="even" r:id="rId15"/>
      <w:footerReference w:type="default" r:id="rId1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Marie Verhoeven" w:date="2023-04-24T15:58:00Z" w:initials="MV">
    <w:p w14:paraId="4C95F09B" w14:textId="77777777" w:rsidR="003E5832" w:rsidRDefault="003E5832" w:rsidP="00516D1F">
      <w:pPr>
        <w:pStyle w:val="Commentaire"/>
      </w:pPr>
      <w:r>
        <w:rPr>
          <w:rStyle w:val="Marquedecommentaire"/>
        </w:rPr>
        <w:annotationRef/>
      </w:r>
      <w:r>
        <w:t xml:space="preserve">J'ai un petit doute sur la traduction  ici; "stand out" veut dire se distinguer au sens de montrer son excellence, alors qu'à mon avis on visait "se distinguer" au sens bourdieusien (développer des stratégies distinctives). Je me demande si on ne mettrait pas plutôt : ..; "push schools to develop strategies of distinction" (peut etre poser la question à qqun qui parle bien anglais? Eric??) </w:t>
      </w:r>
    </w:p>
  </w:comment>
  <w:comment w:id="7" w:author="Marie Verhoeven" w:date="2023-04-24T16:18:00Z" w:initials="MV">
    <w:p w14:paraId="7A798555" w14:textId="77777777" w:rsidR="007D4DC7" w:rsidRDefault="007D4DC7" w:rsidP="00727F64">
      <w:pPr>
        <w:pStyle w:val="Commentaire"/>
      </w:pPr>
      <w:r>
        <w:rPr>
          <w:rStyle w:val="Marquedecommentaire"/>
        </w:rPr>
        <w:annotationRef/>
      </w:r>
      <w:r>
        <w:t xml:space="preserve">Question traduction ; ne fuat-il pas dire "pupils' responses"? </w:t>
      </w:r>
    </w:p>
  </w:comment>
  <w:comment w:id="8" w:author="Marie Verhoeven" w:date="2023-04-24T16:18:00Z" w:initials="MV">
    <w:p w14:paraId="4998317E" w14:textId="77777777" w:rsidR="007D4DC7" w:rsidRDefault="007D4DC7" w:rsidP="005E0F13">
      <w:pPr>
        <w:pStyle w:val="Commentaire"/>
      </w:pPr>
      <w:r>
        <w:rPr>
          <w:rStyle w:val="Marquedecommentaire"/>
        </w:rPr>
        <w:annotationRef/>
      </w:r>
      <w:r>
        <w:t xml:space="preserve">And "pupils' expectations"? </w:t>
      </w:r>
    </w:p>
  </w:comment>
  <w:comment w:id="9" w:author="Marie Verhoeven" w:date="2023-04-24T16:19:00Z" w:initials="MV">
    <w:p w14:paraId="29B900EC" w14:textId="77777777" w:rsidR="007D4DC7" w:rsidRDefault="007D4DC7" w:rsidP="00094606">
      <w:pPr>
        <w:pStyle w:val="Commentaire"/>
      </w:pPr>
      <w:r>
        <w:rPr>
          <w:rStyle w:val="Marquedecommentaire"/>
        </w:rPr>
        <w:annotationRef/>
      </w:r>
      <w:r>
        <w:t xml:space="preserve">Comme je vois que tout le texte est traduit comme ça, je suppose que ma remarque est incorrecte ! </w:t>
      </w:r>
    </w:p>
  </w:comment>
  <w:comment w:id="10" w:author="Marie Verhoeven" w:date="2023-04-24T16:20:00Z" w:initials="MV">
    <w:p w14:paraId="025251B8" w14:textId="77777777" w:rsidR="007D4DC7" w:rsidRDefault="007D4DC7" w:rsidP="00801773">
      <w:pPr>
        <w:pStyle w:val="Commentaire"/>
      </w:pPr>
      <w:r>
        <w:rPr>
          <w:rStyle w:val="Marquedecommentaire"/>
        </w:rPr>
        <w:annotationRef/>
      </w:r>
      <w:r>
        <w:t>Selon quelles caractéristiques des écoles s'opèrent ces variations ?</w:t>
      </w:r>
    </w:p>
  </w:comment>
  <w:comment w:id="11" w:author="Marie Verhoeven" w:date="2023-04-24T16:21:00Z" w:initials="MV">
    <w:p w14:paraId="4A754403" w14:textId="77777777" w:rsidR="007D4DC7" w:rsidRDefault="007D4DC7" w:rsidP="00393EB1">
      <w:pPr>
        <w:pStyle w:val="Commentaire"/>
      </w:pPr>
      <w:r>
        <w:rPr>
          <w:rStyle w:val="Marquedecommentaire"/>
        </w:rPr>
        <w:annotationRef/>
      </w:r>
      <w:r>
        <w:t xml:space="preserve">On pourrait aller plus loin que "transition" / "filières techniques ou qualifiantes" pour identifier les sources de variabilité des objectifs de socialisation? </w:t>
      </w:r>
    </w:p>
  </w:comment>
  <w:comment w:id="12" w:author="Marie Verhoeven" w:date="2023-04-24T16:22:00Z" w:initials="MV">
    <w:p w14:paraId="555DD0CE" w14:textId="77777777" w:rsidR="007D4DC7" w:rsidRDefault="007D4DC7" w:rsidP="00383B5A">
      <w:pPr>
        <w:pStyle w:val="Commentaire"/>
      </w:pPr>
      <w:r>
        <w:rPr>
          <w:rStyle w:val="Marquedecommentaire"/>
        </w:rPr>
        <w:annotationRef/>
      </w:r>
      <w:r>
        <w:t>Ok, selon quelles caractéristiques des écoles?</w:t>
      </w:r>
    </w:p>
  </w:comment>
  <w:comment w:id="14" w:author="Marie Verhoeven" w:date="2023-04-24T16:23:00Z" w:initials="MV">
    <w:p w14:paraId="22F93F09" w14:textId="77777777" w:rsidR="007D4DC7" w:rsidRDefault="007D4DC7" w:rsidP="00912239">
      <w:pPr>
        <w:pStyle w:val="Commentaire"/>
      </w:pPr>
      <w:r>
        <w:rPr>
          <w:rStyle w:val="Marquedecommentaire"/>
        </w:rPr>
        <w:annotationRef/>
      </w:r>
      <w:r>
        <w:t xml:space="preserve">À nouveau, aurait été intéressant de savoir en fonction de quelles caractéristiques de composition des écoles cette variance s'observe? </w:t>
      </w:r>
    </w:p>
  </w:comment>
  <w:comment w:id="15" w:author="Marie Verhoeven" w:date="2023-04-24T16:27:00Z" w:initials="MV">
    <w:p w14:paraId="24B51BC9" w14:textId="77777777" w:rsidR="007D4DC7" w:rsidRDefault="007D4DC7" w:rsidP="006F0812">
      <w:pPr>
        <w:pStyle w:val="Commentaire"/>
      </w:pPr>
      <w:r>
        <w:rPr>
          <w:rStyle w:val="Marquedecommentaire"/>
        </w:rPr>
        <w:annotationRef/>
      </w:r>
      <w:r>
        <w:t xml:space="preserve">C'est ici qu'on aurait sans doute pu aller plus loin du coup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C95F09B" w15:done="0"/>
  <w15:commentEx w15:paraId="7A798555" w15:done="0"/>
  <w15:commentEx w15:paraId="4998317E" w15:done="0"/>
  <w15:commentEx w15:paraId="29B900EC" w15:done="0"/>
  <w15:commentEx w15:paraId="025251B8" w15:done="0"/>
  <w15:commentEx w15:paraId="4A754403" w15:done="0"/>
  <w15:commentEx w15:paraId="555DD0CE" w15:done="0"/>
  <w15:commentEx w15:paraId="22F93F09" w15:done="0"/>
  <w15:commentEx w15:paraId="24B51BC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7F125B9" w16cex:dateUtc="2023-04-24T13:58:00Z"/>
  <w16cex:commentExtensible w16cex:durableId="27F12A44" w16cex:dateUtc="2023-04-24T14:18:00Z"/>
  <w16cex:commentExtensible w16cex:durableId="27F12A52" w16cex:dateUtc="2023-04-24T14:18:00Z"/>
  <w16cex:commentExtensible w16cex:durableId="27F12A7F" w16cex:dateUtc="2023-04-24T14:19:00Z"/>
  <w16cex:commentExtensible w16cex:durableId="27F12ACB" w16cex:dateUtc="2023-04-24T14:20:00Z"/>
  <w16cex:commentExtensible w16cex:durableId="27F12B14" w16cex:dateUtc="2023-04-24T14:21:00Z"/>
  <w16cex:commentExtensible w16cex:durableId="27F12B3F" w16cex:dateUtc="2023-04-24T14:22:00Z"/>
  <w16cex:commentExtensible w16cex:durableId="27F12B88" w16cex:dateUtc="2023-04-24T14:23:00Z"/>
  <w16cex:commentExtensible w16cex:durableId="27F12C78" w16cex:dateUtc="2023-04-24T14: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C95F09B" w16cid:durableId="27F125B9"/>
  <w16cid:commentId w16cid:paraId="7A798555" w16cid:durableId="27F12A44"/>
  <w16cid:commentId w16cid:paraId="4998317E" w16cid:durableId="27F12A52"/>
  <w16cid:commentId w16cid:paraId="29B900EC" w16cid:durableId="27F12A7F"/>
  <w16cid:commentId w16cid:paraId="025251B8" w16cid:durableId="27F12ACB"/>
  <w16cid:commentId w16cid:paraId="4A754403" w16cid:durableId="27F12B14"/>
  <w16cid:commentId w16cid:paraId="555DD0CE" w16cid:durableId="27F12B3F"/>
  <w16cid:commentId w16cid:paraId="22F93F09" w16cid:durableId="27F12B88"/>
  <w16cid:commentId w16cid:paraId="24B51BC9" w16cid:durableId="27F12C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02B32E" w14:textId="77777777" w:rsidR="009A7C76" w:rsidRDefault="009A7C76">
      <w:pPr>
        <w:spacing w:after="0" w:line="240" w:lineRule="auto"/>
      </w:pPr>
      <w:r>
        <w:separator/>
      </w:r>
    </w:p>
  </w:endnote>
  <w:endnote w:type="continuationSeparator" w:id="0">
    <w:p w14:paraId="78328D25" w14:textId="77777777" w:rsidR="009A7C76" w:rsidRDefault="009A7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altName w:val="Times New Roman"/>
    <w:charset w:val="00"/>
    <w:family w:val="swiss"/>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5834994"/>
      <w:docPartObj>
        <w:docPartGallery w:val="Page Numbers (Bottom of Page)"/>
        <w:docPartUnique/>
      </w:docPartObj>
    </w:sdtPr>
    <w:sdtContent>
      <w:p w14:paraId="1AFC91C5" w14:textId="0309F703" w:rsidR="00782F7D" w:rsidRDefault="00782F7D">
        <w:pPr>
          <w:pStyle w:val="Pieddepage"/>
          <w:jc w:val="right"/>
        </w:pPr>
        <w:r>
          <w:rPr>
            <w:lang w:val="en"/>
          </w:rPr>
          <w:fldChar w:fldCharType="begin"/>
        </w:r>
        <w:r>
          <w:rPr>
            <w:lang w:val="en"/>
          </w:rPr>
          <w:instrText>PAGE   \* MERGEFORMAT</w:instrText>
        </w:r>
        <w:r>
          <w:rPr>
            <w:lang w:val="en"/>
          </w:rPr>
          <w:fldChar w:fldCharType="separate"/>
        </w:r>
        <w:r>
          <w:rPr>
            <w:noProof/>
            <w:lang w:val="en"/>
          </w:rPr>
          <w:t>2</w:t>
        </w:r>
        <w:r>
          <w:rPr>
            <w:lang w:val="en"/>
          </w:rPr>
          <w:fldChar w:fldCharType="end"/>
        </w:r>
      </w:p>
    </w:sdtContent>
  </w:sdt>
  <w:p w14:paraId="4CC7A72F" w14:textId="77777777" w:rsidR="00782F7D" w:rsidRDefault="00782F7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6204622"/>
      <w:docPartObj>
        <w:docPartGallery w:val="Page Numbers (Bottom of Page)"/>
        <w:docPartUnique/>
      </w:docPartObj>
    </w:sdtPr>
    <w:sdtContent>
      <w:p w14:paraId="094AE6B3" w14:textId="0B10CFF8" w:rsidR="00782F7D" w:rsidRDefault="00782F7D">
        <w:pPr>
          <w:pStyle w:val="Pieddepage"/>
          <w:jc w:val="right"/>
        </w:pPr>
        <w:r>
          <w:rPr>
            <w:lang w:val="en"/>
          </w:rPr>
          <w:fldChar w:fldCharType="begin"/>
        </w:r>
        <w:r>
          <w:rPr>
            <w:lang w:val="en"/>
          </w:rPr>
          <w:instrText>PAGE   \* MERGEFORMAT</w:instrText>
        </w:r>
        <w:r>
          <w:rPr>
            <w:lang w:val="en"/>
          </w:rPr>
          <w:fldChar w:fldCharType="separate"/>
        </w:r>
        <w:r>
          <w:rPr>
            <w:noProof/>
            <w:lang w:val="en"/>
          </w:rPr>
          <w:t>1</w:t>
        </w:r>
        <w:r>
          <w:rPr>
            <w:lang w:val="en"/>
          </w:rPr>
          <w:fldChar w:fldCharType="end"/>
        </w:r>
      </w:p>
    </w:sdtContent>
  </w:sdt>
  <w:p w14:paraId="198120CB" w14:textId="77777777" w:rsidR="00782F7D" w:rsidRDefault="00782F7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F6A381" w14:textId="77777777" w:rsidR="009A7C76" w:rsidRDefault="009A7C76" w:rsidP="0015531E">
      <w:pPr>
        <w:spacing w:after="0" w:line="240" w:lineRule="auto"/>
      </w:pPr>
      <w:r>
        <w:separator/>
      </w:r>
    </w:p>
  </w:footnote>
  <w:footnote w:type="continuationSeparator" w:id="0">
    <w:p w14:paraId="4045631F" w14:textId="77777777" w:rsidR="009A7C76" w:rsidRDefault="009A7C76" w:rsidP="0015531E">
      <w:pPr>
        <w:spacing w:after="0" w:line="240" w:lineRule="auto"/>
      </w:pPr>
      <w:r>
        <w:continuationSeparator/>
      </w:r>
    </w:p>
  </w:footnote>
  <w:footnote w:id="1">
    <w:p w14:paraId="2666A113" w14:textId="7DEE8A8F" w:rsidR="00782F7D" w:rsidRPr="00664E4A" w:rsidRDefault="00782F7D" w:rsidP="0010071B">
      <w:pPr>
        <w:spacing w:after="0"/>
      </w:pPr>
      <w:r>
        <w:rPr>
          <w:rStyle w:val="Appelnotedebasdep"/>
        </w:rPr>
        <w:footnoteRef/>
      </w:r>
      <w:r w:rsidRPr="0010071B">
        <w:t xml:space="preserve"> </w:t>
      </w:r>
      <w:r w:rsidRPr="00664E4A">
        <w:t xml:space="preserve">Groupe interdisciplinaire de Recherche sur la Socialisation, l’Education et la Formation (GIRSEF), University of Louvain, </w:t>
      </w:r>
      <w:r>
        <w:t xml:space="preserve">Louvain-la-Neuve, </w:t>
      </w:r>
      <w:r w:rsidRPr="00664E4A">
        <w:t>Belgium.</w:t>
      </w:r>
    </w:p>
    <w:p w14:paraId="3BF5252C" w14:textId="39B05B62" w:rsidR="00782F7D" w:rsidRPr="00562872" w:rsidRDefault="00782F7D" w:rsidP="00DC4841">
      <w:pPr>
        <w:spacing w:after="0"/>
        <w:rPr>
          <w:lang w:val="it-IT"/>
        </w:rPr>
      </w:pPr>
      <w:r w:rsidRPr="00562872">
        <w:rPr>
          <w:lang w:val="it-IT"/>
        </w:rPr>
        <w:t>E-mail: Vincent.Dupriez@uclouvain.be.</w:t>
      </w:r>
    </w:p>
  </w:footnote>
  <w:footnote w:id="2">
    <w:p w14:paraId="0BCD478D" w14:textId="72D7307D" w:rsidR="00782F7D" w:rsidRPr="001C6829" w:rsidRDefault="00782F7D">
      <w:pPr>
        <w:pStyle w:val="Notedebasdepage"/>
        <w:rPr>
          <w:lang w:val="en-US"/>
        </w:rPr>
      </w:pPr>
      <w:r>
        <w:rPr>
          <w:rStyle w:val="Appelnotedebasdep"/>
          <w:lang w:val="en"/>
        </w:rPr>
        <w:footnoteRef/>
      </w:r>
      <w:r>
        <w:rPr>
          <w:lang w:val="en"/>
        </w:rPr>
        <w:t xml:space="preserve"> In this approach to the school’s missions, instruction is not immediately foregrounded. The way we see it, instruction can be found within each of the three missions; it is one dimension of the subjectivation mission insofar as the autonomous subject is constructed, inter alia, through mastery of knowledge, from whence their autonomy springs. Yet from a more instrumental perspective, instruction is also necessary to the distribution mission and lies at the heart of the socio-cultural integration mission, as cultural transmission.</w:t>
      </w:r>
    </w:p>
  </w:footnote>
  <w:footnote w:id="3">
    <w:p w14:paraId="531AC093" w14:textId="0D9C2ABB" w:rsidR="00782F7D" w:rsidRPr="000F1827" w:rsidRDefault="00782F7D">
      <w:pPr>
        <w:pStyle w:val="Notedebasdepage"/>
        <w:rPr>
          <w:lang w:val="en-US"/>
        </w:rPr>
      </w:pPr>
      <w:r>
        <w:rPr>
          <w:rStyle w:val="Appelnotedebasdep"/>
          <w:lang w:val="en"/>
        </w:rPr>
        <w:footnoteRef/>
      </w:r>
      <w:r>
        <w:rPr>
          <w:lang w:val="en"/>
        </w:rPr>
        <w:t xml:space="preserve"> This survey was conducted within the framework of ARC funding (2017-2021) attributed to the research </w:t>
      </w:r>
      <w:r>
        <w:rPr>
          <w:i/>
          <w:iCs/>
          <w:lang w:val="en"/>
        </w:rPr>
        <w:t xml:space="preserve">Faire société dans un monde </w:t>
      </w:r>
      <w:proofErr w:type="spellStart"/>
      <w:proofErr w:type="gramStart"/>
      <w:r>
        <w:rPr>
          <w:i/>
          <w:iCs/>
          <w:lang w:val="en"/>
        </w:rPr>
        <w:t>incertain</w:t>
      </w:r>
      <w:proofErr w:type="spellEnd"/>
      <w:r>
        <w:rPr>
          <w:i/>
          <w:iCs/>
          <w:lang w:val="en"/>
        </w:rPr>
        <w:t> :</w:t>
      </w:r>
      <w:proofErr w:type="gramEnd"/>
      <w:r>
        <w:rPr>
          <w:i/>
          <w:iCs/>
          <w:lang w:val="en"/>
        </w:rPr>
        <w:t xml:space="preserve"> </w:t>
      </w:r>
      <w:proofErr w:type="spellStart"/>
      <w:r>
        <w:rPr>
          <w:i/>
          <w:iCs/>
          <w:lang w:val="en"/>
        </w:rPr>
        <w:t>quel</w:t>
      </w:r>
      <w:proofErr w:type="spellEnd"/>
      <w:r>
        <w:rPr>
          <w:i/>
          <w:iCs/>
          <w:lang w:val="en"/>
        </w:rPr>
        <w:t xml:space="preserve"> </w:t>
      </w:r>
      <w:proofErr w:type="spellStart"/>
      <w:r>
        <w:rPr>
          <w:i/>
          <w:iCs/>
          <w:lang w:val="en"/>
        </w:rPr>
        <w:t>rôle</w:t>
      </w:r>
      <w:proofErr w:type="spellEnd"/>
      <w:r>
        <w:rPr>
          <w:i/>
          <w:iCs/>
          <w:lang w:val="en"/>
        </w:rPr>
        <w:t xml:space="preserve"> pour </w:t>
      </w:r>
      <w:proofErr w:type="spellStart"/>
      <w:r>
        <w:rPr>
          <w:i/>
          <w:iCs/>
          <w:lang w:val="en"/>
        </w:rPr>
        <w:t>l’école</w:t>
      </w:r>
      <w:proofErr w:type="spellEnd"/>
      <w:r>
        <w:rPr>
          <w:i/>
          <w:iCs/>
          <w:lang w:val="en"/>
        </w:rPr>
        <w:t> ?</w:t>
      </w:r>
      <w:r>
        <w:rPr>
          <w:lang w:val="en"/>
        </w:rPr>
        <w:t xml:space="preserve"> (‘Making society in an uncertain world: what is the school’s role?’), coordinated within GIRSEF by Pr. Eric Mangez. </w:t>
      </w:r>
    </w:p>
  </w:footnote>
  <w:footnote w:id="4">
    <w:p w14:paraId="7BF4A714" w14:textId="498AE453" w:rsidR="00782F7D" w:rsidRPr="00CD5325" w:rsidRDefault="00782F7D">
      <w:pPr>
        <w:pStyle w:val="Notedebasdepage"/>
        <w:rPr>
          <w:lang w:val="en-US"/>
        </w:rPr>
      </w:pPr>
      <w:r>
        <w:rPr>
          <w:rStyle w:val="Appelnotedebasdep"/>
        </w:rPr>
        <w:footnoteRef/>
      </w:r>
      <w:r w:rsidRPr="00CD5325">
        <w:rPr>
          <w:lang w:val="en-US"/>
        </w:rPr>
        <w:t xml:space="preserve"> </w:t>
      </w:r>
      <w:r>
        <w:rPr>
          <w:lang w:val="en"/>
        </w:rPr>
        <w:t xml:space="preserve">At the time of the survey, WBE was responsible for 24% of the secondary school population, 19% of the official </w:t>
      </w:r>
      <w:proofErr w:type="spellStart"/>
      <w:r>
        <w:rPr>
          <w:lang w:val="en"/>
        </w:rPr>
        <w:t>subsidised</w:t>
      </w:r>
      <w:proofErr w:type="spellEnd"/>
      <w:r>
        <w:rPr>
          <w:lang w:val="en"/>
        </w:rPr>
        <w:t xml:space="preserve"> network and 57% of the free </w:t>
      </w:r>
      <w:proofErr w:type="spellStart"/>
      <w:r>
        <w:rPr>
          <w:lang w:val="en"/>
        </w:rPr>
        <w:t>subsidised</w:t>
      </w:r>
      <w:proofErr w:type="spellEnd"/>
      <w:r>
        <w:rPr>
          <w:lang w:val="en"/>
        </w:rPr>
        <w:t xml:space="preserve"> network.</w:t>
      </w:r>
    </w:p>
  </w:footnote>
  <w:footnote w:id="5">
    <w:p w14:paraId="36B57E10" w14:textId="571B18E1" w:rsidR="00782F7D" w:rsidRPr="00CD5325" w:rsidRDefault="00782F7D">
      <w:pPr>
        <w:pStyle w:val="Notedebasdepage"/>
        <w:rPr>
          <w:lang w:val="en-US"/>
        </w:rPr>
      </w:pPr>
      <w:r>
        <w:rPr>
          <w:rStyle w:val="Appelnotedebasdep"/>
        </w:rPr>
        <w:footnoteRef/>
      </w:r>
      <w:r w:rsidRPr="00CD5325">
        <w:rPr>
          <w:lang w:val="en-US"/>
        </w:rPr>
        <w:t xml:space="preserve"> </w:t>
      </w:r>
      <w:r>
        <w:rPr>
          <w:lang w:val="en-US"/>
        </w:rPr>
        <w:t xml:space="preserve">In sum, our </w:t>
      </w:r>
      <w:r w:rsidR="00C031AB">
        <w:rPr>
          <w:lang w:val="en-US"/>
        </w:rPr>
        <w:t xml:space="preserve">school </w:t>
      </w:r>
      <w:r>
        <w:rPr>
          <w:lang w:val="en-US"/>
        </w:rPr>
        <w:t xml:space="preserve">sample </w:t>
      </w:r>
      <w:r w:rsidRPr="005A1ADD">
        <w:rPr>
          <w:lang w:val="en-US"/>
        </w:rPr>
        <w:t xml:space="preserve">includes a diversity of situations regarding the </w:t>
      </w:r>
      <w:r>
        <w:rPr>
          <w:lang w:val="en-US"/>
        </w:rPr>
        <w:t xml:space="preserve">networks (representative sample), the pedagogical approach (3 alternative schools) and the </w:t>
      </w:r>
      <w:r w:rsidRPr="005A1ADD">
        <w:rPr>
          <w:lang w:val="en-US"/>
        </w:rPr>
        <w:t>social composition of the schools</w:t>
      </w:r>
      <w:r>
        <w:rPr>
          <w:lang w:val="en-US"/>
        </w:rPr>
        <w:t xml:space="preserve"> (representative sample)</w:t>
      </w:r>
      <w:r w:rsidRPr="005A1ADD">
        <w:rPr>
          <w:lang w:val="en-US"/>
        </w:rPr>
        <w:t>. In other respects, such as the ethnic origin of pupils</w:t>
      </w:r>
      <w:r>
        <w:rPr>
          <w:lang w:val="en-US"/>
        </w:rPr>
        <w:t xml:space="preserve"> or gender</w:t>
      </w:r>
      <w:r w:rsidRPr="005A1ADD">
        <w:rPr>
          <w:lang w:val="en-US"/>
        </w:rPr>
        <w:t>, we have no specific information on the situation of the sampled schools.</w:t>
      </w:r>
    </w:p>
  </w:footnote>
  <w:footnote w:id="6">
    <w:p w14:paraId="0F28E321" w14:textId="04F44E90" w:rsidR="00782F7D" w:rsidRPr="00C5266B" w:rsidRDefault="00782F7D">
      <w:pPr>
        <w:pStyle w:val="Notedebasdepage"/>
        <w:rPr>
          <w:lang w:val="en-US"/>
        </w:rPr>
      </w:pPr>
      <w:r>
        <w:rPr>
          <w:rStyle w:val="Appelnotedebasdep"/>
          <w:lang w:val="en"/>
        </w:rPr>
        <w:footnoteRef/>
      </w:r>
      <w:r>
        <w:rPr>
          <w:lang w:val="en"/>
        </w:rPr>
        <w:t xml:space="preserve"> The distinction between instrumental, expressive and reflective aims is borrowed from van Zanten (2009). It can be considered to largely overlap with </w:t>
      </w:r>
      <w:proofErr w:type="spellStart"/>
      <w:r>
        <w:rPr>
          <w:lang w:val="en"/>
        </w:rPr>
        <w:t>Grootaers</w:t>
      </w:r>
      <w:proofErr w:type="spellEnd"/>
      <w:r>
        <w:rPr>
          <w:lang w:val="en"/>
        </w:rPr>
        <w:t xml:space="preserve">’ typology (mentioned above). The instrumental aim focuses on the distribution function of school, the expressive aim focuses on the subjectivation function, and the reflective aim (which </w:t>
      </w:r>
      <w:proofErr w:type="spellStart"/>
      <w:r>
        <w:rPr>
          <w:lang w:val="en"/>
        </w:rPr>
        <w:t>emphasises</w:t>
      </w:r>
      <w:proofErr w:type="spellEnd"/>
      <w:r>
        <w:rPr>
          <w:lang w:val="en"/>
        </w:rPr>
        <w:t xml:space="preserve"> knowledge as a factor in intellectual development) is close to the function of socio-cultural integration.</w:t>
      </w:r>
    </w:p>
  </w:footnote>
  <w:footnote w:id="7">
    <w:p w14:paraId="7BE423B6" w14:textId="5F8891DE" w:rsidR="00782F7D" w:rsidRPr="0010071B" w:rsidRDefault="00782F7D">
      <w:pPr>
        <w:pStyle w:val="Notedebasdepage"/>
        <w:rPr>
          <w:lang w:val="en-US"/>
        </w:rPr>
      </w:pPr>
      <w:r>
        <w:rPr>
          <w:rStyle w:val="Appelnotedebasdep"/>
          <w:lang w:val="en"/>
        </w:rPr>
        <w:footnoteRef/>
      </w:r>
      <w:r>
        <w:rPr>
          <w:lang w:val="en"/>
        </w:rPr>
        <w:t xml:space="preserve"> Of the 19 items presented in Table 15.2, though 15 vary by institution in a statistically significant way (at the p &lt; 0.01 threshold), the strength of the associations measured remains fairly weak generally (Eta² vary between 0.05 and 0.15, with an average value of 0.07). The four items that do not vary by school concern the desire for school to teach “learning”, “becoming autonomous”, “becoming efficient” and “theoretical knowledge”. </w:t>
      </w:r>
    </w:p>
  </w:footnote>
  <w:footnote w:id="8">
    <w:p w14:paraId="33BBDE5E" w14:textId="5C8072F5" w:rsidR="00782F7D" w:rsidRPr="0010071B" w:rsidRDefault="00782F7D">
      <w:pPr>
        <w:pStyle w:val="Notedebasdepage"/>
        <w:rPr>
          <w:lang w:val="en-US"/>
        </w:rPr>
      </w:pPr>
      <w:r>
        <w:rPr>
          <w:rStyle w:val="Appelnotedebasdep"/>
          <w:lang w:val="en"/>
        </w:rPr>
        <w:footnoteRef/>
      </w:r>
      <w:r>
        <w:rPr>
          <w:lang w:val="en"/>
        </w:rPr>
        <w:t xml:space="preserve"> The third column of the table thus shows the sum of the difference between the mean scores of the items in Table 15.2 and those reported in Table 15.4. For example, for the first item, the result mentioned in the column “difference in expectations” (1.7229) is obtained by subtracting 3.2206 from 4.9435.</w:t>
      </w:r>
    </w:p>
  </w:footnote>
  <w:footnote w:id="9">
    <w:p w14:paraId="5B82A24F" w14:textId="4A76596C" w:rsidR="00782F7D" w:rsidRPr="0010071B" w:rsidRDefault="00782F7D">
      <w:pPr>
        <w:pStyle w:val="Notedebasdepage"/>
        <w:rPr>
          <w:lang w:val="en-US"/>
        </w:rPr>
      </w:pPr>
      <w:r>
        <w:rPr>
          <w:rStyle w:val="Appelnotedebasdep"/>
          <w:lang w:val="en"/>
        </w:rPr>
        <w:footnoteRef/>
      </w:r>
      <w:r>
        <w:rPr>
          <w:lang w:val="en"/>
        </w:rPr>
        <w:t xml:space="preserve"> Variance analysis shows that, for each item in Table 15.4, there are statistically significant differences depending on the school of origin. The Eta² value here varies between 0.048 and 0.161 and is on average 0.092. </w:t>
      </w:r>
    </w:p>
  </w:footnote>
  <w:footnote w:id="10">
    <w:p w14:paraId="3BDCF769" w14:textId="2EA625EF" w:rsidR="00782F7D" w:rsidRPr="0010071B" w:rsidRDefault="00782F7D">
      <w:pPr>
        <w:pStyle w:val="Notedebasdepage"/>
        <w:rPr>
          <w:lang w:val="en-US"/>
        </w:rPr>
      </w:pPr>
      <w:r>
        <w:rPr>
          <w:rStyle w:val="Appelnotedebasdep"/>
          <w:lang w:val="en"/>
        </w:rPr>
        <w:footnoteRef/>
      </w:r>
      <w:r>
        <w:rPr>
          <w:lang w:val="en"/>
        </w:rPr>
        <w:t xml:space="preserve"> </w:t>
      </w:r>
      <w:r>
        <w:rPr>
          <w:sz w:val="20"/>
          <w:lang w:val="en"/>
        </w:rPr>
        <w:t>By “post-conventional relationship” to norms, we mean the justification of norms and the involvement of pupils in their construction, as well as consideration of the situation in both the choice of potential sanction and any discussion with the pupil. By “conventional relationship” to norms, we mean the vertical and exogenous construction of norms and the use of predefined sanctions that are exogenous to situations (Jadot et al.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4392B"/>
    <w:multiLevelType w:val="hybridMultilevel"/>
    <w:tmpl w:val="BF1057E6"/>
    <w:lvl w:ilvl="0" w:tplc="2D5EF614">
      <w:start w:val="1"/>
      <w:numFmt w:val="bullet"/>
      <w:lvlText w:val="•"/>
      <w:lvlJc w:val="left"/>
      <w:pPr>
        <w:tabs>
          <w:tab w:val="num" w:pos="720"/>
        </w:tabs>
        <w:ind w:left="720" w:hanging="360"/>
      </w:pPr>
      <w:rPr>
        <w:rFonts w:ascii="Arial" w:hAnsi="Arial" w:hint="default"/>
      </w:rPr>
    </w:lvl>
    <w:lvl w:ilvl="1" w:tplc="00340BE2" w:tentative="1">
      <w:start w:val="1"/>
      <w:numFmt w:val="bullet"/>
      <w:lvlText w:val="•"/>
      <w:lvlJc w:val="left"/>
      <w:pPr>
        <w:tabs>
          <w:tab w:val="num" w:pos="1440"/>
        </w:tabs>
        <w:ind w:left="1440" w:hanging="360"/>
      </w:pPr>
      <w:rPr>
        <w:rFonts w:ascii="Arial" w:hAnsi="Arial" w:hint="default"/>
      </w:rPr>
    </w:lvl>
    <w:lvl w:ilvl="2" w:tplc="4ED6E950" w:tentative="1">
      <w:start w:val="1"/>
      <w:numFmt w:val="bullet"/>
      <w:lvlText w:val="•"/>
      <w:lvlJc w:val="left"/>
      <w:pPr>
        <w:tabs>
          <w:tab w:val="num" w:pos="2160"/>
        </w:tabs>
        <w:ind w:left="2160" w:hanging="360"/>
      </w:pPr>
      <w:rPr>
        <w:rFonts w:ascii="Arial" w:hAnsi="Arial" w:hint="default"/>
      </w:rPr>
    </w:lvl>
    <w:lvl w:ilvl="3" w:tplc="64163AB2" w:tentative="1">
      <w:start w:val="1"/>
      <w:numFmt w:val="bullet"/>
      <w:lvlText w:val="•"/>
      <w:lvlJc w:val="left"/>
      <w:pPr>
        <w:tabs>
          <w:tab w:val="num" w:pos="2880"/>
        </w:tabs>
        <w:ind w:left="2880" w:hanging="360"/>
      </w:pPr>
      <w:rPr>
        <w:rFonts w:ascii="Arial" w:hAnsi="Arial" w:hint="default"/>
      </w:rPr>
    </w:lvl>
    <w:lvl w:ilvl="4" w:tplc="21C4B580" w:tentative="1">
      <w:start w:val="1"/>
      <w:numFmt w:val="bullet"/>
      <w:lvlText w:val="•"/>
      <w:lvlJc w:val="left"/>
      <w:pPr>
        <w:tabs>
          <w:tab w:val="num" w:pos="3600"/>
        </w:tabs>
        <w:ind w:left="3600" w:hanging="360"/>
      </w:pPr>
      <w:rPr>
        <w:rFonts w:ascii="Arial" w:hAnsi="Arial" w:hint="default"/>
      </w:rPr>
    </w:lvl>
    <w:lvl w:ilvl="5" w:tplc="82A8F62A" w:tentative="1">
      <w:start w:val="1"/>
      <w:numFmt w:val="bullet"/>
      <w:lvlText w:val="•"/>
      <w:lvlJc w:val="left"/>
      <w:pPr>
        <w:tabs>
          <w:tab w:val="num" w:pos="4320"/>
        </w:tabs>
        <w:ind w:left="4320" w:hanging="360"/>
      </w:pPr>
      <w:rPr>
        <w:rFonts w:ascii="Arial" w:hAnsi="Arial" w:hint="default"/>
      </w:rPr>
    </w:lvl>
    <w:lvl w:ilvl="6" w:tplc="37F2CF56" w:tentative="1">
      <w:start w:val="1"/>
      <w:numFmt w:val="bullet"/>
      <w:lvlText w:val="•"/>
      <w:lvlJc w:val="left"/>
      <w:pPr>
        <w:tabs>
          <w:tab w:val="num" w:pos="5040"/>
        </w:tabs>
        <w:ind w:left="5040" w:hanging="360"/>
      </w:pPr>
      <w:rPr>
        <w:rFonts w:ascii="Arial" w:hAnsi="Arial" w:hint="default"/>
      </w:rPr>
    </w:lvl>
    <w:lvl w:ilvl="7" w:tplc="A43C0D3C" w:tentative="1">
      <w:start w:val="1"/>
      <w:numFmt w:val="bullet"/>
      <w:lvlText w:val="•"/>
      <w:lvlJc w:val="left"/>
      <w:pPr>
        <w:tabs>
          <w:tab w:val="num" w:pos="5760"/>
        </w:tabs>
        <w:ind w:left="5760" w:hanging="360"/>
      </w:pPr>
      <w:rPr>
        <w:rFonts w:ascii="Arial" w:hAnsi="Arial" w:hint="default"/>
      </w:rPr>
    </w:lvl>
    <w:lvl w:ilvl="8" w:tplc="24F645A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AA3484"/>
    <w:multiLevelType w:val="hybridMultilevel"/>
    <w:tmpl w:val="D512C6B6"/>
    <w:lvl w:ilvl="0" w:tplc="E878C032">
      <w:start w:val="1"/>
      <w:numFmt w:val="bullet"/>
      <w:lvlText w:val=""/>
      <w:lvlJc w:val="left"/>
      <w:pPr>
        <w:ind w:left="6480" w:hanging="360"/>
      </w:pPr>
      <w:rPr>
        <w:rFonts w:ascii="Symbol" w:hAnsi="Symbol" w:hint="default"/>
      </w:rPr>
    </w:lvl>
    <w:lvl w:ilvl="1" w:tplc="F48E88E6" w:tentative="1">
      <w:start w:val="1"/>
      <w:numFmt w:val="bullet"/>
      <w:lvlText w:val="o"/>
      <w:lvlJc w:val="left"/>
      <w:pPr>
        <w:ind w:left="7200" w:hanging="360"/>
      </w:pPr>
      <w:rPr>
        <w:rFonts w:ascii="Courier New" w:hAnsi="Courier New" w:cs="Courier New" w:hint="default"/>
      </w:rPr>
    </w:lvl>
    <w:lvl w:ilvl="2" w:tplc="73666CF0" w:tentative="1">
      <w:start w:val="1"/>
      <w:numFmt w:val="bullet"/>
      <w:lvlText w:val=""/>
      <w:lvlJc w:val="left"/>
      <w:pPr>
        <w:ind w:left="7920" w:hanging="360"/>
      </w:pPr>
      <w:rPr>
        <w:rFonts w:ascii="Wingdings" w:hAnsi="Wingdings" w:hint="default"/>
      </w:rPr>
    </w:lvl>
    <w:lvl w:ilvl="3" w:tplc="9160B8AE" w:tentative="1">
      <w:start w:val="1"/>
      <w:numFmt w:val="bullet"/>
      <w:lvlText w:val=""/>
      <w:lvlJc w:val="left"/>
      <w:pPr>
        <w:ind w:left="8640" w:hanging="360"/>
      </w:pPr>
      <w:rPr>
        <w:rFonts w:ascii="Symbol" w:hAnsi="Symbol" w:hint="default"/>
      </w:rPr>
    </w:lvl>
    <w:lvl w:ilvl="4" w:tplc="A3C41840" w:tentative="1">
      <w:start w:val="1"/>
      <w:numFmt w:val="bullet"/>
      <w:lvlText w:val="o"/>
      <w:lvlJc w:val="left"/>
      <w:pPr>
        <w:ind w:left="9360" w:hanging="360"/>
      </w:pPr>
      <w:rPr>
        <w:rFonts w:ascii="Courier New" w:hAnsi="Courier New" w:cs="Courier New" w:hint="default"/>
      </w:rPr>
    </w:lvl>
    <w:lvl w:ilvl="5" w:tplc="BDB42A8E" w:tentative="1">
      <w:start w:val="1"/>
      <w:numFmt w:val="bullet"/>
      <w:lvlText w:val=""/>
      <w:lvlJc w:val="left"/>
      <w:pPr>
        <w:ind w:left="10080" w:hanging="360"/>
      </w:pPr>
      <w:rPr>
        <w:rFonts w:ascii="Wingdings" w:hAnsi="Wingdings" w:hint="default"/>
      </w:rPr>
    </w:lvl>
    <w:lvl w:ilvl="6" w:tplc="DF566300" w:tentative="1">
      <w:start w:val="1"/>
      <w:numFmt w:val="bullet"/>
      <w:lvlText w:val=""/>
      <w:lvlJc w:val="left"/>
      <w:pPr>
        <w:ind w:left="10800" w:hanging="360"/>
      </w:pPr>
      <w:rPr>
        <w:rFonts w:ascii="Symbol" w:hAnsi="Symbol" w:hint="default"/>
      </w:rPr>
    </w:lvl>
    <w:lvl w:ilvl="7" w:tplc="7B12C458" w:tentative="1">
      <w:start w:val="1"/>
      <w:numFmt w:val="bullet"/>
      <w:lvlText w:val="o"/>
      <w:lvlJc w:val="left"/>
      <w:pPr>
        <w:ind w:left="11520" w:hanging="360"/>
      </w:pPr>
      <w:rPr>
        <w:rFonts w:ascii="Courier New" w:hAnsi="Courier New" w:cs="Courier New" w:hint="default"/>
      </w:rPr>
    </w:lvl>
    <w:lvl w:ilvl="8" w:tplc="1A7C7326" w:tentative="1">
      <w:start w:val="1"/>
      <w:numFmt w:val="bullet"/>
      <w:lvlText w:val=""/>
      <w:lvlJc w:val="left"/>
      <w:pPr>
        <w:ind w:left="12240" w:hanging="360"/>
      </w:pPr>
      <w:rPr>
        <w:rFonts w:ascii="Wingdings" w:hAnsi="Wingdings" w:hint="default"/>
      </w:rPr>
    </w:lvl>
  </w:abstractNum>
  <w:abstractNum w:abstractNumId="2" w15:restartNumberingAfterBreak="0">
    <w:nsid w:val="10443E6D"/>
    <w:multiLevelType w:val="hybridMultilevel"/>
    <w:tmpl w:val="B44A2594"/>
    <w:lvl w:ilvl="0" w:tplc="112638C4">
      <w:start w:val="1"/>
      <w:numFmt w:val="bullet"/>
      <w:lvlText w:val=""/>
      <w:lvlJc w:val="left"/>
      <w:pPr>
        <w:ind w:left="720" w:hanging="360"/>
      </w:pPr>
      <w:rPr>
        <w:rFonts w:ascii="Wingdings" w:eastAsiaTheme="minorHAnsi" w:hAnsi="Wingdings" w:cstheme="minorBidi" w:hint="default"/>
      </w:rPr>
    </w:lvl>
    <w:lvl w:ilvl="1" w:tplc="0B9E1B12" w:tentative="1">
      <w:start w:val="1"/>
      <w:numFmt w:val="bullet"/>
      <w:lvlText w:val="o"/>
      <w:lvlJc w:val="left"/>
      <w:pPr>
        <w:ind w:left="1440" w:hanging="360"/>
      </w:pPr>
      <w:rPr>
        <w:rFonts w:ascii="Courier New" w:hAnsi="Courier New" w:cs="Courier New" w:hint="default"/>
      </w:rPr>
    </w:lvl>
    <w:lvl w:ilvl="2" w:tplc="EF8434B0" w:tentative="1">
      <w:start w:val="1"/>
      <w:numFmt w:val="bullet"/>
      <w:lvlText w:val=""/>
      <w:lvlJc w:val="left"/>
      <w:pPr>
        <w:ind w:left="2160" w:hanging="360"/>
      </w:pPr>
      <w:rPr>
        <w:rFonts w:ascii="Wingdings" w:hAnsi="Wingdings" w:hint="default"/>
      </w:rPr>
    </w:lvl>
    <w:lvl w:ilvl="3" w:tplc="CAD24DFC" w:tentative="1">
      <w:start w:val="1"/>
      <w:numFmt w:val="bullet"/>
      <w:lvlText w:val=""/>
      <w:lvlJc w:val="left"/>
      <w:pPr>
        <w:ind w:left="2880" w:hanging="360"/>
      </w:pPr>
      <w:rPr>
        <w:rFonts w:ascii="Symbol" w:hAnsi="Symbol" w:hint="default"/>
      </w:rPr>
    </w:lvl>
    <w:lvl w:ilvl="4" w:tplc="3A6EE0E6" w:tentative="1">
      <w:start w:val="1"/>
      <w:numFmt w:val="bullet"/>
      <w:lvlText w:val="o"/>
      <w:lvlJc w:val="left"/>
      <w:pPr>
        <w:ind w:left="3600" w:hanging="360"/>
      </w:pPr>
      <w:rPr>
        <w:rFonts w:ascii="Courier New" w:hAnsi="Courier New" w:cs="Courier New" w:hint="default"/>
      </w:rPr>
    </w:lvl>
    <w:lvl w:ilvl="5" w:tplc="9560F646" w:tentative="1">
      <w:start w:val="1"/>
      <w:numFmt w:val="bullet"/>
      <w:lvlText w:val=""/>
      <w:lvlJc w:val="left"/>
      <w:pPr>
        <w:ind w:left="4320" w:hanging="360"/>
      </w:pPr>
      <w:rPr>
        <w:rFonts w:ascii="Wingdings" w:hAnsi="Wingdings" w:hint="default"/>
      </w:rPr>
    </w:lvl>
    <w:lvl w:ilvl="6" w:tplc="72A80288" w:tentative="1">
      <w:start w:val="1"/>
      <w:numFmt w:val="bullet"/>
      <w:lvlText w:val=""/>
      <w:lvlJc w:val="left"/>
      <w:pPr>
        <w:ind w:left="5040" w:hanging="360"/>
      </w:pPr>
      <w:rPr>
        <w:rFonts w:ascii="Symbol" w:hAnsi="Symbol" w:hint="default"/>
      </w:rPr>
    </w:lvl>
    <w:lvl w:ilvl="7" w:tplc="9B6AA2DA" w:tentative="1">
      <w:start w:val="1"/>
      <w:numFmt w:val="bullet"/>
      <w:lvlText w:val="o"/>
      <w:lvlJc w:val="left"/>
      <w:pPr>
        <w:ind w:left="5760" w:hanging="360"/>
      </w:pPr>
      <w:rPr>
        <w:rFonts w:ascii="Courier New" w:hAnsi="Courier New" w:cs="Courier New" w:hint="default"/>
      </w:rPr>
    </w:lvl>
    <w:lvl w:ilvl="8" w:tplc="0734B0A0" w:tentative="1">
      <w:start w:val="1"/>
      <w:numFmt w:val="bullet"/>
      <w:lvlText w:val=""/>
      <w:lvlJc w:val="left"/>
      <w:pPr>
        <w:ind w:left="6480" w:hanging="360"/>
      </w:pPr>
      <w:rPr>
        <w:rFonts w:ascii="Wingdings" w:hAnsi="Wingdings" w:hint="default"/>
      </w:rPr>
    </w:lvl>
  </w:abstractNum>
  <w:abstractNum w:abstractNumId="3" w15:restartNumberingAfterBreak="0">
    <w:nsid w:val="1C495454"/>
    <w:multiLevelType w:val="hybridMultilevel"/>
    <w:tmpl w:val="A75AB29C"/>
    <w:lvl w:ilvl="0" w:tplc="B560C0A0">
      <w:start w:val="1"/>
      <w:numFmt w:val="bullet"/>
      <w:lvlText w:val="•"/>
      <w:lvlJc w:val="left"/>
      <w:pPr>
        <w:tabs>
          <w:tab w:val="num" w:pos="720"/>
        </w:tabs>
        <w:ind w:left="720" w:hanging="360"/>
      </w:pPr>
      <w:rPr>
        <w:rFonts w:ascii="Arial" w:hAnsi="Arial" w:hint="default"/>
      </w:rPr>
    </w:lvl>
    <w:lvl w:ilvl="1" w:tplc="684489B6" w:tentative="1">
      <w:start w:val="1"/>
      <w:numFmt w:val="bullet"/>
      <w:lvlText w:val="•"/>
      <w:lvlJc w:val="left"/>
      <w:pPr>
        <w:tabs>
          <w:tab w:val="num" w:pos="1440"/>
        </w:tabs>
        <w:ind w:left="1440" w:hanging="360"/>
      </w:pPr>
      <w:rPr>
        <w:rFonts w:ascii="Arial" w:hAnsi="Arial" w:hint="default"/>
      </w:rPr>
    </w:lvl>
    <w:lvl w:ilvl="2" w:tplc="863E8ECA" w:tentative="1">
      <w:start w:val="1"/>
      <w:numFmt w:val="bullet"/>
      <w:lvlText w:val="•"/>
      <w:lvlJc w:val="left"/>
      <w:pPr>
        <w:tabs>
          <w:tab w:val="num" w:pos="2160"/>
        </w:tabs>
        <w:ind w:left="2160" w:hanging="360"/>
      </w:pPr>
      <w:rPr>
        <w:rFonts w:ascii="Arial" w:hAnsi="Arial" w:hint="default"/>
      </w:rPr>
    </w:lvl>
    <w:lvl w:ilvl="3" w:tplc="73C0FC74" w:tentative="1">
      <w:start w:val="1"/>
      <w:numFmt w:val="bullet"/>
      <w:lvlText w:val="•"/>
      <w:lvlJc w:val="left"/>
      <w:pPr>
        <w:tabs>
          <w:tab w:val="num" w:pos="2880"/>
        </w:tabs>
        <w:ind w:left="2880" w:hanging="360"/>
      </w:pPr>
      <w:rPr>
        <w:rFonts w:ascii="Arial" w:hAnsi="Arial" w:hint="default"/>
      </w:rPr>
    </w:lvl>
    <w:lvl w:ilvl="4" w:tplc="972840AE" w:tentative="1">
      <w:start w:val="1"/>
      <w:numFmt w:val="bullet"/>
      <w:lvlText w:val="•"/>
      <w:lvlJc w:val="left"/>
      <w:pPr>
        <w:tabs>
          <w:tab w:val="num" w:pos="3600"/>
        </w:tabs>
        <w:ind w:left="3600" w:hanging="360"/>
      </w:pPr>
      <w:rPr>
        <w:rFonts w:ascii="Arial" w:hAnsi="Arial" w:hint="default"/>
      </w:rPr>
    </w:lvl>
    <w:lvl w:ilvl="5" w:tplc="A3C09066" w:tentative="1">
      <w:start w:val="1"/>
      <w:numFmt w:val="bullet"/>
      <w:lvlText w:val="•"/>
      <w:lvlJc w:val="left"/>
      <w:pPr>
        <w:tabs>
          <w:tab w:val="num" w:pos="4320"/>
        </w:tabs>
        <w:ind w:left="4320" w:hanging="360"/>
      </w:pPr>
      <w:rPr>
        <w:rFonts w:ascii="Arial" w:hAnsi="Arial" w:hint="default"/>
      </w:rPr>
    </w:lvl>
    <w:lvl w:ilvl="6" w:tplc="37E4A3F4" w:tentative="1">
      <w:start w:val="1"/>
      <w:numFmt w:val="bullet"/>
      <w:lvlText w:val="•"/>
      <w:lvlJc w:val="left"/>
      <w:pPr>
        <w:tabs>
          <w:tab w:val="num" w:pos="5040"/>
        </w:tabs>
        <w:ind w:left="5040" w:hanging="360"/>
      </w:pPr>
      <w:rPr>
        <w:rFonts w:ascii="Arial" w:hAnsi="Arial" w:hint="default"/>
      </w:rPr>
    </w:lvl>
    <w:lvl w:ilvl="7" w:tplc="317A97FE" w:tentative="1">
      <w:start w:val="1"/>
      <w:numFmt w:val="bullet"/>
      <w:lvlText w:val="•"/>
      <w:lvlJc w:val="left"/>
      <w:pPr>
        <w:tabs>
          <w:tab w:val="num" w:pos="5760"/>
        </w:tabs>
        <w:ind w:left="5760" w:hanging="360"/>
      </w:pPr>
      <w:rPr>
        <w:rFonts w:ascii="Arial" w:hAnsi="Arial" w:hint="default"/>
      </w:rPr>
    </w:lvl>
    <w:lvl w:ilvl="8" w:tplc="927AC8B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4707258"/>
    <w:multiLevelType w:val="hybridMultilevel"/>
    <w:tmpl w:val="E81887AE"/>
    <w:lvl w:ilvl="0" w:tplc="D1568522">
      <w:start w:val="1"/>
      <w:numFmt w:val="bullet"/>
      <w:lvlText w:val="•"/>
      <w:lvlJc w:val="left"/>
      <w:pPr>
        <w:tabs>
          <w:tab w:val="num" w:pos="720"/>
        </w:tabs>
        <w:ind w:left="720" w:hanging="360"/>
      </w:pPr>
      <w:rPr>
        <w:rFonts w:ascii="Arial" w:hAnsi="Arial" w:hint="default"/>
      </w:rPr>
    </w:lvl>
    <w:lvl w:ilvl="1" w:tplc="0F987CC2" w:tentative="1">
      <w:start w:val="1"/>
      <w:numFmt w:val="bullet"/>
      <w:lvlText w:val="•"/>
      <w:lvlJc w:val="left"/>
      <w:pPr>
        <w:tabs>
          <w:tab w:val="num" w:pos="1440"/>
        </w:tabs>
        <w:ind w:left="1440" w:hanging="360"/>
      </w:pPr>
      <w:rPr>
        <w:rFonts w:ascii="Arial" w:hAnsi="Arial" w:hint="default"/>
      </w:rPr>
    </w:lvl>
    <w:lvl w:ilvl="2" w:tplc="B6186A38" w:tentative="1">
      <w:start w:val="1"/>
      <w:numFmt w:val="bullet"/>
      <w:lvlText w:val="•"/>
      <w:lvlJc w:val="left"/>
      <w:pPr>
        <w:tabs>
          <w:tab w:val="num" w:pos="2160"/>
        </w:tabs>
        <w:ind w:left="2160" w:hanging="360"/>
      </w:pPr>
      <w:rPr>
        <w:rFonts w:ascii="Arial" w:hAnsi="Arial" w:hint="default"/>
      </w:rPr>
    </w:lvl>
    <w:lvl w:ilvl="3" w:tplc="4622E0D4" w:tentative="1">
      <w:start w:val="1"/>
      <w:numFmt w:val="bullet"/>
      <w:lvlText w:val="•"/>
      <w:lvlJc w:val="left"/>
      <w:pPr>
        <w:tabs>
          <w:tab w:val="num" w:pos="2880"/>
        </w:tabs>
        <w:ind w:left="2880" w:hanging="360"/>
      </w:pPr>
      <w:rPr>
        <w:rFonts w:ascii="Arial" w:hAnsi="Arial" w:hint="default"/>
      </w:rPr>
    </w:lvl>
    <w:lvl w:ilvl="4" w:tplc="BBA8D512" w:tentative="1">
      <w:start w:val="1"/>
      <w:numFmt w:val="bullet"/>
      <w:lvlText w:val="•"/>
      <w:lvlJc w:val="left"/>
      <w:pPr>
        <w:tabs>
          <w:tab w:val="num" w:pos="3600"/>
        </w:tabs>
        <w:ind w:left="3600" w:hanging="360"/>
      </w:pPr>
      <w:rPr>
        <w:rFonts w:ascii="Arial" w:hAnsi="Arial" w:hint="default"/>
      </w:rPr>
    </w:lvl>
    <w:lvl w:ilvl="5" w:tplc="C9A8B8CC" w:tentative="1">
      <w:start w:val="1"/>
      <w:numFmt w:val="bullet"/>
      <w:lvlText w:val="•"/>
      <w:lvlJc w:val="left"/>
      <w:pPr>
        <w:tabs>
          <w:tab w:val="num" w:pos="4320"/>
        </w:tabs>
        <w:ind w:left="4320" w:hanging="360"/>
      </w:pPr>
      <w:rPr>
        <w:rFonts w:ascii="Arial" w:hAnsi="Arial" w:hint="default"/>
      </w:rPr>
    </w:lvl>
    <w:lvl w:ilvl="6" w:tplc="012E8D46" w:tentative="1">
      <w:start w:val="1"/>
      <w:numFmt w:val="bullet"/>
      <w:lvlText w:val="•"/>
      <w:lvlJc w:val="left"/>
      <w:pPr>
        <w:tabs>
          <w:tab w:val="num" w:pos="5040"/>
        </w:tabs>
        <w:ind w:left="5040" w:hanging="360"/>
      </w:pPr>
      <w:rPr>
        <w:rFonts w:ascii="Arial" w:hAnsi="Arial" w:hint="default"/>
      </w:rPr>
    </w:lvl>
    <w:lvl w:ilvl="7" w:tplc="5BDA53FC" w:tentative="1">
      <w:start w:val="1"/>
      <w:numFmt w:val="bullet"/>
      <w:lvlText w:val="•"/>
      <w:lvlJc w:val="left"/>
      <w:pPr>
        <w:tabs>
          <w:tab w:val="num" w:pos="5760"/>
        </w:tabs>
        <w:ind w:left="5760" w:hanging="360"/>
      </w:pPr>
      <w:rPr>
        <w:rFonts w:ascii="Arial" w:hAnsi="Arial" w:hint="default"/>
      </w:rPr>
    </w:lvl>
    <w:lvl w:ilvl="8" w:tplc="608AF24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7C822B4"/>
    <w:multiLevelType w:val="hybridMultilevel"/>
    <w:tmpl w:val="D570B46A"/>
    <w:lvl w:ilvl="0" w:tplc="FBC2E894">
      <w:start w:val="3"/>
      <w:numFmt w:val="bullet"/>
      <w:lvlText w:val="-"/>
      <w:lvlJc w:val="left"/>
      <w:pPr>
        <w:ind w:left="1068" w:hanging="360"/>
      </w:pPr>
      <w:rPr>
        <w:rFonts w:ascii="Calibri" w:eastAsiaTheme="minorHAnsi" w:hAnsi="Calibri" w:cs="Calibri" w:hint="default"/>
      </w:rPr>
    </w:lvl>
    <w:lvl w:ilvl="1" w:tplc="FAAAE524">
      <w:start w:val="1"/>
      <w:numFmt w:val="bullet"/>
      <w:lvlText w:val="o"/>
      <w:lvlJc w:val="left"/>
      <w:pPr>
        <w:ind w:left="1788" w:hanging="360"/>
      </w:pPr>
      <w:rPr>
        <w:rFonts w:ascii="Courier New" w:hAnsi="Courier New" w:cs="Courier New" w:hint="default"/>
      </w:rPr>
    </w:lvl>
    <w:lvl w:ilvl="2" w:tplc="51BC153A">
      <w:start w:val="1"/>
      <w:numFmt w:val="bullet"/>
      <w:lvlText w:val=""/>
      <w:lvlJc w:val="left"/>
      <w:pPr>
        <w:ind w:left="2508" w:hanging="360"/>
      </w:pPr>
      <w:rPr>
        <w:rFonts w:ascii="Wingdings" w:hAnsi="Wingdings" w:hint="default"/>
      </w:rPr>
    </w:lvl>
    <w:lvl w:ilvl="3" w:tplc="CD6413BA" w:tentative="1">
      <w:start w:val="1"/>
      <w:numFmt w:val="bullet"/>
      <w:lvlText w:val=""/>
      <w:lvlJc w:val="left"/>
      <w:pPr>
        <w:ind w:left="3228" w:hanging="360"/>
      </w:pPr>
      <w:rPr>
        <w:rFonts w:ascii="Symbol" w:hAnsi="Symbol" w:hint="default"/>
      </w:rPr>
    </w:lvl>
    <w:lvl w:ilvl="4" w:tplc="3BD02944" w:tentative="1">
      <w:start w:val="1"/>
      <w:numFmt w:val="bullet"/>
      <w:lvlText w:val="o"/>
      <w:lvlJc w:val="left"/>
      <w:pPr>
        <w:ind w:left="3948" w:hanging="360"/>
      </w:pPr>
      <w:rPr>
        <w:rFonts w:ascii="Courier New" w:hAnsi="Courier New" w:cs="Courier New" w:hint="default"/>
      </w:rPr>
    </w:lvl>
    <w:lvl w:ilvl="5" w:tplc="85626142" w:tentative="1">
      <w:start w:val="1"/>
      <w:numFmt w:val="bullet"/>
      <w:lvlText w:val=""/>
      <w:lvlJc w:val="left"/>
      <w:pPr>
        <w:ind w:left="4668" w:hanging="360"/>
      </w:pPr>
      <w:rPr>
        <w:rFonts w:ascii="Wingdings" w:hAnsi="Wingdings" w:hint="default"/>
      </w:rPr>
    </w:lvl>
    <w:lvl w:ilvl="6" w:tplc="7938D084" w:tentative="1">
      <w:start w:val="1"/>
      <w:numFmt w:val="bullet"/>
      <w:lvlText w:val=""/>
      <w:lvlJc w:val="left"/>
      <w:pPr>
        <w:ind w:left="5388" w:hanging="360"/>
      </w:pPr>
      <w:rPr>
        <w:rFonts w:ascii="Symbol" w:hAnsi="Symbol" w:hint="default"/>
      </w:rPr>
    </w:lvl>
    <w:lvl w:ilvl="7" w:tplc="0E84202E" w:tentative="1">
      <w:start w:val="1"/>
      <w:numFmt w:val="bullet"/>
      <w:lvlText w:val="o"/>
      <w:lvlJc w:val="left"/>
      <w:pPr>
        <w:ind w:left="6108" w:hanging="360"/>
      </w:pPr>
      <w:rPr>
        <w:rFonts w:ascii="Courier New" w:hAnsi="Courier New" w:cs="Courier New" w:hint="default"/>
      </w:rPr>
    </w:lvl>
    <w:lvl w:ilvl="8" w:tplc="EE84F6D8" w:tentative="1">
      <w:start w:val="1"/>
      <w:numFmt w:val="bullet"/>
      <w:lvlText w:val=""/>
      <w:lvlJc w:val="left"/>
      <w:pPr>
        <w:ind w:left="6828" w:hanging="360"/>
      </w:pPr>
      <w:rPr>
        <w:rFonts w:ascii="Wingdings" w:hAnsi="Wingdings" w:hint="default"/>
      </w:rPr>
    </w:lvl>
  </w:abstractNum>
  <w:abstractNum w:abstractNumId="6" w15:restartNumberingAfterBreak="0">
    <w:nsid w:val="382D4742"/>
    <w:multiLevelType w:val="hybridMultilevel"/>
    <w:tmpl w:val="E9748BA4"/>
    <w:lvl w:ilvl="0" w:tplc="158CFCC6">
      <w:start w:val="1"/>
      <w:numFmt w:val="bullet"/>
      <w:lvlText w:val=""/>
      <w:lvlJc w:val="left"/>
      <w:pPr>
        <w:ind w:left="720" w:hanging="360"/>
      </w:pPr>
      <w:rPr>
        <w:rFonts w:ascii="Symbol" w:hAnsi="Symbol" w:hint="default"/>
      </w:rPr>
    </w:lvl>
    <w:lvl w:ilvl="1" w:tplc="CA56E186" w:tentative="1">
      <w:start w:val="1"/>
      <w:numFmt w:val="bullet"/>
      <w:lvlText w:val="o"/>
      <w:lvlJc w:val="left"/>
      <w:pPr>
        <w:ind w:left="1440" w:hanging="360"/>
      </w:pPr>
      <w:rPr>
        <w:rFonts w:ascii="Courier New" w:hAnsi="Courier New" w:cs="Courier New" w:hint="default"/>
      </w:rPr>
    </w:lvl>
    <w:lvl w:ilvl="2" w:tplc="7F0A09A0" w:tentative="1">
      <w:start w:val="1"/>
      <w:numFmt w:val="bullet"/>
      <w:lvlText w:val=""/>
      <w:lvlJc w:val="left"/>
      <w:pPr>
        <w:ind w:left="2160" w:hanging="360"/>
      </w:pPr>
      <w:rPr>
        <w:rFonts w:ascii="Wingdings" w:hAnsi="Wingdings" w:hint="default"/>
      </w:rPr>
    </w:lvl>
    <w:lvl w:ilvl="3" w:tplc="B4221F50" w:tentative="1">
      <w:start w:val="1"/>
      <w:numFmt w:val="bullet"/>
      <w:lvlText w:val=""/>
      <w:lvlJc w:val="left"/>
      <w:pPr>
        <w:ind w:left="2880" w:hanging="360"/>
      </w:pPr>
      <w:rPr>
        <w:rFonts w:ascii="Symbol" w:hAnsi="Symbol" w:hint="default"/>
      </w:rPr>
    </w:lvl>
    <w:lvl w:ilvl="4" w:tplc="A240E8BC" w:tentative="1">
      <w:start w:val="1"/>
      <w:numFmt w:val="bullet"/>
      <w:lvlText w:val="o"/>
      <w:lvlJc w:val="left"/>
      <w:pPr>
        <w:ind w:left="3600" w:hanging="360"/>
      </w:pPr>
      <w:rPr>
        <w:rFonts w:ascii="Courier New" w:hAnsi="Courier New" w:cs="Courier New" w:hint="default"/>
      </w:rPr>
    </w:lvl>
    <w:lvl w:ilvl="5" w:tplc="0868E53A" w:tentative="1">
      <w:start w:val="1"/>
      <w:numFmt w:val="bullet"/>
      <w:lvlText w:val=""/>
      <w:lvlJc w:val="left"/>
      <w:pPr>
        <w:ind w:left="4320" w:hanging="360"/>
      </w:pPr>
      <w:rPr>
        <w:rFonts w:ascii="Wingdings" w:hAnsi="Wingdings" w:hint="default"/>
      </w:rPr>
    </w:lvl>
    <w:lvl w:ilvl="6" w:tplc="76480D02" w:tentative="1">
      <w:start w:val="1"/>
      <w:numFmt w:val="bullet"/>
      <w:lvlText w:val=""/>
      <w:lvlJc w:val="left"/>
      <w:pPr>
        <w:ind w:left="5040" w:hanging="360"/>
      </w:pPr>
      <w:rPr>
        <w:rFonts w:ascii="Symbol" w:hAnsi="Symbol" w:hint="default"/>
      </w:rPr>
    </w:lvl>
    <w:lvl w:ilvl="7" w:tplc="5676556C" w:tentative="1">
      <w:start w:val="1"/>
      <w:numFmt w:val="bullet"/>
      <w:lvlText w:val="o"/>
      <w:lvlJc w:val="left"/>
      <w:pPr>
        <w:ind w:left="5760" w:hanging="360"/>
      </w:pPr>
      <w:rPr>
        <w:rFonts w:ascii="Courier New" w:hAnsi="Courier New" w:cs="Courier New" w:hint="default"/>
      </w:rPr>
    </w:lvl>
    <w:lvl w:ilvl="8" w:tplc="A13AA4A4" w:tentative="1">
      <w:start w:val="1"/>
      <w:numFmt w:val="bullet"/>
      <w:lvlText w:val=""/>
      <w:lvlJc w:val="left"/>
      <w:pPr>
        <w:ind w:left="6480" w:hanging="360"/>
      </w:pPr>
      <w:rPr>
        <w:rFonts w:ascii="Wingdings" w:hAnsi="Wingdings" w:hint="default"/>
      </w:rPr>
    </w:lvl>
  </w:abstractNum>
  <w:abstractNum w:abstractNumId="7" w15:restartNumberingAfterBreak="0">
    <w:nsid w:val="4154085C"/>
    <w:multiLevelType w:val="hybridMultilevel"/>
    <w:tmpl w:val="D3503FBE"/>
    <w:lvl w:ilvl="0" w:tplc="7052843A">
      <w:start w:val="1"/>
      <w:numFmt w:val="bullet"/>
      <w:lvlText w:val="-"/>
      <w:lvlJc w:val="left"/>
      <w:pPr>
        <w:tabs>
          <w:tab w:val="num" w:pos="720"/>
        </w:tabs>
        <w:ind w:left="720" w:hanging="360"/>
      </w:pPr>
      <w:rPr>
        <w:rFonts w:ascii="Times New Roman" w:hAnsi="Times New Roman" w:hint="default"/>
      </w:rPr>
    </w:lvl>
    <w:lvl w:ilvl="1" w:tplc="0DEC54A4" w:tentative="1">
      <w:start w:val="1"/>
      <w:numFmt w:val="bullet"/>
      <w:lvlText w:val="-"/>
      <w:lvlJc w:val="left"/>
      <w:pPr>
        <w:tabs>
          <w:tab w:val="num" w:pos="1440"/>
        </w:tabs>
        <w:ind w:left="1440" w:hanging="360"/>
      </w:pPr>
      <w:rPr>
        <w:rFonts w:ascii="Times New Roman" w:hAnsi="Times New Roman" w:hint="default"/>
      </w:rPr>
    </w:lvl>
    <w:lvl w:ilvl="2" w:tplc="86F6EC08" w:tentative="1">
      <w:start w:val="1"/>
      <w:numFmt w:val="bullet"/>
      <w:lvlText w:val="-"/>
      <w:lvlJc w:val="left"/>
      <w:pPr>
        <w:tabs>
          <w:tab w:val="num" w:pos="2160"/>
        </w:tabs>
        <w:ind w:left="2160" w:hanging="360"/>
      </w:pPr>
      <w:rPr>
        <w:rFonts w:ascii="Times New Roman" w:hAnsi="Times New Roman" w:hint="default"/>
      </w:rPr>
    </w:lvl>
    <w:lvl w:ilvl="3" w:tplc="ADC29990" w:tentative="1">
      <w:start w:val="1"/>
      <w:numFmt w:val="bullet"/>
      <w:lvlText w:val="-"/>
      <w:lvlJc w:val="left"/>
      <w:pPr>
        <w:tabs>
          <w:tab w:val="num" w:pos="2880"/>
        </w:tabs>
        <w:ind w:left="2880" w:hanging="360"/>
      </w:pPr>
      <w:rPr>
        <w:rFonts w:ascii="Times New Roman" w:hAnsi="Times New Roman" w:hint="default"/>
      </w:rPr>
    </w:lvl>
    <w:lvl w:ilvl="4" w:tplc="A992D12E" w:tentative="1">
      <w:start w:val="1"/>
      <w:numFmt w:val="bullet"/>
      <w:lvlText w:val="-"/>
      <w:lvlJc w:val="left"/>
      <w:pPr>
        <w:tabs>
          <w:tab w:val="num" w:pos="3600"/>
        </w:tabs>
        <w:ind w:left="3600" w:hanging="360"/>
      </w:pPr>
      <w:rPr>
        <w:rFonts w:ascii="Times New Roman" w:hAnsi="Times New Roman" w:hint="default"/>
      </w:rPr>
    </w:lvl>
    <w:lvl w:ilvl="5" w:tplc="6220DEA2" w:tentative="1">
      <w:start w:val="1"/>
      <w:numFmt w:val="bullet"/>
      <w:lvlText w:val="-"/>
      <w:lvlJc w:val="left"/>
      <w:pPr>
        <w:tabs>
          <w:tab w:val="num" w:pos="4320"/>
        </w:tabs>
        <w:ind w:left="4320" w:hanging="360"/>
      </w:pPr>
      <w:rPr>
        <w:rFonts w:ascii="Times New Roman" w:hAnsi="Times New Roman" w:hint="default"/>
      </w:rPr>
    </w:lvl>
    <w:lvl w:ilvl="6" w:tplc="6DE446E2" w:tentative="1">
      <w:start w:val="1"/>
      <w:numFmt w:val="bullet"/>
      <w:lvlText w:val="-"/>
      <w:lvlJc w:val="left"/>
      <w:pPr>
        <w:tabs>
          <w:tab w:val="num" w:pos="5040"/>
        </w:tabs>
        <w:ind w:left="5040" w:hanging="360"/>
      </w:pPr>
      <w:rPr>
        <w:rFonts w:ascii="Times New Roman" w:hAnsi="Times New Roman" w:hint="default"/>
      </w:rPr>
    </w:lvl>
    <w:lvl w:ilvl="7" w:tplc="E2E04BAC" w:tentative="1">
      <w:start w:val="1"/>
      <w:numFmt w:val="bullet"/>
      <w:lvlText w:val="-"/>
      <w:lvlJc w:val="left"/>
      <w:pPr>
        <w:tabs>
          <w:tab w:val="num" w:pos="5760"/>
        </w:tabs>
        <w:ind w:left="5760" w:hanging="360"/>
      </w:pPr>
      <w:rPr>
        <w:rFonts w:ascii="Times New Roman" w:hAnsi="Times New Roman" w:hint="default"/>
      </w:rPr>
    </w:lvl>
    <w:lvl w:ilvl="8" w:tplc="58F41E7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1785B68"/>
    <w:multiLevelType w:val="hybridMultilevel"/>
    <w:tmpl w:val="CB984272"/>
    <w:lvl w:ilvl="0" w:tplc="95D805DE">
      <w:start w:val="1"/>
      <w:numFmt w:val="bullet"/>
      <w:lvlText w:val="•"/>
      <w:lvlJc w:val="left"/>
      <w:pPr>
        <w:tabs>
          <w:tab w:val="num" w:pos="720"/>
        </w:tabs>
        <w:ind w:left="720" w:hanging="360"/>
      </w:pPr>
      <w:rPr>
        <w:rFonts w:ascii="Arial" w:hAnsi="Arial" w:hint="default"/>
      </w:rPr>
    </w:lvl>
    <w:lvl w:ilvl="1" w:tplc="6A4A26E6">
      <w:start w:val="174"/>
      <w:numFmt w:val="bullet"/>
      <w:lvlText w:val="•"/>
      <w:lvlJc w:val="left"/>
      <w:pPr>
        <w:tabs>
          <w:tab w:val="num" w:pos="1440"/>
        </w:tabs>
        <w:ind w:left="1440" w:hanging="360"/>
      </w:pPr>
      <w:rPr>
        <w:rFonts w:ascii="Arial" w:hAnsi="Arial" w:hint="default"/>
      </w:rPr>
    </w:lvl>
    <w:lvl w:ilvl="2" w:tplc="961411F6" w:tentative="1">
      <w:start w:val="1"/>
      <w:numFmt w:val="bullet"/>
      <w:lvlText w:val="•"/>
      <w:lvlJc w:val="left"/>
      <w:pPr>
        <w:tabs>
          <w:tab w:val="num" w:pos="2160"/>
        </w:tabs>
        <w:ind w:left="2160" w:hanging="360"/>
      </w:pPr>
      <w:rPr>
        <w:rFonts w:ascii="Arial" w:hAnsi="Arial" w:hint="default"/>
      </w:rPr>
    </w:lvl>
    <w:lvl w:ilvl="3" w:tplc="4D6A3F48" w:tentative="1">
      <w:start w:val="1"/>
      <w:numFmt w:val="bullet"/>
      <w:lvlText w:val="•"/>
      <w:lvlJc w:val="left"/>
      <w:pPr>
        <w:tabs>
          <w:tab w:val="num" w:pos="2880"/>
        </w:tabs>
        <w:ind w:left="2880" w:hanging="360"/>
      </w:pPr>
      <w:rPr>
        <w:rFonts w:ascii="Arial" w:hAnsi="Arial" w:hint="default"/>
      </w:rPr>
    </w:lvl>
    <w:lvl w:ilvl="4" w:tplc="FEF6B536" w:tentative="1">
      <w:start w:val="1"/>
      <w:numFmt w:val="bullet"/>
      <w:lvlText w:val="•"/>
      <w:lvlJc w:val="left"/>
      <w:pPr>
        <w:tabs>
          <w:tab w:val="num" w:pos="3600"/>
        </w:tabs>
        <w:ind w:left="3600" w:hanging="360"/>
      </w:pPr>
      <w:rPr>
        <w:rFonts w:ascii="Arial" w:hAnsi="Arial" w:hint="default"/>
      </w:rPr>
    </w:lvl>
    <w:lvl w:ilvl="5" w:tplc="8ECCD0D6" w:tentative="1">
      <w:start w:val="1"/>
      <w:numFmt w:val="bullet"/>
      <w:lvlText w:val="•"/>
      <w:lvlJc w:val="left"/>
      <w:pPr>
        <w:tabs>
          <w:tab w:val="num" w:pos="4320"/>
        </w:tabs>
        <w:ind w:left="4320" w:hanging="360"/>
      </w:pPr>
      <w:rPr>
        <w:rFonts w:ascii="Arial" w:hAnsi="Arial" w:hint="default"/>
      </w:rPr>
    </w:lvl>
    <w:lvl w:ilvl="6" w:tplc="29B441FE" w:tentative="1">
      <w:start w:val="1"/>
      <w:numFmt w:val="bullet"/>
      <w:lvlText w:val="•"/>
      <w:lvlJc w:val="left"/>
      <w:pPr>
        <w:tabs>
          <w:tab w:val="num" w:pos="5040"/>
        </w:tabs>
        <w:ind w:left="5040" w:hanging="360"/>
      </w:pPr>
      <w:rPr>
        <w:rFonts w:ascii="Arial" w:hAnsi="Arial" w:hint="default"/>
      </w:rPr>
    </w:lvl>
    <w:lvl w:ilvl="7" w:tplc="FF04CC40" w:tentative="1">
      <w:start w:val="1"/>
      <w:numFmt w:val="bullet"/>
      <w:lvlText w:val="•"/>
      <w:lvlJc w:val="left"/>
      <w:pPr>
        <w:tabs>
          <w:tab w:val="num" w:pos="5760"/>
        </w:tabs>
        <w:ind w:left="5760" w:hanging="360"/>
      </w:pPr>
      <w:rPr>
        <w:rFonts w:ascii="Arial" w:hAnsi="Arial" w:hint="default"/>
      </w:rPr>
    </w:lvl>
    <w:lvl w:ilvl="8" w:tplc="5E3CA34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DBC6168"/>
    <w:multiLevelType w:val="hybridMultilevel"/>
    <w:tmpl w:val="5FDCF742"/>
    <w:lvl w:ilvl="0" w:tplc="01C8CE06">
      <w:start w:val="1"/>
      <w:numFmt w:val="bullet"/>
      <w:lvlText w:val="•"/>
      <w:lvlJc w:val="left"/>
      <w:pPr>
        <w:tabs>
          <w:tab w:val="num" w:pos="720"/>
        </w:tabs>
        <w:ind w:left="720" w:hanging="360"/>
      </w:pPr>
      <w:rPr>
        <w:rFonts w:ascii="Arial" w:hAnsi="Arial" w:hint="default"/>
      </w:rPr>
    </w:lvl>
    <w:lvl w:ilvl="1" w:tplc="4BEAB28A">
      <w:start w:val="174"/>
      <w:numFmt w:val="bullet"/>
      <w:lvlText w:val="•"/>
      <w:lvlJc w:val="left"/>
      <w:pPr>
        <w:tabs>
          <w:tab w:val="num" w:pos="1440"/>
        </w:tabs>
        <w:ind w:left="1440" w:hanging="360"/>
      </w:pPr>
      <w:rPr>
        <w:rFonts w:ascii="Arial" w:hAnsi="Arial" w:hint="default"/>
      </w:rPr>
    </w:lvl>
    <w:lvl w:ilvl="2" w:tplc="F306B872">
      <w:start w:val="174"/>
      <w:numFmt w:val="bullet"/>
      <w:lvlText w:val="•"/>
      <w:lvlJc w:val="left"/>
      <w:pPr>
        <w:tabs>
          <w:tab w:val="num" w:pos="2160"/>
        </w:tabs>
        <w:ind w:left="2160" w:hanging="360"/>
      </w:pPr>
      <w:rPr>
        <w:rFonts w:ascii="Arial" w:hAnsi="Arial" w:hint="default"/>
      </w:rPr>
    </w:lvl>
    <w:lvl w:ilvl="3" w:tplc="5D8C1EFE" w:tentative="1">
      <w:start w:val="1"/>
      <w:numFmt w:val="bullet"/>
      <w:lvlText w:val="•"/>
      <w:lvlJc w:val="left"/>
      <w:pPr>
        <w:tabs>
          <w:tab w:val="num" w:pos="2880"/>
        </w:tabs>
        <w:ind w:left="2880" w:hanging="360"/>
      </w:pPr>
      <w:rPr>
        <w:rFonts w:ascii="Arial" w:hAnsi="Arial" w:hint="default"/>
      </w:rPr>
    </w:lvl>
    <w:lvl w:ilvl="4" w:tplc="6C8CD2B6" w:tentative="1">
      <w:start w:val="1"/>
      <w:numFmt w:val="bullet"/>
      <w:lvlText w:val="•"/>
      <w:lvlJc w:val="left"/>
      <w:pPr>
        <w:tabs>
          <w:tab w:val="num" w:pos="3600"/>
        </w:tabs>
        <w:ind w:left="3600" w:hanging="360"/>
      </w:pPr>
      <w:rPr>
        <w:rFonts w:ascii="Arial" w:hAnsi="Arial" w:hint="default"/>
      </w:rPr>
    </w:lvl>
    <w:lvl w:ilvl="5" w:tplc="392A72E4" w:tentative="1">
      <w:start w:val="1"/>
      <w:numFmt w:val="bullet"/>
      <w:lvlText w:val="•"/>
      <w:lvlJc w:val="left"/>
      <w:pPr>
        <w:tabs>
          <w:tab w:val="num" w:pos="4320"/>
        </w:tabs>
        <w:ind w:left="4320" w:hanging="360"/>
      </w:pPr>
      <w:rPr>
        <w:rFonts w:ascii="Arial" w:hAnsi="Arial" w:hint="default"/>
      </w:rPr>
    </w:lvl>
    <w:lvl w:ilvl="6" w:tplc="126E7EA0" w:tentative="1">
      <w:start w:val="1"/>
      <w:numFmt w:val="bullet"/>
      <w:lvlText w:val="•"/>
      <w:lvlJc w:val="left"/>
      <w:pPr>
        <w:tabs>
          <w:tab w:val="num" w:pos="5040"/>
        </w:tabs>
        <w:ind w:left="5040" w:hanging="360"/>
      </w:pPr>
      <w:rPr>
        <w:rFonts w:ascii="Arial" w:hAnsi="Arial" w:hint="default"/>
      </w:rPr>
    </w:lvl>
    <w:lvl w:ilvl="7" w:tplc="3416822E" w:tentative="1">
      <w:start w:val="1"/>
      <w:numFmt w:val="bullet"/>
      <w:lvlText w:val="•"/>
      <w:lvlJc w:val="left"/>
      <w:pPr>
        <w:tabs>
          <w:tab w:val="num" w:pos="5760"/>
        </w:tabs>
        <w:ind w:left="5760" w:hanging="360"/>
      </w:pPr>
      <w:rPr>
        <w:rFonts w:ascii="Arial" w:hAnsi="Arial" w:hint="default"/>
      </w:rPr>
    </w:lvl>
    <w:lvl w:ilvl="8" w:tplc="B88C45A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74B25EB"/>
    <w:multiLevelType w:val="hybridMultilevel"/>
    <w:tmpl w:val="CEC283FA"/>
    <w:lvl w:ilvl="0" w:tplc="D7FCA1E6">
      <w:start w:val="1"/>
      <w:numFmt w:val="bullet"/>
      <w:lvlText w:val="•"/>
      <w:lvlJc w:val="left"/>
      <w:pPr>
        <w:tabs>
          <w:tab w:val="num" w:pos="720"/>
        </w:tabs>
        <w:ind w:left="720" w:hanging="360"/>
      </w:pPr>
      <w:rPr>
        <w:rFonts w:ascii="Arial" w:hAnsi="Arial" w:hint="default"/>
      </w:rPr>
    </w:lvl>
    <w:lvl w:ilvl="1" w:tplc="958ED562">
      <w:start w:val="174"/>
      <w:numFmt w:val="bullet"/>
      <w:lvlText w:val="•"/>
      <w:lvlJc w:val="left"/>
      <w:pPr>
        <w:tabs>
          <w:tab w:val="num" w:pos="1440"/>
        </w:tabs>
        <w:ind w:left="1440" w:hanging="360"/>
      </w:pPr>
      <w:rPr>
        <w:rFonts w:ascii="Arial" w:hAnsi="Arial" w:hint="default"/>
      </w:rPr>
    </w:lvl>
    <w:lvl w:ilvl="2" w:tplc="C090C80A" w:tentative="1">
      <w:start w:val="1"/>
      <w:numFmt w:val="bullet"/>
      <w:lvlText w:val="•"/>
      <w:lvlJc w:val="left"/>
      <w:pPr>
        <w:tabs>
          <w:tab w:val="num" w:pos="2160"/>
        </w:tabs>
        <w:ind w:left="2160" w:hanging="360"/>
      </w:pPr>
      <w:rPr>
        <w:rFonts w:ascii="Arial" w:hAnsi="Arial" w:hint="default"/>
      </w:rPr>
    </w:lvl>
    <w:lvl w:ilvl="3" w:tplc="A2E6C38E" w:tentative="1">
      <w:start w:val="1"/>
      <w:numFmt w:val="bullet"/>
      <w:lvlText w:val="•"/>
      <w:lvlJc w:val="left"/>
      <w:pPr>
        <w:tabs>
          <w:tab w:val="num" w:pos="2880"/>
        </w:tabs>
        <w:ind w:left="2880" w:hanging="360"/>
      </w:pPr>
      <w:rPr>
        <w:rFonts w:ascii="Arial" w:hAnsi="Arial" w:hint="default"/>
      </w:rPr>
    </w:lvl>
    <w:lvl w:ilvl="4" w:tplc="C9F8A9BC" w:tentative="1">
      <w:start w:val="1"/>
      <w:numFmt w:val="bullet"/>
      <w:lvlText w:val="•"/>
      <w:lvlJc w:val="left"/>
      <w:pPr>
        <w:tabs>
          <w:tab w:val="num" w:pos="3600"/>
        </w:tabs>
        <w:ind w:left="3600" w:hanging="360"/>
      </w:pPr>
      <w:rPr>
        <w:rFonts w:ascii="Arial" w:hAnsi="Arial" w:hint="default"/>
      </w:rPr>
    </w:lvl>
    <w:lvl w:ilvl="5" w:tplc="FB823938" w:tentative="1">
      <w:start w:val="1"/>
      <w:numFmt w:val="bullet"/>
      <w:lvlText w:val="•"/>
      <w:lvlJc w:val="left"/>
      <w:pPr>
        <w:tabs>
          <w:tab w:val="num" w:pos="4320"/>
        </w:tabs>
        <w:ind w:left="4320" w:hanging="360"/>
      </w:pPr>
      <w:rPr>
        <w:rFonts w:ascii="Arial" w:hAnsi="Arial" w:hint="default"/>
      </w:rPr>
    </w:lvl>
    <w:lvl w:ilvl="6" w:tplc="60AAB466" w:tentative="1">
      <w:start w:val="1"/>
      <w:numFmt w:val="bullet"/>
      <w:lvlText w:val="•"/>
      <w:lvlJc w:val="left"/>
      <w:pPr>
        <w:tabs>
          <w:tab w:val="num" w:pos="5040"/>
        </w:tabs>
        <w:ind w:left="5040" w:hanging="360"/>
      </w:pPr>
      <w:rPr>
        <w:rFonts w:ascii="Arial" w:hAnsi="Arial" w:hint="default"/>
      </w:rPr>
    </w:lvl>
    <w:lvl w:ilvl="7" w:tplc="3EFE27CE" w:tentative="1">
      <w:start w:val="1"/>
      <w:numFmt w:val="bullet"/>
      <w:lvlText w:val="•"/>
      <w:lvlJc w:val="left"/>
      <w:pPr>
        <w:tabs>
          <w:tab w:val="num" w:pos="5760"/>
        </w:tabs>
        <w:ind w:left="5760" w:hanging="360"/>
      </w:pPr>
      <w:rPr>
        <w:rFonts w:ascii="Arial" w:hAnsi="Arial" w:hint="default"/>
      </w:rPr>
    </w:lvl>
    <w:lvl w:ilvl="8" w:tplc="7806F98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B0D4291"/>
    <w:multiLevelType w:val="hybridMultilevel"/>
    <w:tmpl w:val="D64A746E"/>
    <w:lvl w:ilvl="0" w:tplc="5CF46652">
      <w:start w:val="1"/>
      <w:numFmt w:val="bullet"/>
      <w:lvlText w:val=""/>
      <w:lvlJc w:val="left"/>
      <w:pPr>
        <w:ind w:left="3600" w:hanging="360"/>
      </w:pPr>
      <w:rPr>
        <w:rFonts w:ascii="Symbol" w:hAnsi="Symbol" w:hint="default"/>
      </w:rPr>
    </w:lvl>
    <w:lvl w:ilvl="1" w:tplc="AD1A4262" w:tentative="1">
      <w:start w:val="1"/>
      <w:numFmt w:val="bullet"/>
      <w:lvlText w:val="o"/>
      <w:lvlJc w:val="left"/>
      <w:pPr>
        <w:ind w:left="4320" w:hanging="360"/>
      </w:pPr>
      <w:rPr>
        <w:rFonts w:ascii="Courier New" w:hAnsi="Courier New" w:cs="Courier New" w:hint="default"/>
      </w:rPr>
    </w:lvl>
    <w:lvl w:ilvl="2" w:tplc="1A0CC79E" w:tentative="1">
      <w:start w:val="1"/>
      <w:numFmt w:val="bullet"/>
      <w:lvlText w:val=""/>
      <w:lvlJc w:val="left"/>
      <w:pPr>
        <w:ind w:left="5040" w:hanging="360"/>
      </w:pPr>
      <w:rPr>
        <w:rFonts w:ascii="Wingdings" w:hAnsi="Wingdings" w:hint="default"/>
      </w:rPr>
    </w:lvl>
    <w:lvl w:ilvl="3" w:tplc="7BEA42FE" w:tentative="1">
      <w:start w:val="1"/>
      <w:numFmt w:val="bullet"/>
      <w:lvlText w:val=""/>
      <w:lvlJc w:val="left"/>
      <w:pPr>
        <w:ind w:left="5760" w:hanging="360"/>
      </w:pPr>
      <w:rPr>
        <w:rFonts w:ascii="Symbol" w:hAnsi="Symbol" w:hint="default"/>
      </w:rPr>
    </w:lvl>
    <w:lvl w:ilvl="4" w:tplc="7994B378" w:tentative="1">
      <w:start w:val="1"/>
      <w:numFmt w:val="bullet"/>
      <w:lvlText w:val="o"/>
      <w:lvlJc w:val="left"/>
      <w:pPr>
        <w:ind w:left="6480" w:hanging="360"/>
      </w:pPr>
      <w:rPr>
        <w:rFonts w:ascii="Courier New" w:hAnsi="Courier New" w:cs="Courier New" w:hint="default"/>
      </w:rPr>
    </w:lvl>
    <w:lvl w:ilvl="5" w:tplc="9F422E9E" w:tentative="1">
      <w:start w:val="1"/>
      <w:numFmt w:val="bullet"/>
      <w:lvlText w:val=""/>
      <w:lvlJc w:val="left"/>
      <w:pPr>
        <w:ind w:left="7200" w:hanging="360"/>
      </w:pPr>
      <w:rPr>
        <w:rFonts w:ascii="Wingdings" w:hAnsi="Wingdings" w:hint="default"/>
      </w:rPr>
    </w:lvl>
    <w:lvl w:ilvl="6" w:tplc="F2A41510" w:tentative="1">
      <w:start w:val="1"/>
      <w:numFmt w:val="bullet"/>
      <w:lvlText w:val=""/>
      <w:lvlJc w:val="left"/>
      <w:pPr>
        <w:ind w:left="7920" w:hanging="360"/>
      </w:pPr>
      <w:rPr>
        <w:rFonts w:ascii="Symbol" w:hAnsi="Symbol" w:hint="default"/>
      </w:rPr>
    </w:lvl>
    <w:lvl w:ilvl="7" w:tplc="7B7A911A" w:tentative="1">
      <w:start w:val="1"/>
      <w:numFmt w:val="bullet"/>
      <w:lvlText w:val="o"/>
      <w:lvlJc w:val="left"/>
      <w:pPr>
        <w:ind w:left="8640" w:hanging="360"/>
      </w:pPr>
      <w:rPr>
        <w:rFonts w:ascii="Courier New" w:hAnsi="Courier New" w:cs="Courier New" w:hint="default"/>
      </w:rPr>
    </w:lvl>
    <w:lvl w:ilvl="8" w:tplc="1CEE4EF2" w:tentative="1">
      <w:start w:val="1"/>
      <w:numFmt w:val="bullet"/>
      <w:lvlText w:val=""/>
      <w:lvlJc w:val="left"/>
      <w:pPr>
        <w:ind w:left="9360" w:hanging="360"/>
      </w:pPr>
      <w:rPr>
        <w:rFonts w:ascii="Wingdings" w:hAnsi="Wingdings" w:hint="default"/>
      </w:rPr>
    </w:lvl>
  </w:abstractNum>
  <w:abstractNum w:abstractNumId="12" w15:restartNumberingAfterBreak="0">
    <w:nsid w:val="6273300E"/>
    <w:multiLevelType w:val="hybridMultilevel"/>
    <w:tmpl w:val="7FFEAE5A"/>
    <w:lvl w:ilvl="0" w:tplc="762A8FAA">
      <w:start w:val="1"/>
      <w:numFmt w:val="bullet"/>
      <w:lvlText w:val=""/>
      <w:lvlJc w:val="left"/>
      <w:pPr>
        <w:ind w:left="720" w:hanging="360"/>
      </w:pPr>
      <w:rPr>
        <w:rFonts w:ascii="Symbol" w:hAnsi="Symbol" w:hint="default"/>
      </w:rPr>
    </w:lvl>
    <w:lvl w:ilvl="1" w:tplc="F0B4AEB4" w:tentative="1">
      <w:start w:val="1"/>
      <w:numFmt w:val="bullet"/>
      <w:lvlText w:val="o"/>
      <w:lvlJc w:val="left"/>
      <w:pPr>
        <w:ind w:left="1440" w:hanging="360"/>
      </w:pPr>
      <w:rPr>
        <w:rFonts w:ascii="Courier New" w:hAnsi="Courier New" w:cs="Courier New" w:hint="default"/>
      </w:rPr>
    </w:lvl>
    <w:lvl w:ilvl="2" w:tplc="E3305E94" w:tentative="1">
      <w:start w:val="1"/>
      <w:numFmt w:val="bullet"/>
      <w:lvlText w:val=""/>
      <w:lvlJc w:val="left"/>
      <w:pPr>
        <w:ind w:left="2160" w:hanging="360"/>
      </w:pPr>
      <w:rPr>
        <w:rFonts w:ascii="Wingdings" w:hAnsi="Wingdings" w:hint="default"/>
      </w:rPr>
    </w:lvl>
    <w:lvl w:ilvl="3" w:tplc="ABEAD054" w:tentative="1">
      <w:start w:val="1"/>
      <w:numFmt w:val="bullet"/>
      <w:lvlText w:val=""/>
      <w:lvlJc w:val="left"/>
      <w:pPr>
        <w:ind w:left="2880" w:hanging="360"/>
      </w:pPr>
      <w:rPr>
        <w:rFonts w:ascii="Symbol" w:hAnsi="Symbol" w:hint="default"/>
      </w:rPr>
    </w:lvl>
    <w:lvl w:ilvl="4" w:tplc="C316BCDA" w:tentative="1">
      <w:start w:val="1"/>
      <w:numFmt w:val="bullet"/>
      <w:lvlText w:val="o"/>
      <w:lvlJc w:val="left"/>
      <w:pPr>
        <w:ind w:left="3600" w:hanging="360"/>
      </w:pPr>
      <w:rPr>
        <w:rFonts w:ascii="Courier New" w:hAnsi="Courier New" w:cs="Courier New" w:hint="default"/>
      </w:rPr>
    </w:lvl>
    <w:lvl w:ilvl="5" w:tplc="7742A8AE" w:tentative="1">
      <w:start w:val="1"/>
      <w:numFmt w:val="bullet"/>
      <w:lvlText w:val=""/>
      <w:lvlJc w:val="left"/>
      <w:pPr>
        <w:ind w:left="4320" w:hanging="360"/>
      </w:pPr>
      <w:rPr>
        <w:rFonts w:ascii="Wingdings" w:hAnsi="Wingdings" w:hint="default"/>
      </w:rPr>
    </w:lvl>
    <w:lvl w:ilvl="6" w:tplc="B004F7AC" w:tentative="1">
      <w:start w:val="1"/>
      <w:numFmt w:val="bullet"/>
      <w:lvlText w:val=""/>
      <w:lvlJc w:val="left"/>
      <w:pPr>
        <w:ind w:left="5040" w:hanging="360"/>
      </w:pPr>
      <w:rPr>
        <w:rFonts w:ascii="Symbol" w:hAnsi="Symbol" w:hint="default"/>
      </w:rPr>
    </w:lvl>
    <w:lvl w:ilvl="7" w:tplc="0AD62680" w:tentative="1">
      <w:start w:val="1"/>
      <w:numFmt w:val="bullet"/>
      <w:lvlText w:val="o"/>
      <w:lvlJc w:val="left"/>
      <w:pPr>
        <w:ind w:left="5760" w:hanging="360"/>
      </w:pPr>
      <w:rPr>
        <w:rFonts w:ascii="Courier New" w:hAnsi="Courier New" w:cs="Courier New" w:hint="default"/>
      </w:rPr>
    </w:lvl>
    <w:lvl w:ilvl="8" w:tplc="8294D27E" w:tentative="1">
      <w:start w:val="1"/>
      <w:numFmt w:val="bullet"/>
      <w:lvlText w:val=""/>
      <w:lvlJc w:val="left"/>
      <w:pPr>
        <w:ind w:left="6480" w:hanging="360"/>
      </w:pPr>
      <w:rPr>
        <w:rFonts w:ascii="Wingdings" w:hAnsi="Wingdings" w:hint="default"/>
      </w:rPr>
    </w:lvl>
  </w:abstractNum>
  <w:abstractNum w:abstractNumId="13" w15:restartNumberingAfterBreak="0">
    <w:nsid w:val="69F95627"/>
    <w:multiLevelType w:val="hybridMultilevel"/>
    <w:tmpl w:val="DEA4C97E"/>
    <w:lvl w:ilvl="0" w:tplc="4CFE28FA">
      <w:numFmt w:val="bullet"/>
      <w:lvlText w:val="-"/>
      <w:lvlJc w:val="left"/>
      <w:pPr>
        <w:ind w:left="720" w:hanging="360"/>
      </w:pPr>
      <w:rPr>
        <w:rFonts w:ascii="Calibri" w:eastAsiaTheme="minorHAnsi" w:hAnsi="Calibri" w:hint="default"/>
      </w:rPr>
    </w:lvl>
    <w:lvl w:ilvl="1" w:tplc="77CC5C7C">
      <w:start w:val="1"/>
      <w:numFmt w:val="bullet"/>
      <w:lvlText w:val="o"/>
      <w:lvlJc w:val="left"/>
      <w:pPr>
        <w:ind w:left="1440" w:hanging="360"/>
      </w:pPr>
      <w:rPr>
        <w:rFonts w:ascii="Courier New" w:hAnsi="Courier New" w:cs="Courier New" w:hint="default"/>
      </w:rPr>
    </w:lvl>
    <w:lvl w:ilvl="2" w:tplc="8A5A418C">
      <w:start w:val="1"/>
      <w:numFmt w:val="lowerRoman"/>
      <w:lvlText w:val="%3."/>
      <w:lvlJc w:val="right"/>
      <w:pPr>
        <w:ind w:left="2160" w:hanging="180"/>
      </w:pPr>
    </w:lvl>
    <w:lvl w:ilvl="3" w:tplc="1FC4EEC2">
      <w:start w:val="1"/>
      <w:numFmt w:val="decimal"/>
      <w:lvlText w:val="%4."/>
      <w:lvlJc w:val="left"/>
      <w:pPr>
        <w:ind w:left="2880" w:hanging="360"/>
      </w:pPr>
    </w:lvl>
    <w:lvl w:ilvl="4" w:tplc="41D2607C">
      <w:start w:val="1"/>
      <w:numFmt w:val="lowerLetter"/>
      <w:lvlText w:val="%5."/>
      <w:lvlJc w:val="left"/>
      <w:pPr>
        <w:ind w:left="3600" w:hanging="360"/>
      </w:pPr>
    </w:lvl>
    <w:lvl w:ilvl="5" w:tplc="C950AAFE">
      <w:start w:val="1"/>
      <w:numFmt w:val="lowerRoman"/>
      <w:lvlText w:val="%6."/>
      <w:lvlJc w:val="right"/>
      <w:pPr>
        <w:ind w:left="4320" w:hanging="180"/>
      </w:pPr>
    </w:lvl>
    <w:lvl w:ilvl="6" w:tplc="6EECE046">
      <w:start w:val="1"/>
      <w:numFmt w:val="decimal"/>
      <w:lvlText w:val="%7."/>
      <w:lvlJc w:val="left"/>
      <w:pPr>
        <w:ind w:left="5040" w:hanging="360"/>
      </w:pPr>
    </w:lvl>
    <w:lvl w:ilvl="7" w:tplc="7D4EA19C">
      <w:start w:val="1"/>
      <w:numFmt w:val="lowerLetter"/>
      <w:lvlText w:val="%8."/>
      <w:lvlJc w:val="left"/>
      <w:pPr>
        <w:ind w:left="5760" w:hanging="360"/>
      </w:pPr>
    </w:lvl>
    <w:lvl w:ilvl="8" w:tplc="7E4E0850">
      <w:start w:val="1"/>
      <w:numFmt w:val="lowerRoman"/>
      <w:lvlText w:val="%9."/>
      <w:lvlJc w:val="right"/>
      <w:pPr>
        <w:ind w:left="6480" w:hanging="180"/>
      </w:pPr>
    </w:lvl>
  </w:abstractNum>
  <w:abstractNum w:abstractNumId="14" w15:restartNumberingAfterBreak="0">
    <w:nsid w:val="76E27C2B"/>
    <w:multiLevelType w:val="hybridMultilevel"/>
    <w:tmpl w:val="7C1CDFA4"/>
    <w:lvl w:ilvl="0" w:tplc="4BF69F98">
      <w:start w:val="1"/>
      <w:numFmt w:val="bullet"/>
      <w:lvlText w:val="•"/>
      <w:lvlJc w:val="left"/>
      <w:pPr>
        <w:tabs>
          <w:tab w:val="num" w:pos="720"/>
        </w:tabs>
        <w:ind w:left="720" w:hanging="360"/>
      </w:pPr>
      <w:rPr>
        <w:rFonts w:ascii="Arial" w:hAnsi="Arial" w:hint="default"/>
      </w:rPr>
    </w:lvl>
    <w:lvl w:ilvl="1" w:tplc="F6B4E2EC" w:tentative="1">
      <w:start w:val="1"/>
      <w:numFmt w:val="bullet"/>
      <w:lvlText w:val="•"/>
      <w:lvlJc w:val="left"/>
      <w:pPr>
        <w:tabs>
          <w:tab w:val="num" w:pos="1440"/>
        </w:tabs>
        <w:ind w:left="1440" w:hanging="360"/>
      </w:pPr>
      <w:rPr>
        <w:rFonts w:ascii="Arial" w:hAnsi="Arial" w:hint="default"/>
      </w:rPr>
    </w:lvl>
    <w:lvl w:ilvl="2" w:tplc="1A34B94E" w:tentative="1">
      <w:start w:val="1"/>
      <w:numFmt w:val="bullet"/>
      <w:lvlText w:val="•"/>
      <w:lvlJc w:val="left"/>
      <w:pPr>
        <w:tabs>
          <w:tab w:val="num" w:pos="2160"/>
        </w:tabs>
        <w:ind w:left="2160" w:hanging="360"/>
      </w:pPr>
      <w:rPr>
        <w:rFonts w:ascii="Arial" w:hAnsi="Arial" w:hint="default"/>
      </w:rPr>
    </w:lvl>
    <w:lvl w:ilvl="3" w:tplc="55005914" w:tentative="1">
      <w:start w:val="1"/>
      <w:numFmt w:val="bullet"/>
      <w:lvlText w:val="•"/>
      <w:lvlJc w:val="left"/>
      <w:pPr>
        <w:tabs>
          <w:tab w:val="num" w:pos="2880"/>
        </w:tabs>
        <w:ind w:left="2880" w:hanging="360"/>
      </w:pPr>
      <w:rPr>
        <w:rFonts w:ascii="Arial" w:hAnsi="Arial" w:hint="default"/>
      </w:rPr>
    </w:lvl>
    <w:lvl w:ilvl="4" w:tplc="E04C3EB4" w:tentative="1">
      <w:start w:val="1"/>
      <w:numFmt w:val="bullet"/>
      <w:lvlText w:val="•"/>
      <w:lvlJc w:val="left"/>
      <w:pPr>
        <w:tabs>
          <w:tab w:val="num" w:pos="3600"/>
        </w:tabs>
        <w:ind w:left="3600" w:hanging="360"/>
      </w:pPr>
      <w:rPr>
        <w:rFonts w:ascii="Arial" w:hAnsi="Arial" w:hint="default"/>
      </w:rPr>
    </w:lvl>
    <w:lvl w:ilvl="5" w:tplc="EC365F72" w:tentative="1">
      <w:start w:val="1"/>
      <w:numFmt w:val="bullet"/>
      <w:lvlText w:val="•"/>
      <w:lvlJc w:val="left"/>
      <w:pPr>
        <w:tabs>
          <w:tab w:val="num" w:pos="4320"/>
        </w:tabs>
        <w:ind w:left="4320" w:hanging="360"/>
      </w:pPr>
      <w:rPr>
        <w:rFonts w:ascii="Arial" w:hAnsi="Arial" w:hint="default"/>
      </w:rPr>
    </w:lvl>
    <w:lvl w:ilvl="6" w:tplc="3340AAB6" w:tentative="1">
      <w:start w:val="1"/>
      <w:numFmt w:val="bullet"/>
      <w:lvlText w:val="•"/>
      <w:lvlJc w:val="left"/>
      <w:pPr>
        <w:tabs>
          <w:tab w:val="num" w:pos="5040"/>
        </w:tabs>
        <w:ind w:left="5040" w:hanging="360"/>
      </w:pPr>
      <w:rPr>
        <w:rFonts w:ascii="Arial" w:hAnsi="Arial" w:hint="default"/>
      </w:rPr>
    </w:lvl>
    <w:lvl w:ilvl="7" w:tplc="72E2C350" w:tentative="1">
      <w:start w:val="1"/>
      <w:numFmt w:val="bullet"/>
      <w:lvlText w:val="•"/>
      <w:lvlJc w:val="left"/>
      <w:pPr>
        <w:tabs>
          <w:tab w:val="num" w:pos="5760"/>
        </w:tabs>
        <w:ind w:left="5760" w:hanging="360"/>
      </w:pPr>
      <w:rPr>
        <w:rFonts w:ascii="Arial" w:hAnsi="Arial" w:hint="default"/>
      </w:rPr>
    </w:lvl>
    <w:lvl w:ilvl="8" w:tplc="4D32C63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7763323"/>
    <w:multiLevelType w:val="hybridMultilevel"/>
    <w:tmpl w:val="17E86DD6"/>
    <w:lvl w:ilvl="0" w:tplc="92287A16">
      <w:start w:val="1"/>
      <w:numFmt w:val="bullet"/>
      <w:lvlText w:val="-"/>
      <w:lvlJc w:val="left"/>
      <w:pPr>
        <w:tabs>
          <w:tab w:val="num" w:pos="720"/>
        </w:tabs>
        <w:ind w:left="720" w:hanging="360"/>
      </w:pPr>
      <w:rPr>
        <w:rFonts w:ascii="Times New Roman" w:hAnsi="Times New Roman" w:hint="default"/>
      </w:rPr>
    </w:lvl>
    <w:lvl w:ilvl="1" w:tplc="0F8E2674" w:tentative="1">
      <w:start w:val="1"/>
      <w:numFmt w:val="bullet"/>
      <w:lvlText w:val="-"/>
      <w:lvlJc w:val="left"/>
      <w:pPr>
        <w:tabs>
          <w:tab w:val="num" w:pos="1440"/>
        </w:tabs>
        <w:ind w:left="1440" w:hanging="360"/>
      </w:pPr>
      <w:rPr>
        <w:rFonts w:ascii="Times New Roman" w:hAnsi="Times New Roman" w:hint="default"/>
      </w:rPr>
    </w:lvl>
    <w:lvl w:ilvl="2" w:tplc="9E16392A" w:tentative="1">
      <w:start w:val="1"/>
      <w:numFmt w:val="bullet"/>
      <w:lvlText w:val="-"/>
      <w:lvlJc w:val="left"/>
      <w:pPr>
        <w:tabs>
          <w:tab w:val="num" w:pos="2160"/>
        </w:tabs>
        <w:ind w:left="2160" w:hanging="360"/>
      </w:pPr>
      <w:rPr>
        <w:rFonts w:ascii="Times New Roman" w:hAnsi="Times New Roman" w:hint="default"/>
      </w:rPr>
    </w:lvl>
    <w:lvl w:ilvl="3" w:tplc="830A9842" w:tentative="1">
      <w:start w:val="1"/>
      <w:numFmt w:val="bullet"/>
      <w:lvlText w:val="-"/>
      <w:lvlJc w:val="left"/>
      <w:pPr>
        <w:tabs>
          <w:tab w:val="num" w:pos="2880"/>
        </w:tabs>
        <w:ind w:left="2880" w:hanging="360"/>
      </w:pPr>
      <w:rPr>
        <w:rFonts w:ascii="Times New Roman" w:hAnsi="Times New Roman" w:hint="default"/>
      </w:rPr>
    </w:lvl>
    <w:lvl w:ilvl="4" w:tplc="838C0596" w:tentative="1">
      <w:start w:val="1"/>
      <w:numFmt w:val="bullet"/>
      <w:lvlText w:val="-"/>
      <w:lvlJc w:val="left"/>
      <w:pPr>
        <w:tabs>
          <w:tab w:val="num" w:pos="3600"/>
        </w:tabs>
        <w:ind w:left="3600" w:hanging="360"/>
      </w:pPr>
      <w:rPr>
        <w:rFonts w:ascii="Times New Roman" w:hAnsi="Times New Roman" w:hint="default"/>
      </w:rPr>
    </w:lvl>
    <w:lvl w:ilvl="5" w:tplc="9C60C06E" w:tentative="1">
      <w:start w:val="1"/>
      <w:numFmt w:val="bullet"/>
      <w:lvlText w:val="-"/>
      <w:lvlJc w:val="left"/>
      <w:pPr>
        <w:tabs>
          <w:tab w:val="num" w:pos="4320"/>
        </w:tabs>
        <w:ind w:left="4320" w:hanging="360"/>
      </w:pPr>
      <w:rPr>
        <w:rFonts w:ascii="Times New Roman" w:hAnsi="Times New Roman" w:hint="default"/>
      </w:rPr>
    </w:lvl>
    <w:lvl w:ilvl="6" w:tplc="BEAE8CC6" w:tentative="1">
      <w:start w:val="1"/>
      <w:numFmt w:val="bullet"/>
      <w:lvlText w:val="-"/>
      <w:lvlJc w:val="left"/>
      <w:pPr>
        <w:tabs>
          <w:tab w:val="num" w:pos="5040"/>
        </w:tabs>
        <w:ind w:left="5040" w:hanging="360"/>
      </w:pPr>
      <w:rPr>
        <w:rFonts w:ascii="Times New Roman" w:hAnsi="Times New Roman" w:hint="default"/>
      </w:rPr>
    </w:lvl>
    <w:lvl w:ilvl="7" w:tplc="EF726902" w:tentative="1">
      <w:start w:val="1"/>
      <w:numFmt w:val="bullet"/>
      <w:lvlText w:val="-"/>
      <w:lvlJc w:val="left"/>
      <w:pPr>
        <w:tabs>
          <w:tab w:val="num" w:pos="5760"/>
        </w:tabs>
        <w:ind w:left="5760" w:hanging="360"/>
      </w:pPr>
      <w:rPr>
        <w:rFonts w:ascii="Times New Roman" w:hAnsi="Times New Roman" w:hint="default"/>
      </w:rPr>
    </w:lvl>
    <w:lvl w:ilvl="8" w:tplc="F5D20534" w:tentative="1">
      <w:start w:val="1"/>
      <w:numFmt w:val="bullet"/>
      <w:lvlText w:val="-"/>
      <w:lvlJc w:val="left"/>
      <w:pPr>
        <w:tabs>
          <w:tab w:val="num" w:pos="6480"/>
        </w:tabs>
        <w:ind w:left="6480" w:hanging="360"/>
      </w:pPr>
      <w:rPr>
        <w:rFonts w:ascii="Times New Roman" w:hAnsi="Times New Roman" w:hint="default"/>
      </w:rPr>
    </w:lvl>
  </w:abstractNum>
  <w:num w:numId="1" w16cid:durableId="1589852398">
    <w:abstractNumId w:val="5"/>
  </w:num>
  <w:num w:numId="2" w16cid:durableId="497697980">
    <w:abstractNumId w:val="11"/>
  </w:num>
  <w:num w:numId="3" w16cid:durableId="1735467866">
    <w:abstractNumId w:val="1"/>
  </w:num>
  <w:num w:numId="4" w16cid:durableId="1008561124">
    <w:abstractNumId w:val="6"/>
  </w:num>
  <w:num w:numId="5" w16cid:durableId="1726105314">
    <w:abstractNumId w:val="12"/>
  </w:num>
  <w:num w:numId="6" w16cid:durableId="1884126029">
    <w:abstractNumId w:val="9"/>
  </w:num>
  <w:num w:numId="7" w16cid:durableId="1833640643">
    <w:abstractNumId w:val="3"/>
  </w:num>
  <w:num w:numId="8" w16cid:durableId="972634872">
    <w:abstractNumId w:val="7"/>
  </w:num>
  <w:num w:numId="9" w16cid:durableId="223227163">
    <w:abstractNumId w:val="15"/>
  </w:num>
  <w:num w:numId="10" w16cid:durableId="25194028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5137578">
    <w:abstractNumId w:val="2"/>
  </w:num>
  <w:num w:numId="12" w16cid:durableId="561912559">
    <w:abstractNumId w:val="14"/>
  </w:num>
  <w:num w:numId="13" w16cid:durableId="1197543429">
    <w:abstractNumId w:val="0"/>
  </w:num>
  <w:num w:numId="14" w16cid:durableId="433131309">
    <w:abstractNumId w:val="8"/>
  </w:num>
  <w:num w:numId="15" w16cid:durableId="1838113628">
    <w:abstractNumId w:val="4"/>
  </w:num>
  <w:num w:numId="16" w16cid:durableId="24407088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ie Verhoeven">
    <w15:presenceInfo w15:providerId="AD" w15:userId="S::marie.verhoeven@uclouvain.be::2c5fd13a-5f62-4e16-8218-a8be20d3d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D97"/>
    <w:rsid w:val="00002911"/>
    <w:rsid w:val="00034B0A"/>
    <w:rsid w:val="00067BF1"/>
    <w:rsid w:val="000B4AAF"/>
    <w:rsid w:val="000C4922"/>
    <w:rsid w:val="000E60E1"/>
    <w:rsid w:val="000F1827"/>
    <w:rsid w:val="000F793C"/>
    <w:rsid w:val="0010071B"/>
    <w:rsid w:val="00110624"/>
    <w:rsid w:val="00115B99"/>
    <w:rsid w:val="00117C6E"/>
    <w:rsid w:val="001279DC"/>
    <w:rsid w:val="00132FA9"/>
    <w:rsid w:val="00134D24"/>
    <w:rsid w:val="00135572"/>
    <w:rsid w:val="00137F49"/>
    <w:rsid w:val="0015531E"/>
    <w:rsid w:val="001659DC"/>
    <w:rsid w:val="001862C3"/>
    <w:rsid w:val="001B2F85"/>
    <w:rsid w:val="001C6829"/>
    <w:rsid w:val="001D5FF2"/>
    <w:rsid w:val="001D72F8"/>
    <w:rsid w:val="001E488D"/>
    <w:rsid w:val="001F03FB"/>
    <w:rsid w:val="0021185A"/>
    <w:rsid w:val="00211F9B"/>
    <w:rsid w:val="00263384"/>
    <w:rsid w:val="002B077F"/>
    <w:rsid w:val="002B4E07"/>
    <w:rsid w:val="002D0BDE"/>
    <w:rsid w:val="002F15FF"/>
    <w:rsid w:val="00311D91"/>
    <w:rsid w:val="00312865"/>
    <w:rsid w:val="0033607A"/>
    <w:rsid w:val="003E5832"/>
    <w:rsid w:val="00414C1B"/>
    <w:rsid w:val="0045270C"/>
    <w:rsid w:val="004668B1"/>
    <w:rsid w:val="004C400A"/>
    <w:rsid w:val="004D5713"/>
    <w:rsid w:val="00527784"/>
    <w:rsid w:val="005333E2"/>
    <w:rsid w:val="005353FB"/>
    <w:rsid w:val="00544028"/>
    <w:rsid w:val="00562872"/>
    <w:rsid w:val="005A1ADD"/>
    <w:rsid w:val="005D7538"/>
    <w:rsid w:val="005D75B3"/>
    <w:rsid w:val="005E2A97"/>
    <w:rsid w:val="005E410B"/>
    <w:rsid w:val="00601C74"/>
    <w:rsid w:val="00623DC4"/>
    <w:rsid w:val="006273C0"/>
    <w:rsid w:val="00644D34"/>
    <w:rsid w:val="00672350"/>
    <w:rsid w:val="006A0422"/>
    <w:rsid w:val="006B0AD3"/>
    <w:rsid w:val="006C7293"/>
    <w:rsid w:val="006E3C76"/>
    <w:rsid w:val="00720422"/>
    <w:rsid w:val="00721392"/>
    <w:rsid w:val="00727D97"/>
    <w:rsid w:val="00763443"/>
    <w:rsid w:val="00782F7D"/>
    <w:rsid w:val="007D4DC7"/>
    <w:rsid w:val="00825903"/>
    <w:rsid w:val="00831022"/>
    <w:rsid w:val="00835307"/>
    <w:rsid w:val="00841034"/>
    <w:rsid w:val="00853E4E"/>
    <w:rsid w:val="00860B0A"/>
    <w:rsid w:val="008A5887"/>
    <w:rsid w:val="008D1F79"/>
    <w:rsid w:val="0090231F"/>
    <w:rsid w:val="0092392B"/>
    <w:rsid w:val="00943CF0"/>
    <w:rsid w:val="0096100A"/>
    <w:rsid w:val="00965859"/>
    <w:rsid w:val="00966F60"/>
    <w:rsid w:val="009A551F"/>
    <w:rsid w:val="009A7C76"/>
    <w:rsid w:val="009B2C28"/>
    <w:rsid w:val="009F2D07"/>
    <w:rsid w:val="009F2E44"/>
    <w:rsid w:val="009F3ECD"/>
    <w:rsid w:val="009F4685"/>
    <w:rsid w:val="00A17BCA"/>
    <w:rsid w:val="00A54AFD"/>
    <w:rsid w:val="00AC1AAA"/>
    <w:rsid w:val="00AF0AF6"/>
    <w:rsid w:val="00AF7001"/>
    <w:rsid w:val="00AF78AC"/>
    <w:rsid w:val="00B014CF"/>
    <w:rsid w:val="00B045DA"/>
    <w:rsid w:val="00B13E43"/>
    <w:rsid w:val="00B26A4F"/>
    <w:rsid w:val="00B33E9C"/>
    <w:rsid w:val="00B37FD1"/>
    <w:rsid w:val="00B4327E"/>
    <w:rsid w:val="00B6079F"/>
    <w:rsid w:val="00B71330"/>
    <w:rsid w:val="00B82DA0"/>
    <w:rsid w:val="00B91ECE"/>
    <w:rsid w:val="00BA2CBE"/>
    <w:rsid w:val="00BB3F2B"/>
    <w:rsid w:val="00BF70F2"/>
    <w:rsid w:val="00C031AB"/>
    <w:rsid w:val="00C317CB"/>
    <w:rsid w:val="00C452E8"/>
    <w:rsid w:val="00C5266B"/>
    <w:rsid w:val="00C727D6"/>
    <w:rsid w:val="00C7681B"/>
    <w:rsid w:val="00C9618C"/>
    <w:rsid w:val="00CD5325"/>
    <w:rsid w:val="00CF40A0"/>
    <w:rsid w:val="00CF6D63"/>
    <w:rsid w:val="00D12889"/>
    <w:rsid w:val="00D41458"/>
    <w:rsid w:val="00D574D5"/>
    <w:rsid w:val="00D640EF"/>
    <w:rsid w:val="00D86031"/>
    <w:rsid w:val="00D92F27"/>
    <w:rsid w:val="00DA6E7A"/>
    <w:rsid w:val="00DB719A"/>
    <w:rsid w:val="00DC0208"/>
    <w:rsid w:val="00DC2519"/>
    <w:rsid w:val="00DC2689"/>
    <w:rsid w:val="00DC4841"/>
    <w:rsid w:val="00DD055C"/>
    <w:rsid w:val="00DF2A77"/>
    <w:rsid w:val="00E07E2E"/>
    <w:rsid w:val="00E27050"/>
    <w:rsid w:val="00E65B26"/>
    <w:rsid w:val="00E74AE3"/>
    <w:rsid w:val="00E8563A"/>
    <w:rsid w:val="00E96706"/>
    <w:rsid w:val="00EA479F"/>
    <w:rsid w:val="00EC11E3"/>
    <w:rsid w:val="00EC14ED"/>
    <w:rsid w:val="00EC5585"/>
    <w:rsid w:val="00EC6EBC"/>
    <w:rsid w:val="00ED0817"/>
    <w:rsid w:val="00EF0A7D"/>
    <w:rsid w:val="00F221C4"/>
    <w:rsid w:val="00F26581"/>
    <w:rsid w:val="00F37598"/>
    <w:rsid w:val="00F4052F"/>
    <w:rsid w:val="00F44DDE"/>
    <w:rsid w:val="00F67E6C"/>
    <w:rsid w:val="00F76E86"/>
    <w:rsid w:val="00F85048"/>
    <w:rsid w:val="00FC37C2"/>
    <w:rsid w:val="00FE393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9644D"/>
  <w15:chartTrackingRefBased/>
  <w15:docId w15:val="{A9A94188-4C3B-46AF-8D59-088101959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6F42D2"/>
  </w:style>
  <w:style w:type="paragraph" w:styleId="Titre1">
    <w:name w:val="heading 1"/>
    <w:basedOn w:val="Normal"/>
    <w:next w:val="Normal"/>
    <w:link w:val="Titre1Car"/>
    <w:uiPriority w:val="9"/>
    <w:qFormat/>
    <w:rsid w:val="001553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1553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2910E9"/>
    <w:pPr>
      <w:autoSpaceDE w:val="0"/>
      <w:autoSpaceDN w:val="0"/>
      <w:adjustRightInd w:val="0"/>
      <w:spacing w:after="120" w:line="240" w:lineRule="auto"/>
      <w:jc w:val="both"/>
    </w:pPr>
    <w:rPr>
      <w:rFonts w:cs="Courier New"/>
      <w:color w:val="000000"/>
      <w:szCs w:val="20"/>
      <w:lang w:val="fr-FR"/>
    </w:rPr>
  </w:style>
  <w:style w:type="character" w:customStyle="1" w:styleId="NotedebasdepageCar">
    <w:name w:val="Note de bas de page Car"/>
    <w:basedOn w:val="Policepardfaut"/>
    <w:link w:val="Notedebasdepage"/>
    <w:uiPriority w:val="99"/>
    <w:rsid w:val="002910E9"/>
    <w:rPr>
      <w:rFonts w:cs="Courier New"/>
      <w:color w:val="000000"/>
      <w:szCs w:val="20"/>
      <w:lang w:val="fr-FR"/>
    </w:rPr>
  </w:style>
  <w:style w:type="character" w:styleId="Appelnotedebasdep">
    <w:name w:val="footnote reference"/>
    <w:basedOn w:val="Policepardfaut"/>
    <w:uiPriority w:val="99"/>
    <w:unhideWhenUsed/>
    <w:rsid w:val="002910E9"/>
    <w:rPr>
      <w:vertAlign w:val="superscript"/>
    </w:rPr>
  </w:style>
  <w:style w:type="character" w:styleId="Marquedecommentaire">
    <w:name w:val="annotation reference"/>
    <w:basedOn w:val="Policepardfaut"/>
    <w:uiPriority w:val="99"/>
    <w:semiHidden/>
    <w:unhideWhenUsed/>
    <w:rsid w:val="002910E9"/>
    <w:rPr>
      <w:sz w:val="16"/>
      <w:szCs w:val="16"/>
    </w:rPr>
  </w:style>
  <w:style w:type="paragraph" w:styleId="Commentaire">
    <w:name w:val="annotation text"/>
    <w:basedOn w:val="Normal"/>
    <w:link w:val="CommentaireCar"/>
    <w:uiPriority w:val="99"/>
    <w:unhideWhenUsed/>
    <w:rsid w:val="002910E9"/>
    <w:pPr>
      <w:spacing w:line="240" w:lineRule="auto"/>
    </w:pPr>
    <w:rPr>
      <w:sz w:val="20"/>
      <w:szCs w:val="20"/>
    </w:rPr>
  </w:style>
  <w:style w:type="character" w:customStyle="1" w:styleId="CommentaireCar">
    <w:name w:val="Commentaire Car"/>
    <w:basedOn w:val="Policepardfaut"/>
    <w:link w:val="Commentaire"/>
    <w:uiPriority w:val="99"/>
    <w:rsid w:val="002910E9"/>
    <w:rPr>
      <w:sz w:val="20"/>
      <w:szCs w:val="20"/>
    </w:rPr>
  </w:style>
  <w:style w:type="paragraph" w:styleId="Textedebulles">
    <w:name w:val="Balloon Text"/>
    <w:basedOn w:val="Normal"/>
    <w:link w:val="TextedebullesCar"/>
    <w:uiPriority w:val="99"/>
    <w:semiHidden/>
    <w:unhideWhenUsed/>
    <w:rsid w:val="002910E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910E9"/>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416948"/>
    <w:rPr>
      <w:b/>
      <w:bCs/>
    </w:rPr>
  </w:style>
  <w:style w:type="character" w:customStyle="1" w:styleId="ObjetducommentaireCar">
    <w:name w:val="Objet du commentaire Car"/>
    <w:basedOn w:val="CommentaireCar"/>
    <w:link w:val="Objetducommentaire"/>
    <w:uiPriority w:val="99"/>
    <w:semiHidden/>
    <w:rsid w:val="00416948"/>
    <w:rPr>
      <w:b/>
      <w:bCs/>
      <w:sz w:val="20"/>
      <w:szCs w:val="20"/>
    </w:rPr>
  </w:style>
  <w:style w:type="paragraph" w:styleId="En-tte">
    <w:name w:val="header"/>
    <w:basedOn w:val="Normal"/>
    <w:link w:val="En-tteCar"/>
    <w:uiPriority w:val="99"/>
    <w:unhideWhenUsed/>
    <w:rsid w:val="00C75EF9"/>
    <w:pPr>
      <w:tabs>
        <w:tab w:val="center" w:pos="4536"/>
        <w:tab w:val="right" w:pos="9072"/>
      </w:tabs>
      <w:spacing w:after="0" w:line="240" w:lineRule="auto"/>
    </w:pPr>
  </w:style>
  <w:style w:type="character" w:customStyle="1" w:styleId="En-tteCar">
    <w:name w:val="En-tête Car"/>
    <w:basedOn w:val="Policepardfaut"/>
    <w:link w:val="En-tte"/>
    <w:uiPriority w:val="99"/>
    <w:rsid w:val="00C75EF9"/>
  </w:style>
  <w:style w:type="paragraph" w:styleId="Pieddepage">
    <w:name w:val="footer"/>
    <w:basedOn w:val="Normal"/>
    <w:link w:val="PieddepageCar"/>
    <w:uiPriority w:val="99"/>
    <w:unhideWhenUsed/>
    <w:rsid w:val="00C75EF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75EF9"/>
  </w:style>
  <w:style w:type="paragraph" w:styleId="Paragraphedeliste">
    <w:name w:val="List Paragraph"/>
    <w:basedOn w:val="Normal"/>
    <w:link w:val="ParagraphedelisteCar"/>
    <w:uiPriority w:val="34"/>
    <w:qFormat/>
    <w:rsid w:val="00A972B8"/>
    <w:pPr>
      <w:ind w:left="720"/>
      <w:contextualSpacing/>
    </w:pPr>
  </w:style>
  <w:style w:type="table" w:styleId="Grilledutableau">
    <w:name w:val="Table Grid"/>
    <w:basedOn w:val="TableauNormal"/>
    <w:uiPriority w:val="39"/>
    <w:rsid w:val="00245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A342B"/>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ParagraphedelisteCar">
    <w:name w:val="Paragraphe de liste Car"/>
    <w:link w:val="Paragraphedeliste"/>
    <w:uiPriority w:val="34"/>
    <w:locked/>
    <w:rsid w:val="00006D7E"/>
  </w:style>
  <w:style w:type="character" w:styleId="Accentuation">
    <w:name w:val="Emphasis"/>
    <w:basedOn w:val="Policepardfaut"/>
    <w:uiPriority w:val="20"/>
    <w:qFormat/>
    <w:rsid w:val="00E54A95"/>
    <w:rPr>
      <w:i/>
      <w:iCs/>
    </w:rPr>
  </w:style>
  <w:style w:type="paragraph" w:styleId="Rvision">
    <w:name w:val="Revision"/>
    <w:hidden/>
    <w:uiPriority w:val="99"/>
    <w:semiHidden/>
    <w:rsid w:val="0084639D"/>
    <w:pPr>
      <w:spacing w:after="0" w:line="240" w:lineRule="auto"/>
    </w:pPr>
  </w:style>
  <w:style w:type="character" w:styleId="Lienhypertexte">
    <w:name w:val="Hyperlink"/>
    <w:basedOn w:val="Policepardfaut"/>
    <w:uiPriority w:val="99"/>
    <w:semiHidden/>
    <w:unhideWhenUsed/>
    <w:rsid w:val="004B7BBC"/>
    <w:rPr>
      <w:color w:val="0000FF"/>
      <w:u w:val="single"/>
    </w:rPr>
  </w:style>
  <w:style w:type="paragraph" w:styleId="Bibliographie">
    <w:name w:val="Bibliography"/>
    <w:basedOn w:val="Normal"/>
    <w:next w:val="Normal"/>
    <w:uiPriority w:val="37"/>
    <w:unhideWhenUsed/>
    <w:rsid w:val="000B5028"/>
    <w:pPr>
      <w:autoSpaceDE w:val="0"/>
      <w:autoSpaceDN w:val="0"/>
      <w:adjustRightInd w:val="0"/>
      <w:spacing w:after="120" w:line="240" w:lineRule="auto"/>
      <w:jc w:val="both"/>
    </w:pPr>
    <w:rPr>
      <w:rFonts w:ascii="Calibri" w:hAnsi="Calibri" w:cs="Courier New"/>
      <w:color w:val="000000"/>
      <w:szCs w:val="28"/>
      <w:lang w:val="fr-FR"/>
    </w:rPr>
  </w:style>
  <w:style w:type="character" w:customStyle="1" w:styleId="apple-style-span">
    <w:name w:val="apple-style-span"/>
    <w:basedOn w:val="Policepardfaut"/>
    <w:rsid w:val="004119E6"/>
  </w:style>
  <w:style w:type="character" w:customStyle="1" w:styleId="Titre1Car">
    <w:name w:val="Titre 1 Car"/>
    <w:basedOn w:val="Policepardfaut"/>
    <w:link w:val="Titre1"/>
    <w:uiPriority w:val="9"/>
    <w:rsid w:val="0015531E"/>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15531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6FEDDC467086B439050AD5D1397FBF2" ma:contentTypeVersion="14" ma:contentTypeDescription="Crée un document." ma:contentTypeScope="" ma:versionID="1063365bfb09c30cea8dbf3a49db5760">
  <xsd:schema xmlns:xsd="http://www.w3.org/2001/XMLSchema" xmlns:xs="http://www.w3.org/2001/XMLSchema" xmlns:p="http://schemas.microsoft.com/office/2006/metadata/properties" xmlns:ns3="dc08034b-8ea7-4713-9c20-66d840047559" xmlns:ns4="98ffaba2-cfb2-4c23-bcb7-4c5682c2535a" targetNamespace="http://schemas.microsoft.com/office/2006/metadata/properties" ma:root="true" ma:fieldsID="0dbc145187917f1499b97321f0f3941f" ns3:_="" ns4:_="">
    <xsd:import namespace="dc08034b-8ea7-4713-9c20-66d840047559"/>
    <xsd:import namespace="98ffaba2-cfb2-4c23-bcb7-4c5682c2535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8034b-8ea7-4713-9c20-66d840047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ffaba2-cfb2-4c23-bcb7-4c5682c2535a"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SharingHintHash" ma:index="12"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A94B9A-9084-4B8A-80EE-0CA1296D85FC}">
  <ds:schemaRefs>
    <ds:schemaRef ds:uri="http://schemas.microsoft.com/sharepoint/v3/contenttype/forms"/>
  </ds:schemaRefs>
</ds:datastoreItem>
</file>

<file path=customXml/itemProps2.xml><?xml version="1.0" encoding="utf-8"?>
<ds:datastoreItem xmlns:ds="http://schemas.openxmlformats.org/officeDocument/2006/customXml" ds:itemID="{BD261220-86B3-4944-A8BA-B74BC1AFEC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412702-08BE-4E8D-AFD5-5A8155A9D390}">
  <ds:schemaRefs>
    <ds:schemaRef ds:uri="http://schemas.openxmlformats.org/officeDocument/2006/bibliography"/>
  </ds:schemaRefs>
</ds:datastoreItem>
</file>

<file path=customXml/itemProps4.xml><?xml version="1.0" encoding="utf-8"?>
<ds:datastoreItem xmlns:ds="http://schemas.openxmlformats.org/officeDocument/2006/customXml" ds:itemID="{49E82BC7-910A-4FD4-9039-026823785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8034b-8ea7-4713-9c20-66d840047559"/>
    <ds:schemaRef ds:uri="98ffaba2-cfb2-4c23-bcb7-4c5682c25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17</Pages>
  <Words>6769</Words>
  <Characters>37234</Characters>
  <Application>Microsoft Office Word</Application>
  <DocSecurity>0</DocSecurity>
  <Lines>310</Lines>
  <Paragraphs>87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Vincent Dupriez</dc:creator>
  <cp:lastModifiedBy>Marie Verhoeven</cp:lastModifiedBy>
  <cp:revision>4</cp:revision>
  <cp:lastPrinted>2022-02-22T13:43:00Z</cp:lastPrinted>
  <dcterms:created xsi:type="dcterms:W3CDTF">2023-04-24T13:52:00Z</dcterms:created>
  <dcterms:modified xsi:type="dcterms:W3CDTF">2024-09-20T19:21:00Z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0x01010006FEDDC467086B439050AD5D1397FBF2</vt:lpwstr>
  </property>
</Properties>
</file>